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A74E0" w:rsidRDefault="00E740C0" w:rsidP="004A74E0">
      <w:pPr>
        <w:spacing w:line="360" w:lineRule="auto"/>
        <w:jc w:val="left"/>
        <w:rPr>
          <w:rFonts w:ascii="宋体" w:hAnsi="宋体" w:cs="宋体"/>
          <w:b/>
          <w:bCs/>
          <w:sz w:val="52"/>
          <w:szCs w:val="52"/>
        </w:rPr>
      </w:pPr>
      <w:r w:rsidRPr="00483AE9">
        <w:rPr>
          <w:noProof/>
        </w:rPr>
        <w:drawing>
          <wp:inline distT="0" distB="0" distL="0" distR="0">
            <wp:extent cx="2371725" cy="942975"/>
            <wp:effectExtent l="0" t="0" r="0" b="0"/>
            <wp:docPr id="1"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42975"/>
                    </a:xfrm>
                    <a:prstGeom prst="rect">
                      <a:avLst/>
                    </a:prstGeom>
                    <a:noFill/>
                    <a:ln>
                      <a:noFill/>
                    </a:ln>
                  </pic:spPr>
                </pic:pic>
              </a:graphicData>
            </a:graphic>
          </wp:inline>
        </w:drawing>
      </w:r>
    </w:p>
    <w:p w:rsidR="00F67F98" w:rsidRDefault="003F0297">
      <w:pPr>
        <w:spacing w:line="360" w:lineRule="auto"/>
        <w:jc w:val="center"/>
        <w:rPr>
          <w:rFonts w:ascii="宋体" w:hAnsi="宋体" w:cs="宋体"/>
          <w:b/>
          <w:bCs/>
          <w:sz w:val="52"/>
          <w:szCs w:val="52"/>
        </w:rPr>
      </w:pPr>
      <w:r w:rsidRPr="003F0297">
        <w:rPr>
          <w:rFonts w:ascii="宋体" w:hAnsi="宋体" w:cs="宋体" w:hint="eastAsia"/>
          <w:b/>
          <w:bCs/>
          <w:sz w:val="52"/>
          <w:szCs w:val="52"/>
        </w:rPr>
        <w:t>康复科及附属配套用房改造项目</w:t>
      </w:r>
    </w:p>
    <w:p w:rsidR="00F67F98" w:rsidRDefault="00F67F98">
      <w:pPr>
        <w:pStyle w:val="af8"/>
      </w:pPr>
    </w:p>
    <w:p w:rsidR="00F67F98" w:rsidRPr="004A74E0" w:rsidRDefault="00F67F98" w:rsidP="004A74E0">
      <w:pPr>
        <w:spacing w:line="360" w:lineRule="auto"/>
        <w:jc w:val="center"/>
        <w:rPr>
          <w:rFonts w:ascii="宋体" w:hAnsi="宋体" w:cs="宋体"/>
          <w:b/>
          <w:bCs/>
          <w:sz w:val="60"/>
          <w:szCs w:val="60"/>
        </w:rPr>
      </w:pPr>
      <w:r>
        <w:rPr>
          <w:rFonts w:ascii="宋体" w:hAnsi="宋体" w:cs="宋体" w:hint="eastAsia"/>
          <w:b/>
          <w:bCs/>
          <w:sz w:val="60"/>
          <w:szCs w:val="60"/>
        </w:rPr>
        <w:t>竞争性磋商文件</w:t>
      </w:r>
    </w:p>
    <w:p w:rsidR="00F67F98" w:rsidRDefault="00F67F98">
      <w:pPr>
        <w:tabs>
          <w:tab w:val="left" w:pos="5609"/>
        </w:tabs>
        <w:spacing w:line="360" w:lineRule="auto"/>
        <w:ind w:leftChars="444" w:left="2833" w:hangingChars="528" w:hanging="1901"/>
        <w:jc w:val="left"/>
        <w:rPr>
          <w:rFonts w:ascii="宋体" w:hAnsi="宋体" w:cs="宋体"/>
          <w:bCs/>
          <w:sz w:val="36"/>
          <w:szCs w:val="36"/>
        </w:rPr>
      </w:pPr>
    </w:p>
    <w:p w:rsidR="00F67F98" w:rsidRDefault="00F67F98">
      <w:pPr>
        <w:tabs>
          <w:tab w:val="left" w:pos="5609"/>
        </w:tabs>
        <w:spacing w:line="360" w:lineRule="auto"/>
        <w:ind w:leftChars="444" w:left="2833" w:hangingChars="528" w:hanging="1901"/>
        <w:jc w:val="left"/>
        <w:rPr>
          <w:rFonts w:ascii="宋体" w:hAnsi="宋体" w:cs="宋体"/>
          <w:bCs/>
          <w:sz w:val="36"/>
          <w:szCs w:val="36"/>
        </w:rPr>
      </w:pPr>
    </w:p>
    <w:p w:rsidR="00F67F98" w:rsidRDefault="00F67F98">
      <w:pPr>
        <w:tabs>
          <w:tab w:val="left" w:pos="5609"/>
        </w:tabs>
        <w:spacing w:line="360" w:lineRule="auto"/>
        <w:jc w:val="left"/>
        <w:rPr>
          <w:rFonts w:ascii="宋体" w:hAnsi="宋体" w:cs="宋体"/>
          <w:bCs/>
          <w:sz w:val="36"/>
          <w:szCs w:val="36"/>
        </w:rPr>
      </w:pPr>
      <w:r>
        <w:rPr>
          <w:rFonts w:ascii="宋体" w:hAnsi="宋体" w:cs="宋体" w:hint="eastAsia"/>
          <w:bCs/>
          <w:sz w:val="36"/>
          <w:szCs w:val="36"/>
        </w:rPr>
        <w:t>项目名称：</w:t>
      </w:r>
      <w:r w:rsidR="003F0297" w:rsidRPr="003F0297">
        <w:rPr>
          <w:rFonts w:ascii="宋体" w:hAnsi="宋体" w:cs="宋体" w:hint="eastAsia"/>
          <w:bCs/>
          <w:sz w:val="36"/>
          <w:szCs w:val="36"/>
        </w:rPr>
        <w:t>康复科及附属配套用房改造项目</w:t>
      </w:r>
    </w:p>
    <w:p w:rsidR="00F67F98" w:rsidRDefault="004A4956">
      <w:pPr>
        <w:tabs>
          <w:tab w:val="left" w:pos="3240"/>
          <w:tab w:val="left" w:pos="3420"/>
        </w:tabs>
        <w:spacing w:line="360" w:lineRule="auto"/>
        <w:jc w:val="left"/>
        <w:rPr>
          <w:rFonts w:ascii="宋体" w:hAnsi="宋体" w:cs="宋体"/>
          <w:bCs/>
          <w:sz w:val="36"/>
          <w:szCs w:val="36"/>
        </w:rPr>
      </w:pPr>
      <w:r>
        <w:rPr>
          <w:rFonts w:ascii="宋体" w:hAnsi="宋体" w:cs="宋体" w:hint="eastAsia"/>
          <w:bCs/>
          <w:sz w:val="36"/>
          <w:szCs w:val="36"/>
        </w:rPr>
        <w:t>采购</w:t>
      </w:r>
      <w:r w:rsidR="00F67F98">
        <w:rPr>
          <w:rFonts w:ascii="宋体" w:hAnsi="宋体" w:cs="宋体" w:hint="eastAsia"/>
          <w:bCs/>
          <w:sz w:val="36"/>
          <w:szCs w:val="36"/>
        </w:rPr>
        <w:t>编号/包号</w:t>
      </w:r>
      <w:r w:rsidR="004A74E0">
        <w:rPr>
          <w:rFonts w:ascii="宋体" w:hAnsi="宋体" w:cs="宋体" w:hint="eastAsia"/>
          <w:bCs/>
          <w:sz w:val="36"/>
          <w:szCs w:val="36"/>
        </w:rPr>
        <w:t>：</w:t>
      </w:r>
      <w:bookmarkStart w:id="0" w:name="OLE_LINK1"/>
      <w:r w:rsidR="003F0297" w:rsidRPr="003F0297">
        <w:rPr>
          <w:rFonts w:ascii="宋体" w:hAnsi="宋体" w:cs="宋体"/>
          <w:bCs/>
          <w:sz w:val="36"/>
          <w:szCs w:val="36"/>
        </w:rPr>
        <w:t>ZYLS-ZB-202510040</w:t>
      </w:r>
      <w:bookmarkEnd w:id="0"/>
    </w:p>
    <w:p w:rsidR="00F67F98" w:rsidRPr="008E127A" w:rsidRDefault="00F67F98" w:rsidP="008E127A">
      <w:pPr>
        <w:tabs>
          <w:tab w:val="left" w:pos="3240"/>
          <w:tab w:val="left" w:pos="3420"/>
        </w:tabs>
        <w:spacing w:line="360" w:lineRule="auto"/>
        <w:jc w:val="left"/>
        <w:rPr>
          <w:rFonts w:ascii="宋体" w:hAnsi="宋体" w:cs="宋体"/>
          <w:bCs/>
          <w:sz w:val="36"/>
          <w:szCs w:val="36"/>
        </w:rPr>
      </w:pPr>
      <w:r>
        <w:rPr>
          <w:rFonts w:ascii="宋体" w:hAnsi="宋体" w:cs="宋体" w:hint="eastAsia"/>
          <w:bCs/>
          <w:sz w:val="36"/>
          <w:szCs w:val="36"/>
        </w:rPr>
        <w:t>采 购 人：</w:t>
      </w:r>
      <w:r w:rsidR="008E127A" w:rsidRPr="008E127A">
        <w:rPr>
          <w:rFonts w:ascii="宋体" w:hAnsi="宋体" w:cs="宋体" w:hint="eastAsia"/>
          <w:bCs/>
          <w:sz w:val="36"/>
          <w:szCs w:val="36"/>
        </w:rPr>
        <w:t>北京市通州区</w:t>
      </w:r>
      <w:r w:rsidR="003F0297">
        <w:rPr>
          <w:rFonts w:ascii="宋体" w:hAnsi="宋体" w:cs="宋体" w:hint="eastAsia"/>
          <w:bCs/>
          <w:sz w:val="36"/>
          <w:szCs w:val="36"/>
        </w:rPr>
        <w:t>台湖</w:t>
      </w:r>
      <w:r w:rsidR="008E127A" w:rsidRPr="008E127A">
        <w:rPr>
          <w:rFonts w:ascii="宋体" w:hAnsi="宋体" w:cs="宋体" w:hint="eastAsia"/>
          <w:bCs/>
          <w:sz w:val="36"/>
          <w:szCs w:val="36"/>
        </w:rPr>
        <w:t>卫生院</w:t>
      </w:r>
    </w:p>
    <w:p w:rsidR="00F67F98" w:rsidRDefault="00F67F98">
      <w:pPr>
        <w:tabs>
          <w:tab w:val="left" w:pos="3240"/>
          <w:tab w:val="left" w:pos="3420"/>
        </w:tabs>
        <w:spacing w:line="360" w:lineRule="auto"/>
        <w:jc w:val="left"/>
        <w:rPr>
          <w:rFonts w:ascii="宋体" w:hAnsi="宋体" w:cs="宋体"/>
          <w:bCs/>
          <w:sz w:val="36"/>
          <w:szCs w:val="36"/>
        </w:rPr>
      </w:pPr>
      <w:r>
        <w:rPr>
          <w:rFonts w:ascii="宋体" w:hAnsi="宋体" w:cs="宋体" w:hint="eastAsia"/>
          <w:bCs/>
          <w:sz w:val="36"/>
          <w:szCs w:val="36"/>
        </w:rPr>
        <w:t>采购代理机构：</w:t>
      </w:r>
      <w:r w:rsidR="004A4956" w:rsidRPr="009C1F82">
        <w:rPr>
          <w:rFonts w:hint="eastAsia"/>
          <w:bCs/>
          <w:sz w:val="36"/>
          <w:szCs w:val="36"/>
        </w:rPr>
        <w:t>中</w:t>
      </w:r>
      <w:proofErr w:type="gramStart"/>
      <w:r w:rsidR="004A4956" w:rsidRPr="009C1F82">
        <w:rPr>
          <w:rFonts w:hint="eastAsia"/>
          <w:bCs/>
          <w:sz w:val="36"/>
          <w:szCs w:val="36"/>
        </w:rPr>
        <w:t>源联盛咨询</w:t>
      </w:r>
      <w:proofErr w:type="gramEnd"/>
      <w:r w:rsidR="004A4956" w:rsidRPr="009C1F82">
        <w:rPr>
          <w:rFonts w:hint="eastAsia"/>
          <w:bCs/>
          <w:sz w:val="36"/>
          <w:szCs w:val="36"/>
        </w:rPr>
        <w:t>(</w:t>
      </w:r>
      <w:r w:rsidR="004A4956" w:rsidRPr="009C1F82">
        <w:rPr>
          <w:rFonts w:hint="eastAsia"/>
          <w:bCs/>
          <w:sz w:val="36"/>
          <w:szCs w:val="36"/>
        </w:rPr>
        <w:t>北京</w:t>
      </w:r>
      <w:r w:rsidR="004A4956" w:rsidRPr="009C1F82">
        <w:rPr>
          <w:rFonts w:hint="eastAsia"/>
          <w:bCs/>
          <w:sz w:val="36"/>
          <w:szCs w:val="36"/>
        </w:rPr>
        <w:t>)</w:t>
      </w:r>
      <w:r w:rsidR="004A4956" w:rsidRPr="009C1F82">
        <w:rPr>
          <w:rFonts w:hint="eastAsia"/>
          <w:bCs/>
          <w:sz w:val="36"/>
          <w:szCs w:val="36"/>
        </w:rPr>
        <w:t>有限公司</w:t>
      </w:r>
    </w:p>
    <w:p w:rsidR="00F67F98" w:rsidRDefault="00F67F98">
      <w:pPr>
        <w:widowControl/>
        <w:jc w:val="left"/>
        <w:rPr>
          <w:rFonts w:ascii="宋体" w:hAnsi="宋体" w:cs="宋体"/>
        </w:rPr>
      </w:pPr>
    </w:p>
    <w:p w:rsidR="00F67F98" w:rsidRDefault="00F67F98">
      <w:pPr>
        <w:tabs>
          <w:tab w:val="left" w:pos="3240"/>
          <w:tab w:val="left" w:pos="3420"/>
        </w:tabs>
        <w:spacing w:line="360" w:lineRule="auto"/>
        <w:rPr>
          <w:rFonts w:ascii="宋体" w:hAnsi="宋体" w:cs="宋体"/>
          <w:bCs/>
          <w:sz w:val="36"/>
          <w:szCs w:val="36"/>
        </w:rPr>
      </w:pPr>
    </w:p>
    <w:p w:rsidR="00F67F98" w:rsidRDefault="00F67F98">
      <w:pPr>
        <w:tabs>
          <w:tab w:val="left" w:pos="3240"/>
          <w:tab w:val="left" w:pos="3420"/>
        </w:tabs>
        <w:spacing w:line="360" w:lineRule="auto"/>
        <w:jc w:val="center"/>
        <w:rPr>
          <w:rFonts w:ascii="宋体" w:hAnsi="宋体" w:cs="宋体"/>
          <w:bCs/>
          <w:sz w:val="36"/>
          <w:szCs w:val="36"/>
        </w:rPr>
        <w:sectPr w:rsidR="00F67F98">
          <w:type w:val="nextColumn"/>
          <w:pgSz w:w="11906" w:h="16838"/>
          <w:pgMar w:top="1911" w:right="991" w:bottom="1882" w:left="1587" w:header="851" w:footer="992" w:gutter="0"/>
          <w:cols w:space="720"/>
          <w:docGrid w:linePitch="312"/>
        </w:sectPr>
      </w:pPr>
      <w:r>
        <w:rPr>
          <w:rFonts w:ascii="宋体" w:hAnsi="宋体" w:cs="宋体" w:hint="eastAsia"/>
          <w:bCs/>
          <w:sz w:val="36"/>
          <w:szCs w:val="36"/>
        </w:rPr>
        <w:t>202</w:t>
      </w:r>
      <w:r w:rsidR="004A74E0">
        <w:rPr>
          <w:rFonts w:ascii="宋体" w:hAnsi="宋体" w:cs="宋体"/>
          <w:bCs/>
          <w:sz w:val="36"/>
          <w:szCs w:val="36"/>
        </w:rPr>
        <w:t>5</w:t>
      </w:r>
      <w:r>
        <w:rPr>
          <w:rFonts w:ascii="宋体" w:hAnsi="宋体" w:cs="宋体" w:hint="eastAsia"/>
          <w:bCs/>
          <w:sz w:val="36"/>
          <w:szCs w:val="36"/>
        </w:rPr>
        <w:t>年</w:t>
      </w:r>
      <w:r w:rsidR="003F0297">
        <w:rPr>
          <w:rFonts w:ascii="宋体" w:hAnsi="宋体" w:cs="宋体"/>
          <w:bCs/>
          <w:sz w:val="36"/>
          <w:szCs w:val="36"/>
        </w:rPr>
        <w:t>10</w:t>
      </w:r>
      <w:r>
        <w:rPr>
          <w:rFonts w:ascii="宋体" w:hAnsi="宋体" w:cs="宋体" w:hint="eastAsia"/>
          <w:bCs/>
          <w:sz w:val="36"/>
          <w:szCs w:val="36"/>
        </w:rPr>
        <w:t>月</w:t>
      </w:r>
    </w:p>
    <w:p w:rsidR="00F67F98" w:rsidRPr="004A74E0" w:rsidRDefault="00F67F98" w:rsidP="004A74E0">
      <w:pPr>
        <w:spacing w:line="360" w:lineRule="auto"/>
        <w:jc w:val="center"/>
        <w:outlineLvl w:val="0"/>
        <w:rPr>
          <w:rFonts w:ascii="宋体" w:hAnsi="宋体" w:cs="宋体"/>
          <w:b/>
          <w:noProof/>
          <w:sz w:val="36"/>
          <w:szCs w:val="36"/>
        </w:rPr>
      </w:pPr>
      <w:bookmarkStart w:id="1" w:name="_Toc15231"/>
      <w:bookmarkStart w:id="2" w:name="_Toc15385"/>
      <w:r>
        <w:rPr>
          <w:rFonts w:ascii="宋体" w:hAnsi="宋体" w:cs="宋体" w:hint="eastAsia"/>
          <w:b/>
          <w:sz w:val="36"/>
          <w:szCs w:val="36"/>
        </w:rPr>
        <w:lastRenderedPageBreak/>
        <w:t>目      录</w:t>
      </w:r>
      <w:bookmarkEnd w:id="1"/>
      <w:bookmarkEnd w:id="2"/>
      <w:r>
        <w:rPr>
          <w:rFonts w:cs="宋体" w:hint="eastAsia"/>
          <w:b/>
        </w:rPr>
        <w:fldChar w:fldCharType="begin"/>
      </w:r>
      <w:r>
        <w:rPr>
          <w:rFonts w:cs="宋体" w:hint="eastAsia"/>
          <w:b/>
        </w:rPr>
        <w:instrText xml:space="preserve"> TOC \o "1-1" \h \z \u </w:instrText>
      </w:r>
      <w:r>
        <w:rPr>
          <w:rFonts w:cs="宋体" w:hint="eastAsia"/>
          <w:b/>
        </w:rPr>
        <w:fldChar w:fldCharType="separate"/>
      </w:r>
    </w:p>
    <w:p w:rsidR="00F67F98" w:rsidRDefault="00CF0627">
      <w:pPr>
        <w:pStyle w:val="16"/>
        <w:tabs>
          <w:tab w:val="clear" w:pos="1050"/>
          <w:tab w:val="clear" w:pos="8937"/>
          <w:tab w:val="right" w:leader="dot" w:pos="9072"/>
        </w:tabs>
        <w:spacing w:line="480" w:lineRule="auto"/>
        <w:rPr>
          <w:noProof/>
          <w:sz w:val="28"/>
          <w:szCs w:val="28"/>
        </w:rPr>
      </w:pPr>
      <w:hyperlink w:anchor="_Toc21055" w:history="1">
        <w:r w:rsidR="00F67F98">
          <w:rPr>
            <w:rFonts w:cs="宋体" w:hint="eastAsia"/>
            <w:noProof/>
            <w:sz w:val="28"/>
            <w:szCs w:val="40"/>
          </w:rPr>
          <w:t>第一章   采购邀请</w:t>
        </w:r>
        <w:r w:rsidR="00F67F98">
          <w:rPr>
            <w:noProof/>
            <w:sz w:val="28"/>
            <w:szCs w:val="28"/>
          </w:rPr>
          <w:tab/>
        </w:r>
        <w:r w:rsidR="00F67F98">
          <w:rPr>
            <w:noProof/>
            <w:sz w:val="28"/>
            <w:szCs w:val="28"/>
          </w:rPr>
          <w:fldChar w:fldCharType="begin"/>
        </w:r>
        <w:r w:rsidR="00F67F98">
          <w:rPr>
            <w:noProof/>
            <w:sz w:val="28"/>
            <w:szCs w:val="28"/>
          </w:rPr>
          <w:instrText xml:space="preserve"> PAGEREF _Toc21055 \h </w:instrText>
        </w:r>
        <w:r w:rsidR="00F67F98">
          <w:rPr>
            <w:noProof/>
            <w:sz w:val="28"/>
            <w:szCs w:val="28"/>
          </w:rPr>
        </w:r>
        <w:r w:rsidR="00F67F98">
          <w:rPr>
            <w:noProof/>
            <w:sz w:val="28"/>
            <w:szCs w:val="28"/>
          </w:rPr>
          <w:fldChar w:fldCharType="separate"/>
        </w:r>
        <w:r w:rsidR="00676380">
          <w:rPr>
            <w:noProof/>
            <w:sz w:val="28"/>
            <w:szCs w:val="28"/>
          </w:rPr>
          <w:t>1</w:t>
        </w:r>
        <w:r w:rsidR="00F67F98">
          <w:rPr>
            <w:noProof/>
            <w:sz w:val="28"/>
            <w:szCs w:val="28"/>
          </w:rPr>
          <w:fldChar w:fldCharType="end"/>
        </w:r>
      </w:hyperlink>
    </w:p>
    <w:p w:rsidR="00F67F98" w:rsidRDefault="00CF0627">
      <w:pPr>
        <w:pStyle w:val="16"/>
        <w:tabs>
          <w:tab w:val="clear" w:pos="1050"/>
          <w:tab w:val="clear" w:pos="8937"/>
          <w:tab w:val="right" w:leader="dot" w:pos="9072"/>
        </w:tabs>
        <w:spacing w:line="480" w:lineRule="auto"/>
        <w:rPr>
          <w:noProof/>
          <w:sz w:val="28"/>
          <w:szCs w:val="28"/>
        </w:rPr>
      </w:pPr>
      <w:hyperlink w:anchor="_Toc30840" w:history="1">
        <w:r w:rsidR="00F67F98">
          <w:rPr>
            <w:rFonts w:cs="宋体" w:hint="eastAsia"/>
            <w:noProof/>
            <w:sz w:val="28"/>
            <w:szCs w:val="40"/>
          </w:rPr>
          <w:t>第二章   供应商</w:t>
        </w:r>
        <w:bookmarkStart w:id="3" w:name="_Hlt166261388"/>
        <w:r w:rsidR="00F67F98">
          <w:rPr>
            <w:rFonts w:cs="宋体" w:hint="eastAsia"/>
            <w:noProof/>
            <w:sz w:val="28"/>
            <w:szCs w:val="40"/>
          </w:rPr>
          <w:t>须</w:t>
        </w:r>
        <w:bookmarkEnd w:id="3"/>
        <w:r w:rsidR="00F67F98">
          <w:rPr>
            <w:rFonts w:cs="宋体" w:hint="eastAsia"/>
            <w:noProof/>
            <w:sz w:val="28"/>
            <w:szCs w:val="40"/>
          </w:rPr>
          <w:t>知</w:t>
        </w:r>
        <w:r w:rsidR="00F67F98">
          <w:rPr>
            <w:noProof/>
            <w:sz w:val="28"/>
            <w:szCs w:val="28"/>
          </w:rPr>
          <w:tab/>
        </w:r>
        <w:r w:rsidR="00F67F98">
          <w:rPr>
            <w:noProof/>
            <w:sz w:val="28"/>
            <w:szCs w:val="28"/>
          </w:rPr>
          <w:fldChar w:fldCharType="begin"/>
        </w:r>
        <w:r w:rsidR="00F67F98">
          <w:rPr>
            <w:noProof/>
            <w:sz w:val="28"/>
            <w:szCs w:val="28"/>
          </w:rPr>
          <w:instrText xml:space="preserve"> PAGEREF _Toc30840 \h </w:instrText>
        </w:r>
        <w:r w:rsidR="00F67F98">
          <w:rPr>
            <w:noProof/>
            <w:sz w:val="28"/>
            <w:szCs w:val="28"/>
          </w:rPr>
        </w:r>
        <w:r w:rsidR="00F67F98">
          <w:rPr>
            <w:noProof/>
            <w:sz w:val="28"/>
            <w:szCs w:val="28"/>
          </w:rPr>
          <w:fldChar w:fldCharType="separate"/>
        </w:r>
        <w:r w:rsidR="00676380">
          <w:rPr>
            <w:noProof/>
            <w:sz w:val="28"/>
            <w:szCs w:val="28"/>
          </w:rPr>
          <w:t>5</w:t>
        </w:r>
        <w:r w:rsidR="00F67F98">
          <w:rPr>
            <w:noProof/>
            <w:sz w:val="28"/>
            <w:szCs w:val="28"/>
          </w:rPr>
          <w:fldChar w:fldCharType="end"/>
        </w:r>
      </w:hyperlink>
    </w:p>
    <w:p w:rsidR="00F67F98" w:rsidRDefault="00CF0627">
      <w:pPr>
        <w:pStyle w:val="16"/>
        <w:tabs>
          <w:tab w:val="clear" w:pos="1050"/>
          <w:tab w:val="clear" w:pos="8937"/>
          <w:tab w:val="right" w:leader="dot" w:pos="9072"/>
        </w:tabs>
        <w:spacing w:line="480" w:lineRule="auto"/>
        <w:rPr>
          <w:noProof/>
          <w:sz w:val="28"/>
          <w:szCs w:val="28"/>
        </w:rPr>
      </w:pPr>
      <w:hyperlink w:anchor="_Toc26304" w:history="1">
        <w:r w:rsidR="00F67F98">
          <w:rPr>
            <w:rFonts w:cs="宋体" w:hint="eastAsia"/>
            <w:noProof/>
            <w:sz w:val="28"/>
            <w:szCs w:val="40"/>
          </w:rPr>
          <w:t>第三章   评审方法和评审标准</w:t>
        </w:r>
        <w:r w:rsidR="00F67F98">
          <w:rPr>
            <w:noProof/>
            <w:sz w:val="28"/>
            <w:szCs w:val="28"/>
          </w:rPr>
          <w:tab/>
        </w:r>
        <w:r w:rsidR="00F67F98">
          <w:rPr>
            <w:noProof/>
            <w:sz w:val="28"/>
            <w:szCs w:val="28"/>
          </w:rPr>
          <w:fldChar w:fldCharType="begin"/>
        </w:r>
        <w:r w:rsidR="00F67F98">
          <w:rPr>
            <w:noProof/>
            <w:sz w:val="28"/>
            <w:szCs w:val="28"/>
          </w:rPr>
          <w:instrText xml:space="preserve"> PAGEREF _Toc26304 \h </w:instrText>
        </w:r>
        <w:r w:rsidR="00F67F98">
          <w:rPr>
            <w:noProof/>
            <w:sz w:val="28"/>
            <w:szCs w:val="28"/>
          </w:rPr>
        </w:r>
        <w:r w:rsidR="00F67F98">
          <w:rPr>
            <w:noProof/>
            <w:sz w:val="28"/>
            <w:szCs w:val="28"/>
          </w:rPr>
          <w:fldChar w:fldCharType="separate"/>
        </w:r>
        <w:r w:rsidR="00676380">
          <w:rPr>
            <w:noProof/>
            <w:sz w:val="28"/>
            <w:szCs w:val="28"/>
          </w:rPr>
          <w:t>22</w:t>
        </w:r>
        <w:r w:rsidR="00F67F98">
          <w:rPr>
            <w:noProof/>
            <w:sz w:val="28"/>
            <w:szCs w:val="28"/>
          </w:rPr>
          <w:fldChar w:fldCharType="end"/>
        </w:r>
      </w:hyperlink>
    </w:p>
    <w:p w:rsidR="00F67F98" w:rsidRDefault="00CF0627">
      <w:pPr>
        <w:pStyle w:val="16"/>
        <w:tabs>
          <w:tab w:val="clear" w:pos="1050"/>
          <w:tab w:val="clear" w:pos="8937"/>
          <w:tab w:val="right" w:leader="dot" w:pos="9072"/>
        </w:tabs>
        <w:spacing w:line="480" w:lineRule="auto"/>
        <w:rPr>
          <w:noProof/>
          <w:sz w:val="28"/>
          <w:szCs w:val="28"/>
        </w:rPr>
      </w:pPr>
      <w:hyperlink w:anchor="_Toc26689" w:history="1">
        <w:r w:rsidR="00F67F98">
          <w:rPr>
            <w:rFonts w:cs="宋体" w:hint="eastAsia"/>
            <w:noProof/>
            <w:sz w:val="28"/>
            <w:szCs w:val="40"/>
          </w:rPr>
          <w:t>第四章   采购需求</w:t>
        </w:r>
        <w:r w:rsidR="00F67F98">
          <w:rPr>
            <w:noProof/>
            <w:sz w:val="28"/>
            <w:szCs w:val="28"/>
          </w:rPr>
          <w:tab/>
        </w:r>
        <w:r w:rsidR="00F67F98">
          <w:rPr>
            <w:noProof/>
            <w:sz w:val="28"/>
            <w:szCs w:val="28"/>
          </w:rPr>
          <w:fldChar w:fldCharType="begin"/>
        </w:r>
        <w:r w:rsidR="00F67F98">
          <w:rPr>
            <w:noProof/>
            <w:sz w:val="28"/>
            <w:szCs w:val="28"/>
          </w:rPr>
          <w:instrText xml:space="preserve"> PAGEREF _Toc26689 \h </w:instrText>
        </w:r>
        <w:r w:rsidR="00F67F98">
          <w:rPr>
            <w:noProof/>
            <w:sz w:val="28"/>
            <w:szCs w:val="28"/>
          </w:rPr>
        </w:r>
        <w:r w:rsidR="00F67F98">
          <w:rPr>
            <w:noProof/>
            <w:sz w:val="28"/>
            <w:szCs w:val="28"/>
          </w:rPr>
          <w:fldChar w:fldCharType="separate"/>
        </w:r>
        <w:r w:rsidR="00676380">
          <w:rPr>
            <w:noProof/>
            <w:sz w:val="28"/>
            <w:szCs w:val="28"/>
          </w:rPr>
          <w:t>35</w:t>
        </w:r>
        <w:r w:rsidR="00F67F98">
          <w:rPr>
            <w:noProof/>
            <w:sz w:val="28"/>
            <w:szCs w:val="28"/>
          </w:rPr>
          <w:fldChar w:fldCharType="end"/>
        </w:r>
      </w:hyperlink>
    </w:p>
    <w:p w:rsidR="00F67F98" w:rsidRDefault="00CF0627">
      <w:pPr>
        <w:pStyle w:val="16"/>
        <w:tabs>
          <w:tab w:val="clear" w:pos="1050"/>
          <w:tab w:val="clear" w:pos="8937"/>
          <w:tab w:val="right" w:leader="dot" w:pos="9072"/>
        </w:tabs>
        <w:spacing w:line="480" w:lineRule="auto"/>
        <w:rPr>
          <w:noProof/>
          <w:sz w:val="28"/>
          <w:szCs w:val="28"/>
        </w:rPr>
      </w:pPr>
      <w:hyperlink w:anchor="_Toc28960" w:history="1">
        <w:r w:rsidR="00F67F98">
          <w:rPr>
            <w:rFonts w:cs="宋体" w:hint="eastAsia"/>
            <w:noProof/>
            <w:sz w:val="28"/>
            <w:szCs w:val="40"/>
          </w:rPr>
          <w:t>第五章   合同草案条款</w:t>
        </w:r>
        <w:r w:rsidR="00F67F98">
          <w:rPr>
            <w:noProof/>
            <w:sz w:val="28"/>
            <w:szCs w:val="28"/>
          </w:rPr>
          <w:tab/>
        </w:r>
        <w:r w:rsidR="00F67F98">
          <w:rPr>
            <w:noProof/>
            <w:sz w:val="28"/>
            <w:szCs w:val="28"/>
          </w:rPr>
          <w:fldChar w:fldCharType="begin"/>
        </w:r>
        <w:r w:rsidR="00F67F98">
          <w:rPr>
            <w:noProof/>
            <w:sz w:val="28"/>
            <w:szCs w:val="28"/>
          </w:rPr>
          <w:instrText xml:space="preserve"> PAGEREF _Toc28960 \h </w:instrText>
        </w:r>
        <w:r w:rsidR="00F67F98">
          <w:rPr>
            <w:noProof/>
            <w:sz w:val="28"/>
            <w:szCs w:val="28"/>
          </w:rPr>
        </w:r>
        <w:r w:rsidR="00F67F98">
          <w:rPr>
            <w:noProof/>
            <w:sz w:val="28"/>
            <w:szCs w:val="28"/>
          </w:rPr>
          <w:fldChar w:fldCharType="separate"/>
        </w:r>
        <w:r w:rsidR="00676380">
          <w:rPr>
            <w:noProof/>
            <w:sz w:val="28"/>
            <w:szCs w:val="28"/>
          </w:rPr>
          <w:t>37</w:t>
        </w:r>
        <w:r w:rsidR="00F67F98">
          <w:rPr>
            <w:noProof/>
            <w:sz w:val="28"/>
            <w:szCs w:val="28"/>
          </w:rPr>
          <w:fldChar w:fldCharType="end"/>
        </w:r>
      </w:hyperlink>
    </w:p>
    <w:p w:rsidR="00F67F98" w:rsidRDefault="00CF0627">
      <w:pPr>
        <w:pStyle w:val="16"/>
        <w:tabs>
          <w:tab w:val="clear" w:pos="1050"/>
          <w:tab w:val="clear" w:pos="8937"/>
          <w:tab w:val="right" w:leader="dot" w:pos="9072"/>
        </w:tabs>
        <w:spacing w:line="480" w:lineRule="auto"/>
        <w:rPr>
          <w:noProof/>
          <w:sz w:val="28"/>
          <w:szCs w:val="28"/>
        </w:rPr>
      </w:pPr>
      <w:hyperlink w:anchor="_Toc5901" w:history="1">
        <w:r w:rsidR="00F67F98">
          <w:rPr>
            <w:rFonts w:cs="宋体" w:hint="eastAsia"/>
            <w:noProof/>
            <w:sz w:val="28"/>
            <w:szCs w:val="40"/>
          </w:rPr>
          <w:t>第六章   响应文件</w:t>
        </w:r>
        <w:bookmarkStart w:id="4" w:name="_Hlt166261380"/>
        <w:bookmarkStart w:id="5" w:name="_Hlt166261381"/>
        <w:r w:rsidR="00F67F98">
          <w:rPr>
            <w:rFonts w:cs="宋体" w:hint="eastAsia"/>
            <w:noProof/>
            <w:sz w:val="28"/>
            <w:szCs w:val="40"/>
          </w:rPr>
          <w:t>格</w:t>
        </w:r>
        <w:bookmarkEnd w:id="4"/>
        <w:bookmarkEnd w:id="5"/>
        <w:r w:rsidR="00F67F98">
          <w:rPr>
            <w:rFonts w:cs="宋体" w:hint="eastAsia"/>
            <w:noProof/>
            <w:sz w:val="28"/>
            <w:szCs w:val="40"/>
          </w:rPr>
          <w:t>式</w:t>
        </w:r>
        <w:r w:rsidR="00F67F98">
          <w:rPr>
            <w:noProof/>
            <w:sz w:val="28"/>
            <w:szCs w:val="28"/>
          </w:rPr>
          <w:tab/>
        </w:r>
        <w:r w:rsidR="00F67F98">
          <w:rPr>
            <w:noProof/>
            <w:sz w:val="28"/>
            <w:szCs w:val="28"/>
          </w:rPr>
          <w:fldChar w:fldCharType="begin"/>
        </w:r>
        <w:r w:rsidR="00F67F98">
          <w:rPr>
            <w:noProof/>
            <w:sz w:val="28"/>
            <w:szCs w:val="28"/>
          </w:rPr>
          <w:instrText xml:space="preserve"> PAGEREF _Toc5901 \h </w:instrText>
        </w:r>
        <w:r w:rsidR="00F67F98">
          <w:rPr>
            <w:noProof/>
            <w:sz w:val="28"/>
            <w:szCs w:val="28"/>
          </w:rPr>
        </w:r>
        <w:r w:rsidR="00F67F98">
          <w:rPr>
            <w:noProof/>
            <w:sz w:val="28"/>
            <w:szCs w:val="28"/>
          </w:rPr>
          <w:fldChar w:fldCharType="separate"/>
        </w:r>
        <w:r w:rsidR="00676380">
          <w:rPr>
            <w:noProof/>
            <w:sz w:val="28"/>
            <w:szCs w:val="28"/>
          </w:rPr>
          <w:t>117</w:t>
        </w:r>
        <w:r w:rsidR="00F67F98">
          <w:rPr>
            <w:noProof/>
            <w:sz w:val="28"/>
            <w:szCs w:val="28"/>
          </w:rPr>
          <w:fldChar w:fldCharType="end"/>
        </w:r>
      </w:hyperlink>
    </w:p>
    <w:p w:rsidR="00F67F98" w:rsidRDefault="00F67F98">
      <w:pPr>
        <w:pStyle w:val="16"/>
        <w:spacing w:line="360" w:lineRule="auto"/>
        <w:rPr>
          <w:rFonts w:cs="宋体"/>
          <w:b w:val="0"/>
        </w:rPr>
      </w:pPr>
      <w:r>
        <w:rPr>
          <w:rFonts w:cs="宋体" w:hint="eastAsia"/>
        </w:rPr>
        <w:fldChar w:fldCharType="end"/>
      </w:r>
    </w:p>
    <w:p w:rsidR="00F67F98" w:rsidRDefault="00F67F98">
      <w:pPr>
        <w:pStyle w:val="16"/>
        <w:spacing w:line="360" w:lineRule="auto"/>
        <w:rPr>
          <w:rFonts w:cs="宋体"/>
          <w:b w:val="0"/>
          <w:sz w:val="36"/>
          <w:szCs w:val="36"/>
        </w:rPr>
      </w:pPr>
    </w:p>
    <w:p w:rsidR="00F67F98" w:rsidRDefault="00F67F98">
      <w:pPr>
        <w:spacing w:line="360" w:lineRule="auto"/>
        <w:jc w:val="center"/>
        <w:outlineLvl w:val="0"/>
        <w:rPr>
          <w:rFonts w:ascii="宋体" w:hAnsi="宋体" w:cs="宋体"/>
          <w:b/>
          <w:sz w:val="36"/>
          <w:szCs w:val="36"/>
        </w:rPr>
        <w:sectPr w:rsidR="00F67F98">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F67F98" w:rsidRDefault="00F67F98">
      <w:pPr>
        <w:spacing w:line="360" w:lineRule="auto"/>
        <w:jc w:val="center"/>
        <w:outlineLvl w:val="0"/>
        <w:rPr>
          <w:rFonts w:ascii="宋体" w:hAnsi="宋体" w:cs="宋体"/>
          <w:b/>
          <w:sz w:val="36"/>
          <w:szCs w:val="36"/>
        </w:rPr>
      </w:pPr>
      <w:bookmarkStart w:id="6" w:name="_Toc21055"/>
      <w:r>
        <w:rPr>
          <w:rFonts w:ascii="宋体" w:hAnsi="宋体" w:cs="宋体" w:hint="eastAsia"/>
          <w:b/>
          <w:sz w:val="36"/>
          <w:szCs w:val="36"/>
        </w:rPr>
        <w:lastRenderedPageBreak/>
        <w:t>第一章   采购邀请</w:t>
      </w:r>
      <w:bookmarkStart w:id="7" w:name="_Toc28359002"/>
      <w:bookmarkStart w:id="8" w:name="_Toc35393790"/>
      <w:bookmarkStart w:id="9" w:name="_Toc28359079"/>
      <w:bookmarkStart w:id="10" w:name="_Hlk24379207"/>
      <w:bookmarkStart w:id="11" w:name="_Toc35393621"/>
      <w:bookmarkEnd w:id="6"/>
    </w:p>
    <w:bookmarkEnd w:id="7"/>
    <w:bookmarkEnd w:id="8"/>
    <w:bookmarkEnd w:id="9"/>
    <w:bookmarkEnd w:id="10"/>
    <w:bookmarkEnd w:id="11"/>
    <w:p w:rsidR="00F67F98" w:rsidRDefault="00F67F98">
      <w:pPr>
        <w:keepNext/>
        <w:keepLines/>
        <w:autoSpaceDE w:val="0"/>
        <w:autoSpaceDN w:val="0"/>
        <w:adjustRightInd w:val="0"/>
        <w:spacing w:line="360" w:lineRule="auto"/>
        <w:outlineLvl w:val="1"/>
        <w:rPr>
          <w:rFonts w:ascii="宋体" w:hAnsi="宋体" w:cs="Arial"/>
          <w:b/>
          <w:sz w:val="24"/>
        </w:rPr>
      </w:pPr>
      <w:r>
        <w:rPr>
          <w:rFonts w:ascii="宋体" w:hAnsi="宋体" w:cs="Arial" w:hint="eastAsia"/>
          <w:b/>
          <w:sz w:val="24"/>
        </w:rPr>
        <w:t>一、项目基本情况</w:t>
      </w:r>
    </w:p>
    <w:p w:rsidR="00F67F98" w:rsidRDefault="00F67F98">
      <w:pPr>
        <w:spacing w:line="360" w:lineRule="auto"/>
        <w:ind w:firstLineChars="200" w:firstLine="480"/>
        <w:rPr>
          <w:rFonts w:ascii="宋体" w:hAnsi="宋体"/>
          <w:sz w:val="24"/>
        </w:rPr>
      </w:pPr>
      <w:r>
        <w:rPr>
          <w:rFonts w:ascii="宋体" w:hAnsi="宋体" w:hint="eastAsia"/>
          <w:sz w:val="24"/>
        </w:rPr>
        <w:t>1.</w:t>
      </w:r>
      <w:r w:rsidR="004A4956">
        <w:rPr>
          <w:rFonts w:ascii="宋体" w:hAnsi="宋体" w:hint="eastAsia"/>
          <w:sz w:val="24"/>
        </w:rPr>
        <w:t>采购</w:t>
      </w:r>
      <w:r>
        <w:rPr>
          <w:rFonts w:ascii="宋体" w:hAnsi="宋体" w:hint="eastAsia"/>
          <w:sz w:val="24"/>
        </w:rPr>
        <w:t>编号：</w:t>
      </w:r>
      <w:r w:rsidR="003F0297" w:rsidRPr="003F0297">
        <w:rPr>
          <w:rFonts w:ascii="宋体" w:hAnsi="宋体"/>
          <w:sz w:val="24"/>
        </w:rPr>
        <w:t>ZYLS-ZB-202510040</w:t>
      </w:r>
    </w:p>
    <w:p w:rsidR="004A4956" w:rsidRDefault="00F67F98">
      <w:pPr>
        <w:spacing w:line="360" w:lineRule="auto"/>
        <w:ind w:firstLineChars="200" w:firstLine="480"/>
        <w:rPr>
          <w:rFonts w:ascii="宋体" w:hAnsi="宋体"/>
          <w:sz w:val="24"/>
        </w:rPr>
      </w:pPr>
      <w:r>
        <w:rPr>
          <w:rFonts w:ascii="宋体" w:hAnsi="宋体" w:hint="eastAsia"/>
          <w:sz w:val="24"/>
        </w:rPr>
        <w:t>2.项目名称：</w:t>
      </w:r>
      <w:bookmarkStart w:id="12" w:name="OLE_LINK2"/>
      <w:bookmarkStart w:id="13" w:name="OLE_LINK5"/>
      <w:bookmarkStart w:id="14" w:name="OLE_LINK6"/>
      <w:r w:rsidR="003F0297" w:rsidRPr="003F0297">
        <w:rPr>
          <w:rFonts w:ascii="宋体" w:hAnsi="宋体" w:hint="eastAsia"/>
          <w:sz w:val="24"/>
        </w:rPr>
        <w:t>康复科及附属配套用房改造项目</w:t>
      </w:r>
      <w:bookmarkEnd w:id="12"/>
      <w:bookmarkEnd w:id="13"/>
      <w:bookmarkEnd w:id="14"/>
    </w:p>
    <w:p w:rsidR="00F67F98" w:rsidRDefault="00F67F98">
      <w:pPr>
        <w:spacing w:line="360" w:lineRule="auto"/>
        <w:ind w:firstLineChars="200" w:firstLine="480"/>
        <w:rPr>
          <w:rFonts w:ascii="宋体" w:hAnsi="宋体"/>
          <w:sz w:val="24"/>
        </w:rPr>
      </w:pPr>
      <w:r>
        <w:rPr>
          <w:rFonts w:ascii="宋体" w:hAnsi="宋体" w:hint="eastAsia"/>
          <w:sz w:val="24"/>
        </w:rPr>
        <w:t>3.采购方式：竞争性磋商</w:t>
      </w:r>
    </w:p>
    <w:p w:rsidR="00F67F98" w:rsidRDefault="00F67F98">
      <w:pPr>
        <w:spacing w:line="360" w:lineRule="auto"/>
        <w:ind w:firstLineChars="200" w:firstLine="480"/>
        <w:rPr>
          <w:rFonts w:ascii="宋体" w:hAnsi="宋体"/>
          <w:sz w:val="24"/>
        </w:rPr>
      </w:pPr>
      <w:r>
        <w:rPr>
          <w:rFonts w:ascii="宋体" w:hAnsi="宋体" w:hint="eastAsia"/>
          <w:sz w:val="24"/>
        </w:rPr>
        <w:t>4.项目预算金额</w:t>
      </w:r>
      <w:r w:rsidR="003F0297" w:rsidRPr="003F0297">
        <w:rPr>
          <w:rFonts w:ascii="宋体" w:hAnsi="宋体"/>
          <w:sz w:val="24"/>
        </w:rPr>
        <w:t>80.674326</w:t>
      </w:r>
      <w:r w:rsidRPr="008E127A">
        <w:rPr>
          <w:rFonts w:ascii="宋体" w:hAnsi="宋体" w:hint="eastAsia"/>
          <w:sz w:val="24"/>
        </w:rPr>
        <w:t>万</w:t>
      </w:r>
      <w:r>
        <w:rPr>
          <w:rFonts w:ascii="宋体" w:hAnsi="宋体" w:hint="eastAsia"/>
          <w:sz w:val="24"/>
        </w:rPr>
        <w:t>元、最高限价：</w:t>
      </w:r>
      <w:r w:rsidR="003F0297" w:rsidRPr="003F0297">
        <w:rPr>
          <w:rFonts w:ascii="宋体" w:hAnsi="宋体"/>
          <w:sz w:val="24"/>
        </w:rPr>
        <w:t>80.674326</w:t>
      </w:r>
      <w:r w:rsidRPr="008E127A">
        <w:rPr>
          <w:rFonts w:ascii="宋体" w:hAnsi="宋体" w:hint="eastAsia"/>
          <w:sz w:val="24"/>
        </w:rPr>
        <w:t>万</w:t>
      </w:r>
      <w:r>
        <w:rPr>
          <w:rFonts w:ascii="宋体" w:hAnsi="宋体" w:hint="eastAsia"/>
          <w:sz w:val="24"/>
        </w:rPr>
        <w:t>元</w:t>
      </w:r>
    </w:p>
    <w:p w:rsidR="00F67F98" w:rsidRDefault="00F67F98">
      <w:pPr>
        <w:spacing w:line="360" w:lineRule="auto"/>
        <w:ind w:firstLineChars="200" w:firstLine="480"/>
        <w:rPr>
          <w:rFonts w:ascii="宋体" w:hAnsi="宋体"/>
          <w:sz w:val="24"/>
        </w:rPr>
      </w:pPr>
      <w:r>
        <w:rPr>
          <w:rFonts w:ascii="宋体" w:hAnsi="宋体" w:hint="eastAsia"/>
          <w:sz w:val="24"/>
        </w:rPr>
        <w:t>5.招标范围：</w:t>
      </w:r>
      <w:r w:rsidR="00737A07">
        <w:rPr>
          <w:rFonts w:ascii="宋体" w:hAnsi="宋体" w:hint="eastAsia"/>
          <w:sz w:val="24"/>
        </w:rPr>
        <w:t>包含但不限于</w:t>
      </w:r>
      <w:r w:rsidR="003F0297" w:rsidRPr="003F0297">
        <w:rPr>
          <w:rFonts w:ascii="宋体" w:hAnsi="宋体" w:hint="eastAsia"/>
          <w:sz w:val="24"/>
        </w:rPr>
        <w:t>康复科及附属配套用房改造项目</w:t>
      </w:r>
      <w:r w:rsidR="00737A07">
        <w:rPr>
          <w:rFonts w:ascii="宋体" w:hAnsi="宋体" w:hint="eastAsia"/>
          <w:sz w:val="24"/>
        </w:rPr>
        <w:t>工程量清单及图纸范围内全部工作内容。</w:t>
      </w:r>
    </w:p>
    <w:p w:rsidR="00F67F98" w:rsidRDefault="00F67F98">
      <w:pPr>
        <w:autoSpaceDE w:val="0"/>
        <w:spacing w:line="360" w:lineRule="auto"/>
        <w:ind w:firstLineChars="200" w:firstLine="480"/>
        <w:rPr>
          <w:rFonts w:ascii="宋体" w:hAnsi="宋体"/>
          <w:sz w:val="24"/>
          <w:u w:val="single"/>
        </w:rPr>
      </w:pPr>
      <w:r>
        <w:rPr>
          <w:rFonts w:ascii="宋体" w:hAnsi="宋体" w:hint="eastAsia"/>
          <w:sz w:val="24"/>
        </w:rPr>
        <w:t>6.</w:t>
      </w:r>
      <w:r w:rsidRPr="00DC6A2A">
        <w:rPr>
          <w:rFonts w:ascii="宋体" w:hAnsi="宋体" w:hint="eastAsia"/>
          <w:sz w:val="24"/>
        </w:rPr>
        <w:t>工期：</w:t>
      </w:r>
      <w:r w:rsidR="00F814D4" w:rsidRPr="00DC6A2A">
        <w:rPr>
          <w:rFonts w:ascii="宋体" w:hAnsi="宋体"/>
          <w:sz w:val="24"/>
        </w:rPr>
        <w:t>90</w:t>
      </w:r>
      <w:r w:rsidRPr="00DC6A2A">
        <w:rPr>
          <w:rFonts w:ascii="宋体" w:hAnsi="宋体" w:hint="eastAsia"/>
          <w:sz w:val="24"/>
        </w:rPr>
        <w:t>日历天。</w:t>
      </w:r>
      <w:r>
        <w:rPr>
          <w:rFonts w:ascii="宋体" w:hAnsi="宋体" w:hint="eastAsia"/>
          <w:sz w:val="24"/>
        </w:rPr>
        <w:t xml:space="preserve">  </w:t>
      </w:r>
    </w:p>
    <w:p w:rsidR="00F67F98" w:rsidRDefault="00F67F98">
      <w:pPr>
        <w:spacing w:line="360" w:lineRule="auto"/>
        <w:ind w:firstLineChars="200" w:firstLine="480"/>
        <w:rPr>
          <w:rFonts w:ascii="宋体" w:hAnsi="宋体"/>
          <w:sz w:val="24"/>
        </w:rPr>
      </w:pPr>
      <w:r>
        <w:rPr>
          <w:rFonts w:ascii="宋体" w:hAnsi="宋体" w:hint="eastAsia"/>
          <w:sz w:val="24"/>
        </w:rPr>
        <w:t>7.本项目是否接受联合体：</w:t>
      </w:r>
      <w:r>
        <w:rPr>
          <w:rFonts w:ascii="宋体" w:hAnsi="宋体" w:hint="eastAsia"/>
          <w:szCs w:val="21"/>
        </w:rPr>
        <w:t>□</w:t>
      </w:r>
      <w:r>
        <w:rPr>
          <w:rFonts w:ascii="宋体" w:hAnsi="宋体" w:hint="eastAsia"/>
          <w:sz w:val="24"/>
        </w:rPr>
        <w:t xml:space="preserve">是  </w:t>
      </w:r>
      <w:r>
        <w:rPr>
          <w:rFonts w:ascii="宋体" w:hAnsi="宋体" w:hint="eastAsia"/>
          <w:szCs w:val="21"/>
        </w:rPr>
        <w:t>■</w:t>
      </w:r>
      <w:r>
        <w:rPr>
          <w:rFonts w:ascii="宋体" w:hAnsi="宋体" w:hint="eastAsia"/>
          <w:sz w:val="24"/>
        </w:rPr>
        <w:t xml:space="preserve">否。 </w:t>
      </w:r>
    </w:p>
    <w:p w:rsidR="00F67F98" w:rsidRDefault="00F67F98">
      <w:pPr>
        <w:keepNext/>
        <w:keepLines/>
        <w:autoSpaceDE w:val="0"/>
        <w:autoSpaceDN w:val="0"/>
        <w:adjustRightInd w:val="0"/>
        <w:spacing w:line="360" w:lineRule="auto"/>
        <w:outlineLvl w:val="1"/>
        <w:rPr>
          <w:rFonts w:ascii="宋体" w:hAnsi="宋体"/>
          <w:b/>
          <w:sz w:val="24"/>
        </w:rPr>
      </w:pPr>
      <w:r>
        <w:rPr>
          <w:rFonts w:ascii="宋体" w:hAnsi="宋体" w:hint="eastAsia"/>
          <w:b/>
          <w:sz w:val="24"/>
        </w:rPr>
        <w:t xml:space="preserve">二、申请人的资格要求（须同时满足） </w:t>
      </w:r>
    </w:p>
    <w:p w:rsidR="00F67F98" w:rsidRDefault="00F67F98">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F67F98" w:rsidRDefault="00F67F98">
      <w:pPr>
        <w:spacing w:line="360" w:lineRule="auto"/>
        <w:ind w:firstLineChars="200" w:firstLine="480"/>
        <w:rPr>
          <w:rFonts w:ascii="宋体" w:hAnsi="宋体"/>
          <w:sz w:val="24"/>
        </w:rPr>
      </w:pPr>
      <w:r>
        <w:rPr>
          <w:rFonts w:ascii="宋体" w:hAnsi="宋体" w:hint="eastAsia"/>
          <w:sz w:val="24"/>
        </w:rPr>
        <w:t>2.落实政府采购政策需满足的资格要求：</w:t>
      </w:r>
    </w:p>
    <w:p w:rsidR="00F67F98" w:rsidRDefault="00F67F98">
      <w:pPr>
        <w:spacing w:line="360" w:lineRule="auto"/>
        <w:ind w:firstLineChars="200" w:firstLine="480"/>
        <w:rPr>
          <w:rFonts w:ascii="宋体" w:hAnsi="宋体"/>
          <w:sz w:val="24"/>
        </w:rPr>
      </w:pPr>
      <w:r>
        <w:rPr>
          <w:rFonts w:ascii="宋体" w:hAnsi="宋体" w:hint="eastAsia"/>
          <w:sz w:val="24"/>
        </w:rPr>
        <w:t>2.1 中小企业政策</w:t>
      </w:r>
    </w:p>
    <w:p w:rsidR="00F67F98" w:rsidRDefault="00BA451A">
      <w:pPr>
        <w:spacing w:line="360" w:lineRule="auto"/>
        <w:ind w:firstLineChars="200" w:firstLine="420"/>
        <w:rPr>
          <w:rFonts w:ascii="宋体" w:hAnsi="宋体"/>
          <w:sz w:val="24"/>
        </w:rPr>
      </w:pPr>
      <w:r>
        <w:rPr>
          <w:rFonts w:ascii="宋体" w:hAnsi="宋体" w:hint="eastAsia"/>
          <w:kern w:val="0"/>
          <w:szCs w:val="21"/>
        </w:rPr>
        <w:t>□</w:t>
      </w:r>
      <w:r w:rsidR="00F67F98">
        <w:rPr>
          <w:rFonts w:ascii="宋体" w:hAnsi="宋体" w:hint="eastAsia"/>
          <w:sz w:val="24"/>
        </w:rPr>
        <w:t>本项目</w:t>
      </w:r>
      <w:proofErr w:type="gramStart"/>
      <w:r w:rsidR="00F67F98">
        <w:rPr>
          <w:rFonts w:ascii="宋体" w:hAnsi="宋体" w:hint="eastAsia"/>
          <w:sz w:val="24"/>
        </w:rPr>
        <w:t>不</w:t>
      </w:r>
      <w:proofErr w:type="gramEnd"/>
      <w:r w:rsidR="00F67F98">
        <w:rPr>
          <w:rFonts w:ascii="宋体" w:hAnsi="宋体" w:hint="eastAsia"/>
          <w:sz w:val="24"/>
        </w:rPr>
        <w:t>专门面向中小企业预留采购份额。</w:t>
      </w:r>
    </w:p>
    <w:p w:rsidR="00F67F98" w:rsidRDefault="00E334EF">
      <w:pPr>
        <w:spacing w:line="360" w:lineRule="auto"/>
        <w:ind w:firstLineChars="200" w:firstLine="480"/>
        <w:rPr>
          <w:rFonts w:ascii="宋体" w:hAnsi="宋体"/>
          <w:sz w:val="24"/>
        </w:rPr>
      </w:pPr>
      <w:r>
        <w:rPr>
          <w:rFonts w:ascii="宋体" w:hAnsi="宋体" w:hint="eastAsia"/>
          <w:kern w:val="0"/>
          <w:sz w:val="24"/>
        </w:rPr>
        <w:t>■</w:t>
      </w:r>
      <w:r w:rsidR="00F67F98">
        <w:rPr>
          <w:rFonts w:ascii="宋体" w:hAnsi="宋体" w:hint="eastAsia"/>
          <w:sz w:val="24"/>
        </w:rPr>
        <w:t xml:space="preserve">本项目专门面向 </w:t>
      </w:r>
      <w:r w:rsidR="003F0297" w:rsidRPr="00F814D4">
        <w:rPr>
          <w:rFonts w:ascii="宋体" w:hAnsi="宋体" w:hint="eastAsia"/>
          <w:szCs w:val="21"/>
        </w:rPr>
        <w:t>□</w:t>
      </w:r>
      <w:r w:rsidR="00F67F98">
        <w:rPr>
          <w:rFonts w:ascii="宋体" w:hAnsi="宋体" w:hint="eastAsia"/>
          <w:sz w:val="24"/>
        </w:rPr>
        <w:t xml:space="preserve">中小 </w:t>
      </w:r>
      <w:r w:rsidR="003F0297">
        <w:rPr>
          <w:rFonts w:ascii="宋体" w:hAnsi="宋体" w:hint="eastAsia"/>
          <w:kern w:val="0"/>
          <w:sz w:val="24"/>
        </w:rPr>
        <w:t>■</w:t>
      </w:r>
      <w:r w:rsidR="00F67F98">
        <w:rPr>
          <w:rFonts w:ascii="宋体" w:hAnsi="宋体" w:hint="eastAsia"/>
          <w:sz w:val="24"/>
        </w:rPr>
        <w:t>小</w:t>
      </w:r>
      <w:proofErr w:type="gramStart"/>
      <w:r w:rsidR="00F67F98">
        <w:rPr>
          <w:rFonts w:ascii="宋体" w:hAnsi="宋体" w:hint="eastAsia"/>
          <w:sz w:val="24"/>
        </w:rPr>
        <w:t>微企业</w:t>
      </w:r>
      <w:proofErr w:type="gramEnd"/>
      <w:r w:rsidR="00F67F98">
        <w:rPr>
          <w:rFonts w:ascii="宋体" w:hAnsi="宋体" w:hint="eastAsia"/>
          <w:sz w:val="24"/>
        </w:rPr>
        <w:t xml:space="preserve">  采购。即：服务全部由符合政策要求的中小/小</w:t>
      </w:r>
      <w:proofErr w:type="gramStart"/>
      <w:r w:rsidR="00F67F98">
        <w:rPr>
          <w:rFonts w:ascii="宋体" w:hAnsi="宋体" w:hint="eastAsia"/>
          <w:sz w:val="24"/>
        </w:rPr>
        <w:t>微企业</w:t>
      </w:r>
      <w:proofErr w:type="gramEnd"/>
      <w:r w:rsidR="00F67F98">
        <w:rPr>
          <w:rFonts w:ascii="宋体" w:hAnsi="宋体" w:hint="eastAsia"/>
          <w:sz w:val="24"/>
        </w:rPr>
        <w:t>承接。</w:t>
      </w:r>
    </w:p>
    <w:p w:rsidR="00F67F98" w:rsidRDefault="00F67F98">
      <w:pPr>
        <w:spacing w:line="360" w:lineRule="auto"/>
        <w:ind w:firstLineChars="200" w:firstLine="420"/>
        <w:rPr>
          <w:rFonts w:ascii="宋体" w:hAnsi="宋体"/>
          <w:sz w:val="24"/>
        </w:rPr>
      </w:pPr>
      <w:r>
        <w:rPr>
          <w:rFonts w:ascii="宋体" w:hAnsi="宋体" w:hint="eastAsia"/>
          <w:szCs w:val="21"/>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本项目预留部分采购项目预算专门面向中小企业采购。对于预留份额，提供的货物由符合政策要求的中小企业制造、服务由符合政策要求的中小企业承接。预留份额通过以下措施进行：______/_____。</w:t>
      </w:r>
    </w:p>
    <w:p w:rsidR="00F67F98" w:rsidRDefault="00F67F98">
      <w:pPr>
        <w:spacing w:line="360" w:lineRule="auto"/>
        <w:rPr>
          <w:rFonts w:ascii="宋体" w:hAnsi="宋体"/>
          <w:sz w:val="24"/>
          <w:u w:val="single"/>
        </w:rPr>
      </w:pPr>
      <w:r>
        <w:rPr>
          <w:rFonts w:ascii="宋体" w:hAnsi="宋体" w:hint="eastAsia"/>
          <w:sz w:val="24"/>
        </w:rPr>
        <w:t>2.2 其它落实政府采购政策的资格要求（如有）：</w:t>
      </w:r>
      <w:r>
        <w:rPr>
          <w:rFonts w:ascii="宋体" w:hAnsi="宋体" w:hint="eastAsia"/>
          <w:sz w:val="24"/>
          <w:u w:val="single"/>
        </w:rPr>
        <w:t xml:space="preserve"> / 。</w:t>
      </w:r>
    </w:p>
    <w:p w:rsidR="00F67F98" w:rsidRDefault="00F67F98">
      <w:pPr>
        <w:spacing w:line="360" w:lineRule="auto"/>
        <w:rPr>
          <w:rFonts w:ascii="宋体" w:hAnsi="宋体"/>
          <w:sz w:val="24"/>
        </w:rPr>
      </w:pPr>
      <w:r>
        <w:rPr>
          <w:rFonts w:ascii="宋体" w:hAnsi="宋体" w:hint="eastAsia"/>
          <w:sz w:val="24"/>
        </w:rPr>
        <w:t>3.本项目的特定资格要求：</w:t>
      </w:r>
    </w:p>
    <w:p w:rsidR="00F67F98" w:rsidRDefault="00F67F98">
      <w:pPr>
        <w:snapToGrid w:val="0"/>
        <w:spacing w:line="360" w:lineRule="auto"/>
        <w:ind w:firstLineChars="200" w:firstLine="480"/>
        <w:rPr>
          <w:rFonts w:ascii="宋体" w:hAnsi="宋体"/>
          <w:sz w:val="24"/>
        </w:rPr>
      </w:pPr>
      <w:r>
        <w:rPr>
          <w:rFonts w:ascii="宋体" w:hAnsi="宋体" w:hint="eastAsia"/>
          <w:sz w:val="24"/>
        </w:rPr>
        <w:t>3.1 本项目是否属于政府购买服务：</w:t>
      </w:r>
    </w:p>
    <w:p w:rsidR="00F67F98" w:rsidRPr="00F814D4" w:rsidRDefault="00F814D4">
      <w:pPr>
        <w:snapToGrid w:val="0"/>
        <w:spacing w:line="360" w:lineRule="auto"/>
        <w:ind w:leftChars="472" w:left="991" w:firstLine="2"/>
        <w:rPr>
          <w:rFonts w:ascii="宋体" w:hAnsi="宋体"/>
          <w:sz w:val="24"/>
        </w:rPr>
      </w:pPr>
      <w:r w:rsidRPr="00F814D4">
        <w:rPr>
          <w:rFonts w:ascii="宋体" w:hAnsi="宋体" w:hint="eastAsia"/>
          <w:sz w:val="24"/>
        </w:rPr>
        <w:t>■</w:t>
      </w:r>
      <w:r w:rsidR="00F67F98" w:rsidRPr="00F814D4">
        <w:rPr>
          <w:rFonts w:ascii="宋体" w:hAnsi="宋体" w:hint="eastAsia"/>
          <w:sz w:val="24"/>
        </w:rPr>
        <w:t>否</w:t>
      </w:r>
    </w:p>
    <w:p w:rsidR="00F67F98" w:rsidRDefault="00F814D4">
      <w:pPr>
        <w:snapToGrid w:val="0"/>
        <w:spacing w:line="360" w:lineRule="auto"/>
        <w:ind w:leftChars="472" w:left="991" w:firstLine="2"/>
        <w:rPr>
          <w:rFonts w:ascii="宋体" w:hAnsi="宋体"/>
          <w:sz w:val="24"/>
        </w:rPr>
      </w:pPr>
      <w:r w:rsidRPr="00F814D4">
        <w:rPr>
          <w:rFonts w:ascii="宋体" w:hAnsi="宋体" w:hint="eastAsia"/>
          <w:szCs w:val="21"/>
        </w:rPr>
        <w:t>□</w:t>
      </w:r>
      <w:r w:rsidR="00F67F98" w:rsidRPr="00F814D4">
        <w:rPr>
          <w:rFonts w:ascii="宋体" w:hAnsi="宋体" w:hint="eastAsia"/>
          <w:sz w:val="24"/>
        </w:rPr>
        <w:t>是，公益一类事业单位、使</w:t>
      </w:r>
      <w:r w:rsidR="00F67F98">
        <w:rPr>
          <w:rFonts w:ascii="宋体" w:hAnsi="宋体" w:hint="eastAsia"/>
          <w:sz w:val="24"/>
        </w:rPr>
        <w:t>用事业编制且由财政拨款保障的群团组织，不得作为承接主体；</w:t>
      </w:r>
    </w:p>
    <w:p w:rsidR="00F67F98" w:rsidRDefault="00F67F98">
      <w:pPr>
        <w:snapToGrid w:val="0"/>
        <w:spacing w:line="360" w:lineRule="auto"/>
        <w:ind w:firstLineChars="300" w:firstLine="720"/>
        <w:rPr>
          <w:rFonts w:ascii="宋体" w:hAnsi="宋体"/>
          <w:sz w:val="24"/>
        </w:rPr>
      </w:pPr>
      <w:r>
        <w:rPr>
          <w:rFonts w:ascii="宋体" w:hAnsi="宋体" w:hint="eastAsia"/>
          <w:sz w:val="24"/>
        </w:rPr>
        <w:t>3.2其他特定资格要求：</w:t>
      </w:r>
    </w:p>
    <w:p w:rsidR="00F67F98" w:rsidRDefault="00F67F98">
      <w:pPr>
        <w:snapToGrid w:val="0"/>
        <w:spacing w:line="360" w:lineRule="auto"/>
        <w:ind w:firstLineChars="300" w:firstLine="720"/>
        <w:rPr>
          <w:rFonts w:ascii="宋体" w:hAnsi="宋体"/>
          <w:sz w:val="24"/>
        </w:rPr>
      </w:pPr>
      <w:r>
        <w:rPr>
          <w:rFonts w:ascii="宋体" w:hAnsi="宋体" w:hint="eastAsia"/>
          <w:sz w:val="24"/>
        </w:rPr>
        <w:t>（1）</w:t>
      </w:r>
      <w:r w:rsidR="00C00E2B">
        <w:rPr>
          <w:rFonts w:ascii="宋体" w:hAnsi="宋体" w:hint="eastAsia"/>
          <w:sz w:val="24"/>
        </w:rPr>
        <w:t>供</w:t>
      </w:r>
      <w:r w:rsidR="008630C3" w:rsidRPr="001B2BE9">
        <w:rPr>
          <w:rFonts w:ascii="宋体" w:hAnsi="宋体" w:cs="宋体" w:hint="eastAsia"/>
          <w:kern w:val="0"/>
          <w:sz w:val="24"/>
        </w:rPr>
        <w:t>应商须</w:t>
      </w:r>
      <w:r w:rsidR="008630C3" w:rsidRPr="00E72797">
        <w:rPr>
          <w:rFonts w:ascii="宋体" w:hAnsi="宋体" w:hint="eastAsia"/>
          <w:sz w:val="24"/>
        </w:rPr>
        <w:t>具有建筑工程施工总承包三级及以上资质</w:t>
      </w:r>
      <w:r w:rsidR="008630C3" w:rsidRPr="001B2BE9">
        <w:rPr>
          <w:rFonts w:ascii="宋体" w:hAnsi="宋体" w:cs="宋体" w:hint="eastAsia"/>
          <w:kern w:val="0"/>
          <w:sz w:val="24"/>
        </w:rPr>
        <w:t>和有效的安全生产许可证</w:t>
      </w:r>
      <w:r>
        <w:rPr>
          <w:rFonts w:ascii="宋体" w:hAnsi="宋体" w:hint="eastAsia"/>
          <w:sz w:val="24"/>
        </w:rPr>
        <w:t>；</w:t>
      </w:r>
    </w:p>
    <w:p w:rsidR="00F67F98" w:rsidRDefault="00F67F98">
      <w:pPr>
        <w:pStyle w:val="affff2"/>
        <w:ind w:firstLineChars="295" w:firstLine="708"/>
      </w:pPr>
      <w:r>
        <w:rPr>
          <w:rFonts w:hint="eastAsia"/>
        </w:rPr>
        <w:lastRenderedPageBreak/>
        <w:t>（</w:t>
      </w:r>
      <w:r>
        <w:rPr>
          <w:rFonts w:hint="eastAsia"/>
        </w:rPr>
        <w:t>2</w:t>
      </w:r>
      <w:r>
        <w:rPr>
          <w:rFonts w:hint="eastAsia"/>
        </w:rPr>
        <w:t>）</w:t>
      </w:r>
      <w:r w:rsidR="008630C3" w:rsidRPr="001B2BE9">
        <w:rPr>
          <w:rFonts w:ascii="宋体" w:hAnsi="宋体" w:cs="宋体" w:hint="eastAsia"/>
        </w:rPr>
        <w:t>供应商</w:t>
      </w:r>
      <w:r w:rsidR="008630C3" w:rsidRPr="001B2BE9">
        <w:rPr>
          <w:rFonts w:ascii="宋体" w:hAnsi="宋体" w:cs="宋体"/>
        </w:rPr>
        <w:t>拟派项目经理须</w:t>
      </w:r>
      <w:r w:rsidR="008630C3" w:rsidRPr="00E72797">
        <w:rPr>
          <w:rFonts w:ascii="宋体" w:hAnsi="宋体" w:cs="宋体" w:hint="eastAsia"/>
        </w:rPr>
        <w:t>具备</w:t>
      </w:r>
      <w:r w:rsidR="008630C3">
        <w:rPr>
          <w:rFonts w:ascii="宋体" w:hAnsi="宋体" w:cs="宋体" w:hint="eastAsia"/>
        </w:rPr>
        <w:t>建筑工程</w:t>
      </w:r>
      <w:r w:rsidR="008630C3" w:rsidRPr="00E72797">
        <w:rPr>
          <w:rFonts w:ascii="宋体" w:hAnsi="宋体" w:cs="宋体" w:hint="eastAsia"/>
        </w:rPr>
        <w:t>专业二级</w:t>
      </w:r>
      <w:r w:rsidR="008630C3">
        <w:rPr>
          <w:rFonts w:ascii="宋体" w:hAnsi="宋体" w:cs="宋体" w:hint="eastAsia"/>
        </w:rPr>
        <w:t>及以上</w:t>
      </w:r>
      <w:r w:rsidR="008630C3" w:rsidRPr="00E72797">
        <w:rPr>
          <w:rFonts w:ascii="宋体" w:hAnsi="宋体" w:cs="宋体" w:hint="eastAsia"/>
        </w:rPr>
        <w:t>注册建造师执业资格，具备有效的安全生产考核合格证书（B本）</w:t>
      </w:r>
      <w:r>
        <w:rPr>
          <w:rFonts w:hint="eastAsia"/>
        </w:rPr>
        <w:t>。</w:t>
      </w:r>
    </w:p>
    <w:p w:rsidR="00F67F98" w:rsidRPr="00BD1623" w:rsidRDefault="00F67F98">
      <w:pPr>
        <w:keepNext/>
        <w:keepLines/>
        <w:autoSpaceDE w:val="0"/>
        <w:autoSpaceDN w:val="0"/>
        <w:adjustRightInd w:val="0"/>
        <w:spacing w:line="360" w:lineRule="auto"/>
        <w:outlineLvl w:val="1"/>
        <w:rPr>
          <w:rFonts w:ascii="宋体" w:hAnsi="宋体"/>
          <w:b/>
          <w:sz w:val="24"/>
        </w:rPr>
      </w:pPr>
      <w:r>
        <w:rPr>
          <w:rFonts w:ascii="宋体" w:hAnsi="宋体" w:hint="eastAsia"/>
          <w:b/>
          <w:sz w:val="24"/>
        </w:rPr>
        <w:t>三、获取</w:t>
      </w:r>
      <w:r w:rsidRPr="00BD1623">
        <w:rPr>
          <w:rFonts w:ascii="宋体" w:hAnsi="宋体" w:hint="eastAsia"/>
          <w:b/>
          <w:sz w:val="24"/>
        </w:rPr>
        <w:t>采购文件</w:t>
      </w:r>
    </w:p>
    <w:p w:rsidR="00F67F98" w:rsidRDefault="00F67F98">
      <w:pPr>
        <w:adjustRightInd w:val="0"/>
        <w:snapToGrid w:val="0"/>
        <w:spacing w:line="360" w:lineRule="auto"/>
        <w:ind w:firstLineChars="200" w:firstLine="480"/>
        <w:rPr>
          <w:rFonts w:ascii="宋体" w:hAnsi="宋体"/>
          <w:sz w:val="24"/>
        </w:rPr>
      </w:pPr>
      <w:r w:rsidRPr="00BD1623">
        <w:rPr>
          <w:rFonts w:ascii="宋体" w:hAnsi="宋体" w:hint="eastAsia"/>
          <w:sz w:val="24"/>
        </w:rPr>
        <w:t>时间：</w:t>
      </w:r>
      <w:r w:rsidR="00B74A0E" w:rsidRPr="006E63D1">
        <w:rPr>
          <w:rFonts w:ascii="宋体" w:hAnsi="宋体" w:hint="eastAsia"/>
          <w:sz w:val="24"/>
        </w:rPr>
        <w:t>2025年</w:t>
      </w:r>
      <w:r w:rsidR="006E63D1" w:rsidRPr="006E63D1">
        <w:rPr>
          <w:rFonts w:ascii="宋体" w:hAnsi="宋体"/>
          <w:sz w:val="24"/>
        </w:rPr>
        <w:t>10</w:t>
      </w:r>
      <w:r w:rsidR="00B74A0E" w:rsidRPr="006E63D1">
        <w:rPr>
          <w:rFonts w:ascii="宋体" w:hAnsi="宋体" w:hint="eastAsia"/>
          <w:sz w:val="24"/>
        </w:rPr>
        <w:t>月</w:t>
      </w:r>
      <w:r w:rsidR="006E63D1" w:rsidRPr="006E63D1">
        <w:rPr>
          <w:rFonts w:ascii="宋体" w:hAnsi="宋体"/>
          <w:sz w:val="24"/>
        </w:rPr>
        <w:t>3</w:t>
      </w:r>
      <w:r w:rsidR="00F96BFE">
        <w:rPr>
          <w:rFonts w:ascii="宋体" w:hAnsi="宋体"/>
          <w:sz w:val="24"/>
        </w:rPr>
        <w:t>0</w:t>
      </w:r>
      <w:r w:rsidR="00B74A0E" w:rsidRPr="006E63D1">
        <w:rPr>
          <w:rFonts w:ascii="宋体" w:hAnsi="宋体" w:hint="eastAsia"/>
          <w:sz w:val="24"/>
        </w:rPr>
        <w:t>日至2025年</w:t>
      </w:r>
      <w:r w:rsidR="006E63D1" w:rsidRPr="006E63D1">
        <w:rPr>
          <w:rFonts w:ascii="宋体" w:hAnsi="宋体"/>
          <w:sz w:val="24"/>
        </w:rPr>
        <w:t>11</w:t>
      </w:r>
      <w:r w:rsidR="00B74A0E" w:rsidRPr="006E63D1">
        <w:rPr>
          <w:rFonts w:ascii="宋体" w:hAnsi="宋体" w:hint="eastAsia"/>
          <w:sz w:val="24"/>
        </w:rPr>
        <w:t>月</w:t>
      </w:r>
      <w:r w:rsidR="006E63D1" w:rsidRPr="006E63D1">
        <w:rPr>
          <w:rFonts w:ascii="宋体" w:hAnsi="宋体"/>
          <w:sz w:val="24"/>
        </w:rPr>
        <w:t>0</w:t>
      </w:r>
      <w:r w:rsidR="00F96BFE">
        <w:rPr>
          <w:rFonts w:ascii="宋体" w:hAnsi="宋体"/>
          <w:sz w:val="24"/>
        </w:rPr>
        <w:t>5</w:t>
      </w:r>
      <w:r w:rsidR="00B74A0E" w:rsidRPr="006E63D1">
        <w:rPr>
          <w:rFonts w:ascii="宋体" w:hAnsi="宋体" w:hint="eastAsia"/>
          <w:sz w:val="24"/>
        </w:rPr>
        <w:t>日</w:t>
      </w:r>
      <w:r w:rsidRPr="006E63D1">
        <w:rPr>
          <w:rFonts w:ascii="宋体" w:hAnsi="宋体" w:hint="eastAsia"/>
          <w:sz w:val="24"/>
        </w:rPr>
        <w:t>，每天上午09：00至12：00，下午12：00至17：00（北京时间，法定节假日除外）。</w:t>
      </w:r>
    </w:p>
    <w:p w:rsidR="00F67F98" w:rsidRDefault="00F67F98">
      <w:pPr>
        <w:adjustRightInd w:val="0"/>
        <w:snapToGrid w:val="0"/>
        <w:spacing w:line="360" w:lineRule="auto"/>
        <w:ind w:firstLineChars="200" w:firstLine="480"/>
        <w:rPr>
          <w:rFonts w:ascii="宋体" w:hAnsi="宋体"/>
          <w:sz w:val="24"/>
        </w:rPr>
      </w:pPr>
      <w:r>
        <w:rPr>
          <w:rFonts w:ascii="宋体" w:hAnsi="宋体" w:hint="eastAsia"/>
          <w:sz w:val="24"/>
        </w:rPr>
        <w:t>地点：北京市政府采购电子交易平台</w:t>
      </w:r>
    </w:p>
    <w:p w:rsidR="00F67F98" w:rsidRDefault="00F21D4D">
      <w:pPr>
        <w:adjustRightInd w:val="0"/>
        <w:snapToGrid w:val="0"/>
        <w:spacing w:line="360" w:lineRule="auto"/>
        <w:ind w:firstLineChars="200" w:firstLine="480"/>
        <w:rPr>
          <w:rFonts w:ascii="宋体" w:hAnsi="宋体"/>
          <w:sz w:val="24"/>
        </w:rPr>
      </w:pPr>
      <w:r>
        <w:rPr>
          <w:rFonts w:ascii="宋体" w:hAnsi="宋体" w:hint="eastAsia"/>
          <w:sz w:val="24"/>
        </w:rPr>
        <w:t>方式：</w:t>
      </w:r>
      <w:r w:rsidR="00F67F98">
        <w:rPr>
          <w:rFonts w:ascii="宋体" w:hAnsi="宋体" w:hint="eastAsia"/>
          <w:sz w:val="24"/>
        </w:rPr>
        <w:t>供应商使用CA数字证书或电子营业执照登录北京市政府采购电子交易平台（http://zbcg- bjzc.zhongcy.com/bjczj-portal-site/index.html#/home）获取电子版竞争性磋商文件。</w:t>
      </w:r>
    </w:p>
    <w:p w:rsidR="00F67F98" w:rsidRDefault="00F67F98">
      <w:pPr>
        <w:pStyle w:val="affff2"/>
        <w:spacing w:line="360" w:lineRule="auto"/>
        <w:ind w:firstLineChars="236" w:firstLine="566"/>
      </w:pPr>
      <w:r>
        <w:t>1</w:t>
      </w:r>
      <w:r>
        <w:rPr>
          <w:rFonts w:hint="eastAsia"/>
        </w:rPr>
        <w:t>办理</w:t>
      </w:r>
      <w:r>
        <w:rPr>
          <w:rFonts w:hint="eastAsia"/>
        </w:rPr>
        <w:t>CA</w:t>
      </w:r>
      <w:r>
        <w:rPr>
          <w:rFonts w:hint="eastAsia"/>
        </w:rPr>
        <w:t>认证证书</w:t>
      </w:r>
      <w:r>
        <w:rPr>
          <w:rFonts w:hint="eastAsia"/>
        </w:rPr>
        <w:t>(</w:t>
      </w:r>
      <w:r>
        <w:rPr>
          <w:rFonts w:hint="eastAsia"/>
        </w:rPr>
        <w:t>北京一证通数字证书</w:t>
      </w:r>
      <w:r>
        <w:rPr>
          <w:rFonts w:hint="eastAsia"/>
        </w:rPr>
        <w:t>)</w:t>
      </w:r>
      <w:r>
        <w:rPr>
          <w:rFonts w:hint="eastAsia"/>
        </w:rPr>
        <w:t>，详见北京市政府采购电子交易平台</w:t>
      </w:r>
      <w:r>
        <w:rPr>
          <w:rFonts w:hint="eastAsia"/>
        </w:rPr>
        <w:t>(http://zbcg-bjzc.zhongcy.com/bjczj-portal-site/index.html#/home)</w:t>
      </w:r>
      <w:r>
        <w:rPr>
          <w:rFonts w:hint="eastAsia"/>
        </w:rPr>
        <w:t>查阅“用户指南”</w:t>
      </w:r>
      <w:proofErr w:type="gramStart"/>
      <w:r>
        <w:rPr>
          <w:rFonts w:hint="eastAsia"/>
        </w:rPr>
        <w:t>一</w:t>
      </w:r>
      <w:proofErr w:type="gramEnd"/>
      <w:r>
        <w:rPr>
          <w:rFonts w:hint="eastAsia"/>
        </w:rPr>
        <w:t>“操作指南”</w:t>
      </w:r>
      <w:proofErr w:type="gramStart"/>
      <w:r>
        <w:rPr>
          <w:rFonts w:hint="eastAsia"/>
        </w:rPr>
        <w:t>一</w:t>
      </w:r>
      <w:proofErr w:type="gramEnd"/>
      <w:r>
        <w:rPr>
          <w:rFonts w:hint="eastAsia"/>
        </w:rPr>
        <w:t>“市场主体</w:t>
      </w:r>
      <w:r>
        <w:rPr>
          <w:rFonts w:hint="eastAsia"/>
        </w:rPr>
        <w:t>CA</w:t>
      </w:r>
      <w:r>
        <w:rPr>
          <w:rFonts w:hint="eastAsia"/>
        </w:rPr>
        <w:t>办理操作流程指引”，按照程序要求办理。</w:t>
      </w:r>
    </w:p>
    <w:p w:rsidR="00F67F98" w:rsidRDefault="00F67F98">
      <w:pPr>
        <w:pStyle w:val="affff2"/>
        <w:spacing w:line="360" w:lineRule="auto"/>
        <w:ind w:firstLineChars="236" w:firstLine="566"/>
        <w:rPr>
          <w:color w:val="404040"/>
          <w:shd w:val="clear" w:color="auto" w:fill="FFFFFF"/>
        </w:rPr>
      </w:pPr>
      <w:r w:rsidRPr="00A646A0">
        <w:rPr>
          <w:rFonts w:hint="eastAsia"/>
        </w:rPr>
        <w:t>2</w:t>
      </w:r>
      <w:r>
        <w:rPr>
          <w:rFonts w:hint="eastAsia"/>
          <w:color w:val="404040"/>
          <w:shd w:val="clear" w:color="auto" w:fill="FFFFFF"/>
        </w:rPr>
        <w:t>北京市政府采购电子交易平台“用户指南”</w:t>
      </w:r>
      <w:proofErr w:type="gramStart"/>
      <w:r>
        <w:rPr>
          <w:rFonts w:hint="eastAsia"/>
          <w:color w:val="404040"/>
          <w:shd w:val="clear" w:color="auto" w:fill="FFFFFF"/>
        </w:rPr>
        <w:t>一</w:t>
      </w:r>
      <w:proofErr w:type="gramEnd"/>
      <w:r>
        <w:rPr>
          <w:rFonts w:hint="eastAsia"/>
          <w:color w:val="404040"/>
          <w:shd w:val="clear" w:color="auto" w:fill="FFFFFF"/>
        </w:rPr>
        <w:t>“操作指南”</w:t>
      </w:r>
      <w:proofErr w:type="gramStart"/>
      <w:r>
        <w:rPr>
          <w:rFonts w:hint="eastAsia"/>
          <w:color w:val="404040"/>
          <w:shd w:val="clear" w:color="auto" w:fill="FFFFFF"/>
        </w:rPr>
        <w:t>一</w:t>
      </w:r>
      <w:proofErr w:type="gramEnd"/>
      <w:r>
        <w:rPr>
          <w:rFonts w:hint="eastAsia"/>
          <w:color w:val="404040"/>
          <w:shd w:val="clear" w:color="auto" w:fill="FFFFFF"/>
        </w:rPr>
        <w:t>“市场主体注册入库操作流程指引”进行自助注册绑定。</w:t>
      </w:r>
    </w:p>
    <w:p w:rsidR="00F67F98" w:rsidRDefault="00F67F98">
      <w:pPr>
        <w:pStyle w:val="affff2"/>
        <w:spacing w:line="360" w:lineRule="auto"/>
        <w:ind w:firstLineChars="236" w:firstLine="566"/>
        <w:rPr>
          <w:color w:val="404040"/>
          <w:shd w:val="clear" w:color="auto" w:fill="FFFFFF"/>
        </w:rPr>
      </w:pPr>
      <w:r w:rsidRPr="00A646A0">
        <w:rPr>
          <w:rFonts w:hint="eastAsia"/>
        </w:rPr>
        <w:t>3</w:t>
      </w:r>
      <w:r>
        <w:rPr>
          <w:rFonts w:hint="eastAsia"/>
          <w:color w:val="404040"/>
          <w:shd w:val="clear" w:color="auto" w:fill="FFFFFF"/>
        </w:rPr>
        <w:t>采购文件获取方式</w:t>
      </w:r>
      <w:r>
        <w:rPr>
          <w:rFonts w:ascii="微软雅黑" w:eastAsia="微软雅黑" w:hAnsi="微软雅黑" w:hint="eastAsia"/>
          <w:color w:val="404040"/>
          <w:shd w:val="clear" w:color="auto" w:fill="FFFFFF"/>
        </w:rPr>
        <w:t>:</w:t>
      </w:r>
      <w:r>
        <w:rPr>
          <w:rFonts w:hint="eastAsia"/>
          <w:color w:val="404040"/>
          <w:shd w:val="clear" w:color="auto" w:fill="FFFFFF"/>
        </w:rPr>
        <w:t>供应</w:t>
      </w:r>
      <w:proofErr w:type="gramStart"/>
      <w:r>
        <w:rPr>
          <w:rFonts w:hint="eastAsia"/>
          <w:color w:val="404040"/>
          <w:shd w:val="clear" w:color="auto" w:fill="FFFFFF"/>
        </w:rPr>
        <w:t>商按照</w:t>
      </w:r>
      <w:proofErr w:type="gramEnd"/>
      <w:r>
        <w:rPr>
          <w:rFonts w:hint="eastAsia"/>
          <w:color w:val="404040"/>
          <w:shd w:val="clear" w:color="auto" w:fill="FFFFFF"/>
        </w:rPr>
        <w:t>规定办理</w:t>
      </w:r>
      <w:r>
        <w:rPr>
          <w:rFonts w:ascii="微软雅黑" w:eastAsia="微软雅黑" w:hAnsi="微软雅黑" w:hint="eastAsia"/>
          <w:color w:val="404040"/>
          <w:shd w:val="clear" w:color="auto" w:fill="FFFFFF"/>
        </w:rPr>
        <w:t>CA</w:t>
      </w:r>
      <w:r>
        <w:rPr>
          <w:rFonts w:hint="eastAsia"/>
          <w:color w:val="404040"/>
          <w:shd w:val="clear" w:color="auto" w:fill="FFFFFF"/>
        </w:rPr>
        <w:t>数字认证证书</w:t>
      </w:r>
      <w:r>
        <w:rPr>
          <w:rFonts w:ascii="微软雅黑" w:eastAsia="微软雅黑" w:hAnsi="微软雅黑" w:hint="eastAsia"/>
          <w:color w:val="404040"/>
          <w:shd w:val="clear" w:color="auto" w:fill="FFFFFF"/>
        </w:rPr>
        <w:t>(</w:t>
      </w:r>
      <w:r>
        <w:rPr>
          <w:rFonts w:hint="eastAsia"/>
          <w:color w:val="404040"/>
          <w:shd w:val="clear" w:color="auto" w:fill="FFFFFF"/>
        </w:rPr>
        <w:t>北京一证通数字证书</w:t>
      </w:r>
      <w:r>
        <w:rPr>
          <w:rFonts w:ascii="微软雅黑" w:eastAsia="微软雅黑" w:hAnsi="微软雅黑" w:hint="eastAsia"/>
          <w:color w:val="404040"/>
          <w:shd w:val="clear" w:color="auto" w:fill="FFFFFF"/>
        </w:rPr>
        <w:t>)</w:t>
      </w:r>
      <w:r>
        <w:rPr>
          <w:rFonts w:hint="eastAsia"/>
          <w:color w:val="404040"/>
          <w:shd w:val="clear" w:color="auto" w:fill="FFFFFF"/>
        </w:rPr>
        <w:t>后，自招标公告发布之日起</w:t>
      </w:r>
      <w:proofErr w:type="gramStart"/>
      <w:r>
        <w:rPr>
          <w:rFonts w:hint="eastAsia"/>
          <w:color w:val="404040"/>
          <w:shd w:val="clear" w:color="auto" w:fill="FFFFFF"/>
        </w:rPr>
        <w:t>持供应</w:t>
      </w:r>
      <w:proofErr w:type="gramEnd"/>
      <w:r>
        <w:rPr>
          <w:rFonts w:hint="eastAsia"/>
          <w:color w:val="404040"/>
          <w:shd w:val="clear" w:color="auto" w:fill="FFFFFF"/>
        </w:rPr>
        <w:t>商自身数字证书登录北京市政府采购电子交易平台获取电子版采购文件。</w:t>
      </w:r>
    </w:p>
    <w:p w:rsidR="00F67F98" w:rsidRDefault="00F67F98">
      <w:pPr>
        <w:pStyle w:val="affff2"/>
        <w:spacing w:line="360" w:lineRule="auto"/>
        <w:ind w:firstLineChars="236" w:firstLine="566"/>
      </w:pPr>
      <w:r>
        <w:rPr>
          <w:rFonts w:hint="eastAsia"/>
        </w:rPr>
        <w:t>4</w:t>
      </w:r>
      <w:r>
        <w:rPr>
          <w:rFonts w:hint="eastAsia"/>
        </w:rPr>
        <w:t>证书驱动下载</w:t>
      </w:r>
      <w:r>
        <w:rPr>
          <w:rFonts w:hint="eastAsia"/>
        </w:rPr>
        <w:t>:</w:t>
      </w:r>
    </w:p>
    <w:p w:rsidR="00F67F98" w:rsidRDefault="00F67F98">
      <w:pPr>
        <w:pStyle w:val="affff2"/>
        <w:spacing w:line="360" w:lineRule="auto"/>
        <w:ind w:firstLineChars="236" w:firstLine="566"/>
      </w:pPr>
      <w:r>
        <w:rPr>
          <w:rFonts w:hint="eastAsia"/>
        </w:rPr>
        <w:t>4.1</w:t>
      </w:r>
      <w:r>
        <w:rPr>
          <w:rFonts w:hint="eastAsia"/>
        </w:rPr>
        <w:t>北京市政府采购电子交易平台“用户指南”</w:t>
      </w:r>
      <w:proofErr w:type="gramStart"/>
      <w:r>
        <w:rPr>
          <w:rFonts w:hint="eastAsia"/>
        </w:rPr>
        <w:t>一</w:t>
      </w:r>
      <w:proofErr w:type="gramEnd"/>
      <w:r>
        <w:rPr>
          <w:rFonts w:hint="eastAsia"/>
        </w:rPr>
        <w:t>“工具下载”</w:t>
      </w:r>
      <w:proofErr w:type="gramStart"/>
      <w:r>
        <w:rPr>
          <w:rFonts w:hint="eastAsia"/>
        </w:rPr>
        <w:t>一</w:t>
      </w:r>
      <w:proofErr w:type="gramEnd"/>
      <w:r>
        <w:rPr>
          <w:rFonts w:hint="eastAsia"/>
        </w:rPr>
        <w:t>“招标采购系统文件驱动安装包”下载相关驱动。</w:t>
      </w:r>
    </w:p>
    <w:p w:rsidR="00F67F98" w:rsidRDefault="00F67F98">
      <w:pPr>
        <w:pStyle w:val="affff2"/>
        <w:spacing w:line="360" w:lineRule="auto"/>
        <w:ind w:firstLineChars="236" w:firstLine="566"/>
      </w:pPr>
      <w:r>
        <w:rPr>
          <w:rFonts w:hint="eastAsia"/>
        </w:rPr>
        <w:t>4.2 CA</w:t>
      </w:r>
      <w:r>
        <w:rPr>
          <w:rFonts w:hint="eastAsia"/>
        </w:rPr>
        <w:t>认证证书服务热线</w:t>
      </w:r>
      <w:r>
        <w:rPr>
          <w:rFonts w:hint="eastAsia"/>
        </w:rPr>
        <w:t>010-58511086</w:t>
      </w:r>
    </w:p>
    <w:p w:rsidR="00F67F98" w:rsidRDefault="00F67F98">
      <w:pPr>
        <w:pStyle w:val="affff2"/>
        <w:spacing w:line="360" w:lineRule="auto"/>
        <w:ind w:firstLineChars="236" w:firstLine="566"/>
      </w:pPr>
      <w:r>
        <w:rPr>
          <w:rFonts w:hint="eastAsia"/>
        </w:rPr>
        <w:t>4.3</w:t>
      </w:r>
      <w:r>
        <w:rPr>
          <w:rFonts w:hint="eastAsia"/>
        </w:rPr>
        <w:t>技术支持服务热线</w:t>
      </w:r>
      <w:r>
        <w:rPr>
          <w:rFonts w:hint="eastAsia"/>
        </w:rPr>
        <w:t>010-86483801</w:t>
      </w:r>
    </w:p>
    <w:p w:rsidR="00F67F98" w:rsidRDefault="00F67F98">
      <w:pPr>
        <w:pStyle w:val="affff2"/>
        <w:spacing w:line="360" w:lineRule="auto"/>
        <w:ind w:firstLineChars="236" w:firstLine="566"/>
      </w:pPr>
      <w:r>
        <w:rPr>
          <w:rFonts w:hint="eastAsia"/>
        </w:rPr>
        <w:t>注意</w:t>
      </w:r>
      <w:r>
        <w:rPr>
          <w:rFonts w:hint="eastAsia"/>
        </w:rPr>
        <w:t>:</w:t>
      </w:r>
      <w:r>
        <w:rPr>
          <w:rFonts w:hint="eastAsia"/>
        </w:rPr>
        <w:t>请供应</w:t>
      </w:r>
      <w:proofErr w:type="gramStart"/>
      <w:r>
        <w:rPr>
          <w:rFonts w:hint="eastAsia"/>
        </w:rPr>
        <w:t>商认真</w:t>
      </w:r>
      <w:proofErr w:type="gramEnd"/>
      <w:r>
        <w:rPr>
          <w:rFonts w:hint="eastAsia"/>
        </w:rPr>
        <w:t>学习北京市政府采购电子交易平台发布的相关操作手册。</w:t>
      </w:r>
    </w:p>
    <w:p w:rsidR="00F67F98" w:rsidRDefault="00F67F98">
      <w:pPr>
        <w:pStyle w:val="affff2"/>
        <w:spacing w:line="360" w:lineRule="auto"/>
        <w:ind w:firstLineChars="236" w:firstLine="566"/>
      </w:pPr>
      <w:r>
        <w:rPr>
          <w:rFonts w:hint="eastAsia"/>
        </w:rPr>
        <w:t xml:space="preserve">5 </w:t>
      </w:r>
      <w:r>
        <w:rPr>
          <w:rFonts w:hint="eastAsia"/>
        </w:rPr>
        <w:t>本项目采购流程为线上线下相结合，线上获取采购文件，线下纸质版递交响应文件。</w:t>
      </w:r>
    </w:p>
    <w:p w:rsidR="00F67F98" w:rsidRDefault="00F67F98">
      <w:pPr>
        <w:adjustRightInd w:val="0"/>
        <w:snapToGrid w:val="0"/>
        <w:spacing w:line="360" w:lineRule="auto"/>
        <w:ind w:firstLineChars="236" w:firstLine="566"/>
        <w:rPr>
          <w:rFonts w:ascii="宋体" w:hAnsi="宋体"/>
          <w:sz w:val="24"/>
        </w:rPr>
      </w:pPr>
      <w:r>
        <w:rPr>
          <w:rFonts w:ascii="宋体" w:hAnsi="宋体" w:hint="eastAsia"/>
          <w:sz w:val="24"/>
        </w:rPr>
        <w:t>售价：0元</w:t>
      </w:r>
    </w:p>
    <w:p w:rsidR="00F67F98" w:rsidRDefault="00F67F98">
      <w:pPr>
        <w:keepNext/>
        <w:keepLines/>
        <w:autoSpaceDE w:val="0"/>
        <w:autoSpaceDN w:val="0"/>
        <w:adjustRightInd w:val="0"/>
        <w:spacing w:line="360" w:lineRule="auto"/>
        <w:outlineLvl w:val="1"/>
        <w:rPr>
          <w:rFonts w:ascii="宋体" w:hAnsi="宋体"/>
          <w:b/>
          <w:sz w:val="24"/>
        </w:rPr>
      </w:pPr>
      <w:r>
        <w:rPr>
          <w:rFonts w:ascii="宋体" w:hAnsi="宋体" w:hint="eastAsia"/>
          <w:b/>
          <w:sz w:val="24"/>
        </w:rPr>
        <w:t>四、响应文件提交</w:t>
      </w:r>
    </w:p>
    <w:p w:rsidR="00F67F98" w:rsidRPr="006E63D1" w:rsidRDefault="00F67F98">
      <w:pPr>
        <w:spacing w:line="360" w:lineRule="auto"/>
        <w:ind w:firstLineChars="200" w:firstLine="480"/>
        <w:rPr>
          <w:rFonts w:ascii="宋体" w:hAnsi="宋体"/>
          <w:bCs/>
          <w:sz w:val="24"/>
          <w:u w:val="single"/>
        </w:rPr>
      </w:pPr>
      <w:r w:rsidRPr="006E63D1">
        <w:rPr>
          <w:rFonts w:ascii="宋体" w:hAnsi="宋体" w:hint="eastAsia"/>
          <w:sz w:val="24"/>
        </w:rPr>
        <w:t>截止时间：202</w:t>
      </w:r>
      <w:r w:rsidR="004A74E0" w:rsidRPr="006E63D1">
        <w:rPr>
          <w:rFonts w:ascii="宋体" w:hAnsi="宋体"/>
          <w:sz w:val="24"/>
        </w:rPr>
        <w:t>5</w:t>
      </w:r>
      <w:r w:rsidRPr="006E63D1">
        <w:rPr>
          <w:rFonts w:ascii="宋体" w:hAnsi="宋体" w:hint="eastAsia"/>
          <w:sz w:val="24"/>
        </w:rPr>
        <w:t>年</w:t>
      </w:r>
      <w:r w:rsidR="006E63D1" w:rsidRPr="006E63D1">
        <w:rPr>
          <w:rFonts w:ascii="宋体" w:hAnsi="宋体"/>
          <w:sz w:val="24"/>
        </w:rPr>
        <w:t>11</w:t>
      </w:r>
      <w:r w:rsidRPr="006E63D1">
        <w:rPr>
          <w:rFonts w:ascii="宋体" w:hAnsi="宋体" w:hint="eastAsia"/>
          <w:sz w:val="24"/>
        </w:rPr>
        <w:t>月</w:t>
      </w:r>
      <w:r w:rsidR="006E63D1" w:rsidRPr="006E63D1">
        <w:rPr>
          <w:rFonts w:ascii="宋体" w:hAnsi="宋体"/>
          <w:sz w:val="24"/>
        </w:rPr>
        <w:t>10</w:t>
      </w:r>
      <w:r w:rsidRPr="006E63D1">
        <w:rPr>
          <w:rFonts w:ascii="宋体" w:hAnsi="宋体" w:hint="eastAsia"/>
          <w:sz w:val="24"/>
        </w:rPr>
        <w:t>日</w:t>
      </w:r>
      <w:r w:rsidR="006E63D1" w:rsidRPr="006E63D1">
        <w:rPr>
          <w:rFonts w:ascii="宋体" w:hAnsi="宋体"/>
          <w:sz w:val="24"/>
        </w:rPr>
        <w:t>14</w:t>
      </w:r>
      <w:r w:rsidRPr="006E63D1">
        <w:rPr>
          <w:rFonts w:ascii="宋体" w:hAnsi="宋体" w:hint="eastAsia"/>
          <w:sz w:val="24"/>
        </w:rPr>
        <w:t>点</w:t>
      </w:r>
      <w:r w:rsidR="006E63D1" w:rsidRPr="006E63D1">
        <w:rPr>
          <w:rFonts w:ascii="宋体" w:hAnsi="宋体"/>
          <w:sz w:val="24"/>
        </w:rPr>
        <w:t>0</w:t>
      </w:r>
      <w:r w:rsidRPr="006E63D1">
        <w:rPr>
          <w:rFonts w:ascii="宋体" w:hAnsi="宋体" w:hint="eastAsia"/>
          <w:sz w:val="24"/>
        </w:rPr>
        <w:t>0分</w:t>
      </w:r>
      <w:r w:rsidRPr="006E63D1">
        <w:rPr>
          <w:rFonts w:ascii="宋体" w:hAnsi="宋体" w:hint="eastAsia"/>
          <w:bCs/>
          <w:sz w:val="24"/>
        </w:rPr>
        <w:t>（北京时间）</w:t>
      </w:r>
      <w:r w:rsidRPr="006E63D1">
        <w:rPr>
          <w:rFonts w:ascii="宋体" w:hAnsi="宋体" w:hint="eastAsia"/>
          <w:iCs/>
          <w:sz w:val="24"/>
        </w:rPr>
        <w:t>。</w:t>
      </w:r>
    </w:p>
    <w:p w:rsidR="00F67F98" w:rsidRDefault="00F67F98">
      <w:pPr>
        <w:spacing w:line="360" w:lineRule="auto"/>
        <w:ind w:firstLineChars="200" w:firstLine="480"/>
        <w:rPr>
          <w:rFonts w:ascii="宋体" w:hAnsi="宋体"/>
          <w:sz w:val="24"/>
        </w:rPr>
      </w:pPr>
      <w:r w:rsidRPr="006E63D1">
        <w:rPr>
          <w:rFonts w:ascii="宋体" w:hAnsi="宋体" w:hint="eastAsia"/>
          <w:sz w:val="24"/>
        </w:rPr>
        <w:t>地点：</w:t>
      </w:r>
      <w:r w:rsidRPr="006E63D1">
        <w:rPr>
          <w:rFonts w:ascii="宋体" w:hAnsi="宋体" w:hint="eastAsia"/>
          <w:bCs/>
          <w:sz w:val="24"/>
        </w:rPr>
        <w:t>北京市北京经济技术开发区万源街2</w:t>
      </w:r>
      <w:r w:rsidRPr="006E63D1">
        <w:rPr>
          <w:rFonts w:ascii="宋体" w:hAnsi="宋体"/>
          <w:bCs/>
          <w:sz w:val="24"/>
        </w:rPr>
        <w:t>2</w:t>
      </w:r>
      <w:r w:rsidRPr="006E63D1">
        <w:rPr>
          <w:rFonts w:ascii="宋体" w:hAnsi="宋体" w:hint="eastAsia"/>
          <w:bCs/>
          <w:sz w:val="24"/>
        </w:rPr>
        <w:t>号天宇大厦B座4层会议室</w:t>
      </w:r>
      <w:r w:rsidR="006E63D1" w:rsidRPr="006E63D1">
        <w:rPr>
          <w:rFonts w:ascii="宋体" w:hAnsi="宋体"/>
          <w:bCs/>
          <w:sz w:val="24"/>
        </w:rPr>
        <w:t>2</w:t>
      </w:r>
    </w:p>
    <w:p w:rsidR="00F67F98" w:rsidRDefault="00F67F98">
      <w:pPr>
        <w:keepNext/>
        <w:keepLines/>
        <w:autoSpaceDE w:val="0"/>
        <w:autoSpaceDN w:val="0"/>
        <w:adjustRightInd w:val="0"/>
        <w:spacing w:line="360" w:lineRule="auto"/>
        <w:outlineLvl w:val="1"/>
        <w:rPr>
          <w:rFonts w:ascii="宋体" w:hAnsi="宋体"/>
          <w:b/>
          <w:sz w:val="24"/>
        </w:rPr>
      </w:pPr>
      <w:r>
        <w:rPr>
          <w:rFonts w:ascii="宋体" w:hAnsi="宋体" w:hint="eastAsia"/>
          <w:b/>
          <w:sz w:val="24"/>
        </w:rPr>
        <w:lastRenderedPageBreak/>
        <w:t>五、开启</w:t>
      </w:r>
    </w:p>
    <w:p w:rsidR="00F67F98" w:rsidRPr="006E63D1" w:rsidRDefault="00F67F98">
      <w:pPr>
        <w:spacing w:line="360" w:lineRule="auto"/>
        <w:ind w:firstLineChars="200" w:firstLine="480"/>
        <w:rPr>
          <w:rFonts w:ascii="宋体" w:hAnsi="宋体"/>
          <w:bCs/>
          <w:sz w:val="24"/>
          <w:u w:val="single"/>
        </w:rPr>
      </w:pPr>
      <w:r w:rsidRPr="006E63D1">
        <w:rPr>
          <w:rFonts w:ascii="宋体" w:hAnsi="宋体" w:hint="eastAsia"/>
          <w:sz w:val="24"/>
        </w:rPr>
        <w:t>时间：</w:t>
      </w:r>
      <w:r w:rsidR="004A74E0" w:rsidRPr="006E63D1">
        <w:rPr>
          <w:rFonts w:ascii="宋体" w:hAnsi="宋体" w:hint="eastAsia"/>
          <w:sz w:val="24"/>
        </w:rPr>
        <w:t>2025年</w:t>
      </w:r>
      <w:r w:rsidR="006E63D1" w:rsidRPr="006E63D1">
        <w:rPr>
          <w:rFonts w:ascii="宋体" w:hAnsi="宋体"/>
          <w:sz w:val="24"/>
        </w:rPr>
        <w:t>11</w:t>
      </w:r>
      <w:r w:rsidR="004A74E0" w:rsidRPr="006E63D1">
        <w:rPr>
          <w:rFonts w:ascii="宋体" w:hAnsi="宋体" w:hint="eastAsia"/>
          <w:sz w:val="24"/>
        </w:rPr>
        <w:t>月</w:t>
      </w:r>
      <w:r w:rsidR="006E63D1" w:rsidRPr="006E63D1">
        <w:rPr>
          <w:rFonts w:ascii="宋体" w:hAnsi="宋体"/>
          <w:sz w:val="24"/>
        </w:rPr>
        <w:t>10</w:t>
      </w:r>
      <w:r w:rsidR="004A74E0" w:rsidRPr="006E63D1">
        <w:rPr>
          <w:rFonts w:ascii="宋体" w:hAnsi="宋体" w:hint="eastAsia"/>
          <w:sz w:val="24"/>
        </w:rPr>
        <w:t>日</w:t>
      </w:r>
      <w:r w:rsidR="006E63D1" w:rsidRPr="006E63D1">
        <w:rPr>
          <w:rFonts w:ascii="宋体" w:hAnsi="宋体"/>
          <w:sz w:val="24"/>
        </w:rPr>
        <w:t>14</w:t>
      </w:r>
      <w:r w:rsidRPr="006E63D1">
        <w:rPr>
          <w:rFonts w:ascii="宋体" w:hAnsi="宋体" w:hint="eastAsia"/>
          <w:sz w:val="24"/>
        </w:rPr>
        <w:t>点</w:t>
      </w:r>
      <w:r w:rsidR="006E63D1" w:rsidRPr="006E63D1">
        <w:rPr>
          <w:rFonts w:ascii="宋体" w:hAnsi="宋体"/>
          <w:sz w:val="24"/>
        </w:rPr>
        <w:t>0</w:t>
      </w:r>
      <w:r w:rsidRPr="006E63D1">
        <w:rPr>
          <w:rFonts w:ascii="宋体" w:hAnsi="宋体" w:hint="eastAsia"/>
          <w:sz w:val="24"/>
        </w:rPr>
        <w:t>0分</w:t>
      </w:r>
      <w:r w:rsidRPr="006E63D1">
        <w:rPr>
          <w:rFonts w:ascii="宋体" w:hAnsi="宋体" w:hint="eastAsia"/>
          <w:bCs/>
          <w:sz w:val="24"/>
        </w:rPr>
        <w:t>（北京时间）</w:t>
      </w:r>
      <w:r w:rsidRPr="006E63D1">
        <w:rPr>
          <w:rFonts w:ascii="宋体" w:hAnsi="宋体" w:hint="eastAsia"/>
          <w:iCs/>
          <w:sz w:val="24"/>
        </w:rPr>
        <w:t>。</w:t>
      </w:r>
    </w:p>
    <w:p w:rsidR="00F67F98" w:rsidRPr="0044715D" w:rsidRDefault="00F67F98">
      <w:pPr>
        <w:spacing w:line="360" w:lineRule="auto"/>
        <w:ind w:firstLineChars="200" w:firstLine="480"/>
        <w:rPr>
          <w:rFonts w:ascii="宋体" w:hAnsi="宋体"/>
          <w:bCs/>
          <w:sz w:val="24"/>
          <w:u w:val="single"/>
        </w:rPr>
      </w:pPr>
      <w:r w:rsidRPr="006E63D1">
        <w:rPr>
          <w:rFonts w:ascii="宋体" w:hAnsi="宋体" w:hint="eastAsia"/>
          <w:sz w:val="24"/>
        </w:rPr>
        <w:t>地点：</w:t>
      </w:r>
      <w:r w:rsidRPr="006E63D1">
        <w:rPr>
          <w:rFonts w:ascii="宋体" w:hAnsi="宋体" w:hint="eastAsia"/>
          <w:bCs/>
          <w:sz w:val="24"/>
        </w:rPr>
        <w:t>北京市北京经济技术开发区万源街22号天宇大厦B座4层会议室</w:t>
      </w:r>
      <w:r w:rsidR="006E63D1" w:rsidRPr="006E63D1">
        <w:rPr>
          <w:rFonts w:ascii="宋体" w:hAnsi="宋体"/>
          <w:bCs/>
          <w:sz w:val="24"/>
        </w:rPr>
        <w:t>2</w:t>
      </w:r>
    </w:p>
    <w:p w:rsidR="00F67F98" w:rsidRDefault="00F67F98">
      <w:pPr>
        <w:keepNext/>
        <w:keepLines/>
        <w:autoSpaceDE w:val="0"/>
        <w:autoSpaceDN w:val="0"/>
        <w:adjustRightInd w:val="0"/>
        <w:spacing w:line="360" w:lineRule="auto"/>
        <w:outlineLvl w:val="1"/>
        <w:rPr>
          <w:rFonts w:ascii="宋体" w:hAnsi="宋体"/>
          <w:b/>
          <w:sz w:val="24"/>
        </w:rPr>
      </w:pPr>
      <w:r w:rsidRPr="0044715D">
        <w:rPr>
          <w:rFonts w:ascii="宋体" w:hAnsi="宋体" w:hint="eastAsia"/>
          <w:b/>
          <w:sz w:val="24"/>
        </w:rPr>
        <w:t>六、公告期限</w:t>
      </w:r>
    </w:p>
    <w:p w:rsidR="00F67F98" w:rsidRDefault="00F67F98">
      <w:pPr>
        <w:spacing w:line="360" w:lineRule="auto"/>
        <w:ind w:firstLineChars="200" w:firstLine="480"/>
        <w:rPr>
          <w:rFonts w:ascii="宋体" w:hAnsi="宋体"/>
          <w:sz w:val="24"/>
        </w:rPr>
      </w:pPr>
      <w:r>
        <w:rPr>
          <w:rFonts w:ascii="宋体" w:hAnsi="宋体" w:hint="eastAsia"/>
          <w:sz w:val="24"/>
        </w:rPr>
        <w:t>自本公告发布之日起3个工作日。</w:t>
      </w:r>
    </w:p>
    <w:p w:rsidR="00F67F98" w:rsidRDefault="00F67F98">
      <w:pPr>
        <w:keepNext/>
        <w:keepLines/>
        <w:autoSpaceDE w:val="0"/>
        <w:autoSpaceDN w:val="0"/>
        <w:adjustRightInd w:val="0"/>
        <w:spacing w:line="360" w:lineRule="auto"/>
        <w:outlineLvl w:val="1"/>
        <w:rPr>
          <w:rFonts w:ascii="宋体" w:hAnsi="宋体"/>
          <w:b/>
          <w:sz w:val="24"/>
        </w:rPr>
      </w:pPr>
      <w:r>
        <w:rPr>
          <w:rFonts w:ascii="宋体" w:hAnsi="宋体" w:hint="eastAsia"/>
          <w:b/>
          <w:sz w:val="24"/>
        </w:rPr>
        <w:t>七、其他补充事宜</w:t>
      </w:r>
    </w:p>
    <w:p w:rsidR="00F67F98" w:rsidRDefault="00F67F98">
      <w:pPr>
        <w:spacing w:line="360" w:lineRule="auto"/>
        <w:rPr>
          <w:rFonts w:ascii="宋体" w:hAnsi="宋体"/>
          <w:sz w:val="24"/>
        </w:rPr>
      </w:pPr>
      <w:r>
        <w:rPr>
          <w:rFonts w:ascii="宋体" w:hAnsi="宋体" w:hint="eastAsia"/>
          <w:sz w:val="24"/>
        </w:rPr>
        <w:t>1.本项目需要落实的政府采购政策：</w:t>
      </w:r>
    </w:p>
    <w:p w:rsidR="00F67F98" w:rsidRDefault="00F67F98">
      <w:pPr>
        <w:spacing w:line="360" w:lineRule="auto"/>
        <w:rPr>
          <w:rFonts w:ascii="宋体" w:hAnsi="宋体"/>
          <w:sz w:val="24"/>
        </w:rPr>
      </w:pPr>
      <w:r>
        <w:rPr>
          <w:rFonts w:ascii="宋体" w:hAnsi="宋体" w:hint="eastAsia"/>
          <w:sz w:val="24"/>
        </w:rPr>
        <w:t>1)《政府采购促进中小企业发展管理办法》-财库﹝2020﹞46号；</w:t>
      </w:r>
    </w:p>
    <w:p w:rsidR="00F67F98" w:rsidRDefault="00F67F98">
      <w:pPr>
        <w:spacing w:beforeLines="30" w:before="72" w:afterLines="30" w:after="72" w:line="312" w:lineRule="auto"/>
        <w:rPr>
          <w:rFonts w:ascii="宋体" w:hAnsi="宋体"/>
          <w:sz w:val="24"/>
        </w:rPr>
      </w:pPr>
      <w:r>
        <w:rPr>
          <w:rFonts w:ascii="宋体" w:hAnsi="宋体" w:hint="eastAsia"/>
          <w:sz w:val="24"/>
        </w:rPr>
        <w:t>2)《关于进一步加大政府采购支持中小企业力度的通知》（财库〔2022〕19 号）；</w:t>
      </w:r>
    </w:p>
    <w:p w:rsidR="00F67F98" w:rsidRDefault="00F67F98">
      <w:pPr>
        <w:spacing w:beforeLines="30" w:before="72" w:afterLines="30" w:after="72" w:line="312" w:lineRule="auto"/>
        <w:rPr>
          <w:rFonts w:ascii="宋体" w:hAnsi="宋体"/>
          <w:sz w:val="24"/>
        </w:rPr>
      </w:pPr>
      <w:r>
        <w:rPr>
          <w:rFonts w:ascii="宋体" w:hAnsi="宋体" w:hint="eastAsia"/>
          <w:sz w:val="24"/>
        </w:rPr>
        <w:t>3)《财政部司法部关于政府采购支持监狱企业发展有关问题的通知》-财库〔2014〕68号；</w:t>
      </w:r>
    </w:p>
    <w:p w:rsidR="00F67F98" w:rsidRDefault="00F67F98">
      <w:pPr>
        <w:spacing w:beforeLines="30" w:before="72" w:afterLines="30" w:after="72" w:line="312" w:lineRule="auto"/>
        <w:rPr>
          <w:rFonts w:ascii="宋体" w:hAnsi="宋体"/>
          <w:sz w:val="24"/>
        </w:rPr>
      </w:pPr>
      <w:r>
        <w:rPr>
          <w:rFonts w:ascii="宋体" w:hAnsi="宋体" w:hint="eastAsia"/>
          <w:sz w:val="24"/>
        </w:rPr>
        <w:t>4）《关于促进残疾人就业政府采购政策的通知》-财库〔2017〕141号；</w:t>
      </w:r>
    </w:p>
    <w:p w:rsidR="00F67F98" w:rsidRDefault="00F67F98">
      <w:pPr>
        <w:spacing w:beforeLines="30" w:before="72" w:afterLines="30" w:after="72" w:line="312" w:lineRule="auto"/>
        <w:rPr>
          <w:rFonts w:ascii="宋体" w:hAnsi="宋体"/>
          <w:sz w:val="24"/>
        </w:rPr>
      </w:pPr>
      <w:r>
        <w:rPr>
          <w:rFonts w:ascii="宋体" w:hAnsi="宋体" w:hint="eastAsia"/>
          <w:sz w:val="24"/>
        </w:rPr>
        <w:t>5）《国务院办公厅关于建立政府强制采购节能产品制度的通知》-国办发〔2007〕51号；</w:t>
      </w:r>
    </w:p>
    <w:p w:rsidR="00F67F98" w:rsidRDefault="00F67F98">
      <w:pPr>
        <w:spacing w:beforeLines="30" w:before="72" w:afterLines="30" w:after="72" w:line="312" w:lineRule="auto"/>
        <w:rPr>
          <w:rFonts w:ascii="宋体" w:hAnsi="宋体"/>
          <w:sz w:val="24"/>
        </w:rPr>
      </w:pPr>
      <w:r>
        <w:rPr>
          <w:rFonts w:ascii="宋体" w:hAnsi="宋体" w:hint="eastAsia"/>
          <w:sz w:val="24"/>
        </w:rPr>
        <w:t>6）《环境标志产品政府采购实施的意见》-财库[2006]90号；</w:t>
      </w:r>
    </w:p>
    <w:p w:rsidR="00F67F98" w:rsidRDefault="00F67F98">
      <w:pPr>
        <w:spacing w:line="360" w:lineRule="auto"/>
        <w:rPr>
          <w:rFonts w:ascii="宋体" w:hAnsi="宋体"/>
          <w:sz w:val="24"/>
        </w:rPr>
      </w:pPr>
      <w:r>
        <w:rPr>
          <w:rFonts w:ascii="宋体" w:hAnsi="宋体" w:hint="eastAsia"/>
          <w:sz w:val="24"/>
        </w:rPr>
        <w:t>7）《关于调整优化节能产品、环境标志产品政府采购执行机制的通知》-财库〔2019〕9号；</w:t>
      </w:r>
    </w:p>
    <w:p w:rsidR="00F67F98" w:rsidRDefault="00F67F98">
      <w:pPr>
        <w:spacing w:line="360" w:lineRule="auto"/>
        <w:rPr>
          <w:rFonts w:ascii="宋体" w:hAnsi="宋体"/>
          <w:sz w:val="24"/>
        </w:rPr>
      </w:pPr>
      <w:r>
        <w:rPr>
          <w:rFonts w:ascii="宋体" w:hAnsi="宋体" w:hint="eastAsia"/>
          <w:sz w:val="24"/>
        </w:rPr>
        <w:t>8) 《北京市财政局关于持续深化政府采购营商环境改革的通知》（</w:t>
      </w:r>
      <w:proofErr w:type="gramStart"/>
      <w:r>
        <w:rPr>
          <w:rFonts w:ascii="宋体" w:hAnsi="宋体" w:hint="eastAsia"/>
          <w:sz w:val="24"/>
        </w:rPr>
        <w:t>京财采购</w:t>
      </w:r>
      <w:proofErr w:type="gramEnd"/>
      <w:r>
        <w:rPr>
          <w:rFonts w:ascii="宋体" w:hAnsi="宋体" w:hint="eastAsia"/>
          <w:sz w:val="24"/>
        </w:rPr>
        <w:t>【2022】672号）等；</w:t>
      </w:r>
    </w:p>
    <w:p w:rsidR="00F67F98" w:rsidRDefault="00F67F98">
      <w:pPr>
        <w:spacing w:line="360" w:lineRule="auto"/>
        <w:rPr>
          <w:rFonts w:ascii="宋体" w:hAnsi="宋体"/>
          <w:sz w:val="24"/>
        </w:rPr>
      </w:pPr>
      <w:r>
        <w:rPr>
          <w:rFonts w:ascii="宋体" w:hAnsi="宋体" w:hint="eastAsia"/>
          <w:sz w:val="24"/>
        </w:rPr>
        <w:t>9）《关于进一步加大政府采购支持中小企业力度的通知》（财库〔2022〕19号）；</w:t>
      </w:r>
    </w:p>
    <w:p w:rsidR="00F67F98" w:rsidRDefault="00F67F98">
      <w:pPr>
        <w:spacing w:line="360" w:lineRule="auto"/>
        <w:rPr>
          <w:rFonts w:ascii="宋体" w:hAnsi="宋体"/>
          <w:sz w:val="24"/>
        </w:rPr>
      </w:pPr>
      <w:r>
        <w:rPr>
          <w:rFonts w:ascii="宋体" w:hAnsi="宋体" w:hint="eastAsia"/>
          <w:sz w:val="24"/>
        </w:rPr>
        <w:t>2.</w:t>
      </w:r>
      <w:r>
        <w:rPr>
          <w:rFonts w:hint="eastAsia"/>
        </w:rPr>
        <w:t xml:space="preserve"> </w:t>
      </w:r>
      <w:r>
        <w:rPr>
          <w:rFonts w:ascii="宋体" w:hAnsi="宋体" w:hint="eastAsia"/>
          <w:sz w:val="24"/>
        </w:rPr>
        <w:t>单位负责人为同一人或者存在直接控股、管理关系的不同供应商，不得同时参加本项目磋商。</w:t>
      </w:r>
    </w:p>
    <w:p w:rsidR="00F67F98" w:rsidRDefault="00F67F98">
      <w:pPr>
        <w:spacing w:line="360" w:lineRule="auto"/>
        <w:rPr>
          <w:rFonts w:ascii="宋体" w:hAnsi="宋体"/>
          <w:sz w:val="24"/>
        </w:rPr>
      </w:pPr>
      <w:r>
        <w:rPr>
          <w:rFonts w:ascii="宋体" w:hAnsi="宋体" w:hint="eastAsia"/>
          <w:sz w:val="24"/>
        </w:rPr>
        <w:t>3.供应商不得为“信用中国”网站（www.creditchina.gov.cn）中列入失信被执行人和重大税收违法失信主体的供应商，不得为中国政府采购网（www.ccgp.gov.cn）政府采购严重违法失信行为记录名单中被财政部 门禁止参加政府采购活动的供应商（处罚决定规定的时间和地域范围内）。</w:t>
      </w:r>
    </w:p>
    <w:p w:rsidR="00F67F98" w:rsidRDefault="00F67F98">
      <w:pPr>
        <w:pStyle w:val="affff2"/>
        <w:rPr>
          <w:rFonts w:ascii="宋体" w:hAnsi="宋体" w:cs="Times New Roman"/>
          <w:kern w:val="2"/>
          <w:szCs w:val="24"/>
        </w:rPr>
      </w:pPr>
      <w:r>
        <w:rPr>
          <w:rFonts w:ascii="宋体" w:hAnsi="宋体" w:cs="Times New Roman" w:hint="eastAsia"/>
          <w:kern w:val="2"/>
          <w:szCs w:val="24"/>
        </w:rPr>
        <w:t>4</w:t>
      </w:r>
      <w:r>
        <w:rPr>
          <w:rFonts w:ascii="宋体" w:hAnsi="宋体" w:cs="Times New Roman"/>
          <w:kern w:val="2"/>
          <w:szCs w:val="24"/>
        </w:rPr>
        <w:t>.</w:t>
      </w:r>
      <w:r>
        <w:rPr>
          <w:rFonts w:ascii="宋体" w:hAnsi="宋体" w:cs="Times New Roman" w:hint="eastAsia"/>
          <w:kern w:val="2"/>
          <w:szCs w:val="24"/>
        </w:rPr>
        <w:t>为本项目提供整体设计、规范编制或者项目管理、监理、检测等服务的供应商，不得再参加该采购项目的采购活动。</w:t>
      </w:r>
    </w:p>
    <w:p w:rsidR="00F67F98" w:rsidRDefault="00F67F98">
      <w:pPr>
        <w:pStyle w:val="affff2"/>
        <w:rPr>
          <w:rFonts w:ascii="宋体" w:hAnsi="宋体" w:cs="Times New Roman"/>
          <w:kern w:val="2"/>
          <w:szCs w:val="24"/>
        </w:rPr>
      </w:pPr>
      <w:r>
        <w:rPr>
          <w:rFonts w:ascii="宋体" w:hAnsi="宋体" w:cs="Times New Roman"/>
          <w:kern w:val="2"/>
          <w:szCs w:val="24"/>
        </w:rPr>
        <w:t>5.</w:t>
      </w:r>
      <w:r>
        <w:rPr>
          <w:rFonts w:ascii="宋体" w:hAnsi="宋体" w:cs="Times New Roman" w:hint="eastAsia"/>
          <w:kern w:val="2"/>
          <w:szCs w:val="24"/>
        </w:rPr>
        <w:t>公告发布媒介：中国政府采购网（www.ccgp.gov.cn）、北京市政府采购网（</w:t>
      </w:r>
      <w:hyperlink r:id="rId13" w:history="1">
        <w:r>
          <w:rPr>
            <w:rStyle w:val="affff"/>
            <w:rFonts w:ascii="宋体" w:hAnsi="宋体" w:cs="Times New Roman" w:hint="eastAsia"/>
            <w:kern w:val="2"/>
            <w:szCs w:val="24"/>
          </w:rPr>
          <w:t>www.ccgp-beijing.gov.cn</w:t>
        </w:r>
      </w:hyperlink>
      <w:r>
        <w:rPr>
          <w:rFonts w:ascii="宋体" w:hAnsi="宋体" w:cs="Times New Roman" w:hint="eastAsia"/>
          <w:kern w:val="2"/>
          <w:szCs w:val="24"/>
        </w:rPr>
        <w:t>）。</w:t>
      </w:r>
    </w:p>
    <w:p w:rsidR="008630C3" w:rsidRDefault="008630C3">
      <w:pPr>
        <w:keepNext/>
        <w:keepLines/>
        <w:autoSpaceDE w:val="0"/>
        <w:autoSpaceDN w:val="0"/>
        <w:adjustRightInd w:val="0"/>
        <w:spacing w:line="360" w:lineRule="auto"/>
        <w:outlineLvl w:val="1"/>
        <w:rPr>
          <w:rFonts w:ascii="宋体" w:hAnsi="宋体"/>
          <w:b/>
          <w:sz w:val="24"/>
        </w:rPr>
      </w:pPr>
    </w:p>
    <w:p w:rsidR="00F67F98" w:rsidRDefault="00F67F98">
      <w:pPr>
        <w:keepNext/>
        <w:keepLines/>
        <w:autoSpaceDE w:val="0"/>
        <w:autoSpaceDN w:val="0"/>
        <w:adjustRightInd w:val="0"/>
        <w:spacing w:line="360" w:lineRule="auto"/>
        <w:outlineLvl w:val="1"/>
        <w:rPr>
          <w:rFonts w:ascii="宋体" w:hAnsi="宋体"/>
          <w:b/>
          <w:sz w:val="24"/>
        </w:rPr>
      </w:pPr>
      <w:r>
        <w:rPr>
          <w:rFonts w:ascii="宋体" w:hAnsi="宋体" w:hint="eastAsia"/>
          <w:b/>
          <w:sz w:val="24"/>
        </w:rPr>
        <w:t>八、对本项目提出询问，请按以下方式联系。</w:t>
      </w:r>
    </w:p>
    <w:p w:rsidR="000A3429" w:rsidRPr="000A3429" w:rsidRDefault="000A3429" w:rsidP="000A3429">
      <w:pPr>
        <w:spacing w:line="360" w:lineRule="auto"/>
        <w:rPr>
          <w:rFonts w:ascii="宋体" w:hAnsi="宋体"/>
          <w:sz w:val="24"/>
        </w:rPr>
      </w:pPr>
      <w:r w:rsidRPr="000A3429">
        <w:rPr>
          <w:rFonts w:ascii="宋体" w:hAnsi="宋体" w:hint="eastAsia"/>
          <w:sz w:val="24"/>
        </w:rPr>
        <w:t>1.采购人信息</w:t>
      </w:r>
    </w:p>
    <w:p w:rsidR="000A3429" w:rsidRPr="000A3429" w:rsidRDefault="000A3429" w:rsidP="000A3429">
      <w:pPr>
        <w:spacing w:line="360" w:lineRule="auto"/>
        <w:rPr>
          <w:rFonts w:ascii="宋体" w:hAnsi="宋体"/>
          <w:sz w:val="24"/>
        </w:rPr>
      </w:pPr>
      <w:r w:rsidRPr="000A3429">
        <w:rPr>
          <w:rFonts w:ascii="宋体" w:hAnsi="宋体" w:hint="eastAsia"/>
          <w:sz w:val="24"/>
        </w:rPr>
        <w:t>名    称: 北京市通州区</w:t>
      </w:r>
      <w:r w:rsidR="003F0297">
        <w:rPr>
          <w:rFonts w:ascii="宋体" w:hAnsi="宋体" w:hint="eastAsia"/>
          <w:sz w:val="24"/>
        </w:rPr>
        <w:t>台湖</w:t>
      </w:r>
      <w:r w:rsidRPr="000A3429">
        <w:rPr>
          <w:rFonts w:ascii="宋体" w:hAnsi="宋体" w:hint="eastAsia"/>
          <w:sz w:val="24"/>
        </w:rPr>
        <w:t>卫生院</w:t>
      </w:r>
    </w:p>
    <w:p w:rsidR="000A3429" w:rsidRPr="000A3429" w:rsidRDefault="000A3429" w:rsidP="000A3429">
      <w:pPr>
        <w:spacing w:line="360" w:lineRule="auto"/>
        <w:rPr>
          <w:rFonts w:ascii="宋体" w:hAnsi="宋体"/>
          <w:sz w:val="24"/>
        </w:rPr>
      </w:pPr>
      <w:r w:rsidRPr="000A3429">
        <w:rPr>
          <w:rFonts w:ascii="宋体" w:hAnsi="宋体" w:hint="eastAsia"/>
          <w:sz w:val="24"/>
        </w:rPr>
        <w:t xml:space="preserve">地    址: </w:t>
      </w:r>
      <w:r w:rsidR="003F0297" w:rsidRPr="003F0297">
        <w:rPr>
          <w:rFonts w:ascii="宋体" w:hAnsi="宋体" w:hint="eastAsia"/>
          <w:sz w:val="24"/>
        </w:rPr>
        <w:t>北京市通州区台湖大街16号</w:t>
      </w:r>
    </w:p>
    <w:p w:rsidR="000A3429" w:rsidRPr="000A3429" w:rsidRDefault="000A3429" w:rsidP="000A3429">
      <w:pPr>
        <w:spacing w:line="360" w:lineRule="auto"/>
        <w:rPr>
          <w:rFonts w:ascii="宋体" w:hAnsi="宋体"/>
          <w:sz w:val="24"/>
        </w:rPr>
      </w:pPr>
      <w:r w:rsidRPr="000A3429">
        <w:rPr>
          <w:rFonts w:ascii="宋体" w:hAnsi="宋体" w:hint="eastAsia"/>
          <w:sz w:val="24"/>
        </w:rPr>
        <w:t xml:space="preserve">联系方式: </w:t>
      </w:r>
      <w:r w:rsidR="003F0297" w:rsidRPr="003F0297">
        <w:rPr>
          <w:rFonts w:ascii="宋体" w:hAnsi="宋体"/>
          <w:sz w:val="24"/>
        </w:rPr>
        <w:t>61531720-8058</w:t>
      </w:r>
    </w:p>
    <w:p w:rsidR="000A3429" w:rsidRPr="000A3429" w:rsidRDefault="000A3429" w:rsidP="000A3429">
      <w:pPr>
        <w:spacing w:line="360" w:lineRule="auto"/>
        <w:rPr>
          <w:rFonts w:ascii="宋体" w:hAnsi="宋体"/>
          <w:sz w:val="24"/>
        </w:rPr>
      </w:pPr>
      <w:r w:rsidRPr="000A3429">
        <w:rPr>
          <w:rFonts w:ascii="宋体" w:hAnsi="宋体" w:hint="eastAsia"/>
          <w:sz w:val="24"/>
        </w:rPr>
        <w:t>2.采购代理机构信息</w:t>
      </w:r>
      <w:r w:rsidRPr="000A3429">
        <w:rPr>
          <w:rFonts w:ascii="宋体" w:hAnsi="宋体" w:hint="eastAsia"/>
          <w:sz w:val="24"/>
        </w:rPr>
        <w:tab/>
      </w:r>
    </w:p>
    <w:p w:rsidR="000A3429" w:rsidRPr="000A3429" w:rsidRDefault="000A3429" w:rsidP="000A3429">
      <w:pPr>
        <w:spacing w:line="360" w:lineRule="auto"/>
        <w:rPr>
          <w:rFonts w:ascii="宋体" w:hAnsi="宋体"/>
          <w:sz w:val="24"/>
        </w:rPr>
      </w:pPr>
      <w:r w:rsidRPr="000A3429">
        <w:rPr>
          <w:rFonts w:ascii="宋体" w:hAnsi="宋体" w:hint="eastAsia"/>
          <w:sz w:val="24"/>
        </w:rPr>
        <w:t>名    称: 中</w:t>
      </w:r>
      <w:proofErr w:type="gramStart"/>
      <w:r w:rsidRPr="000A3429">
        <w:rPr>
          <w:rFonts w:ascii="宋体" w:hAnsi="宋体" w:hint="eastAsia"/>
          <w:sz w:val="24"/>
        </w:rPr>
        <w:t>源联盛咨询</w:t>
      </w:r>
      <w:proofErr w:type="gramEnd"/>
      <w:r w:rsidRPr="000A3429">
        <w:rPr>
          <w:rFonts w:ascii="宋体" w:hAnsi="宋体" w:hint="eastAsia"/>
          <w:sz w:val="24"/>
        </w:rPr>
        <w:t>(北京)有限公司</w:t>
      </w:r>
    </w:p>
    <w:p w:rsidR="000A3429" w:rsidRPr="000A3429" w:rsidRDefault="000A3429" w:rsidP="000A3429">
      <w:pPr>
        <w:spacing w:line="360" w:lineRule="auto"/>
        <w:rPr>
          <w:rFonts w:ascii="宋体" w:hAnsi="宋体"/>
          <w:sz w:val="24"/>
        </w:rPr>
      </w:pPr>
      <w:r w:rsidRPr="000A3429">
        <w:rPr>
          <w:rFonts w:ascii="宋体" w:hAnsi="宋体" w:hint="eastAsia"/>
          <w:sz w:val="24"/>
        </w:rPr>
        <w:t>地    址: 北京市北京经济技术开发区万源街22号院1号楼4层402</w:t>
      </w:r>
    </w:p>
    <w:p w:rsidR="000A3429" w:rsidRPr="000A3429" w:rsidRDefault="000A3429" w:rsidP="000A3429">
      <w:pPr>
        <w:spacing w:line="360" w:lineRule="auto"/>
        <w:rPr>
          <w:rFonts w:ascii="宋体" w:hAnsi="宋体"/>
          <w:sz w:val="24"/>
        </w:rPr>
      </w:pPr>
      <w:r w:rsidRPr="000A3429">
        <w:rPr>
          <w:rFonts w:ascii="宋体" w:hAnsi="宋体" w:hint="eastAsia"/>
          <w:sz w:val="24"/>
        </w:rPr>
        <w:t>联系方式: 010-67803241转8023</w:t>
      </w:r>
    </w:p>
    <w:p w:rsidR="000A3429" w:rsidRPr="000A3429" w:rsidRDefault="000A3429" w:rsidP="000A3429">
      <w:pPr>
        <w:spacing w:line="360" w:lineRule="auto"/>
        <w:rPr>
          <w:rFonts w:ascii="宋体" w:hAnsi="宋体"/>
          <w:sz w:val="24"/>
        </w:rPr>
      </w:pPr>
      <w:r w:rsidRPr="000A3429">
        <w:rPr>
          <w:rFonts w:ascii="宋体" w:hAnsi="宋体" w:hint="eastAsia"/>
          <w:sz w:val="24"/>
        </w:rPr>
        <w:t>3.项目联系方式</w:t>
      </w:r>
    </w:p>
    <w:p w:rsidR="000A3429" w:rsidRPr="000A3429" w:rsidRDefault="000A3429" w:rsidP="000A3429">
      <w:pPr>
        <w:spacing w:line="360" w:lineRule="auto"/>
        <w:rPr>
          <w:rFonts w:ascii="宋体" w:hAnsi="宋体"/>
          <w:sz w:val="24"/>
        </w:rPr>
      </w:pPr>
      <w:r w:rsidRPr="000A3429">
        <w:rPr>
          <w:rFonts w:ascii="宋体" w:hAnsi="宋体" w:hint="eastAsia"/>
          <w:sz w:val="24"/>
        </w:rPr>
        <w:t>项目联系人: 苏金轩、谷乐、张行</w:t>
      </w:r>
    </w:p>
    <w:p w:rsidR="00F67F98" w:rsidRDefault="000A3429" w:rsidP="000A3429">
      <w:pPr>
        <w:spacing w:line="360" w:lineRule="auto"/>
        <w:rPr>
          <w:rFonts w:ascii="宋体" w:hAnsi="宋体"/>
          <w:sz w:val="24"/>
        </w:rPr>
      </w:pPr>
      <w:r w:rsidRPr="000A3429">
        <w:rPr>
          <w:rFonts w:ascii="宋体" w:hAnsi="宋体" w:hint="eastAsia"/>
          <w:sz w:val="24"/>
        </w:rPr>
        <w:t>电      话: 010-67803241转8023</w:t>
      </w:r>
    </w:p>
    <w:p w:rsidR="00F67F98" w:rsidRDefault="00F67F98">
      <w:pPr>
        <w:rPr>
          <w:rFonts w:ascii="宋体" w:hAnsi="宋体" w:cs="宋体"/>
          <w:sz w:val="24"/>
          <w:szCs w:val="32"/>
        </w:rPr>
      </w:pPr>
    </w:p>
    <w:p w:rsidR="00F67F98" w:rsidRDefault="00F67F98">
      <w:pPr>
        <w:pStyle w:val="24"/>
        <w:rPr>
          <w:rFonts w:ascii="宋体" w:hAnsi="宋体" w:cs="宋体"/>
          <w:szCs w:val="32"/>
        </w:rPr>
      </w:pPr>
    </w:p>
    <w:p w:rsidR="00F67F98" w:rsidRDefault="00F67F98">
      <w:pPr>
        <w:pStyle w:val="24"/>
        <w:rPr>
          <w:rFonts w:ascii="宋体" w:hAnsi="宋体" w:cs="宋体"/>
          <w:szCs w:val="32"/>
        </w:rPr>
      </w:pPr>
    </w:p>
    <w:p w:rsidR="00F67F98" w:rsidRDefault="00F67F98">
      <w:pPr>
        <w:pStyle w:val="30"/>
      </w:pPr>
      <w:bookmarkStart w:id="15" w:name="_Toc127161488"/>
      <w:bookmarkStart w:id="16" w:name="_Toc150774783"/>
      <w:bookmarkStart w:id="17" w:name="_Toc226965856"/>
      <w:bookmarkStart w:id="18" w:name="_Toc264969275"/>
      <w:bookmarkStart w:id="19" w:name="_Toc127151777"/>
      <w:bookmarkStart w:id="20" w:name="_Toc265228423"/>
      <w:bookmarkStart w:id="21" w:name="_Toc30840"/>
      <w:bookmarkStart w:id="22" w:name="_Toc305158854"/>
      <w:bookmarkStart w:id="23" w:name="_Toc512937850"/>
      <w:bookmarkStart w:id="24" w:name="_Toc353873938"/>
      <w:bookmarkStart w:id="25" w:name="_Toc353825548"/>
      <w:bookmarkStart w:id="26" w:name="_Toc195842950"/>
      <w:bookmarkStart w:id="27" w:name="_Toc305158928"/>
      <w:bookmarkStart w:id="28" w:name="_GoBack"/>
      <w:bookmarkEnd w:id="28"/>
    </w:p>
    <w:p w:rsidR="00F67F98" w:rsidRDefault="00F67F98"/>
    <w:p w:rsidR="00F67F98" w:rsidRDefault="00F67F98"/>
    <w:p w:rsidR="00F67F98" w:rsidRDefault="00F67F98">
      <w:pPr>
        <w:pStyle w:val="affff2"/>
      </w:pPr>
      <w:r>
        <w:br w:type="page"/>
      </w:r>
    </w:p>
    <w:p w:rsidR="00F67F98" w:rsidRDefault="00F67F98">
      <w:pPr>
        <w:spacing w:line="360" w:lineRule="auto"/>
        <w:jc w:val="center"/>
        <w:outlineLvl w:val="0"/>
        <w:rPr>
          <w:rFonts w:ascii="宋体" w:hAnsi="宋体" w:cs="宋体"/>
          <w:b/>
          <w:sz w:val="32"/>
          <w:szCs w:val="32"/>
        </w:rPr>
      </w:pPr>
      <w:r>
        <w:rPr>
          <w:rFonts w:ascii="宋体" w:hAnsi="宋体" w:cs="宋体" w:hint="eastAsia"/>
          <w:b/>
          <w:sz w:val="36"/>
          <w:szCs w:val="36"/>
        </w:rPr>
        <w:lastRenderedPageBreak/>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p>
    <w:p w:rsidR="00F67F98" w:rsidRDefault="00F67F98">
      <w:pPr>
        <w:pStyle w:val="21"/>
        <w:tabs>
          <w:tab w:val="center" w:pos="4592"/>
          <w:tab w:val="left" w:pos="7860"/>
        </w:tabs>
        <w:spacing w:before="0" w:line="360" w:lineRule="auto"/>
        <w:rPr>
          <w:rFonts w:ascii="宋体" w:eastAsia="宋体" w:hAnsi="宋体" w:cs="宋体"/>
          <w:b w:val="0"/>
          <w:sz w:val="28"/>
        </w:rPr>
      </w:pPr>
      <w:bookmarkStart w:id="29" w:name="_Toc164608788"/>
      <w:bookmarkStart w:id="30" w:name="_Toc164229214"/>
      <w:bookmarkStart w:id="31" w:name="_Toc151193833"/>
      <w:bookmarkStart w:id="32" w:name="_Toc520356144"/>
      <w:bookmarkStart w:id="33" w:name="_Toc164229360"/>
      <w:bookmarkStart w:id="34" w:name="_Toc226309763"/>
      <w:bookmarkStart w:id="35" w:name="_Toc226965792"/>
      <w:bookmarkStart w:id="36" w:name="_Toc226337215"/>
      <w:bookmarkStart w:id="37" w:name="_Toc151193761"/>
      <w:bookmarkStart w:id="38" w:name="_Toc151193907"/>
      <w:bookmarkStart w:id="39" w:name="_Toc151193689"/>
      <w:bookmarkStart w:id="40" w:name="_Toc150480757"/>
      <w:bookmarkStart w:id="41" w:name="_Toc164351613"/>
      <w:bookmarkStart w:id="42" w:name="_Toc195842884"/>
      <w:bookmarkStart w:id="43" w:name="_Toc226965709"/>
      <w:bookmarkStart w:id="44" w:name="_Toc142311021"/>
      <w:bookmarkStart w:id="45" w:name="_Toc127161433"/>
      <w:bookmarkStart w:id="46" w:name="_Toc151193617"/>
      <w:bookmarkStart w:id="47" w:name="_Toc150774724"/>
      <w:bookmarkStart w:id="48" w:name="_Toc127151720"/>
      <w:bookmarkStart w:id="49" w:name="_Toc151190146"/>
      <w:bookmarkStart w:id="50" w:name="_Toc127151519"/>
      <w:bookmarkStart w:id="51" w:name="_Toc150509270"/>
      <w:bookmarkStart w:id="52" w:name="_Toc150774619"/>
      <w:bookmarkStart w:id="53" w:name="_Toc164608633"/>
      <w:bookmarkStart w:id="54" w:name="_Toc149720812"/>
      <w:r>
        <w:rPr>
          <w:rFonts w:ascii="宋体" w:eastAsia="宋体" w:hAnsi="宋体" w:cs="宋体" w:hint="eastAsia"/>
          <w:sz w:val="28"/>
        </w:rPr>
        <w:t>供应商须知资料表</w:t>
      </w:r>
    </w:p>
    <w:p w:rsidR="00F67F98" w:rsidRDefault="00F67F98">
      <w:pPr>
        <w:jc w:val="center"/>
        <w:rPr>
          <w:rFonts w:ascii="宋体" w:hAnsi="宋体" w:cs="宋体"/>
          <w:b/>
          <w:sz w:val="28"/>
          <w:szCs w:val="28"/>
        </w:rPr>
      </w:pPr>
    </w:p>
    <w:p w:rsidR="00F67F98" w:rsidRDefault="00F67F98">
      <w:pPr>
        <w:spacing w:line="360" w:lineRule="auto"/>
        <w:ind w:firstLine="480"/>
        <w:rPr>
          <w:rFonts w:ascii="宋体" w:hAnsi="宋体" w:cs="宋体"/>
          <w:sz w:val="24"/>
        </w:rPr>
      </w:pPr>
      <w:r>
        <w:rPr>
          <w:rFonts w:ascii="宋体" w:hAnsi="宋体" w:cs="宋体" w:hint="eastAsia"/>
          <w:sz w:val="24"/>
        </w:rPr>
        <w:t>本表是对供应商须知的具体补充和修改，如有矛盾，均以本资料表为准。标记</w:t>
      </w:r>
      <w:r>
        <w:rPr>
          <w:rFonts w:ascii="宋体" w:hAnsi="宋体" w:cs="宋体" w:hint="eastAsia"/>
          <w:color w:val="000000"/>
          <w:sz w:val="24"/>
        </w:rPr>
        <w:t>“</w:t>
      </w:r>
      <w:r>
        <w:rPr>
          <w:rFonts w:ascii="宋体" w:hAnsi="宋体" w:cs="宋体" w:hint="eastAsia"/>
          <w:b/>
          <w:color w:val="000000"/>
          <w:sz w:val="24"/>
        </w:rPr>
        <w:t>■</w:t>
      </w:r>
      <w:r>
        <w:rPr>
          <w:rFonts w:ascii="宋体" w:hAnsi="宋体" w:cs="宋体" w:hint="eastAsia"/>
          <w:color w:val="000000"/>
          <w:sz w:val="24"/>
        </w:rPr>
        <w:t>”</w:t>
      </w:r>
      <w:r>
        <w:rPr>
          <w:rFonts w:ascii="宋体" w:hAnsi="宋体" w:cs="宋体" w:hint="eastAsia"/>
          <w:sz w:val="24"/>
        </w:rPr>
        <w:t>的选项意为适用于本项目，标记“</w:t>
      </w:r>
      <w:r>
        <w:rPr>
          <w:rFonts w:ascii="宋体" w:hAnsi="宋体" w:cs="宋体" w:hint="eastAsia"/>
        </w:rPr>
        <w:t>□</w:t>
      </w:r>
      <w:r>
        <w:rPr>
          <w:rFonts w:ascii="宋体" w:hAnsi="宋体" w:cs="宋体" w:hint="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F67F98">
        <w:trPr>
          <w:trHeight w:val="594"/>
          <w:tblHeader/>
          <w:jc w:val="center"/>
        </w:trPr>
        <w:tc>
          <w:tcPr>
            <w:tcW w:w="988" w:type="dxa"/>
            <w:vAlign w:val="center"/>
          </w:tcPr>
          <w:p w:rsidR="00F67F98" w:rsidRDefault="00F67F98">
            <w:pPr>
              <w:jc w:val="center"/>
              <w:rPr>
                <w:rFonts w:ascii="宋体" w:hAnsi="宋体" w:cs="宋体"/>
                <w:b/>
                <w:bCs/>
                <w:sz w:val="24"/>
              </w:rPr>
            </w:pPr>
            <w:r>
              <w:rPr>
                <w:rFonts w:ascii="宋体" w:hAnsi="宋体" w:cs="宋体" w:hint="eastAsia"/>
                <w:b/>
                <w:sz w:val="24"/>
              </w:rPr>
              <w:t>条款号</w:t>
            </w:r>
          </w:p>
        </w:tc>
        <w:tc>
          <w:tcPr>
            <w:tcW w:w="1701" w:type="dxa"/>
            <w:vAlign w:val="center"/>
          </w:tcPr>
          <w:p w:rsidR="00F67F98" w:rsidRDefault="00F67F98">
            <w:pPr>
              <w:jc w:val="center"/>
              <w:rPr>
                <w:rFonts w:ascii="宋体" w:hAnsi="宋体" w:cs="宋体"/>
                <w:b/>
                <w:bCs/>
                <w:sz w:val="24"/>
              </w:rPr>
            </w:pPr>
            <w:r>
              <w:rPr>
                <w:rFonts w:ascii="宋体" w:hAnsi="宋体" w:cs="宋体" w:hint="eastAsia"/>
                <w:b/>
                <w:bCs/>
                <w:sz w:val="24"/>
              </w:rPr>
              <w:t>条目</w:t>
            </w:r>
          </w:p>
        </w:tc>
        <w:tc>
          <w:tcPr>
            <w:tcW w:w="7253" w:type="dxa"/>
            <w:vAlign w:val="center"/>
          </w:tcPr>
          <w:p w:rsidR="00F67F98" w:rsidRDefault="00F67F98">
            <w:pPr>
              <w:jc w:val="center"/>
              <w:rPr>
                <w:rFonts w:ascii="宋体" w:hAnsi="宋体" w:cs="宋体"/>
                <w:b/>
                <w:bCs/>
                <w:sz w:val="24"/>
              </w:rPr>
            </w:pPr>
            <w:r>
              <w:rPr>
                <w:rFonts w:ascii="宋体" w:hAnsi="宋体" w:cs="宋体" w:hint="eastAsia"/>
                <w:b/>
                <w:bCs/>
                <w:sz w:val="24"/>
              </w:rPr>
              <w:t>内容</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2.2</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项目属性</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项目属性：</w:t>
            </w:r>
          </w:p>
          <w:p w:rsidR="00F67F98" w:rsidRDefault="00F67F98">
            <w:pPr>
              <w:jc w:val="left"/>
              <w:rPr>
                <w:rFonts w:ascii="宋体" w:hAnsi="宋体" w:cs="宋体"/>
                <w:sz w:val="24"/>
              </w:rPr>
            </w:pPr>
            <w:r>
              <w:rPr>
                <w:rFonts w:ascii="宋体" w:hAnsi="宋体" w:hint="eastAsia"/>
                <w:szCs w:val="21"/>
              </w:rPr>
              <w:t>□</w:t>
            </w:r>
            <w:r>
              <w:rPr>
                <w:rFonts w:ascii="宋体" w:hAnsi="宋体" w:cs="宋体" w:hint="eastAsia"/>
                <w:sz w:val="24"/>
              </w:rPr>
              <w:t>服务</w:t>
            </w:r>
          </w:p>
          <w:p w:rsidR="00F67F98" w:rsidRDefault="00F67F98">
            <w:pPr>
              <w:jc w:val="left"/>
              <w:rPr>
                <w:rFonts w:ascii="宋体" w:hAnsi="宋体" w:cs="宋体"/>
                <w:sz w:val="24"/>
              </w:rPr>
            </w:pPr>
            <w:r>
              <w:rPr>
                <w:rFonts w:ascii="宋体" w:hAnsi="宋体" w:cs="宋体" w:hint="eastAsia"/>
              </w:rPr>
              <w:t>□</w:t>
            </w:r>
            <w:r>
              <w:rPr>
                <w:rFonts w:ascii="宋体" w:hAnsi="宋体" w:cs="宋体" w:hint="eastAsia"/>
                <w:sz w:val="24"/>
              </w:rPr>
              <w:t>货物</w:t>
            </w:r>
          </w:p>
          <w:p w:rsidR="00F67F98" w:rsidRDefault="00F67F98">
            <w:pPr>
              <w:pStyle w:val="affff2"/>
            </w:pPr>
            <w:r>
              <w:rPr>
                <w:rFonts w:hint="eastAsia"/>
              </w:rPr>
              <w:t>■工程</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2.3</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科研仪器设备</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是否属于科研仪器设备采购项目：</w:t>
            </w:r>
          </w:p>
          <w:p w:rsidR="00F67F98" w:rsidRDefault="00F67F98">
            <w:pPr>
              <w:jc w:val="left"/>
              <w:rPr>
                <w:rFonts w:ascii="宋体" w:hAnsi="宋体" w:cs="宋体"/>
                <w:sz w:val="24"/>
              </w:rPr>
            </w:pPr>
            <w:r>
              <w:rPr>
                <w:rFonts w:ascii="宋体" w:hAnsi="宋体" w:cs="宋体" w:hint="eastAsia"/>
              </w:rPr>
              <w:t>□</w:t>
            </w:r>
            <w:r>
              <w:rPr>
                <w:rFonts w:ascii="宋体" w:hAnsi="宋体" w:cs="宋体" w:hint="eastAsia"/>
                <w:sz w:val="24"/>
              </w:rPr>
              <w:t>是</w:t>
            </w:r>
          </w:p>
          <w:p w:rsidR="00F67F98" w:rsidRDefault="00F67F98">
            <w:pPr>
              <w:jc w:val="left"/>
              <w:rPr>
                <w:rFonts w:ascii="宋体" w:hAnsi="宋体" w:cs="宋体"/>
                <w:sz w:val="24"/>
              </w:rPr>
            </w:pPr>
            <w:r>
              <w:rPr>
                <w:rFonts w:ascii="宋体" w:hAnsi="宋体" w:cs="宋体" w:hint="eastAsia"/>
                <w:szCs w:val="21"/>
              </w:rPr>
              <w:t>■</w:t>
            </w:r>
            <w:r>
              <w:rPr>
                <w:rFonts w:ascii="宋体" w:hAnsi="宋体" w:cs="宋体" w:hint="eastAsia"/>
                <w:sz w:val="24"/>
              </w:rPr>
              <w:t>否</w:t>
            </w:r>
          </w:p>
        </w:tc>
      </w:tr>
      <w:tr w:rsidR="00F67F98">
        <w:trPr>
          <w:trHeight w:val="20"/>
          <w:jc w:val="center"/>
        </w:trPr>
        <w:tc>
          <w:tcPr>
            <w:tcW w:w="988" w:type="dxa"/>
            <w:vMerge w:val="restart"/>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3.1</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现场考察</w:t>
            </w:r>
          </w:p>
        </w:tc>
        <w:tc>
          <w:tcPr>
            <w:tcW w:w="7253" w:type="dxa"/>
            <w:vAlign w:val="center"/>
          </w:tcPr>
          <w:p w:rsidR="00F67F98" w:rsidRDefault="00F67F98">
            <w:pPr>
              <w:jc w:val="left"/>
              <w:rPr>
                <w:rFonts w:ascii="宋体" w:hAnsi="宋体" w:cs="宋体"/>
                <w:sz w:val="24"/>
              </w:rPr>
            </w:pPr>
            <w:r>
              <w:rPr>
                <w:rFonts w:ascii="宋体" w:hAnsi="宋体" w:cs="宋体" w:hint="eastAsia"/>
                <w:szCs w:val="21"/>
              </w:rPr>
              <w:t>■</w:t>
            </w:r>
            <w:r>
              <w:rPr>
                <w:rFonts w:ascii="宋体" w:hAnsi="宋体" w:cs="宋体" w:hint="eastAsia"/>
                <w:sz w:val="24"/>
              </w:rPr>
              <w:t>不组织</w:t>
            </w:r>
          </w:p>
          <w:p w:rsidR="00F67F98" w:rsidRDefault="00F67F98">
            <w:pPr>
              <w:jc w:val="left"/>
              <w:rPr>
                <w:rFonts w:ascii="宋体" w:hAnsi="宋体" w:cs="宋体"/>
                <w:bCs/>
                <w:sz w:val="24"/>
              </w:rPr>
            </w:pPr>
            <w:r>
              <w:rPr>
                <w:rFonts w:ascii="宋体" w:hAnsi="宋体" w:cs="宋体" w:hint="eastAsia"/>
              </w:rPr>
              <w:t>□</w:t>
            </w:r>
            <w:r>
              <w:rPr>
                <w:rFonts w:ascii="宋体" w:hAnsi="宋体" w:cs="宋体" w:hint="eastAsia"/>
                <w:sz w:val="24"/>
              </w:rPr>
              <w:t>组织，考察时间：___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rsidR="00F67F98" w:rsidRDefault="00F67F98">
            <w:pPr>
              <w:pStyle w:val="afe"/>
              <w:adjustRightInd w:val="0"/>
              <w:snapToGrid w:val="0"/>
              <w:rPr>
                <w:rFonts w:hAnsi="宋体" w:cs="宋体" w:hint="default"/>
                <w:sz w:val="24"/>
                <w:szCs w:val="24"/>
              </w:rPr>
            </w:pPr>
            <w:r>
              <w:rPr>
                <w:rFonts w:hAnsi="宋体" w:cs="宋体"/>
                <w:sz w:val="24"/>
              </w:rPr>
              <w:t>考察地点：__</w:t>
            </w:r>
            <w:r>
              <w:rPr>
                <w:rFonts w:hAnsi="宋体" w:cs="宋体"/>
                <w:sz w:val="24"/>
                <w:u w:val="single"/>
              </w:rPr>
              <w:t>_/__</w:t>
            </w:r>
            <w:r>
              <w:rPr>
                <w:rFonts w:hAnsi="宋体" w:cs="宋体"/>
                <w:sz w:val="24"/>
              </w:rPr>
              <w:t>_。</w:t>
            </w:r>
          </w:p>
        </w:tc>
      </w:tr>
      <w:tr w:rsidR="00F67F98">
        <w:trPr>
          <w:trHeight w:val="20"/>
          <w:jc w:val="center"/>
        </w:trPr>
        <w:tc>
          <w:tcPr>
            <w:tcW w:w="988" w:type="dxa"/>
            <w:vMerge/>
            <w:vAlign w:val="center"/>
          </w:tcPr>
          <w:p w:rsidR="00F67F98" w:rsidRDefault="00F67F98">
            <w:pPr>
              <w:pStyle w:val="afe"/>
              <w:adjustRightInd w:val="0"/>
              <w:snapToGrid w:val="0"/>
              <w:jc w:val="center"/>
              <w:rPr>
                <w:rFonts w:hAnsi="宋体" w:cs="宋体" w:hint="default"/>
                <w:sz w:val="24"/>
                <w:szCs w:val="24"/>
              </w:rPr>
            </w:pPr>
          </w:p>
        </w:tc>
        <w:tc>
          <w:tcPr>
            <w:tcW w:w="1701" w:type="dxa"/>
            <w:vAlign w:val="center"/>
          </w:tcPr>
          <w:p w:rsidR="00F67F98" w:rsidRDefault="00F67F98">
            <w:pPr>
              <w:jc w:val="center"/>
              <w:rPr>
                <w:rFonts w:ascii="宋体" w:hAnsi="宋体" w:cs="宋体"/>
                <w:sz w:val="24"/>
              </w:rPr>
            </w:pPr>
            <w:r>
              <w:rPr>
                <w:rFonts w:ascii="宋体" w:hAnsi="宋体" w:cs="宋体" w:hint="eastAsia"/>
                <w:sz w:val="24"/>
              </w:rPr>
              <w:t>磋商前答疑会</w:t>
            </w:r>
          </w:p>
        </w:tc>
        <w:tc>
          <w:tcPr>
            <w:tcW w:w="7253" w:type="dxa"/>
            <w:vAlign w:val="center"/>
          </w:tcPr>
          <w:p w:rsidR="00F67F98" w:rsidRDefault="00F67F98">
            <w:pPr>
              <w:jc w:val="left"/>
              <w:rPr>
                <w:rFonts w:ascii="宋体" w:hAnsi="宋体" w:cs="宋体"/>
                <w:sz w:val="24"/>
              </w:rPr>
            </w:pPr>
            <w:r>
              <w:rPr>
                <w:rFonts w:ascii="宋体" w:hAnsi="宋体" w:cs="宋体" w:hint="eastAsia"/>
                <w:szCs w:val="21"/>
              </w:rPr>
              <w:t>■</w:t>
            </w:r>
            <w:r>
              <w:rPr>
                <w:rFonts w:ascii="宋体" w:hAnsi="宋体" w:cs="宋体" w:hint="eastAsia"/>
                <w:sz w:val="24"/>
              </w:rPr>
              <w:t>不召开</w:t>
            </w:r>
          </w:p>
          <w:p w:rsidR="00F67F98" w:rsidRDefault="00F67F98">
            <w:pPr>
              <w:jc w:val="left"/>
              <w:rPr>
                <w:rFonts w:ascii="宋体" w:hAnsi="宋体" w:cs="宋体"/>
                <w:sz w:val="24"/>
              </w:rPr>
            </w:pPr>
            <w:r>
              <w:rPr>
                <w:rFonts w:ascii="宋体" w:hAnsi="宋体" w:cs="宋体" w:hint="eastAsia"/>
              </w:rPr>
              <w:t>□</w:t>
            </w:r>
            <w:r>
              <w:rPr>
                <w:rFonts w:ascii="宋体" w:hAnsi="宋体" w:cs="宋体" w:hint="eastAsia"/>
                <w:sz w:val="24"/>
              </w:rPr>
              <w:t>召开，召开时间：___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rsidR="00F67F98" w:rsidRDefault="00F67F98">
            <w:pPr>
              <w:jc w:val="left"/>
              <w:rPr>
                <w:rFonts w:ascii="宋体" w:hAnsi="宋体" w:cs="宋体"/>
                <w:sz w:val="24"/>
              </w:rPr>
            </w:pPr>
            <w:r>
              <w:rPr>
                <w:rFonts w:ascii="宋体" w:hAnsi="宋体" w:cs="宋体" w:hint="eastAsia"/>
                <w:sz w:val="24"/>
              </w:rPr>
              <w:t>召开地点：___</w:t>
            </w:r>
            <w:r>
              <w:rPr>
                <w:rFonts w:ascii="宋体" w:hAnsi="宋体" w:cs="宋体" w:hint="eastAsia"/>
                <w:sz w:val="24"/>
                <w:u w:val="single"/>
              </w:rPr>
              <w:t>_/_</w:t>
            </w:r>
            <w:r>
              <w:rPr>
                <w:rFonts w:ascii="宋体" w:hAnsi="宋体" w:cs="宋体" w:hint="eastAsia"/>
                <w:sz w:val="24"/>
              </w:rPr>
              <w:t>_。</w:t>
            </w:r>
          </w:p>
        </w:tc>
      </w:tr>
      <w:tr w:rsidR="00F67F98">
        <w:trPr>
          <w:trHeight w:val="1359"/>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4.2.5</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标的所属行业</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2693"/>
              <w:gridCol w:w="3521"/>
            </w:tblGrid>
            <w:tr w:rsidR="00F67F98">
              <w:trPr>
                <w:trHeight w:val="454"/>
              </w:trPr>
              <w:tc>
                <w:tcPr>
                  <w:tcW w:w="813"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宋体"/>
                      <w:bCs/>
                      <w:sz w:val="24"/>
                    </w:rPr>
                  </w:pPr>
                  <w:proofErr w:type="gramStart"/>
                  <w:r>
                    <w:rPr>
                      <w:rFonts w:ascii="宋体" w:hAnsi="宋体" w:cs="宋体" w:hint="eastAsia"/>
                      <w:bCs/>
                      <w:sz w:val="24"/>
                    </w:rPr>
                    <w:t>包号</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宋体"/>
                      <w:bCs/>
                      <w:sz w:val="24"/>
                    </w:rPr>
                  </w:pPr>
                  <w:r>
                    <w:rPr>
                      <w:rFonts w:ascii="宋体" w:hAnsi="宋体" w:cs="宋体" w:hint="eastAsia"/>
                      <w:bCs/>
                      <w:sz w:val="24"/>
                    </w:rPr>
                    <w:t>标的名称</w:t>
                  </w:r>
                </w:p>
              </w:tc>
              <w:tc>
                <w:tcPr>
                  <w:tcW w:w="3521"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宋体"/>
                      <w:sz w:val="24"/>
                    </w:rPr>
                  </w:pPr>
                  <w:r>
                    <w:rPr>
                      <w:rFonts w:ascii="宋体" w:hAnsi="宋体" w:cs="宋体" w:hint="eastAsia"/>
                      <w:sz w:val="24"/>
                    </w:rPr>
                    <w:t>中小企业划分标准所属行业</w:t>
                  </w:r>
                </w:p>
              </w:tc>
            </w:tr>
            <w:tr w:rsidR="00F67F98">
              <w:trPr>
                <w:trHeight w:val="454"/>
              </w:trPr>
              <w:tc>
                <w:tcPr>
                  <w:tcW w:w="813"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宋体"/>
                      <w:bCs/>
                      <w:sz w:val="24"/>
                    </w:rPr>
                  </w:pPr>
                  <w:r>
                    <w:rPr>
                      <w:rFonts w:ascii="宋体" w:hAnsi="宋体" w:cs="宋体"/>
                      <w:bCs/>
                      <w:sz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F67F98" w:rsidRDefault="003F0297">
                  <w:pPr>
                    <w:jc w:val="center"/>
                    <w:rPr>
                      <w:rFonts w:ascii="宋体" w:hAnsi="宋体" w:cs="宋体"/>
                      <w:bCs/>
                      <w:sz w:val="24"/>
                    </w:rPr>
                  </w:pPr>
                  <w:r w:rsidRPr="003F0297">
                    <w:rPr>
                      <w:rFonts w:ascii="宋体" w:hAnsi="宋体" w:hint="eastAsia"/>
                      <w:sz w:val="24"/>
                    </w:rPr>
                    <w:t>康复科及附属配套用房改造项目</w:t>
                  </w:r>
                </w:p>
              </w:tc>
              <w:tc>
                <w:tcPr>
                  <w:tcW w:w="3521"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宋体"/>
                      <w:kern w:val="0"/>
                      <w:sz w:val="24"/>
                    </w:rPr>
                  </w:pPr>
                  <w:r>
                    <w:rPr>
                      <w:rFonts w:ascii="宋体" w:hAnsi="宋体" w:cs="宋体" w:hint="eastAsia"/>
                      <w:kern w:val="0"/>
                      <w:sz w:val="24"/>
                    </w:rPr>
                    <w:t>建筑业</w:t>
                  </w:r>
                </w:p>
              </w:tc>
            </w:tr>
          </w:tbl>
          <w:p w:rsidR="00F67F98" w:rsidRDefault="00F67F98">
            <w:pPr>
              <w:jc w:val="left"/>
              <w:rPr>
                <w:rFonts w:ascii="宋体" w:hAnsi="宋体" w:cs="宋体"/>
                <w:sz w:val="24"/>
              </w:rPr>
            </w:pPr>
          </w:p>
        </w:tc>
      </w:tr>
      <w:tr w:rsidR="00F67F98">
        <w:trPr>
          <w:trHeight w:val="89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10.2</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报价</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报价的特殊规定：</w:t>
            </w:r>
          </w:p>
          <w:p w:rsidR="00F67F98" w:rsidRDefault="00F67F98">
            <w:pPr>
              <w:jc w:val="left"/>
              <w:rPr>
                <w:rFonts w:ascii="宋体" w:hAnsi="宋体" w:cs="宋体"/>
                <w:sz w:val="24"/>
              </w:rPr>
            </w:pPr>
            <w:r>
              <w:rPr>
                <w:rFonts w:ascii="宋体" w:hAnsi="宋体" w:cs="宋体" w:hint="eastAsia"/>
              </w:rPr>
              <w:t>□</w:t>
            </w:r>
            <w:r>
              <w:rPr>
                <w:rFonts w:ascii="宋体" w:hAnsi="宋体" w:cs="宋体" w:hint="eastAsia"/>
                <w:sz w:val="24"/>
              </w:rPr>
              <w:t>无</w:t>
            </w:r>
          </w:p>
          <w:p w:rsidR="00F67F98" w:rsidRDefault="00F67F98">
            <w:pPr>
              <w:jc w:val="left"/>
              <w:rPr>
                <w:rFonts w:ascii="宋体" w:hAnsi="宋体" w:cs="宋体"/>
                <w:sz w:val="24"/>
                <w:u w:val="single"/>
              </w:rPr>
            </w:pPr>
            <w:r>
              <w:rPr>
                <w:rFonts w:ascii="宋体" w:hAnsi="宋体" w:cs="宋体" w:hint="eastAsia"/>
                <w:szCs w:val="21"/>
              </w:rPr>
              <w:t>■</w:t>
            </w:r>
            <w:r>
              <w:rPr>
                <w:rFonts w:ascii="宋体" w:hAnsi="宋体" w:cs="宋体" w:hint="eastAsia"/>
                <w:sz w:val="24"/>
              </w:rPr>
              <w:t>有，具体情形：</w:t>
            </w:r>
            <w:r>
              <w:rPr>
                <w:rFonts w:ascii="宋体" w:hAnsi="宋体" w:cs="宋体" w:hint="eastAsia"/>
                <w:sz w:val="24"/>
                <w:u w:val="single"/>
              </w:rPr>
              <w:t>本项目设置控制价</w:t>
            </w:r>
          </w:p>
          <w:p w:rsidR="00F67F98" w:rsidRDefault="00F67F98" w:rsidP="003F0297">
            <w:pPr>
              <w:widowControl/>
              <w:spacing w:line="440" w:lineRule="exact"/>
              <w:jc w:val="left"/>
              <w:rPr>
                <w:rFonts w:ascii="宋体" w:hAnsi="宋体"/>
                <w:sz w:val="24"/>
              </w:rPr>
            </w:pPr>
            <w:r>
              <w:rPr>
                <w:rFonts w:ascii="宋体" w:hAnsi="宋体" w:hint="eastAsia"/>
                <w:sz w:val="24"/>
              </w:rPr>
              <w:t>招标控制</w:t>
            </w:r>
            <w:proofErr w:type="gramStart"/>
            <w:r>
              <w:rPr>
                <w:rFonts w:ascii="宋体" w:hAnsi="宋体" w:hint="eastAsia"/>
                <w:sz w:val="24"/>
              </w:rPr>
              <w:t>价金额</w:t>
            </w:r>
            <w:proofErr w:type="gramEnd"/>
            <w:r>
              <w:rPr>
                <w:rFonts w:ascii="宋体" w:hAnsi="宋体" w:hint="eastAsia"/>
                <w:sz w:val="24"/>
              </w:rPr>
              <w:t>为</w:t>
            </w:r>
            <w:r w:rsidR="003F0297">
              <w:rPr>
                <w:rFonts w:ascii="宋体" w:hAnsi="宋体"/>
                <w:sz w:val="24"/>
              </w:rPr>
              <w:t>80</w:t>
            </w:r>
            <w:r w:rsidR="003F0297" w:rsidRPr="003F0297">
              <w:rPr>
                <w:rFonts w:ascii="宋体" w:hAnsi="宋体"/>
                <w:sz w:val="24"/>
              </w:rPr>
              <w:t>6743</w:t>
            </w:r>
            <w:r w:rsidR="003F0297">
              <w:rPr>
                <w:rFonts w:ascii="宋体" w:hAnsi="宋体"/>
                <w:sz w:val="24"/>
              </w:rPr>
              <w:t>.</w:t>
            </w:r>
            <w:r w:rsidR="003F0297" w:rsidRPr="003F0297">
              <w:rPr>
                <w:rFonts w:ascii="宋体" w:hAnsi="宋体"/>
                <w:sz w:val="24"/>
              </w:rPr>
              <w:t>26</w:t>
            </w:r>
            <w:r>
              <w:rPr>
                <w:rFonts w:ascii="宋体" w:hAnsi="宋体" w:hint="eastAsia"/>
                <w:sz w:val="24"/>
              </w:rPr>
              <w:t>元</w:t>
            </w:r>
          </w:p>
          <w:p w:rsidR="00F67F98" w:rsidRDefault="00F67F98">
            <w:pPr>
              <w:pStyle w:val="affff2"/>
              <w:rPr>
                <w:rFonts w:ascii="宋体" w:hAnsi="宋体"/>
                <w:b/>
              </w:rPr>
            </w:pPr>
            <w:r>
              <w:rPr>
                <w:rFonts w:ascii="宋体" w:hAnsi="宋体" w:hint="eastAsia"/>
                <w:b/>
              </w:rPr>
              <w:t>供应商的报价不能超过项目控制价金额，否则视为无效响应。</w:t>
            </w:r>
          </w:p>
          <w:p w:rsidR="00F67F98" w:rsidRDefault="00F67F98">
            <w:pPr>
              <w:pStyle w:val="affff2"/>
              <w:spacing w:line="360" w:lineRule="auto"/>
            </w:pPr>
            <w:r>
              <w:rPr>
                <w:rFonts w:hint="eastAsia"/>
              </w:rPr>
              <w:t>施工现场安全生产标准化管理目标的等级要求为：达标</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11.1</w:t>
            </w:r>
          </w:p>
        </w:tc>
        <w:tc>
          <w:tcPr>
            <w:tcW w:w="1701" w:type="dxa"/>
            <w:vMerge w:val="restart"/>
            <w:vAlign w:val="center"/>
          </w:tcPr>
          <w:p w:rsidR="00F67F98" w:rsidRDefault="00F67F98">
            <w:pPr>
              <w:jc w:val="center"/>
              <w:rPr>
                <w:rFonts w:ascii="宋体" w:hAnsi="宋体" w:cs="宋体"/>
                <w:sz w:val="24"/>
              </w:rPr>
            </w:pPr>
            <w:r>
              <w:rPr>
                <w:rFonts w:ascii="宋体" w:hAnsi="宋体" w:cs="宋体" w:hint="eastAsia"/>
                <w:sz w:val="24"/>
              </w:rPr>
              <w:t>磋商保证金</w:t>
            </w:r>
          </w:p>
        </w:tc>
        <w:tc>
          <w:tcPr>
            <w:tcW w:w="7253" w:type="dxa"/>
            <w:vAlign w:val="center"/>
          </w:tcPr>
          <w:p w:rsidR="00F67F98" w:rsidRDefault="00F67F98">
            <w:pPr>
              <w:pStyle w:val="afe"/>
              <w:adjustRightInd w:val="0"/>
              <w:snapToGrid w:val="0"/>
              <w:rPr>
                <w:rFonts w:ascii="Times New Roman" w:hAnsi="Times New Roman" w:hint="default"/>
                <w:b/>
                <w:bCs/>
                <w:sz w:val="24"/>
                <w:szCs w:val="24"/>
              </w:rPr>
            </w:pPr>
            <w:r>
              <w:rPr>
                <w:rFonts w:ascii="Times New Roman" w:hAnsi="Times New Roman"/>
                <w:sz w:val="24"/>
                <w:szCs w:val="24"/>
              </w:rPr>
              <w:t>磋商保证金金额：</w:t>
            </w:r>
            <w:r w:rsidR="003F0297">
              <w:rPr>
                <w:rFonts w:ascii="Times New Roman" w:hAnsi="Times New Roman" w:hint="default"/>
                <w:sz w:val="24"/>
                <w:szCs w:val="24"/>
                <w:u w:val="single"/>
              </w:rPr>
              <w:t>8000</w:t>
            </w:r>
            <w:r>
              <w:rPr>
                <w:rFonts w:ascii="Times New Roman" w:hAnsi="Times New Roman"/>
                <w:sz w:val="24"/>
                <w:u w:val="single"/>
              </w:rPr>
              <w:t>元</w:t>
            </w:r>
            <w:r>
              <w:rPr>
                <w:rFonts w:ascii="Times New Roman" w:hAnsi="Times New Roman"/>
                <w:sz w:val="24"/>
                <w:szCs w:val="24"/>
              </w:rPr>
              <w:t>。</w:t>
            </w:r>
          </w:p>
          <w:p w:rsidR="00F67F98" w:rsidRDefault="00F67F98">
            <w:pPr>
              <w:pStyle w:val="afe"/>
              <w:adjustRightInd w:val="0"/>
              <w:snapToGrid w:val="0"/>
              <w:rPr>
                <w:rFonts w:ascii="Times New Roman" w:hAnsi="Times New Roman" w:hint="default"/>
                <w:sz w:val="24"/>
                <w:szCs w:val="24"/>
              </w:rPr>
            </w:pPr>
            <w:r>
              <w:rPr>
                <w:rFonts w:ascii="Times New Roman" w:hAnsi="Times New Roman"/>
                <w:sz w:val="24"/>
                <w:szCs w:val="24"/>
              </w:rPr>
              <w:t>磋商</w:t>
            </w:r>
            <w:r>
              <w:rPr>
                <w:rFonts w:ascii="Times New Roman" w:hAnsi="Times New Roman" w:hint="default"/>
                <w:sz w:val="24"/>
                <w:szCs w:val="24"/>
              </w:rPr>
              <w:t>保证金只能采用以下形式</w:t>
            </w:r>
            <w:r>
              <w:rPr>
                <w:rFonts w:ascii="Times New Roman" w:hAnsi="Times New Roman"/>
                <w:sz w:val="24"/>
                <w:szCs w:val="24"/>
              </w:rPr>
              <w:t xml:space="preserve"> </w:t>
            </w:r>
            <w:r>
              <w:rPr>
                <w:rFonts w:ascii="Times New Roman" w:hAnsi="Times New Roman" w:hint="default"/>
                <w:sz w:val="24"/>
                <w:szCs w:val="24"/>
              </w:rPr>
              <w:t>:</w:t>
            </w:r>
            <w:r>
              <w:rPr>
                <w:rFonts w:ascii="Times New Roman" w:hAnsi="Times New Roman" w:hint="default"/>
                <w:sz w:val="24"/>
                <w:szCs w:val="24"/>
              </w:rPr>
              <w:t>支票</w:t>
            </w:r>
            <w:r>
              <w:rPr>
                <w:rFonts w:ascii="Times New Roman" w:hAnsi="Times New Roman" w:hint="default"/>
                <w:sz w:val="24"/>
                <w:szCs w:val="24"/>
              </w:rPr>
              <w:t>(</w:t>
            </w:r>
            <w:r>
              <w:rPr>
                <w:rFonts w:ascii="Times New Roman" w:hAnsi="Times New Roman" w:hint="default"/>
                <w:sz w:val="24"/>
                <w:szCs w:val="24"/>
              </w:rPr>
              <w:t>北京地区投标人</w:t>
            </w:r>
            <w:r>
              <w:rPr>
                <w:rFonts w:ascii="Times New Roman" w:hAnsi="Times New Roman" w:hint="default"/>
                <w:sz w:val="24"/>
                <w:szCs w:val="24"/>
              </w:rPr>
              <w:t>)</w:t>
            </w:r>
            <w:r>
              <w:rPr>
                <w:rFonts w:ascii="Times New Roman" w:hAnsi="Times New Roman" w:hint="default"/>
                <w:sz w:val="24"/>
                <w:szCs w:val="24"/>
              </w:rPr>
              <w:t>、汇款、</w:t>
            </w:r>
            <w:r>
              <w:rPr>
                <w:rFonts w:ascii="Times New Roman" w:hAnsi="Times New Roman"/>
                <w:sz w:val="24"/>
                <w:szCs w:val="24"/>
              </w:rPr>
              <w:t>磋商</w:t>
            </w:r>
            <w:r>
              <w:rPr>
                <w:rFonts w:ascii="Times New Roman" w:hAnsi="Times New Roman" w:hint="default"/>
                <w:sz w:val="24"/>
                <w:szCs w:val="24"/>
              </w:rPr>
              <w:t>担保函原件。其他形式均不予接受。</w:t>
            </w:r>
          </w:p>
          <w:p w:rsidR="00F67F98" w:rsidRDefault="00F67F98">
            <w:pPr>
              <w:spacing w:line="440" w:lineRule="exact"/>
              <w:rPr>
                <w:rFonts w:ascii="宋体" w:hAnsi="宋体"/>
                <w:sz w:val="24"/>
              </w:rPr>
            </w:pPr>
            <w:r>
              <w:rPr>
                <w:rFonts w:ascii="宋体" w:hAnsi="宋体" w:hint="eastAsia"/>
                <w:sz w:val="24"/>
              </w:rPr>
              <w:t>磋商保证金请按如下地址办款：</w:t>
            </w:r>
          </w:p>
          <w:p w:rsidR="00884E0E" w:rsidRPr="00884E0E" w:rsidRDefault="00884E0E" w:rsidP="00884E0E">
            <w:pPr>
              <w:rPr>
                <w:rFonts w:ascii="宋体" w:hAnsi="宋体"/>
                <w:sz w:val="24"/>
              </w:rPr>
            </w:pPr>
            <w:r w:rsidRPr="00884E0E">
              <w:rPr>
                <w:rFonts w:ascii="宋体" w:hAnsi="宋体" w:hint="eastAsia"/>
                <w:sz w:val="24"/>
              </w:rPr>
              <w:t>账户名称:</w:t>
            </w:r>
            <w:r w:rsidR="00C00E2B" w:rsidRPr="00C00E2B">
              <w:rPr>
                <w:rFonts w:ascii="宋体" w:hAnsi="宋体" w:hint="eastAsia"/>
                <w:sz w:val="24"/>
              </w:rPr>
              <w:t>中</w:t>
            </w:r>
            <w:proofErr w:type="gramStart"/>
            <w:r w:rsidR="00C00E2B" w:rsidRPr="00C00E2B">
              <w:rPr>
                <w:rFonts w:ascii="宋体" w:hAnsi="宋体" w:hint="eastAsia"/>
                <w:sz w:val="24"/>
              </w:rPr>
              <w:t>源联盛</w:t>
            </w:r>
            <w:proofErr w:type="gramEnd"/>
            <w:r w:rsidR="00C00E2B" w:rsidRPr="00C00E2B">
              <w:rPr>
                <w:rFonts w:ascii="宋体" w:hAnsi="宋体" w:hint="eastAsia"/>
                <w:sz w:val="24"/>
              </w:rPr>
              <w:t>咨询（北京）有限公司</w:t>
            </w:r>
          </w:p>
          <w:p w:rsidR="00884E0E" w:rsidRPr="00884E0E" w:rsidRDefault="00884E0E" w:rsidP="00884E0E">
            <w:pPr>
              <w:rPr>
                <w:rFonts w:ascii="宋体" w:hAnsi="宋体"/>
                <w:sz w:val="24"/>
              </w:rPr>
            </w:pPr>
            <w:r w:rsidRPr="00884E0E">
              <w:rPr>
                <w:rFonts w:ascii="宋体" w:hAnsi="宋体" w:hint="eastAsia"/>
                <w:sz w:val="24"/>
              </w:rPr>
              <w:t>开户银行:中国银行北京天华支行</w:t>
            </w:r>
          </w:p>
          <w:p w:rsidR="00F67F98" w:rsidRDefault="00884E0E" w:rsidP="00884E0E">
            <w:pPr>
              <w:rPr>
                <w:rFonts w:ascii="宋体" w:hAnsi="宋体"/>
                <w:sz w:val="24"/>
              </w:rPr>
            </w:pPr>
            <w:proofErr w:type="gramStart"/>
            <w:r w:rsidRPr="00884E0E">
              <w:rPr>
                <w:rFonts w:ascii="宋体" w:hAnsi="宋体" w:hint="eastAsia"/>
                <w:sz w:val="24"/>
              </w:rPr>
              <w:t>账</w:t>
            </w:r>
            <w:proofErr w:type="gramEnd"/>
            <w:r w:rsidRPr="00884E0E">
              <w:rPr>
                <w:rFonts w:ascii="宋体" w:hAnsi="宋体" w:hint="eastAsia"/>
                <w:sz w:val="24"/>
              </w:rPr>
              <w:t xml:space="preserve">    号:</w:t>
            </w:r>
            <w:r w:rsidR="00C00E2B">
              <w:t xml:space="preserve"> </w:t>
            </w:r>
            <w:r w:rsidR="00C00E2B" w:rsidRPr="00C00E2B">
              <w:rPr>
                <w:rFonts w:ascii="宋体" w:hAnsi="宋体"/>
                <w:sz w:val="24"/>
              </w:rPr>
              <w:t>344171207755</w:t>
            </w:r>
            <w:r w:rsidR="00C00E2B" w:rsidRPr="00C00E2B">
              <w:rPr>
                <w:rFonts w:ascii="宋体" w:hAnsi="宋体" w:hint="eastAsia"/>
                <w:sz w:val="24"/>
              </w:rPr>
              <w:t xml:space="preserve"> </w:t>
            </w:r>
            <w:r w:rsidRPr="00884E0E">
              <w:rPr>
                <w:rFonts w:ascii="宋体" w:hAnsi="宋体" w:hint="eastAsia"/>
                <w:sz w:val="24"/>
              </w:rPr>
              <w:t>(仅作为递交投标保证金使用)</w:t>
            </w:r>
            <w:r w:rsidR="00F67F98">
              <w:rPr>
                <w:rFonts w:ascii="宋体" w:hAnsi="宋体" w:hint="eastAsia"/>
                <w:sz w:val="24"/>
              </w:rPr>
              <w:t xml:space="preserve">                                                                  </w:t>
            </w:r>
          </w:p>
          <w:p w:rsidR="00F67F98" w:rsidRDefault="00F67F98">
            <w:pPr>
              <w:jc w:val="left"/>
              <w:rPr>
                <w:b/>
                <w:bCs/>
                <w:sz w:val="24"/>
              </w:rPr>
            </w:pPr>
            <w:r>
              <w:rPr>
                <w:rFonts w:hint="eastAsia"/>
                <w:b/>
                <w:bCs/>
                <w:sz w:val="24"/>
              </w:rPr>
              <w:t>以汇款方式</w:t>
            </w:r>
            <w:proofErr w:type="gramStart"/>
            <w:r>
              <w:rPr>
                <w:rFonts w:hint="eastAsia"/>
                <w:b/>
                <w:bCs/>
                <w:sz w:val="24"/>
              </w:rPr>
              <w:t>递交磋商</w:t>
            </w:r>
            <w:proofErr w:type="gramEnd"/>
            <w:r>
              <w:rPr>
                <w:rFonts w:hint="eastAsia"/>
                <w:b/>
                <w:bCs/>
                <w:sz w:val="24"/>
              </w:rPr>
              <w:t>保证金的需注明所递交项目的采购编号，如分包则需注明包号（例如</w:t>
            </w:r>
            <w:r>
              <w:rPr>
                <w:rFonts w:hint="eastAsia"/>
                <w:b/>
                <w:bCs/>
                <w:sz w:val="24"/>
              </w:rPr>
              <w:t>:</w:t>
            </w:r>
            <w:r>
              <w:t xml:space="preserve"> </w:t>
            </w:r>
            <w:r w:rsidR="00C00E2B" w:rsidRPr="00C00E2B">
              <w:rPr>
                <w:b/>
                <w:bCs/>
                <w:sz w:val="24"/>
              </w:rPr>
              <w:t>ZYLS-ZB-</w:t>
            </w:r>
            <w:r w:rsidR="00884E0E" w:rsidRPr="00884E0E">
              <w:rPr>
                <w:b/>
                <w:bCs/>
                <w:sz w:val="24"/>
              </w:rPr>
              <w:t>-202</w:t>
            </w:r>
            <w:r w:rsidR="004818E3">
              <w:rPr>
                <w:b/>
                <w:bCs/>
                <w:sz w:val="24"/>
              </w:rPr>
              <w:t>5</w:t>
            </w:r>
            <w:r w:rsidR="00884E0E" w:rsidRPr="00884E0E">
              <w:rPr>
                <w:b/>
                <w:bCs/>
                <w:sz w:val="24"/>
              </w:rPr>
              <w:t>XXXXX</w:t>
            </w:r>
            <w:r>
              <w:rPr>
                <w:rFonts w:hint="eastAsia"/>
                <w:b/>
                <w:bCs/>
                <w:sz w:val="24"/>
              </w:rPr>
              <w:t>,</w:t>
            </w:r>
            <w:r>
              <w:rPr>
                <w:rFonts w:hint="eastAsia"/>
                <w:b/>
                <w:bCs/>
                <w:sz w:val="24"/>
              </w:rPr>
              <w:t>第</w:t>
            </w:r>
            <w:r>
              <w:rPr>
                <w:rFonts w:hint="eastAsia"/>
                <w:b/>
                <w:bCs/>
                <w:sz w:val="24"/>
              </w:rPr>
              <w:t>X</w:t>
            </w:r>
            <w:r>
              <w:rPr>
                <w:rFonts w:hint="eastAsia"/>
                <w:b/>
                <w:bCs/>
                <w:sz w:val="24"/>
              </w:rPr>
              <w:t>包）</w:t>
            </w:r>
          </w:p>
          <w:p w:rsidR="00F67F98" w:rsidRDefault="00F67F98">
            <w:pPr>
              <w:spacing w:line="440" w:lineRule="exact"/>
              <w:rPr>
                <w:rFonts w:ascii="宋体" w:hAnsi="宋体"/>
                <w:sz w:val="24"/>
              </w:rPr>
            </w:pPr>
            <w:r>
              <w:rPr>
                <w:rFonts w:ascii="宋体" w:hAnsi="宋体" w:hint="eastAsia"/>
                <w:sz w:val="24"/>
              </w:rPr>
              <w:lastRenderedPageBreak/>
              <w:t>磋商保证金形式：电汇或者支票、汇票、本票或者金融机构、担保机构出具的保函等非现金形式</w:t>
            </w:r>
          </w:p>
          <w:p w:rsidR="00F67F98" w:rsidRDefault="00F67F98">
            <w:pPr>
              <w:spacing w:line="440" w:lineRule="exact"/>
              <w:rPr>
                <w:rFonts w:ascii="宋体" w:hAnsi="宋体"/>
                <w:sz w:val="24"/>
              </w:rPr>
            </w:pPr>
            <w:r>
              <w:rPr>
                <w:rFonts w:ascii="宋体" w:hAnsi="宋体" w:hint="eastAsia"/>
                <w:sz w:val="24"/>
              </w:rPr>
              <w:t>供应商须</w:t>
            </w:r>
            <w:proofErr w:type="gramStart"/>
            <w:r>
              <w:rPr>
                <w:rFonts w:ascii="宋体" w:hAnsi="宋体" w:hint="eastAsia"/>
                <w:sz w:val="24"/>
              </w:rPr>
              <w:t>确保磋商</w:t>
            </w:r>
            <w:proofErr w:type="gramEnd"/>
            <w:r>
              <w:rPr>
                <w:rFonts w:ascii="宋体" w:hAnsi="宋体" w:hint="eastAsia"/>
                <w:sz w:val="24"/>
              </w:rPr>
              <w:t>保证金在响应文件递交截止时间前到达招标人指定账户，采用保函等形式的供应商应当在响应文件递交截止时间前递交至：北京市北京经济技术开发区万源街22号天宇大厦B座4层会议室，否则按未</w:t>
            </w:r>
            <w:proofErr w:type="gramStart"/>
            <w:r>
              <w:rPr>
                <w:rFonts w:ascii="宋体" w:hAnsi="宋体" w:hint="eastAsia"/>
                <w:sz w:val="24"/>
              </w:rPr>
              <w:t>提交磋商</w:t>
            </w:r>
            <w:proofErr w:type="gramEnd"/>
            <w:r>
              <w:rPr>
                <w:rFonts w:ascii="宋体" w:hAnsi="宋体" w:hint="eastAsia"/>
                <w:sz w:val="24"/>
              </w:rPr>
              <w:t>保证金处理。</w:t>
            </w:r>
          </w:p>
          <w:p w:rsidR="00F67F98" w:rsidRDefault="00F67F98">
            <w:pPr>
              <w:jc w:val="left"/>
              <w:rPr>
                <w:rFonts w:ascii="宋体" w:hAnsi="宋体" w:cs="宋体"/>
                <w:sz w:val="24"/>
              </w:rPr>
            </w:pPr>
            <w:r>
              <w:rPr>
                <w:rFonts w:ascii="宋体" w:hAnsi="宋体" w:hint="eastAsia"/>
                <w:sz w:val="24"/>
              </w:rPr>
              <w:t>磋商保证金有效期应与磋商有效期一致。</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lastRenderedPageBreak/>
              <w:t>11.7.5</w:t>
            </w:r>
          </w:p>
        </w:tc>
        <w:tc>
          <w:tcPr>
            <w:tcW w:w="1701" w:type="dxa"/>
            <w:vMerge/>
            <w:vAlign w:val="center"/>
          </w:tcPr>
          <w:p w:rsidR="00F67F98" w:rsidRDefault="00F67F98">
            <w:pPr>
              <w:jc w:val="center"/>
              <w:rPr>
                <w:rFonts w:ascii="宋体" w:hAnsi="宋体" w:cs="宋体"/>
                <w:sz w:val="24"/>
              </w:rPr>
            </w:pPr>
          </w:p>
        </w:tc>
        <w:tc>
          <w:tcPr>
            <w:tcW w:w="7253" w:type="dxa"/>
            <w:vAlign w:val="center"/>
          </w:tcPr>
          <w:p w:rsidR="00F67F98" w:rsidRDefault="00F67F98">
            <w:pPr>
              <w:jc w:val="left"/>
              <w:rPr>
                <w:rFonts w:ascii="宋体" w:hAnsi="宋体" w:cs="宋体"/>
                <w:sz w:val="24"/>
              </w:rPr>
            </w:pPr>
            <w:r>
              <w:rPr>
                <w:rFonts w:ascii="宋体" w:hAnsi="宋体" w:cs="宋体" w:hint="eastAsia"/>
                <w:sz w:val="24"/>
              </w:rPr>
              <w:t>磋商保证金不予退还的其他情形：</w:t>
            </w:r>
          </w:p>
          <w:p w:rsidR="00F67F98" w:rsidRDefault="00F67F98">
            <w:pPr>
              <w:jc w:val="left"/>
              <w:rPr>
                <w:rFonts w:ascii="宋体" w:hAnsi="宋体" w:cs="宋体"/>
                <w:sz w:val="24"/>
              </w:rPr>
            </w:pPr>
            <w:r>
              <w:rPr>
                <w:rFonts w:hAnsi="宋体" w:cs="宋体"/>
                <w:szCs w:val="21"/>
              </w:rPr>
              <w:t>■</w:t>
            </w:r>
            <w:r>
              <w:rPr>
                <w:rFonts w:ascii="宋体" w:hAnsi="宋体" w:cs="宋体" w:hint="eastAsia"/>
                <w:sz w:val="24"/>
              </w:rPr>
              <w:t>无</w:t>
            </w:r>
          </w:p>
          <w:p w:rsidR="00F67F98" w:rsidRDefault="00F67F98">
            <w:pPr>
              <w:pStyle w:val="afe"/>
              <w:adjustRightInd w:val="0"/>
              <w:snapToGrid w:val="0"/>
              <w:rPr>
                <w:rFonts w:hAnsi="宋体" w:cs="宋体" w:hint="default"/>
                <w:sz w:val="24"/>
              </w:rPr>
            </w:pPr>
            <w:r>
              <w:rPr>
                <w:rFonts w:hAnsi="宋体" w:cs="宋体"/>
              </w:rPr>
              <w:sym w:font="Wingdings 2" w:char="00A3"/>
            </w:r>
            <w:r>
              <w:rPr>
                <w:rFonts w:hAnsi="宋体" w:cs="宋体"/>
                <w:sz w:val="24"/>
              </w:rPr>
              <w:t>有，具体情形：</w:t>
            </w:r>
          </w:p>
          <w:p w:rsidR="00F67F98" w:rsidRDefault="00F67F98">
            <w:pPr>
              <w:adjustRightInd w:val="0"/>
              <w:snapToGrid w:val="0"/>
              <w:rPr>
                <w:rFonts w:ascii="宋体" w:hAnsi="宋体"/>
                <w:sz w:val="24"/>
                <w:szCs w:val="20"/>
                <w:u w:val="single"/>
              </w:rPr>
            </w:pPr>
            <w:r>
              <w:rPr>
                <w:rFonts w:ascii="宋体" w:hAnsi="宋体" w:hint="eastAsia"/>
                <w:sz w:val="24"/>
                <w:szCs w:val="20"/>
                <w:u w:val="single"/>
              </w:rPr>
              <w:t>（1）成交供应商不按磋商文件要求提交履约保证金的；</w:t>
            </w:r>
          </w:p>
          <w:p w:rsidR="00F67F98" w:rsidRDefault="00F67F98">
            <w:pPr>
              <w:pStyle w:val="afe"/>
              <w:adjustRightInd w:val="0"/>
              <w:snapToGrid w:val="0"/>
              <w:rPr>
                <w:rFonts w:hAnsi="宋体" w:cs="宋体" w:hint="default"/>
                <w:sz w:val="24"/>
              </w:rPr>
            </w:pPr>
            <w:r>
              <w:rPr>
                <w:rFonts w:hAnsi="宋体"/>
                <w:sz w:val="24"/>
                <w:u w:val="single"/>
              </w:rPr>
              <w:t>（2）存在向采购人、采购代理机构或评审专家行贿事实的。</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12.1</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响应有效期</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自提交响应文件的截止之日起算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20.1</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确定成交供应商</w:t>
            </w:r>
          </w:p>
        </w:tc>
        <w:tc>
          <w:tcPr>
            <w:tcW w:w="7253" w:type="dxa"/>
            <w:vAlign w:val="center"/>
          </w:tcPr>
          <w:p w:rsidR="00F67F98" w:rsidRDefault="00F67F98">
            <w:pPr>
              <w:pStyle w:val="afe"/>
              <w:adjustRightInd w:val="0"/>
              <w:snapToGrid w:val="0"/>
              <w:rPr>
                <w:rFonts w:hAnsi="宋体" w:cs="宋体" w:hint="default"/>
                <w:sz w:val="24"/>
              </w:rPr>
            </w:pPr>
            <w:r>
              <w:rPr>
                <w:rFonts w:hAnsi="宋体" w:cs="宋体"/>
                <w:sz w:val="24"/>
              </w:rPr>
              <w:t>采购人是否</w:t>
            </w:r>
            <w:proofErr w:type="gramStart"/>
            <w:r>
              <w:rPr>
                <w:rFonts w:hAnsi="宋体" w:cs="宋体"/>
                <w:color w:val="000000"/>
                <w:sz w:val="24"/>
              </w:rPr>
              <w:t>授权磋商</w:t>
            </w:r>
            <w:proofErr w:type="gramEnd"/>
            <w:r>
              <w:rPr>
                <w:rFonts w:hAnsi="宋体" w:cs="宋体"/>
                <w:color w:val="000000"/>
                <w:sz w:val="24"/>
              </w:rPr>
              <w:t>小组直接确定成交供应商</w:t>
            </w:r>
            <w:r>
              <w:rPr>
                <w:rFonts w:hAnsi="宋体" w:cs="宋体"/>
                <w:sz w:val="24"/>
              </w:rPr>
              <w:t>：</w:t>
            </w:r>
          </w:p>
          <w:p w:rsidR="00F67F98" w:rsidRDefault="00F67F98">
            <w:pPr>
              <w:pStyle w:val="afe"/>
              <w:adjustRightInd w:val="0"/>
              <w:snapToGrid w:val="0"/>
              <w:rPr>
                <w:rFonts w:hAnsi="宋体" w:cs="宋体" w:hint="default"/>
                <w:sz w:val="24"/>
              </w:rPr>
            </w:pPr>
            <w:r>
              <w:rPr>
                <w:rFonts w:hAnsi="宋体" w:cs="宋体"/>
                <w:szCs w:val="21"/>
              </w:rPr>
              <w:t>■</w:t>
            </w:r>
            <w:r>
              <w:rPr>
                <w:rFonts w:hAnsi="宋体" w:cs="宋体"/>
                <w:sz w:val="24"/>
              </w:rPr>
              <w:t>否</w:t>
            </w:r>
          </w:p>
          <w:p w:rsidR="00F67F98" w:rsidRDefault="00F67F98">
            <w:pPr>
              <w:jc w:val="left"/>
              <w:rPr>
                <w:rFonts w:ascii="宋体" w:hAnsi="宋体" w:cs="宋体"/>
                <w:sz w:val="24"/>
              </w:rPr>
            </w:pPr>
            <w:bookmarkStart w:id="55" w:name="OLE_LINK3"/>
            <w:bookmarkStart w:id="56" w:name="OLE_LINK4"/>
            <w:r>
              <w:rPr>
                <w:rFonts w:ascii="宋体" w:hAnsi="宋体" w:cs="宋体" w:hint="eastAsia"/>
              </w:rPr>
              <w:sym w:font="Wingdings 2" w:char="00A3"/>
            </w:r>
            <w:bookmarkEnd w:id="55"/>
            <w:bookmarkEnd w:id="56"/>
            <w:r>
              <w:rPr>
                <w:rFonts w:ascii="宋体" w:hAnsi="宋体" w:cs="宋体" w:hint="eastAsia"/>
                <w:sz w:val="24"/>
              </w:rPr>
              <w:t>是</w:t>
            </w:r>
          </w:p>
          <w:p w:rsidR="00F67F98" w:rsidRDefault="00F67F98">
            <w:pPr>
              <w:widowControl/>
              <w:jc w:val="left"/>
              <w:rPr>
                <w:rFonts w:ascii="宋体" w:hAnsi="宋体" w:cs="宋体"/>
                <w:kern w:val="0"/>
                <w:sz w:val="24"/>
              </w:rPr>
            </w:pPr>
            <w:r>
              <w:rPr>
                <w:rFonts w:ascii="宋体" w:hAnsi="宋体" w:cs="宋体" w:hint="eastAsia"/>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23.5</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分包</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本项目是否允许分包：</w:t>
            </w:r>
            <w:proofErr w:type="gramStart"/>
            <w:r>
              <w:rPr>
                <w:rFonts w:ascii="宋体" w:hAnsi="宋体" w:cs="宋体" w:hint="eastAsia"/>
                <w:sz w:val="24"/>
              </w:rPr>
              <w:t>否</w:t>
            </w:r>
            <w:proofErr w:type="gramEnd"/>
          </w:p>
          <w:p w:rsidR="00F67F98" w:rsidRDefault="00F67F98">
            <w:pPr>
              <w:jc w:val="left"/>
              <w:rPr>
                <w:rFonts w:ascii="宋体" w:hAnsi="宋体" w:cs="宋体"/>
                <w:sz w:val="24"/>
              </w:rPr>
            </w:pPr>
            <w:r>
              <w:rPr>
                <w:rFonts w:ascii="宋体" w:hAnsi="宋体" w:cs="宋体" w:hint="eastAsia"/>
                <w:szCs w:val="21"/>
              </w:rPr>
              <w:t>■</w:t>
            </w:r>
            <w:r>
              <w:rPr>
                <w:rFonts w:ascii="宋体" w:hAnsi="宋体" w:cs="宋体" w:hint="eastAsia"/>
                <w:sz w:val="24"/>
              </w:rPr>
              <w:t>不允许</w:t>
            </w:r>
          </w:p>
          <w:p w:rsidR="00F67F98" w:rsidRDefault="00F67F98">
            <w:pPr>
              <w:jc w:val="left"/>
              <w:rPr>
                <w:rFonts w:ascii="宋体" w:hAnsi="宋体" w:cs="宋体"/>
                <w:sz w:val="24"/>
              </w:rPr>
            </w:pPr>
            <w:r>
              <w:rPr>
                <w:rFonts w:ascii="宋体" w:hAnsi="宋体" w:cs="宋体" w:hint="eastAsia"/>
              </w:rPr>
              <w:t>□</w:t>
            </w:r>
            <w:r>
              <w:rPr>
                <w:rFonts w:ascii="宋体" w:hAnsi="宋体" w:cs="宋体" w:hint="eastAsia"/>
                <w:sz w:val="24"/>
              </w:rPr>
              <w:t>允许，具体要求：_______。</w:t>
            </w:r>
          </w:p>
          <w:p w:rsidR="00F67F98" w:rsidRDefault="00F67F98">
            <w:pPr>
              <w:jc w:val="left"/>
              <w:rPr>
                <w:rFonts w:ascii="宋体" w:hAnsi="宋体" w:cs="宋体"/>
                <w:sz w:val="24"/>
              </w:rPr>
            </w:pPr>
            <w:r>
              <w:rPr>
                <w:rFonts w:ascii="宋体" w:hAnsi="宋体" w:cs="宋体" w:hint="eastAsia"/>
                <w:sz w:val="24"/>
              </w:rPr>
              <w:t>（1）可以分包履行的具体内容：_______；</w:t>
            </w:r>
          </w:p>
          <w:p w:rsidR="00F67F98" w:rsidRDefault="00F67F98">
            <w:pPr>
              <w:jc w:val="left"/>
              <w:rPr>
                <w:rFonts w:ascii="宋体" w:hAnsi="宋体" w:cs="宋体"/>
                <w:sz w:val="24"/>
              </w:rPr>
            </w:pPr>
            <w:r>
              <w:rPr>
                <w:rFonts w:ascii="宋体" w:hAnsi="宋体" w:cs="宋体" w:hint="eastAsia"/>
                <w:sz w:val="24"/>
              </w:rPr>
              <w:t>（2）允许分包的金额或者比例：_______；</w:t>
            </w:r>
          </w:p>
          <w:p w:rsidR="00F67F98" w:rsidRDefault="00F67F98">
            <w:pPr>
              <w:jc w:val="left"/>
              <w:rPr>
                <w:rFonts w:ascii="宋体" w:hAnsi="宋体" w:cs="宋体"/>
                <w:sz w:val="24"/>
                <w:u w:val="single"/>
              </w:rPr>
            </w:pPr>
            <w:r>
              <w:rPr>
                <w:rFonts w:ascii="宋体" w:hAnsi="宋体" w:cs="宋体" w:hint="eastAsia"/>
                <w:sz w:val="24"/>
              </w:rPr>
              <w:t>（3）其他要求：_______。</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24.1.1</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询问</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询问送达形式：</w:t>
            </w:r>
            <w:r>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ascii="宋体" w:hAnsi="宋体" w:cs="宋体" w:hint="eastAsia"/>
                <w:sz w:val="24"/>
                <w:u w:val="single"/>
              </w:rPr>
              <w:t>获得磋商</w:t>
            </w:r>
            <w:proofErr w:type="gramEnd"/>
            <w:r>
              <w:rPr>
                <w:rFonts w:ascii="宋体" w:hAnsi="宋体" w:cs="宋体" w:hint="eastAsia"/>
                <w:sz w:val="24"/>
                <w:u w:val="single"/>
              </w:rPr>
              <w:t>文件的供应商</w:t>
            </w:r>
            <w:r>
              <w:rPr>
                <w:rFonts w:ascii="宋体" w:hAnsi="宋体" w:cs="宋体" w:hint="eastAsia"/>
                <w:sz w:val="24"/>
              </w:rPr>
              <w:t>。</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24.3</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联系方式</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接收询问和质疑的联系方式</w:t>
            </w:r>
          </w:p>
          <w:p w:rsidR="000A2F94" w:rsidRPr="000A2F94" w:rsidRDefault="000A2F94" w:rsidP="000A2F94">
            <w:pPr>
              <w:jc w:val="left"/>
              <w:rPr>
                <w:rFonts w:ascii="宋体" w:hAnsi="宋体" w:cs="宋体"/>
                <w:sz w:val="24"/>
              </w:rPr>
            </w:pPr>
            <w:r w:rsidRPr="000A2F94">
              <w:rPr>
                <w:rFonts w:ascii="宋体" w:hAnsi="宋体" w:cs="宋体" w:hint="eastAsia"/>
                <w:sz w:val="24"/>
              </w:rPr>
              <w:t>联系部门:</w:t>
            </w:r>
            <w:r w:rsidR="00C00E2B" w:rsidRPr="00C00E2B">
              <w:rPr>
                <w:rFonts w:ascii="宋体" w:hAnsi="宋体" w:cs="宋体" w:hint="eastAsia"/>
                <w:sz w:val="24"/>
              </w:rPr>
              <w:t>中</w:t>
            </w:r>
            <w:proofErr w:type="gramStart"/>
            <w:r w:rsidR="00C00E2B" w:rsidRPr="00C00E2B">
              <w:rPr>
                <w:rFonts w:ascii="宋体" w:hAnsi="宋体" w:cs="宋体" w:hint="eastAsia"/>
                <w:sz w:val="24"/>
              </w:rPr>
              <w:t>源联盛</w:t>
            </w:r>
            <w:proofErr w:type="gramEnd"/>
            <w:r w:rsidR="00C00E2B" w:rsidRPr="00C00E2B">
              <w:rPr>
                <w:rFonts w:ascii="宋体" w:hAnsi="宋体" w:cs="宋体" w:hint="eastAsia"/>
                <w:sz w:val="24"/>
              </w:rPr>
              <w:t>咨询（北京）有限公司</w:t>
            </w:r>
          </w:p>
          <w:p w:rsidR="000A2F94" w:rsidRPr="000A2F94" w:rsidRDefault="000A2F94" w:rsidP="000A2F94">
            <w:pPr>
              <w:jc w:val="left"/>
              <w:rPr>
                <w:rFonts w:ascii="宋体" w:hAnsi="宋体" w:cs="宋体"/>
                <w:sz w:val="24"/>
              </w:rPr>
            </w:pPr>
            <w:r w:rsidRPr="000A2F94">
              <w:rPr>
                <w:rFonts w:ascii="宋体" w:hAnsi="宋体" w:cs="宋体" w:hint="eastAsia"/>
                <w:sz w:val="24"/>
              </w:rPr>
              <w:t>联系电话:</w:t>
            </w:r>
            <w:r w:rsidR="00C00E2B">
              <w:t xml:space="preserve"> </w:t>
            </w:r>
            <w:r w:rsidR="00C00E2B" w:rsidRPr="00C00E2B">
              <w:rPr>
                <w:rFonts w:ascii="宋体" w:hAnsi="宋体" w:cs="宋体"/>
                <w:sz w:val="24"/>
              </w:rPr>
              <w:t>010-67803241</w:t>
            </w:r>
          </w:p>
          <w:p w:rsidR="00F67F98" w:rsidRDefault="000A2F94" w:rsidP="000A2F94">
            <w:pPr>
              <w:jc w:val="left"/>
              <w:rPr>
                <w:rFonts w:ascii="宋体" w:hAnsi="宋体" w:cs="宋体"/>
                <w:sz w:val="24"/>
              </w:rPr>
            </w:pPr>
            <w:r w:rsidRPr="000A2F94">
              <w:rPr>
                <w:rFonts w:ascii="宋体" w:hAnsi="宋体" w:cs="宋体" w:hint="eastAsia"/>
                <w:sz w:val="24"/>
              </w:rPr>
              <w:t>通讯地址:北京市北京经济技术开发区万源街22号B座4层</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25</w:t>
            </w:r>
          </w:p>
        </w:tc>
        <w:tc>
          <w:tcPr>
            <w:tcW w:w="1701" w:type="dxa"/>
            <w:vAlign w:val="center"/>
          </w:tcPr>
          <w:p w:rsidR="00F67F98" w:rsidRDefault="00F67F98">
            <w:pPr>
              <w:jc w:val="center"/>
              <w:rPr>
                <w:rFonts w:ascii="宋体" w:hAnsi="宋体" w:cs="宋体"/>
                <w:sz w:val="24"/>
              </w:rPr>
            </w:pPr>
            <w:r>
              <w:rPr>
                <w:rFonts w:ascii="宋体" w:hAnsi="宋体" w:cs="宋体" w:hint="eastAsia"/>
                <w:sz w:val="24"/>
              </w:rPr>
              <w:t>代理费</w:t>
            </w:r>
          </w:p>
        </w:tc>
        <w:tc>
          <w:tcPr>
            <w:tcW w:w="7253" w:type="dxa"/>
            <w:vAlign w:val="center"/>
          </w:tcPr>
          <w:p w:rsidR="00F67F98" w:rsidRDefault="00F67F98">
            <w:pPr>
              <w:jc w:val="left"/>
              <w:rPr>
                <w:rFonts w:ascii="宋体" w:hAnsi="宋体" w:cs="宋体"/>
                <w:sz w:val="24"/>
              </w:rPr>
            </w:pPr>
            <w:r>
              <w:rPr>
                <w:rFonts w:ascii="宋体" w:hAnsi="宋体" w:cs="宋体" w:hint="eastAsia"/>
                <w:sz w:val="24"/>
              </w:rPr>
              <w:t>收费对象：</w:t>
            </w:r>
          </w:p>
          <w:p w:rsidR="004818E3" w:rsidRDefault="00C00E2B" w:rsidP="004818E3">
            <w:pPr>
              <w:jc w:val="left"/>
              <w:rPr>
                <w:rFonts w:ascii="宋体" w:hAnsi="宋体" w:cs="宋体"/>
                <w:sz w:val="24"/>
              </w:rPr>
            </w:pPr>
            <w:r>
              <w:rPr>
                <w:rFonts w:ascii="宋体" w:hAnsi="宋体" w:cs="宋体" w:hint="eastAsia"/>
                <w:szCs w:val="21"/>
              </w:rPr>
              <w:t>■</w:t>
            </w:r>
            <w:r w:rsidR="004818E3">
              <w:rPr>
                <w:rFonts w:ascii="宋体" w:hAnsi="宋体" w:cs="宋体" w:hint="eastAsia"/>
                <w:sz w:val="24"/>
              </w:rPr>
              <w:t>采购人</w:t>
            </w:r>
          </w:p>
          <w:p w:rsidR="00F67F98" w:rsidRPr="00C00E2B" w:rsidRDefault="00C00E2B" w:rsidP="004818E3">
            <w:pPr>
              <w:jc w:val="left"/>
              <w:rPr>
                <w:rFonts w:ascii="宋体" w:hAnsi="宋体" w:cs="宋体"/>
                <w:sz w:val="24"/>
              </w:rPr>
            </w:pPr>
            <w:r>
              <w:rPr>
                <w:rFonts w:ascii="宋体" w:hAnsi="宋体" w:cs="宋体" w:hint="eastAsia"/>
              </w:rPr>
              <w:t>□</w:t>
            </w:r>
            <w:r w:rsidR="004818E3">
              <w:rPr>
                <w:rFonts w:ascii="宋体" w:hAnsi="宋体" w:cs="宋体" w:hint="eastAsia"/>
                <w:sz w:val="24"/>
              </w:rPr>
              <w:t>成交供应商</w:t>
            </w:r>
          </w:p>
        </w:tc>
      </w:tr>
      <w:tr w:rsidR="00F67F98">
        <w:trPr>
          <w:trHeight w:val="20"/>
          <w:jc w:val="center"/>
        </w:trPr>
        <w:tc>
          <w:tcPr>
            <w:tcW w:w="988" w:type="dxa"/>
            <w:vAlign w:val="center"/>
          </w:tcPr>
          <w:p w:rsidR="00F67F98" w:rsidRDefault="00F67F98">
            <w:pPr>
              <w:pStyle w:val="afe"/>
              <w:adjustRightInd w:val="0"/>
              <w:snapToGrid w:val="0"/>
              <w:jc w:val="center"/>
              <w:rPr>
                <w:rFonts w:hAnsi="宋体" w:cs="宋体" w:hint="default"/>
                <w:sz w:val="24"/>
                <w:szCs w:val="24"/>
              </w:rPr>
            </w:pPr>
            <w:r>
              <w:rPr>
                <w:rFonts w:hAnsi="宋体" w:cs="宋体"/>
                <w:sz w:val="24"/>
                <w:szCs w:val="24"/>
              </w:rPr>
              <w:t>2</w:t>
            </w:r>
            <w:r>
              <w:rPr>
                <w:rFonts w:hAnsi="宋体" w:cs="宋体" w:hint="default"/>
                <w:sz w:val="24"/>
                <w:szCs w:val="24"/>
              </w:rPr>
              <w:t>6</w:t>
            </w:r>
          </w:p>
        </w:tc>
        <w:tc>
          <w:tcPr>
            <w:tcW w:w="1701" w:type="dxa"/>
            <w:vAlign w:val="center"/>
          </w:tcPr>
          <w:p w:rsidR="00F67F98" w:rsidRPr="00D4522B" w:rsidRDefault="00F67F98">
            <w:pPr>
              <w:jc w:val="center"/>
              <w:rPr>
                <w:rFonts w:ascii="宋体" w:hAnsi="宋体" w:cs="宋体"/>
                <w:sz w:val="24"/>
              </w:rPr>
            </w:pPr>
            <w:r w:rsidRPr="00D4522B">
              <w:rPr>
                <w:rFonts w:ascii="宋体" w:hAnsi="宋体" w:cs="宋体" w:hint="eastAsia"/>
                <w:sz w:val="24"/>
              </w:rPr>
              <w:t>工期</w:t>
            </w:r>
          </w:p>
        </w:tc>
        <w:tc>
          <w:tcPr>
            <w:tcW w:w="7253" w:type="dxa"/>
            <w:vAlign w:val="center"/>
          </w:tcPr>
          <w:p w:rsidR="00F67F98" w:rsidRPr="00DC6A2A" w:rsidRDefault="00F67F98">
            <w:pPr>
              <w:spacing w:line="400" w:lineRule="exact"/>
              <w:rPr>
                <w:rFonts w:ascii="宋体" w:hAnsi="宋体"/>
                <w:sz w:val="24"/>
              </w:rPr>
            </w:pPr>
            <w:r w:rsidRPr="00DC6A2A">
              <w:rPr>
                <w:rFonts w:ascii="宋体" w:hAnsi="宋体" w:hint="eastAsia"/>
                <w:sz w:val="24"/>
              </w:rPr>
              <w:t>工期要求：</w:t>
            </w:r>
            <w:r w:rsidR="00F814D4" w:rsidRPr="00DC6A2A">
              <w:rPr>
                <w:rFonts w:ascii="宋体" w:hAnsi="宋体"/>
                <w:sz w:val="24"/>
                <w:u w:val="single"/>
              </w:rPr>
              <w:t>90</w:t>
            </w:r>
            <w:r w:rsidRPr="00DC6A2A">
              <w:rPr>
                <w:rFonts w:ascii="宋体" w:hAnsi="宋体" w:hint="eastAsia"/>
                <w:sz w:val="24"/>
              </w:rPr>
              <w:t>日历天</w:t>
            </w:r>
          </w:p>
          <w:p w:rsidR="00F67F98" w:rsidRPr="00F814D4" w:rsidRDefault="00F67F98" w:rsidP="00DC6A2A">
            <w:pPr>
              <w:jc w:val="left"/>
              <w:rPr>
                <w:rFonts w:ascii="宋体" w:hAnsi="宋体" w:cs="宋体"/>
                <w:sz w:val="24"/>
              </w:rPr>
            </w:pPr>
            <w:r w:rsidRPr="00DC6A2A">
              <w:rPr>
                <w:rFonts w:ascii="宋体" w:hAnsi="宋体" w:cs="宋体" w:hint="eastAsia"/>
                <w:sz w:val="24"/>
              </w:rPr>
              <w:t>计划开工和计划竣工日期：</w:t>
            </w:r>
            <w:r w:rsidR="004818E3" w:rsidRPr="00DC6A2A">
              <w:rPr>
                <w:rFonts w:ascii="宋体" w:hAnsi="宋体" w:hint="eastAsia"/>
                <w:sz w:val="24"/>
              </w:rPr>
              <w:t>202</w:t>
            </w:r>
            <w:r w:rsidR="004818E3" w:rsidRPr="00DC6A2A">
              <w:rPr>
                <w:rFonts w:ascii="宋体" w:hAnsi="宋体"/>
                <w:sz w:val="24"/>
              </w:rPr>
              <w:t>5</w:t>
            </w:r>
            <w:r w:rsidR="004818E3" w:rsidRPr="00DC6A2A">
              <w:rPr>
                <w:rFonts w:ascii="宋体" w:hAnsi="宋体" w:hint="eastAsia"/>
                <w:sz w:val="24"/>
              </w:rPr>
              <w:t>年</w:t>
            </w:r>
            <w:r w:rsidR="00DC6A2A" w:rsidRPr="00DC6A2A">
              <w:rPr>
                <w:rFonts w:ascii="宋体" w:hAnsi="宋体"/>
                <w:sz w:val="24"/>
              </w:rPr>
              <w:t>11</w:t>
            </w:r>
            <w:r w:rsidR="004818E3" w:rsidRPr="00DC6A2A">
              <w:rPr>
                <w:rFonts w:ascii="宋体" w:hAnsi="宋体" w:hint="eastAsia"/>
                <w:sz w:val="24"/>
              </w:rPr>
              <w:t>月</w:t>
            </w:r>
            <w:r w:rsidR="00DC6A2A" w:rsidRPr="00DC6A2A">
              <w:rPr>
                <w:rFonts w:ascii="宋体" w:hAnsi="宋体"/>
                <w:sz w:val="24"/>
              </w:rPr>
              <w:t>13</w:t>
            </w:r>
            <w:r w:rsidR="004818E3" w:rsidRPr="00DC6A2A">
              <w:rPr>
                <w:rFonts w:ascii="宋体" w:hAnsi="宋体" w:hint="eastAsia"/>
                <w:sz w:val="24"/>
              </w:rPr>
              <w:t>日至202</w:t>
            </w:r>
            <w:r w:rsidR="00DC6A2A" w:rsidRPr="00DC6A2A">
              <w:rPr>
                <w:rFonts w:ascii="宋体" w:hAnsi="宋体"/>
                <w:sz w:val="24"/>
              </w:rPr>
              <w:t>6</w:t>
            </w:r>
            <w:r w:rsidR="004818E3" w:rsidRPr="00DC6A2A">
              <w:rPr>
                <w:rFonts w:ascii="宋体" w:hAnsi="宋体" w:hint="eastAsia"/>
                <w:sz w:val="24"/>
              </w:rPr>
              <w:t>年</w:t>
            </w:r>
            <w:r w:rsidR="00DC6A2A" w:rsidRPr="00DC6A2A">
              <w:rPr>
                <w:rFonts w:ascii="宋体" w:hAnsi="宋体"/>
                <w:sz w:val="24"/>
              </w:rPr>
              <w:t>02</w:t>
            </w:r>
            <w:r w:rsidR="004818E3" w:rsidRPr="00DC6A2A">
              <w:rPr>
                <w:rFonts w:ascii="宋体" w:hAnsi="宋体" w:hint="eastAsia"/>
                <w:sz w:val="24"/>
              </w:rPr>
              <w:t>月</w:t>
            </w:r>
            <w:r w:rsidR="00DC6A2A" w:rsidRPr="00DC6A2A">
              <w:rPr>
                <w:rFonts w:ascii="宋体" w:hAnsi="宋体"/>
                <w:sz w:val="24"/>
              </w:rPr>
              <w:t>10</w:t>
            </w:r>
            <w:r w:rsidR="004818E3" w:rsidRPr="00DC6A2A">
              <w:rPr>
                <w:rFonts w:ascii="宋体" w:hAnsi="宋体" w:hint="eastAsia"/>
                <w:sz w:val="24"/>
              </w:rPr>
              <w:t>日</w:t>
            </w:r>
            <w:r w:rsidRPr="00DC6A2A">
              <w:rPr>
                <w:rFonts w:ascii="宋体" w:hAnsi="宋体" w:cs="宋体" w:hint="eastAsia"/>
                <w:sz w:val="24"/>
              </w:rPr>
              <w:t>（具体开工日期以采购人或监理下达开</w:t>
            </w:r>
            <w:proofErr w:type="gramStart"/>
            <w:r w:rsidRPr="00DC6A2A">
              <w:rPr>
                <w:rFonts w:ascii="宋体" w:hAnsi="宋体" w:cs="宋体" w:hint="eastAsia"/>
                <w:sz w:val="24"/>
              </w:rPr>
              <w:t>工令</w:t>
            </w:r>
            <w:proofErr w:type="gramEnd"/>
            <w:r w:rsidRPr="00DC6A2A">
              <w:rPr>
                <w:rFonts w:ascii="宋体" w:hAnsi="宋体" w:cs="宋体" w:hint="eastAsia"/>
                <w:sz w:val="24"/>
              </w:rPr>
              <w:t>为准）。</w:t>
            </w:r>
          </w:p>
        </w:tc>
      </w:tr>
    </w:tbl>
    <w:p w:rsidR="00F67F98" w:rsidRPr="00DC6A2A" w:rsidRDefault="00F67F98">
      <w:pPr>
        <w:tabs>
          <w:tab w:val="left" w:pos="5580"/>
        </w:tabs>
        <w:adjustRightInd w:val="0"/>
        <w:spacing w:line="360" w:lineRule="auto"/>
        <w:jc w:val="distribute"/>
        <w:rPr>
          <w:rFonts w:ascii="宋体" w:hAnsi="宋体" w:cs="宋体"/>
          <w:sz w:val="24"/>
        </w:rPr>
        <w:sectPr w:rsidR="00F67F98" w:rsidRPr="00DC6A2A">
          <w:footerReference w:type="default" r:id="rId14"/>
          <w:footerReference w:type="first" r:id="rId15"/>
          <w:pgSz w:w="11907" w:h="16840"/>
          <w:pgMar w:top="1418" w:right="1134" w:bottom="1418" w:left="1701" w:header="851" w:footer="851" w:gutter="0"/>
          <w:pgNumType w:start="1"/>
          <w:cols w:space="720"/>
          <w:titlePg/>
          <w:docGrid w:linePitch="462"/>
        </w:sectPr>
      </w:pPr>
    </w:p>
    <w:p w:rsidR="00F67F98" w:rsidRDefault="00F67F98">
      <w:pPr>
        <w:spacing w:beforeLines="100" w:before="240" w:afterLines="100" w:after="240"/>
        <w:jc w:val="center"/>
        <w:rPr>
          <w:rFonts w:ascii="宋体" w:hAnsi="宋体" w:cs="宋体"/>
          <w:b/>
          <w:sz w:val="28"/>
          <w:szCs w:val="28"/>
        </w:rPr>
      </w:pPr>
      <w:r>
        <w:rPr>
          <w:rFonts w:ascii="宋体" w:hAnsi="宋体" w:cs="宋体" w:hint="eastAsia"/>
          <w:b/>
          <w:sz w:val="28"/>
          <w:szCs w:val="28"/>
        </w:rPr>
        <w:lastRenderedPageBreak/>
        <w:t>供应商须知</w:t>
      </w:r>
    </w:p>
    <w:p w:rsidR="00F67F98" w:rsidRDefault="00F67F98">
      <w:pPr>
        <w:pStyle w:val="21"/>
        <w:tabs>
          <w:tab w:val="center" w:pos="4592"/>
          <w:tab w:val="left" w:pos="7860"/>
        </w:tabs>
        <w:spacing w:before="0" w:line="360" w:lineRule="auto"/>
        <w:jc w:val="left"/>
        <w:rPr>
          <w:rFonts w:ascii="宋体" w:eastAsia="宋体" w:hAnsi="宋体" w:cs="宋体"/>
          <w:sz w:val="28"/>
        </w:rPr>
      </w:pPr>
      <w:bookmarkStart w:id="57" w:name="_Toc127151518"/>
      <w:bookmarkStart w:id="58" w:name="_Toc520356143"/>
      <w:r>
        <w:rPr>
          <w:rFonts w:ascii="宋体" w:eastAsia="宋体" w:hAnsi="宋体" w:cs="宋体" w:hint="eastAsia"/>
          <w:sz w:val="28"/>
        </w:rPr>
        <w:tab/>
      </w:r>
      <w:bookmarkStart w:id="59" w:name="_Toc151193616"/>
      <w:bookmarkStart w:id="60" w:name="_Toc195842883"/>
      <w:bookmarkStart w:id="61" w:name="_Toc151193832"/>
      <w:bookmarkStart w:id="62" w:name="_Toc226965791"/>
      <w:bookmarkStart w:id="63" w:name="_Toc305158786"/>
      <w:bookmarkStart w:id="64" w:name="_Toc265228356"/>
      <w:bookmarkStart w:id="65" w:name="_Toc151193906"/>
      <w:bookmarkStart w:id="66" w:name="_Toc226309762"/>
      <w:bookmarkStart w:id="67" w:name="_Toc150509269"/>
      <w:bookmarkStart w:id="68" w:name="_Toc226337214"/>
      <w:bookmarkStart w:id="69" w:name="_Toc150774723"/>
      <w:bookmarkStart w:id="70" w:name="_Toc142311020"/>
      <w:bookmarkStart w:id="71" w:name="_Toc150480756"/>
      <w:bookmarkStart w:id="72" w:name="_Toc151193760"/>
      <w:bookmarkStart w:id="73" w:name="_Toc150774618"/>
      <w:bookmarkStart w:id="74" w:name="_Toc305158860"/>
      <w:bookmarkStart w:id="75" w:name="_Toc151193688"/>
      <w:bookmarkStart w:id="76" w:name="_Toc264969208"/>
      <w:bookmarkStart w:id="77" w:name="_Toc151190145"/>
      <w:bookmarkStart w:id="78" w:name="_Toc226965708"/>
      <w:proofErr w:type="gramStart"/>
      <w:r>
        <w:rPr>
          <w:rFonts w:ascii="宋体" w:eastAsia="宋体" w:hAnsi="宋体" w:cs="宋体" w:hint="eastAsia"/>
          <w:sz w:val="28"/>
        </w:rPr>
        <w:t>一</w:t>
      </w:r>
      <w:proofErr w:type="gramEnd"/>
      <w:r>
        <w:rPr>
          <w:rFonts w:ascii="宋体" w:eastAsia="宋体" w:hAnsi="宋体" w:cs="宋体" w:hint="eastAsia"/>
          <w:sz w:val="28"/>
        </w:rPr>
        <w:t xml:space="preserve">   说  明</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ascii="宋体" w:eastAsia="宋体" w:hAnsi="宋体" w:cs="宋体" w:hint="eastAsia"/>
          <w:sz w:val="28"/>
        </w:rPr>
        <w:tab/>
      </w:r>
    </w:p>
    <w:p w:rsidR="00F67F98" w:rsidRDefault="00F67F98">
      <w:pPr>
        <w:numPr>
          <w:ilvl w:val="0"/>
          <w:numId w:val="19"/>
        </w:numPr>
        <w:tabs>
          <w:tab w:val="clear" w:pos="900"/>
          <w:tab w:val="left" w:pos="360"/>
        </w:tabs>
        <w:snapToGrid w:val="0"/>
        <w:spacing w:line="360" w:lineRule="auto"/>
        <w:ind w:left="357" w:hanging="357"/>
        <w:outlineLvl w:val="1"/>
        <w:rPr>
          <w:rFonts w:ascii="宋体" w:hAnsi="宋体" w:cs="宋体"/>
          <w:sz w:val="24"/>
        </w:rPr>
      </w:pPr>
      <w:bookmarkStart w:id="79" w:name="_Toc305158787"/>
      <w:bookmarkStart w:id="80" w:name="_Toc305158861"/>
      <w:bookmarkStart w:id="81" w:name="_Toc265228357"/>
      <w:bookmarkStart w:id="82" w:name="_Toc264969209"/>
      <w:r>
        <w:rPr>
          <w:rFonts w:ascii="宋体" w:hAnsi="宋体" w:cs="宋体" w:hint="eastAsia"/>
          <w:sz w:val="24"/>
        </w:rPr>
        <w:t>采购人、采购代理机构、供应商</w:t>
      </w:r>
      <w:bookmarkEnd w:id="79"/>
      <w:bookmarkEnd w:id="80"/>
      <w:bookmarkEnd w:id="81"/>
      <w:bookmarkEnd w:id="82"/>
      <w:r>
        <w:rPr>
          <w:rFonts w:ascii="宋体" w:hAnsi="宋体" w:cs="宋体" w:hint="eastAsia"/>
          <w:sz w:val="24"/>
        </w:rPr>
        <w:t>、联合体</w:t>
      </w:r>
    </w:p>
    <w:p w:rsidR="00F67F98" w:rsidRDefault="00F67F98">
      <w:pPr>
        <w:numPr>
          <w:ilvl w:val="1"/>
          <w:numId w:val="19"/>
        </w:numPr>
        <w:tabs>
          <w:tab w:val="left" w:pos="1080"/>
          <w:tab w:val="left" w:pos="1589"/>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采购人、采购代理机构：指依法进行政府采购的国家机关、事业单位、团体组织，及其委托的采购代理机构。本项目采购人、采购代理机构见第一章《采购邀请》。</w:t>
      </w:r>
    </w:p>
    <w:p w:rsidR="00F67F98" w:rsidRDefault="00F67F98">
      <w:pPr>
        <w:numPr>
          <w:ilvl w:val="1"/>
          <w:numId w:val="19"/>
        </w:numPr>
        <w:tabs>
          <w:tab w:val="left" w:pos="1080"/>
          <w:tab w:val="left" w:pos="1589"/>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供应商（也称“申请人”）：指向采购人提供货物、工程或者服务的法人、其他组织或者自然人。</w:t>
      </w:r>
    </w:p>
    <w:p w:rsidR="00F67F98" w:rsidRDefault="00F67F98">
      <w:pPr>
        <w:numPr>
          <w:ilvl w:val="1"/>
          <w:numId w:val="19"/>
        </w:numPr>
        <w:tabs>
          <w:tab w:val="left" w:pos="1080"/>
          <w:tab w:val="left" w:pos="1589"/>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联合体：指两个以上的自然人、法人或者其他组织组成一个联合体，以一个供应商的身份共同参加政府采购。</w:t>
      </w:r>
    </w:p>
    <w:p w:rsidR="00F67F98" w:rsidRDefault="00F67F98">
      <w:pPr>
        <w:numPr>
          <w:ilvl w:val="0"/>
          <w:numId w:val="19"/>
        </w:numPr>
        <w:tabs>
          <w:tab w:val="clear" w:pos="900"/>
          <w:tab w:val="left" w:pos="360"/>
        </w:tabs>
        <w:snapToGrid w:val="0"/>
        <w:spacing w:line="360" w:lineRule="auto"/>
        <w:ind w:left="357" w:hanging="357"/>
        <w:outlineLvl w:val="1"/>
        <w:rPr>
          <w:rFonts w:ascii="宋体" w:hAnsi="宋体" w:cs="宋体"/>
          <w:sz w:val="24"/>
        </w:rPr>
      </w:pPr>
      <w:bookmarkStart w:id="83" w:name="_Toc151193690"/>
      <w:bookmarkStart w:id="84" w:name="_Toc195842885"/>
      <w:bookmarkStart w:id="85" w:name="_Toc142311022"/>
      <w:bookmarkStart w:id="86" w:name="_Toc226965710"/>
      <w:bookmarkStart w:id="87" w:name="_Toc226965793"/>
      <w:bookmarkStart w:id="88" w:name="_Toc164608634"/>
      <w:bookmarkStart w:id="89" w:name="_Toc151193908"/>
      <w:bookmarkStart w:id="90" w:name="_Toc305158788"/>
      <w:bookmarkStart w:id="91" w:name="_Toc127151721"/>
      <w:bookmarkStart w:id="92" w:name="_Toc226309764"/>
      <w:bookmarkStart w:id="93" w:name="_Toc149720813"/>
      <w:bookmarkStart w:id="94" w:name="_Toc127161434"/>
      <w:bookmarkStart w:id="95" w:name="_Toc151193834"/>
      <w:bookmarkStart w:id="96" w:name="_Toc164351614"/>
      <w:bookmarkStart w:id="97" w:name="_Toc164229361"/>
      <w:bookmarkStart w:id="98" w:name="_Toc150480758"/>
      <w:bookmarkStart w:id="99" w:name="_Toc150774620"/>
      <w:bookmarkStart w:id="100" w:name="_Toc164229215"/>
      <w:bookmarkStart w:id="101" w:name="_Toc127151520"/>
      <w:bookmarkStart w:id="102" w:name="_Toc226337216"/>
      <w:bookmarkStart w:id="103" w:name="_Toc150509271"/>
      <w:bookmarkStart w:id="104" w:name="_Toc150774725"/>
      <w:bookmarkStart w:id="105" w:name="_Toc305158862"/>
      <w:bookmarkStart w:id="106" w:name="_Toc151190147"/>
      <w:bookmarkStart w:id="107" w:name="_Toc164608789"/>
      <w:bookmarkStart w:id="108" w:name="_Toc265228358"/>
      <w:bookmarkStart w:id="109" w:name="_Toc264969210"/>
      <w:bookmarkStart w:id="110" w:name="_Toc151193618"/>
      <w:bookmarkStart w:id="111" w:name="_Toc151193762"/>
      <w:r>
        <w:rPr>
          <w:rFonts w:ascii="宋体" w:hAnsi="宋体" w:cs="宋体" w:hint="eastAsia"/>
          <w:sz w:val="24"/>
        </w:rPr>
        <w:t>资金来源</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宋体" w:hAnsi="宋体" w:cs="宋体" w:hint="eastAsia"/>
          <w:sz w:val="24"/>
        </w:rPr>
        <w:t>、项目属性、科研仪器设备采购</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资金来源为财政性资金和/或本项目采购中无法与财政性资金分割的非财政性资金。</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项目属性见《供应商须知资料表》。</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是否属于科研仪器设备采购见《供应商须知资料表》。</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现场考察、磋商前答疑会</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8"/>
        </w:rPr>
      </w:pPr>
      <w:r>
        <w:rPr>
          <w:rFonts w:ascii="宋体" w:hAnsi="宋体" w:cs="宋体" w:hint="eastAsia"/>
          <w:sz w:val="24"/>
        </w:rPr>
        <w:t>若《供应商须知资料表》中规定了组织现场考察、</w:t>
      </w:r>
      <w:proofErr w:type="gramStart"/>
      <w:r>
        <w:rPr>
          <w:rFonts w:ascii="宋体" w:hAnsi="宋体" w:cs="宋体" w:hint="eastAsia"/>
          <w:sz w:val="24"/>
        </w:rPr>
        <w:t>召开磋商</w:t>
      </w:r>
      <w:proofErr w:type="gramEnd"/>
      <w:r>
        <w:rPr>
          <w:rFonts w:ascii="宋体" w:hAnsi="宋体" w:cs="宋体" w:hint="eastAsia"/>
          <w:sz w:val="24"/>
        </w:rPr>
        <w:t>前答疑会，则供应商应按要求在规定的时间和地点参加。</w:t>
      </w:r>
      <w:bookmarkStart w:id="112" w:name="_Toc151193692"/>
      <w:bookmarkStart w:id="113" w:name="_Toc195842887"/>
      <w:bookmarkStart w:id="114" w:name="_Toc151193620"/>
      <w:bookmarkStart w:id="115" w:name="_Toc264969212"/>
      <w:bookmarkStart w:id="116" w:name="_Toc226337218"/>
      <w:bookmarkStart w:id="117" w:name="_Toc151193910"/>
      <w:bookmarkStart w:id="118" w:name="_Toc520356146"/>
      <w:bookmarkStart w:id="119" w:name="_Toc150509273"/>
      <w:bookmarkStart w:id="120" w:name="_Toc127151522"/>
      <w:bookmarkStart w:id="121" w:name="_Toc142311024"/>
      <w:bookmarkStart w:id="122" w:name="_Toc151193836"/>
      <w:bookmarkStart w:id="123" w:name="_Toc150774727"/>
      <w:bookmarkStart w:id="124" w:name="_Toc150480760"/>
      <w:bookmarkStart w:id="125" w:name="_Toc305158864"/>
      <w:bookmarkStart w:id="126" w:name="_Toc226965795"/>
      <w:bookmarkStart w:id="127" w:name="_Toc151193764"/>
      <w:bookmarkStart w:id="128" w:name="_Toc151190149"/>
      <w:bookmarkStart w:id="129" w:name="_Toc226309766"/>
      <w:bookmarkStart w:id="130" w:name="_Toc305158790"/>
      <w:bookmarkStart w:id="131" w:name="_Toc265228360"/>
      <w:bookmarkStart w:id="132" w:name="_Toc150774622"/>
      <w:bookmarkStart w:id="133" w:name="_Toc226965712"/>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由于未参加现场考察或磋商前答疑会而导致对项目实际情况不了解，影响响应文件编制、报价准确性、综合因素响应不全面等问题的，由供应商自行承担不利评审后果。</w:t>
      </w:r>
    </w:p>
    <w:p w:rsidR="00F67F98" w:rsidRDefault="00F67F98">
      <w:pPr>
        <w:numPr>
          <w:ilvl w:val="0"/>
          <w:numId w:val="19"/>
        </w:numPr>
        <w:tabs>
          <w:tab w:val="clear" w:pos="900"/>
          <w:tab w:val="left" w:pos="360"/>
        </w:tabs>
        <w:snapToGrid w:val="0"/>
        <w:spacing w:line="360" w:lineRule="auto"/>
        <w:ind w:left="357" w:hanging="357"/>
        <w:outlineLvl w:val="1"/>
        <w:rPr>
          <w:rFonts w:ascii="宋体" w:hAnsi="宋体" w:cs="宋体"/>
          <w:sz w:val="24"/>
        </w:rPr>
      </w:pPr>
      <w:r>
        <w:rPr>
          <w:rFonts w:ascii="宋体" w:hAnsi="宋体" w:cs="宋体" w:hint="eastAsia"/>
          <w:sz w:val="24"/>
        </w:rPr>
        <w:t>政府采购政策（包括但不限于下列具体政策要求）</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采购本国货物、工程和服务</w:t>
      </w:r>
    </w:p>
    <w:p w:rsidR="00F67F98" w:rsidRDefault="00F67F98">
      <w:pPr>
        <w:numPr>
          <w:ilvl w:val="2"/>
          <w:numId w:val="19"/>
        </w:numPr>
        <w:tabs>
          <w:tab w:val="left" w:pos="1980"/>
          <w:tab w:val="left" w:pos="2014"/>
        </w:tabs>
        <w:snapToGrid w:val="0"/>
        <w:spacing w:line="360" w:lineRule="auto"/>
        <w:rPr>
          <w:rFonts w:ascii="宋体" w:hAnsi="宋体" w:cs="宋体"/>
          <w:sz w:val="24"/>
        </w:rPr>
      </w:pPr>
      <w:r>
        <w:rPr>
          <w:rFonts w:ascii="宋体" w:hAnsi="宋体" w:cs="宋体" w:hint="eastAsia"/>
          <w:sz w:val="24"/>
        </w:rPr>
        <w:t>政府采购应当采购本国货物、工程和服务。但有《中华人民共和国政府采购法》第十条规定情形的除外。</w:t>
      </w:r>
    </w:p>
    <w:p w:rsidR="00F67F98" w:rsidRDefault="00F67F98">
      <w:pPr>
        <w:numPr>
          <w:ilvl w:val="2"/>
          <w:numId w:val="19"/>
        </w:numPr>
        <w:tabs>
          <w:tab w:val="left" w:pos="1980"/>
          <w:tab w:val="left" w:pos="2014"/>
        </w:tabs>
        <w:snapToGrid w:val="0"/>
        <w:spacing w:line="360" w:lineRule="auto"/>
        <w:rPr>
          <w:rFonts w:ascii="宋体" w:hAnsi="宋体" w:cs="宋体"/>
          <w:sz w:val="24"/>
        </w:rPr>
      </w:pPr>
      <w:r>
        <w:rPr>
          <w:rFonts w:ascii="宋体" w:hAnsi="宋体" w:cs="宋体" w:hint="eastAsia"/>
          <w:sz w:val="24"/>
        </w:rPr>
        <w:t>本项目如接受非本国货物、工程、服务参与磋商，则具体要求见第四章《采购需求》。</w:t>
      </w:r>
    </w:p>
    <w:p w:rsidR="00F67F98" w:rsidRDefault="00F67F98">
      <w:pPr>
        <w:numPr>
          <w:ilvl w:val="2"/>
          <w:numId w:val="19"/>
        </w:numPr>
        <w:tabs>
          <w:tab w:val="left" w:pos="1980"/>
          <w:tab w:val="left" w:pos="2014"/>
        </w:tabs>
        <w:snapToGrid w:val="0"/>
        <w:spacing w:line="360" w:lineRule="auto"/>
        <w:rPr>
          <w:rFonts w:ascii="宋体" w:hAnsi="宋体" w:cs="宋体"/>
          <w:sz w:val="24"/>
        </w:rPr>
      </w:pPr>
      <w:r>
        <w:rPr>
          <w:rFonts w:ascii="宋体" w:hAnsi="宋体" w:cs="宋体" w:hint="eastAsia"/>
          <w:sz w:val="24"/>
        </w:rPr>
        <w:t>进口产品指通过中国海关报关验放进入中国境内且产自关境外的产品，包括已经进入中国境内的进口产品。关于进口产品的相关规定依</w:t>
      </w:r>
      <w:r>
        <w:rPr>
          <w:rFonts w:ascii="宋体" w:hAnsi="宋体" w:cs="宋体" w:hint="eastAsia"/>
          <w:sz w:val="24"/>
        </w:rPr>
        <w:lastRenderedPageBreak/>
        <w:t>据《政府采购进口产品管理办法》（财库〔2007〕119 号文）、《关于政府采购进口产品管理有关问题的通知》（财办库〔2008〕248号文）。</w:t>
      </w:r>
    </w:p>
    <w:p w:rsidR="00F67F98" w:rsidRDefault="00F67F98"/>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中小企业、监狱企业及残疾人福利性单位</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中小企业定义：</w:t>
      </w:r>
    </w:p>
    <w:p w:rsidR="00F67F98" w:rsidRDefault="00F67F98">
      <w:pPr>
        <w:pStyle w:val="affff7"/>
        <w:numPr>
          <w:ilvl w:val="0"/>
          <w:numId w:val="20"/>
        </w:numPr>
        <w:tabs>
          <w:tab w:val="left" w:pos="900"/>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pStyle w:val="affff7"/>
        <w:numPr>
          <w:ilvl w:val="0"/>
          <w:numId w:val="20"/>
        </w:numPr>
        <w:tabs>
          <w:tab w:val="left" w:pos="900"/>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pStyle w:val="affff7"/>
        <w:numPr>
          <w:ilvl w:val="0"/>
          <w:numId w:val="20"/>
        </w:numPr>
        <w:tabs>
          <w:tab w:val="left" w:pos="900"/>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pStyle w:val="affff7"/>
        <w:numPr>
          <w:ilvl w:val="0"/>
          <w:numId w:val="20"/>
        </w:numPr>
        <w:tabs>
          <w:tab w:val="left" w:pos="900"/>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pStyle w:val="affff7"/>
        <w:numPr>
          <w:ilvl w:val="1"/>
          <w:numId w:val="20"/>
        </w:numPr>
        <w:tabs>
          <w:tab w:val="left" w:pos="1589"/>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pStyle w:val="affff7"/>
        <w:numPr>
          <w:ilvl w:val="1"/>
          <w:numId w:val="20"/>
        </w:numPr>
        <w:tabs>
          <w:tab w:val="left" w:pos="1589"/>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pStyle w:val="affff7"/>
        <w:numPr>
          <w:ilvl w:val="2"/>
          <w:numId w:val="20"/>
        </w:numPr>
        <w:tabs>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color w:val="000000"/>
          <w:sz w:val="24"/>
        </w:rPr>
      </w:pPr>
      <w:r>
        <w:rPr>
          <w:rFonts w:ascii="宋体" w:hAnsi="宋体" w:cs="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color w:val="000000"/>
          <w:sz w:val="24"/>
        </w:rPr>
      </w:pPr>
      <w:r>
        <w:rPr>
          <w:rFonts w:ascii="宋体" w:hAnsi="宋体" w:cs="宋体" w:hint="eastAsia"/>
          <w:sz w:val="24"/>
        </w:rPr>
        <w:t>供应商提供的货物、工程或者服务符合下列情形的，享受中小企业扶持政策：</w:t>
      </w:r>
    </w:p>
    <w:p w:rsidR="00F67F98" w:rsidRDefault="00F67F98">
      <w:pPr>
        <w:tabs>
          <w:tab w:val="left" w:pos="1980"/>
        </w:tabs>
        <w:snapToGrid w:val="0"/>
        <w:spacing w:line="360" w:lineRule="auto"/>
        <w:ind w:leftChars="1350" w:left="2835"/>
        <w:rPr>
          <w:rFonts w:ascii="宋体" w:hAnsi="宋体" w:cs="宋体"/>
          <w:color w:val="000000"/>
          <w:sz w:val="24"/>
        </w:rPr>
      </w:pPr>
      <w:r>
        <w:rPr>
          <w:rFonts w:ascii="宋体" w:hAnsi="宋体" w:cs="宋体" w:hint="eastAsia"/>
          <w:color w:val="000000"/>
          <w:sz w:val="24"/>
        </w:rPr>
        <w:t>（1）在货物采购项目中，货物由中小企业制造，即货物由中小企业生产且使用该中小企业商号或者注册商标；</w:t>
      </w:r>
    </w:p>
    <w:p w:rsidR="00F67F98" w:rsidRDefault="00F67F98">
      <w:pPr>
        <w:tabs>
          <w:tab w:val="left" w:pos="1980"/>
        </w:tabs>
        <w:snapToGrid w:val="0"/>
        <w:spacing w:line="360" w:lineRule="auto"/>
        <w:ind w:leftChars="1350" w:left="2835"/>
        <w:rPr>
          <w:rFonts w:ascii="宋体" w:hAnsi="宋体" w:cs="宋体"/>
          <w:color w:val="000000"/>
          <w:sz w:val="24"/>
        </w:rPr>
      </w:pPr>
      <w:r>
        <w:rPr>
          <w:rFonts w:ascii="宋体" w:hAnsi="宋体" w:cs="宋体" w:hint="eastAsia"/>
          <w:color w:val="000000"/>
          <w:sz w:val="24"/>
        </w:rPr>
        <w:t>（2）在工程采购项目中，工程由中小企业承建，即工程施工单位为中小企业；</w:t>
      </w:r>
    </w:p>
    <w:p w:rsidR="00F67F98" w:rsidRDefault="00F67F98">
      <w:pPr>
        <w:tabs>
          <w:tab w:val="left" w:pos="1980"/>
        </w:tabs>
        <w:snapToGrid w:val="0"/>
        <w:spacing w:line="360" w:lineRule="auto"/>
        <w:ind w:leftChars="1350" w:left="2835"/>
        <w:rPr>
          <w:rFonts w:ascii="宋体" w:hAnsi="宋体" w:cs="宋体"/>
          <w:color w:val="000000"/>
          <w:sz w:val="24"/>
        </w:rPr>
      </w:pPr>
      <w:r>
        <w:rPr>
          <w:rFonts w:ascii="宋体" w:hAnsi="宋体" w:cs="宋体" w:hint="eastAsia"/>
          <w:color w:val="000000"/>
          <w:sz w:val="24"/>
        </w:rPr>
        <w:t>（3）在服务采购项目中，服务由中小企业承接，即提供服务的人员为中小企业依照《中华人民共和国劳动合同法》订立劳动合同的从业人员。</w:t>
      </w: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在货物采购项目中，供应商提供的货物既有中小企业制造货物，也有大型企业制造货物的，不享受中小企业扶持政策。</w:t>
      </w: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color w:val="000000"/>
          <w:sz w:val="24"/>
        </w:rPr>
        <w:t>以联合体形</w:t>
      </w:r>
      <w:proofErr w:type="gramStart"/>
      <w:r>
        <w:rPr>
          <w:rFonts w:ascii="宋体" w:hAnsi="宋体" w:cs="宋体" w:hint="eastAsia"/>
          <w:color w:val="000000"/>
          <w:sz w:val="24"/>
        </w:rPr>
        <w:t>式参加</w:t>
      </w:r>
      <w:proofErr w:type="gramEnd"/>
      <w:r>
        <w:rPr>
          <w:rFonts w:ascii="宋体" w:hAnsi="宋体" w:cs="宋体" w:hint="eastAsia"/>
          <w:color w:val="000000"/>
          <w:sz w:val="24"/>
        </w:rPr>
        <w:t>政府采购活动，联合体各方均为中小企业的，联合体视同中小企业。其中，联合体各方均为小</w:t>
      </w:r>
      <w:proofErr w:type="gramStart"/>
      <w:r>
        <w:rPr>
          <w:rFonts w:ascii="宋体" w:hAnsi="宋体" w:cs="宋体" w:hint="eastAsia"/>
          <w:color w:val="000000"/>
          <w:sz w:val="24"/>
        </w:rPr>
        <w:t>微企业</w:t>
      </w:r>
      <w:proofErr w:type="gramEnd"/>
      <w:r>
        <w:rPr>
          <w:rFonts w:ascii="宋体" w:hAnsi="宋体" w:cs="宋体" w:hint="eastAsia"/>
          <w:color w:val="000000"/>
          <w:sz w:val="24"/>
        </w:rPr>
        <w:t>的，联合体视同小微企业。</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在政府采购活动中，监狱企业视同小型、微型企业，享受预留份额、</w:t>
      </w:r>
      <w:r>
        <w:rPr>
          <w:rFonts w:ascii="宋体" w:hAnsi="宋体" w:cs="宋体" w:hint="eastAsia"/>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rsidR="00F67F98" w:rsidRDefault="00F67F98">
      <w:pPr>
        <w:pStyle w:val="affff7"/>
        <w:numPr>
          <w:ilvl w:val="2"/>
          <w:numId w:val="20"/>
        </w:numPr>
        <w:tabs>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pStyle w:val="affff7"/>
        <w:numPr>
          <w:ilvl w:val="2"/>
          <w:numId w:val="20"/>
        </w:numPr>
        <w:tabs>
          <w:tab w:val="left" w:pos="1980"/>
          <w:tab w:val="left" w:pos="2035"/>
          <w:tab w:val="left" w:pos="2977"/>
        </w:tabs>
        <w:snapToGrid w:val="0"/>
        <w:spacing w:line="360" w:lineRule="auto"/>
        <w:ind w:firstLineChars="0"/>
        <w:rPr>
          <w:rFonts w:ascii="宋体" w:hAnsi="宋体" w:cs="宋体"/>
          <w:vanish/>
          <w:color w:val="000000"/>
          <w:sz w:val="24"/>
          <w:szCs w:val="24"/>
        </w:rPr>
      </w:pP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color w:val="000000"/>
          <w:sz w:val="24"/>
        </w:rPr>
      </w:pPr>
      <w:r>
        <w:rPr>
          <w:rFonts w:ascii="宋体" w:hAnsi="宋体" w:cs="宋体" w:hint="eastAsia"/>
          <w:color w:val="000000"/>
          <w:sz w:val="24"/>
        </w:rPr>
        <w:t>安置的残疾人占本单位在职职工人数的比例不低于25%（含25%），并且安置的残疾人人数不少于10 人（含10 人）；</w:t>
      </w: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color w:val="000000"/>
          <w:sz w:val="24"/>
        </w:rPr>
      </w:pPr>
      <w:r>
        <w:rPr>
          <w:rFonts w:ascii="宋体" w:hAnsi="宋体" w:cs="宋体" w:hint="eastAsia"/>
          <w:sz w:val="24"/>
        </w:rPr>
        <w:t>依法与安置的每位残疾人签订了一年以上（含一年）的劳动合同或服务协议；</w:t>
      </w: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color w:val="000000"/>
          <w:sz w:val="24"/>
        </w:rPr>
      </w:pPr>
      <w:r>
        <w:rPr>
          <w:rFonts w:ascii="宋体" w:hAnsi="宋体" w:cs="宋体" w:hint="eastAsia"/>
          <w:sz w:val="24"/>
        </w:rPr>
        <w:t>为安置的每位残疾人按月足额缴纳了基本养老保险、基本医疗保险、失业保险、工伤保险和生育保险等社会保险费；</w:t>
      </w: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color w:val="000000"/>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color w:val="000000"/>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rsidR="00F67F98" w:rsidRDefault="00F67F98">
      <w:pPr>
        <w:numPr>
          <w:ilvl w:val="3"/>
          <w:numId w:val="20"/>
        </w:numPr>
        <w:tabs>
          <w:tab w:val="clear" w:pos="900"/>
          <w:tab w:val="left" w:pos="1980"/>
          <w:tab w:val="left" w:pos="2035"/>
          <w:tab w:val="left" w:pos="2885"/>
          <w:tab w:val="left" w:pos="2977"/>
        </w:tabs>
        <w:snapToGrid w:val="0"/>
        <w:spacing w:line="360" w:lineRule="auto"/>
        <w:ind w:left="2885"/>
        <w:rPr>
          <w:rFonts w:ascii="宋体" w:hAnsi="宋体" w:cs="宋体"/>
          <w:color w:val="000000"/>
          <w:sz w:val="24"/>
        </w:rPr>
      </w:pPr>
      <w:r>
        <w:rPr>
          <w:rFonts w:ascii="宋体" w:hAnsi="宋体" w:cs="宋体" w:hint="eastAsia"/>
          <w:sz w:val="24"/>
        </w:rPr>
        <w:t>前款所称残疾人是指法</w:t>
      </w:r>
      <w:proofErr w:type="gramStart"/>
      <w:r>
        <w:rPr>
          <w:rFonts w:ascii="宋体" w:hAnsi="宋体" w:cs="宋体" w:hint="eastAsia"/>
          <w:sz w:val="24"/>
        </w:rPr>
        <w:t>定劳动</w:t>
      </w:r>
      <w:proofErr w:type="gramEnd"/>
      <w:r>
        <w:rPr>
          <w:rFonts w:ascii="宋体" w:hAnsi="宋体" w:cs="宋体" w:hint="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本项目是否专门面向中小企业预留采购份额见第一章《采购邀请》。</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采购标的对应的中小企业划分标准所属行业见《供应商须知资料表》。</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价格评审优惠的政策调整：见第三章《评审方法和评审标准》。</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lastRenderedPageBreak/>
        <w:t>政府采购节能产品、环境标志产品</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如本项目采购产品属于实施政府强制采购品目清单范围的节能产品，则供应商所报产品必须获得国家确定的认证机构出具的、处于有效期之内的节能产品认证证书，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非政府强制采购的节能产品或环境标志产品，依据品目清单和认证证书实施政府优先采购。优先采购的具体规定见第三章《评审方法和评审标准》（如涉及）。</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正版软件</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w:t>
      </w:r>
      <w:r>
        <w:rPr>
          <w:rFonts w:ascii="宋体" w:hAnsi="宋体" w:cs="宋体" w:hint="eastAsia"/>
          <w:sz w:val="24"/>
        </w:rPr>
        <w:lastRenderedPageBreak/>
        <w:t>调整。</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网络安全专用产品</w:t>
      </w:r>
    </w:p>
    <w:p w:rsidR="00F67F98" w:rsidRDefault="00F67F98">
      <w:pPr>
        <w:numPr>
          <w:ilvl w:val="2"/>
          <w:numId w:val="19"/>
        </w:numPr>
        <w:tabs>
          <w:tab w:val="left" w:pos="1980"/>
          <w:tab w:val="left" w:pos="2014"/>
        </w:tabs>
        <w:snapToGrid w:val="0"/>
        <w:spacing w:line="360" w:lineRule="auto"/>
        <w:rPr>
          <w:rFonts w:ascii="宋体" w:hAnsi="宋体" w:cs="宋体"/>
          <w:sz w:val="24"/>
        </w:rPr>
      </w:pPr>
      <w:r>
        <w:rPr>
          <w:rFonts w:ascii="宋体" w:hAnsi="宋体" w:cs="宋体" w:hint="eastAsia"/>
          <w:sz w:val="24"/>
        </w:rPr>
        <w:t>所投产</w:t>
      </w:r>
      <w:proofErr w:type="gramStart"/>
      <w:r>
        <w:rPr>
          <w:rFonts w:ascii="宋体" w:hAnsi="宋体" w:cs="宋体" w:hint="eastAsia"/>
          <w:sz w:val="24"/>
        </w:rPr>
        <w:t>品属于</w:t>
      </w:r>
      <w:proofErr w:type="gramEnd"/>
      <w:r>
        <w:rPr>
          <w:rFonts w:ascii="宋体" w:hAnsi="宋体" w:cs="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推广使用低挥发性有机化合物（VOCs）</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cs="宋体" w:hint="eastAsia"/>
          <w:sz w:val="24"/>
        </w:rPr>
        <w:t>京财采购</w:t>
      </w:r>
      <w:proofErr w:type="gramEnd"/>
      <w:r>
        <w:rPr>
          <w:rFonts w:ascii="宋体" w:hAnsi="宋体" w:cs="宋体" w:hint="eastAsia"/>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采购需求标准</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sz w:val="24"/>
        </w:rPr>
        <w:t>商品包装、快递包装政府采购需求标准（试行）</w:t>
      </w:r>
    </w:p>
    <w:p w:rsidR="00F67F98" w:rsidRDefault="00F67F98">
      <w:pPr>
        <w:snapToGrid w:val="0"/>
        <w:spacing w:line="360" w:lineRule="auto"/>
        <w:ind w:left="1080" w:firstLineChars="400" w:firstLine="960"/>
        <w:rPr>
          <w:rFonts w:ascii="宋体" w:hAnsi="宋体" w:cs="宋体"/>
          <w:sz w:val="24"/>
        </w:rPr>
      </w:pPr>
      <w:r>
        <w:rPr>
          <w:rFonts w:ascii="宋体" w:hAnsi="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sz w:val="24"/>
        </w:rPr>
        <w:t>绿色数据中心政府采购需求标准（试行）</w:t>
      </w:r>
    </w:p>
    <w:p w:rsidR="00F67F98" w:rsidRDefault="00F67F98">
      <w:pPr>
        <w:snapToGrid w:val="0"/>
        <w:spacing w:line="360" w:lineRule="auto"/>
        <w:ind w:left="1080" w:firstLineChars="400" w:firstLine="960"/>
        <w:rPr>
          <w:rFonts w:ascii="宋体" w:hAnsi="宋体" w:cs="宋体"/>
          <w:sz w:val="24"/>
        </w:rPr>
      </w:pPr>
      <w:r>
        <w:rPr>
          <w:rFonts w:ascii="宋体" w:hAnsi="宋体" w:cs="宋体"/>
          <w:sz w:val="24"/>
        </w:rPr>
        <w:t>为加快数据中心绿色转型，根据财政部 生态环境部 工业和信息化</w:t>
      </w:r>
      <w:r>
        <w:rPr>
          <w:rFonts w:ascii="宋体" w:hAnsi="宋体" w:cs="宋体"/>
          <w:sz w:val="24"/>
        </w:rPr>
        <w:lastRenderedPageBreak/>
        <w:t>部关于印发《绿色数据中心政府采购需求标准（试行）》的通知（财库〔2023〕7 号），本项目如涉及绿色数据中心，则具体要求见第四章《采购需求》。</w:t>
      </w:r>
    </w:p>
    <w:p w:rsidR="00F67F98" w:rsidRDefault="00F67F98"/>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响应费用</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rsidR="00F67F98" w:rsidRDefault="00F67F98">
      <w:pPr>
        <w:tabs>
          <w:tab w:val="left" w:pos="1080"/>
        </w:tabs>
        <w:snapToGrid w:val="0"/>
        <w:spacing w:line="360" w:lineRule="auto"/>
        <w:ind w:left="1080"/>
        <w:rPr>
          <w:rFonts w:ascii="宋体" w:hAnsi="宋体" w:cs="宋体"/>
          <w:sz w:val="28"/>
        </w:rPr>
      </w:pPr>
      <w:bookmarkStart w:id="134" w:name="_1.8_计量单位"/>
      <w:bookmarkEnd w:id="134"/>
    </w:p>
    <w:p w:rsidR="00F67F98" w:rsidRDefault="00F67F98">
      <w:pPr>
        <w:pStyle w:val="21"/>
        <w:spacing w:before="0" w:line="360" w:lineRule="auto"/>
        <w:rPr>
          <w:rFonts w:ascii="宋体" w:eastAsia="宋体" w:hAnsi="宋体" w:cs="宋体"/>
          <w:sz w:val="28"/>
        </w:rPr>
      </w:pPr>
      <w:r>
        <w:rPr>
          <w:rFonts w:ascii="宋体" w:eastAsia="宋体" w:hAnsi="宋体" w:cs="宋体" w:hint="eastAsia"/>
          <w:sz w:val="28"/>
        </w:rPr>
        <w:t>二   竞争性磋商文件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135" w:name="_Toc151193693"/>
      <w:bookmarkStart w:id="136" w:name="_Toc127151724"/>
      <w:bookmarkStart w:id="137" w:name="_Toc150509274"/>
      <w:bookmarkStart w:id="138" w:name="_Toc164229218"/>
      <w:bookmarkStart w:id="139" w:name="_Toc151193911"/>
      <w:bookmarkStart w:id="140" w:name="_Toc226337219"/>
      <w:bookmarkStart w:id="141" w:name="_Toc142311025"/>
      <w:bookmarkStart w:id="142" w:name="_Toc150480761"/>
      <w:bookmarkStart w:id="143" w:name="_Toc151193765"/>
      <w:bookmarkStart w:id="144" w:name="_Toc264969213"/>
      <w:bookmarkStart w:id="145" w:name="_Toc520356147"/>
      <w:bookmarkStart w:id="146" w:name="_Toc127161437"/>
      <w:bookmarkStart w:id="147" w:name="_Toc164608637"/>
      <w:bookmarkStart w:id="148" w:name="_Toc195842888"/>
      <w:bookmarkStart w:id="149" w:name="_Toc305158791"/>
      <w:bookmarkStart w:id="150" w:name="_Toc151193837"/>
      <w:bookmarkStart w:id="151" w:name="_Toc127151523"/>
      <w:bookmarkStart w:id="152" w:name="_Toc305158865"/>
      <w:bookmarkStart w:id="153" w:name="_Toc226309767"/>
      <w:bookmarkStart w:id="154" w:name="_Toc151193621"/>
      <w:bookmarkStart w:id="155" w:name="_Toc150774728"/>
      <w:bookmarkStart w:id="156" w:name="_Toc226965713"/>
      <w:bookmarkStart w:id="157" w:name="_Toc164608792"/>
      <w:bookmarkStart w:id="158" w:name="_Toc164351617"/>
      <w:bookmarkStart w:id="159" w:name="_Toc265228361"/>
      <w:bookmarkStart w:id="160" w:name="_Toc149720816"/>
      <w:bookmarkStart w:id="161" w:name="_Toc151190150"/>
      <w:bookmarkStart w:id="162" w:name="_Toc226965796"/>
      <w:bookmarkStart w:id="163" w:name="_Toc150774623"/>
      <w:bookmarkStart w:id="164" w:name="_Toc164229364"/>
      <w:r>
        <w:rPr>
          <w:rFonts w:ascii="宋体" w:hAnsi="宋体" w:cs="宋体" w:hint="eastAsia"/>
          <w:sz w:val="24"/>
        </w:rPr>
        <w:t>竞争性磋商文件构</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宋体" w:hAnsi="宋体" w:cs="宋体" w:hint="eastAsia"/>
          <w:sz w:val="24"/>
        </w:rPr>
        <w:t>成</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竞争性磋商文件包括以下部分：</w:t>
      </w:r>
    </w:p>
    <w:p w:rsidR="00F67F98" w:rsidRDefault="00F67F98">
      <w:pPr>
        <w:numPr>
          <w:ilvl w:val="0"/>
          <w:numId w:val="21"/>
        </w:numPr>
        <w:tabs>
          <w:tab w:val="left" w:pos="1980"/>
          <w:tab w:val="left" w:pos="2520"/>
          <w:tab w:val="left" w:pos="4941"/>
        </w:tabs>
        <w:snapToGrid w:val="0"/>
        <w:spacing w:line="360" w:lineRule="auto"/>
        <w:ind w:left="1440" w:firstLine="5"/>
        <w:rPr>
          <w:rFonts w:ascii="宋体" w:hAnsi="宋体" w:cs="宋体"/>
          <w:sz w:val="24"/>
        </w:rPr>
      </w:pPr>
      <w:r>
        <w:rPr>
          <w:rFonts w:ascii="宋体" w:hAnsi="宋体" w:cs="宋体" w:hint="eastAsia"/>
          <w:sz w:val="24"/>
        </w:rPr>
        <w:t>采购邀请</w:t>
      </w:r>
    </w:p>
    <w:p w:rsidR="00F67F98" w:rsidRDefault="00F67F98">
      <w:pPr>
        <w:numPr>
          <w:ilvl w:val="0"/>
          <w:numId w:val="21"/>
        </w:numPr>
        <w:tabs>
          <w:tab w:val="left" w:pos="1980"/>
          <w:tab w:val="left" w:pos="2520"/>
          <w:tab w:val="left" w:pos="4941"/>
        </w:tabs>
        <w:snapToGrid w:val="0"/>
        <w:spacing w:line="360" w:lineRule="auto"/>
        <w:ind w:left="1440" w:firstLine="5"/>
        <w:rPr>
          <w:rFonts w:ascii="宋体" w:hAnsi="宋体" w:cs="宋体"/>
          <w:sz w:val="24"/>
        </w:rPr>
      </w:pPr>
      <w:r>
        <w:rPr>
          <w:rFonts w:ascii="宋体" w:hAnsi="宋体" w:cs="宋体" w:hint="eastAsia"/>
          <w:sz w:val="24"/>
        </w:rPr>
        <w:t>供应商须知</w:t>
      </w:r>
    </w:p>
    <w:p w:rsidR="00F67F98" w:rsidRDefault="00F67F98">
      <w:pPr>
        <w:numPr>
          <w:ilvl w:val="0"/>
          <w:numId w:val="21"/>
        </w:numPr>
        <w:tabs>
          <w:tab w:val="left" w:pos="1980"/>
          <w:tab w:val="left" w:pos="2520"/>
          <w:tab w:val="left" w:pos="4941"/>
        </w:tabs>
        <w:snapToGrid w:val="0"/>
        <w:spacing w:line="360" w:lineRule="auto"/>
        <w:ind w:left="1440" w:firstLine="5"/>
        <w:rPr>
          <w:rFonts w:ascii="宋体" w:hAnsi="宋体" w:cs="宋体"/>
          <w:sz w:val="24"/>
        </w:rPr>
      </w:pPr>
      <w:r>
        <w:rPr>
          <w:rFonts w:ascii="宋体" w:hAnsi="宋体" w:cs="宋体" w:hint="eastAsia"/>
          <w:sz w:val="24"/>
        </w:rPr>
        <w:t>评审方法和评审标准</w:t>
      </w:r>
    </w:p>
    <w:p w:rsidR="00F67F98" w:rsidRDefault="00F67F98">
      <w:pPr>
        <w:numPr>
          <w:ilvl w:val="0"/>
          <w:numId w:val="21"/>
        </w:numPr>
        <w:tabs>
          <w:tab w:val="left" w:pos="1980"/>
          <w:tab w:val="left" w:pos="2520"/>
          <w:tab w:val="left" w:pos="4941"/>
        </w:tabs>
        <w:snapToGrid w:val="0"/>
        <w:spacing w:line="360" w:lineRule="auto"/>
        <w:ind w:left="1440" w:firstLine="5"/>
        <w:rPr>
          <w:rFonts w:ascii="宋体" w:hAnsi="宋体" w:cs="宋体"/>
          <w:sz w:val="24"/>
        </w:rPr>
      </w:pPr>
      <w:r>
        <w:rPr>
          <w:rFonts w:ascii="宋体" w:hAnsi="宋体" w:cs="宋体" w:hint="eastAsia"/>
          <w:sz w:val="24"/>
        </w:rPr>
        <w:t>采购需求</w:t>
      </w:r>
    </w:p>
    <w:p w:rsidR="00F67F98" w:rsidRDefault="00F67F98">
      <w:pPr>
        <w:numPr>
          <w:ilvl w:val="0"/>
          <w:numId w:val="21"/>
        </w:numPr>
        <w:tabs>
          <w:tab w:val="left" w:pos="1980"/>
          <w:tab w:val="left" w:pos="2520"/>
          <w:tab w:val="left" w:pos="4941"/>
        </w:tabs>
        <w:snapToGrid w:val="0"/>
        <w:spacing w:line="360" w:lineRule="auto"/>
        <w:ind w:left="1440" w:firstLine="5"/>
        <w:rPr>
          <w:rFonts w:ascii="宋体" w:hAnsi="宋体" w:cs="宋体"/>
          <w:sz w:val="24"/>
        </w:rPr>
      </w:pPr>
      <w:r>
        <w:rPr>
          <w:rFonts w:ascii="宋体" w:hAnsi="宋体" w:cs="宋体" w:hint="eastAsia"/>
          <w:sz w:val="24"/>
        </w:rPr>
        <w:t>合同草案条款</w:t>
      </w:r>
    </w:p>
    <w:p w:rsidR="00F67F98" w:rsidRDefault="00F67F98">
      <w:pPr>
        <w:numPr>
          <w:ilvl w:val="0"/>
          <w:numId w:val="21"/>
        </w:numPr>
        <w:tabs>
          <w:tab w:val="left" w:pos="1980"/>
          <w:tab w:val="left" w:pos="2520"/>
          <w:tab w:val="left" w:pos="4941"/>
        </w:tabs>
        <w:snapToGrid w:val="0"/>
        <w:spacing w:line="360" w:lineRule="auto"/>
        <w:ind w:left="1440" w:firstLine="5"/>
        <w:rPr>
          <w:rFonts w:ascii="宋体" w:hAnsi="宋体" w:cs="宋体"/>
          <w:sz w:val="24"/>
        </w:rPr>
      </w:pPr>
      <w:r>
        <w:rPr>
          <w:rFonts w:ascii="宋体" w:hAnsi="宋体" w:cs="宋体" w:hint="eastAsia"/>
          <w:sz w:val="24"/>
        </w:rPr>
        <w:t>响应文件格式</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rsidR="00F67F98" w:rsidRDefault="00F67F98">
      <w:pPr>
        <w:numPr>
          <w:ilvl w:val="0"/>
          <w:numId w:val="19"/>
        </w:numPr>
        <w:tabs>
          <w:tab w:val="left" w:pos="900"/>
          <w:tab w:val="left" w:pos="1080"/>
          <w:tab w:val="left" w:pos="2014"/>
        </w:tabs>
        <w:snapToGrid w:val="0"/>
        <w:spacing w:line="360" w:lineRule="auto"/>
        <w:ind w:left="357" w:hanging="357"/>
        <w:outlineLvl w:val="1"/>
        <w:rPr>
          <w:rFonts w:ascii="宋体" w:hAnsi="宋体" w:cs="宋体"/>
          <w:sz w:val="24"/>
        </w:rPr>
      </w:pPr>
      <w:r>
        <w:rPr>
          <w:rFonts w:ascii="宋体" w:hAnsi="宋体" w:cs="宋体" w:hint="eastAsia"/>
          <w:sz w:val="24"/>
        </w:rPr>
        <w:t>对竞争性磋商文件的澄清或修改</w:t>
      </w:r>
    </w:p>
    <w:p w:rsidR="00F67F98" w:rsidRDefault="00F67F98">
      <w:pPr>
        <w:numPr>
          <w:ilvl w:val="1"/>
          <w:numId w:val="19"/>
        </w:numPr>
        <w:tabs>
          <w:tab w:val="left" w:pos="1080"/>
          <w:tab w:val="left" w:pos="1561"/>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rsidR="00F67F98" w:rsidRDefault="00F67F98">
      <w:pPr>
        <w:numPr>
          <w:ilvl w:val="1"/>
          <w:numId w:val="19"/>
        </w:numPr>
        <w:tabs>
          <w:tab w:val="left" w:pos="1080"/>
          <w:tab w:val="left" w:pos="1561"/>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上述书面通知，按照获取竞争性磋商文件的潜在供应商提供的联系方式发出，因提供的信息有误导</w:t>
      </w:r>
      <w:proofErr w:type="gramStart"/>
      <w:r>
        <w:rPr>
          <w:rFonts w:ascii="宋体" w:hAnsi="宋体" w:cs="宋体" w:hint="eastAsia"/>
          <w:sz w:val="24"/>
        </w:rPr>
        <w:t>致通知</w:t>
      </w:r>
      <w:proofErr w:type="gramEnd"/>
      <w:r>
        <w:rPr>
          <w:rFonts w:ascii="宋体" w:hAnsi="宋体" w:cs="宋体" w:hint="eastAsia"/>
          <w:sz w:val="24"/>
        </w:rPr>
        <w:t>延迟或无法通知的，采购人或采购代理机构不承担责任。</w:t>
      </w:r>
    </w:p>
    <w:p w:rsidR="00F67F98" w:rsidRDefault="00F67F98">
      <w:pPr>
        <w:numPr>
          <w:ilvl w:val="1"/>
          <w:numId w:val="19"/>
        </w:numPr>
        <w:tabs>
          <w:tab w:val="left" w:pos="1080"/>
          <w:tab w:val="left" w:pos="1561"/>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rsidR="00F67F98" w:rsidRDefault="00F67F98">
      <w:pPr>
        <w:tabs>
          <w:tab w:val="left" w:pos="1080"/>
          <w:tab w:val="left" w:pos="1561"/>
        </w:tabs>
        <w:snapToGrid w:val="0"/>
        <w:spacing w:line="360" w:lineRule="auto"/>
        <w:ind w:left="1080"/>
        <w:rPr>
          <w:rFonts w:ascii="宋体" w:hAnsi="宋体" w:cs="宋体"/>
          <w:sz w:val="28"/>
        </w:rPr>
      </w:pPr>
      <w:bookmarkStart w:id="165" w:name="_Toc516367020"/>
      <w:bookmarkStart w:id="166" w:name="_Toc226337222"/>
      <w:bookmarkStart w:id="167" w:name="_Toc226965799"/>
      <w:bookmarkStart w:id="168" w:name="_Toc127151526"/>
      <w:bookmarkStart w:id="169" w:name="_Toc151193624"/>
      <w:bookmarkStart w:id="170" w:name="_Toc520356150"/>
      <w:bookmarkStart w:id="171" w:name="_Toc195842891"/>
      <w:bookmarkStart w:id="172" w:name="_Toc150774626"/>
      <w:bookmarkStart w:id="173" w:name="_Toc150774731"/>
      <w:bookmarkStart w:id="174" w:name="_Toc226309770"/>
      <w:bookmarkStart w:id="175" w:name="_Toc142311028"/>
      <w:bookmarkStart w:id="176" w:name="_Toc226965716"/>
      <w:bookmarkStart w:id="177" w:name="_Toc150480764"/>
      <w:bookmarkStart w:id="178" w:name="_Toc265228364"/>
      <w:bookmarkStart w:id="179" w:name="_Toc305158868"/>
      <w:bookmarkStart w:id="180" w:name="_Toc151193696"/>
      <w:bookmarkStart w:id="181" w:name="_Toc151193914"/>
      <w:bookmarkStart w:id="182" w:name="_Toc151193768"/>
      <w:bookmarkStart w:id="183" w:name="_Toc151190153"/>
      <w:bookmarkStart w:id="184" w:name="_Toc264969216"/>
      <w:bookmarkStart w:id="185" w:name="_Toc305158794"/>
      <w:bookmarkStart w:id="186" w:name="_Toc150509277"/>
      <w:bookmarkStart w:id="187" w:name="_Toc151193840"/>
    </w:p>
    <w:p w:rsidR="00F67F98" w:rsidRDefault="00F67F98">
      <w:pPr>
        <w:pStyle w:val="21"/>
        <w:spacing w:before="0" w:line="360" w:lineRule="auto"/>
        <w:rPr>
          <w:rFonts w:ascii="宋体" w:eastAsia="宋体" w:hAnsi="宋体" w:cs="宋体"/>
          <w:sz w:val="28"/>
        </w:rPr>
      </w:pPr>
      <w:r>
        <w:rPr>
          <w:rFonts w:ascii="宋体" w:eastAsia="宋体" w:hAnsi="宋体" w:cs="宋体" w:hint="eastAsia"/>
          <w:sz w:val="28"/>
        </w:rPr>
        <w:t>三   响应文件</w:t>
      </w:r>
      <w:bookmarkEnd w:id="165"/>
      <w:r>
        <w:rPr>
          <w:rFonts w:ascii="宋体" w:eastAsia="宋体" w:hAnsi="宋体" w:cs="宋体" w:hint="eastAsia"/>
          <w:sz w:val="28"/>
        </w:rPr>
        <w:t>的编制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188" w:name="_Toc127151728"/>
      <w:bookmarkStart w:id="189" w:name="_Toc127151527"/>
      <w:bookmarkStart w:id="190" w:name="_Toc226965800"/>
      <w:bookmarkStart w:id="191" w:name="_Toc520356151"/>
      <w:bookmarkStart w:id="192" w:name="_Toc150774732"/>
      <w:bookmarkStart w:id="193" w:name="_Toc164608796"/>
      <w:bookmarkStart w:id="194" w:name="_Toc226965717"/>
      <w:bookmarkStart w:id="195" w:name="_Toc305158795"/>
      <w:bookmarkStart w:id="196" w:name="_Toc151193915"/>
      <w:bookmarkStart w:id="197" w:name="_Toc151193769"/>
      <w:bookmarkStart w:id="198" w:name="_Toc142311029"/>
      <w:bookmarkStart w:id="199" w:name="_Toc264969217"/>
      <w:bookmarkStart w:id="200" w:name="_Toc150480765"/>
      <w:bookmarkStart w:id="201" w:name="_Toc151193841"/>
      <w:bookmarkStart w:id="202" w:name="_Toc151193697"/>
      <w:bookmarkStart w:id="203" w:name="_Toc164229368"/>
      <w:bookmarkStart w:id="204" w:name="_Toc164608641"/>
      <w:bookmarkStart w:id="205" w:name="_Toc151190154"/>
      <w:bookmarkStart w:id="206" w:name="_Toc150509278"/>
      <w:bookmarkStart w:id="207" w:name="_Toc164229222"/>
      <w:bookmarkStart w:id="208" w:name="_Toc305158869"/>
      <w:bookmarkStart w:id="209" w:name="_Toc127161441"/>
      <w:bookmarkStart w:id="210" w:name="_Toc150774627"/>
      <w:bookmarkStart w:id="211" w:name="_Toc164351621"/>
      <w:bookmarkStart w:id="212" w:name="_Toc195842892"/>
      <w:bookmarkStart w:id="213" w:name="_Toc516367021"/>
      <w:bookmarkStart w:id="214" w:name="_Toc226309771"/>
      <w:bookmarkStart w:id="215" w:name="_Toc226337223"/>
      <w:bookmarkStart w:id="216" w:name="_Toc149720820"/>
      <w:bookmarkStart w:id="217" w:name="_Toc265228365"/>
      <w:bookmarkStart w:id="218" w:name="_Toc151193625"/>
      <w:r>
        <w:rPr>
          <w:rFonts w:ascii="宋体" w:hAnsi="宋体" w:cs="宋体" w:hint="eastAsia"/>
          <w:sz w:val="24"/>
        </w:rPr>
        <w:t>响应范围、竞争性磋商文件中计量单位的使用</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ascii="宋体" w:hAnsi="宋体" w:cs="宋体" w:hint="eastAsia"/>
          <w:sz w:val="24"/>
        </w:rPr>
        <w:t>及磋商语言</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cs="宋体" w:hint="eastAsia"/>
          <w:b/>
          <w:sz w:val="24"/>
        </w:rPr>
        <w:t>响应无效</w:t>
      </w:r>
      <w:r>
        <w:rPr>
          <w:rFonts w:ascii="宋体" w:hAnsi="宋体" w:cs="宋体" w:hint="eastAsia"/>
          <w:sz w:val="24"/>
        </w:rPr>
        <w:t>。</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除竞争性磋商文件有特殊要求外，本项目磋商所使用的计量单位，应采用中华人民共和国法定计量单位。</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219" w:name="_Ref467306195"/>
      <w:bookmarkStart w:id="220" w:name="_Toc516367022"/>
      <w:bookmarkStart w:id="221" w:name="_Ref467306676"/>
      <w:bookmarkStart w:id="222" w:name="_Toc151193698"/>
      <w:bookmarkStart w:id="223" w:name="_Toc150774628"/>
      <w:bookmarkStart w:id="224" w:name="_Toc150509279"/>
      <w:bookmarkStart w:id="225" w:name="_Toc265228366"/>
      <w:bookmarkStart w:id="226" w:name="_Toc305158796"/>
      <w:bookmarkStart w:id="227" w:name="_Toc164351622"/>
      <w:bookmarkStart w:id="228" w:name="_Toc127151528"/>
      <w:bookmarkStart w:id="229" w:name="_Toc164608642"/>
      <w:bookmarkStart w:id="230" w:name="_Toc164229223"/>
      <w:bookmarkStart w:id="231" w:name="_Toc226309772"/>
      <w:bookmarkStart w:id="232" w:name="_Toc127151729"/>
      <w:bookmarkStart w:id="233" w:name="_Toc226965801"/>
      <w:bookmarkStart w:id="234" w:name="_Toc226337224"/>
      <w:bookmarkStart w:id="235" w:name="_Toc264969218"/>
      <w:bookmarkStart w:id="236" w:name="_Toc226965718"/>
      <w:bookmarkStart w:id="237" w:name="_Toc305158870"/>
      <w:bookmarkStart w:id="238" w:name="_Toc520356152"/>
      <w:bookmarkStart w:id="239" w:name="_Toc127161442"/>
      <w:bookmarkStart w:id="240" w:name="_Toc151193842"/>
      <w:bookmarkStart w:id="241" w:name="_Toc149720821"/>
      <w:bookmarkStart w:id="242" w:name="_Toc142311030"/>
      <w:bookmarkStart w:id="243" w:name="_Toc151193626"/>
      <w:bookmarkStart w:id="244" w:name="_Toc150774733"/>
      <w:bookmarkStart w:id="245" w:name="_Toc151190155"/>
      <w:bookmarkStart w:id="246" w:name="_Toc151193916"/>
      <w:bookmarkStart w:id="247" w:name="_Toc150480766"/>
      <w:bookmarkStart w:id="248" w:name="_Toc195842893"/>
      <w:bookmarkStart w:id="249" w:name="_Toc164608797"/>
      <w:bookmarkStart w:id="250" w:name="_Toc151193770"/>
      <w:bookmarkStart w:id="251" w:name="_Toc164229369"/>
      <w:r>
        <w:rPr>
          <w:rFonts w:ascii="宋体" w:hAnsi="宋体" w:cs="宋体" w:hint="eastAsia"/>
          <w:sz w:val="24"/>
        </w:rPr>
        <w:t>响应文件</w:t>
      </w:r>
      <w:bookmarkEnd w:id="219"/>
      <w:bookmarkEnd w:id="220"/>
      <w:bookmarkEnd w:id="221"/>
      <w:r>
        <w:rPr>
          <w:rFonts w:ascii="宋体" w:hAnsi="宋体" w:cs="宋体" w:hint="eastAsia"/>
          <w:sz w:val="24"/>
        </w:rPr>
        <w:t>构成</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bookmarkStart w:id="252" w:name="_Ref467052588"/>
      <w:r>
        <w:rPr>
          <w:rFonts w:ascii="宋体" w:hAnsi="宋体" w:cs="宋体" w:hint="eastAsia"/>
          <w:sz w:val="24"/>
        </w:rPr>
        <w:t>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kern w:val="0"/>
          <w:sz w:val="24"/>
        </w:rPr>
        <w:t>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第三章《评审方法和评审标准》中涉及的证明文件。</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供应商认为应附的其他材料。</w:t>
      </w:r>
      <w:bookmarkEnd w:id="252"/>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253" w:name="_Toc164229225"/>
      <w:bookmarkStart w:id="254" w:name="_Toc520356155"/>
      <w:bookmarkStart w:id="255" w:name="_Toc150480768"/>
      <w:bookmarkStart w:id="256" w:name="_Toc151193700"/>
      <w:bookmarkStart w:id="257" w:name="_Toc127161444"/>
      <w:bookmarkStart w:id="258" w:name="_Toc142311032"/>
      <w:bookmarkStart w:id="259" w:name="_Toc151193844"/>
      <w:bookmarkStart w:id="260" w:name="_Toc150774630"/>
      <w:bookmarkStart w:id="261" w:name="_Toc164608799"/>
      <w:bookmarkStart w:id="262" w:name="_Toc151190157"/>
      <w:bookmarkStart w:id="263" w:name="_Toc127151530"/>
      <w:bookmarkStart w:id="264" w:name="_Toc149720823"/>
      <w:bookmarkStart w:id="265" w:name="_Toc195842895"/>
      <w:bookmarkStart w:id="266" w:name="_Toc150509281"/>
      <w:bookmarkStart w:id="267" w:name="_Toc150774735"/>
      <w:bookmarkStart w:id="268" w:name="_Toc151193772"/>
      <w:bookmarkStart w:id="269" w:name="_Toc127151731"/>
      <w:bookmarkStart w:id="270" w:name="_Toc164351624"/>
      <w:bookmarkStart w:id="271" w:name="_Toc151193628"/>
      <w:bookmarkStart w:id="272" w:name="_Toc164608644"/>
      <w:bookmarkStart w:id="273" w:name="_Toc164229371"/>
      <w:bookmarkStart w:id="274" w:name="_Toc151193918"/>
      <w:r>
        <w:rPr>
          <w:rFonts w:ascii="宋体" w:hAnsi="宋体" w:cs="宋体" w:hint="eastAsia"/>
          <w:sz w:val="24"/>
        </w:rPr>
        <w:t>报价</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所有响应均以人民币报价。</w:t>
      </w:r>
    </w:p>
    <w:p w:rsidR="00F67F98" w:rsidRDefault="00F67F98">
      <w:pPr>
        <w:numPr>
          <w:ilvl w:val="1"/>
          <w:numId w:val="19"/>
        </w:numPr>
        <w:tabs>
          <w:tab w:val="left" w:pos="1080"/>
          <w:tab w:val="left" w:pos="1589"/>
        </w:tabs>
        <w:snapToGrid w:val="0"/>
        <w:spacing w:line="360" w:lineRule="auto"/>
        <w:rPr>
          <w:rFonts w:ascii="宋体" w:hAnsi="宋体" w:cs="宋体"/>
          <w:sz w:val="24"/>
        </w:rPr>
      </w:pPr>
      <w:r>
        <w:rPr>
          <w:rFonts w:ascii="宋体" w:hAnsi="宋体" w:cs="宋体"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按照竞争性磋商文件要求完成本项目的全部相关工程或服务费用。</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采购人不得向供应商索要或者接受其给予的赠品、回扣或者与采购无关的其他商品、服务。</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供应商不能提供任何有选择性或可调整的最后报价（</w:t>
      </w:r>
      <w:r>
        <w:rPr>
          <w:rFonts w:ascii="宋体" w:hAnsi="宋体" w:cs="宋体" w:hint="eastAsia"/>
          <w:color w:val="000000"/>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磋商保证金</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bookmarkStart w:id="275" w:name="_Ref467306302"/>
      <w:r>
        <w:rPr>
          <w:rFonts w:ascii="宋体" w:hAnsi="宋体" w:cs="宋体" w:hint="eastAsia"/>
          <w:sz w:val="24"/>
        </w:rPr>
        <w:t>供应商应按《供应商须知资料表》中规定的金额及要求交纳磋商保证金</w:t>
      </w:r>
      <w:bookmarkEnd w:id="275"/>
      <w:r>
        <w:rPr>
          <w:rFonts w:ascii="宋体" w:hAnsi="宋体" w:cs="宋体" w:hint="eastAsia"/>
          <w:sz w:val="24"/>
        </w:rPr>
        <w:t>，并作为其响应文件的一部分。</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交纳磋商保证金可采用的形式：政府采购法律法规接受的网上银行支付或者金融机构、担保机构出具的保函等非现金形式。</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磋商保证金到账（保函提交）截止时间同首次响应文件提交截止时间。以网上银行支付形式</w:t>
      </w:r>
      <w:proofErr w:type="gramStart"/>
      <w:r>
        <w:rPr>
          <w:rFonts w:ascii="宋体" w:hAnsi="宋体" w:cs="宋体" w:hint="eastAsia"/>
          <w:sz w:val="24"/>
        </w:rPr>
        <w:t>提交磋商</w:t>
      </w:r>
      <w:proofErr w:type="gramEnd"/>
      <w:r>
        <w:rPr>
          <w:rFonts w:ascii="宋体" w:hAnsi="宋体" w:cs="宋体" w:hint="eastAsia"/>
          <w:sz w:val="24"/>
        </w:rPr>
        <w:t>保证金的，应在首次响应文件提交截止时间前到账；以金融机构、担保机构出具的保函等形式</w:t>
      </w:r>
      <w:proofErr w:type="gramStart"/>
      <w:r>
        <w:rPr>
          <w:rFonts w:ascii="宋体" w:hAnsi="宋体" w:cs="宋体" w:hint="eastAsia"/>
          <w:sz w:val="24"/>
        </w:rPr>
        <w:t>提交磋商</w:t>
      </w:r>
      <w:proofErr w:type="gramEnd"/>
      <w:r>
        <w:rPr>
          <w:rFonts w:ascii="宋体" w:hAnsi="宋体" w:cs="宋体" w:hint="eastAsia"/>
          <w:sz w:val="24"/>
        </w:rPr>
        <w:t>保证金的，应在首次响应文件提交截止时间前将原件提交至采购代理机构；由于到账时间晚</w:t>
      </w:r>
      <w:proofErr w:type="gramStart"/>
      <w:r>
        <w:rPr>
          <w:rFonts w:ascii="宋体" w:hAnsi="宋体" w:cs="宋体" w:hint="eastAsia"/>
          <w:sz w:val="24"/>
        </w:rPr>
        <w:t>于首次</w:t>
      </w:r>
      <w:proofErr w:type="gramEnd"/>
      <w:r>
        <w:rPr>
          <w:rFonts w:ascii="宋体" w:hAnsi="宋体" w:cs="宋体" w:hint="eastAsia"/>
          <w:sz w:val="24"/>
        </w:rPr>
        <w:t>响应文件提交截止时间的，或者票据错误、印鉴不清等原因导致不能到账的，其</w:t>
      </w:r>
      <w:r>
        <w:rPr>
          <w:rFonts w:ascii="宋体" w:hAnsi="宋体" w:cs="宋体" w:hint="eastAsia"/>
          <w:b/>
          <w:sz w:val="24"/>
        </w:rPr>
        <w:t>响应无效</w:t>
      </w:r>
      <w:r>
        <w:rPr>
          <w:rFonts w:ascii="宋体" w:hAnsi="宋体" w:cs="宋体" w:hint="eastAsia"/>
          <w:sz w:val="24"/>
        </w:rPr>
        <w:t>。</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磋商保证金（保函）有效期同响应有效期。</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供应商为联合体的，可以由联合体中的一方或者多方共同交纳磋商保证金，其交纳的保证金对联合体各方均具有约束力。</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采购人、采购代理机构将及时退还供应商的保证金，采用银行保函、担保机构担保函等形式递交的保证金，</w:t>
      </w:r>
      <w:proofErr w:type="gramStart"/>
      <w:r>
        <w:rPr>
          <w:rFonts w:ascii="宋体" w:hAnsi="宋体" w:cs="宋体" w:hint="eastAsia"/>
          <w:sz w:val="24"/>
        </w:rPr>
        <w:t>经供应</w:t>
      </w:r>
      <w:proofErr w:type="gramEnd"/>
      <w:r>
        <w:rPr>
          <w:rFonts w:ascii="宋体" w:hAnsi="宋体" w:cs="宋体" w:hint="eastAsia"/>
          <w:sz w:val="24"/>
        </w:rPr>
        <w:t>商同意后采购人、采购代理机构可以不</w:t>
      </w:r>
      <w:r>
        <w:rPr>
          <w:rFonts w:ascii="宋体" w:hAnsi="宋体" w:cs="宋体" w:hint="eastAsia"/>
          <w:sz w:val="24"/>
        </w:rPr>
        <w:lastRenderedPageBreak/>
        <w:t>再退还，但因供应商自身原因导致无法及时退还的除外：</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napToGrid w:val="0"/>
          <w:kern w:val="0"/>
          <w:sz w:val="24"/>
        </w:rPr>
        <w:t>已提交响应文件的供应商，在提交最后报价之前，可以根据磋商情况退出磋商。采购人、采购代理机构将退还</w:t>
      </w:r>
      <w:proofErr w:type="gramStart"/>
      <w:r>
        <w:rPr>
          <w:rFonts w:ascii="宋体" w:hAnsi="宋体" w:cs="宋体" w:hint="eastAsia"/>
          <w:snapToGrid w:val="0"/>
          <w:kern w:val="0"/>
          <w:sz w:val="24"/>
        </w:rPr>
        <w:t>退出磋商</w:t>
      </w:r>
      <w:proofErr w:type="gramEnd"/>
      <w:r>
        <w:rPr>
          <w:rFonts w:ascii="宋体" w:hAnsi="宋体" w:cs="宋体" w:hint="eastAsia"/>
          <w:snapToGrid w:val="0"/>
          <w:kern w:val="0"/>
          <w:sz w:val="24"/>
        </w:rPr>
        <w:t>的供应商的磋商保证金；</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成交供应商的磋商保证金，在采购合同签订后5个工作日内退还成交供应商；</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未成交供应商的磋商保证金，在成交通知书发出后5个工作日内退还。</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有下列情形之一的，采购人或采购代理机构不予</w:t>
      </w:r>
      <w:proofErr w:type="gramStart"/>
      <w:r>
        <w:rPr>
          <w:rFonts w:ascii="宋体" w:hAnsi="宋体" w:cs="宋体" w:hint="eastAsia"/>
          <w:sz w:val="24"/>
        </w:rPr>
        <w:t>退还磋商</w:t>
      </w:r>
      <w:proofErr w:type="gramEnd"/>
      <w:r>
        <w:rPr>
          <w:rFonts w:ascii="宋体" w:hAnsi="宋体" w:cs="宋体" w:hint="eastAsia"/>
          <w:sz w:val="24"/>
        </w:rPr>
        <w:t>保证金：</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供应商在提交响应文件截止时间后撤回响应文件的；</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供应商在响应文件中提供虚假材料的；</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除因不可抗力或磋商文件认可的情形以外，成交供应商不与采购人签订合同的；</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供应商与采购人、其他供应商或者采购代理机构恶意串通的；</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《供应商须知资料表》规定的其他情形。</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响应有效期</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276" w:name="_Toc127161447"/>
      <w:bookmarkStart w:id="277" w:name="_Toc305158875"/>
      <w:bookmarkStart w:id="278" w:name="_Toc264969223"/>
      <w:bookmarkStart w:id="279" w:name="_Toc142311035"/>
      <w:bookmarkStart w:id="280" w:name="_Toc164229228"/>
      <w:bookmarkStart w:id="281" w:name="_Toc226965806"/>
      <w:bookmarkStart w:id="282" w:name="_Toc226337229"/>
      <w:bookmarkStart w:id="283" w:name="_Toc127151533"/>
      <w:bookmarkStart w:id="284" w:name="_Toc127151734"/>
      <w:bookmarkStart w:id="285" w:name="_Toc226309777"/>
      <w:bookmarkStart w:id="286" w:name="_Toc151193921"/>
      <w:bookmarkStart w:id="287" w:name="_Toc226965723"/>
      <w:bookmarkStart w:id="288" w:name="_Toc150774738"/>
      <w:bookmarkStart w:id="289" w:name="_Toc164229374"/>
      <w:bookmarkStart w:id="290" w:name="_Toc150774633"/>
      <w:bookmarkStart w:id="291" w:name="_Toc520356158"/>
      <w:bookmarkStart w:id="292" w:name="_Toc164608802"/>
      <w:bookmarkStart w:id="293" w:name="_Toc149720826"/>
      <w:bookmarkStart w:id="294" w:name="_Toc164608647"/>
      <w:bookmarkStart w:id="295" w:name="_Toc305158801"/>
      <w:bookmarkStart w:id="296" w:name="_Toc151193775"/>
      <w:bookmarkStart w:id="297" w:name="_Toc151190160"/>
      <w:bookmarkStart w:id="298" w:name="_Toc151193847"/>
      <w:bookmarkStart w:id="299" w:name="_Toc265228371"/>
      <w:bookmarkStart w:id="300" w:name="_Toc195842898"/>
      <w:bookmarkStart w:id="301" w:name="_Toc164351627"/>
      <w:bookmarkStart w:id="302" w:name="_Toc151193631"/>
      <w:bookmarkStart w:id="303" w:name="_Toc150509284"/>
      <w:bookmarkStart w:id="304" w:name="_Toc151193703"/>
      <w:bookmarkStart w:id="305" w:name="_Toc150480771"/>
      <w:r>
        <w:rPr>
          <w:rFonts w:ascii="宋体" w:hAnsi="宋体" w:cs="宋体" w:hint="eastAsia"/>
          <w:sz w:val="24"/>
        </w:rPr>
        <w:t>响应文件的签署</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rFonts w:ascii="宋体" w:hAnsi="宋体" w:cs="宋体" w:hint="eastAsia"/>
          <w:sz w:val="24"/>
        </w:rPr>
        <w:t>、盖章</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bookmarkStart w:id="306" w:name="_Toc127151534"/>
      <w:bookmarkStart w:id="307" w:name="_Toc151190161"/>
      <w:bookmarkStart w:id="308" w:name="_Toc150774634"/>
      <w:bookmarkStart w:id="309" w:name="_Toc195842899"/>
      <w:bookmarkStart w:id="310" w:name="_Toc150774739"/>
      <w:bookmarkStart w:id="311" w:name="_Toc151193848"/>
      <w:bookmarkStart w:id="312" w:name="_Toc520356159"/>
      <w:bookmarkStart w:id="313" w:name="_Toc151193632"/>
      <w:bookmarkStart w:id="314" w:name="_Toc150509285"/>
      <w:bookmarkStart w:id="315" w:name="_Toc305158876"/>
      <w:bookmarkStart w:id="316" w:name="_Toc226965807"/>
      <w:bookmarkStart w:id="317" w:name="_Toc151193776"/>
      <w:bookmarkStart w:id="318" w:name="_Toc226965724"/>
      <w:bookmarkStart w:id="319" w:name="_Toc226337230"/>
      <w:bookmarkStart w:id="320" w:name="_Toc150480772"/>
      <w:bookmarkStart w:id="321" w:name="_Toc265228372"/>
      <w:bookmarkStart w:id="322" w:name="_Toc264969224"/>
      <w:bookmarkStart w:id="323" w:name="_Toc226309778"/>
      <w:bookmarkStart w:id="324" w:name="_Toc151193704"/>
      <w:bookmarkStart w:id="325" w:name="_Toc305158802"/>
      <w:bookmarkStart w:id="326" w:name="_Toc142311036"/>
      <w:bookmarkStart w:id="327" w:name="_Toc151193922"/>
      <w:r>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响应文件的正本需打印或用不退色墨水书写；响应文件封面均应加盖供应商公章，授权代表须将以书面形式出具的“授权证书”附在响应文件中；响应文件的每一页都应编写页码，并加盖骑缝章；响应文件的副本可采用正本的复印件。</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响应文件装订的具体要求:响应文件装订成册，散页无效。</w:t>
      </w:r>
    </w:p>
    <w:p w:rsidR="00F67F98" w:rsidRDefault="00F67F98">
      <w:pPr>
        <w:tabs>
          <w:tab w:val="left" w:pos="900"/>
          <w:tab w:val="left" w:pos="1080"/>
        </w:tabs>
        <w:snapToGrid w:val="0"/>
        <w:spacing w:line="360" w:lineRule="auto"/>
        <w:ind w:left="357"/>
        <w:rPr>
          <w:rFonts w:ascii="宋体" w:hAnsi="宋体" w:cs="宋体"/>
        </w:rPr>
      </w:pPr>
    </w:p>
    <w:p w:rsidR="00F67F98" w:rsidRDefault="00F67F98">
      <w:pPr>
        <w:pStyle w:val="21"/>
        <w:spacing w:before="0" w:line="360" w:lineRule="auto"/>
        <w:rPr>
          <w:rFonts w:ascii="宋体" w:eastAsia="宋体" w:hAnsi="宋体" w:cs="宋体"/>
          <w:sz w:val="28"/>
        </w:rPr>
      </w:pPr>
      <w:r>
        <w:rPr>
          <w:rFonts w:ascii="宋体" w:eastAsia="宋体" w:hAnsi="宋体" w:cs="宋体" w:hint="eastAsia"/>
          <w:sz w:val="28"/>
        </w:rPr>
        <w:t>四   响应文件的提交</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328" w:name="_Toc127151736"/>
      <w:bookmarkStart w:id="329" w:name="_Toc142311037"/>
      <w:bookmarkStart w:id="330" w:name="_Toc150509286"/>
      <w:bookmarkStart w:id="331" w:name="_Toc164229376"/>
      <w:bookmarkStart w:id="332" w:name="_Toc151193705"/>
      <w:bookmarkStart w:id="333" w:name="_Toc264969225"/>
      <w:bookmarkStart w:id="334" w:name="_Toc151193923"/>
      <w:bookmarkStart w:id="335" w:name="_Toc150480773"/>
      <w:bookmarkStart w:id="336" w:name="_Toc226965808"/>
      <w:bookmarkStart w:id="337" w:name="_Toc151193849"/>
      <w:bookmarkStart w:id="338" w:name="_Toc151193633"/>
      <w:bookmarkStart w:id="339" w:name="_Toc164608804"/>
      <w:bookmarkStart w:id="340" w:name="_Toc164351629"/>
      <w:bookmarkStart w:id="341" w:name="_Toc127151535"/>
      <w:bookmarkStart w:id="342" w:name="_Toc226309779"/>
      <w:bookmarkStart w:id="343" w:name="_Toc151190162"/>
      <w:bookmarkStart w:id="344" w:name="_Toc150774635"/>
      <w:bookmarkStart w:id="345" w:name="_Toc151193777"/>
      <w:bookmarkStart w:id="346" w:name="_Toc265228373"/>
      <w:bookmarkStart w:id="347" w:name="_Toc150774740"/>
      <w:bookmarkStart w:id="348" w:name="_Toc226337231"/>
      <w:bookmarkStart w:id="349" w:name="_Toc164229230"/>
      <w:bookmarkStart w:id="350" w:name="_Toc195842900"/>
      <w:bookmarkStart w:id="351" w:name="_Toc226965725"/>
      <w:bookmarkStart w:id="352" w:name="_Toc305158877"/>
      <w:bookmarkStart w:id="353" w:name="_Toc127161449"/>
      <w:bookmarkStart w:id="354" w:name="_Toc520356160"/>
      <w:bookmarkStart w:id="355" w:name="_Toc164608649"/>
      <w:bookmarkStart w:id="356" w:name="_Toc305158803"/>
      <w:bookmarkStart w:id="357" w:name="_Toc149720828"/>
      <w:r>
        <w:rPr>
          <w:rFonts w:ascii="宋体" w:hAnsi="宋体" w:cs="宋体" w:hint="eastAsia"/>
          <w:sz w:val="24"/>
        </w:rPr>
        <w:t>响应文件的</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Pr>
          <w:rFonts w:ascii="宋体" w:hAnsi="宋体" w:cs="宋体" w:hint="eastAsia"/>
          <w:sz w:val="24"/>
        </w:rPr>
        <w:t>提交</w:t>
      </w:r>
    </w:p>
    <w:p w:rsidR="00F67F98" w:rsidRDefault="00F67F98">
      <w:pPr>
        <w:numPr>
          <w:ilvl w:val="1"/>
          <w:numId w:val="19"/>
        </w:numPr>
        <w:tabs>
          <w:tab w:val="clear" w:pos="1589"/>
          <w:tab w:val="left" w:pos="567"/>
          <w:tab w:val="left" w:pos="1080"/>
          <w:tab w:val="left" w:pos="2014"/>
        </w:tabs>
        <w:snapToGrid w:val="0"/>
        <w:spacing w:line="360" w:lineRule="auto"/>
        <w:ind w:left="567" w:firstLine="1"/>
        <w:rPr>
          <w:rFonts w:ascii="宋体" w:hAnsi="宋体" w:cs="宋体"/>
          <w:sz w:val="24"/>
        </w:rPr>
      </w:pPr>
      <w:r>
        <w:rPr>
          <w:rFonts w:ascii="宋体" w:hAnsi="宋体" w:cs="宋体" w:hint="eastAsia"/>
          <w:sz w:val="24"/>
        </w:rPr>
        <w:lastRenderedPageBreak/>
        <w:t>供应商应将响应文件进行左侧胶装装订，正本和所有的副本密封装在一个或多个信封中。若分别密封的，应信封正面标明“正本”“副本”字样。电子版响应文件，单独封装。</w:t>
      </w:r>
      <w:r>
        <w:rPr>
          <w:rFonts w:ascii="宋体" w:hAnsi="宋体" w:cs="宋体" w:hint="eastAsia"/>
          <w:b/>
          <w:sz w:val="24"/>
        </w:rPr>
        <w:t>1 份正本，2 份副本，1 份电子版</w:t>
      </w:r>
      <w:r>
        <w:rPr>
          <w:rFonts w:ascii="宋体" w:hAnsi="宋体" w:cs="宋体" w:hint="eastAsia"/>
          <w:sz w:val="24"/>
        </w:rPr>
        <w:t>（PDF 版及 WORD 版），均需现场递交。</w:t>
      </w:r>
    </w:p>
    <w:p w:rsidR="00F67F98" w:rsidRDefault="00F67F98">
      <w:pPr>
        <w:numPr>
          <w:ilvl w:val="1"/>
          <w:numId w:val="19"/>
        </w:numPr>
        <w:tabs>
          <w:tab w:val="left" w:pos="1080"/>
          <w:tab w:val="left" w:pos="1589"/>
          <w:tab w:val="left" w:pos="2014"/>
        </w:tabs>
        <w:snapToGrid w:val="0"/>
        <w:spacing w:line="360" w:lineRule="auto"/>
        <w:ind w:left="567" w:firstLine="1"/>
        <w:rPr>
          <w:rFonts w:ascii="宋体" w:hAnsi="宋体" w:cs="宋体"/>
          <w:sz w:val="24"/>
        </w:rPr>
      </w:pPr>
      <w:r>
        <w:rPr>
          <w:rFonts w:ascii="宋体" w:hAnsi="宋体" w:cs="宋体" w:hint="eastAsia"/>
          <w:sz w:val="24"/>
        </w:rPr>
        <w:t>供应商应单独密封一份“报价一览表”，并在信封上标明“报价一览表”字样，在磋商时单独递交。</w:t>
      </w:r>
    </w:p>
    <w:p w:rsidR="00F67F98" w:rsidRDefault="00F67F98">
      <w:pPr>
        <w:numPr>
          <w:ilvl w:val="1"/>
          <w:numId w:val="19"/>
        </w:numPr>
        <w:tabs>
          <w:tab w:val="left" w:pos="1080"/>
          <w:tab w:val="left" w:pos="1589"/>
          <w:tab w:val="left" w:pos="2014"/>
        </w:tabs>
        <w:snapToGrid w:val="0"/>
        <w:spacing w:line="360" w:lineRule="auto"/>
        <w:ind w:left="567" w:firstLine="1"/>
        <w:rPr>
          <w:rFonts w:ascii="宋体" w:hAnsi="宋体" w:cs="宋体"/>
          <w:sz w:val="24"/>
        </w:rPr>
      </w:pPr>
      <w:r>
        <w:rPr>
          <w:rFonts w:ascii="宋体" w:hAnsi="宋体" w:cs="宋体" w:hint="eastAsia"/>
          <w:sz w:val="24"/>
        </w:rPr>
        <w:t>为方便核查保证金，供应商应将“保证金”单独密封，并在信封上标明“保证金”字样，在磋商时单独提交。（磋商文件未要求</w:t>
      </w:r>
      <w:proofErr w:type="gramStart"/>
      <w:r>
        <w:rPr>
          <w:rFonts w:ascii="宋体" w:hAnsi="宋体" w:cs="宋体" w:hint="eastAsia"/>
          <w:sz w:val="24"/>
        </w:rPr>
        <w:t>递交磋商</w:t>
      </w:r>
      <w:proofErr w:type="gramEnd"/>
      <w:r>
        <w:rPr>
          <w:rFonts w:ascii="宋体" w:hAnsi="宋体" w:cs="宋体" w:hint="eastAsia"/>
          <w:sz w:val="24"/>
        </w:rPr>
        <w:t>保证金的情况下，无需单独提交）</w:t>
      </w:r>
    </w:p>
    <w:p w:rsidR="00F67F98" w:rsidRDefault="00F67F98">
      <w:pPr>
        <w:numPr>
          <w:ilvl w:val="1"/>
          <w:numId w:val="19"/>
        </w:numPr>
        <w:tabs>
          <w:tab w:val="left" w:pos="1080"/>
          <w:tab w:val="left" w:pos="1589"/>
          <w:tab w:val="left" w:pos="2014"/>
        </w:tabs>
        <w:snapToGrid w:val="0"/>
        <w:spacing w:line="360" w:lineRule="auto"/>
        <w:rPr>
          <w:rFonts w:ascii="宋体" w:hAnsi="宋体" w:cs="宋体"/>
          <w:sz w:val="24"/>
        </w:rPr>
      </w:pPr>
      <w:r>
        <w:rPr>
          <w:rFonts w:ascii="宋体" w:hAnsi="宋体" w:cs="宋体" w:hint="eastAsia"/>
          <w:sz w:val="24"/>
        </w:rPr>
        <w:t>所有信封上均应：</w:t>
      </w:r>
    </w:p>
    <w:p w:rsidR="00F67F98" w:rsidRDefault="00F67F98">
      <w:pPr>
        <w:spacing w:line="360" w:lineRule="auto"/>
        <w:rPr>
          <w:rFonts w:ascii="宋体" w:hAnsi="宋体" w:cs="宋体"/>
          <w:sz w:val="24"/>
        </w:rPr>
      </w:pPr>
      <w:r>
        <w:rPr>
          <w:rFonts w:ascii="宋体" w:hAnsi="宋体" w:cs="宋体" w:hint="eastAsia"/>
          <w:sz w:val="24"/>
        </w:rPr>
        <w:t xml:space="preserve">     1）清楚标明提交至磋商文件中所要求的地址。 </w:t>
      </w:r>
    </w:p>
    <w:p w:rsidR="00F67F98" w:rsidRDefault="00F67F98">
      <w:pPr>
        <w:spacing w:line="360" w:lineRule="auto"/>
        <w:ind w:firstLineChars="236" w:firstLine="566"/>
        <w:rPr>
          <w:rFonts w:ascii="宋体" w:hAnsi="宋体" w:cs="宋体"/>
          <w:sz w:val="24"/>
        </w:rPr>
      </w:pPr>
      <w:r>
        <w:rPr>
          <w:rFonts w:ascii="宋体" w:hAnsi="宋体" w:cs="宋体" w:hint="eastAsia"/>
          <w:sz w:val="24"/>
        </w:rPr>
        <w:t>2）注明项目名称、项目编号和“在</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 xml:space="preserve">时之前不得启封”的字样（填入规定的响应文件提交截止时间及磋商时间）。 </w:t>
      </w:r>
    </w:p>
    <w:p w:rsidR="00F67F98" w:rsidRDefault="00F67F98">
      <w:pPr>
        <w:spacing w:line="360" w:lineRule="auto"/>
        <w:ind w:firstLineChars="236" w:firstLine="566"/>
        <w:rPr>
          <w:rFonts w:ascii="宋体" w:hAnsi="宋体" w:cs="宋体"/>
          <w:sz w:val="24"/>
        </w:rPr>
      </w:pPr>
      <w:r>
        <w:rPr>
          <w:rFonts w:ascii="宋体" w:hAnsi="宋体" w:cs="宋体" w:hint="eastAsia"/>
          <w:sz w:val="24"/>
        </w:rPr>
        <w:t>3）在信封的封装处加盖供应商公章</w:t>
      </w:r>
    </w:p>
    <w:p w:rsidR="00F67F98" w:rsidRDefault="00F67F98">
      <w:pPr>
        <w:spacing w:line="360" w:lineRule="auto"/>
        <w:ind w:firstLineChars="236" w:firstLine="566"/>
        <w:rPr>
          <w:rFonts w:ascii="宋体" w:hAnsi="宋体" w:cs="宋体"/>
          <w:sz w:val="24"/>
        </w:rPr>
      </w:pPr>
      <w:r>
        <w:rPr>
          <w:rFonts w:ascii="宋体" w:hAnsi="宋体" w:cs="宋体" w:hint="eastAsia"/>
          <w:sz w:val="24"/>
        </w:rPr>
        <w:t>14.5所有信封上还应写明供应商名称和地址，以便若其响应文件被宣布为“迟到” 时，能原封退回。</w:t>
      </w:r>
    </w:p>
    <w:p w:rsidR="00F67F98" w:rsidRDefault="00F67F98">
      <w:pPr>
        <w:spacing w:line="360" w:lineRule="auto"/>
        <w:ind w:firstLineChars="236" w:firstLine="566"/>
        <w:rPr>
          <w:rFonts w:ascii="宋体" w:hAnsi="宋体" w:cs="宋体"/>
          <w:sz w:val="24"/>
        </w:rPr>
      </w:pPr>
      <w:r>
        <w:rPr>
          <w:rFonts w:ascii="宋体" w:hAnsi="宋体" w:cs="宋体" w:hint="eastAsia"/>
          <w:sz w:val="24"/>
        </w:rPr>
        <w:t>14.6如果供应商未按上述要求密封及加写标记，采购单位对响应文件的误投或过早启封概不负责。</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358" w:name="_Toc265228374"/>
      <w:bookmarkStart w:id="359" w:name="_Toc195842901"/>
      <w:bookmarkStart w:id="360" w:name="_Toc151190163"/>
      <w:bookmarkStart w:id="361" w:name="_Toc164608650"/>
      <w:bookmarkStart w:id="362" w:name="_Toc151193778"/>
      <w:bookmarkStart w:id="363" w:name="_Toc164229377"/>
      <w:bookmarkStart w:id="364" w:name="_Toc264969226"/>
      <w:bookmarkStart w:id="365" w:name="_Toc151193924"/>
      <w:bookmarkStart w:id="366" w:name="_Toc305158804"/>
      <w:bookmarkStart w:id="367" w:name="_Toc150509287"/>
      <w:bookmarkStart w:id="368" w:name="_Toc151193634"/>
      <w:bookmarkStart w:id="369" w:name="_Toc151193706"/>
      <w:bookmarkStart w:id="370" w:name="_Toc520356161"/>
      <w:bookmarkStart w:id="371" w:name="_Toc226337232"/>
      <w:bookmarkStart w:id="372" w:name="_Toc127161450"/>
      <w:bookmarkStart w:id="373" w:name="_Toc226965809"/>
      <w:bookmarkStart w:id="374" w:name="_Toc226965726"/>
      <w:bookmarkStart w:id="375" w:name="_Toc127151536"/>
      <w:bookmarkStart w:id="376" w:name="_Toc150774636"/>
      <w:bookmarkStart w:id="377" w:name="_Toc164351630"/>
      <w:bookmarkStart w:id="378" w:name="_Toc164229231"/>
      <w:bookmarkStart w:id="379" w:name="_Toc150774741"/>
      <w:bookmarkStart w:id="380" w:name="_Toc226309780"/>
      <w:bookmarkStart w:id="381" w:name="_Toc142311038"/>
      <w:bookmarkStart w:id="382" w:name="_Toc127151737"/>
      <w:bookmarkStart w:id="383" w:name="_Toc150480774"/>
      <w:bookmarkStart w:id="384" w:name="_Toc164608805"/>
      <w:bookmarkStart w:id="385" w:name="_Toc305158878"/>
      <w:bookmarkStart w:id="386" w:name="_Toc151193850"/>
      <w:bookmarkStart w:id="387" w:name="_Toc149720829"/>
      <w:r>
        <w:rPr>
          <w:rFonts w:ascii="宋体" w:hAnsi="宋体" w:cs="宋体" w:hint="eastAsia"/>
          <w:sz w:val="24"/>
        </w:rPr>
        <w:t>响应文件截止</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ascii="宋体" w:hAnsi="宋体" w:cs="宋体" w:hint="eastAsia"/>
          <w:sz w:val="24"/>
        </w:rPr>
        <w:t>时间</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388" w:name="_Toc305158879"/>
      <w:bookmarkStart w:id="389" w:name="_Toc151190164"/>
      <w:bookmarkStart w:id="390" w:name="_Toc150774637"/>
      <w:bookmarkStart w:id="391" w:name="_Toc226965727"/>
      <w:bookmarkStart w:id="392" w:name="_Toc150480775"/>
      <w:bookmarkStart w:id="393" w:name="_Toc151193851"/>
      <w:bookmarkStart w:id="394" w:name="_Toc164229232"/>
      <w:bookmarkStart w:id="395" w:name="_Toc226337233"/>
      <w:bookmarkStart w:id="396" w:name="_Toc150509288"/>
      <w:bookmarkStart w:id="397" w:name="_Toc151193925"/>
      <w:bookmarkStart w:id="398" w:name="_Toc164351631"/>
      <w:bookmarkStart w:id="399" w:name="_Toc142311039"/>
      <w:bookmarkStart w:id="400" w:name="_Toc164608806"/>
      <w:bookmarkStart w:id="401" w:name="_Toc127151738"/>
      <w:bookmarkStart w:id="402" w:name="_Toc151193779"/>
      <w:bookmarkStart w:id="403" w:name="_Toc195842902"/>
      <w:bookmarkStart w:id="404" w:name="_Toc164229378"/>
      <w:bookmarkStart w:id="405" w:name="_Toc127151537"/>
      <w:bookmarkStart w:id="406" w:name="_Toc127161451"/>
      <w:bookmarkStart w:id="407" w:name="_Toc264969227"/>
      <w:bookmarkStart w:id="408" w:name="_Toc305158805"/>
      <w:bookmarkStart w:id="409" w:name="_Toc149720830"/>
      <w:bookmarkStart w:id="410" w:name="_Toc150774742"/>
      <w:bookmarkStart w:id="411" w:name="_Toc226965810"/>
      <w:bookmarkStart w:id="412" w:name="_Toc164608651"/>
      <w:bookmarkStart w:id="413" w:name="_Toc520356162"/>
      <w:bookmarkStart w:id="414" w:name="_Toc226309781"/>
      <w:bookmarkStart w:id="415" w:name="_Toc151193635"/>
      <w:bookmarkStart w:id="416" w:name="_Toc265228375"/>
      <w:bookmarkStart w:id="417" w:name="_Toc151193707"/>
      <w:r>
        <w:rPr>
          <w:rFonts w:ascii="宋体" w:hAnsi="宋体" w:cs="宋体" w:hint="eastAsia"/>
          <w:sz w:val="24"/>
        </w:rPr>
        <w:t>响应文件的修改与撤回</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供应商在提交截止时间前，可以对所递交的响应文件进行补充、修改或者撤</w:t>
      </w:r>
      <w:r>
        <w:rPr>
          <w:rFonts w:ascii="宋体" w:hAnsi="宋体" w:cs="宋体" w:hint="eastAsia"/>
          <w:sz w:val="24"/>
        </w:rPr>
        <w:lastRenderedPageBreak/>
        <w:t>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F67F98" w:rsidRDefault="00F67F98">
      <w:pPr>
        <w:spacing w:line="360" w:lineRule="auto"/>
        <w:ind w:firstLineChars="236" w:firstLine="566"/>
        <w:rPr>
          <w:rFonts w:ascii="宋体" w:hAnsi="宋体" w:cs="宋体"/>
          <w:sz w:val="24"/>
        </w:rPr>
      </w:pPr>
    </w:p>
    <w:p w:rsidR="00F67F98" w:rsidRDefault="00F67F98">
      <w:pPr>
        <w:pStyle w:val="21"/>
        <w:spacing w:before="0" w:line="360" w:lineRule="auto"/>
        <w:rPr>
          <w:rFonts w:ascii="宋体" w:eastAsia="宋体" w:hAnsi="宋体" w:cs="宋体"/>
          <w:sz w:val="28"/>
        </w:rPr>
      </w:pPr>
      <w:bookmarkStart w:id="418" w:name="_Toc127151538"/>
      <w:bookmarkStart w:id="419" w:name="_Toc226965728"/>
      <w:bookmarkStart w:id="420" w:name="_Toc150774638"/>
      <w:bookmarkStart w:id="421" w:name="_Toc151193708"/>
      <w:bookmarkStart w:id="422" w:name="_Toc265228376"/>
      <w:bookmarkStart w:id="423" w:name="_Toc305158880"/>
      <w:bookmarkStart w:id="424" w:name="_Toc151193852"/>
      <w:bookmarkStart w:id="425" w:name="_Toc151193926"/>
      <w:bookmarkStart w:id="426" w:name="_Toc150774743"/>
      <w:bookmarkStart w:id="427" w:name="_Toc226309782"/>
      <w:bookmarkStart w:id="428" w:name="_Toc305158806"/>
      <w:bookmarkStart w:id="429" w:name="_Toc150509289"/>
      <w:bookmarkStart w:id="430" w:name="_Toc264969228"/>
      <w:bookmarkStart w:id="431" w:name="_Toc151190165"/>
      <w:bookmarkStart w:id="432" w:name="_Toc226965811"/>
      <w:bookmarkStart w:id="433" w:name="_Toc142311040"/>
      <w:bookmarkStart w:id="434" w:name="_Toc520356163"/>
      <w:bookmarkStart w:id="435" w:name="_Toc226337234"/>
      <w:bookmarkStart w:id="436" w:name="_Toc151193780"/>
      <w:bookmarkStart w:id="437" w:name="_Toc195842903"/>
      <w:bookmarkStart w:id="438" w:name="_Toc151193636"/>
      <w:bookmarkStart w:id="439" w:name="_Toc150480776"/>
      <w:r>
        <w:rPr>
          <w:rFonts w:ascii="宋体" w:eastAsia="宋体" w:hAnsi="宋体" w:cs="宋体" w:hint="eastAsia"/>
          <w:sz w:val="28"/>
        </w:rPr>
        <w:t xml:space="preserve">五   </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ascii="宋体" w:eastAsia="宋体" w:hAnsi="宋体" w:cs="宋体" w:hint="eastAsia"/>
          <w:sz w:val="28"/>
        </w:rPr>
        <w:t>评审</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响应文件的开启</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本项目为纸质标。供应商应在规定的时间内现场递交竞争性磋商响应文件，因自身原因未按时递交文件的供应商，视为</w:t>
      </w:r>
      <w:r>
        <w:rPr>
          <w:rFonts w:ascii="宋体" w:hAnsi="宋体" w:cs="宋体" w:hint="eastAsia"/>
          <w:b/>
          <w:sz w:val="24"/>
        </w:rPr>
        <w:t>响应无效</w:t>
      </w:r>
      <w:r>
        <w:rPr>
          <w:rFonts w:ascii="宋体" w:hAnsi="宋体" w:cs="宋体" w:hint="eastAsia"/>
          <w:sz w:val="24"/>
        </w:rPr>
        <w:t>。</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供应商认为采购人员及相关人员与其</w:t>
      </w:r>
      <w:proofErr w:type="gramStart"/>
      <w:r>
        <w:rPr>
          <w:rFonts w:ascii="宋体" w:hAnsi="宋体" w:cs="宋体" w:hint="eastAsia"/>
          <w:sz w:val="24"/>
        </w:rPr>
        <w:t>他供应</w:t>
      </w:r>
      <w:proofErr w:type="gramEnd"/>
      <w:r>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供应商不足3家的，不予开启。</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bookmarkStart w:id="440" w:name="_Toc520356165"/>
      <w:r>
        <w:rPr>
          <w:rFonts w:ascii="宋体" w:hAnsi="宋体" w:cs="宋体" w:hint="eastAsia"/>
          <w:sz w:val="24"/>
        </w:rPr>
        <w:t>本项目不公开报价。</w:t>
      </w:r>
    </w:p>
    <w:bookmarkEnd w:id="440"/>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磋商小组</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磋商小组根据政府采购有关规定和本次采购项目的特点进行组建，并负责具体评审事务，独立履行职责。</w:t>
      </w:r>
      <w:bookmarkStart w:id="441" w:name="_Toc520356166"/>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42" w:name="_Toc520356169"/>
      <w:bookmarkEnd w:id="441"/>
    </w:p>
    <w:p w:rsidR="00F67F98" w:rsidRDefault="00F67F98">
      <w:pPr>
        <w:numPr>
          <w:ilvl w:val="0"/>
          <w:numId w:val="19"/>
        </w:numPr>
        <w:tabs>
          <w:tab w:val="left" w:pos="360"/>
          <w:tab w:val="left" w:pos="900"/>
        </w:tabs>
        <w:snapToGrid w:val="0"/>
        <w:spacing w:line="360" w:lineRule="auto"/>
        <w:outlineLvl w:val="1"/>
        <w:rPr>
          <w:rFonts w:ascii="宋体" w:hAnsi="宋体" w:cs="宋体"/>
          <w:sz w:val="24"/>
        </w:rPr>
      </w:pPr>
      <w:r>
        <w:rPr>
          <w:rFonts w:ascii="宋体" w:hAnsi="宋体" w:cs="宋体" w:hint="eastAsia"/>
          <w:sz w:val="24"/>
        </w:rPr>
        <w:t>评审方法和评审标准</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见第三章《评审方法和评审标准》。</w:t>
      </w:r>
    </w:p>
    <w:p w:rsidR="00F67F98" w:rsidRDefault="00F67F98">
      <w:pPr>
        <w:tabs>
          <w:tab w:val="left" w:pos="360"/>
          <w:tab w:val="left" w:pos="1080"/>
        </w:tabs>
        <w:snapToGrid w:val="0"/>
        <w:spacing w:line="360" w:lineRule="auto"/>
        <w:ind w:left="1080"/>
        <w:rPr>
          <w:rFonts w:ascii="宋体" w:hAnsi="宋体" w:cs="宋体"/>
          <w:sz w:val="24"/>
        </w:rPr>
      </w:pPr>
    </w:p>
    <w:p w:rsidR="00F67F98" w:rsidRDefault="00F67F98">
      <w:pPr>
        <w:pStyle w:val="21"/>
        <w:spacing w:before="0" w:line="360" w:lineRule="auto"/>
        <w:rPr>
          <w:rFonts w:ascii="宋体" w:eastAsia="宋体" w:hAnsi="宋体" w:cs="宋体"/>
          <w:sz w:val="28"/>
        </w:rPr>
      </w:pPr>
      <w:bookmarkStart w:id="443" w:name="_Toc226309789"/>
      <w:bookmarkStart w:id="444" w:name="_Toc305158813"/>
      <w:bookmarkStart w:id="445" w:name="_Toc151193643"/>
      <w:bookmarkStart w:id="446" w:name="_Toc151193715"/>
      <w:bookmarkStart w:id="447" w:name="_Toc151193933"/>
      <w:bookmarkStart w:id="448" w:name="_Toc151193859"/>
      <w:bookmarkStart w:id="449" w:name="_Toc226965818"/>
      <w:bookmarkStart w:id="450" w:name="_Toc150774750"/>
      <w:bookmarkStart w:id="451" w:name="_Toc195842910"/>
      <w:bookmarkStart w:id="452" w:name="_Toc151193787"/>
      <w:bookmarkStart w:id="453" w:name="_Toc265228383"/>
      <w:bookmarkStart w:id="454" w:name="_Toc127151545"/>
      <w:bookmarkStart w:id="455" w:name="_Toc305158887"/>
      <w:bookmarkStart w:id="456" w:name="_Toc226965735"/>
      <w:bookmarkStart w:id="457" w:name="_Toc151190172"/>
      <w:bookmarkStart w:id="458" w:name="_Toc150774645"/>
      <w:bookmarkStart w:id="459" w:name="_Toc142311047"/>
      <w:bookmarkStart w:id="460" w:name="_Toc226337241"/>
      <w:bookmarkStart w:id="461" w:name="_Toc150509296"/>
      <w:bookmarkStart w:id="462" w:name="_Toc150480783"/>
      <w:bookmarkStart w:id="463" w:name="_Toc264969235"/>
      <w:r>
        <w:rPr>
          <w:rFonts w:ascii="宋体" w:eastAsia="宋体" w:hAnsi="宋体" w:cs="宋体" w:hint="eastAsia"/>
          <w:sz w:val="28"/>
        </w:rPr>
        <w:t xml:space="preserve">六   </w:t>
      </w:r>
      <w:bookmarkEnd w:id="442"/>
      <w:r>
        <w:rPr>
          <w:rFonts w:ascii="宋体" w:eastAsia="宋体" w:hAnsi="宋体" w:cs="宋体" w:hint="eastAsia"/>
          <w:sz w:val="28"/>
        </w:rPr>
        <w:t>确定</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宋体" w:eastAsia="宋体" w:hAnsi="宋体" w:cs="宋体" w:hint="eastAsia"/>
          <w:sz w:val="28"/>
        </w:rPr>
        <w:t>成交</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464" w:name="_Toc150509298"/>
      <w:bookmarkStart w:id="465" w:name="_Toc164608816"/>
      <w:bookmarkStart w:id="466" w:name="_Toc195842912"/>
      <w:bookmarkStart w:id="467" w:name="_Toc264969237"/>
      <w:bookmarkStart w:id="468" w:name="_Toc127151547"/>
      <w:bookmarkStart w:id="469" w:name="_Toc151193645"/>
      <w:bookmarkStart w:id="470" w:name="_Toc151190174"/>
      <w:bookmarkStart w:id="471" w:name="_Toc305158889"/>
      <w:bookmarkStart w:id="472" w:name="_Toc127151748"/>
      <w:bookmarkStart w:id="473" w:name="_Toc226337243"/>
      <w:bookmarkStart w:id="474" w:name="_Toc226309791"/>
      <w:bookmarkStart w:id="475" w:name="_Toc142311049"/>
      <w:bookmarkStart w:id="476" w:name="_Toc305158815"/>
      <w:bookmarkStart w:id="477" w:name="_Toc149720840"/>
      <w:bookmarkStart w:id="478" w:name="_Toc151193717"/>
      <w:bookmarkStart w:id="479" w:name="_Toc127161461"/>
      <w:bookmarkStart w:id="480" w:name="_Toc150774647"/>
      <w:bookmarkStart w:id="481" w:name="_Toc226965737"/>
      <w:bookmarkStart w:id="482" w:name="_Toc150774752"/>
      <w:bookmarkStart w:id="483" w:name="_Toc151193789"/>
      <w:bookmarkStart w:id="484" w:name="_Toc164229388"/>
      <w:bookmarkStart w:id="485" w:name="_Toc164351641"/>
      <w:bookmarkStart w:id="486" w:name="_Toc226965820"/>
      <w:bookmarkStart w:id="487" w:name="_Toc151193935"/>
      <w:bookmarkStart w:id="488" w:name="_Toc150480785"/>
      <w:bookmarkStart w:id="489" w:name="_Toc151193861"/>
      <w:bookmarkStart w:id="490" w:name="_Toc164608661"/>
      <w:bookmarkStart w:id="491" w:name="_Toc265228385"/>
      <w:bookmarkStart w:id="492" w:name="_Toc164229242"/>
      <w:r>
        <w:rPr>
          <w:rFonts w:ascii="宋体" w:hAnsi="宋体" w:cs="宋体" w:hint="eastAsia"/>
          <w:sz w:val="24"/>
        </w:rPr>
        <w:t>确定成交供应商</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采购人将在收到评审报告后，从评审报告提出的成交候选供应商中，按照排</w:t>
      </w:r>
      <w:r>
        <w:rPr>
          <w:rFonts w:ascii="宋体" w:hAnsi="宋体" w:cs="宋体" w:hint="eastAsia"/>
          <w:sz w:val="24"/>
        </w:rPr>
        <w:lastRenderedPageBreak/>
        <w:t>序由高到低的原则确定成交供应商。采购人是否</w:t>
      </w:r>
      <w:proofErr w:type="gramStart"/>
      <w:r>
        <w:rPr>
          <w:rFonts w:ascii="宋体" w:hAnsi="宋体" w:cs="宋体" w:hint="eastAsia"/>
          <w:sz w:val="24"/>
        </w:rPr>
        <w:t>授权磋商</w:t>
      </w:r>
      <w:proofErr w:type="gramEnd"/>
      <w:r>
        <w:rPr>
          <w:rFonts w:ascii="宋体" w:hAnsi="宋体" w:cs="宋体" w:hint="eastAsia"/>
          <w:sz w:val="24"/>
        </w:rPr>
        <w:t>小组直接确定成交供应商，见《供应商须知资料表》。成交候选人并列的，按照《供应商须知资料表》要求确定成交供应商。</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493" w:name="_Toc305158817"/>
      <w:bookmarkStart w:id="494" w:name="_Toc305158891"/>
      <w:bookmarkStart w:id="495" w:name="_Toc127151549"/>
      <w:bookmarkStart w:id="496" w:name="_Toc195842914"/>
      <w:bookmarkStart w:id="497" w:name="_Toc151193791"/>
      <w:bookmarkStart w:id="498" w:name="_Toc164229390"/>
      <w:bookmarkStart w:id="499" w:name="_Toc151193937"/>
      <w:bookmarkStart w:id="500" w:name="_Toc150509300"/>
      <w:bookmarkStart w:id="501" w:name="_Toc150774754"/>
      <w:bookmarkStart w:id="502" w:name="_Toc226337245"/>
      <w:bookmarkStart w:id="503" w:name="_Toc150480787"/>
      <w:bookmarkStart w:id="504" w:name="_Toc164608663"/>
      <w:bookmarkStart w:id="505" w:name="_Toc164608818"/>
      <w:bookmarkStart w:id="506" w:name="_Toc127161463"/>
      <w:bookmarkStart w:id="507" w:name="_Toc151193719"/>
      <w:bookmarkStart w:id="508" w:name="_Toc150774649"/>
      <w:bookmarkStart w:id="509" w:name="_Toc149720842"/>
      <w:bookmarkStart w:id="510" w:name="_Toc151193647"/>
      <w:bookmarkStart w:id="511" w:name="_Toc226309793"/>
      <w:bookmarkStart w:id="512" w:name="_Toc226965822"/>
      <w:bookmarkStart w:id="513" w:name="_Toc164351643"/>
      <w:bookmarkStart w:id="514" w:name="_Toc226965739"/>
      <w:bookmarkStart w:id="515" w:name="_Toc265228387"/>
      <w:bookmarkStart w:id="516" w:name="_Toc151193863"/>
      <w:bookmarkStart w:id="517" w:name="_Toc151190176"/>
      <w:bookmarkStart w:id="518" w:name="_Toc164229244"/>
      <w:bookmarkStart w:id="519" w:name="_Toc127151750"/>
      <w:bookmarkStart w:id="520" w:name="_Toc142311051"/>
      <w:bookmarkStart w:id="521" w:name="_Toc264969239"/>
      <w:bookmarkStart w:id="522" w:name="_Ref467307090"/>
      <w:bookmarkStart w:id="523" w:name="_Toc520356176"/>
      <w:bookmarkStart w:id="524" w:name="_Ref467306425"/>
      <w:r>
        <w:rPr>
          <w:rFonts w:ascii="宋体" w:hAnsi="宋体" w:cs="宋体" w:hint="eastAsia"/>
          <w:sz w:val="24"/>
        </w:rPr>
        <w:t>成交公告与成交通知书</w:t>
      </w:r>
      <w:bookmarkEnd w:id="493"/>
      <w:bookmarkEnd w:id="494"/>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采购人或采购代理机构将</w:t>
      </w:r>
      <w:r>
        <w:rPr>
          <w:rFonts w:ascii="宋体" w:hAnsi="宋体" w:cs="宋体" w:hint="eastAsia"/>
          <w:kern w:val="0"/>
          <w:sz w:val="24"/>
        </w:rPr>
        <w:t>在成交供应商确定后2个工作日内，在</w:t>
      </w:r>
      <w:r>
        <w:rPr>
          <w:rFonts w:ascii="宋体" w:hAnsi="宋体" w:cs="宋体" w:hint="eastAsia"/>
          <w:sz w:val="24"/>
          <w:lang w:val="zh-TW" w:bidi="ar"/>
        </w:rPr>
        <w:t>中国政府采购网、北京市政府采购网</w:t>
      </w:r>
      <w:r>
        <w:rPr>
          <w:rFonts w:ascii="宋体" w:hAnsi="宋体" w:cs="宋体" w:hint="eastAsia"/>
          <w:kern w:val="0"/>
          <w:sz w:val="24"/>
        </w:rPr>
        <w:t>公告成交结果，同时向成交供应商发出成交通知书，</w:t>
      </w:r>
      <w:r>
        <w:rPr>
          <w:rFonts w:ascii="宋体" w:hAnsi="宋体" w:cs="宋体" w:hint="eastAsia"/>
          <w:sz w:val="24"/>
        </w:rPr>
        <w:t>成交公告期限为1个工作日。</w:t>
      </w:r>
    </w:p>
    <w:p w:rsidR="00F67F98" w:rsidRDefault="00F67F98">
      <w:pPr>
        <w:numPr>
          <w:ilvl w:val="1"/>
          <w:numId w:val="19"/>
        </w:numPr>
        <w:tabs>
          <w:tab w:val="left" w:pos="1080"/>
          <w:tab w:val="left" w:pos="1589"/>
          <w:tab w:val="left" w:pos="2014"/>
        </w:tabs>
        <w:snapToGrid w:val="0"/>
        <w:spacing w:line="360" w:lineRule="auto"/>
        <w:ind w:left="1080" w:hanging="720"/>
        <w:rPr>
          <w:rFonts w:ascii="宋体" w:hAnsi="宋体" w:cs="宋体"/>
          <w:sz w:val="24"/>
        </w:rPr>
      </w:pPr>
      <w:r>
        <w:rPr>
          <w:rFonts w:ascii="宋体" w:hAnsi="宋体" w:cs="宋体" w:hint="eastAsia"/>
          <w:sz w:val="24"/>
        </w:rPr>
        <w:t>成交通知书是合同的组成部分，对采购人和成交供应商具有同等法律效力。成交通知书发出后，采购人改变成交结果的，或者成交供应商放弃成交项目的，将依法承担法律责任。</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终止</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在采购中，出现下列情形之一的，采购人或采购代理机构将终止竞争性磋商采购活动，发布项目终止公告并说明原因，重新开展采购活动：</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因情况变化，不再符合规定的竞争性磋商采购方式适用情形的；</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出现影响采购公正的违法、违规行为的；</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bookmarkStart w:id="525" w:name="_Ref467307062"/>
      <w:bookmarkStart w:id="526" w:name="_Toc151193648"/>
      <w:bookmarkStart w:id="527" w:name="_Toc226965823"/>
      <w:bookmarkStart w:id="528" w:name="_Ref467307204"/>
      <w:bookmarkStart w:id="529" w:name="_Toc150774755"/>
      <w:bookmarkStart w:id="530" w:name="_Toc226309794"/>
      <w:bookmarkStart w:id="531" w:name="_Toc150774650"/>
      <w:bookmarkStart w:id="532" w:name="_Toc150480788"/>
      <w:bookmarkStart w:id="533" w:name="_Toc151193792"/>
      <w:bookmarkStart w:id="534" w:name="_Toc264969240"/>
      <w:bookmarkStart w:id="535" w:name="_Toc520356175"/>
      <w:bookmarkStart w:id="536" w:name="_Toc164351644"/>
      <w:bookmarkStart w:id="537" w:name="_Toc127161464"/>
      <w:bookmarkStart w:id="538" w:name="_Toc127151550"/>
      <w:bookmarkStart w:id="539" w:name="_Toc226337246"/>
      <w:bookmarkStart w:id="540" w:name="_Toc151193720"/>
      <w:bookmarkStart w:id="541" w:name="_Toc305158818"/>
      <w:bookmarkStart w:id="542" w:name="_Toc142311052"/>
      <w:bookmarkStart w:id="543" w:name="_Toc164229391"/>
      <w:bookmarkStart w:id="544" w:name="_Toc127151751"/>
      <w:bookmarkStart w:id="545" w:name="_Toc164608664"/>
      <w:bookmarkStart w:id="546" w:name="_Ref467306978"/>
      <w:bookmarkStart w:id="547" w:name="_Toc195842915"/>
      <w:bookmarkStart w:id="548" w:name="_Toc149720843"/>
      <w:bookmarkStart w:id="549" w:name="_Toc226965740"/>
      <w:bookmarkStart w:id="550" w:name="_Toc151193864"/>
      <w:bookmarkStart w:id="551" w:name="_Toc150509301"/>
      <w:bookmarkStart w:id="552" w:name="_Toc151190177"/>
      <w:bookmarkStart w:id="553" w:name="_Toc164229245"/>
      <w:bookmarkStart w:id="554" w:name="_Toc151193938"/>
      <w:bookmarkStart w:id="555" w:name="_Toc305158892"/>
      <w:bookmarkStart w:id="556" w:name="_Toc164608819"/>
      <w:bookmarkStart w:id="557" w:name="_Toc265228388"/>
      <w:bookmarkStart w:id="558" w:name="_Ref467306377"/>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ascii="宋体" w:hAnsi="宋体" w:cs="宋体" w:hint="eastAsia"/>
          <w:sz w:val="24"/>
        </w:rPr>
        <w:t>签订合同</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采购人与成交供应商将在成交通知书发出之日起30日内，按照磋商文件确定的合同文本以及采购标的、规格型号、采购金额、采购数量、技术和服务要求等事项签订政府采购合同。</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成交供应</w:t>
      </w:r>
      <w:proofErr w:type="gramStart"/>
      <w:r>
        <w:rPr>
          <w:rFonts w:ascii="宋体" w:hAnsi="宋体" w:cs="宋体" w:hint="eastAsia"/>
          <w:sz w:val="24"/>
        </w:rPr>
        <w:t>商拒绝</w:t>
      </w:r>
      <w:proofErr w:type="gramEnd"/>
      <w:r>
        <w:rPr>
          <w:rFonts w:ascii="宋体" w:hAnsi="宋体" w:cs="宋体" w:hint="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联合体获得成交资格的，联合体各方应当共同与采购人签订合同，就成交项目向采购人承担连带责任。</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政府采购合同不能转包。</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bookmarkEnd w:id="522"/>
    <w:bookmarkEnd w:id="523"/>
    <w:bookmarkEnd w:id="524"/>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询问与质疑</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询问</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供应商对政府采购活动事项有疑问的，可依法提出询问，并按《供应商须知资料表》载明的形式送达采购人或采购代理机构。</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采购人或采购代理机构对供应</w:t>
      </w:r>
      <w:proofErr w:type="gramStart"/>
      <w:r>
        <w:rPr>
          <w:rFonts w:ascii="宋体" w:hAnsi="宋体" w:cs="宋体" w:hint="eastAsia"/>
          <w:sz w:val="24"/>
        </w:rPr>
        <w:t>商依法</w:t>
      </w:r>
      <w:proofErr w:type="gramEnd"/>
      <w:r>
        <w:rPr>
          <w:rFonts w:ascii="宋体" w:hAnsi="宋体" w:cs="宋体" w:hint="eastAsia"/>
          <w:sz w:val="24"/>
        </w:rPr>
        <w:t>提出的询问，在3个工作日内</w:t>
      </w:r>
      <w:proofErr w:type="gramStart"/>
      <w:r>
        <w:rPr>
          <w:rFonts w:ascii="宋体" w:hAnsi="宋体" w:cs="宋体" w:hint="eastAsia"/>
          <w:sz w:val="24"/>
        </w:rPr>
        <w:t>作出</w:t>
      </w:r>
      <w:proofErr w:type="gramEnd"/>
      <w:r>
        <w:rPr>
          <w:rFonts w:ascii="宋体" w:hAnsi="宋体" w:cs="宋体" w:hint="eastAsia"/>
          <w:sz w:val="24"/>
        </w:rPr>
        <w:t>答复，但答复的内容不得涉及商业秘密。</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质疑</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Pr>
          <w:rFonts w:ascii="宋体" w:hAnsi="宋体" w:cs="宋体" w:hint="eastAsia"/>
          <w:sz w:val="24"/>
        </w:rPr>
        <w:t>作出</w:t>
      </w:r>
      <w:proofErr w:type="gramEnd"/>
      <w:r>
        <w:rPr>
          <w:rFonts w:ascii="宋体" w:hAnsi="宋体" w:cs="宋体" w:hint="eastAsia"/>
          <w:sz w:val="24"/>
        </w:rPr>
        <w:t>答复。</w:t>
      </w:r>
    </w:p>
    <w:p w:rsidR="00F67F98" w:rsidRDefault="00F67F98">
      <w:pPr>
        <w:numPr>
          <w:ilvl w:val="2"/>
          <w:numId w:val="19"/>
        </w:numPr>
        <w:tabs>
          <w:tab w:val="left" w:pos="1980"/>
        </w:tabs>
        <w:snapToGrid w:val="0"/>
        <w:spacing w:line="360" w:lineRule="auto"/>
        <w:rPr>
          <w:rFonts w:ascii="宋体" w:hAnsi="宋体" w:cs="宋体"/>
          <w:sz w:val="24"/>
        </w:rPr>
      </w:pPr>
      <w:proofErr w:type="gramStart"/>
      <w:r>
        <w:rPr>
          <w:rFonts w:ascii="宋体" w:hAnsi="宋体" w:cs="宋体" w:hint="eastAsia"/>
          <w:sz w:val="24"/>
        </w:rPr>
        <w:t>质疑函须使用</w:t>
      </w:r>
      <w:proofErr w:type="gramEnd"/>
      <w:r>
        <w:rPr>
          <w:rFonts w:ascii="宋体" w:hAnsi="宋体" w:cs="宋体" w:hint="eastAsia"/>
          <w:sz w:val="24"/>
        </w:rPr>
        <w:t>财政部制定的范本文件。</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供应商为自然人的，应当由本人签字；供应商为法人或者其他组织的，应当由法定代表人、主要负责人，或者其授权代表签字或者盖章，并加盖公章。</w:t>
      </w:r>
    </w:p>
    <w:p w:rsidR="00F67F98" w:rsidRDefault="00F67F98">
      <w:pPr>
        <w:numPr>
          <w:ilvl w:val="2"/>
          <w:numId w:val="19"/>
        </w:numPr>
        <w:tabs>
          <w:tab w:val="left" w:pos="1980"/>
        </w:tabs>
        <w:snapToGrid w:val="0"/>
        <w:spacing w:line="360" w:lineRule="auto"/>
        <w:rPr>
          <w:rFonts w:ascii="宋体" w:hAnsi="宋体" w:cs="宋体"/>
          <w:sz w:val="24"/>
        </w:rPr>
      </w:pPr>
      <w:r>
        <w:rPr>
          <w:rFonts w:ascii="宋体" w:hAnsi="宋体" w:cs="宋体" w:hint="eastAsia"/>
          <w:sz w:val="24"/>
        </w:rPr>
        <w:t>供应商应在法定质疑期内一次性提出针对同一采购程序环节的质疑，法定质疑期内针对同一采购程序环节再次提出的质疑，采购人、采购代理机构有权不予答复。</w:t>
      </w:r>
    </w:p>
    <w:p w:rsidR="00F67F98" w:rsidRDefault="00F67F98">
      <w:pPr>
        <w:numPr>
          <w:ilvl w:val="1"/>
          <w:numId w:val="19"/>
        </w:numPr>
        <w:tabs>
          <w:tab w:val="left" w:pos="1080"/>
          <w:tab w:val="left" w:pos="1589"/>
          <w:tab w:val="left" w:pos="2014"/>
        </w:tabs>
        <w:snapToGrid w:val="0"/>
        <w:spacing w:line="360" w:lineRule="auto"/>
        <w:ind w:left="1077" w:hanging="720"/>
        <w:rPr>
          <w:rFonts w:ascii="宋体" w:hAnsi="宋体" w:cs="宋体"/>
          <w:sz w:val="24"/>
        </w:rPr>
      </w:pPr>
      <w:r>
        <w:rPr>
          <w:rFonts w:ascii="宋体" w:hAnsi="宋体" w:cs="宋体" w:hint="eastAsia"/>
          <w:sz w:val="24"/>
        </w:rPr>
        <w:t>接收询问和质疑的联系部门、联系电话和通讯地址见《供应商须知资料表》。</w:t>
      </w:r>
    </w:p>
    <w:p w:rsidR="00F67F98" w:rsidRDefault="00F67F98">
      <w:pPr>
        <w:numPr>
          <w:ilvl w:val="0"/>
          <w:numId w:val="19"/>
        </w:numPr>
        <w:tabs>
          <w:tab w:val="left" w:pos="360"/>
          <w:tab w:val="left" w:pos="900"/>
        </w:tabs>
        <w:snapToGrid w:val="0"/>
        <w:spacing w:line="360" w:lineRule="auto"/>
        <w:ind w:left="357" w:hanging="357"/>
        <w:outlineLvl w:val="1"/>
        <w:rPr>
          <w:rFonts w:ascii="宋体" w:hAnsi="宋体" w:cs="宋体"/>
          <w:sz w:val="24"/>
        </w:rPr>
      </w:pPr>
      <w:r>
        <w:rPr>
          <w:rFonts w:ascii="宋体" w:hAnsi="宋体" w:cs="宋体" w:hint="eastAsia"/>
          <w:sz w:val="24"/>
        </w:rPr>
        <w:t>代理费</w:t>
      </w:r>
    </w:p>
    <w:p w:rsidR="004818E3" w:rsidRPr="004818E3" w:rsidRDefault="00F67F98" w:rsidP="00DB1C06">
      <w:pPr>
        <w:numPr>
          <w:ilvl w:val="1"/>
          <w:numId w:val="19"/>
        </w:numPr>
        <w:tabs>
          <w:tab w:val="left" w:pos="1080"/>
          <w:tab w:val="left" w:pos="1589"/>
          <w:tab w:val="left" w:pos="2014"/>
        </w:tabs>
        <w:snapToGrid w:val="0"/>
        <w:spacing w:line="360" w:lineRule="auto"/>
      </w:pPr>
      <w:r w:rsidRPr="004818E3">
        <w:rPr>
          <w:rFonts w:ascii="宋体" w:hAnsi="宋体" w:cs="宋体" w:hint="eastAsia"/>
          <w:sz w:val="24"/>
        </w:rPr>
        <w:t>收费对象、收费标准及缴纳时间见《供应商须知资料表》。</w:t>
      </w:r>
    </w:p>
    <w:p w:rsidR="00F67F98" w:rsidRDefault="00F67F98" w:rsidP="004818E3">
      <w:pPr>
        <w:tabs>
          <w:tab w:val="left" w:pos="1080"/>
          <w:tab w:val="left" w:pos="1589"/>
          <w:tab w:val="left" w:pos="2014"/>
        </w:tabs>
        <w:snapToGrid w:val="0"/>
        <w:spacing w:line="360" w:lineRule="auto"/>
        <w:ind w:left="568"/>
      </w:pPr>
      <w:r w:rsidRPr="004818E3">
        <w:rPr>
          <w:rFonts w:hint="eastAsia"/>
        </w:rPr>
        <w:t xml:space="preserve">26 </w:t>
      </w:r>
      <w:r w:rsidRPr="004818E3">
        <w:rPr>
          <w:rFonts w:hint="eastAsia"/>
        </w:rPr>
        <w:t>工期见《供应商须知资料表》。</w:t>
      </w:r>
    </w:p>
    <w:p w:rsidR="00F67F98" w:rsidRDefault="00F67F98">
      <w:pPr>
        <w:tabs>
          <w:tab w:val="left" w:pos="360"/>
          <w:tab w:val="left" w:pos="1080"/>
        </w:tabs>
        <w:snapToGrid w:val="0"/>
        <w:spacing w:line="360" w:lineRule="auto"/>
        <w:ind w:left="360"/>
        <w:rPr>
          <w:rFonts w:ascii="宋体" w:hAnsi="宋体" w:cs="宋体"/>
          <w:sz w:val="24"/>
        </w:rPr>
      </w:pPr>
    </w:p>
    <w:p w:rsidR="00F67F98" w:rsidRDefault="00F67F98">
      <w:pPr>
        <w:spacing w:line="360" w:lineRule="auto"/>
        <w:jc w:val="center"/>
        <w:outlineLvl w:val="0"/>
        <w:rPr>
          <w:rFonts w:ascii="宋体" w:hAnsi="宋体" w:cs="宋体"/>
          <w:b/>
          <w:sz w:val="36"/>
          <w:szCs w:val="36"/>
        </w:rPr>
      </w:pPr>
      <w:bookmarkStart w:id="559" w:name="_Toc264969244"/>
      <w:bookmarkStart w:id="560" w:name="_Toc142311056"/>
      <w:bookmarkStart w:id="561" w:name="_Toc305158822"/>
      <w:bookmarkStart w:id="562" w:name="_Toc226337250"/>
      <w:bookmarkStart w:id="563" w:name="_Toc226965827"/>
      <w:bookmarkStart w:id="564" w:name="_Toc353825544"/>
      <w:bookmarkStart w:id="565" w:name="_Toc150480792"/>
      <w:bookmarkStart w:id="566" w:name="_Toc265228392"/>
      <w:bookmarkStart w:id="567" w:name="_Toc353873934"/>
      <w:bookmarkStart w:id="568" w:name="_Toc305158896"/>
      <w:bookmarkStart w:id="569" w:name="_Toc150774759"/>
      <w:bookmarkStart w:id="570" w:name="_Toc127151554"/>
      <w:bookmarkStart w:id="571" w:name="_Toc353873664"/>
      <w:r>
        <w:rPr>
          <w:rFonts w:ascii="宋体" w:hAnsi="宋体" w:cs="宋体" w:hint="eastAsia"/>
          <w:sz w:val="24"/>
        </w:rPr>
        <w:br w:type="page"/>
      </w:r>
      <w:bookmarkStart w:id="572" w:name="_Toc26304"/>
      <w:r>
        <w:rPr>
          <w:rFonts w:ascii="宋体" w:hAnsi="宋体" w:cs="宋体" w:hint="eastAsia"/>
          <w:b/>
          <w:sz w:val="36"/>
          <w:szCs w:val="36"/>
        </w:rPr>
        <w:lastRenderedPageBreak/>
        <w:t xml:space="preserve">第三章   </w:t>
      </w:r>
      <w:bookmarkEnd w:id="559"/>
      <w:bookmarkEnd w:id="560"/>
      <w:bookmarkEnd w:id="561"/>
      <w:bookmarkEnd w:id="562"/>
      <w:bookmarkEnd w:id="563"/>
      <w:bookmarkEnd w:id="564"/>
      <w:bookmarkEnd w:id="565"/>
      <w:bookmarkEnd w:id="566"/>
      <w:bookmarkEnd w:id="567"/>
      <w:bookmarkEnd w:id="568"/>
      <w:bookmarkEnd w:id="569"/>
      <w:bookmarkEnd w:id="570"/>
      <w:bookmarkEnd w:id="571"/>
      <w:r>
        <w:rPr>
          <w:rFonts w:ascii="宋体" w:hAnsi="宋体" w:cs="宋体" w:hint="eastAsia"/>
          <w:b/>
          <w:sz w:val="36"/>
          <w:szCs w:val="36"/>
        </w:rPr>
        <w:t>评审方法和评审标准</w:t>
      </w:r>
      <w:bookmarkStart w:id="573" w:name="_Toc487900382"/>
      <w:bookmarkEnd w:id="572"/>
    </w:p>
    <w:p w:rsidR="00F67F98" w:rsidRDefault="00F67F98">
      <w:pPr>
        <w:pStyle w:val="21"/>
        <w:spacing w:before="0" w:line="360" w:lineRule="auto"/>
        <w:rPr>
          <w:rFonts w:ascii="宋体" w:eastAsia="宋体" w:hAnsi="宋体" w:cs="宋体"/>
          <w:sz w:val="24"/>
          <w:szCs w:val="24"/>
        </w:rPr>
      </w:pPr>
      <w:r>
        <w:rPr>
          <w:rFonts w:ascii="宋体" w:eastAsia="宋体" w:hAnsi="宋体" w:cs="宋体" w:hint="eastAsia"/>
          <w:sz w:val="24"/>
          <w:szCs w:val="24"/>
        </w:rPr>
        <w:t>一、资格审查程序</w:t>
      </w:r>
    </w:p>
    <w:p w:rsidR="00F67F98" w:rsidRDefault="00F67F98">
      <w:pPr>
        <w:tabs>
          <w:tab w:val="left" w:pos="1080"/>
        </w:tabs>
        <w:snapToGrid w:val="0"/>
        <w:jc w:val="left"/>
        <w:rPr>
          <w:rFonts w:ascii="宋体" w:hAnsi="宋体" w:cs="宋体"/>
          <w:b/>
          <w:sz w:val="24"/>
        </w:rPr>
      </w:pPr>
      <w:r>
        <w:rPr>
          <w:rFonts w:ascii="宋体" w:hAnsi="宋体" w:cs="宋体" w:hint="eastAsia"/>
          <w:b/>
          <w:sz w:val="24"/>
        </w:rPr>
        <w:tab/>
      </w:r>
    </w:p>
    <w:p w:rsidR="00F67F98" w:rsidRDefault="00F67F98">
      <w:pPr>
        <w:numPr>
          <w:ilvl w:val="0"/>
          <w:numId w:val="22"/>
        </w:numPr>
        <w:tabs>
          <w:tab w:val="left" w:pos="360"/>
          <w:tab w:val="left" w:pos="900"/>
        </w:tabs>
        <w:snapToGrid w:val="0"/>
        <w:spacing w:line="360" w:lineRule="auto"/>
        <w:outlineLvl w:val="1"/>
        <w:rPr>
          <w:rFonts w:ascii="宋体" w:hAnsi="宋体" w:cs="宋体"/>
          <w:sz w:val="24"/>
        </w:rPr>
      </w:pPr>
      <w:bookmarkStart w:id="574" w:name="_Toc164608810"/>
      <w:bookmarkStart w:id="575" w:name="_Toc164351635"/>
      <w:bookmarkStart w:id="576" w:name="_Toc127151541"/>
      <w:bookmarkStart w:id="577" w:name="_Toc264969231"/>
      <w:bookmarkStart w:id="578" w:name="_Toc151193855"/>
      <w:bookmarkStart w:id="579" w:name="_Toc127151742"/>
      <w:bookmarkStart w:id="580" w:name="_Toc305158809"/>
      <w:bookmarkStart w:id="581" w:name="_Toc151190168"/>
      <w:bookmarkStart w:id="582" w:name="_Toc226965814"/>
      <w:bookmarkStart w:id="583" w:name="_Toc226337237"/>
      <w:bookmarkStart w:id="584" w:name="_Toc142311043"/>
      <w:bookmarkStart w:id="585" w:name="_Toc150774641"/>
      <w:bookmarkStart w:id="586" w:name="_Toc151193639"/>
      <w:bookmarkStart w:id="587" w:name="_Toc164608655"/>
      <w:bookmarkStart w:id="588" w:name="_Toc151193783"/>
      <w:bookmarkStart w:id="589" w:name="_Toc149720834"/>
      <w:bookmarkStart w:id="590" w:name="_Toc226309785"/>
      <w:bookmarkStart w:id="591" w:name="_Toc151193711"/>
      <w:bookmarkStart w:id="592" w:name="_Toc164229382"/>
      <w:bookmarkStart w:id="593" w:name="_Toc164229236"/>
      <w:bookmarkStart w:id="594" w:name="_Toc265228379"/>
      <w:bookmarkStart w:id="595" w:name="_Toc150509292"/>
      <w:bookmarkStart w:id="596" w:name="_Toc127161455"/>
      <w:bookmarkStart w:id="597" w:name="_Toc150480779"/>
      <w:bookmarkStart w:id="598" w:name="_Toc195842906"/>
      <w:bookmarkStart w:id="599" w:name="_Toc151193929"/>
      <w:bookmarkStart w:id="600" w:name="_Toc150774746"/>
      <w:bookmarkStart w:id="601" w:name="_Toc305158883"/>
      <w:bookmarkStart w:id="602" w:name="_Toc226965731"/>
      <w:bookmarkStart w:id="603" w:name="_Toc353873941"/>
      <w:bookmarkStart w:id="604" w:name="_Toc353825551"/>
      <w:bookmarkStart w:id="605" w:name="_Toc127151555"/>
      <w:bookmarkStart w:id="606" w:name="_Toc142311057"/>
      <w:bookmarkStart w:id="607" w:name="_Toc265228393"/>
      <w:bookmarkStart w:id="608" w:name="_Toc353825545"/>
      <w:bookmarkStart w:id="609" w:name="_Toc150774760"/>
      <w:bookmarkStart w:id="610" w:name="_Toc353873935"/>
      <w:bookmarkStart w:id="611" w:name="_Toc150480793"/>
      <w:bookmarkStart w:id="612" w:name="_Toc226965828"/>
      <w:bookmarkStart w:id="613" w:name="_Toc305158897"/>
      <w:bookmarkStart w:id="614" w:name="_Toc353873665"/>
      <w:bookmarkStart w:id="615" w:name="_Toc226337251"/>
      <w:bookmarkStart w:id="616" w:name="_Toc264969245"/>
      <w:bookmarkStart w:id="617" w:name="_Toc195842920"/>
      <w:bookmarkStart w:id="618" w:name="_Toc30515882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73"/>
      <w:r>
        <w:rPr>
          <w:rFonts w:ascii="宋体" w:hAnsi="宋体" w:cs="宋体" w:hint="eastAsia"/>
          <w:sz w:val="24"/>
        </w:rPr>
        <w:t>响应文件的</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rFonts w:ascii="宋体" w:hAnsi="宋体" w:cs="宋体" w:hint="eastAsia"/>
          <w:sz w:val="24"/>
        </w:rPr>
        <w:t>资格性检查和符合性审查</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《资格性检查要求》中对格式有要求的，除竞争性磋商文件另有规定外，均为“实质性格式”文件。</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《资格性检查要求》见下表：</w:t>
      </w:r>
    </w:p>
    <w:p w:rsidR="00F67F98" w:rsidRDefault="00F67F98">
      <w:pPr>
        <w:tabs>
          <w:tab w:val="left" w:pos="900"/>
          <w:tab w:val="left" w:pos="1080"/>
        </w:tabs>
        <w:snapToGrid w:val="0"/>
        <w:spacing w:line="360" w:lineRule="auto"/>
        <w:ind w:left="1077" w:firstLineChars="1100" w:firstLine="2650"/>
        <w:rPr>
          <w:rFonts w:ascii="宋体" w:hAnsi="宋体" w:cs="宋体"/>
          <w:b/>
          <w:sz w:val="24"/>
        </w:rPr>
      </w:pPr>
      <w:r>
        <w:rPr>
          <w:rFonts w:ascii="宋体" w:hAnsi="宋体" w:cs="宋体" w:hint="eastAsia"/>
          <w:b/>
          <w:sz w:val="24"/>
        </w:rPr>
        <w:t>资格性检查要求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1742"/>
        <w:gridCol w:w="4791"/>
        <w:gridCol w:w="1910"/>
      </w:tblGrid>
      <w:tr w:rsidR="00F67F98">
        <w:trPr>
          <w:cantSplit/>
          <w:trHeight w:val="468"/>
          <w:tblHeader/>
        </w:trPr>
        <w:tc>
          <w:tcPr>
            <w:tcW w:w="845" w:type="dxa"/>
            <w:vAlign w:val="center"/>
          </w:tcPr>
          <w:p w:rsidR="00F67F98" w:rsidRDefault="00F67F98">
            <w:pPr>
              <w:tabs>
                <w:tab w:val="left" w:pos="1080"/>
              </w:tabs>
              <w:snapToGrid w:val="0"/>
              <w:jc w:val="center"/>
              <w:rPr>
                <w:rFonts w:ascii="宋体" w:hAnsi="宋体" w:cs="宋体"/>
                <w:b/>
                <w:sz w:val="24"/>
              </w:rPr>
            </w:pPr>
            <w:bookmarkStart w:id="619" w:name="_Hlt487972895"/>
            <w:bookmarkEnd w:id="619"/>
            <w:r>
              <w:rPr>
                <w:rFonts w:ascii="宋体" w:hAnsi="宋体" w:cs="宋体" w:hint="eastAsia"/>
                <w:b/>
                <w:sz w:val="24"/>
              </w:rPr>
              <w:t>序号</w:t>
            </w:r>
          </w:p>
        </w:tc>
        <w:tc>
          <w:tcPr>
            <w:tcW w:w="1742" w:type="dxa"/>
            <w:vAlign w:val="center"/>
          </w:tcPr>
          <w:p w:rsidR="00F67F98" w:rsidRDefault="00F67F98">
            <w:pPr>
              <w:tabs>
                <w:tab w:val="left" w:pos="1080"/>
              </w:tabs>
              <w:snapToGrid w:val="0"/>
              <w:jc w:val="center"/>
              <w:rPr>
                <w:rFonts w:ascii="宋体" w:hAnsi="宋体" w:cs="宋体"/>
                <w:b/>
                <w:sz w:val="24"/>
              </w:rPr>
            </w:pPr>
            <w:r>
              <w:rPr>
                <w:rFonts w:ascii="宋体" w:hAnsi="宋体" w:cs="宋体" w:hint="eastAsia"/>
                <w:b/>
                <w:sz w:val="24"/>
              </w:rPr>
              <w:t>检查因素</w:t>
            </w:r>
          </w:p>
        </w:tc>
        <w:tc>
          <w:tcPr>
            <w:tcW w:w="4791" w:type="dxa"/>
            <w:vAlign w:val="center"/>
          </w:tcPr>
          <w:p w:rsidR="00F67F98" w:rsidRDefault="00F67F98">
            <w:pPr>
              <w:tabs>
                <w:tab w:val="left" w:pos="1080"/>
              </w:tabs>
              <w:snapToGrid w:val="0"/>
              <w:jc w:val="center"/>
              <w:rPr>
                <w:rFonts w:ascii="宋体" w:hAnsi="宋体" w:cs="宋体"/>
                <w:b/>
                <w:sz w:val="24"/>
              </w:rPr>
            </w:pPr>
            <w:r>
              <w:rPr>
                <w:rFonts w:ascii="宋体" w:hAnsi="宋体" w:cs="宋体" w:hint="eastAsia"/>
                <w:b/>
                <w:sz w:val="24"/>
              </w:rPr>
              <w:t>检查内容</w:t>
            </w:r>
          </w:p>
        </w:tc>
        <w:tc>
          <w:tcPr>
            <w:tcW w:w="1910" w:type="dxa"/>
            <w:vAlign w:val="center"/>
          </w:tcPr>
          <w:p w:rsidR="00F67F98" w:rsidRDefault="00F67F98">
            <w:pPr>
              <w:tabs>
                <w:tab w:val="left" w:pos="1080"/>
              </w:tabs>
              <w:snapToGrid w:val="0"/>
              <w:jc w:val="center"/>
              <w:rPr>
                <w:rFonts w:ascii="宋体" w:hAnsi="宋体" w:cs="宋体"/>
                <w:b/>
                <w:sz w:val="24"/>
              </w:rPr>
            </w:pPr>
            <w:r>
              <w:rPr>
                <w:rFonts w:ascii="宋体" w:hAnsi="宋体" w:cs="宋体" w:hint="eastAsia"/>
                <w:b/>
                <w:sz w:val="24"/>
              </w:rPr>
              <w:t>格式要求</w:t>
            </w: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1</w:t>
            </w:r>
          </w:p>
        </w:tc>
        <w:tc>
          <w:tcPr>
            <w:tcW w:w="1742"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满足《中华人民共和国政府采购法》第二十二条规定及法律法规的其他规定</w:t>
            </w:r>
          </w:p>
        </w:tc>
        <w:tc>
          <w:tcPr>
            <w:tcW w:w="4791"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具体规定见第一章《采购邀请》</w:t>
            </w:r>
          </w:p>
        </w:tc>
        <w:tc>
          <w:tcPr>
            <w:tcW w:w="1910" w:type="dxa"/>
            <w:vAlign w:val="center"/>
          </w:tcPr>
          <w:p w:rsidR="00F67F98" w:rsidRDefault="00F67F98">
            <w:pPr>
              <w:tabs>
                <w:tab w:val="left" w:pos="1080"/>
              </w:tabs>
              <w:snapToGrid w:val="0"/>
              <w:jc w:val="left"/>
              <w:rPr>
                <w:rFonts w:ascii="宋体" w:hAnsi="宋体" w:cs="宋体"/>
                <w:sz w:val="24"/>
              </w:rPr>
            </w:pP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1-1</w:t>
            </w:r>
          </w:p>
        </w:tc>
        <w:tc>
          <w:tcPr>
            <w:tcW w:w="1742"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营业执照等证明文件</w:t>
            </w:r>
          </w:p>
        </w:tc>
        <w:tc>
          <w:tcPr>
            <w:tcW w:w="4791"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供应商为企业（包括合伙企业）的，应提供有效的“营业执照”；</w:t>
            </w:r>
          </w:p>
          <w:p w:rsidR="00F67F98" w:rsidRDefault="00F67F98">
            <w:pPr>
              <w:tabs>
                <w:tab w:val="left" w:pos="1080"/>
              </w:tabs>
              <w:snapToGrid w:val="0"/>
              <w:jc w:val="left"/>
              <w:rPr>
                <w:rFonts w:ascii="宋体" w:hAnsi="宋体" w:cs="宋体"/>
                <w:sz w:val="24"/>
              </w:rPr>
            </w:pPr>
            <w:r>
              <w:rPr>
                <w:rFonts w:ascii="宋体" w:hAnsi="宋体" w:cs="宋体" w:hint="eastAsia"/>
                <w:sz w:val="24"/>
              </w:rPr>
              <w:t>供应商为事业单位的，应提供有效的“事业单位法人证书”；</w:t>
            </w:r>
          </w:p>
          <w:p w:rsidR="00F67F98" w:rsidRDefault="00F67F98">
            <w:pPr>
              <w:tabs>
                <w:tab w:val="left" w:pos="1080"/>
              </w:tabs>
              <w:snapToGrid w:val="0"/>
              <w:jc w:val="left"/>
              <w:rPr>
                <w:rFonts w:ascii="宋体" w:hAnsi="宋体" w:cs="宋体"/>
                <w:sz w:val="24"/>
              </w:rPr>
            </w:pPr>
            <w:r>
              <w:rPr>
                <w:rFonts w:ascii="宋体" w:hAnsi="宋体" w:cs="宋体" w:hint="eastAsia"/>
                <w:sz w:val="24"/>
              </w:rPr>
              <w:t>供应商是非企业机构的，应提供有效的“执业许可证”、“登记证书”等证明文件；</w:t>
            </w:r>
          </w:p>
          <w:p w:rsidR="00F67F98" w:rsidRDefault="00F67F98">
            <w:pPr>
              <w:tabs>
                <w:tab w:val="left" w:pos="1080"/>
              </w:tabs>
              <w:snapToGrid w:val="0"/>
              <w:jc w:val="left"/>
              <w:rPr>
                <w:rFonts w:ascii="宋体" w:hAnsi="宋体" w:cs="宋体"/>
                <w:sz w:val="24"/>
              </w:rPr>
            </w:pPr>
            <w:r>
              <w:rPr>
                <w:rFonts w:ascii="宋体" w:hAnsi="宋体" w:cs="宋体" w:hint="eastAsia"/>
                <w:sz w:val="24"/>
              </w:rPr>
              <w:t>供应商是个体工商户的，应提供有效的“个体工商户营业执照”；</w:t>
            </w:r>
          </w:p>
          <w:p w:rsidR="00F67F98" w:rsidRDefault="00F67F98">
            <w:pPr>
              <w:tabs>
                <w:tab w:val="left" w:pos="1080"/>
              </w:tabs>
              <w:snapToGrid w:val="0"/>
              <w:jc w:val="left"/>
              <w:rPr>
                <w:rFonts w:ascii="宋体" w:hAnsi="宋体" w:cs="宋体"/>
                <w:sz w:val="24"/>
              </w:rPr>
            </w:pPr>
            <w:r>
              <w:rPr>
                <w:rFonts w:ascii="宋体" w:hAnsi="宋体" w:cs="宋体" w:hint="eastAsia"/>
                <w:sz w:val="24"/>
              </w:rPr>
              <w:t>供应商是自然人的，应提供有效的自然人身份证明。</w:t>
            </w:r>
          </w:p>
          <w:p w:rsidR="00F67F98" w:rsidRDefault="00F67F98">
            <w:pPr>
              <w:tabs>
                <w:tab w:val="left" w:pos="1080"/>
              </w:tabs>
              <w:snapToGrid w:val="0"/>
              <w:jc w:val="left"/>
              <w:rPr>
                <w:rFonts w:ascii="宋体" w:hAnsi="宋体" w:cs="宋体"/>
                <w:color w:val="000000"/>
                <w:sz w:val="24"/>
              </w:rPr>
            </w:pPr>
            <w:r>
              <w:rPr>
                <w:rFonts w:ascii="宋体" w:hAnsi="宋体" w:cs="宋体" w:hint="eastAsia"/>
                <w:color w:val="000000"/>
                <w:sz w:val="24"/>
              </w:rPr>
              <w:t>若本项目允许分支机构参加响应，则分支机构参加</w:t>
            </w:r>
            <w:r>
              <w:rPr>
                <w:rFonts w:ascii="宋体" w:hAnsi="宋体" w:cs="宋体" w:hint="eastAsia"/>
                <w:color w:val="000000"/>
                <w:kern w:val="0"/>
                <w:sz w:val="24"/>
              </w:rPr>
              <w:t>响应</w:t>
            </w:r>
            <w:r>
              <w:rPr>
                <w:rFonts w:ascii="宋体" w:hAnsi="宋体" w:cs="宋体" w:hint="eastAsia"/>
                <w:color w:val="000000"/>
                <w:sz w:val="24"/>
              </w:rPr>
              <w:t>的，此处可提供该分支机构或其所属法人或其他组织的相应证明文件。</w:t>
            </w:r>
          </w:p>
        </w:tc>
        <w:tc>
          <w:tcPr>
            <w:tcW w:w="1910"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提供证明文件（复印件加盖公章）</w:t>
            </w: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1-2</w:t>
            </w:r>
          </w:p>
        </w:tc>
        <w:tc>
          <w:tcPr>
            <w:tcW w:w="1742"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供应商资格声明书</w:t>
            </w:r>
          </w:p>
        </w:tc>
        <w:tc>
          <w:tcPr>
            <w:tcW w:w="4791"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提供了符合竞争性磋商文件要求的《供应商资格声明书》。</w:t>
            </w:r>
          </w:p>
        </w:tc>
        <w:tc>
          <w:tcPr>
            <w:tcW w:w="1910"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格式见《响应文件格式》</w:t>
            </w: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lastRenderedPageBreak/>
              <w:t>1-3</w:t>
            </w:r>
          </w:p>
        </w:tc>
        <w:tc>
          <w:tcPr>
            <w:tcW w:w="1742"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供应商信用记录</w:t>
            </w:r>
          </w:p>
        </w:tc>
        <w:tc>
          <w:tcPr>
            <w:tcW w:w="4791"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rsidR="00F67F98" w:rsidRDefault="00F67F98">
            <w:pPr>
              <w:tabs>
                <w:tab w:val="left" w:pos="900"/>
                <w:tab w:val="left" w:pos="1980"/>
              </w:tabs>
              <w:snapToGrid w:val="0"/>
              <w:rPr>
                <w:rFonts w:ascii="宋体" w:hAnsi="宋体" w:cs="宋体"/>
                <w:sz w:val="24"/>
              </w:rPr>
            </w:pPr>
            <w:r>
              <w:rPr>
                <w:rFonts w:ascii="宋体" w:hAnsi="宋体" w:cs="宋体" w:hint="eastAsia"/>
                <w:sz w:val="24"/>
              </w:rPr>
              <w:t>截止时点：</w:t>
            </w:r>
            <w:r>
              <w:rPr>
                <w:rFonts w:ascii="宋体" w:hAnsi="宋体" w:cs="宋体" w:hint="eastAsia"/>
                <w:color w:val="000000"/>
                <w:kern w:val="0"/>
                <w:sz w:val="24"/>
                <w:szCs w:val="20"/>
              </w:rPr>
              <w:t>首次响应文件提交截止时间以后</w:t>
            </w:r>
            <w:r>
              <w:rPr>
                <w:rFonts w:ascii="宋体" w:hAnsi="宋体" w:cs="宋体" w:hint="eastAsia"/>
                <w:sz w:val="24"/>
              </w:rPr>
              <w:t>、资格性检查阶段采购人或采购代理机构的实际查询时间为准；</w:t>
            </w:r>
          </w:p>
          <w:p w:rsidR="00F67F98" w:rsidRDefault="00F67F98">
            <w:pPr>
              <w:tabs>
                <w:tab w:val="left" w:pos="900"/>
                <w:tab w:val="left" w:pos="1980"/>
              </w:tabs>
              <w:snapToGrid w:val="0"/>
              <w:rPr>
                <w:rFonts w:ascii="宋体" w:hAnsi="宋体" w:cs="宋体"/>
                <w:sz w:val="24"/>
              </w:rPr>
            </w:pPr>
            <w:r>
              <w:rPr>
                <w:rFonts w:ascii="宋体" w:hAnsi="宋体" w:cs="宋体" w:hint="eastAsia"/>
                <w:sz w:val="24"/>
              </w:rPr>
              <w:t>信用信息查询记录和证据留存具体方式：查询结果网页打印页作为查询记录和证据，与其他竞争性磋商文件一并保存；</w:t>
            </w:r>
          </w:p>
          <w:p w:rsidR="00F67F98" w:rsidRDefault="00F67F98">
            <w:pPr>
              <w:tabs>
                <w:tab w:val="left" w:pos="1080"/>
              </w:tabs>
              <w:snapToGrid w:val="0"/>
              <w:rPr>
                <w:rFonts w:ascii="宋体" w:hAnsi="宋体" w:cs="宋体"/>
                <w:sz w:val="24"/>
              </w:rPr>
            </w:pPr>
            <w:r>
              <w:rPr>
                <w:rFonts w:ascii="宋体" w:hAnsi="宋体" w:cs="宋体" w:hint="eastAsia"/>
                <w:sz w:val="24"/>
              </w:rPr>
              <w:t>信用信息的使用原则：经认定的被列入失信被执行人、重大税收违法失信主体、政府采购严重违法失信行为记录名单的供应商，其</w:t>
            </w:r>
            <w:r>
              <w:rPr>
                <w:rFonts w:ascii="宋体" w:hAnsi="宋体" w:cs="宋体" w:hint="eastAsia"/>
                <w:b/>
                <w:sz w:val="24"/>
              </w:rPr>
              <w:t>响应无效</w:t>
            </w:r>
            <w:r>
              <w:rPr>
                <w:rFonts w:ascii="宋体" w:hAnsi="宋体" w:cs="宋体" w:hint="eastAsia"/>
                <w:sz w:val="24"/>
              </w:rPr>
              <w:t>。联合体形式磋商的，联合体成员存在不良信用记录，视同联合体存在不良信用记录。</w:t>
            </w:r>
          </w:p>
        </w:tc>
        <w:tc>
          <w:tcPr>
            <w:tcW w:w="1910"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无须供应商提供，由采购人或采购代理机构查询。</w:t>
            </w: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2</w:t>
            </w:r>
          </w:p>
        </w:tc>
        <w:tc>
          <w:tcPr>
            <w:tcW w:w="1742"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落实政府采购政策需满足的资格要求</w:t>
            </w:r>
          </w:p>
        </w:tc>
        <w:tc>
          <w:tcPr>
            <w:tcW w:w="4791"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具体要求见第一章《采购邀请》</w:t>
            </w:r>
          </w:p>
        </w:tc>
        <w:tc>
          <w:tcPr>
            <w:tcW w:w="1910" w:type="dxa"/>
            <w:vAlign w:val="center"/>
          </w:tcPr>
          <w:p w:rsidR="00F67F98" w:rsidRDefault="00F67F98">
            <w:pPr>
              <w:tabs>
                <w:tab w:val="left" w:pos="1080"/>
              </w:tabs>
              <w:snapToGrid w:val="0"/>
              <w:jc w:val="left"/>
              <w:rPr>
                <w:rFonts w:ascii="宋体" w:hAnsi="宋体" w:cs="宋体"/>
                <w:sz w:val="24"/>
              </w:rPr>
            </w:pP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2-1</w:t>
            </w:r>
          </w:p>
        </w:tc>
        <w:tc>
          <w:tcPr>
            <w:tcW w:w="1742"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中小企业声明函</w:t>
            </w:r>
          </w:p>
        </w:tc>
        <w:tc>
          <w:tcPr>
            <w:tcW w:w="4791"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 xml:space="preserve">当本项目（包）涉及预留份额专门面向中小企业采购，提供如下资料： </w:t>
            </w:r>
          </w:p>
          <w:p w:rsidR="00F67F98" w:rsidRDefault="00F67F98">
            <w:pPr>
              <w:tabs>
                <w:tab w:val="left" w:pos="1080"/>
              </w:tabs>
              <w:snapToGrid w:val="0"/>
              <w:jc w:val="left"/>
              <w:rPr>
                <w:rFonts w:ascii="宋体" w:hAnsi="宋体" w:cs="宋体"/>
                <w:sz w:val="24"/>
              </w:rPr>
            </w:pPr>
            <w:r>
              <w:rPr>
                <w:rFonts w:ascii="宋体" w:hAnsi="宋体" w:cs="宋体" w:hint="eastAsia"/>
                <w:sz w:val="24"/>
              </w:rPr>
              <w:t>1、供应商单独响应的，应提供中小企业声明函；如为监狱企业或残疾人福利性单位，不必提供中小企业声明函，</w:t>
            </w:r>
            <w:proofErr w:type="gramStart"/>
            <w:r>
              <w:rPr>
                <w:rFonts w:ascii="宋体" w:hAnsi="宋体" w:cs="宋体" w:hint="eastAsia"/>
                <w:sz w:val="24"/>
              </w:rPr>
              <w:t>但须按注</w:t>
            </w:r>
            <w:proofErr w:type="gramEnd"/>
            <w:r>
              <w:rPr>
                <w:rFonts w:ascii="宋体" w:hAnsi="宋体" w:cs="宋体" w:hint="eastAsia"/>
                <w:sz w:val="24"/>
              </w:rPr>
              <w:t>1或注2要求提供证明材料。</w:t>
            </w:r>
          </w:p>
          <w:p w:rsidR="00F67F98" w:rsidRDefault="00F67F98">
            <w:pPr>
              <w:tabs>
                <w:tab w:val="left" w:pos="1080"/>
              </w:tabs>
              <w:snapToGrid w:val="0"/>
              <w:jc w:val="left"/>
              <w:rPr>
                <w:rFonts w:ascii="宋体" w:hAnsi="宋体" w:cs="宋体"/>
                <w:sz w:val="24"/>
              </w:rPr>
            </w:pPr>
            <w:r>
              <w:rPr>
                <w:rFonts w:ascii="宋体" w:hAnsi="宋体" w:cs="宋体" w:hint="eastAsia"/>
                <w:sz w:val="24"/>
              </w:rPr>
              <w:t>2、如磋商文件要求以联合体形</w:t>
            </w:r>
            <w:proofErr w:type="gramStart"/>
            <w:r>
              <w:rPr>
                <w:rFonts w:ascii="宋体" w:hAnsi="宋体" w:cs="宋体" w:hint="eastAsia"/>
                <w:sz w:val="24"/>
              </w:rPr>
              <w:t>式参加</w:t>
            </w:r>
            <w:proofErr w:type="gramEnd"/>
            <w:r>
              <w:rPr>
                <w:rFonts w:ascii="宋体" w:hAnsi="宋体" w:cs="宋体" w:hint="eastAsia"/>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cs="宋体" w:hint="eastAsia"/>
                <w:sz w:val="24"/>
              </w:rPr>
              <w:t>实列</w:t>
            </w:r>
            <w:proofErr w:type="gramEnd"/>
            <w:r>
              <w:rPr>
                <w:rFonts w:ascii="宋体" w:hAnsi="宋体" w:cs="宋体" w:hint="eastAsia"/>
                <w:sz w:val="24"/>
              </w:rPr>
              <w:t>明单位性质，</w:t>
            </w:r>
            <w:proofErr w:type="gramStart"/>
            <w:r>
              <w:rPr>
                <w:rFonts w:ascii="宋体" w:hAnsi="宋体" w:cs="宋体" w:hint="eastAsia"/>
                <w:sz w:val="24"/>
              </w:rPr>
              <w:t>并按注</w:t>
            </w:r>
            <w:proofErr w:type="gramEnd"/>
            <w:r>
              <w:rPr>
                <w:rFonts w:ascii="宋体" w:hAnsi="宋体" w:cs="宋体" w:hint="eastAsia"/>
                <w:sz w:val="24"/>
              </w:rPr>
              <w:t>1或注2要求提供证明材料。</w:t>
            </w:r>
          </w:p>
          <w:p w:rsidR="00F67F98" w:rsidRDefault="00F67F98">
            <w:pPr>
              <w:tabs>
                <w:tab w:val="left" w:pos="1080"/>
              </w:tabs>
              <w:snapToGrid w:val="0"/>
              <w:jc w:val="left"/>
              <w:rPr>
                <w:rFonts w:ascii="宋体" w:hAnsi="宋体" w:cs="宋体"/>
                <w:sz w:val="24"/>
              </w:rPr>
            </w:pPr>
          </w:p>
          <w:p w:rsidR="00F67F98" w:rsidRDefault="00F67F98">
            <w:pPr>
              <w:tabs>
                <w:tab w:val="left" w:pos="1080"/>
              </w:tabs>
              <w:snapToGrid w:val="0"/>
              <w:jc w:val="left"/>
              <w:rPr>
                <w:rFonts w:ascii="宋体" w:hAnsi="宋体" w:cs="宋体"/>
                <w:sz w:val="24"/>
              </w:rPr>
            </w:pPr>
            <w:r>
              <w:rPr>
                <w:rFonts w:ascii="宋体" w:hAnsi="宋体" w:cs="宋体" w:hint="eastAsia"/>
                <w:sz w:val="24"/>
              </w:rPr>
              <w:t>注1：监狱企业须提供由省级以上监狱管理局（北京市含教育矫治局）、戒毒管理局（含新疆生产建设兵团）出具的属于监狱企业的证明文件。</w:t>
            </w:r>
          </w:p>
          <w:p w:rsidR="00F67F98" w:rsidRDefault="00F67F98">
            <w:pPr>
              <w:tabs>
                <w:tab w:val="left" w:pos="1080"/>
              </w:tabs>
              <w:snapToGrid w:val="0"/>
              <w:jc w:val="left"/>
              <w:rPr>
                <w:rFonts w:ascii="宋体" w:hAnsi="宋体" w:cs="宋体"/>
                <w:sz w:val="24"/>
              </w:rPr>
            </w:pPr>
            <w:r>
              <w:rPr>
                <w:rFonts w:ascii="宋体" w:hAnsi="宋体" w:cs="宋体" w:hint="eastAsia"/>
                <w:sz w:val="24"/>
              </w:rPr>
              <w:t>注2：残疾人福利性单位须按磋商文件要求提供《残疾人福利性单位声明函》。</w:t>
            </w:r>
          </w:p>
        </w:tc>
        <w:tc>
          <w:tcPr>
            <w:tcW w:w="1910"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格式见《响应文件格式》</w:t>
            </w: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lastRenderedPageBreak/>
              <w:t>2-1-1</w:t>
            </w:r>
          </w:p>
        </w:tc>
        <w:tc>
          <w:tcPr>
            <w:tcW w:w="1742"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拟分包情况说明及分包意向协议（类型一）</w:t>
            </w:r>
          </w:p>
        </w:tc>
        <w:tc>
          <w:tcPr>
            <w:tcW w:w="4791"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如本项目（包）要求通过分包措施预留部分采购份额面向中小企业采购、且供应商因落实政府采购政策拟进行分包的，必须提供；否则无须提供。</w:t>
            </w:r>
          </w:p>
          <w:p w:rsidR="00F67F98" w:rsidRDefault="00F67F98">
            <w:pPr>
              <w:tabs>
                <w:tab w:val="left" w:pos="1080"/>
              </w:tabs>
              <w:snapToGrid w:val="0"/>
              <w:jc w:val="left"/>
              <w:rPr>
                <w:rFonts w:ascii="宋体" w:hAnsi="宋体" w:cs="宋体"/>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格式见《响应文件格式》</w:t>
            </w:r>
          </w:p>
          <w:p w:rsidR="00F67F98" w:rsidRDefault="00F67F98">
            <w:pPr>
              <w:tabs>
                <w:tab w:val="left" w:pos="1080"/>
              </w:tabs>
              <w:snapToGrid w:val="0"/>
              <w:jc w:val="left"/>
              <w:rPr>
                <w:rFonts w:ascii="宋体" w:hAnsi="宋体" w:cs="宋体"/>
                <w:sz w:val="24"/>
              </w:rPr>
            </w:pPr>
            <w:r>
              <w:rPr>
                <w:rFonts w:ascii="宋体" w:hAnsi="宋体" w:cs="宋体" w:hint="eastAsia"/>
                <w:sz w:val="24"/>
              </w:rPr>
              <w:t>（本项目不适用）</w:t>
            </w: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2-2</w:t>
            </w:r>
          </w:p>
        </w:tc>
        <w:tc>
          <w:tcPr>
            <w:tcW w:w="1742"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其它落实政府采购政策的资格要求</w:t>
            </w:r>
          </w:p>
        </w:tc>
        <w:tc>
          <w:tcPr>
            <w:tcW w:w="4791"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如有，见第一章《采购邀请》</w:t>
            </w:r>
          </w:p>
        </w:tc>
        <w:tc>
          <w:tcPr>
            <w:tcW w:w="1910"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提供证明文件</w:t>
            </w: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3</w:t>
            </w:r>
          </w:p>
        </w:tc>
        <w:tc>
          <w:tcPr>
            <w:tcW w:w="1742"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本项目的特定资格要求</w:t>
            </w:r>
          </w:p>
        </w:tc>
        <w:tc>
          <w:tcPr>
            <w:tcW w:w="4791" w:type="dxa"/>
            <w:vAlign w:val="center"/>
          </w:tcPr>
          <w:p w:rsidR="00F67F98" w:rsidRDefault="00F67F98">
            <w:pPr>
              <w:tabs>
                <w:tab w:val="left" w:pos="1080"/>
              </w:tabs>
              <w:snapToGrid w:val="0"/>
              <w:jc w:val="left"/>
              <w:rPr>
                <w:rFonts w:ascii="宋体" w:hAnsi="宋体" w:cs="宋体"/>
                <w:sz w:val="24"/>
              </w:rPr>
            </w:pPr>
            <w:r>
              <w:rPr>
                <w:rFonts w:ascii="宋体" w:hAnsi="宋体" w:cs="宋体" w:hint="eastAsia"/>
                <w:sz w:val="24"/>
              </w:rPr>
              <w:t>如有，见第一章《采购邀请》</w:t>
            </w:r>
          </w:p>
        </w:tc>
        <w:tc>
          <w:tcPr>
            <w:tcW w:w="1910" w:type="dxa"/>
            <w:vAlign w:val="center"/>
          </w:tcPr>
          <w:p w:rsidR="00F67F98" w:rsidRDefault="00F67F98">
            <w:pPr>
              <w:tabs>
                <w:tab w:val="left" w:pos="1080"/>
              </w:tabs>
              <w:snapToGrid w:val="0"/>
              <w:jc w:val="left"/>
              <w:rPr>
                <w:rFonts w:ascii="宋体" w:hAnsi="宋体" w:cs="宋体"/>
                <w:sz w:val="24"/>
              </w:rPr>
            </w:pP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3-1</w:t>
            </w:r>
          </w:p>
        </w:tc>
        <w:tc>
          <w:tcPr>
            <w:tcW w:w="1742"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是否接受联合体</w:t>
            </w:r>
          </w:p>
        </w:tc>
        <w:tc>
          <w:tcPr>
            <w:tcW w:w="4791"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rsidR="00F67F98" w:rsidRDefault="00F67F98">
            <w:pPr>
              <w:tabs>
                <w:tab w:val="left" w:pos="1080"/>
              </w:tabs>
              <w:snapToGrid w:val="0"/>
              <w:rPr>
                <w:rFonts w:ascii="宋体" w:hAnsi="宋体" w:cs="宋体"/>
                <w:sz w:val="24"/>
              </w:rPr>
            </w:pPr>
            <w:r>
              <w:rPr>
                <w:rFonts w:ascii="宋体" w:hAnsi="宋体" w:cs="宋体" w:hint="eastAsia"/>
                <w:sz w:val="24"/>
              </w:rPr>
              <w:t>2、联合体各成员单位均须提供本表中序号1-1、1-2的证明文件。</w:t>
            </w:r>
          </w:p>
          <w:p w:rsidR="00F67F98" w:rsidRDefault="00F67F98">
            <w:pPr>
              <w:tabs>
                <w:tab w:val="left" w:pos="1080"/>
              </w:tabs>
              <w:snapToGrid w:val="0"/>
              <w:rPr>
                <w:rFonts w:ascii="宋体" w:hAnsi="宋体" w:cs="宋体"/>
                <w:sz w:val="24"/>
              </w:rPr>
            </w:pPr>
            <w:r>
              <w:rPr>
                <w:rFonts w:ascii="宋体" w:hAnsi="宋体" w:cs="宋体" w:hint="eastAsia"/>
                <w:sz w:val="24"/>
              </w:rPr>
              <w:t>3、本表序号3-2项规定的其他特定资格要求中的每一小项要求，联合体各方中至少应当有一方符合本表中其他资格要求并提供证明文件。</w:t>
            </w:r>
          </w:p>
          <w:p w:rsidR="00F67F98" w:rsidRDefault="00F67F98">
            <w:pPr>
              <w:tabs>
                <w:tab w:val="left" w:pos="1080"/>
              </w:tabs>
              <w:snapToGrid w:val="0"/>
              <w:rPr>
                <w:rFonts w:ascii="宋体" w:hAnsi="宋体" w:cs="宋体"/>
                <w:sz w:val="24"/>
              </w:rPr>
            </w:pPr>
            <w:r>
              <w:rPr>
                <w:rFonts w:ascii="宋体" w:hAnsi="宋体" w:cs="宋体" w:hint="eastAsia"/>
                <w:sz w:val="24"/>
              </w:rPr>
              <w:t>4、联合体中有同类资质的供应</w:t>
            </w:r>
            <w:proofErr w:type="gramStart"/>
            <w:r>
              <w:rPr>
                <w:rFonts w:ascii="宋体" w:hAnsi="宋体" w:cs="宋体" w:hint="eastAsia"/>
                <w:sz w:val="24"/>
              </w:rPr>
              <w:t>商按照</w:t>
            </w:r>
            <w:proofErr w:type="gramEnd"/>
            <w:r>
              <w:rPr>
                <w:rFonts w:ascii="宋体" w:hAnsi="宋体" w:cs="宋体" w:hint="eastAsia"/>
                <w:sz w:val="24"/>
              </w:rPr>
              <w:t>联合体分工承担相同工作的，应当按照资质等级较低的供应商确定资质等级。</w:t>
            </w:r>
          </w:p>
          <w:p w:rsidR="00F67F98" w:rsidRDefault="00F67F98">
            <w:pPr>
              <w:tabs>
                <w:tab w:val="left" w:pos="1080"/>
              </w:tabs>
              <w:snapToGrid w:val="0"/>
              <w:rPr>
                <w:rFonts w:ascii="宋体" w:hAnsi="宋体" w:cs="宋体"/>
                <w:sz w:val="24"/>
              </w:rPr>
            </w:pPr>
            <w:r>
              <w:rPr>
                <w:rFonts w:ascii="宋体" w:hAnsi="宋体" w:cs="宋体" w:hint="eastAsia"/>
                <w:sz w:val="24"/>
              </w:rPr>
              <w:t>5、以联合体形</w:t>
            </w:r>
            <w:proofErr w:type="gramStart"/>
            <w:r>
              <w:rPr>
                <w:rFonts w:ascii="宋体" w:hAnsi="宋体" w:cs="宋体" w:hint="eastAsia"/>
                <w:sz w:val="24"/>
              </w:rPr>
              <w:t>式参加</w:t>
            </w:r>
            <w:proofErr w:type="gramEnd"/>
            <w:r>
              <w:rPr>
                <w:rFonts w:ascii="宋体" w:hAnsi="宋体" w:cs="宋体" w:hint="eastAsia"/>
                <w:sz w:val="24"/>
              </w:rPr>
              <w:t>政府采购活动的，联合体各方不得再单独参加或者与其</w:t>
            </w:r>
            <w:proofErr w:type="gramStart"/>
            <w:r>
              <w:rPr>
                <w:rFonts w:ascii="宋体" w:hAnsi="宋体" w:cs="宋体" w:hint="eastAsia"/>
                <w:sz w:val="24"/>
              </w:rPr>
              <w:t>他供应</w:t>
            </w:r>
            <w:proofErr w:type="gramEnd"/>
            <w:r>
              <w:rPr>
                <w:rFonts w:ascii="宋体" w:hAnsi="宋体" w:cs="宋体" w:hint="eastAsia"/>
                <w:sz w:val="24"/>
              </w:rPr>
              <w:t>商另外组成联合体参加同一合同项下的政府采购活动。</w:t>
            </w:r>
          </w:p>
          <w:p w:rsidR="00F67F98" w:rsidRDefault="00F67F98">
            <w:pPr>
              <w:tabs>
                <w:tab w:val="left" w:pos="1080"/>
              </w:tabs>
              <w:snapToGrid w:val="0"/>
              <w:rPr>
                <w:rFonts w:ascii="宋体" w:hAnsi="宋体" w:cs="宋体"/>
                <w:sz w:val="24"/>
              </w:rPr>
            </w:pPr>
            <w:r>
              <w:rPr>
                <w:rFonts w:ascii="宋体" w:hAnsi="宋体" w:cs="宋体" w:hint="eastAsia"/>
                <w:sz w:val="24"/>
              </w:rPr>
              <w:t>6、若联合体中任</w:t>
            </w:r>
            <w:proofErr w:type="gramStart"/>
            <w:r>
              <w:rPr>
                <w:rFonts w:ascii="宋体" w:hAnsi="宋体" w:cs="宋体" w:hint="eastAsia"/>
                <w:sz w:val="24"/>
              </w:rPr>
              <w:t>一</w:t>
            </w:r>
            <w:proofErr w:type="gramEnd"/>
            <w:r>
              <w:rPr>
                <w:rFonts w:ascii="宋体" w:hAnsi="宋体" w:cs="宋体" w:hint="eastAsia"/>
                <w:sz w:val="24"/>
              </w:rPr>
              <w:t>成员单位中途退出，则该联合体的</w:t>
            </w:r>
            <w:r>
              <w:rPr>
                <w:rFonts w:ascii="宋体" w:hAnsi="宋体" w:cs="宋体" w:hint="eastAsia"/>
                <w:b/>
                <w:sz w:val="24"/>
              </w:rPr>
              <w:t>响应无效</w:t>
            </w:r>
            <w:r>
              <w:rPr>
                <w:rFonts w:ascii="宋体" w:hAnsi="宋体" w:cs="宋体" w:hint="eastAsia"/>
                <w:sz w:val="24"/>
              </w:rPr>
              <w:t>。</w:t>
            </w:r>
          </w:p>
          <w:p w:rsidR="00F67F98" w:rsidRDefault="00F67F98">
            <w:pPr>
              <w:tabs>
                <w:tab w:val="left" w:pos="1080"/>
              </w:tabs>
              <w:snapToGrid w:val="0"/>
              <w:rPr>
                <w:rFonts w:ascii="宋体" w:hAnsi="宋体" w:cs="宋体"/>
                <w:sz w:val="24"/>
              </w:rPr>
            </w:pPr>
            <w:r>
              <w:rPr>
                <w:rFonts w:ascii="宋体" w:hAnsi="宋体" w:cs="宋体" w:hint="eastAsia"/>
                <w:sz w:val="24"/>
              </w:rPr>
              <w:t xml:space="preserve">7、本项目不接受联合体响应时，供应商不得为联合体。 </w:t>
            </w:r>
          </w:p>
        </w:tc>
        <w:tc>
          <w:tcPr>
            <w:tcW w:w="1910"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格式见《响应文件格式》</w:t>
            </w:r>
          </w:p>
          <w:p w:rsidR="00F67F98" w:rsidRDefault="00F67F98">
            <w:pPr>
              <w:tabs>
                <w:tab w:val="left" w:pos="1080"/>
              </w:tabs>
              <w:snapToGrid w:val="0"/>
              <w:rPr>
                <w:rFonts w:ascii="宋体" w:hAnsi="宋体" w:cs="宋体"/>
                <w:sz w:val="24"/>
              </w:rPr>
            </w:pPr>
            <w:r>
              <w:rPr>
                <w:rFonts w:ascii="宋体" w:hAnsi="宋体" w:cs="宋体" w:hint="eastAsia"/>
                <w:sz w:val="24"/>
              </w:rPr>
              <w:t>（本项目不适用）</w:t>
            </w:r>
          </w:p>
        </w:tc>
      </w:tr>
      <w:tr w:rsidR="00F67F98">
        <w:trPr>
          <w:cantSplit/>
          <w:trHeight w:val="468"/>
        </w:trPr>
        <w:tc>
          <w:tcPr>
            <w:tcW w:w="845" w:type="dxa"/>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3-2</w:t>
            </w:r>
          </w:p>
        </w:tc>
        <w:tc>
          <w:tcPr>
            <w:tcW w:w="1742"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其他特定资格要求</w:t>
            </w:r>
          </w:p>
        </w:tc>
        <w:tc>
          <w:tcPr>
            <w:tcW w:w="4791" w:type="dxa"/>
            <w:vAlign w:val="center"/>
          </w:tcPr>
          <w:p w:rsidR="00F67F98" w:rsidRDefault="00F67F98">
            <w:pPr>
              <w:tabs>
                <w:tab w:val="left" w:pos="1080"/>
              </w:tabs>
              <w:snapToGrid w:val="0"/>
              <w:rPr>
                <w:rFonts w:ascii="宋体" w:hAnsi="宋体" w:cs="宋体"/>
                <w:sz w:val="24"/>
              </w:rPr>
            </w:pPr>
            <w:r>
              <w:rPr>
                <w:rFonts w:ascii="宋体" w:hAnsi="宋体" w:cs="宋体" w:hint="eastAsia"/>
                <w:color w:val="000000"/>
                <w:sz w:val="24"/>
              </w:rPr>
              <w:t>如有，见</w:t>
            </w:r>
            <w:r>
              <w:rPr>
                <w:rFonts w:ascii="宋体" w:hAnsi="宋体" w:cs="宋体" w:hint="eastAsia"/>
                <w:sz w:val="24"/>
              </w:rPr>
              <w:t>第一章《采购邀请》</w:t>
            </w:r>
          </w:p>
        </w:tc>
        <w:tc>
          <w:tcPr>
            <w:tcW w:w="1910"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提供证明文件</w:t>
            </w:r>
          </w:p>
        </w:tc>
      </w:tr>
      <w:tr w:rsidR="00F67F98">
        <w:trPr>
          <w:cantSplit/>
          <w:trHeight w:val="468"/>
        </w:trPr>
        <w:tc>
          <w:tcPr>
            <w:tcW w:w="845" w:type="dxa"/>
            <w:vMerge w:val="restart"/>
            <w:vAlign w:val="center"/>
          </w:tcPr>
          <w:p w:rsidR="00F67F98" w:rsidRDefault="00F67F98">
            <w:pPr>
              <w:tabs>
                <w:tab w:val="left" w:pos="1080"/>
              </w:tabs>
              <w:snapToGrid w:val="0"/>
              <w:jc w:val="center"/>
              <w:rPr>
                <w:rFonts w:ascii="宋体" w:hAnsi="宋体" w:cs="宋体"/>
                <w:sz w:val="24"/>
              </w:rPr>
            </w:pPr>
            <w:r>
              <w:rPr>
                <w:rFonts w:ascii="宋体" w:hAnsi="宋体" w:cs="宋体" w:hint="eastAsia"/>
                <w:sz w:val="24"/>
              </w:rPr>
              <w:t>3</w:t>
            </w:r>
            <w:r>
              <w:rPr>
                <w:rFonts w:ascii="宋体" w:hAnsi="宋体" w:cs="宋体"/>
                <w:sz w:val="24"/>
              </w:rPr>
              <w:t>-3</w:t>
            </w:r>
          </w:p>
        </w:tc>
        <w:tc>
          <w:tcPr>
            <w:tcW w:w="1742"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企业资质</w:t>
            </w:r>
          </w:p>
        </w:tc>
        <w:tc>
          <w:tcPr>
            <w:tcW w:w="4791" w:type="dxa"/>
            <w:vAlign w:val="center"/>
          </w:tcPr>
          <w:p w:rsidR="00F67F98" w:rsidRDefault="00C00E2B">
            <w:pPr>
              <w:tabs>
                <w:tab w:val="left" w:pos="1080"/>
              </w:tabs>
              <w:snapToGrid w:val="0"/>
              <w:rPr>
                <w:rFonts w:ascii="宋体" w:hAnsi="宋体" w:cs="宋体"/>
                <w:color w:val="000000"/>
                <w:sz w:val="24"/>
              </w:rPr>
            </w:pPr>
            <w:r>
              <w:rPr>
                <w:rFonts w:ascii="宋体" w:hAnsi="宋体" w:hint="eastAsia"/>
                <w:sz w:val="24"/>
              </w:rPr>
              <w:t>供</w:t>
            </w:r>
            <w:r w:rsidRPr="001B2BE9">
              <w:rPr>
                <w:rFonts w:ascii="宋体" w:hAnsi="宋体" w:cs="宋体" w:hint="eastAsia"/>
                <w:kern w:val="0"/>
                <w:sz w:val="24"/>
              </w:rPr>
              <w:t>应商须</w:t>
            </w:r>
            <w:r w:rsidRPr="00E72797">
              <w:rPr>
                <w:rFonts w:ascii="宋体" w:hAnsi="宋体" w:hint="eastAsia"/>
                <w:sz w:val="24"/>
              </w:rPr>
              <w:t>具有建筑工程施工总承包三级及以上资质</w:t>
            </w:r>
            <w:r w:rsidRPr="001B2BE9">
              <w:rPr>
                <w:rFonts w:ascii="宋体" w:hAnsi="宋体" w:cs="宋体" w:hint="eastAsia"/>
                <w:kern w:val="0"/>
                <w:sz w:val="24"/>
              </w:rPr>
              <w:t>和有效的安全生产许可证</w:t>
            </w:r>
          </w:p>
        </w:tc>
        <w:tc>
          <w:tcPr>
            <w:tcW w:w="1910"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资质证书复印件并加盖供应商单位公章</w:t>
            </w:r>
          </w:p>
        </w:tc>
      </w:tr>
      <w:tr w:rsidR="00F67F98">
        <w:trPr>
          <w:cantSplit/>
          <w:trHeight w:val="468"/>
        </w:trPr>
        <w:tc>
          <w:tcPr>
            <w:tcW w:w="845" w:type="dxa"/>
            <w:vMerge/>
            <w:vAlign w:val="center"/>
          </w:tcPr>
          <w:p w:rsidR="00F67F98" w:rsidRDefault="00F67F98">
            <w:pPr>
              <w:tabs>
                <w:tab w:val="left" w:pos="1080"/>
              </w:tabs>
              <w:snapToGrid w:val="0"/>
              <w:jc w:val="center"/>
              <w:rPr>
                <w:rFonts w:ascii="宋体" w:hAnsi="宋体" w:cs="宋体"/>
                <w:sz w:val="24"/>
              </w:rPr>
            </w:pPr>
          </w:p>
        </w:tc>
        <w:tc>
          <w:tcPr>
            <w:tcW w:w="1742" w:type="dxa"/>
            <w:vAlign w:val="center"/>
          </w:tcPr>
          <w:p w:rsidR="00F67F98" w:rsidRDefault="00F67F98">
            <w:pPr>
              <w:tabs>
                <w:tab w:val="left" w:pos="1080"/>
              </w:tabs>
              <w:snapToGrid w:val="0"/>
              <w:rPr>
                <w:rFonts w:ascii="宋体" w:hAnsi="宋体" w:cs="宋体"/>
                <w:sz w:val="24"/>
              </w:rPr>
            </w:pPr>
            <w:r>
              <w:rPr>
                <w:rFonts w:ascii="宋体" w:hAnsi="宋体" w:cs="宋体" w:hint="eastAsia"/>
                <w:sz w:val="24"/>
              </w:rPr>
              <w:t>项目经理资格</w:t>
            </w:r>
          </w:p>
        </w:tc>
        <w:tc>
          <w:tcPr>
            <w:tcW w:w="4791" w:type="dxa"/>
            <w:vAlign w:val="center"/>
          </w:tcPr>
          <w:p w:rsidR="00F67F98" w:rsidRDefault="00C00E2B">
            <w:pPr>
              <w:tabs>
                <w:tab w:val="left" w:pos="1080"/>
              </w:tabs>
              <w:snapToGrid w:val="0"/>
              <w:rPr>
                <w:rFonts w:ascii="宋体" w:hAnsi="宋体" w:cs="宋体"/>
                <w:color w:val="000000"/>
                <w:sz w:val="24"/>
              </w:rPr>
            </w:pPr>
            <w:r w:rsidRPr="001B2BE9">
              <w:rPr>
                <w:rFonts w:ascii="宋体" w:hAnsi="宋体" w:cs="宋体" w:hint="eastAsia"/>
                <w:kern w:val="0"/>
                <w:sz w:val="24"/>
              </w:rPr>
              <w:t>供应商</w:t>
            </w:r>
            <w:r w:rsidRPr="001B2BE9">
              <w:rPr>
                <w:rFonts w:ascii="宋体" w:hAnsi="宋体" w:cs="宋体"/>
                <w:kern w:val="0"/>
                <w:sz w:val="24"/>
              </w:rPr>
              <w:t>拟派项目经理须</w:t>
            </w:r>
            <w:r w:rsidRPr="00E72797">
              <w:rPr>
                <w:rFonts w:ascii="宋体" w:hAnsi="宋体" w:cs="宋体" w:hint="eastAsia"/>
                <w:kern w:val="0"/>
                <w:sz w:val="24"/>
              </w:rPr>
              <w:t>具备</w:t>
            </w:r>
            <w:r>
              <w:rPr>
                <w:rFonts w:ascii="宋体" w:hAnsi="宋体" w:cs="宋体" w:hint="eastAsia"/>
                <w:kern w:val="0"/>
                <w:sz w:val="24"/>
              </w:rPr>
              <w:t>建筑工程</w:t>
            </w:r>
            <w:r w:rsidRPr="00E72797">
              <w:rPr>
                <w:rFonts w:ascii="宋体" w:hAnsi="宋体" w:cs="宋体" w:hint="eastAsia"/>
                <w:kern w:val="0"/>
                <w:sz w:val="24"/>
              </w:rPr>
              <w:t>专业二</w:t>
            </w:r>
            <w:r w:rsidRPr="00F814D4">
              <w:rPr>
                <w:rFonts w:ascii="宋体" w:hAnsi="宋体" w:cs="宋体" w:hint="eastAsia"/>
                <w:kern w:val="0"/>
                <w:sz w:val="24"/>
              </w:rPr>
              <w:t>级及以</w:t>
            </w:r>
            <w:r>
              <w:rPr>
                <w:rFonts w:ascii="宋体" w:hAnsi="宋体" w:cs="宋体" w:hint="eastAsia"/>
                <w:kern w:val="0"/>
                <w:sz w:val="24"/>
              </w:rPr>
              <w:t>上</w:t>
            </w:r>
            <w:r w:rsidRPr="00E72797">
              <w:rPr>
                <w:rFonts w:ascii="宋体" w:hAnsi="宋体" w:cs="宋体" w:hint="eastAsia"/>
                <w:kern w:val="0"/>
                <w:sz w:val="24"/>
              </w:rPr>
              <w:t>注册建造师执业资格，具备有效的安全生产考核合格证书（B本）</w:t>
            </w:r>
          </w:p>
        </w:tc>
        <w:tc>
          <w:tcPr>
            <w:tcW w:w="1910" w:type="dxa"/>
            <w:vAlign w:val="center"/>
          </w:tcPr>
          <w:p w:rsidR="00F67F98" w:rsidRDefault="00F67F98">
            <w:pPr>
              <w:tabs>
                <w:tab w:val="left" w:pos="1080"/>
              </w:tabs>
              <w:snapToGrid w:val="0"/>
              <w:rPr>
                <w:rFonts w:ascii="宋体" w:hAnsi="宋体" w:cs="宋体"/>
                <w:sz w:val="24"/>
              </w:rPr>
            </w:pPr>
            <w:r>
              <w:rPr>
                <w:rFonts w:ascii="宋体" w:hAnsi="宋体" w:hint="eastAsia"/>
                <w:sz w:val="24"/>
              </w:rPr>
              <w:t>资质证书复印件并加盖供应商单位公章</w:t>
            </w:r>
          </w:p>
        </w:tc>
      </w:tr>
    </w:tbl>
    <w:p w:rsidR="00F67F98" w:rsidRDefault="00F67F98">
      <w:pPr>
        <w:widowControl/>
        <w:jc w:val="left"/>
        <w:rPr>
          <w:rFonts w:ascii="宋体" w:hAnsi="宋体" w:cs="宋体"/>
          <w:sz w:val="24"/>
        </w:rPr>
      </w:pPr>
      <w:r>
        <w:rPr>
          <w:rFonts w:ascii="宋体" w:hAnsi="宋体" w:cs="宋体" w:hint="eastAsia"/>
          <w:sz w:val="24"/>
        </w:rPr>
        <w:lastRenderedPageBreak/>
        <w:br w:type="page"/>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lastRenderedPageBreak/>
        <w:t>《符合性审查要求》见下表：</w:t>
      </w:r>
    </w:p>
    <w:p w:rsidR="00F67F98" w:rsidRDefault="00F67F98">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2441"/>
        <w:gridCol w:w="3791"/>
        <w:gridCol w:w="2397"/>
      </w:tblGrid>
      <w:tr w:rsidR="00F67F98">
        <w:trPr>
          <w:trHeight w:val="685"/>
          <w:jc w:val="center"/>
        </w:trPr>
        <w:tc>
          <w:tcPr>
            <w:tcW w:w="659" w:type="dxa"/>
            <w:shd w:val="clear" w:color="000000" w:fill="FFFFFF"/>
            <w:vAlign w:val="center"/>
          </w:tcPr>
          <w:p w:rsidR="00F67F98" w:rsidRDefault="00F67F98">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2441" w:type="dxa"/>
            <w:shd w:val="clear" w:color="000000" w:fill="FFFFFF"/>
            <w:vAlign w:val="center"/>
          </w:tcPr>
          <w:p w:rsidR="00F67F98" w:rsidRDefault="00F67F98">
            <w:pPr>
              <w:widowControl/>
              <w:jc w:val="center"/>
              <w:rPr>
                <w:rFonts w:ascii="宋体" w:hAnsi="宋体" w:cs="宋体"/>
                <w:b/>
                <w:color w:val="000000"/>
                <w:kern w:val="0"/>
                <w:sz w:val="24"/>
              </w:rPr>
            </w:pPr>
            <w:r>
              <w:rPr>
                <w:rFonts w:ascii="宋体" w:hAnsi="宋体" w:cs="宋体" w:hint="eastAsia"/>
                <w:b/>
                <w:sz w:val="24"/>
              </w:rPr>
              <w:t>检查</w:t>
            </w:r>
            <w:r>
              <w:rPr>
                <w:rFonts w:ascii="宋体" w:hAnsi="宋体" w:cs="宋体" w:hint="eastAsia"/>
                <w:b/>
                <w:color w:val="000000"/>
                <w:kern w:val="0"/>
                <w:sz w:val="24"/>
              </w:rPr>
              <w:t>因素</w:t>
            </w:r>
          </w:p>
        </w:tc>
        <w:tc>
          <w:tcPr>
            <w:tcW w:w="3791" w:type="dxa"/>
            <w:shd w:val="clear" w:color="000000" w:fill="FFFFFF"/>
            <w:vAlign w:val="center"/>
          </w:tcPr>
          <w:p w:rsidR="00F67F98" w:rsidRDefault="00F67F98">
            <w:pPr>
              <w:widowControl/>
              <w:jc w:val="center"/>
              <w:rPr>
                <w:rFonts w:ascii="宋体" w:hAnsi="宋体" w:cs="宋体"/>
                <w:b/>
                <w:color w:val="000000"/>
                <w:kern w:val="0"/>
                <w:sz w:val="24"/>
              </w:rPr>
            </w:pPr>
            <w:r>
              <w:rPr>
                <w:rFonts w:ascii="宋体" w:hAnsi="宋体" w:cs="宋体" w:hint="eastAsia"/>
                <w:b/>
                <w:sz w:val="24"/>
              </w:rPr>
              <w:t>检查</w:t>
            </w:r>
            <w:r>
              <w:rPr>
                <w:rFonts w:ascii="宋体" w:hAnsi="宋体" w:cs="宋体" w:hint="eastAsia"/>
                <w:b/>
                <w:color w:val="000000"/>
                <w:kern w:val="0"/>
                <w:sz w:val="24"/>
              </w:rPr>
              <w:t>内容</w:t>
            </w:r>
          </w:p>
        </w:tc>
        <w:tc>
          <w:tcPr>
            <w:tcW w:w="2397" w:type="dxa"/>
            <w:shd w:val="clear" w:color="000000" w:fill="FFFFFF"/>
            <w:vAlign w:val="center"/>
          </w:tcPr>
          <w:p w:rsidR="00F67F98" w:rsidRDefault="00F67F98">
            <w:pPr>
              <w:widowControl/>
              <w:jc w:val="center"/>
              <w:rPr>
                <w:rFonts w:ascii="宋体" w:hAnsi="宋体" w:cs="宋体"/>
                <w:b/>
                <w:color w:val="000000"/>
                <w:kern w:val="0"/>
                <w:sz w:val="24"/>
              </w:rPr>
            </w:pPr>
            <w:r>
              <w:rPr>
                <w:rFonts w:ascii="宋体" w:hAnsi="宋体" w:cs="宋体" w:hint="eastAsia"/>
                <w:b/>
                <w:color w:val="000000"/>
                <w:kern w:val="0"/>
                <w:sz w:val="24"/>
              </w:rPr>
              <w:t>是否允许澄清、说明或者更正</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sz w:val="24"/>
              </w:rPr>
              <w:t>1</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递交时间</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迟于磋商文件规定的截止时间提交响应文件的；</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sz w:val="24"/>
              </w:rPr>
              <w:t>2</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保证金</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未按磋商文件要求</w:t>
            </w:r>
            <w:proofErr w:type="gramStart"/>
            <w:r>
              <w:rPr>
                <w:rFonts w:ascii="宋体" w:hAnsi="宋体" w:hint="eastAsia"/>
                <w:bCs/>
                <w:sz w:val="24"/>
              </w:rPr>
              <w:t>提交磋商</w:t>
            </w:r>
            <w:proofErr w:type="gramEnd"/>
            <w:r>
              <w:rPr>
                <w:rFonts w:ascii="宋体" w:hAnsi="宋体" w:hint="eastAsia"/>
                <w:bCs/>
                <w:sz w:val="24"/>
              </w:rPr>
              <w:t>保证金的；</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sz w:val="24"/>
              </w:rPr>
              <w:t>3</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工期要求</w:t>
            </w:r>
          </w:p>
        </w:tc>
        <w:tc>
          <w:tcPr>
            <w:tcW w:w="3791" w:type="dxa"/>
            <w:shd w:val="clear" w:color="000000" w:fill="FFFFFF"/>
            <w:vAlign w:val="center"/>
          </w:tcPr>
          <w:p w:rsidR="00F67F98" w:rsidRDefault="00F67F98">
            <w:pPr>
              <w:rPr>
                <w:bCs/>
                <w:kern w:val="0"/>
                <w:sz w:val="24"/>
              </w:rPr>
            </w:pPr>
            <w:r>
              <w:rPr>
                <w:rFonts w:ascii="宋体" w:hAnsi="宋体" w:hint="eastAsia"/>
                <w:bCs/>
                <w:kern w:val="0"/>
                <w:sz w:val="24"/>
              </w:rPr>
              <w:t>工期</w:t>
            </w:r>
            <w:proofErr w:type="gramStart"/>
            <w:r>
              <w:rPr>
                <w:rFonts w:ascii="宋体" w:hAnsi="宋体" w:hint="eastAsia"/>
                <w:bCs/>
                <w:kern w:val="0"/>
                <w:sz w:val="24"/>
              </w:rPr>
              <w:t>超过磋商</w:t>
            </w:r>
            <w:proofErr w:type="gramEnd"/>
            <w:r>
              <w:rPr>
                <w:rFonts w:ascii="宋体" w:hAnsi="宋体" w:hint="eastAsia"/>
                <w:bCs/>
                <w:kern w:val="0"/>
                <w:sz w:val="24"/>
              </w:rPr>
              <w:t>文件给定的要求工期的；</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sz w:val="24"/>
              </w:rPr>
              <w:t>4</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响应文件签字、盖章</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未按照磋商文件规定要求签署、盖章，或签字人无法定代表人授权委托书的；</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hint="eastAsia"/>
                <w:sz w:val="24"/>
              </w:rPr>
              <w:t>5</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磋商有效期</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磋商有效期不满足磋商文件要求的；</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hint="eastAsia"/>
                <w:sz w:val="24"/>
              </w:rPr>
              <w:t>6</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符合文件要求</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 xml:space="preserve">供应商不符合国家或者磋商文件中规定的资格条件的； </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hint="eastAsia"/>
                <w:sz w:val="24"/>
              </w:rPr>
              <w:t>7</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★号条款</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响应文件没有对采购文件的实质性要求和条件</w:t>
            </w:r>
            <w:proofErr w:type="gramStart"/>
            <w:r>
              <w:rPr>
                <w:rFonts w:ascii="宋体" w:hAnsi="宋体" w:hint="eastAsia"/>
                <w:bCs/>
                <w:sz w:val="24"/>
              </w:rPr>
              <w:t>作出</w:t>
            </w:r>
            <w:proofErr w:type="gramEnd"/>
            <w:r>
              <w:rPr>
                <w:rFonts w:ascii="宋体" w:hAnsi="宋体" w:hint="eastAsia"/>
                <w:bCs/>
                <w:sz w:val="24"/>
              </w:rPr>
              <w:t>响应的（★号条款为必要条件，若未能提供将按无效响应处理）；</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 xml:space="preserve">否 </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hint="eastAsia"/>
                <w:sz w:val="24"/>
              </w:rPr>
              <w:t>8</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报价</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报价不</w:t>
            </w:r>
            <w:proofErr w:type="gramStart"/>
            <w:r>
              <w:rPr>
                <w:rFonts w:ascii="宋体" w:hAnsi="宋体" w:hint="eastAsia"/>
                <w:bCs/>
                <w:sz w:val="24"/>
              </w:rPr>
              <w:t>符合磋商</w:t>
            </w:r>
            <w:proofErr w:type="gramEnd"/>
            <w:r>
              <w:rPr>
                <w:rFonts w:ascii="宋体" w:hAnsi="宋体" w:hint="eastAsia"/>
                <w:bCs/>
                <w:sz w:val="24"/>
              </w:rPr>
              <w:t>文件要求的：报价</w:t>
            </w:r>
            <w:proofErr w:type="gramStart"/>
            <w:r>
              <w:rPr>
                <w:rFonts w:ascii="宋体" w:hAnsi="宋体" w:hint="eastAsia"/>
                <w:bCs/>
                <w:sz w:val="24"/>
              </w:rPr>
              <w:t>超过磋商</w:t>
            </w:r>
            <w:proofErr w:type="gramEnd"/>
            <w:r>
              <w:rPr>
                <w:rFonts w:ascii="宋体" w:hAnsi="宋体" w:hint="eastAsia"/>
                <w:bCs/>
                <w:sz w:val="24"/>
              </w:rPr>
              <w:t>控制价金额；报价或清单报价明显不合理或者低于成本，有可能影响质量和不能诚信履约的，供应商不能合理说明和不能提供相关证明材料的；</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sz w:val="24"/>
              </w:rPr>
              <w:t>9</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报价唯一</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在同一份响应文件中，对同一采购内容报有两个或多个报价的，但磋商文件要求提交备选方案报价的除外；</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hint="eastAsia"/>
                <w:sz w:val="24"/>
              </w:rPr>
              <w:t>1</w:t>
            </w:r>
            <w:r>
              <w:rPr>
                <w:rFonts w:ascii="宋体" w:hAnsi="宋体"/>
                <w:sz w:val="24"/>
              </w:rPr>
              <w:t>0</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违法行为</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供应商有串通谈判、弄虚作假、行贿等违法行为的；</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r w:rsidR="00F67F98">
        <w:trPr>
          <w:trHeight w:val="685"/>
          <w:jc w:val="center"/>
        </w:trPr>
        <w:tc>
          <w:tcPr>
            <w:tcW w:w="659" w:type="dxa"/>
            <w:shd w:val="clear" w:color="000000" w:fill="FFFFFF"/>
            <w:vAlign w:val="center"/>
          </w:tcPr>
          <w:p w:rsidR="00F67F98" w:rsidRDefault="00F67F98">
            <w:pPr>
              <w:jc w:val="center"/>
              <w:rPr>
                <w:rFonts w:ascii="宋体" w:hAnsi="宋体"/>
                <w:sz w:val="24"/>
              </w:rPr>
            </w:pPr>
            <w:r>
              <w:rPr>
                <w:rFonts w:ascii="宋体" w:hAnsi="宋体" w:hint="eastAsia"/>
                <w:sz w:val="24"/>
              </w:rPr>
              <w:t>1</w:t>
            </w:r>
            <w:r>
              <w:rPr>
                <w:rFonts w:ascii="宋体" w:hAnsi="宋体"/>
                <w:sz w:val="24"/>
              </w:rPr>
              <w:t>1</w:t>
            </w:r>
          </w:p>
        </w:tc>
        <w:tc>
          <w:tcPr>
            <w:tcW w:w="2441" w:type="dxa"/>
            <w:shd w:val="clear" w:color="000000" w:fill="FFFFFF"/>
            <w:vAlign w:val="center"/>
          </w:tcPr>
          <w:p w:rsidR="00F67F98" w:rsidRDefault="00F67F98">
            <w:pPr>
              <w:widowControl/>
              <w:jc w:val="left"/>
              <w:rPr>
                <w:rFonts w:ascii="宋体" w:hAnsi="宋体" w:cs="宋体"/>
                <w:color w:val="000000"/>
                <w:kern w:val="0"/>
                <w:sz w:val="24"/>
              </w:rPr>
            </w:pPr>
            <w:r>
              <w:rPr>
                <w:rFonts w:ascii="宋体" w:hAnsi="宋体" w:cs="宋体" w:hint="eastAsia"/>
                <w:color w:val="000000"/>
                <w:kern w:val="0"/>
                <w:sz w:val="24"/>
              </w:rPr>
              <w:t>其他实质性要求</w:t>
            </w:r>
          </w:p>
        </w:tc>
        <w:tc>
          <w:tcPr>
            <w:tcW w:w="3791" w:type="dxa"/>
            <w:shd w:val="clear" w:color="000000" w:fill="FFFFFF"/>
            <w:vAlign w:val="center"/>
          </w:tcPr>
          <w:p w:rsidR="00F67F98" w:rsidRDefault="00F67F98">
            <w:pPr>
              <w:rPr>
                <w:rFonts w:ascii="宋体" w:hAnsi="宋体"/>
                <w:bCs/>
                <w:sz w:val="24"/>
              </w:rPr>
            </w:pPr>
            <w:r>
              <w:rPr>
                <w:rFonts w:ascii="宋体" w:hAnsi="宋体" w:hint="eastAsia"/>
                <w:bCs/>
                <w:sz w:val="24"/>
              </w:rPr>
              <w:t>不符合法律、法规和磋商文件中规定的其他实质性要求的。</w:t>
            </w:r>
          </w:p>
        </w:tc>
        <w:tc>
          <w:tcPr>
            <w:tcW w:w="2397" w:type="dxa"/>
            <w:shd w:val="clear" w:color="000000" w:fill="FFFFFF"/>
            <w:vAlign w:val="center"/>
          </w:tcPr>
          <w:p w:rsidR="00F67F98" w:rsidRDefault="00F67F98">
            <w:pPr>
              <w:widowControl/>
              <w:jc w:val="center"/>
              <w:rPr>
                <w:rFonts w:ascii="宋体" w:hAnsi="宋体" w:cs="宋体"/>
                <w:color w:val="000000"/>
                <w:kern w:val="0"/>
                <w:sz w:val="24"/>
              </w:rPr>
            </w:pPr>
            <w:r>
              <w:rPr>
                <w:rFonts w:ascii="宋体" w:hAnsi="宋体" w:cs="宋体" w:hint="eastAsia"/>
                <w:color w:val="000000"/>
                <w:kern w:val="0"/>
                <w:sz w:val="24"/>
              </w:rPr>
              <w:t>否</w:t>
            </w:r>
          </w:p>
        </w:tc>
      </w:tr>
    </w:tbl>
    <w:p w:rsidR="00F67F98" w:rsidRDefault="00F67F98">
      <w:pPr>
        <w:tabs>
          <w:tab w:val="left" w:pos="900"/>
          <w:tab w:val="left" w:pos="1080"/>
          <w:tab w:val="left" w:pos="1589"/>
        </w:tabs>
        <w:snapToGrid w:val="0"/>
        <w:spacing w:line="360" w:lineRule="auto"/>
        <w:rPr>
          <w:rFonts w:ascii="宋体" w:hAnsi="宋体" w:cs="宋体"/>
          <w:sz w:val="24"/>
        </w:rPr>
      </w:pPr>
    </w:p>
    <w:p w:rsidR="00F67F98" w:rsidRDefault="00F67F98">
      <w:pPr>
        <w:numPr>
          <w:ilvl w:val="0"/>
          <w:numId w:val="22"/>
        </w:numPr>
        <w:tabs>
          <w:tab w:val="left" w:pos="360"/>
          <w:tab w:val="left" w:pos="900"/>
        </w:tabs>
        <w:snapToGrid w:val="0"/>
        <w:spacing w:line="360" w:lineRule="auto"/>
        <w:outlineLvl w:val="1"/>
        <w:rPr>
          <w:rFonts w:ascii="宋体" w:hAnsi="宋体" w:cs="宋体"/>
          <w:sz w:val="24"/>
        </w:rPr>
      </w:pPr>
      <w:r>
        <w:rPr>
          <w:rFonts w:ascii="宋体" w:hAnsi="宋体" w:cs="宋体" w:hint="eastAsia"/>
          <w:sz w:val="24"/>
        </w:rPr>
        <w:t>磋商、响应文件有关事项的澄清、说明或者更正和最后报价</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磋商小组所有成员应当集中与单一供应商分别进行磋商，并给予所有参加磋商的供应商平等的磋商机会。</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kern w:val="0"/>
          <w:sz w:val="24"/>
        </w:rPr>
        <w:lastRenderedPageBreak/>
        <w:t>在磋商过程中，磋商小组可以根据磋商文件和磋商情况实质性变动采购需求中的技术、服务要求以及合同草案条款，但不得变动磋商文件中的其他内容。实质性变动的内容，须经采购人代表确认。</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kern w:val="0"/>
          <w:sz w:val="24"/>
        </w:rPr>
      </w:pPr>
      <w:r>
        <w:rPr>
          <w:rFonts w:ascii="宋体" w:hAnsi="宋体" w:cs="宋体" w:hint="eastAsia"/>
          <w:kern w:val="0"/>
          <w:sz w:val="24"/>
        </w:rPr>
        <w:t>对磋商文件</w:t>
      </w:r>
      <w:proofErr w:type="gramStart"/>
      <w:r>
        <w:rPr>
          <w:rFonts w:ascii="宋体" w:hAnsi="宋体" w:cs="宋体" w:hint="eastAsia"/>
          <w:kern w:val="0"/>
          <w:sz w:val="24"/>
        </w:rPr>
        <w:t>作出</w:t>
      </w:r>
      <w:proofErr w:type="gramEnd"/>
      <w:r>
        <w:rPr>
          <w:rFonts w:ascii="宋体" w:hAnsi="宋体" w:cs="宋体" w:hint="eastAsia"/>
          <w:kern w:val="0"/>
          <w:sz w:val="24"/>
        </w:rPr>
        <w:t>的实质性变动是磋商文件的有效组成部分，磋商小组应当及时以书面形式同时通知所有参加磋商的供应商。</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kern w:val="0"/>
          <w:sz w:val="24"/>
        </w:rPr>
      </w:pPr>
      <w:r>
        <w:rPr>
          <w:rFonts w:ascii="宋体" w:hAnsi="宋体" w:cs="宋体" w:hint="eastAsia"/>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响应文件的澄清、说明或者更正：</w:t>
      </w:r>
    </w:p>
    <w:p w:rsidR="00F67F98" w:rsidRDefault="00F67F98">
      <w:pPr>
        <w:numPr>
          <w:ilvl w:val="2"/>
          <w:numId w:val="22"/>
        </w:numPr>
        <w:tabs>
          <w:tab w:val="left" w:pos="1980"/>
        </w:tabs>
        <w:snapToGrid w:val="0"/>
        <w:spacing w:line="360" w:lineRule="auto"/>
        <w:rPr>
          <w:rFonts w:ascii="宋体" w:hAnsi="宋体" w:cs="宋体"/>
          <w:sz w:val="24"/>
        </w:rPr>
      </w:pPr>
      <w:r>
        <w:rPr>
          <w:rFonts w:ascii="宋体" w:hAnsi="宋体" w:cs="宋体" w:hint="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w:t>
      </w:r>
    </w:p>
    <w:p w:rsidR="00F67F98" w:rsidRDefault="00F67F98">
      <w:pPr>
        <w:numPr>
          <w:ilvl w:val="2"/>
          <w:numId w:val="22"/>
        </w:numPr>
        <w:tabs>
          <w:tab w:val="left" w:pos="1980"/>
        </w:tabs>
        <w:snapToGrid w:val="0"/>
        <w:spacing w:line="360" w:lineRule="auto"/>
        <w:rPr>
          <w:rFonts w:ascii="宋体" w:hAnsi="宋体" w:cs="宋体"/>
          <w:sz w:val="24"/>
        </w:rPr>
      </w:pPr>
      <w:r>
        <w:rPr>
          <w:rFonts w:ascii="宋体" w:hAnsi="宋体" w:cs="宋体" w:hint="eastAsia"/>
          <w:sz w:val="24"/>
        </w:rPr>
        <w:t>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cs="宋体" w:hint="eastAsia"/>
          <w:sz w:val="24"/>
        </w:rPr>
        <w:t>作出</w:t>
      </w:r>
      <w:proofErr w:type="gramEnd"/>
      <w:r>
        <w:rPr>
          <w:rFonts w:ascii="宋体" w:hAnsi="宋体" w:cs="宋体" w:hint="eastAsia"/>
          <w:sz w:val="24"/>
        </w:rPr>
        <w:t>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rsidR="00F67F98" w:rsidRDefault="00F67F98">
      <w:pPr>
        <w:numPr>
          <w:ilvl w:val="2"/>
          <w:numId w:val="22"/>
        </w:numPr>
        <w:tabs>
          <w:tab w:val="left" w:pos="1980"/>
        </w:tabs>
        <w:snapToGrid w:val="0"/>
        <w:spacing w:line="360" w:lineRule="auto"/>
        <w:rPr>
          <w:rFonts w:ascii="宋体" w:hAnsi="宋体" w:cs="宋体"/>
          <w:sz w:val="24"/>
        </w:rPr>
      </w:pPr>
      <w:r>
        <w:rPr>
          <w:rFonts w:ascii="宋体" w:hAnsi="宋体" w:cs="宋体" w:hint="eastAsia"/>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cs="宋体" w:hint="eastAsia"/>
          <w:sz w:val="24"/>
        </w:rPr>
        <w:t>作出</w:t>
      </w:r>
      <w:proofErr w:type="gramEnd"/>
      <w:r>
        <w:rPr>
          <w:rFonts w:ascii="宋体" w:hAnsi="宋体" w:cs="宋体" w:hint="eastAsia"/>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磋商结束后，磋商小组将要求所有实质性响应的供应商在规定时间内提交最后报价。最后报价时间为磋商小组指定的时间，具体时间根据磋商进度另行通知。</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napToGrid w:val="0"/>
          <w:sz w:val="24"/>
        </w:rPr>
        <w:t>磋商文件能够详细列明采购标的</w:t>
      </w:r>
      <w:proofErr w:type="gramStart"/>
      <w:r>
        <w:rPr>
          <w:rFonts w:ascii="宋体" w:hAnsi="宋体" w:cs="宋体" w:hint="eastAsia"/>
          <w:snapToGrid w:val="0"/>
          <w:sz w:val="24"/>
        </w:rPr>
        <w:t>的</w:t>
      </w:r>
      <w:proofErr w:type="gramEnd"/>
      <w:r>
        <w:rPr>
          <w:rFonts w:ascii="宋体" w:hAnsi="宋体" w:cs="宋体" w:hint="eastAsia"/>
          <w:snapToGrid w:val="0"/>
          <w:sz w:val="24"/>
        </w:rPr>
        <w:t>技术、服务要求的，磋商结束后，磋商小组应当要求所有实质性响应的供应商在规定时间内提交最后报价，提交最后报</w:t>
      </w:r>
      <w:r>
        <w:rPr>
          <w:rFonts w:ascii="宋体" w:hAnsi="宋体" w:cs="宋体" w:hint="eastAsia"/>
          <w:snapToGrid w:val="0"/>
          <w:sz w:val="24"/>
        </w:rPr>
        <w:lastRenderedPageBreak/>
        <w:t>价的供应商不得少于3家。磋商文件不能详细列明采购标的</w:t>
      </w:r>
      <w:proofErr w:type="gramStart"/>
      <w:r>
        <w:rPr>
          <w:rFonts w:ascii="宋体" w:hAnsi="宋体" w:cs="宋体" w:hint="eastAsia"/>
          <w:snapToGrid w:val="0"/>
          <w:sz w:val="24"/>
        </w:rPr>
        <w:t>的</w:t>
      </w:r>
      <w:proofErr w:type="gramEnd"/>
      <w:r>
        <w:rPr>
          <w:rFonts w:ascii="宋体" w:hAnsi="宋体" w:cs="宋体" w:hint="eastAsia"/>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最后报价是供应商响应文件的有效组成部分。</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已提交响应文件的供应商，在提交最后报价之前，可以根据磋商情况退出磋商。</w:t>
      </w:r>
    </w:p>
    <w:p w:rsidR="00F67F98" w:rsidRDefault="00F67F98">
      <w:pPr>
        <w:numPr>
          <w:ilvl w:val="0"/>
          <w:numId w:val="22"/>
        </w:numPr>
        <w:tabs>
          <w:tab w:val="left" w:pos="360"/>
          <w:tab w:val="left" w:pos="900"/>
        </w:tabs>
        <w:snapToGrid w:val="0"/>
        <w:spacing w:line="360" w:lineRule="auto"/>
        <w:outlineLvl w:val="1"/>
        <w:rPr>
          <w:rFonts w:ascii="宋体" w:hAnsi="宋体" w:cs="宋体"/>
          <w:sz w:val="24"/>
        </w:rPr>
      </w:pPr>
      <w:r>
        <w:rPr>
          <w:rFonts w:ascii="宋体" w:hAnsi="宋体" w:cs="宋体" w:hint="eastAsia"/>
          <w:sz w:val="24"/>
        </w:rPr>
        <w:t>最后报价的算术修正及政策调整</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cs="宋体" w:hint="eastAsia"/>
          <w:b/>
          <w:sz w:val="24"/>
        </w:rPr>
        <w:t>响应无效</w:t>
      </w:r>
      <w:r>
        <w:rPr>
          <w:rFonts w:ascii="宋体" w:hAnsi="宋体" w:cs="宋体" w:hint="eastAsia"/>
          <w:sz w:val="24"/>
        </w:rPr>
        <w:t>。</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最后报价出现前后不一致的，按照下列规定修正：</w:t>
      </w:r>
    </w:p>
    <w:p w:rsidR="00F67F98" w:rsidRDefault="00F67F98">
      <w:pPr>
        <w:numPr>
          <w:ilvl w:val="2"/>
          <w:numId w:val="22"/>
        </w:numPr>
        <w:tabs>
          <w:tab w:val="left" w:pos="1080"/>
          <w:tab w:val="left" w:pos="1589"/>
          <w:tab w:val="left" w:pos="1980"/>
          <w:tab w:val="left" w:pos="2035"/>
          <w:tab w:val="left" w:pos="2114"/>
        </w:tabs>
        <w:snapToGrid w:val="0"/>
        <w:spacing w:line="360" w:lineRule="auto"/>
        <w:ind w:left="2035"/>
        <w:rPr>
          <w:rFonts w:ascii="宋体" w:hAnsi="宋体" w:cs="宋体"/>
          <w:sz w:val="24"/>
        </w:rPr>
      </w:pPr>
      <w:r>
        <w:rPr>
          <w:rFonts w:ascii="宋体" w:hAnsi="宋体" w:cs="宋体" w:hint="eastAsia"/>
          <w:sz w:val="24"/>
        </w:rPr>
        <w:t>竞争性磋商文件对于报价修正是否另有规定：</w:t>
      </w:r>
    </w:p>
    <w:p w:rsidR="00F67F98" w:rsidRDefault="00F67F98">
      <w:pPr>
        <w:tabs>
          <w:tab w:val="left" w:pos="1080"/>
          <w:tab w:val="left" w:pos="1589"/>
          <w:tab w:val="left" w:pos="2035"/>
          <w:tab w:val="left" w:pos="2114"/>
        </w:tabs>
        <w:snapToGrid w:val="0"/>
        <w:spacing w:line="360" w:lineRule="auto"/>
        <w:ind w:left="2035"/>
        <w:rPr>
          <w:rFonts w:ascii="宋体" w:hAnsi="宋体" w:cs="宋体"/>
          <w:sz w:val="24"/>
          <w:u w:val="single"/>
        </w:rPr>
      </w:pPr>
      <w:r>
        <w:rPr>
          <w:rFonts w:ascii="宋体" w:hAnsi="宋体" w:cs="宋体" w:hint="eastAsia"/>
          <w:sz w:val="24"/>
        </w:rPr>
        <w:t>□有，具体规定为：___________</w:t>
      </w:r>
    </w:p>
    <w:p w:rsidR="00F67F98" w:rsidRDefault="00F67F98">
      <w:p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sym w:font="Wingdings 2" w:char="0052"/>
      </w:r>
      <w:r>
        <w:rPr>
          <w:rFonts w:ascii="宋体" w:hAnsi="宋体" w:cs="宋体" w:hint="eastAsia"/>
          <w:sz w:val="24"/>
        </w:rPr>
        <w:t>无，按下述3.2.2-3.2.5项规定修正。</w:t>
      </w:r>
    </w:p>
    <w:p w:rsidR="00F67F98" w:rsidRDefault="00F67F98">
      <w:pPr>
        <w:numPr>
          <w:ilvl w:val="2"/>
          <w:numId w:val="22"/>
        </w:numPr>
        <w:tabs>
          <w:tab w:val="left" w:pos="1980"/>
          <w:tab w:val="left" w:pos="2035"/>
          <w:tab w:val="left" w:pos="2114"/>
          <w:tab w:val="left" w:pos="2977"/>
        </w:tabs>
        <w:snapToGrid w:val="0"/>
        <w:spacing w:line="360" w:lineRule="auto"/>
        <w:ind w:left="2035"/>
        <w:rPr>
          <w:rFonts w:ascii="宋体" w:hAnsi="宋体" w:cs="宋体"/>
          <w:color w:val="000000"/>
          <w:sz w:val="24"/>
        </w:rPr>
      </w:pPr>
      <w:r>
        <w:rPr>
          <w:rFonts w:ascii="宋体" w:hAnsi="宋体" w:cs="宋体" w:hint="eastAsia"/>
          <w:color w:val="000000"/>
          <w:sz w:val="24"/>
        </w:rPr>
        <w:t>大写金额和小写金额不一致的，以大写金额为准；</w:t>
      </w:r>
    </w:p>
    <w:p w:rsidR="00F67F98" w:rsidRDefault="00F67F98">
      <w:pPr>
        <w:numPr>
          <w:ilvl w:val="2"/>
          <w:numId w:val="22"/>
        </w:numPr>
        <w:tabs>
          <w:tab w:val="left" w:pos="1980"/>
          <w:tab w:val="left" w:pos="2035"/>
          <w:tab w:val="left" w:pos="2114"/>
          <w:tab w:val="left" w:pos="2977"/>
        </w:tabs>
        <w:snapToGrid w:val="0"/>
        <w:spacing w:line="360" w:lineRule="auto"/>
        <w:ind w:left="2035"/>
        <w:rPr>
          <w:rFonts w:ascii="宋体" w:hAnsi="宋体" w:cs="宋体"/>
          <w:color w:val="000000"/>
          <w:sz w:val="24"/>
        </w:rPr>
      </w:pPr>
      <w:r>
        <w:rPr>
          <w:rFonts w:ascii="宋体" w:hAnsi="宋体" w:cs="宋体" w:hint="eastAsia"/>
          <w:color w:val="000000"/>
          <w:sz w:val="24"/>
        </w:rPr>
        <w:t>单价金额小数点或者百分比有明显错位的，以最后报价一览表的总价为准，并修改单价；</w:t>
      </w:r>
    </w:p>
    <w:p w:rsidR="00F67F98" w:rsidRDefault="00F67F98">
      <w:pPr>
        <w:numPr>
          <w:ilvl w:val="2"/>
          <w:numId w:val="22"/>
        </w:numPr>
        <w:tabs>
          <w:tab w:val="left" w:pos="1980"/>
          <w:tab w:val="left" w:pos="2035"/>
          <w:tab w:val="left" w:pos="2114"/>
          <w:tab w:val="left" w:pos="2977"/>
        </w:tabs>
        <w:snapToGrid w:val="0"/>
        <w:spacing w:line="360" w:lineRule="auto"/>
        <w:ind w:left="2035"/>
        <w:rPr>
          <w:rFonts w:ascii="宋体" w:hAnsi="宋体" w:cs="宋体"/>
          <w:color w:val="000000"/>
          <w:sz w:val="24"/>
        </w:rPr>
      </w:pPr>
      <w:r>
        <w:rPr>
          <w:rFonts w:ascii="宋体" w:hAnsi="宋体" w:cs="宋体" w:hint="eastAsia"/>
          <w:color w:val="000000"/>
          <w:sz w:val="24"/>
        </w:rPr>
        <w:t>总价金额与按单价汇总金额不一致的，以单价金额计算结果为准。</w:t>
      </w:r>
    </w:p>
    <w:p w:rsidR="00F67F98" w:rsidRDefault="00F67F98">
      <w:pPr>
        <w:numPr>
          <w:ilvl w:val="2"/>
          <w:numId w:val="22"/>
        </w:numPr>
        <w:tabs>
          <w:tab w:val="left" w:pos="1080"/>
          <w:tab w:val="left" w:pos="1589"/>
          <w:tab w:val="left" w:pos="1980"/>
          <w:tab w:val="left" w:pos="2035"/>
          <w:tab w:val="left" w:pos="2114"/>
        </w:tabs>
        <w:snapToGrid w:val="0"/>
        <w:spacing w:line="360" w:lineRule="auto"/>
        <w:ind w:left="2035"/>
        <w:rPr>
          <w:rFonts w:ascii="宋体" w:hAnsi="宋体" w:cs="宋体"/>
          <w:sz w:val="24"/>
        </w:rPr>
      </w:pPr>
      <w:r>
        <w:rPr>
          <w:rFonts w:ascii="宋体" w:hAnsi="宋体" w:cs="宋体" w:hint="eastAsia"/>
          <w:sz w:val="24"/>
        </w:rPr>
        <w:t>同时出现两种以上不一致的，按照前款规定的顺序修正。修正后的报价</w:t>
      </w:r>
      <w:proofErr w:type="gramStart"/>
      <w:r>
        <w:rPr>
          <w:rFonts w:ascii="宋体" w:hAnsi="宋体" w:cs="宋体" w:hint="eastAsia"/>
          <w:sz w:val="24"/>
        </w:rPr>
        <w:t>经供应</w:t>
      </w:r>
      <w:proofErr w:type="gramEnd"/>
      <w:r>
        <w:rPr>
          <w:rFonts w:ascii="宋体" w:hAnsi="宋体" w:cs="宋体" w:hint="eastAsia"/>
          <w:sz w:val="24"/>
        </w:rPr>
        <w:t>商书面确认后产生约束力，供应商不确认的，</w:t>
      </w:r>
      <w:r>
        <w:rPr>
          <w:rFonts w:ascii="宋体" w:hAnsi="宋体" w:cs="宋体" w:hint="eastAsia"/>
          <w:b/>
          <w:sz w:val="24"/>
        </w:rPr>
        <w:t>其响应无效</w:t>
      </w:r>
      <w:r>
        <w:rPr>
          <w:rFonts w:ascii="宋体" w:hAnsi="宋体" w:cs="宋体" w:hint="eastAsia"/>
          <w:sz w:val="24"/>
        </w:rPr>
        <w:t>。</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落实政府采购政策的价格调整：只有符合第二章《供应商须知》4.2条规定情形的，可以享受中小企业扶持政策，用扣除后的价格参加评审；否则，评审时价格不予扣除。</w:t>
      </w:r>
    </w:p>
    <w:p w:rsidR="00F67F98" w:rsidRDefault="00F67F98">
      <w:pPr>
        <w:numPr>
          <w:ilvl w:val="2"/>
          <w:numId w:val="22"/>
        </w:numPr>
        <w:tabs>
          <w:tab w:val="left" w:pos="1080"/>
          <w:tab w:val="left" w:pos="1589"/>
          <w:tab w:val="left" w:pos="1980"/>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对于未预留份额专门面向中小企业采购的采购项目，以及预留份额项目中的非预留部分采购包，对小</w:t>
      </w:r>
      <w:proofErr w:type="gramStart"/>
      <w:r>
        <w:rPr>
          <w:rFonts w:ascii="宋体" w:hAnsi="宋体" w:cs="宋体" w:hint="eastAsia"/>
          <w:sz w:val="24"/>
        </w:rPr>
        <w:t>微企业</w:t>
      </w:r>
      <w:proofErr w:type="gramEnd"/>
      <w:r>
        <w:rPr>
          <w:rFonts w:ascii="宋体" w:hAnsi="宋体" w:cs="宋体" w:hint="eastAsia"/>
          <w:sz w:val="24"/>
        </w:rPr>
        <w:t>报价给予</w:t>
      </w:r>
      <w:r>
        <w:rPr>
          <w:rFonts w:ascii="宋体" w:hAnsi="宋体" w:cs="宋体" w:hint="eastAsia"/>
          <w:sz w:val="24"/>
          <w:u w:val="single"/>
        </w:rPr>
        <w:t xml:space="preserve"> </w:t>
      </w:r>
      <w:r w:rsidR="004818E3">
        <w:rPr>
          <w:rFonts w:ascii="宋体" w:hAnsi="宋体" w:cs="宋体"/>
          <w:sz w:val="24"/>
          <w:u w:val="single"/>
        </w:rPr>
        <w:t>10</w:t>
      </w:r>
      <w:r>
        <w:rPr>
          <w:rFonts w:ascii="宋体" w:hAnsi="宋体" w:cs="宋体"/>
          <w:sz w:val="24"/>
          <w:u w:val="single"/>
        </w:rPr>
        <w:t xml:space="preserve"> </w:t>
      </w:r>
      <w:r>
        <w:rPr>
          <w:rFonts w:ascii="宋体" w:hAnsi="宋体" w:cs="宋体" w:hint="eastAsia"/>
          <w:sz w:val="24"/>
        </w:rPr>
        <w:t>%的扣除，用扣</w:t>
      </w:r>
      <w:r>
        <w:rPr>
          <w:rFonts w:ascii="宋体" w:hAnsi="宋体" w:cs="宋体" w:hint="eastAsia"/>
          <w:sz w:val="24"/>
        </w:rPr>
        <w:lastRenderedPageBreak/>
        <w:t>除后的价格参加评审。</w:t>
      </w:r>
    </w:p>
    <w:p w:rsidR="00F67F98" w:rsidRDefault="00F67F98">
      <w:pPr>
        <w:numPr>
          <w:ilvl w:val="2"/>
          <w:numId w:val="22"/>
        </w:numPr>
        <w:tabs>
          <w:tab w:val="left" w:pos="1080"/>
          <w:tab w:val="left" w:pos="1589"/>
          <w:tab w:val="left" w:pos="1980"/>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对于未预留份额专门面向中小企业采购的采购项目，以及预留份额项目中的非预留部分采购包，且接受大中型企业与小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分包的采购项目，对于联合协议或者分包意向协议约定小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 30%以上的联合体或者大中型企业的报价给予_</w:t>
      </w:r>
      <w:r>
        <w:rPr>
          <w:rFonts w:ascii="宋体" w:hAnsi="宋体" w:cs="宋体" w:hint="eastAsia"/>
          <w:sz w:val="24"/>
          <w:u w:val="single"/>
        </w:rPr>
        <w:t>_/_</w:t>
      </w:r>
      <w:r>
        <w:rPr>
          <w:rFonts w:ascii="宋体" w:hAnsi="宋体" w:cs="宋体" w:hint="eastAsia"/>
          <w:sz w:val="24"/>
        </w:rPr>
        <w:t>%的扣除，用扣除后的价格参加评审。</w:t>
      </w:r>
    </w:p>
    <w:p w:rsidR="00F67F98" w:rsidRDefault="00F67F98">
      <w:pPr>
        <w:numPr>
          <w:ilvl w:val="2"/>
          <w:numId w:val="22"/>
        </w:numPr>
        <w:tabs>
          <w:tab w:val="left" w:pos="1080"/>
          <w:tab w:val="left" w:pos="1589"/>
          <w:tab w:val="left" w:pos="1980"/>
          <w:tab w:val="left" w:pos="2035"/>
        </w:tabs>
        <w:snapToGrid w:val="0"/>
        <w:spacing w:line="360" w:lineRule="auto"/>
        <w:ind w:left="2035"/>
        <w:rPr>
          <w:rFonts w:ascii="宋体" w:hAnsi="宋体" w:cs="宋体"/>
          <w:sz w:val="24"/>
        </w:rPr>
      </w:pPr>
      <w:r>
        <w:rPr>
          <w:rFonts w:ascii="宋体" w:hAnsi="宋体" w:cs="宋体" w:hint="eastAsia"/>
          <w:sz w:val="24"/>
        </w:rPr>
        <w:t>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w:t>
      </w:r>
    </w:p>
    <w:p w:rsidR="00F67F98" w:rsidRDefault="00F67F98">
      <w:pPr>
        <w:numPr>
          <w:ilvl w:val="2"/>
          <w:numId w:val="22"/>
        </w:numPr>
        <w:tabs>
          <w:tab w:val="left" w:pos="1080"/>
          <w:tab w:val="left" w:pos="1589"/>
          <w:tab w:val="left" w:pos="1980"/>
          <w:tab w:val="left" w:pos="2035"/>
        </w:tabs>
        <w:snapToGrid w:val="0"/>
        <w:spacing w:line="360" w:lineRule="auto"/>
        <w:ind w:left="2035"/>
        <w:rPr>
          <w:rFonts w:ascii="宋体" w:hAnsi="宋体" w:cs="宋体"/>
          <w:sz w:val="24"/>
        </w:rPr>
      </w:pPr>
      <w:r>
        <w:rPr>
          <w:rFonts w:ascii="宋体" w:hAnsi="宋体" w:cs="宋体" w:hint="eastAsia"/>
          <w:sz w:val="24"/>
        </w:rPr>
        <w:t>价格扣除比例对小型企业和微型企业同等对待，不作区分。</w:t>
      </w:r>
    </w:p>
    <w:p w:rsidR="00F67F98" w:rsidRDefault="00F67F98">
      <w:pPr>
        <w:numPr>
          <w:ilvl w:val="2"/>
          <w:numId w:val="22"/>
        </w:numPr>
        <w:tabs>
          <w:tab w:val="left" w:pos="1080"/>
          <w:tab w:val="left" w:pos="1589"/>
          <w:tab w:val="left" w:pos="1980"/>
          <w:tab w:val="left" w:pos="2035"/>
        </w:tabs>
        <w:snapToGrid w:val="0"/>
        <w:spacing w:line="360" w:lineRule="auto"/>
        <w:ind w:left="2035"/>
        <w:rPr>
          <w:rFonts w:ascii="宋体" w:hAnsi="宋体" w:cs="宋体"/>
          <w:sz w:val="24"/>
        </w:rPr>
      </w:pPr>
      <w:r>
        <w:rPr>
          <w:rFonts w:ascii="宋体" w:hAnsi="宋体" w:cs="宋体" w:hint="eastAsia"/>
          <w:color w:val="000000"/>
          <w:sz w:val="24"/>
        </w:rPr>
        <w:t>中小企业参加政府采购活动，应当按照竞争性磋商文件给定的格式出具《中小企业声明函》，否则不得享受相关中小企业扶持政策。</w:t>
      </w:r>
    </w:p>
    <w:p w:rsidR="00F67F98" w:rsidRDefault="00F67F98">
      <w:pPr>
        <w:numPr>
          <w:ilvl w:val="2"/>
          <w:numId w:val="22"/>
        </w:numPr>
        <w:tabs>
          <w:tab w:val="left" w:pos="1080"/>
          <w:tab w:val="left" w:pos="1589"/>
          <w:tab w:val="left" w:pos="1980"/>
          <w:tab w:val="left" w:pos="2035"/>
        </w:tabs>
        <w:snapToGrid w:val="0"/>
        <w:spacing w:line="360" w:lineRule="auto"/>
        <w:ind w:left="2035"/>
        <w:rPr>
          <w:rFonts w:ascii="宋体" w:hAnsi="宋体" w:cs="宋体"/>
          <w:sz w:val="24"/>
        </w:rPr>
      </w:pPr>
      <w:r>
        <w:rPr>
          <w:rFonts w:ascii="宋体" w:hAnsi="宋体" w:cs="宋体" w:hint="eastAsia"/>
          <w:sz w:val="24"/>
        </w:rPr>
        <w:t>监狱企业提供了由省级以上监狱管理局（北京市含教育矫治局）、戒毒管理局（含新疆生产建设兵团）出具的属于监狱企业的证明文件的，视同小微企业。</w:t>
      </w:r>
    </w:p>
    <w:p w:rsidR="00F67F98" w:rsidRDefault="00F67F98">
      <w:pPr>
        <w:numPr>
          <w:ilvl w:val="2"/>
          <w:numId w:val="22"/>
        </w:numPr>
        <w:tabs>
          <w:tab w:val="left" w:pos="1080"/>
          <w:tab w:val="left" w:pos="1589"/>
          <w:tab w:val="left" w:pos="1980"/>
          <w:tab w:val="left" w:pos="2035"/>
        </w:tabs>
        <w:snapToGrid w:val="0"/>
        <w:spacing w:line="360" w:lineRule="auto"/>
        <w:ind w:left="2035"/>
        <w:rPr>
          <w:rFonts w:ascii="宋体" w:hAnsi="宋体" w:cs="宋体"/>
          <w:sz w:val="24"/>
        </w:rPr>
      </w:pPr>
      <w:r>
        <w:rPr>
          <w:rFonts w:ascii="宋体" w:hAnsi="宋体" w:cs="宋体" w:hint="eastAsia"/>
          <w:sz w:val="24"/>
        </w:rPr>
        <w:t>残疾人福利性单位按竞争性磋商文件要求提供了《残疾人福利性单位声明函》（见附件）的，视同小微企业。</w:t>
      </w:r>
    </w:p>
    <w:p w:rsidR="00F67F98" w:rsidRDefault="00F67F98">
      <w:pPr>
        <w:numPr>
          <w:ilvl w:val="2"/>
          <w:numId w:val="22"/>
        </w:numPr>
        <w:tabs>
          <w:tab w:val="left" w:pos="1080"/>
          <w:tab w:val="left" w:pos="1589"/>
          <w:tab w:val="left" w:pos="1980"/>
          <w:tab w:val="left" w:pos="2014"/>
        </w:tabs>
        <w:snapToGrid w:val="0"/>
        <w:spacing w:line="360" w:lineRule="auto"/>
        <w:ind w:left="2035"/>
        <w:rPr>
          <w:rFonts w:ascii="宋体" w:hAnsi="宋体" w:cs="宋体"/>
          <w:sz w:val="24"/>
        </w:rPr>
      </w:pPr>
      <w:r>
        <w:rPr>
          <w:rFonts w:ascii="宋体" w:hAnsi="宋体" w:cs="宋体" w:hint="eastAsia"/>
          <w:sz w:val="24"/>
        </w:rPr>
        <w:t>若供应商同时属于小型或微型企业、监狱企业、残疾人福利性单位中的两种及以上，将不重复享受小</w:t>
      </w:r>
      <w:proofErr w:type="gramStart"/>
      <w:r>
        <w:rPr>
          <w:rFonts w:ascii="宋体" w:hAnsi="宋体" w:cs="宋体" w:hint="eastAsia"/>
          <w:sz w:val="24"/>
        </w:rPr>
        <w:t>微企业</w:t>
      </w:r>
      <w:proofErr w:type="gramEnd"/>
      <w:r>
        <w:rPr>
          <w:rFonts w:ascii="宋体" w:hAnsi="宋体" w:cs="宋体" w:hint="eastAsia"/>
          <w:sz w:val="24"/>
        </w:rPr>
        <w:t>价格扣减的优惠政策。</w:t>
      </w:r>
    </w:p>
    <w:p w:rsidR="00F67F98" w:rsidRDefault="00F67F98">
      <w:pPr>
        <w:numPr>
          <w:ilvl w:val="2"/>
          <w:numId w:val="22"/>
        </w:numPr>
        <w:tabs>
          <w:tab w:val="left" w:pos="1080"/>
          <w:tab w:val="left" w:pos="1589"/>
          <w:tab w:val="left" w:pos="1980"/>
          <w:tab w:val="left" w:pos="2014"/>
        </w:tabs>
        <w:snapToGrid w:val="0"/>
        <w:spacing w:line="360" w:lineRule="auto"/>
        <w:ind w:left="2035"/>
        <w:rPr>
          <w:rFonts w:ascii="宋体" w:hAnsi="宋体" w:cs="宋体"/>
          <w:sz w:val="24"/>
        </w:rPr>
      </w:pPr>
      <w:r>
        <w:rPr>
          <w:rFonts w:ascii="宋体" w:hAnsi="宋体" w:cs="宋体" w:hint="eastAsia"/>
          <w:sz w:val="24"/>
        </w:rPr>
        <w:t>其他为落实政府采购政策实施的优先采购：__/____。</w:t>
      </w:r>
    </w:p>
    <w:p w:rsidR="00F67F98" w:rsidRDefault="00F67F98">
      <w:pPr>
        <w:numPr>
          <w:ilvl w:val="0"/>
          <w:numId w:val="22"/>
        </w:numPr>
        <w:tabs>
          <w:tab w:val="left" w:pos="360"/>
          <w:tab w:val="left" w:pos="900"/>
        </w:tabs>
        <w:snapToGrid w:val="0"/>
        <w:spacing w:line="360" w:lineRule="auto"/>
        <w:outlineLvl w:val="1"/>
        <w:rPr>
          <w:rFonts w:ascii="宋体" w:hAnsi="宋体" w:cs="宋体"/>
          <w:sz w:val="24"/>
        </w:rPr>
      </w:pPr>
      <w:r>
        <w:rPr>
          <w:rFonts w:ascii="宋体" w:hAnsi="宋体" w:cs="宋体" w:hint="eastAsia"/>
          <w:sz w:val="24"/>
        </w:rPr>
        <w:t>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供应商对实质性变动不予确认的；</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不满足磋商文件★号条款或磋商文件技术指标</w:t>
      </w:r>
      <w:proofErr w:type="gramStart"/>
      <w:r>
        <w:rPr>
          <w:rFonts w:ascii="宋体" w:hAnsi="宋体" w:cs="宋体" w:hint="eastAsia"/>
          <w:sz w:val="24"/>
        </w:rPr>
        <w:t>超出磋商</w:t>
      </w:r>
      <w:proofErr w:type="gramEnd"/>
      <w:r>
        <w:rPr>
          <w:rFonts w:ascii="宋体" w:hAnsi="宋体" w:cs="宋体" w:hint="eastAsia"/>
          <w:sz w:val="24"/>
        </w:rPr>
        <w:t>文件《采购需求》中主要技术参数允许偏差的最大范围的（如有）；</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未按照磋商小组规定的时间、逾期提交最后报价的；</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如供应商的最后报价超过竞争性磋商文件中规定的项目/采购</w:t>
      </w:r>
      <w:proofErr w:type="gramStart"/>
      <w:r>
        <w:rPr>
          <w:rFonts w:ascii="宋体" w:hAnsi="宋体" w:cs="宋体" w:hint="eastAsia"/>
          <w:sz w:val="24"/>
        </w:rPr>
        <w:t>包预算</w:t>
      </w:r>
      <w:proofErr w:type="gramEnd"/>
      <w:r>
        <w:rPr>
          <w:rFonts w:ascii="宋体" w:hAnsi="宋体" w:cs="宋体" w:hint="eastAsia"/>
          <w:sz w:val="24"/>
        </w:rPr>
        <w:t>金额或者项目/采购</w:t>
      </w:r>
      <w:proofErr w:type="gramStart"/>
      <w:r>
        <w:rPr>
          <w:rFonts w:ascii="宋体" w:hAnsi="宋体" w:cs="宋体" w:hint="eastAsia"/>
          <w:sz w:val="24"/>
        </w:rPr>
        <w:t>包最高</w:t>
      </w:r>
      <w:proofErr w:type="gramEnd"/>
      <w:r>
        <w:rPr>
          <w:rFonts w:ascii="宋体" w:hAnsi="宋体" w:cs="宋体" w:hint="eastAsia"/>
          <w:sz w:val="24"/>
        </w:rPr>
        <w:t>限价的；</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响应文件中出现可选择性或可调整的报价的（竞争性磋商文件另有规定的除外）；</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t>最后报价出现前后不一致，供应商对修正后的报价不予确认的；</w:t>
      </w:r>
    </w:p>
    <w:p w:rsidR="00F67F98" w:rsidRDefault="00F67F98">
      <w:pPr>
        <w:numPr>
          <w:ilvl w:val="1"/>
          <w:numId w:val="22"/>
        </w:numPr>
        <w:tabs>
          <w:tab w:val="left" w:pos="1080"/>
          <w:tab w:val="left" w:pos="1589"/>
        </w:tabs>
        <w:snapToGrid w:val="0"/>
        <w:spacing w:line="360" w:lineRule="auto"/>
        <w:ind w:left="1077" w:hanging="720"/>
        <w:rPr>
          <w:rFonts w:ascii="宋体" w:hAnsi="宋体" w:cs="宋体"/>
          <w:sz w:val="24"/>
        </w:rPr>
      </w:pPr>
      <w:r>
        <w:rPr>
          <w:rFonts w:ascii="宋体" w:hAnsi="宋体" w:cs="宋体" w:hint="eastAsia"/>
          <w:sz w:val="24"/>
        </w:rPr>
        <w:lastRenderedPageBreak/>
        <w:t>其他：____/__。</w:t>
      </w:r>
    </w:p>
    <w:bookmarkEnd w:id="603"/>
    <w:bookmarkEnd w:id="604"/>
    <w:p w:rsidR="00F67F98" w:rsidRDefault="00F67F98">
      <w:pPr>
        <w:numPr>
          <w:ilvl w:val="0"/>
          <w:numId w:val="22"/>
        </w:numPr>
        <w:tabs>
          <w:tab w:val="left" w:pos="360"/>
          <w:tab w:val="left" w:pos="900"/>
        </w:tabs>
        <w:snapToGrid w:val="0"/>
        <w:spacing w:line="360" w:lineRule="auto"/>
        <w:outlineLvl w:val="1"/>
        <w:rPr>
          <w:rFonts w:ascii="宋体" w:hAnsi="宋体" w:cs="宋体"/>
          <w:sz w:val="24"/>
        </w:rPr>
      </w:pPr>
      <w:r>
        <w:rPr>
          <w:rFonts w:ascii="宋体" w:hAnsi="宋体" w:cs="宋体" w:hint="eastAsia"/>
          <w:sz w:val="24"/>
        </w:rPr>
        <w:t>评审方法和评审标准</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竞争性磋商文件中没有规定的评审标准不得作为评审依据。</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非政府强制采购的节能产品或环境标志产品，依据品目清单和认证证书实施政府优先采购。优先采购的具体规定（如涉及）___/___。</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关于无线局域网认证产品政府采购清单中的产品，优先采购的具体规定（如涉及）___/___。</w:t>
      </w:r>
    </w:p>
    <w:p w:rsidR="00F67F98" w:rsidRDefault="00F67F98">
      <w:pPr>
        <w:numPr>
          <w:ilvl w:val="0"/>
          <w:numId w:val="22"/>
        </w:numPr>
        <w:tabs>
          <w:tab w:val="left" w:pos="360"/>
          <w:tab w:val="left" w:pos="900"/>
        </w:tabs>
        <w:snapToGrid w:val="0"/>
        <w:spacing w:line="360" w:lineRule="auto"/>
        <w:outlineLvl w:val="1"/>
        <w:rPr>
          <w:rFonts w:ascii="宋体" w:hAnsi="宋体" w:cs="宋体"/>
          <w:sz w:val="24"/>
        </w:rPr>
      </w:pPr>
      <w:r>
        <w:rPr>
          <w:rFonts w:ascii="宋体" w:hAnsi="宋体" w:cs="宋体" w:hint="eastAsia"/>
          <w:sz w:val="24"/>
        </w:rPr>
        <w:t>确定</w:t>
      </w:r>
      <w:bookmarkStart w:id="620" w:name="_Toc195842911"/>
      <w:bookmarkStart w:id="621" w:name="_Toc226309790"/>
      <w:bookmarkStart w:id="622" w:name="_Toc127151747"/>
      <w:bookmarkStart w:id="623" w:name="_Toc265228384"/>
      <w:bookmarkStart w:id="624" w:name="_Toc520356170"/>
      <w:bookmarkStart w:id="625" w:name="_Toc164608660"/>
      <w:bookmarkStart w:id="626" w:name="_Toc226337242"/>
      <w:bookmarkStart w:id="627" w:name="_Toc151193860"/>
      <w:bookmarkStart w:id="628" w:name="_Toc150509297"/>
      <w:bookmarkStart w:id="629" w:name="_Ref467307010"/>
      <w:bookmarkStart w:id="630" w:name="_Toc264969236"/>
      <w:bookmarkStart w:id="631" w:name="_Toc150774751"/>
      <w:bookmarkStart w:id="632" w:name="_Toc151193716"/>
      <w:bookmarkStart w:id="633" w:name="_Toc151193644"/>
      <w:bookmarkStart w:id="634" w:name="_Toc164229241"/>
      <w:bookmarkStart w:id="635" w:name="_Toc127151546"/>
      <w:bookmarkStart w:id="636" w:name="_Toc226965819"/>
      <w:bookmarkStart w:id="637" w:name="_Toc150480784"/>
      <w:bookmarkStart w:id="638" w:name="_Toc151193934"/>
      <w:bookmarkStart w:id="639" w:name="_Toc164608815"/>
      <w:bookmarkStart w:id="640" w:name="_Toc151190173"/>
      <w:bookmarkStart w:id="641" w:name="_Toc226965736"/>
      <w:bookmarkStart w:id="642" w:name="_Toc149720839"/>
      <w:bookmarkStart w:id="643" w:name="_Toc127161460"/>
      <w:bookmarkStart w:id="644" w:name="_Toc142311048"/>
      <w:bookmarkStart w:id="645" w:name="_Toc164229387"/>
      <w:bookmarkStart w:id="646" w:name="_Toc164351640"/>
      <w:bookmarkStart w:id="647" w:name="_Toc305158888"/>
      <w:bookmarkStart w:id="648" w:name="_Toc151193788"/>
      <w:bookmarkStart w:id="649" w:name="_Toc150774646"/>
      <w:bookmarkStart w:id="650" w:name="_Toc305158814"/>
      <w:r>
        <w:rPr>
          <w:rFonts w:ascii="宋体" w:hAnsi="宋体" w:cs="宋体" w:hint="eastAsia"/>
          <w:sz w:val="24"/>
        </w:rPr>
        <w:t>成交候选人名单</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cs="宋体" w:hint="eastAsia"/>
          <w:sz w:val="24"/>
        </w:rPr>
        <w:t>且按照</w:t>
      </w:r>
      <w:proofErr w:type="gramEnd"/>
      <w:r>
        <w:rPr>
          <w:rFonts w:ascii="宋体" w:hAnsi="宋体" w:cs="宋体" w:hint="eastAsia"/>
          <w:sz w:val="24"/>
        </w:rPr>
        <w:t xml:space="preserve">评审因素的量化指标评审得分最高的供应商为排名第一的成交候选人。评分分值计算保留小数点后两位，第三位四舍五入。 </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kern w:val="0"/>
          <w:sz w:val="24"/>
          <w:szCs w:val="20"/>
        </w:rPr>
        <w:t>磋商小组根据上述供应商排序，依次推荐排序前</w:t>
      </w:r>
      <w:r>
        <w:rPr>
          <w:rFonts w:ascii="宋体" w:hAnsi="宋体" w:cs="宋体" w:hint="eastAsia"/>
          <w:sz w:val="24"/>
        </w:rPr>
        <w:t>__</w:t>
      </w:r>
      <w:r>
        <w:rPr>
          <w:rFonts w:ascii="宋体" w:hAnsi="宋体" w:cs="宋体" w:hint="eastAsia"/>
          <w:sz w:val="24"/>
          <w:u w:val="single"/>
        </w:rPr>
        <w:t>3_</w:t>
      </w:r>
      <w:r>
        <w:rPr>
          <w:rFonts w:ascii="宋体" w:hAnsi="宋体" w:cs="宋体" w:hint="eastAsia"/>
          <w:sz w:val="24"/>
        </w:rPr>
        <w:t>_名</w:t>
      </w:r>
      <w:r>
        <w:rPr>
          <w:rFonts w:ascii="宋体" w:hAnsi="宋体" w:cs="宋体" w:hint="eastAsia"/>
          <w:kern w:val="0"/>
          <w:sz w:val="24"/>
          <w:szCs w:val="20"/>
        </w:rPr>
        <w:t>的供应商为</w:t>
      </w:r>
      <w:r>
        <w:rPr>
          <w:rFonts w:ascii="宋体" w:hAnsi="宋体" w:cs="宋体" w:hint="eastAsia"/>
          <w:snapToGrid w:val="0"/>
          <w:kern w:val="0"/>
          <w:sz w:val="24"/>
          <w:szCs w:val="21"/>
        </w:rPr>
        <w:t>成交候选供应商</w:t>
      </w:r>
      <w:r>
        <w:rPr>
          <w:rFonts w:ascii="宋体" w:hAnsi="宋体" w:cs="宋体" w:hint="eastAsia"/>
          <w:kern w:val="0"/>
          <w:sz w:val="24"/>
          <w:szCs w:val="20"/>
        </w:rPr>
        <w:t>（若在磋商文件允许的情形下提交最后报价的供应商为二家，则依次推荐二名供应商为成交候选供应商），并编写评审报告。</w:t>
      </w:r>
    </w:p>
    <w:p w:rsidR="00F67F98" w:rsidRDefault="00F67F98">
      <w:pPr>
        <w:numPr>
          <w:ilvl w:val="1"/>
          <w:numId w:val="22"/>
        </w:numPr>
        <w:tabs>
          <w:tab w:val="left" w:pos="1080"/>
          <w:tab w:val="left" w:pos="1589"/>
          <w:tab w:val="left" w:pos="1872"/>
        </w:tabs>
        <w:snapToGrid w:val="0"/>
        <w:spacing w:line="360" w:lineRule="auto"/>
        <w:ind w:left="1077" w:hanging="720"/>
        <w:rPr>
          <w:rFonts w:ascii="宋体" w:hAnsi="宋体" w:cs="宋体"/>
          <w:sz w:val="24"/>
        </w:rPr>
      </w:pPr>
      <w:r>
        <w:rPr>
          <w:rFonts w:ascii="宋体" w:hAnsi="宋体" w:cs="宋体" w:hint="eastAsia"/>
          <w:sz w:val="24"/>
        </w:rPr>
        <w:t>磋商小组要对评分汇总情况进行复核，特别是对排名第一的、报价最低的、响应文件被认定为无效的情形进行重点复核。</w:t>
      </w:r>
    </w:p>
    <w:p w:rsidR="00F67F98" w:rsidRDefault="00F67F98">
      <w:pPr>
        <w:numPr>
          <w:ilvl w:val="0"/>
          <w:numId w:val="22"/>
        </w:numPr>
        <w:tabs>
          <w:tab w:val="left" w:pos="360"/>
          <w:tab w:val="left" w:pos="900"/>
        </w:tabs>
        <w:snapToGrid w:val="0"/>
        <w:spacing w:line="360" w:lineRule="auto"/>
        <w:outlineLvl w:val="1"/>
        <w:rPr>
          <w:rFonts w:ascii="宋体" w:hAnsi="宋体" w:cs="宋体"/>
          <w:sz w:val="24"/>
        </w:rPr>
      </w:pPr>
      <w:r>
        <w:rPr>
          <w:rFonts w:ascii="宋体" w:hAnsi="宋体" w:cs="宋体" w:hint="eastAsia"/>
          <w:sz w:val="24"/>
        </w:rPr>
        <w:t>报告违法行为</w:t>
      </w:r>
    </w:p>
    <w:p w:rsidR="00F67F98" w:rsidRDefault="00F67F98">
      <w:pPr>
        <w:widowControl/>
        <w:numPr>
          <w:ilvl w:val="1"/>
          <w:numId w:val="22"/>
        </w:numPr>
        <w:tabs>
          <w:tab w:val="left" w:pos="1080"/>
          <w:tab w:val="left" w:pos="1589"/>
          <w:tab w:val="left" w:pos="1872"/>
        </w:tabs>
        <w:snapToGrid w:val="0"/>
        <w:spacing w:line="360" w:lineRule="auto"/>
        <w:ind w:left="1077" w:hanging="720"/>
        <w:jc w:val="left"/>
        <w:rPr>
          <w:rFonts w:ascii="宋体" w:hAnsi="宋体" w:cs="宋体"/>
          <w:b/>
          <w:sz w:val="24"/>
        </w:rPr>
      </w:pPr>
      <w:r>
        <w:rPr>
          <w:rFonts w:ascii="宋体" w:hAnsi="宋体" w:cs="宋体" w:hint="eastAsia"/>
          <w:sz w:val="24"/>
        </w:rPr>
        <w:t>磋商小组在评审过程中发现供应商有行贿、提供虚假材料或者串通等违法行为时，有向采购人、采购代理机构或者有关部门报告的职责。</w:t>
      </w:r>
      <w:r>
        <w:rPr>
          <w:rFonts w:ascii="宋体" w:hAnsi="宋体" w:cs="宋体" w:hint="eastAsia"/>
          <w:b/>
          <w:sz w:val="24"/>
        </w:rPr>
        <w:br w:type="page"/>
      </w:r>
    </w:p>
    <w:p w:rsidR="00F67F98" w:rsidRDefault="00F67F98">
      <w:pPr>
        <w:pStyle w:val="21"/>
        <w:spacing w:before="0" w:line="360" w:lineRule="auto"/>
        <w:rPr>
          <w:rFonts w:ascii="宋体" w:hAnsi="宋体" w:cs="宋体"/>
          <w:color w:val="000000"/>
          <w:sz w:val="24"/>
        </w:rPr>
      </w:pPr>
      <w:r>
        <w:rPr>
          <w:rFonts w:ascii="宋体" w:eastAsia="宋体" w:hAnsi="宋体" w:cs="宋体" w:hint="eastAsia"/>
          <w:sz w:val="24"/>
          <w:szCs w:val="24"/>
        </w:rPr>
        <w:lastRenderedPageBreak/>
        <w:t>二、评审标准</w:t>
      </w:r>
    </w:p>
    <w:p w:rsidR="00F67F98" w:rsidRDefault="00F67F98">
      <w:pPr>
        <w:spacing w:before="120" w:line="360" w:lineRule="auto"/>
        <w:ind w:left="898" w:hanging="898"/>
        <w:rPr>
          <w:rFonts w:ascii="宋体" w:hAnsi="宋体" w:cs="宋体"/>
          <w:b/>
          <w:szCs w:val="21"/>
        </w:rPr>
      </w:pPr>
      <w:r>
        <w:rPr>
          <w:rFonts w:ascii="宋体" w:hAnsi="宋体" w:cs="宋体" w:hint="eastAsia"/>
          <w:b/>
          <w:sz w:val="24"/>
        </w:rPr>
        <w:t>一、价格评分标准</w:t>
      </w:r>
    </w:p>
    <w:tbl>
      <w:tblPr>
        <w:tblW w:w="93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41"/>
        <w:gridCol w:w="1251"/>
        <w:gridCol w:w="1086"/>
        <w:gridCol w:w="6260"/>
      </w:tblGrid>
      <w:tr w:rsidR="00F67F98">
        <w:trPr>
          <w:trHeight w:val="400"/>
          <w:jc w:val="center"/>
        </w:trPr>
        <w:tc>
          <w:tcPr>
            <w:tcW w:w="741" w:type="dxa"/>
            <w:vAlign w:val="center"/>
          </w:tcPr>
          <w:p w:rsidR="00F67F98" w:rsidRDefault="00F67F98">
            <w:pPr>
              <w:jc w:val="center"/>
              <w:rPr>
                <w:rFonts w:ascii="宋体" w:hAnsi="宋体" w:cs="宋体"/>
                <w:b/>
                <w:szCs w:val="21"/>
              </w:rPr>
            </w:pPr>
            <w:r>
              <w:rPr>
                <w:rFonts w:ascii="宋体" w:hAnsi="宋体" w:cs="宋体" w:hint="eastAsia"/>
                <w:b/>
                <w:szCs w:val="21"/>
              </w:rPr>
              <w:t>序号</w:t>
            </w:r>
          </w:p>
        </w:tc>
        <w:tc>
          <w:tcPr>
            <w:tcW w:w="1250" w:type="dxa"/>
            <w:vAlign w:val="center"/>
          </w:tcPr>
          <w:p w:rsidR="00F67F98" w:rsidRDefault="00F67F98">
            <w:pPr>
              <w:jc w:val="center"/>
              <w:rPr>
                <w:rFonts w:ascii="宋体" w:hAnsi="宋体" w:cs="宋体"/>
                <w:b/>
                <w:szCs w:val="21"/>
              </w:rPr>
            </w:pPr>
            <w:r>
              <w:rPr>
                <w:rFonts w:ascii="宋体" w:hAnsi="宋体" w:cs="宋体" w:hint="eastAsia"/>
                <w:b/>
                <w:szCs w:val="21"/>
              </w:rPr>
              <w:t>评审因素</w:t>
            </w:r>
          </w:p>
        </w:tc>
        <w:tc>
          <w:tcPr>
            <w:tcW w:w="1086" w:type="dxa"/>
            <w:vAlign w:val="center"/>
          </w:tcPr>
          <w:p w:rsidR="00F67F98" w:rsidRDefault="00F67F98">
            <w:pPr>
              <w:jc w:val="center"/>
              <w:rPr>
                <w:rFonts w:ascii="宋体" w:hAnsi="宋体" w:cs="宋体"/>
                <w:b/>
                <w:szCs w:val="21"/>
              </w:rPr>
            </w:pPr>
            <w:r>
              <w:rPr>
                <w:rFonts w:ascii="宋体" w:hAnsi="宋体" w:cs="宋体" w:hint="eastAsia"/>
                <w:b/>
                <w:szCs w:val="21"/>
              </w:rPr>
              <w:t>分值</w:t>
            </w:r>
          </w:p>
        </w:tc>
        <w:tc>
          <w:tcPr>
            <w:tcW w:w="6260" w:type="dxa"/>
            <w:vAlign w:val="center"/>
          </w:tcPr>
          <w:p w:rsidR="00F67F98" w:rsidRDefault="00F67F98">
            <w:pPr>
              <w:jc w:val="center"/>
              <w:rPr>
                <w:rFonts w:ascii="宋体" w:hAnsi="宋体" w:cs="宋体"/>
                <w:b/>
                <w:szCs w:val="21"/>
              </w:rPr>
            </w:pPr>
            <w:r>
              <w:rPr>
                <w:rFonts w:ascii="宋体" w:hAnsi="宋体" w:cs="宋体" w:hint="eastAsia"/>
                <w:b/>
                <w:szCs w:val="21"/>
              </w:rPr>
              <w:t>评分标准说明</w:t>
            </w:r>
          </w:p>
        </w:tc>
      </w:tr>
      <w:tr w:rsidR="00F67F98">
        <w:trPr>
          <w:trHeight w:val="2500"/>
          <w:jc w:val="center"/>
        </w:trPr>
        <w:tc>
          <w:tcPr>
            <w:tcW w:w="741" w:type="dxa"/>
            <w:vAlign w:val="center"/>
          </w:tcPr>
          <w:p w:rsidR="00F67F98" w:rsidRDefault="00F67F98">
            <w:pPr>
              <w:jc w:val="center"/>
              <w:rPr>
                <w:rFonts w:ascii="宋体" w:hAnsi="宋体"/>
                <w:szCs w:val="21"/>
              </w:rPr>
            </w:pPr>
            <w:r>
              <w:rPr>
                <w:rFonts w:ascii="宋体" w:hAnsi="宋体" w:hint="eastAsia"/>
                <w:szCs w:val="21"/>
              </w:rPr>
              <w:t>1</w:t>
            </w:r>
          </w:p>
        </w:tc>
        <w:tc>
          <w:tcPr>
            <w:tcW w:w="1250" w:type="dxa"/>
            <w:vAlign w:val="center"/>
          </w:tcPr>
          <w:p w:rsidR="00F67F98" w:rsidRDefault="00F67F98">
            <w:pPr>
              <w:jc w:val="center"/>
              <w:rPr>
                <w:rFonts w:ascii="宋体" w:hAnsi="宋体"/>
                <w:b/>
                <w:szCs w:val="21"/>
              </w:rPr>
            </w:pPr>
            <w:r>
              <w:rPr>
                <w:rFonts w:ascii="宋体" w:hAnsi="宋体" w:hint="eastAsia"/>
                <w:szCs w:val="21"/>
              </w:rPr>
              <w:t>价格分</w:t>
            </w:r>
          </w:p>
        </w:tc>
        <w:tc>
          <w:tcPr>
            <w:tcW w:w="1086" w:type="dxa"/>
            <w:vAlign w:val="center"/>
          </w:tcPr>
          <w:p w:rsidR="00F67F98" w:rsidRDefault="00F67F98">
            <w:pPr>
              <w:jc w:val="center"/>
              <w:rPr>
                <w:rFonts w:ascii="宋体" w:hAnsi="宋体"/>
                <w:szCs w:val="21"/>
              </w:rPr>
            </w:pPr>
            <w:r>
              <w:rPr>
                <w:rFonts w:ascii="宋体" w:hAnsi="宋体"/>
                <w:szCs w:val="21"/>
              </w:rPr>
              <w:t>10</w:t>
            </w:r>
            <w:r>
              <w:rPr>
                <w:rFonts w:ascii="宋体" w:hAnsi="宋体" w:hint="eastAsia"/>
                <w:szCs w:val="21"/>
              </w:rPr>
              <w:t>分</w:t>
            </w:r>
          </w:p>
        </w:tc>
        <w:tc>
          <w:tcPr>
            <w:tcW w:w="6260" w:type="dxa"/>
            <w:vAlign w:val="center"/>
          </w:tcPr>
          <w:p w:rsidR="00F67F98" w:rsidRDefault="00F67F98">
            <w:pPr>
              <w:spacing w:line="300" w:lineRule="exact"/>
              <w:rPr>
                <w:rFonts w:ascii="宋体" w:hAnsi="宋体"/>
                <w:b/>
              </w:rPr>
            </w:pPr>
            <w:r>
              <w:rPr>
                <w:rFonts w:ascii="宋体" w:hAnsi="宋体" w:hint="eastAsia"/>
              </w:rPr>
              <w:t>1、价格</w:t>
            </w:r>
            <w:proofErr w:type="gramStart"/>
            <w:r>
              <w:rPr>
                <w:rFonts w:ascii="宋体" w:hAnsi="宋体" w:hint="eastAsia"/>
              </w:rPr>
              <w:t>分统一</w:t>
            </w:r>
            <w:proofErr w:type="gramEnd"/>
            <w:r>
              <w:rPr>
                <w:rFonts w:ascii="宋体" w:hAnsi="宋体" w:hint="eastAsia"/>
              </w:rPr>
              <w:t>采用低价优先法计算即满足竞争性磋商文件要求且报价最低的</w:t>
            </w:r>
            <w:proofErr w:type="gramStart"/>
            <w:r>
              <w:rPr>
                <w:rFonts w:ascii="宋体" w:hAnsi="宋体" w:hint="eastAsia"/>
              </w:rPr>
              <w:t>有效响应</w:t>
            </w:r>
            <w:proofErr w:type="gramEnd"/>
            <w:r>
              <w:rPr>
                <w:rFonts w:ascii="宋体" w:hAnsi="宋体" w:hint="eastAsia"/>
              </w:rPr>
              <w:t>报价（除低于成本报价以外的所有有效报价）为评审基准价，其价格分为满分。</w:t>
            </w:r>
            <w:r>
              <w:rPr>
                <w:rFonts w:ascii="宋体" w:hAnsi="宋体" w:hint="eastAsia"/>
                <w:b/>
              </w:rPr>
              <w:t>磋商小组有权判定明显低于成本的报价是无效报价，经磋商小组判定供应商的报价为无效报价的，将不计入评审基准价计算。</w:t>
            </w:r>
          </w:p>
          <w:p w:rsidR="00F67F98" w:rsidRDefault="00F67F98">
            <w:pPr>
              <w:spacing w:line="300" w:lineRule="exact"/>
              <w:rPr>
                <w:rFonts w:ascii="宋体" w:hAnsi="宋体"/>
              </w:rPr>
            </w:pPr>
            <w:r>
              <w:rPr>
                <w:rFonts w:ascii="宋体" w:hAnsi="宋体" w:hint="eastAsia"/>
              </w:rPr>
              <w:t>2、其他供应商的价格</w:t>
            </w:r>
            <w:proofErr w:type="gramStart"/>
            <w:r>
              <w:rPr>
                <w:rFonts w:ascii="宋体" w:hAnsi="宋体" w:hint="eastAsia"/>
              </w:rPr>
              <w:t>分统一</w:t>
            </w:r>
            <w:proofErr w:type="gramEnd"/>
            <w:r>
              <w:rPr>
                <w:rFonts w:ascii="宋体" w:hAnsi="宋体" w:hint="eastAsia"/>
              </w:rPr>
              <w:t>按照以下公式计算：</w:t>
            </w:r>
          </w:p>
          <w:p w:rsidR="00F67F98" w:rsidRDefault="00F67F98">
            <w:pPr>
              <w:spacing w:line="300" w:lineRule="exact"/>
              <w:rPr>
                <w:rFonts w:ascii="宋体" w:hAnsi="宋体"/>
              </w:rPr>
            </w:pPr>
            <w:r>
              <w:rPr>
                <w:rFonts w:ascii="宋体" w:hAnsi="宋体" w:hint="eastAsia"/>
              </w:rPr>
              <w:t>响应报价得分=（评审基准价/响应报价）×</w:t>
            </w:r>
            <w:r>
              <w:rPr>
                <w:rFonts w:ascii="宋体" w:hAnsi="宋体"/>
              </w:rPr>
              <w:t>10</w:t>
            </w:r>
          </w:p>
          <w:p w:rsidR="00F67F98" w:rsidRDefault="00F67F98">
            <w:pPr>
              <w:spacing w:line="300" w:lineRule="exact"/>
              <w:rPr>
                <w:rFonts w:ascii="宋体" w:hAnsi="宋体"/>
              </w:rPr>
            </w:pPr>
            <w:r>
              <w:rPr>
                <w:rFonts w:ascii="宋体" w:hAnsi="宋体" w:hint="eastAsia"/>
              </w:rPr>
              <w:t>3、最低报价不作为成交的保证。</w:t>
            </w:r>
          </w:p>
          <w:p w:rsidR="00F67F98" w:rsidRDefault="00F67F98">
            <w:pPr>
              <w:spacing w:line="300" w:lineRule="exact"/>
              <w:rPr>
                <w:rFonts w:ascii="宋体" w:hAnsi="宋体"/>
              </w:rPr>
            </w:pPr>
            <w:r>
              <w:rPr>
                <w:rFonts w:ascii="宋体" w:hAnsi="宋体" w:hint="eastAsia"/>
              </w:rPr>
              <w:t>注：根据《政府采购促进中小企业发展管理办法》（财库﹝2020﹞46 号）和《工业和信息化部、国家统计局、国家发展和改革委员会、财政部关于印发中小企业划型标准规定的通知》（工信部联企业[2011]300号）的有关规定及划分标准，如采购的工程全部由符合政策要求的小</w:t>
            </w:r>
            <w:proofErr w:type="gramStart"/>
            <w:r>
              <w:rPr>
                <w:rFonts w:ascii="宋体" w:hAnsi="宋体" w:hint="eastAsia"/>
              </w:rPr>
              <w:t>微企业</w:t>
            </w:r>
            <w:proofErr w:type="gramEnd"/>
            <w:r>
              <w:rPr>
                <w:rFonts w:ascii="宋体" w:hAnsi="宋体" w:hint="eastAsia"/>
              </w:rPr>
              <w:t>承接，则评标时应当对小</w:t>
            </w:r>
            <w:proofErr w:type="gramStart"/>
            <w:r>
              <w:rPr>
                <w:rFonts w:ascii="宋体" w:hAnsi="宋体" w:hint="eastAsia"/>
              </w:rPr>
              <w:t>微企业</w:t>
            </w:r>
            <w:proofErr w:type="gramEnd"/>
            <w:r>
              <w:rPr>
                <w:rFonts w:ascii="宋体" w:hAnsi="宋体" w:hint="eastAsia"/>
              </w:rPr>
              <w:t>报价给予3%的扣除，用扣除后的价格参加评审。其它形式下，供应商的报价即为其评标（评审）价。符合中小企业扶持政策的供应商参加采购活动须提供文件规定的“中小企业声明函（工程）”，否则不考虑价格扣除。</w:t>
            </w:r>
          </w:p>
          <w:p w:rsidR="00F67F98" w:rsidRDefault="00F67F98">
            <w:pPr>
              <w:spacing w:line="300" w:lineRule="exact"/>
              <w:rPr>
                <w:rFonts w:ascii="宋体" w:hAnsi="宋体"/>
              </w:rPr>
            </w:pPr>
            <w:r>
              <w:rPr>
                <w:rFonts w:ascii="宋体" w:hAnsi="宋体" w:hint="eastAsia"/>
              </w:rPr>
              <w:t>a、监狱企业视同小型、微型企业，须填写 “小型微型企业声明函”并提供由省级以上监狱管理局、戒毒管理局（含新疆生产建设兵团）出具的属于监狱企业的证明文件复印件，否则不考虑价格扣除。</w:t>
            </w:r>
          </w:p>
          <w:p w:rsidR="00F67F98" w:rsidRDefault="00F67F98">
            <w:pPr>
              <w:spacing w:line="300" w:lineRule="exact"/>
              <w:rPr>
                <w:rFonts w:ascii="宋体" w:hAnsi="宋体"/>
              </w:rPr>
            </w:pPr>
            <w:r>
              <w:rPr>
                <w:rFonts w:ascii="宋体" w:hAnsi="宋体" w:hint="eastAsia"/>
              </w:rPr>
              <w:t>b、残疾人福利性单位视同小型、微型企业，须填写“ 残疾人福利性单位声明函”，否则不考虑价格扣除。</w:t>
            </w:r>
          </w:p>
          <w:p w:rsidR="00F67F98" w:rsidRDefault="00F67F98">
            <w:pPr>
              <w:spacing w:line="300" w:lineRule="exact"/>
              <w:rPr>
                <w:rFonts w:ascii="宋体" w:hAnsi="宋体"/>
              </w:rPr>
            </w:pPr>
            <w:r>
              <w:rPr>
                <w:rFonts w:ascii="宋体" w:hAnsi="宋体" w:hint="eastAsia"/>
              </w:rPr>
              <w:t>c、如果同时为小微企业、监狱企业、残疾人福利性单位或其中的两种企业（单位），不重复进行价格扣除。</w:t>
            </w:r>
          </w:p>
          <w:p w:rsidR="00F67F98" w:rsidRDefault="00F67F98">
            <w:pPr>
              <w:spacing w:line="300" w:lineRule="exact"/>
              <w:rPr>
                <w:rFonts w:ascii="宋体" w:hAnsi="宋体"/>
              </w:rPr>
            </w:pPr>
            <w:r>
              <w:rPr>
                <w:rFonts w:ascii="宋体" w:hAnsi="宋体" w:hint="eastAsia"/>
              </w:rPr>
              <w:t>d、符合小</w:t>
            </w:r>
            <w:proofErr w:type="gramStart"/>
            <w:r>
              <w:rPr>
                <w:rFonts w:ascii="宋体" w:hAnsi="宋体" w:hint="eastAsia"/>
              </w:rPr>
              <w:t>微企业</w:t>
            </w:r>
            <w:proofErr w:type="gramEnd"/>
            <w:r>
              <w:rPr>
                <w:rFonts w:ascii="宋体" w:hAnsi="宋体" w:hint="eastAsia"/>
              </w:rPr>
              <w:t>划分标准的个体工商户，视同小微企业。</w:t>
            </w:r>
          </w:p>
          <w:p w:rsidR="00F67F98" w:rsidRDefault="00F67F98">
            <w:pPr>
              <w:spacing w:line="300" w:lineRule="exact"/>
              <w:rPr>
                <w:rFonts w:ascii="宋体" w:hAnsi="宋体"/>
              </w:rPr>
            </w:pPr>
            <w:r>
              <w:rPr>
                <w:rFonts w:ascii="宋体" w:hAnsi="宋体" w:hint="eastAsia"/>
              </w:rPr>
              <w:t>e．联合体各方均为小</w:t>
            </w:r>
            <w:proofErr w:type="gramStart"/>
            <w:r>
              <w:rPr>
                <w:rFonts w:ascii="宋体" w:hAnsi="宋体" w:hint="eastAsia"/>
              </w:rPr>
              <w:t>微企业</w:t>
            </w:r>
            <w:proofErr w:type="gramEnd"/>
            <w:r>
              <w:rPr>
                <w:rFonts w:ascii="宋体" w:hAnsi="宋体" w:hint="eastAsia"/>
              </w:rPr>
              <w:t>的，联合体视同小微企业。</w:t>
            </w:r>
          </w:p>
          <w:p w:rsidR="00F67F98" w:rsidRDefault="00F67F98">
            <w:pPr>
              <w:spacing w:line="300" w:lineRule="exact"/>
              <w:rPr>
                <w:rFonts w:ascii="宋体" w:hAnsi="宋体"/>
              </w:rPr>
            </w:pPr>
            <w:r>
              <w:rPr>
                <w:rFonts w:ascii="宋体" w:hAnsi="宋体" w:hint="eastAsia"/>
              </w:rPr>
              <w:t>（专门面向中小企业或小</w:t>
            </w:r>
            <w:proofErr w:type="gramStart"/>
            <w:r>
              <w:rPr>
                <w:rFonts w:ascii="宋体" w:hAnsi="宋体" w:hint="eastAsia"/>
              </w:rPr>
              <w:t>微企业</w:t>
            </w:r>
            <w:proofErr w:type="gramEnd"/>
            <w:r>
              <w:rPr>
                <w:rFonts w:ascii="宋体" w:hAnsi="宋体" w:hint="eastAsia"/>
              </w:rPr>
              <w:t>采购项目不执行上述优惠政策）</w:t>
            </w:r>
          </w:p>
        </w:tc>
      </w:tr>
      <w:tr w:rsidR="00F67F98">
        <w:trPr>
          <w:trHeight w:val="290"/>
          <w:jc w:val="center"/>
        </w:trPr>
        <w:tc>
          <w:tcPr>
            <w:tcW w:w="1992" w:type="dxa"/>
            <w:gridSpan w:val="2"/>
            <w:vAlign w:val="center"/>
          </w:tcPr>
          <w:p w:rsidR="00F67F98" w:rsidRDefault="00F67F98">
            <w:pPr>
              <w:spacing w:beforeLines="50" w:before="120" w:line="360" w:lineRule="auto"/>
              <w:jc w:val="center"/>
              <w:rPr>
                <w:rFonts w:ascii="宋体" w:hAnsi="宋体"/>
                <w:b/>
              </w:rPr>
            </w:pPr>
            <w:r>
              <w:rPr>
                <w:rFonts w:ascii="宋体" w:hAnsi="宋体" w:hint="eastAsia"/>
                <w:b/>
              </w:rPr>
              <w:t>合计</w:t>
            </w:r>
          </w:p>
        </w:tc>
        <w:tc>
          <w:tcPr>
            <w:tcW w:w="7346" w:type="dxa"/>
            <w:gridSpan w:val="2"/>
            <w:vAlign w:val="center"/>
          </w:tcPr>
          <w:p w:rsidR="00F67F98" w:rsidRDefault="00F67F98">
            <w:pPr>
              <w:spacing w:beforeLines="50" w:before="120" w:line="360" w:lineRule="auto"/>
              <w:jc w:val="center"/>
              <w:rPr>
                <w:rFonts w:ascii="宋体" w:hAnsi="宋体"/>
                <w:b/>
              </w:rPr>
            </w:pPr>
            <w:r>
              <w:rPr>
                <w:rFonts w:ascii="宋体" w:hAnsi="宋体" w:hint="eastAsia"/>
                <w:b/>
              </w:rPr>
              <w:t>满分</w:t>
            </w:r>
            <w:r>
              <w:rPr>
                <w:rFonts w:ascii="宋体" w:hAnsi="宋体"/>
                <w:b/>
              </w:rPr>
              <w:t>1</w:t>
            </w:r>
            <w:r>
              <w:rPr>
                <w:rFonts w:ascii="宋体" w:hAnsi="宋体" w:hint="eastAsia"/>
                <w:b/>
              </w:rPr>
              <w:t>0</w:t>
            </w:r>
          </w:p>
        </w:tc>
      </w:tr>
    </w:tbl>
    <w:p w:rsidR="00F67F98" w:rsidRDefault="00F67F98">
      <w:pPr>
        <w:widowControl/>
        <w:jc w:val="left"/>
        <w:rPr>
          <w:rFonts w:ascii="宋体" w:hAnsi="宋体" w:cs="宋体"/>
          <w:b/>
          <w:sz w:val="36"/>
          <w:szCs w:val="36"/>
        </w:rPr>
      </w:pPr>
    </w:p>
    <w:p w:rsidR="00F67F98" w:rsidRDefault="00F67F98">
      <w:pPr>
        <w:tabs>
          <w:tab w:val="left" w:pos="540"/>
        </w:tabs>
        <w:rPr>
          <w:rFonts w:ascii="宋体" w:hAnsi="宋体" w:cs="宋体"/>
          <w:b/>
          <w:sz w:val="24"/>
        </w:rPr>
      </w:pPr>
      <w:r>
        <w:br w:type="page"/>
      </w:r>
      <w:r>
        <w:rPr>
          <w:rFonts w:ascii="宋体" w:hAnsi="宋体" w:cs="宋体" w:hint="eastAsia"/>
          <w:b/>
          <w:sz w:val="24"/>
        </w:rPr>
        <w:lastRenderedPageBreak/>
        <w:t>二、商务评分标准</w:t>
      </w:r>
    </w:p>
    <w:tbl>
      <w:tblPr>
        <w:tblW w:w="93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
        <w:gridCol w:w="1646"/>
        <w:gridCol w:w="685"/>
        <w:gridCol w:w="6202"/>
      </w:tblGrid>
      <w:tr w:rsidR="00F67F98">
        <w:trPr>
          <w:trHeight w:val="247"/>
          <w:jc w:val="center"/>
        </w:trPr>
        <w:tc>
          <w:tcPr>
            <w:tcW w:w="822" w:type="dxa"/>
            <w:vAlign w:val="center"/>
          </w:tcPr>
          <w:p w:rsidR="00F67F98" w:rsidRDefault="00F67F98">
            <w:pPr>
              <w:spacing w:beforeLines="50" w:before="120" w:line="360" w:lineRule="auto"/>
              <w:jc w:val="center"/>
              <w:rPr>
                <w:rFonts w:ascii="宋体" w:hAnsi="宋体"/>
                <w:b/>
                <w:szCs w:val="16"/>
              </w:rPr>
            </w:pPr>
            <w:r>
              <w:rPr>
                <w:rFonts w:ascii="宋体" w:hAnsi="宋体" w:hint="eastAsia"/>
                <w:b/>
                <w:szCs w:val="16"/>
              </w:rPr>
              <w:t>序号</w:t>
            </w:r>
          </w:p>
        </w:tc>
        <w:tc>
          <w:tcPr>
            <w:tcW w:w="1645" w:type="dxa"/>
            <w:vAlign w:val="center"/>
          </w:tcPr>
          <w:p w:rsidR="00F67F98" w:rsidRDefault="00F67F98">
            <w:pPr>
              <w:spacing w:beforeLines="50" w:before="120" w:line="360" w:lineRule="auto"/>
              <w:jc w:val="center"/>
              <w:rPr>
                <w:rFonts w:ascii="宋体" w:hAnsi="宋体"/>
                <w:b/>
                <w:szCs w:val="16"/>
              </w:rPr>
            </w:pPr>
            <w:r>
              <w:rPr>
                <w:rFonts w:ascii="宋体" w:hAnsi="宋体" w:hint="eastAsia"/>
                <w:b/>
                <w:szCs w:val="16"/>
              </w:rPr>
              <w:t>评审因素</w:t>
            </w:r>
          </w:p>
        </w:tc>
        <w:tc>
          <w:tcPr>
            <w:tcW w:w="685" w:type="dxa"/>
            <w:vAlign w:val="center"/>
          </w:tcPr>
          <w:p w:rsidR="00F67F98" w:rsidRDefault="00F67F98">
            <w:pPr>
              <w:spacing w:beforeLines="50" w:before="120" w:line="360" w:lineRule="auto"/>
              <w:jc w:val="center"/>
              <w:rPr>
                <w:rFonts w:ascii="宋体" w:hAnsi="宋体"/>
                <w:b/>
                <w:szCs w:val="16"/>
              </w:rPr>
            </w:pPr>
            <w:r>
              <w:rPr>
                <w:rFonts w:ascii="宋体" w:hAnsi="宋体" w:hint="eastAsia"/>
                <w:b/>
                <w:szCs w:val="16"/>
              </w:rPr>
              <w:t>分值</w:t>
            </w:r>
          </w:p>
        </w:tc>
        <w:tc>
          <w:tcPr>
            <w:tcW w:w="6202" w:type="dxa"/>
            <w:vAlign w:val="center"/>
          </w:tcPr>
          <w:p w:rsidR="00F67F98" w:rsidRDefault="00F67F98">
            <w:pPr>
              <w:spacing w:beforeLines="50" w:before="120" w:line="360" w:lineRule="auto"/>
              <w:jc w:val="center"/>
              <w:rPr>
                <w:rFonts w:ascii="宋体" w:hAnsi="宋体"/>
                <w:b/>
                <w:szCs w:val="16"/>
              </w:rPr>
            </w:pPr>
            <w:r>
              <w:rPr>
                <w:rFonts w:ascii="宋体" w:hAnsi="宋体" w:hint="eastAsia"/>
                <w:b/>
                <w:szCs w:val="16"/>
              </w:rPr>
              <w:t>评分标准说明</w:t>
            </w:r>
          </w:p>
        </w:tc>
      </w:tr>
      <w:tr w:rsidR="00F67F98">
        <w:trPr>
          <w:trHeight w:val="870"/>
          <w:jc w:val="center"/>
        </w:trPr>
        <w:tc>
          <w:tcPr>
            <w:tcW w:w="822" w:type="dxa"/>
            <w:vAlign w:val="center"/>
          </w:tcPr>
          <w:p w:rsidR="00F67F98" w:rsidRDefault="00F67F98">
            <w:pPr>
              <w:spacing w:before="120"/>
              <w:jc w:val="center"/>
              <w:rPr>
                <w:rFonts w:ascii="宋体" w:hAnsi="宋体" w:cs="宋体"/>
                <w:szCs w:val="21"/>
              </w:rPr>
            </w:pPr>
            <w:r>
              <w:rPr>
                <w:rFonts w:ascii="宋体" w:hAnsi="宋体" w:cs="宋体" w:hint="eastAsia"/>
                <w:szCs w:val="21"/>
              </w:rPr>
              <w:t>1</w:t>
            </w:r>
          </w:p>
        </w:tc>
        <w:tc>
          <w:tcPr>
            <w:tcW w:w="1645" w:type="dxa"/>
            <w:vAlign w:val="center"/>
          </w:tcPr>
          <w:p w:rsidR="00F67F98" w:rsidRDefault="00F67F98">
            <w:pPr>
              <w:spacing w:before="120"/>
              <w:jc w:val="center"/>
              <w:rPr>
                <w:szCs w:val="21"/>
              </w:rPr>
            </w:pPr>
            <w:r>
              <w:rPr>
                <w:rFonts w:hint="eastAsia"/>
                <w:szCs w:val="21"/>
              </w:rPr>
              <w:t>项目经理任职</w:t>
            </w:r>
            <w:r>
              <w:rPr>
                <w:szCs w:val="21"/>
              </w:rPr>
              <w:t>资格及</w:t>
            </w:r>
            <w:r>
              <w:rPr>
                <w:rFonts w:hint="eastAsia"/>
                <w:szCs w:val="21"/>
              </w:rPr>
              <w:t>业绩</w:t>
            </w:r>
          </w:p>
        </w:tc>
        <w:tc>
          <w:tcPr>
            <w:tcW w:w="685" w:type="dxa"/>
            <w:vAlign w:val="center"/>
          </w:tcPr>
          <w:p w:rsidR="00F67F98" w:rsidRDefault="00F67F98">
            <w:pPr>
              <w:spacing w:before="120"/>
              <w:jc w:val="center"/>
              <w:rPr>
                <w:rFonts w:ascii="宋体" w:hAnsi="宋体" w:cs="宋体"/>
                <w:szCs w:val="21"/>
              </w:rPr>
            </w:pPr>
            <w:r>
              <w:rPr>
                <w:rFonts w:ascii="宋体" w:hAnsi="宋体" w:cs="宋体"/>
                <w:szCs w:val="21"/>
              </w:rPr>
              <w:t>5</w:t>
            </w:r>
          </w:p>
        </w:tc>
        <w:tc>
          <w:tcPr>
            <w:tcW w:w="6202" w:type="dxa"/>
            <w:vAlign w:val="center"/>
          </w:tcPr>
          <w:p w:rsidR="00F67F98" w:rsidRDefault="00F67F98">
            <w:pPr>
              <w:spacing w:beforeLines="25" w:before="60" w:afterLines="25" w:after="60" w:line="280" w:lineRule="exact"/>
              <w:jc w:val="left"/>
              <w:rPr>
                <w:rFonts w:ascii="宋体" w:hAnsi="宋体"/>
              </w:rPr>
            </w:pPr>
            <w:r>
              <w:rPr>
                <w:rFonts w:ascii="宋体" w:hAnsi="宋体" w:hint="eastAsia"/>
              </w:rPr>
              <w:t>1</w:t>
            </w:r>
            <w:r>
              <w:rPr>
                <w:rFonts w:ascii="宋体" w:hAnsi="宋体"/>
              </w:rPr>
              <w:t>.</w:t>
            </w:r>
            <w:r>
              <w:rPr>
                <w:rFonts w:ascii="宋体" w:hAnsi="宋体" w:hint="eastAsia"/>
              </w:rPr>
              <w:t>具</w:t>
            </w:r>
            <w:r>
              <w:rPr>
                <w:rFonts w:ascii="宋体" w:hAnsi="宋体"/>
              </w:rPr>
              <w:t>有</w:t>
            </w:r>
            <w:r>
              <w:rPr>
                <w:rFonts w:ascii="宋体" w:hAnsi="宋体" w:hint="eastAsia"/>
              </w:rPr>
              <w:t>8年</w:t>
            </w:r>
            <w:r>
              <w:rPr>
                <w:rFonts w:ascii="宋体" w:hAnsi="宋体"/>
              </w:rPr>
              <w:t>及以上工作经</w:t>
            </w:r>
            <w:r>
              <w:rPr>
                <w:rFonts w:ascii="宋体" w:hAnsi="宋体" w:hint="eastAsia"/>
              </w:rPr>
              <w:t>验</w:t>
            </w:r>
            <w:r>
              <w:rPr>
                <w:rFonts w:ascii="宋体" w:hAnsi="宋体"/>
              </w:rPr>
              <w:t>得2</w:t>
            </w:r>
            <w:r>
              <w:rPr>
                <w:rFonts w:ascii="宋体" w:hAnsi="宋体" w:hint="eastAsia"/>
              </w:rPr>
              <w:t>分</w:t>
            </w:r>
            <w:r>
              <w:rPr>
                <w:rFonts w:ascii="宋体" w:hAnsi="宋体"/>
              </w:rPr>
              <w:t>；</w:t>
            </w:r>
            <w:r>
              <w:rPr>
                <w:rFonts w:ascii="宋体" w:hAnsi="宋体" w:hint="eastAsia"/>
              </w:rPr>
              <w:t>5年（含</w:t>
            </w:r>
            <w:r>
              <w:rPr>
                <w:rFonts w:ascii="宋体" w:hAnsi="宋体"/>
              </w:rPr>
              <w:t>）</w:t>
            </w:r>
            <w:r>
              <w:rPr>
                <w:rFonts w:ascii="宋体" w:hAnsi="宋体" w:hint="eastAsia"/>
              </w:rPr>
              <w:t>—8年</w:t>
            </w:r>
            <w:r>
              <w:rPr>
                <w:rFonts w:ascii="宋体" w:hAnsi="宋体"/>
              </w:rPr>
              <w:t>（</w:t>
            </w:r>
            <w:r>
              <w:rPr>
                <w:rFonts w:ascii="宋体" w:hAnsi="宋体" w:hint="eastAsia"/>
              </w:rPr>
              <w:t>不</w:t>
            </w:r>
            <w:r>
              <w:rPr>
                <w:rFonts w:ascii="宋体" w:hAnsi="宋体"/>
              </w:rPr>
              <w:t>含）</w:t>
            </w:r>
            <w:r>
              <w:rPr>
                <w:rFonts w:ascii="宋体" w:hAnsi="宋体" w:hint="eastAsia"/>
              </w:rPr>
              <w:t>得1分</w:t>
            </w:r>
            <w:r>
              <w:rPr>
                <w:rFonts w:ascii="宋体" w:hAnsi="宋体"/>
              </w:rPr>
              <w:t>；其他得</w:t>
            </w:r>
            <w:r>
              <w:rPr>
                <w:rFonts w:ascii="宋体" w:hAnsi="宋体" w:hint="eastAsia"/>
              </w:rPr>
              <w:t>0分</w:t>
            </w:r>
            <w:r>
              <w:rPr>
                <w:rFonts w:ascii="宋体" w:hAnsi="宋体"/>
              </w:rPr>
              <w:t>；</w:t>
            </w:r>
          </w:p>
          <w:p w:rsidR="00F67F98" w:rsidRDefault="00F67F98">
            <w:pPr>
              <w:spacing w:beforeLines="25" w:before="60" w:afterLines="25" w:after="60" w:line="280" w:lineRule="exact"/>
              <w:jc w:val="left"/>
              <w:rPr>
                <w:rFonts w:ascii="宋体" w:hAnsi="宋体"/>
              </w:rPr>
            </w:pPr>
            <w:r>
              <w:rPr>
                <w:rFonts w:ascii="宋体" w:hAnsi="宋体"/>
              </w:rPr>
              <w:t>2.</w:t>
            </w:r>
            <w:r>
              <w:rPr>
                <w:rFonts w:ascii="宋体" w:hAnsi="宋体" w:hint="eastAsia"/>
              </w:rPr>
              <w:t>以项目经理身份承担</w:t>
            </w:r>
            <w:r>
              <w:rPr>
                <w:rFonts w:hint="eastAsia"/>
                <w:szCs w:val="21"/>
              </w:rPr>
              <w:t>过</w:t>
            </w:r>
            <w:r>
              <w:rPr>
                <w:rFonts w:ascii="宋体" w:hAnsi="宋体" w:hint="eastAsia"/>
              </w:rPr>
              <w:t>类似工程项目业绩，每提供一项</w:t>
            </w:r>
            <w:r>
              <w:rPr>
                <w:rFonts w:ascii="宋体" w:hAnsi="宋体"/>
              </w:rPr>
              <w:t>1.5</w:t>
            </w:r>
            <w:r>
              <w:rPr>
                <w:rFonts w:ascii="宋体" w:hAnsi="宋体" w:hint="eastAsia"/>
              </w:rPr>
              <w:t>分，最多</w:t>
            </w:r>
            <w:r>
              <w:rPr>
                <w:rFonts w:ascii="宋体" w:hAnsi="宋体"/>
              </w:rPr>
              <w:t>3</w:t>
            </w:r>
            <w:r>
              <w:rPr>
                <w:rFonts w:ascii="宋体" w:hAnsi="宋体" w:hint="eastAsia"/>
              </w:rPr>
              <w:t>分</w:t>
            </w:r>
          </w:p>
          <w:p w:rsidR="00F67F98" w:rsidRDefault="00F67F98">
            <w:pPr>
              <w:spacing w:beforeLines="25" w:before="60" w:afterLines="25" w:after="60" w:line="280" w:lineRule="exact"/>
              <w:jc w:val="left"/>
              <w:rPr>
                <w:rFonts w:ascii="宋体" w:hAnsi="宋体"/>
              </w:rPr>
            </w:pPr>
            <w:r>
              <w:rPr>
                <w:rFonts w:ascii="宋体" w:hAnsi="宋体" w:hint="eastAsia"/>
              </w:rPr>
              <w:t>注：提供人员简历表及单位在职等相关证明材料并加盖公章。</w:t>
            </w:r>
          </w:p>
        </w:tc>
      </w:tr>
      <w:tr w:rsidR="00F67F98">
        <w:trPr>
          <w:trHeight w:val="267"/>
          <w:jc w:val="center"/>
        </w:trPr>
        <w:tc>
          <w:tcPr>
            <w:tcW w:w="822" w:type="dxa"/>
            <w:vAlign w:val="center"/>
          </w:tcPr>
          <w:p w:rsidR="00F67F98" w:rsidRDefault="00F67F98">
            <w:pPr>
              <w:spacing w:before="120"/>
              <w:jc w:val="center"/>
              <w:rPr>
                <w:rFonts w:ascii="宋体" w:hAnsi="宋体" w:cs="宋体"/>
                <w:szCs w:val="21"/>
              </w:rPr>
            </w:pPr>
            <w:r>
              <w:rPr>
                <w:rFonts w:ascii="宋体" w:hAnsi="宋体" w:cs="宋体" w:hint="eastAsia"/>
                <w:szCs w:val="21"/>
              </w:rPr>
              <w:t>2</w:t>
            </w:r>
          </w:p>
        </w:tc>
        <w:tc>
          <w:tcPr>
            <w:tcW w:w="1645" w:type="dxa"/>
            <w:vAlign w:val="center"/>
          </w:tcPr>
          <w:p w:rsidR="00F67F98" w:rsidRDefault="00F67F98">
            <w:pPr>
              <w:spacing w:beforeLines="25" w:before="60" w:afterLines="25" w:after="60"/>
              <w:jc w:val="center"/>
              <w:rPr>
                <w:rFonts w:ascii="Arial" w:hAnsi="Arial" w:cs="Arial"/>
                <w:szCs w:val="21"/>
              </w:rPr>
            </w:pPr>
            <w:r>
              <w:rPr>
                <w:rFonts w:hint="eastAsia"/>
                <w:szCs w:val="21"/>
              </w:rPr>
              <w:t>技术负责人任职资格</w:t>
            </w:r>
          </w:p>
        </w:tc>
        <w:tc>
          <w:tcPr>
            <w:tcW w:w="685" w:type="dxa"/>
            <w:vAlign w:val="center"/>
          </w:tcPr>
          <w:p w:rsidR="00F67F98" w:rsidRDefault="00F67F98">
            <w:pPr>
              <w:spacing w:before="120"/>
              <w:jc w:val="center"/>
              <w:rPr>
                <w:rFonts w:ascii="宋体" w:hAnsi="宋体" w:cs="宋体"/>
                <w:szCs w:val="21"/>
              </w:rPr>
            </w:pPr>
            <w:r>
              <w:rPr>
                <w:rFonts w:ascii="宋体" w:hAnsi="宋体" w:cs="宋体"/>
                <w:szCs w:val="21"/>
              </w:rPr>
              <w:t>3</w:t>
            </w:r>
          </w:p>
        </w:tc>
        <w:tc>
          <w:tcPr>
            <w:tcW w:w="6202" w:type="dxa"/>
            <w:vAlign w:val="center"/>
          </w:tcPr>
          <w:p w:rsidR="00F67F98" w:rsidRDefault="00F67F98">
            <w:pPr>
              <w:spacing w:line="280" w:lineRule="exact"/>
              <w:jc w:val="left"/>
              <w:rPr>
                <w:rFonts w:ascii="Arial" w:hAnsi="Arial" w:cs="Arial"/>
                <w:szCs w:val="21"/>
              </w:rPr>
            </w:pPr>
            <w:r>
              <w:rPr>
                <w:rFonts w:ascii="宋体" w:hAnsi="宋体" w:hint="eastAsia"/>
              </w:rPr>
              <w:t>1.高级</w:t>
            </w:r>
            <w:r>
              <w:rPr>
                <w:rFonts w:ascii="Arial" w:hAnsi="Arial" w:cs="Arial" w:hint="eastAsia"/>
                <w:szCs w:val="21"/>
              </w:rPr>
              <w:t>职</w:t>
            </w:r>
            <w:r>
              <w:rPr>
                <w:rFonts w:ascii="宋体" w:hAnsi="宋体" w:hint="eastAsia"/>
              </w:rPr>
              <w:t>称得</w:t>
            </w:r>
            <w:r>
              <w:rPr>
                <w:rFonts w:ascii="宋体" w:hAnsi="宋体"/>
              </w:rPr>
              <w:t>3</w:t>
            </w:r>
            <w:r>
              <w:rPr>
                <w:rFonts w:ascii="宋体" w:hAnsi="宋体" w:hint="eastAsia"/>
              </w:rPr>
              <w:t>分，中级职称得</w:t>
            </w:r>
            <w:r>
              <w:rPr>
                <w:rFonts w:ascii="宋体" w:hAnsi="宋体"/>
              </w:rPr>
              <w:t>1.5</w:t>
            </w:r>
            <w:r>
              <w:rPr>
                <w:rFonts w:ascii="宋体" w:hAnsi="宋体" w:hint="eastAsia"/>
              </w:rPr>
              <w:t>分，初级</w:t>
            </w:r>
            <w:r>
              <w:rPr>
                <w:rFonts w:ascii="Arial" w:hAnsi="Arial" w:cs="Arial" w:hint="eastAsia"/>
                <w:szCs w:val="21"/>
              </w:rPr>
              <w:t>、无职称不得分；</w:t>
            </w:r>
          </w:p>
          <w:p w:rsidR="00F67F98" w:rsidRDefault="00F67F98">
            <w:pPr>
              <w:spacing w:line="280" w:lineRule="exact"/>
              <w:jc w:val="left"/>
              <w:rPr>
                <w:rFonts w:ascii="宋体" w:hAnsi="宋体" w:cs="宋体"/>
                <w:szCs w:val="21"/>
              </w:rPr>
            </w:pPr>
            <w:r>
              <w:rPr>
                <w:rFonts w:ascii="宋体" w:hAnsi="宋体" w:cs="宋体" w:hint="eastAsia"/>
                <w:szCs w:val="21"/>
              </w:rPr>
              <w:t>注：</w:t>
            </w:r>
            <w:r>
              <w:rPr>
                <w:rFonts w:ascii="宋体" w:hAnsi="宋体" w:hint="eastAsia"/>
              </w:rPr>
              <w:t>提供人员简历表及单位在职等相关证明材料并加盖公章。</w:t>
            </w:r>
          </w:p>
        </w:tc>
      </w:tr>
      <w:tr w:rsidR="00F67F98">
        <w:trPr>
          <w:trHeight w:val="267"/>
          <w:jc w:val="center"/>
        </w:trPr>
        <w:tc>
          <w:tcPr>
            <w:tcW w:w="822" w:type="dxa"/>
            <w:vAlign w:val="center"/>
          </w:tcPr>
          <w:p w:rsidR="00F67F98" w:rsidRDefault="00F67F98">
            <w:pPr>
              <w:spacing w:before="120"/>
              <w:jc w:val="center"/>
              <w:rPr>
                <w:rFonts w:ascii="宋体" w:hAnsi="宋体" w:cs="宋体"/>
                <w:szCs w:val="21"/>
              </w:rPr>
            </w:pPr>
            <w:r>
              <w:rPr>
                <w:rFonts w:ascii="宋体" w:hAnsi="宋体" w:cs="宋体" w:hint="eastAsia"/>
                <w:szCs w:val="21"/>
              </w:rPr>
              <w:t>3</w:t>
            </w:r>
          </w:p>
        </w:tc>
        <w:tc>
          <w:tcPr>
            <w:tcW w:w="1645" w:type="dxa"/>
            <w:vAlign w:val="center"/>
          </w:tcPr>
          <w:p w:rsidR="00F67F98" w:rsidRDefault="00F67F98">
            <w:pPr>
              <w:spacing w:beforeLines="25" w:before="60" w:afterLines="25" w:after="60"/>
              <w:jc w:val="center"/>
              <w:rPr>
                <w:szCs w:val="21"/>
              </w:rPr>
            </w:pPr>
            <w:r>
              <w:rPr>
                <w:rFonts w:hint="eastAsia"/>
                <w:szCs w:val="21"/>
              </w:rPr>
              <w:t>项目</w:t>
            </w:r>
            <w:r>
              <w:rPr>
                <w:szCs w:val="21"/>
              </w:rPr>
              <w:t>管理机构</w:t>
            </w:r>
            <w:r>
              <w:rPr>
                <w:rFonts w:hint="eastAsia"/>
                <w:szCs w:val="21"/>
              </w:rPr>
              <w:t>其他</w:t>
            </w:r>
            <w:r>
              <w:rPr>
                <w:szCs w:val="21"/>
              </w:rPr>
              <w:t>人员配备</w:t>
            </w:r>
          </w:p>
        </w:tc>
        <w:tc>
          <w:tcPr>
            <w:tcW w:w="685" w:type="dxa"/>
            <w:vAlign w:val="center"/>
          </w:tcPr>
          <w:p w:rsidR="00F67F98" w:rsidRDefault="00F67F98">
            <w:pPr>
              <w:spacing w:before="120"/>
              <w:jc w:val="center"/>
              <w:rPr>
                <w:rFonts w:ascii="宋体" w:hAnsi="宋体" w:cs="宋体"/>
                <w:szCs w:val="21"/>
              </w:rPr>
            </w:pPr>
            <w:r>
              <w:rPr>
                <w:rFonts w:ascii="宋体" w:hAnsi="宋体" w:cs="宋体"/>
                <w:szCs w:val="21"/>
              </w:rPr>
              <w:t>3</w:t>
            </w:r>
          </w:p>
        </w:tc>
        <w:tc>
          <w:tcPr>
            <w:tcW w:w="6202" w:type="dxa"/>
            <w:vAlign w:val="center"/>
          </w:tcPr>
          <w:p w:rsidR="00F67F98" w:rsidRDefault="00F67F98">
            <w:pPr>
              <w:spacing w:before="120" w:line="280" w:lineRule="exact"/>
              <w:jc w:val="left"/>
              <w:rPr>
                <w:rFonts w:ascii="宋体" w:hAnsi="宋体"/>
                <w:szCs w:val="21"/>
              </w:rPr>
            </w:pPr>
            <w:r>
              <w:rPr>
                <w:rFonts w:ascii="宋体" w:hAnsi="宋体" w:hint="eastAsia"/>
                <w:szCs w:val="21"/>
              </w:rPr>
              <w:t>项目技术、质量和安全等主要管理人员配置齐全、合理满足项目需要，得</w:t>
            </w:r>
            <w:r>
              <w:rPr>
                <w:rFonts w:ascii="宋体" w:hAnsi="宋体"/>
                <w:szCs w:val="21"/>
              </w:rPr>
              <w:t>3</w:t>
            </w:r>
            <w:r>
              <w:rPr>
                <w:rFonts w:ascii="宋体" w:hAnsi="宋体" w:hint="eastAsia"/>
                <w:szCs w:val="21"/>
              </w:rPr>
              <w:t>分，配置不够齐全、欠合理、基本满足项目需要，得</w:t>
            </w:r>
            <w:r>
              <w:rPr>
                <w:rFonts w:ascii="宋体" w:hAnsi="宋体"/>
                <w:szCs w:val="21"/>
              </w:rPr>
              <w:t>1</w:t>
            </w:r>
            <w:r>
              <w:rPr>
                <w:rFonts w:ascii="宋体" w:hAnsi="宋体" w:hint="eastAsia"/>
                <w:szCs w:val="21"/>
              </w:rPr>
              <w:t>分；配置</w:t>
            </w:r>
            <w:r>
              <w:rPr>
                <w:rFonts w:ascii="宋体" w:hAnsi="宋体"/>
                <w:szCs w:val="21"/>
              </w:rPr>
              <w:t>不全</w:t>
            </w:r>
            <w:r>
              <w:rPr>
                <w:rFonts w:ascii="宋体" w:hAnsi="宋体" w:hint="eastAsia"/>
                <w:szCs w:val="21"/>
              </w:rPr>
              <w:t>、不合理、不满足项目需要不得分。</w:t>
            </w:r>
          </w:p>
          <w:p w:rsidR="00F67F98" w:rsidRDefault="00F67F98">
            <w:pPr>
              <w:spacing w:before="120" w:line="280" w:lineRule="exact"/>
              <w:jc w:val="left"/>
              <w:rPr>
                <w:rFonts w:ascii="宋体" w:hAnsi="宋体"/>
                <w:szCs w:val="21"/>
              </w:rPr>
            </w:pPr>
            <w:r>
              <w:rPr>
                <w:rFonts w:ascii="宋体" w:hAnsi="宋体" w:cs="宋体" w:hint="eastAsia"/>
                <w:szCs w:val="21"/>
              </w:rPr>
              <w:t>注：</w:t>
            </w:r>
            <w:r>
              <w:rPr>
                <w:rFonts w:ascii="宋体" w:hAnsi="宋体" w:hint="eastAsia"/>
              </w:rPr>
              <w:t>提供人员简历表及单位在职等相关证明材料并加盖公章。</w:t>
            </w:r>
          </w:p>
        </w:tc>
      </w:tr>
      <w:tr w:rsidR="00F67F98">
        <w:trPr>
          <w:trHeight w:val="546"/>
          <w:jc w:val="center"/>
        </w:trPr>
        <w:tc>
          <w:tcPr>
            <w:tcW w:w="822" w:type="dxa"/>
            <w:vAlign w:val="center"/>
          </w:tcPr>
          <w:p w:rsidR="00F67F98" w:rsidRDefault="00F67F98">
            <w:pPr>
              <w:spacing w:before="120"/>
              <w:jc w:val="center"/>
              <w:rPr>
                <w:rFonts w:ascii="宋体" w:hAnsi="宋体" w:cs="宋体"/>
                <w:szCs w:val="21"/>
              </w:rPr>
            </w:pPr>
            <w:r>
              <w:rPr>
                <w:rFonts w:ascii="宋体" w:hAnsi="宋体" w:cs="宋体" w:hint="eastAsia"/>
                <w:szCs w:val="21"/>
              </w:rPr>
              <w:t>4</w:t>
            </w:r>
          </w:p>
        </w:tc>
        <w:tc>
          <w:tcPr>
            <w:tcW w:w="1645" w:type="dxa"/>
            <w:vAlign w:val="center"/>
          </w:tcPr>
          <w:p w:rsidR="00F67F98" w:rsidRDefault="00F67F98">
            <w:pPr>
              <w:spacing w:before="120"/>
              <w:jc w:val="center"/>
              <w:rPr>
                <w:szCs w:val="21"/>
              </w:rPr>
            </w:pPr>
            <w:r>
              <w:rPr>
                <w:rFonts w:hint="eastAsia"/>
                <w:szCs w:val="21"/>
              </w:rPr>
              <w:t>企业</w:t>
            </w:r>
            <w:r>
              <w:rPr>
                <w:szCs w:val="21"/>
              </w:rPr>
              <w:t>类似</w:t>
            </w:r>
            <w:r>
              <w:rPr>
                <w:rFonts w:hint="eastAsia"/>
                <w:szCs w:val="21"/>
              </w:rPr>
              <w:t>业绩</w:t>
            </w:r>
          </w:p>
        </w:tc>
        <w:tc>
          <w:tcPr>
            <w:tcW w:w="685" w:type="dxa"/>
            <w:vAlign w:val="center"/>
          </w:tcPr>
          <w:p w:rsidR="00F67F98" w:rsidRDefault="00F67F98">
            <w:pPr>
              <w:spacing w:before="120"/>
              <w:jc w:val="center"/>
              <w:rPr>
                <w:rFonts w:ascii="宋体" w:hAnsi="宋体" w:cs="宋体"/>
                <w:szCs w:val="21"/>
              </w:rPr>
            </w:pPr>
            <w:r>
              <w:rPr>
                <w:rFonts w:ascii="宋体" w:hAnsi="宋体" w:cs="宋体"/>
                <w:szCs w:val="21"/>
              </w:rPr>
              <w:t>6</w:t>
            </w:r>
          </w:p>
        </w:tc>
        <w:tc>
          <w:tcPr>
            <w:tcW w:w="6202" w:type="dxa"/>
            <w:vAlign w:val="center"/>
          </w:tcPr>
          <w:p w:rsidR="00F67F98" w:rsidRDefault="00F67F98">
            <w:pPr>
              <w:spacing w:beforeLines="25" w:before="60" w:afterLines="25" w:after="60" w:line="280" w:lineRule="exact"/>
              <w:jc w:val="left"/>
              <w:rPr>
                <w:szCs w:val="21"/>
              </w:rPr>
            </w:pPr>
            <w:r>
              <w:rPr>
                <w:szCs w:val="21"/>
              </w:rPr>
              <w:t>业绩要求：</w:t>
            </w:r>
            <w:r>
              <w:rPr>
                <w:rFonts w:hint="eastAsia"/>
                <w:szCs w:val="21"/>
              </w:rPr>
              <w:t>近三年内承担过的类似工程项目</w:t>
            </w:r>
            <w:r>
              <w:rPr>
                <w:rFonts w:ascii="宋体" w:hAnsi="宋体" w:cs="Arial" w:hint="eastAsia"/>
              </w:rPr>
              <w:t>业</w:t>
            </w:r>
            <w:r>
              <w:rPr>
                <w:rFonts w:hint="eastAsia"/>
                <w:szCs w:val="21"/>
              </w:rPr>
              <w:t>绩，每提供一项</w:t>
            </w:r>
            <w:r>
              <w:rPr>
                <w:szCs w:val="21"/>
              </w:rPr>
              <w:t>2</w:t>
            </w:r>
            <w:r>
              <w:rPr>
                <w:rFonts w:hint="eastAsia"/>
                <w:szCs w:val="21"/>
              </w:rPr>
              <w:t>分，最多</w:t>
            </w:r>
            <w:r>
              <w:rPr>
                <w:szCs w:val="21"/>
              </w:rPr>
              <w:t>6</w:t>
            </w:r>
            <w:r>
              <w:rPr>
                <w:rFonts w:hint="eastAsia"/>
                <w:szCs w:val="21"/>
              </w:rPr>
              <w:t>分</w:t>
            </w:r>
          </w:p>
          <w:p w:rsidR="00F67F98" w:rsidRDefault="00F67F98">
            <w:pPr>
              <w:spacing w:beforeLines="25" w:before="60" w:afterLines="25" w:after="60" w:line="280" w:lineRule="exact"/>
              <w:jc w:val="left"/>
              <w:rPr>
                <w:rFonts w:ascii="宋体" w:hAnsi="宋体"/>
              </w:rPr>
            </w:pPr>
            <w:r>
              <w:rPr>
                <w:rFonts w:ascii="宋体" w:hAnsi="宋体" w:hint="eastAsia"/>
              </w:rPr>
              <w:t>注</w:t>
            </w:r>
            <w:r>
              <w:rPr>
                <w:rFonts w:ascii="宋体" w:hAnsi="宋体"/>
              </w:rPr>
              <w:t>：</w:t>
            </w:r>
            <w:r>
              <w:rPr>
                <w:rFonts w:ascii="宋体" w:hAnsi="宋体" w:hint="eastAsia"/>
              </w:rPr>
              <w:t>供应商必须提供能够证明上述项目业绩真实性的中标通知书或合同关键页的复印件，并加盖公章；</w:t>
            </w:r>
          </w:p>
        </w:tc>
      </w:tr>
      <w:tr w:rsidR="00F67F98">
        <w:trPr>
          <w:trHeight w:val="539"/>
          <w:jc w:val="center"/>
        </w:trPr>
        <w:tc>
          <w:tcPr>
            <w:tcW w:w="822" w:type="dxa"/>
            <w:vAlign w:val="center"/>
          </w:tcPr>
          <w:p w:rsidR="00F67F98" w:rsidRDefault="00F67F98">
            <w:pPr>
              <w:spacing w:before="120"/>
              <w:jc w:val="center"/>
              <w:rPr>
                <w:rFonts w:ascii="宋体" w:hAnsi="宋体" w:cs="宋体"/>
                <w:szCs w:val="21"/>
              </w:rPr>
            </w:pPr>
            <w:r>
              <w:rPr>
                <w:rFonts w:ascii="宋体" w:hAnsi="宋体" w:cs="宋体" w:hint="eastAsia"/>
                <w:szCs w:val="21"/>
              </w:rPr>
              <w:t>5</w:t>
            </w:r>
          </w:p>
        </w:tc>
        <w:tc>
          <w:tcPr>
            <w:tcW w:w="1645" w:type="dxa"/>
            <w:vAlign w:val="center"/>
          </w:tcPr>
          <w:p w:rsidR="00F67F98" w:rsidRDefault="00F67F98">
            <w:pPr>
              <w:spacing w:before="120"/>
              <w:jc w:val="center"/>
              <w:rPr>
                <w:szCs w:val="21"/>
              </w:rPr>
            </w:pPr>
            <w:r>
              <w:rPr>
                <w:rFonts w:ascii="宋体" w:hAnsi="宋体" w:hint="eastAsia"/>
                <w:szCs w:val="21"/>
              </w:rPr>
              <w:t>企业管理体系</w:t>
            </w:r>
          </w:p>
        </w:tc>
        <w:tc>
          <w:tcPr>
            <w:tcW w:w="685" w:type="dxa"/>
            <w:vAlign w:val="center"/>
          </w:tcPr>
          <w:p w:rsidR="00F67F98" w:rsidRDefault="00F67F98">
            <w:pPr>
              <w:spacing w:before="120"/>
              <w:jc w:val="center"/>
              <w:rPr>
                <w:rFonts w:ascii="宋体" w:hAnsi="宋体" w:cs="宋体"/>
                <w:szCs w:val="21"/>
              </w:rPr>
            </w:pPr>
            <w:r>
              <w:rPr>
                <w:rFonts w:ascii="宋体" w:hAnsi="宋体" w:cs="宋体"/>
                <w:szCs w:val="21"/>
              </w:rPr>
              <w:t>3</w:t>
            </w:r>
          </w:p>
        </w:tc>
        <w:tc>
          <w:tcPr>
            <w:tcW w:w="6202" w:type="dxa"/>
            <w:vAlign w:val="center"/>
          </w:tcPr>
          <w:p w:rsidR="00F67F98" w:rsidRDefault="00F67F98">
            <w:pPr>
              <w:spacing w:beforeLines="25" w:before="60" w:afterLines="25" w:after="60" w:line="280" w:lineRule="exact"/>
              <w:jc w:val="left"/>
              <w:rPr>
                <w:rFonts w:ascii="宋体" w:hAnsi="宋体"/>
                <w:szCs w:val="21"/>
              </w:rPr>
            </w:pPr>
            <w:r>
              <w:rPr>
                <w:rFonts w:ascii="宋体" w:hAnsi="宋体" w:hint="eastAsia"/>
                <w:szCs w:val="21"/>
              </w:rPr>
              <w:t>具有质量、环境、职业健康安全管理体系认证，均有相关认证且有效，得</w:t>
            </w:r>
            <w:r>
              <w:rPr>
                <w:rFonts w:ascii="宋体" w:hAnsi="宋体"/>
                <w:szCs w:val="21"/>
              </w:rPr>
              <w:t>3</w:t>
            </w:r>
            <w:r>
              <w:rPr>
                <w:rFonts w:ascii="宋体" w:hAnsi="宋体" w:hint="eastAsia"/>
                <w:szCs w:val="21"/>
              </w:rPr>
              <w:t>分，缺少一</w:t>
            </w:r>
            <w:r>
              <w:rPr>
                <w:rFonts w:ascii="宋体" w:hAnsi="宋体"/>
                <w:szCs w:val="21"/>
              </w:rPr>
              <w:t>项</w:t>
            </w:r>
            <w:r>
              <w:rPr>
                <w:rFonts w:ascii="宋体" w:hAnsi="宋体" w:hint="eastAsia"/>
                <w:szCs w:val="21"/>
              </w:rPr>
              <w:t>扣1分；未提供</w:t>
            </w:r>
            <w:r>
              <w:rPr>
                <w:rFonts w:ascii="宋体" w:hAnsi="宋体"/>
                <w:szCs w:val="21"/>
              </w:rPr>
              <w:t>不得分</w:t>
            </w:r>
          </w:p>
        </w:tc>
      </w:tr>
      <w:tr w:rsidR="00F67F98">
        <w:trPr>
          <w:trHeight w:val="351"/>
          <w:jc w:val="center"/>
        </w:trPr>
        <w:tc>
          <w:tcPr>
            <w:tcW w:w="2468" w:type="dxa"/>
            <w:gridSpan w:val="2"/>
            <w:vAlign w:val="center"/>
          </w:tcPr>
          <w:p w:rsidR="00F67F98" w:rsidRDefault="00F67F98">
            <w:pPr>
              <w:spacing w:beforeLines="50" w:before="120" w:line="360" w:lineRule="auto"/>
              <w:jc w:val="center"/>
              <w:rPr>
                <w:rFonts w:ascii="宋体" w:hAnsi="宋体"/>
                <w:b/>
              </w:rPr>
            </w:pPr>
            <w:r>
              <w:rPr>
                <w:rFonts w:ascii="宋体" w:hAnsi="宋体" w:hint="eastAsia"/>
                <w:b/>
              </w:rPr>
              <w:t>合计</w:t>
            </w:r>
          </w:p>
        </w:tc>
        <w:tc>
          <w:tcPr>
            <w:tcW w:w="6887" w:type="dxa"/>
            <w:gridSpan w:val="2"/>
            <w:vAlign w:val="center"/>
          </w:tcPr>
          <w:p w:rsidR="00F67F98" w:rsidRDefault="00F67F98">
            <w:pPr>
              <w:spacing w:beforeLines="50" w:before="120" w:line="360" w:lineRule="auto"/>
              <w:jc w:val="center"/>
              <w:rPr>
                <w:rFonts w:ascii="宋体" w:hAnsi="宋体"/>
                <w:b/>
              </w:rPr>
            </w:pPr>
            <w:r>
              <w:rPr>
                <w:rFonts w:ascii="宋体" w:hAnsi="宋体" w:hint="eastAsia"/>
                <w:b/>
              </w:rPr>
              <w:t>满分</w:t>
            </w:r>
            <w:r>
              <w:rPr>
                <w:rFonts w:ascii="宋体" w:hAnsi="宋体"/>
                <w:b/>
              </w:rPr>
              <w:t>20</w:t>
            </w:r>
          </w:p>
        </w:tc>
      </w:tr>
    </w:tbl>
    <w:p w:rsidR="00F67F98" w:rsidRDefault="00F67F98">
      <w:pPr>
        <w:pStyle w:val="affff2"/>
      </w:pPr>
    </w:p>
    <w:p w:rsidR="00F67F98" w:rsidRDefault="00F67F98">
      <w:pPr>
        <w:rPr>
          <w:rFonts w:ascii="宋体" w:hAnsi="宋体" w:cs="宋体"/>
          <w:b/>
          <w:bCs/>
          <w:sz w:val="24"/>
        </w:rPr>
      </w:pPr>
      <w:r>
        <w:br w:type="page"/>
      </w:r>
      <w:r>
        <w:rPr>
          <w:rFonts w:ascii="宋体" w:hAnsi="宋体" w:cs="宋体" w:hint="eastAsia"/>
          <w:b/>
          <w:bCs/>
          <w:sz w:val="24"/>
        </w:rPr>
        <w:lastRenderedPageBreak/>
        <w:t>三、技术评分标准</w:t>
      </w:r>
    </w:p>
    <w:tbl>
      <w:tblPr>
        <w:tblpPr w:leftFromText="180" w:rightFromText="180" w:vertAnchor="text" w:horzAnchor="margin" w:tblpXSpec="center" w:tblpY="360"/>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1457"/>
        <w:gridCol w:w="675"/>
        <w:gridCol w:w="708"/>
        <w:gridCol w:w="5954"/>
      </w:tblGrid>
      <w:tr w:rsidR="00F67F98">
        <w:trPr>
          <w:cantSplit/>
          <w:trHeight w:val="795"/>
        </w:trPr>
        <w:tc>
          <w:tcPr>
            <w:tcW w:w="670"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b/>
                <w:szCs w:val="21"/>
              </w:rPr>
            </w:pPr>
            <w:r>
              <w:rPr>
                <w:rFonts w:ascii="宋体" w:hAnsi="宋体" w:cs="Arial" w:hint="eastAsia"/>
                <w:b/>
                <w:szCs w:val="21"/>
              </w:rPr>
              <w:t>序号</w:t>
            </w:r>
          </w:p>
        </w:tc>
        <w:tc>
          <w:tcPr>
            <w:tcW w:w="1457"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b/>
                <w:szCs w:val="21"/>
              </w:rPr>
            </w:pPr>
            <w:r>
              <w:rPr>
                <w:rFonts w:ascii="宋体" w:hAnsi="宋体" w:cs="Arial" w:hint="eastAsia"/>
                <w:b/>
                <w:szCs w:val="21"/>
              </w:rPr>
              <w:t>评审因素</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b/>
                <w:szCs w:val="21"/>
              </w:rPr>
            </w:pPr>
            <w:r>
              <w:rPr>
                <w:rFonts w:ascii="宋体" w:hAnsi="宋体" w:hint="eastAsia"/>
                <w:b/>
                <w:szCs w:val="21"/>
              </w:rPr>
              <w:t>分值</w:t>
            </w:r>
          </w:p>
        </w:tc>
        <w:tc>
          <w:tcPr>
            <w:tcW w:w="5954" w:type="dxa"/>
            <w:tcBorders>
              <w:top w:val="single" w:sz="4" w:space="0" w:color="auto"/>
              <w:left w:val="single" w:sz="4" w:space="0" w:color="auto"/>
              <w:bottom w:val="single" w:sz="4" w:space="0" w:color="auto"/>
            </w:tcBorders>
            <w:vAlign w:val="center"/>
          </w:tcPr>
          <w:p w:rsidR="00F67F98" w:rsidRDefault="00F67F98">
            <w:pPr>
              <w:jc w:val="center"/>
              <w:rPr>
                <w:rFonts w:ascii="宋体" w:hAnsi="宋体" w:cs="Arial"/>
                <w:b/>
                <w:szCs w:val="21"/>
              </w:rPr>
            </w:pPr>
            <w:r>
              <w:rPr>
                <w:rFonts w:ascii="宋体" w:hAnsi="宋体" w:cs="Arial" w:hint="eastAsia"/>
                <w:b/>
                <w:szCs w:val="21"/>
              </w:rPr>
              <w:t>评分标准</w:t>
            </w:r>
          </w:p>
        </w:tc>
      </w:tr>
      <w:tr w:rsidR="00F67F98">
        <w:trPr>
          <w:cantSplit/>
          <w:trHeight w:val="492"/>
        </w:trPr>
        <w:tc>
          <w:tcPr>
            <w:tcW w:w="670"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cs="Arial" w:hint="eastAsia"/>
                <w:szCs w:val="21"/>
              </w:rPr>
              <w:t>1</w:t>
            </w:r>
          </w:p>
        </w:tc>
        <w:tc>
          <w:tcPr>
            <w:tcW w:w="1457"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hint="eastAsia"/>
                <w:szCs w:val="21"/>
              </w:rPr>
              <w:t>施工方案与技术措施</w:t>
            </w:r>
          </w:p>
        </w:tc>
        <w:tc>
          <w:tcPr>
            <w:tcW w:w="675" w:type="dxa"/>
            <w:vMerge w:val="restart"/>
            <w:tcBorders>
              <w:top w:val="single" w:sz="4" w:space="0" w:color="auto"/>
              <w:left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w:t>
            </w:r>
            <w:r>
              <w:rPr>
                <w:rFonts w:ascii="宋体" w:hAnsi="宋体" w:cs="Arial" w:hint="eastAsia"/>
                <w:szCs w:val="21"/>
              </w:rPr>
              <w:t>1</w:t>
            </w:r>
            <w:r>
              <w:rPr>
                <w:rFonts w:ascii="宋体" w:hAnsi="宋体" w:cs="Arial"/>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cs="Arial"/>
                <w:szCs w:val="21"/>
              </w:rPr>
            </w:pPr>
            <w:r>
              <w:rPr>
                <w:rFonts w:ascii="宋体" w:hAnsi="宋体" w:cs="Arial" w:hint="eastAsia"/>
                <w:szCs w:val="21"/>
              </w:rPr>
              <w:t>供应商应针对本项目特点，提出全面明确的整体实施方案,包括但不限于施工方案与技术措施、专业技术人员配备、资源配备计划等方案内容完全满足以上要求并且全面详细、切实可行、</w:t>
            </w:r>
            <w:r>
              <w:rPr>
                <w:rFonts w:ascii="宋体" w:hAnsi="宋体" w:cs="Arial"/>
                <w:szCs w:val="21"/>
              </w:rPr>
              <w:t>针对性强</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12</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hint="eastAsia"/>
                <w:szCs w:val="21"/>
              </w:rPr>
              <w:t>施工技术方案与</w:t>
            </w:r>
            <w:r>
              <w:rPr>
                <w:rFonts w:ascii="宋体" w:hAnsi="宋体"/>
                <w:szCs w:val="21"/>
              </w:rPr>
              <w:t>技术措施</w:t>
            </w:r>
            <w:r>
              <w:rPr>
                <w:rFonts w:ascii="宋体" w:hAnsi="宋体" w:hint="eastAsia"/>
                <w:szCs w:val="21"/>
              </w:rPr>
              <w:t>较</w:t>
            </w:r>
            <w:r>
              <w:rPr>
                <w:rFonts w:ascii="宋体" w:hAnsi="宋体"/>
                <w:szCs w:val="21"/>
              </w:rPr>
              <w:t>全面</w:t>
            </w:r>
            <w:r>
              <w:rPr>
                <w:rFonts w:ascii="宋体" w:hAnsi="宋体" w:hint="eastAsia"/>
                <w:szCs w:val="21"/>
              </w:rPr>
              <w:t>、</w:t>
            </w:r>
            <w:r>
              <w:rPr>
                <w:rFonts w:ascii="宋体" w:hAnsi="宋体" w:cs="Arial" w:hint="eastAsia"/>
                <w:szCs w:val="21"/>
              </w:rPr>
              <w:t>专业技术人员配备较</w:t>
            </w:r>
            <w:r>
              <w:rPr>
                <w:rFonts w:ascii="宋体" w:hAnsi="宋体" w:cs="Arial"/>
                <w:szCs w:val="21"/>
              </w:rPr>
              <w:t>合理</w:t>
            </w:r>
            <w:r>
              <w:rPr>
                <w:rFonts w:ascii="宋体" w:hAnsi="宋体" w:cs="Arial" w:hint="eastAsia"/>
                <w:szCs w:val="21"/>
              </w:rPr>
              <w:t>、资源配备计划</w:t>
            </w:r>
            <w:r>
              <w:rPr>
                <w:rFonts w:ascii="宋体" w:hAnsi="宋体" w:hint="eastAsia"/>
                <w:szCs w:val="21"/>
              </w:rPr>
              <w:t>内容较</w:t>
            </w:r>
            <w:r>
              <w:rPr>
                <w:rFonts w:ascii="宋体" w:hAnsi="宋体"/>
                <w:szCs w:val="21"/>
              </w:rPr>
              <w:t>全面</w:t>
            </w:r>
            <w:r>
              <w:rPr>
                <w:rFonts w:ascii="宋体" w:hAnsi="宋体" w:hint="eastAsia"/>
                <w:szCs w:val="21"/>
              </w:rPr>
              <w:t>、方案针</w:t>
            </w:r>
            <w:r>
              <w:rPr>
                <w:rFonts w:ascii="宋体" w:hAnsi="宋体"/>
                <w:szCs w:val="21"/>
              </w:rPr>
              <w:t>对性</w:t>
            </w:r>
            <w:r>
              <w:rPr>
                <w:rFonts w:ascii="宋体" w:hAnsi="宋体" w:hint="eastAsia"/>
                <w:szCs w:val="21"/>
              </w:rPr>
              <w:t>较</w:t>
            </w:r>
            <w:r>
              <w:rPr>
                <w:rFonts w:ascii="宋体" w:hAnsi="宋体"/>
                <w:szCs w:val="21"/>
              </w:rPr>
              <w:t>强</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9</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hint="eastAsia"/>
                <w:szCs w:val="21"/>
              </w:rPr>
              <w:t>施工技术方案与</w:t>
            </w:r>
            <w:r>
              <w:rPr>
                <w:rFonts w:ascii="宋体" w:hAnsi="宋体"/>
                <w:szCs w:val="21"/>
              </w:rPr>
              <w:t>技术措施</w:t>
            </w:r>
            <w:r>
              <w:rPr>
                <w:rFonts w:ascii="宋体" w:hAnsi="宋体" w:hint="eastAsia"/>
                <w:szCs w:val="21"/>
              </w:rPr>
              <w:t>等</w:t>
            </w:r>
            <w:r>
              <w:rPr>
                <w:rFonts w:ascii="宋体" w:hAnsi="宋体"/>
                <w:szCs w:val="21"/>
              </w:rPr>
              <w:t>内容</w:t>
            </w:r>
            <w:r>
              <w:rPr>
                <w:rFonts w:ascii="宋体" w:hAnsi="宋体" w:hint="eastAsia"/>
                <w:szCs w:val="21"/>
              </w:rPr>
              <w:t>基本</w:t>
            </w:r>
            <w:r>
              <w:rPr>
                <w:rFonts w:ascii="宋体" w:hAnsi="宋体"/>
                <w:szCs w:val="21"/>
              </w:rPr>
              <w:t>完善</w:t>
            </w:r>
            <w:r>
              <w:rPr>
                <w:rFonts w:ascii="宋体" w:hAnsi="宋体" w:hint="eastAsia"/>
                <w:szCs w:val="21"/>
              </w:rPr>
              <w:t>，</w:t>
            </w:r>
            <w:r>
              <w:rPr>
                <w:rFonts w:ascii="宋体" w:hAnsi="宋体"/>
                <w:szCs w:val="21"/>
              </w:rPr>
              <w:t>基本满足</w:t>
            </w:r>
            <w:r>
              <w:rPr>
                <w:rFonts w:ascii="宋体" w:hAnsi="宋体" w:hint="eastAsia"/>
                <w:szCs w:val="21"/>
              </w:rPr>
              <w:t>项目</w:t>
            </w:r>
            <w:r>
              <w:rPr>
                <w:rFonts w:ascii="宋体" w:hAnsi="宋体"/>
                <w:szCs w:val="21"/>
              </w:rPr>
              <w:t>要求</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6</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hint="eastAsia"/>
                <w:szCs w:val="21"/>
              </w:rPr>
              <w:t>施工技术方案与</w:t>
            </w:r>
            <w:r>
              <w:rPr>
                <w:rFonts w:ascii="宋体" w:hAnsi="宋体"/>
                <w:szCs w:val="21"/>
              </w:rPr>
              <w:t>技术措施</w:t>
            </w:r>
            <w:r>
              <w:rPr>
                <w:rFonts w:ascii="宋体" w:hAnsi="宋体" w:hint="eastAsia"/>
                <w:szCs w:val="21"/>
              </w:rPr>
              <w:t>内容不</w:t>
            </w:r>
            <w:r>
              <w:rPr>
                <w:rFonts w:ascii="宋体" w:hAnsi="宋体"/>
                <w:szCs w:val="21"/>
              </w:rPr>
              <w:t>全、</w:t>
            </w:r>
            <w:r>
              <w:rPr>
                <w:rFonts w:ascii="宋体" w:hAnsi="宋体" w:hint="eastAsia"/>
                <w:szCs w:val="21"/>
              </w:rPr>
              <w:t>方案针</w:t>
            </w:r>
            <w:r>
              <w:rPr>
                <w:rFonts w:ascii="宋体" w:hAnsi="宋体"/>
                <w:szCs w:val="21"/>
              </w:rPr>
              <w:t>对性</w:t>
            </w:r>
            <w:r>
              <w:rPr>
                <w:rFonts w:ascii="宋体" w:hAnsi="宋体" w:hint="eastAsia"/>
                <w:szCs w:val="21"/>
              </w:rPr>
              <w:t>不</w:t>
            </w:r>
            <w:r>
              <w:rPr>
                <w:rFonts w:ascii="宋体" w:hAnsi="宋体"/>
                <w:szCs w:val="21"/>
              </w:rPr>
              <w:t>强</w:t>
            </w:r>
            <w:r>
              <w:rPr>
                <w:rFonts w:ascii="宋体" w:hAnsi="宋体" w:hint="eastAsia"/>
                <w:szCs w:val="21"/>
              </w:rPr>
              <w:t>，</w:t>
            </w:r>
            <w:r>
              <w:rPr>
                <w:rFonts w:ascii="宋体" w:hAnsi="宋体"/>
                <w:szCs w:val="21"/>
              </w:rPr>
              <w:t>欠合理</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3</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cs="Arial"/>
                <w:szCs w:val="21"/>
              </w:rPr>
            </w:pPr>
            <w:r>
              <w:rPr>
                <w:rFonts w:ascii="宋体" w:hAnsi="宋体" w:hint="eastAsia"/>
                <w:szCs w:val="21"/>
              </w:rPr>
              <w:t>施工技术方案与</w:t>
            </w:r>
            <w:r>
              <w:rPr>
                <w:rFonts w:ascii="宋体" w:hAnsi="宋体"/>
                <w:szCs w:val="21"/>
              </w:rPr>
              <w:t>技术措施</w:t>
            </w:r>
            <w:r>
              <w:rPr>
                <w:rFonts w:ascii="宋体" w:hAnsi="宋体" w:hint="eastAsia"/>
                <w:szCs w:val="21"/>
              </w:rPr>
              <w:t>内容不</w:t>
            </w:r>
            <w:r>
              <w:rPr>
                <w:rFonts w:ascii="宋体" w:hAnsi="宋体"/>
                <w:szCs w:val="21"/>
              </w:rPr>
              <w:t>全、</w:t>
            </w:r>
            <w:r>
              <w:rPr>
                <w:rFonts w:ascii="宋体" w:hAnsi="宋体" w:hint="eastAsia"/>
                <w:szCs w:val="21"/>
              </w:rPr>
              <w:t>方案针</w:t>
            </w:r>
            <w:r>
              <w:rPr>
                <w:rFonts w:ascii="宋体" w:hAnsi="宋体"/>
                <w:szCs w:val="21"/>
              </w:rPr>
              <w:t>对性</w:t>
            </w:r>
            <w:r>
              <w:rPr>
                <w:rFonts w:ascii="宋体" w:hAnsi="宋体" w:hint="eastAsia"/>
                <w:szCs w:val="21"/>
              </w:rPr>
              <w:t>较差，</w:t>
            </w:r>
            <w:r>
              <w:rPr>
                <w:rFonts w:ascii="宋体" w:hAnsi="宋体"/>
                <w:szCs w:val="21"/>
              </w:rPr>
              <w:t>欠合理</w:t>
            </w:r>
          </w:p>
        </w:tc>
      </w:tr>
      <w:tr w:rsidR="00F67F98">
        <w:trPr>
          <w:cantSplit/>
          <w:trHeight w:val="492"/>
        </w:trPr>
        <w:tc>
          <w:tcPr>
            <w:tcW w:w="670" w:type="dxa"/>
            <w:vMerge/>
            <w:tcBorders>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hint="eastAsia"/>
              </w:rPr>
              <w:t>未提供或不满足工程需要</w:t>
            </w:r>
          </w:p>
        </w:tc>
      </w:tr>
      <w:tr w:rsidR="00F67F98">
        <w:trPr>
          <w:cantSplit/>
          <w:trHeight w:val="492"/>
        </w:trPr>
        <w:tc>
          <w:tcPr>
            <w:tcW w:w="670" w:type="dxa"/>
            <w:vMerge w:val="restart"/>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cs="Arial" w:hint="eastAsia"/>
                <w:szCs w:val="21"/>
              </w:rPr>
              <w:t>2</w:t>
            </w:r>
          </w:p>
        </w:tc>
        <w:tc>
          <w:tcPr>
            <w:tcW w:w="1457" w:type="dxa"/>
            <w:vMerge w:val="restart"/>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hint="eastAsia"/>
                <w:szCs w:val="21"/>
              </w:rPr>
              <w:t>质量管理体系与保证措施</w:t>
            </w:r>
          </w:p>
        </w:tc>
        <w:tc>
          <w:tcPr>
            <w:tcW w:w="675" w:type="dxa"/>
            <w:vMerge w:val="restart"/>
            <w:tcBorders>
              <w:left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0-15</w:t>
            </w:r>
          </w:p>
        </w:tc>
        <w:tc>
          <w:tcPr>
            <w:tcW w:w="708" w:type="dxa"/>
            <w:tcBorders>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cs="宋体" w:hint="eastAsia"/>
                <w:szCs w:val="21"/>
              </w:rPr>
              <w:t>供应商应结合本项目特点，提供质量管理体系与保证措施，包括</w:t>
            </w:r>
            <w:r>
              <w:rPr>
                <w:rFonts w:ascii="宋体" w:hAnsi="宋体" w:cs="宋体"/>
                <w:szCs w:val="21"/>
              </w:rPr>
              <w:t>但不限于施工质量管理</w:t>
            </w:r>
            <w:r>
              <w:rPr>
                <w:rFonts w:ascii="宋体" w:hAnsi="宋体" w:cs="宋体" w:hint="eastAsia"/>
                <w:szCs w:val="21"/>
              </w:rPr>
              <w:t>方法和保证措施，对关键</w:t>
            </w:r>
            <w:r>
              <w:rPr>
                <w:rFonts w:ascii="宋体" w:hAnsi="宋体" w:cs="宋体"/>
                <w:szCs w:val="21"/>
              </w:rPr>
              <w:t>部</w:t>
            </w:r>
            <w:r>
              <w:rPr>
                <w:rFonts w:ascii="宋体" w:hAnsi="宋体" w:cs="宋体" w:hint="eastAsia"/>
                <w:szCs w:val="21"/>
              </w:rPr>
              <w:t>位</w:t>
            </w:r>
            <w:r>
              <w:rPr>
                <w:rFonts w:ascii="宋体" w:hAnsi="宋体" w:cs="宋体"/>
                <w:szCs w:val="21"/>
              </w:rPr>
              <w:t>、</w:t>
            </w:r>
            <w:r>
              <w:rPr>
                <w:rFonts w:ascii="宋体" w:hAnsi="宋体" w:cs="宋体" w:hint="eastAsia"/>
                <w:szCs w:val="21"/>
              </w:rPr>
              <w:t>关键</w:t>
            </w:r>
            <w:r>
              <w:rPr>
                <w:rFonts w:ascii="宋体" w:hAnsi="宋体" w:cs="宋体"/>
                <w:szCs w:val="21"/>
              </w:rPr>
              <w:t>工序</w:t>
            </w:r>
            <w:r>
              <w:rPr>
                <w:rFonts w:ascii="宋体" w:hAnsi="宋体" w:cs="宋体" w:hint="eastAsia"/>
                <w:szCs w:val="21"/>
              </w:rPr>
              <w:t>环节</w:t>
            </w:r>
            <w:r>
              <w:rPr>
                <w:rFonts w:ascii="宋体" w:hAnsi="宋体" w:cs="宋体"/>
                <w:szCs w:val="21"/>
              </w:rPr>
              <w:t>把</w:t>
            </w:r>
            <w:proofErr w:type="gramStart"/>
            <w:r>
              <w:rPr>
                <w:rFonts w:ascii="宋体" w:hAnsi="宋体" w:cs="宋体"/>
                <w:szCs w:val="21"/>
              </w:rPr>
              <w:t>控</w:t>
            </w:r>
            <w:r>
              <w:rPr>
                <w:rFonts w:ascii="宋体" w:hAnsi="宋体" w:cs="宋体" w:hint="eastAsia"/>
                <w:szCs w:val="21"/>
              </w:rPr>
              <w:t>方案</w:t>
            </w:r>
            <w:proofErr w:type="gramEnd"/>
            <w:r>
              <w:rPr>
                <w:rFonts w:ascii="宋体" w:hAnsi="宋体" w:cs="宋体" w:hint="eastAsia"/>
                <w:szCs w:val="21"/>
              </w:rPr>
              <w:t>等内容，</w:t>
            </w:r>
            <w:r>
              <w:rPr>
                <w:rFonts w:ascii="宋体" w:hAnsi="宋体" w:hint="eastAsia"/>
                <w:szCs w:val="21"/>
              </w:rPr>
              <w:t>符合项目</w:t>
            </w:r>
            <w:r>
              <w:rPr>
                <w:rFonts w:ascii="宋体" w:hAnsi="宋体"/>
                <w:szCs w:val="21"/>
              </w:rPr>
              <w:t>实际需求</w:t>
            </w:r>
            <w:r>
              <w:rPr>
                <w:rFonts w:ascii="宋体" w:hAnsi="宋体" w:hint="eastAsia"/>
                <w:szCs w:val="21"/>
              </w:rPr>
              <w:t>，</w:t>
            </w:r>
            <w:r>
              <w:rPr>
                <w:rFonts w:ascii="宋体" w:hAnsi="宋体"/>
                <w:szCs w:val="21"/>
              </w:rPr>
              <w:t>细节</w:t>
            </w:r>
            <w:r>
              <w:rPr>
                <w:rFonts w:ascii="宋体" w:hAnsi="宋体" w:hint="eastAsia"/>
                <w:szCs w:val="21"/>
              </w:rPr>
              <w:t>考虑</w:t>
            </w:r>
            <w:r>
              <w:rPr>
                <w:rFonts w:ascii="宋体" w:hAnsi="宋体"/>
                <w:szCs w:val="21"/>
              </w:rPr>
              <w:t>完善</w:t>
            </w:r>
            <w:r>
              <w:rPr>
                <w:rFonts w:ascii="宋体" w:hAnsi="宋体" w:cs="宋体" w:hint="eastAsia"/>
                <w:szCs w:val="21"/>
              </w:rPr>
              <w:t>且切实可行</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11</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cs="宋体"/>
                <w:szCs w:val="21"/>
              </w:rPr>
            </w:pPr>
            <w:r>
              <w:rPr>
                <w:rFonts w:ascii="宋体" w:hAnsi="宋体"/>
                <w:szCs w:val="21"/>
              </w:rPr>
              <w:t>施工</w:t>
            </w:r>
            <w:r>
              <w:rPr>
                <w:rFonts w:ascii="宋体" w:hAnsi="宋体" w:hint="eastAsia"/>
                <w:szCs w:val="21"/>
              </w:rPr>
              <w:t>质量管理体系与保证措施内容较</w:t>
            </w:r>
            <w:r>
              <w:rPr>
                <w:rFonts w:ascii="宋体" w:hAnsi="宋体"/>
                <w:szCs w:val="21"/>
              </w:rPr>
              <w:t>全</w:t>
            </w:r>
            <w:r>
              <w:rPr>
                <w:rFonts w:ascii="宋体" w:hAnsi="宋体" w:hint="eastAsia"/>
                <w:szCs w:val="21"/>
              </w:rPr>
              <w:t>面</w:t>
            </w:r>
            <w:r>
              <w:rPr>
                <w:rFonts w:ascii="宋体" w:hAnsi="宋体"/>
                <w:szCs w:val="21"/>
              </w:rPr>
              <w:t>、</w:t>
            </w:r>
            <w:r>
              <w:rPr>
                <w:rFonts w:ascii="宋体" w:hAnsi="宋体" w:hint="eastAsia"/>
                <w:szCs w:val="21"/>
              </w:rPr>
              <w:t>方案针</w:t>
            </w:r>
            <w:r>
              <w:rPr>
                <w:rFonts w:ascii="宋体" w:hAnsi="宋体"/>
                <w:szCs w:val="21"/>
              </w:rPr>
              <w:t>对性</w:t>
            </w:r>
            <w:r>
              <w:rPr>
                <w:rFonts w:ascii="宋体" w:hAnsi="宋体" w:hint="eastAsia"/>
                <w:szCs w:val="21"/>
              </w:rPr>
              <w:t>较</w:t>
            </w:r>
            <w:r>
              <w:rPr>
                <w:rFonts w:ascii="宋体" w:hAnsi="宋体"/>
                <w:szCs w:val="21"/>
              </w:rPr>
              <w:t>强</w:t>
            </w:r>
            <w:r>
              <w:rPr>
                <w:rFonts w:ascii="宋体" w:hAnsi="宋体" w:hint="eastAsia"/>
                <w:szCs w:val="21"/>
              </w:rPr>
              <w:t>，细节待完善</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szCs w:val="21"/>
              </w:rPr>
              <w:t>施工</w:t>
            </w:r>
            <w:r>
              <w:rPr>
                <w:rFonts w:ascii="宋体" w:hAnsi="宋体" w:hint="eastAsia"/>
                <w:szCs w:val="21"/>
              </w:rPr>
              <w:t>质量管理体系与保证措施基本</w:t>
            </w:r>
            <w:r>
              <w:rPr>
                <w:rFonts w:ascii="宋体" w:hAnsi="宋体"/>
                <w:szCs w:val="21"/>
              </w:rPr>
              <w:t>满足</w:t>
            </w:r>
            <w:r>
              <w:rPr>
                <w:rFonts w:ascii="宋体" w:hAnsi="宋体" w:hint="eastAsia"/>
                <w:szCs w:val="21"/>
              </w:rPr>
              <w:t>要求</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3</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szCs w:val="21"/>
              </w:rPr>
              <w:t>施工</w:t>
            </w:r>
            <w:r>
              <w:rPr>
                <w:rFonts w:ascii="宋体" w:hAnsi="宋体" w:hint="eastAsia"/>
                <w:szCs w:val="21"/>
              </w:rPr>
              <w:t>质量管理体系与保证措施内容不</w:t>
            </w:r>
            <w:r>
              <w:rPr>
                <w:rFonts w:ascii="宋体" w:hAnsi="宋体"/>
                <w:szCs w:val="21"/>
              </w:rPr>
              <w:t>全、</w:t>
            </w:r>
            <w:r>
              <w:rPr>
                <w:rFonts w:ascii="宋体" w:hAnsi="宋体" w:hint="eastAsia"/>
                <w:szCs w:val="21"/>
              </w:rPr>
              <w:t>方案针</w:t>
            </w:r>
            <w:r>
              <w:rPr>
                <w:rFonts w:ascii="宋体" w:hAnsi="宋体"/>
                <w:szCs w:val="21"/>
              </w:rPr>
              <w:t>对性</w:t>
            </w:r>
            <w:r>
              <w:rPr>
                <w:rFonts w:ascii="宋体" w:hAnsi="宋体" w:hint="eastAsia"/>
                <w:szCs w:val="21"/>
              </w:rPr>
              <w:t>不</w:t>
            </w:r>
            <w:r>
              <w:rPr>
                <w:rFonts w:ascii="宋体" w:hAnsi="宋体"/>
                <w:szCs w:val="21"/>
              </w:rPr>
              <w:t>强</w:t>
            </w:r>
            <w:r>
              <w:rPr>
                <w:rFonts w:ascii="宋体" w:hAnsi="宋体" w:hint="eastAsia"/>
                <w:szCs w:val="21"/>
              </w:rPr>
              <w:t>，</w:t>
            </w:r>
            <w:r>
              <w:rPr>
                <w:rFonts w:ascii="宋体" w:hAnsi="宋体"/>
                <w:szCs w:val="21"/>
              </w:rPr>
              <w:t>欠合理</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hint="eastAsia"/>
              </w:rPr>
              <w:t>未提供或不满足工程需要</w:t>
            </w:r>
          </w:p>
        </w:tc>
      </w:tr>
      <w:tr w:rsidR="00F67F98">
        <w:trPr>
          <w:cantSplit/>
          <w:trHeight w:val="492"/>
        </w:trPr>
        <w:tc>
          <w:tcPr>
            <w:tcW w:w="670"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cs="Arial" w:hint="eastAsia"/>
                <w:szCs w:val="21"/>
              </w:rPr>
              <w:t>3</w:t>
            </w:r>
          </w:p>
        </w:tc>
        <w:tc>
          <w:tcPr>
            <w:tcW w:w="1457"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hint="eastAsia"/>
                <w:szCs w:val="21"/>
              </w:rPr>
              <w:t>安全</w:t>
            </w:r>
            <w:r>
              <w:rPr>
                <w:rFonts w:ascii="宋体" w:hAnsi="宋体" w:cs="Arial" w:hint="eastAsia"/>
                <w:iCs/>
                <w:szCs w:val="21"/>
              </w:rPr>
              <w:t>和文明施工保障</w:t>
            </w:r>
            <w:r>
              <w:rPr>
                <w:rFonts w:ascii="宋体" w:hAnsi="宋体" w:hint="eastAsia"/>
                <w:szCs w:val="21"/>
              </w:rPr>
              <w:t>措施</w:t>
            </w:r>
          </w:p>
        </w:tc>
        <w:tc>
          <w:tcPr>
            <w:tcW w:w="675" w:type="dxa"/>
            <w:vMerge w:val="restart"/>
            <w:tcBorders>
              <w:top w:val="single" w:sz="4" w:space="0" w:color="auto"/>
              <w:left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0-15</w:t>
            </w: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hint="eastAsia"/>
                <w:szCs w:val="21"/>
              </w:rPr>
              <w:t>供应商</w:t>
            </w:r>
            <w:r>
              <w:rPr>
                <w:rFonts w:ascii="宋体" w:hAnsi="宋体" w:cs="宋体" w:hint="eastAsia"/>
                <w:szCs w:val="21"/>
              </w:rPr>
              <w:t>结合本项目特点，</w:t>
            </w:r>
            <w:r>
              <w:rPr>
                <w:rFonts w:ascii="宋体" w:hAnsi="宋体"/>
                <w:szCs w:val="21"/>
              </w:rPr>
              <w:t>提供</w:t>
            </w:r>
            <w:r>
              <w:rPr>
                <w:rFonts w:ascii="宋体" w:hAnsi="宋体" w:hint="eastAsia"/>
                <w:szCs w:val="21"/>
              </w:rPr>
              <w:t>完整</w:t>
            </w:r>
            <w:r>
              <w:rPr>
                <w:rFonts w:ascii="宋体" w:hAnsi="宋体"/>
                <w:szCs w:val="21"/>
              </w:rPr>
              <w:t>的</w:t>
            </w:r>
            <w:r>
              <w:rPr>
                <w:rFonts w:ascii="宋体" w:hAnsi="宋体" w:hint="eastAsia"/>
                <w:szCs w:val="21"/>
              </w:rPr>
              <w:t>安全</w:t>
            </w:r>
            <w:r>
              <w:rPr>
                <w:rFonts w:ascii="宋体" w:hAnsi="宋体" w:cs="Arial" w:hint="eastAsia"/>
                <w:iCs/>
                <w:szCs w:val="21"/>
              </w:rPr>
              <w:t>和文</w:t>
            </w:r>
            <w:r>
              <w:rPr>
                <w:rFonts w:ascii="宋体" w:hAnsi="宋体" w:cs="Arial"/>
                <w:iCs/>
                <w:szCs w:val="21"/>
              </w:rPr>
              <w:t>明</w:t>
            </w:r>
            <w:r>
              <w:rPr>
                <w:rFonts w:ascii="宋体" w:hAnsi="宋体" w:cs="Arial" w:hint="eastAsia"/>
                <w:iCs/>
                <w:szCs w:val="21"/>
              </w:rPr>
              <w:t>施工保障</w:t>
            </w:r>
            <w:r>
              <w:rPr>
                <w:rFonts w:ascii="宋体" w:hAnsi="宋体" w:hint="eastAsia"/>
                <w:szCs w:val="21"/>
              </w:rPr>
              <w:t>措施。</w:t>
            </w:r>
          </w:p>
          <w:p w:rsidR="00F67F98" w:rsidRDefault="00F67F98">
            <w:pPr>
              <w:spacing w:beforeLines="25" w:before="60" w:afterLines="25" w:after="60"/>
              <w:rPr>
                <w:rFonts w:ascii="宋体" w:hAnsi="宋体" w:cs="Arial"/>
                <w:szCs w:val="21"/>
              </w:rPr>
            </w:pPr>
            <w:r>
              <w:rPr>
                <w:rFonts w:ascii="宋体" w:hAnsi="宋体" w:hint="eastAsia"/>
                <w:szCs w:val="21"/>
              </w:rPr>
              <w:t>包括但</w:t>
            </w:r>
            <w:r>
              <w:rPr>
                <w:rFonts w:ascii="宋体" w:hAnsi="宋体"/>
                <w:szCs w:val="21"/>
              </w:rPr>
              <w:t>不</w:t>
            </w:r>
            <w:r>
              <w:rPr>
                <w:rFonts w:ascii="宋体" w:hAnsi="宋体" w:hint="eastAsia"/>
                <w:szCs w:val="21"/>
              </w:rPr>
              <w:t>限</w:t>
            </w:r>
            <w:r>
              <w:rPr>
                <w:rFonts w:ascii="宋体" w:hAnsi="宋体"/>
                <w:szCs w:val="21"/>
              </w:rPr>
              <w:t>于</w:t>
            </w:r>
            <w:r>
              <w:rPr>
                <w:rFonts w:ascii="宋体" w:hAnsi="宋体" w:hint="eastAsia"/>
                <w:szCs w:val="21"/>
              </w:rPr>
              <w:t>各</w:t>
            </w:r>
            <w:r>
              <w:rPr>
                <w:rFonts w:ascii="宋体" w:hAnsi="宋体"/>
                <w:szCs w:val="21"/>
              </w:rPr>
              <w:t>施工环节</w:t>
            </w:r>
            <w:r>
              <w:rPr>
                <w:rFonts w:ascii="宋体" w:hAnsi="宋体" w:hint="eastAsia"/>
                <w:szCs w:val="21"/>
              </w:rPr>
              <w:t>安全和</w:t>
            </w:r>
            <w:r>
              <w:rPr>
                <w:rFonts w:ascii="宋体" w:hAnsi="宋体"/>
                <w:szCs w:val="21"/>
              </w:rPr>
              <w:t>文明施工</w:t>
            </w:r>
            <w:r>
              <w:rPr>
                <w:rFonts w:ascii="宋体" w:hAnsi="宋体" w:hint="eastAsia"/>
                <w:szCs w:val="21"/>
              </w:rPr>
              <w:t>保障</w:t>
            </w:r>
            <w:r>
              <w:rPr>
                <w:rFonts w:ascii="宋体" w:hAnsi="宋体"/>
                <w:szCs w:val="21"/>
              </w:rPr>
              <w:t>措施</w:t>
            </w:r>
            <w:r>
              <w:rPr>
                <w:rFonts w:ascii="宋体" w:hAnsi="宋体" w:hint="eastAsia"/>
                <w:szCs w:val="21"/>
              </w:rPr>
              <w:t>、</w:t>
            </w:r>
            <w:r>
              <w:rPr>
                <w:rFonts w:ascii="宋体" w:hAnsi="宋体"/>
                <w:szCs w:val="21"/>
              </w:rPr>
              <w:t>预防措施、</w:t>
            </w:r>
            <w:r>
              <w:rPr>
                <w:rFonts w:ascii="宋体" w:hAnsi="宋体" w:hint="eastAsia"/>
                <w:szCs w:val="21"/>
              </w:rPr>
              <w:t>安全</w:t>
            </w:r>
            <w:r>
              <w:rPr>
                <w:rFonts w:ascii="宋体" w:hAnsi="宋体"/>
                <w:szCs w:val="21"/>
              </w:rPr>
              <w:t>技术交底</w:t>
            </w:r>
            <w:r>
              <w:rPr>
                <w:rFonts w:ascii="宋体" w:hAnsi="宋体" w:hint="eastAsia"/>
                <w:szCs w:val="21"/>
              </w:rPr>
              <w:t>、文</w:t>
            </w:r>
            <w:r>
              <w:rPr>
                <w:rFonts w:ascii="宋体" w:hAnsi="宋体"/>
                <w:szCs w:val="21"/>
              </w:rPr>
              <w:t>明施工</w:t>
            </w:r>
            <w:r>
              <w:rPr>
                <w:rFonts w:ascii="宋体" w:hAnsi="宋体" w:hint="eastAsia"/>
                <w:szCs w:val="21"/>
              </w:rPr>
              <w:t>管理制度及</w:t>
            </w:r>
            <w:r>
              <w:rPr>
                <w:rFonts w:ascii="宋体" w:hAnsi="宋体"/>
                <w:szCs w:val="21"/>
              </w:rPr>
              <w:t>责任制度</w:t>
            </w:r>
            <w:r>
              <w:rPr>
                <w:rFonts w:ascii="宋体" w:hAnsi="宋体" w:hint="eastAsia"/>
                <w:szCs w:val="21"/>
              </w:rPr>
              <w:t>、现场环境</w:t>
            </w:r>
            <w:r>
              <w:rPr>
                <w:rFonts w:ascii="宋体" w:hAnsi="宋体"/>
                <w:szCs w:val="21"/>
              </w:rPr>
              <w:t>维护等内容</w:t>
            </w:r>
            <w:r>
              <w:rPr>
                <w:rFonts w:ascii="宋体" w:hAnsi="宋体" w:hint="eastAsia"/>
                <w:szCs w:val="21"/>
              </w:rPr>
              <w:t>，符合项目</w:t>
            </w:r>
            <w:r>
              <w:rPr>
                <w:rFonts w:ascii="宋体" w:hAnsi="宋体"/>
                <w:szCs w:val="21"/>
              </w:rPr>
              <w:t>实际需求</w:t>
            </w:r>
            <w:r>
              <w:rPr>
                <w:rFonts w:ascii="宋体" w:hAnsi="宋体" w:hint="eastAsia"/>
                <w:szCs w:val="21"/>
              </w:rPr>
              <w:t>，</w:t>
            </w:r>
            <w:r>
              <w:rPr>
                <w:rFonts w:ascii="宋体" w:hAnsi="宋体"/>
                <w:szCs w:val="21"/>
              </w:rPr>
              <w:t>细节</w:t>
            </w:r>
            <w:r>
              <w:rPr>
                <w:rFonts w:ascii="宋体" w:hAnsi="宋体" w:hint="eastAsia"/>
                <w:szCs w:val="21"/>
              </w:rPr>
              <w:t>考虑</w:t>
            </w:r>
            <w:r>
              <w:rPr>
                <w:rFonts w:ascii="宋体" w:hAnsi="宋体"/>
                <w:szCs w:val="21"/>
              </w:rPr>
              <w:t>完善</w:t>
            </w:r>
            <w:r>
              <w:rPr>
                <w:rFonts w:ascii="宋体" w:hAnsi="宋体" w:cs="宋体" w:hint="eastAsia"/>
                <w:szCs w:val="21"/>
              </w:rPr>
              <w:t>且切实可行</w:t>
            </w:r>
          </w:p>
        </w:tc>
      </w:tr>
      <w:tr w:rsidR="00F67F98">
        <w:trPr>
          <w:cantSplit/>
          <w:trHeight w:val="492"/>
        </w:trPr>
        <w:tc>
          <w:tcPr>
            <w:tcW w:w="670" w:type="dxa"/>
            <w:vMerge/>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top w:val="single" w:sz="4" w:space="0" w:color="auto"/>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11</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hint="eastAsia"/>
                <w:szCs w:val="21"/>
              </w:rPr>
              <w:t>安全</w:t>
            </w:r>
            <w:r>
              <w:rPr>
                <w:rFonts w:ascii="宋体" w:hAnsi="宋体" w:cs="Arial" w:hint="eastAsia"/>
                <w:iCs/>
                <w:szCs w:val="21"/>
              </w:rPr>
              <w:t>和文明施工保障</w:t>
            </w:r>
            <w:r>
              <w:rPr>
                <w:rFonts w:ascii="宋体" w:hAnsi="宋体" w:hint="eastAsia"/>
                <w:szCs w:val="21"/>
              </w:rPr>
              <w:t>措施内容较</w:t>
            </w:r>
            <w:r>
              <w:rPr>
                <w:rFonts w:ascii="宋体" w:hAnsi="宋体"/>
                <w:szCs w:val="21"/>
              </w:rPr>
              <w:t>全</w:t>
            </w:r>
            <w:r>
              <w:rPr>
                <w:rFonts w:ascii="宋体" w:hAnsi="宋体" w:hint="eastAsia"/>
                <w:szCs w:val="21"/>
              </w:rPr>
              <w:t>面</w:t>
            </w:r>
            <w:r>
              <w:rPr>
                <w:rFonts w:ascii="宋体" w:hAnsi="宋体"/>
                <w:szCs w:val="21"/>
              </w:rPr>
              <w:t>、</w:t>
            </w:r>
            <w:r>
              <w:rPr>
                <w:rFonts w:ascii="宋体" w:hAnsi="宋体" w:hint="eastAsia"/>
                <w:szCs w:val="21"/>
              </w:rPr>
              <w:t>方案针</w:t>
            </w:r>
            <w:r>
              <w:rPr>
                <w:rFonts w:ascii="宋体" w:hAnsi="宋体"/>
                <w:szCs w:val="21"/>
              </w:rPr>
              <w:t>对性</w:t>
            </w:r>
            <w:r>
              <w:rPr>
                <w:rFonts w:ascii="宋体" w:hAnsi="宋体" w:hint="eastAsia"/>
                <w:szCs w:val="21"/>
              </w:rPr>
              <w:t>较</w:t>
            </w:r>
            <w:r>
              <w:rPr>
                <w:rFonts w:ascii="宋体" w:hAnsi="宋体"/>
                <w:szCs w:val="21"/>
              </w:rPr>
              <w:t>强</w:t>
            </w:r>
            <w:r>
              <w:rPr>
                <w:rFonts w:ascii="宋体" w:hAnsi="宋体" w:hint="eastAsia"/>
                <w:szCs w:val="21"/>
              </w:rPr>
              <w:t>，细节待完善</w:t>
            </w:r>
          </w:p>
        </w:tc>
      </w:tr>
      <w:tr w:rsidR="00F67F98">
        <w:trPr>
          <w:cantSplit/>
          <w:trHeight w:val="492"/>
        </w:trPr>
        <w:tc>
          <w:tcPr>
            <w:tcW w:w="670" w:type="dxa"/>
            <w:vMerge/>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hint="eastAsia"/>
                <w:szCs w:val="21"/>
              </w:rPr>
              <w:t>安全</w:t>
            </w:r>
            <w:r>
              <w:rPr>
                <w:rFonts w:ascii="宋体" w:hAnsi="宋体" w:cs="Arial" w:hint="eastAsia"/>
                <w:iCs/>
                <w:szCs w:val="21"/>
              </w:rPr>
              <w:t>和文明施工保障</w:t>
            </w:r>
            <w:r>
              <w:rPr>
                <w:rFonts w:ascii="宋体" w:hAnsi="宋体" w:hint="eastAsia"/>
                <w:szCs w:val="21"/>
              </w:rPr>
              <w:t>措施基本</w:t>
            </w:r>
            <w:r>
              <w:rPr>
                <w:rFonts w:ascii="宋体" w:hAnsi="宋体"/>
                <w:szCs w:val="21"/>
              </w:rPr>
              <w:t>满足</w:t>
            </w:r>
            <w:r>
              <w:rPr>
                <w:rFonts w:ascii="宋体" w:hAnsi="宋体" w:hint="eastAsia"/>
                <w:szCs w:val="21"/>
              </w:rPr>
              <w:t>要求</w:t>
            </w:r>
          </w:p>
        </w:tc>
      </w:tr>
      <w:tr w:rsidR="00F67F98">
        <w:trPr>
          <w:cantSplit/>
          <w:trHeight w:val="492"/>
        </w:trPr>
        <w:tc>
          <w:tcPr>
            <w:tcW w:w="670" w:type="dxa"/>
            <w:vMerge/>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3</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ascii="宋体" w:hAnsi="宋体" w:hint="eastAsia"/>
                <w:szCs w:val="21"/>
              </w:rPr>
              <w:t>安全</w:t>
            </w:r>
            <w:r>
              <w:rPr>
                <w:rFonts w:ascii="宋体" w:hAnsi="宋体" w:cs="Arial" w:hint="eastAsia"/>
                <w:iCs/>
                <w:szCs w:val="21"/>
              </w:rPr>
              <w:t>和文明施工保障</w:t>
            </w:r>
            <w:r>
              <w:rPr>
                <w:rFonts w:ascii="宋体" w:hAnsi="宋体" w:hint="eastAsia"/>
                <w:szCs w:val="21"/>
              </w:rPr>
              <w:t>措施内容不</w:t>
            </w:r>
            <w:r>
              <w:rPr>
                <w:rFonts w:ascii="宋体" w:hAnsi="宋体"/>
                <w:szCs w:val="21"/>
              </w:rPr>
              <w:t>全、</w:t>
            </w:r>
            <w:r>
              <w:rPr>
                <w:rFonts w:ascii="宋体" w:hAnsi="宋体" w:hint="eastAsia"/>
                <w:szCs w:val="21"/>
              </w:rPr>
              <w:t>方案针</w:t>
            </w:r>
            <w:r>
              <w:rPr>
                <w:rFonts w:ascii="宋体" w:hAnsi="宋体"/>
                <w:szCs w:val="21"/>
              </w:rPr>
              <w:t>对性</w:t>
            </w:r>
            <w:r>
              <w:rPr>
                <w:rFonts w:ascii="宋体" w:hAnsi="宋体" w:hint="eastAsia"/>
                <w:szCs w:val="21"/>
              </w:rPr>
              <w:t>不</w:t>
            </w:r>
            <w:r>
              <w:rPr>
                <w:rFonts w:ascii="宋体" w:hAnsi="宋体"/>
                <w:szCs w:val="21"/>
              </w:rPr>
              <w:t>强</w:t>
            </w:r>
            <w:r>
              <w:rPr>
                <w:rFonts w:ascii="宋体" w:hAnsi="宋体" w:hint="eastAsia"/>
                <w:szCs w:val="21"/>
              </w:rPr>
              <w:t>，</w:t>
            </w:r>
            <w:r>
              <w:rPr>
                <w:rFonts w:ascii="宋体" w:hAnsi="宋体"/>
                <w:szCs w:val="21"/>
              </w:rPr>
              <w:t>欠合理</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r>
              <w:rPr>
                <w:rFonts w:hint="eastAsia"/>
              </w:rPr>
              <w:t>未提供或不满足工程需要</w:t>
            </w:r>
          </w:p>
        </w:tc>
      </w:tr>
      <w:tr w:rsidR="00F67F98">
        <w:trPr>
          <w:cantSplit/>
          <w:trHeight w:val="492"/>
        </w:trPr>
        <w:tc>
          <w:tcPr>
            <w:tcW w:w="670"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cs="Arial" w:hint="eastAsia"/>
                <w:szCs w:val="21"/>
              </w:rPr>
              <w:t>4</w:t>
            </w:r>
          </w:p>
        </w:tc>
        <w:tc>
          <w:tcPr>
            <w:tcW w:w="1457"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hint="eastAsia"/>
                <w:szCs w:val="21"/>
              </w:rPr>
              <w:t>工程进度计划与保证措施</w:t>
            </w:r>
          </w:p>
        </w:tc>
        <w:tc>
          <w:tcPr>
            <w:tcW w:w="675" w:type="dxa"/>
            <w:vMerge w:val="restart"/>
            <w:tcBorders>
              <w:top w:val="single" w:sz="4" w:space="0" w:color="auto"/>
              <w:left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0-10</w:t>
            </w: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10分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cs="Arial"/>
                <w:szCs w:val="21"/>
              </w:rPr>
            </w:pPr>
            <w:r>
              <w:rPr>
                <w:rFonts w:ascii="宋体" w:hAnsi="宋体" w:cs="宋体" w:hint="eastAsia"/>
                <w:szCs w:val="21"/>
              </w:rPr>
              <w:t>供应商应结合本项目特点提供进度计划与保证措施，包含但不限于过程划分、材料机械准备、进度计划等，</w:t>
            </w:r>
            <w:r>
              <w:rPr>
                <w:rFonts w:ascii="宋体" w:hAnsi="宋体" w:hint="eastAsia"/>
                <w:szCs w:val="21"/>
              </w:rPr>
              <w:t>符合项目</w:t>
            </w:r>
            <w:r>
              <w:rPr>
                <w:rFonts w:ascii="宋体" w:hAnsi="宋体"/>
                <w:szCs w:val="21"/>
              </w:rPr>
              <w:t>实际需求</w:t>
            </w:r>
            <w:r>
              <w:rPr>
                <w:rFonts w:ascii="宋体" w:hAnsi="宋体" w:hint="eastAsia"/>
                <w:szCs w:val="21"/>
              </w:rPr>
              <w:t>，</w:t>
            </w:r>
            <w:r>
              <w:rPr>
                <w:rFonts w:ascii="宋体" w:hAnsi="宋体"/>
                <w:szCs w:val="21"/>
              </w:rPr>
              <w:t>细节</w:t>
            </w:r>
            <w:r>
              <w:rPr>
                <w:rFonts w:ascii="宋体" w:hAnsi="宋体" w:hint="eastAsia"/>
                <w:szCs w:val="21"/>
              </w:rPr>
              <w:t>考虑</w:t>
            </w:r>
            <w:r>
              <w:rPr>
                <w:rFonts w:ascii="宋体" w:hAnsi="宋体"/>
                <w:szCs w:val="21"/>
              </w:rPr>
              <w:t>完善</w:t>
            </w:r>
            <w:r>
              <w:rPr>
                <w:rFonts w:ascii="宋体" w:hAnsi="宋体" w:cs="宋体" w:hint="eastAsia"/>
                <w:szCs w:val="21"/>
              </w:rPr>
              <w:t>且切实可行</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cs="Arial"/>
                <w:szCs w:val="21"/>
              </w:rPr>
            </w:pPr>
            <w:r>
              <w:rPr>
                <w:rFonts w:ascii="宋体" w:hAnsi="宋体" w:hint="eastAsia"/>
                <w:szCs w:val="21"/>
              </w:rPr>
              <w:t>工程进度计划与保证措施基本满足</w:t>
            </w:r>
            <w:r>
              <w:rPr>
                <w:rFonts w:ascii="宋体" w:hAnsi="宋体"/>
                <w:szCs w:val="21"/>
              </w:rPr>
              <w:t>要求</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4</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cs="Arial"/>
                <w:szCs w:val="21"/>
              </w:rPr>
            </w:pPr>
            <w:r>
              <w:rPr>
                <w:rFonts w:ascii="宋体" w:hAnsi="宋体" w:hint="eastAsia"/>
                <w:szCs w:val="21"/>
              </w:rPr>
              <w:t>工程进度计划与保证措施内容不</w:t>
            </w:r>
            <w:r>
              <w:rPr>
                <w:rFonts w:ascii="宋体" w:hAnsi="宋体"/>
                <w:szCs w:val="21"/>
              </w:rPr>
              <w:t>全、</w:t>
            </w:r>
            <w:r>
              <w:rPr>
                <w:rFonts w:ascii="宋体" w:hAnsi="宋体" w:hint="eastAsia"/>
                <w:szCs w:val="21"/>
              </w:rPr>
              <w:t>方案针</w:t>
            </w:r>
            <w:r>
              <w:rPr>
                <w:rFonts w:ascii="宋体" w:hAnsi="宋体"/>
                <w:szCs w:val="21"/>
              </w:rPr>
              <w:t>对性</w:t>
            </w:r>
            <w:r>
              <w:rPr>
                <w:rFonts w:ascii="宋体" w:hAnsi="宋体" w:hint="eastAsia"/>
                <w:szCs w:val="21"/>
              </w:rPr>
              <w:t>不</w:t>
            </w:r>
            <w:r>
              <w:rPr>
                <w:rFonts w:ascii="宋体" w:hAnsi="宋体"/>
                <w:szCs w:val="21"/>
              </w:rPr>
              <w:t>强</w:t>
            </w:r>
            <w:r>
              <w:rPr>
                <w:rFonts w:ascii="宋体" w:hAnsi="宋体" w:hint="eastAsia"/>
                <w:szCs w:val="21"/>
              </w:rPr>
              <w:t>，</w:t>
            </w:r>
            <w:r>
              <w:rPr>
                <w:rFonts w:ascii="宋体" w:hAnsi="宋体"/>
                <w:szCs w:val="21"/>
              </w:rPr>
              <w:t>欠合理</w:t>
            </w:r>
          </w:p>
        </w:tc>
      </w:tr>
      <w:tr w:rsidR="00F67F98">
        <w:trPr>
          <w:cantSplit/>
          <w:trHeight w:val="492"/>
        </w:trPr>
        <w:tc>
          <w:tcPr>
            <w:tcW w:w="670" w:type="dxa"/>
            <w:vMerge/>
            <w:tcBorders>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cs="Arial"/>
                <w:szCs w:val="21"/>
              </w:rPr>
            </w:pPr>
            <w:r>
              <w:rPr>
                <w:rFonts w:hint="eastAsia"/>
              </w:rPr>
              <w:t>未提供或不满足工程需要</w:t>
            </w:r>
          </w:p>
        </w:tc>
      </w:tr>
      <w:tr w:rsidR="00F67F98">
        <w:trPr>
          <w:cantSplit/>
          <w:trHeight w:val="492"/>
        </w:trPr>
        <w:tc>
          <w:tcPr>
            <w:tcW w:w="670"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szCs w:val="21"/>
              </w:rPr>
            </w:pPr>
            <w:r>
              <w:rPr>
                <w:rFonts w:ascii="宋体" w:hAnsi="宋体" w:cs="Arial"/>
                <w:szCs w:val="21"/>
              </w:rPr>
              <w:t>5</w:t>
            </w:r>
          </w:p>
        </w:tc>
        <w:tc>
          <w:tcPr>
            <w:tcW w:w="1457"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r>
              <w:rPr>
                <w:rFonts w:ascii="宋体" w:hAnsi="宋体"/>
                <w:szCs w:val="21"/>
              </w:rPr>
              <w:t>劳动力计划及主要设备材料、构件的用量计划</w:t>
            </w:r>
          </w:p>
        </w:tc>
        <w:tc>
          <w:tcPr>
            <w:tcW w:w="675" w:type="dxa"/>
            <w:vMerge w:val="restart"/>
            <w:tcBorders>
              <w:top w:val="single" w:sz="4" w:space="0" w:color="auto"/>
              <w:left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5分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宋体"/>
                <w:szCs w:val="21"/>
              </w:rPr>
            </w:pPr>
            <w:r>
              <w:rPr>
                <w:rFonts w:ascii="宋体" w:hAnsi="宋体" w:cs="宋体" w:hint="eastAsia"/>
                <w:szCs w:val="21"/>
              </w:rPr>
              <w:t>供应商应结合本项目特点提供</w:t>
            </w:r>
            <w:r>
              <w:rPr>
                <w:rFonts w:ascii="宋体" w:hAnsi="宋体"/>
                <w:szCs w:val="21"/>
              </w:rPr>
              <w:t>劳动力计划及主要设备材料、构件的用量计划</w:t>
            </w:r>
            <w:r>
              <w:rPr>
                <w:rFonts w:ascii="宋体" w:hAnsi="宋体" w:cs="宋体" w:hint="eastAsia"/>
                <w:szCs w:val="21"/>
              </w:rPr>
              <w:t>与保证措施，包含但不限于</w:t>
            </w:r>
            <w:r>
              <w:rPr>
                <w:rFonts w:ascii="宋体" w:hAnsi="宋体"/>
                <w:szCs w:val="21"/>
              </w:rPr>
              <w:t>劳动力计划及主要设备材料、构件的用量计划</w:t>
            </w:r>
            <w:r>
              <w:rPr>
                <w:rFonts w:ascii="宋体" w:hAnsi="宋体" w:hint="eastAsia"/>
                <w:szCs w:val="21"/>
              </w:rPr>
              <w:t>表</w:t>
            </w:r>
            <w:r>
              <w:rPr>
                <w:rFonts w:ascii="宋体" w:hAnsi="宋体"/>
                <w:szCs w:val="21"/>
              </w:rPr>
              <w:t>、保</w:t>
            </w:r>
            <w:r>
              <w:rPr>
                <w:rFonts w:ascii="宋体" w:hAnsi="宋体" w:hint="eastAsia"/>
                <w:szCs w:val="21"/>
              </w:rPr>
              <w:t>证</w:t>
            </w:r>
            <w:r>
              <w:rPr>
                <w:rFonts w:ascii="宋体" w:hAnsi="宋体"/>
                <w:szCs w:val="21"/>
              </w:rPr>
              <w:t>措施</w:t>
            </w:r>
            <w:r>
              <w:rPr>
                <w:rFonts w:ascii="宋体" w:hAnsi="宋体" w:cs="宋体" w:hint="eastAsia"/>
                <w:szCs w:val="21"/>
              </w:rPr>
              <w:t>等，配置</w:t>
            </w:r>
            <w:r>
              <w:rPr>
                <w:rFonts w:ascii="宋体" w:hAnsi="宋体" w:cs="宋体"/>
                <w:szCs w:val="21"/>
              </w:rPr>
              <w:t>科学合</w:t>
            </w:r>
            <w:r>
              <w:rPr>
                <w:rFonts w:ascii="宋体" w:hAnsi="宋体" w:cs="宋体" w:hint="eastAsia"/>
                <w:szCs w:val="21"/>
              </w:rPr>
              <w:t>理</w:t>
            </w:r>
            <w:r>
              <w:rPr>
                <w:rFonts w:ascii="宋体" w:hAnsi="宋体" w:cs="宋体"/>
                <w:szCs w:val="21"/>
              </w:rPr>
              <w:t>，符合项目实际需求，</w:t>
            </w:r>
            <w:r>
              <w:rPr>
                <w:rFonts w:ascii="宋体" w:hAnsi="宋体"/>
                <w:szCs w:val="21"/>
              </w:rPr>
              <w:t>细节</w:t>
            </w:r>
            <w:r>
              <w:rPr>
                <w:rFonts w:ascii="宋体" w:hAnsi="宋体" w:hint="eastAsia"/>
                <w:szCs w:val="21"/>
              </w:rPr>
              <w:t>考虑</w:t>
            </w:r>
            <w:r>
              <w:rPr>
                <w:rFonts w:ascii="宋体" w:hAnsi="宋体"/>
                <w:szCs w:val="21"/>
              </w:rPr>
              <w:t>完善</w:t>
            </w:r>
            <w:r>
              <w:rPr>
                <w:rFonts w:ascii="宋体" w:hAnsi="宋体" w:cs="宋体" w:hint="eastAsia"/>
                <w:szCs w:val="21"/>
              </w:rPr>
              <w:t>且切实可行</w:t>
            </w:r>
          </w:p>
        </w:tc>
      </w:tr>
      <w:tr w:rsidR="00F67F98">
        <w:trPr>
          <w:cantSplit/>
          <w:trHeight w:val="492"/>
        </w:trPr>
        <w:tc>
          <w:tcPr>
            <w:tcW w:w="670" w:type="dxa"/>
            <w:vMerge/>
            <w:tcBorders>
              <w:left w:val="single" w:sz="4" w:space="0" w:color="auto"/>
              <w:right w:val="single" w:sz="4" w:space="0" w:color="auto"/>
            </w:tcBorders>
          </w:tcPr>
          <w:p w:rsidR="00F67F98" w:rsidRDefault="00F67F98">
            <w:pPr>
              <w:spacing w:beforeLines="25" w:before="60" w:afterLines="25" w:after="60"/>
              <w:jc w:val="center"/>
              <w:rPr>
                <w:rFonts w:ascii="宋体" w:hAnsi="宋体"/>
                <w:szCs w:val="21"/>
              </w:rPr>
            </w:pPr>
          </w:p>
        </w:tc>
        <w:tc>
          <w:tcPr>
            <w:tcW w:w="1457" w:type="dxa"/>
            <w:vMerge/>
            <w:tcBorders>
              <w:left w:val="single" w:sz="4" w:space="0" w:color="auto"/>
              <w:right w:val="single" w:sz="4" w:space="0" w:color="auto"/>
            </w:tcBorders>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3分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Arial"/>
                <w:bCs/>
                <w:szCs w:val="21"/>
              </w:rPr>
            </w:pPr>
            <w:r>
              <w:rPr>
                <w:rFonts w:ascii="宋体" w:hAnsi="宋体"/>
                <w:szCs w:val="21"/>
              </w:rPr>
              <w:t>劳动力计划及主要设备材料、构件的用量计划</w:t>
            </w:r>
            <w:r>
              <w:rPr>
                <w:rFonts w:ascii="宋体" w:hAnsi="宋体" w:cs="宋体" w:hint="eastAsia"/>
                <w:szCs w:val="21"/>
              </w:rPr>
              <w:t>与保证措施</w:t>
            </w:r>
            <w:r>
              <w:rPr>
                <w:rFonts w:ascii="宋体" w:hAnsi="宋体" w:hint="eastAsia"/>
                <w:szCs w:val="21"/>
              </w:rPr>
              <w:t>内容不</w:t>
            </w:r>
            <w:r>
              <w:rPr>
                <w:rFonts w:ascii="宋体" w:hAnsi="宋体"/>
                <w:szCs w:val="21"/>
              </w:rPr>
              <w:t>全、</w:t>
            </w:r>
            <w:r>
              <w:rPr>
                <w:rFonts w:ascii="宋体" w:hAnsi="宋体" w:hint="eastAsia"/>
                <w:szCs w:val="21"/>
              </w:rPr>
              <w:t>方案针</w:t>
            </w:r>
            <w:r>
              <w:rPr>
                <w:rFonts w:ascii="宋体" w:hAnsi="宋体"/>
                <w:szCs w:val="21"/>
              </w:rPr>
              <w:t>对性</w:t>
            </w:r>
            <w:r>
              <w:rPr>
                <w:rFonts w:ascii="宋体" w:hAnsi="宋体" w:hint="eastAsia"/>
                <w:szCs w:val="21"/>
              </w:rPr>
              <w:t>不</w:t>
            </w:r>
            <w:r>
              <w:rPr>
                <w:rFonts w:ascii="宋体" w:hAnsi="宋体"/>
                <w:szCs w:val="21"/>
              </w:rPr>
              <w:t>强</w:t>
            </w:r>
            <w:r>
              <w:rPr>
                <w:rFonts w:ascii="宋体" w:hAnsi="宋体" w:hint="eastAsia"/>
                <w:szCs w:val="21"/>
              </w:rPr>
              <w:t>，</w:t>
            </w:r>
            <w:r>
              <w:rPr>
                <w:rFonts w:ascii="宋体" w:hAnsi="宋体"/>
                <w:szCs w:val="21"/>
              </w:rPr>
              <w:t>欠合理</w:t>
            </w:r>
          </w:p>
        </w:tc>
      </w:tr>
      <w:tr w:rsidR="00F67F98">
        <w:trPr>
          <w:cantSplit/>
          <w:trHeight w:val="492"/>
        </w:trPr>
        <w:tc>
          <w:tcPr>
            <w:tcW w:w="670" w:type="dxa"/>
            <w:vMerge/>
            <w:tcBorders>
              <w:left w:val="single" w:sz="4" w:space="0" w:color="auto"/>
              <w:bottom w:val="single" w:sz="4" w:space="0" w:color="auto"/>
              <w:right w:val="single" w:sz="4" w:space="0" w:color="auto"/>
            </w:tcBorders>
          </w:tcPr>
          <w:p w:rsidR="00F67F98" w:rsidRDefault="00F67F98">
            <w:pPr>
              <w:spacing w:beforeLines="25" w:before="60" w:afterLines="25" w:after="60"/>
              <w:jc w:val="center"/>
              <w:rPr>
                <w:rFonts w:ascii="宋体" w:hAnsi="宋体"/>
                <w:szCs w:val="21"/>
              </w:rPr>
            </w:pPr>
          </w:p>
        </w:tc>
        <w:tc>
          <w:tcPr>
            <w:tcW w:w="1457" w:type="dxa"/>
            <w:vMerge/>
            <w:tcBorders>
              <w:left w:val="single" w:sz="4" w:space="0" w:color="auto"/>
              <w:bottom w:val="single" w:sz="4" w:space="0" w:color="auto"/>
              <w:right w:val="single" w:sz="4" w:space="0" w:color="auto"/>
            </w:tcBorders>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Arial"/>
                <w:bCs/>
                <w:szCs w:val="21"/>
              </w:rPr>
            </w:pPr>
            <w:r>
              <w:rPr>
                <w:rFonts w:hint="eastAsia"/>
              </w:rPr>
              <w:t>未提供或不满足工程需要</w:t>
            </w:r>
          </w:p>
        </w:tc>
      </w:tr>
      <w:tr w:rsidR="00F67F98">
        <w:trPr>
          <w:cantSplit/>
          <w:trHeight w:val="492"/>
        </w:trPr>
        <w:tc>
          <w:tcPr>
            <w:tcW w:w="670"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r>
              <w:rPr>
                <w:rFonts w:ascii="宋体" w:hAnsi="宋体" w:hint="eastAsia"/>
                <w:szCs w:val="21"/>
              </w:rPr>
              <w:t>6</w:t>
            </w:r>
          </w:p>
        </w:tc>
        <w:tc>
          <w:tcPr>
            <w:tcW w:w="1457"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cs="Arial"/>
                <w:bCs/>
                <w:szCs w:val="21"/>
              </w:rPr>
            </w:pPr>
            <w:r>
              <w:rPr>
                <w:rFonts w:ascii="宋体" w:hAnsi="宋体" w:cs="Arial" w:hint="eastAsia"/>
                <w:bCs/>
                <w:szCs w:val="21"/>
              </w:rPr>
              <w:t>施工现场</w:t>
            </w:r>
            <w:r>
              <w:rPr>
                <w:rFonts w:ascii="宋体" w:hAnsi="宋体" w:cs="Arial"/>
                <w:bCs/>
                <w:szCs w:val="21"/>
              </w:rPr>
              <w:t>总平面</w:t>
            </w:r>
            <w:r>
              <w:rPr>
                <w:rFonts w:ascii="宋体" w:hAnsi="宋体" w:cs="Arial" w:hint="eastAsia"/>
                <w:bCs/>
                <w:szCs w:val="21"/>
              </w:rPr>
              <w:t>图</w:t>
            </w:r>
          </w:p>
        </w:tc>
        <w:tc>
          <w:tcPr>
            <w:tcW w:w="675" w:type="dxa"/>
            <w:vMerge w:val="restart"/>
            <w:tcBorders>
              <w:top w:val="single" w:sz="4" w:space="0" w:color="auto"/>
              <w:left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Arial"/>
                <w:szCs w:val="21"/>
              </w:rPr>
            </w:pPr>
            <w:r>
              <w:rPr>
                <w:rFonts w:ascii="宋体" w:hAnsi="宋体" w:hint="eastAsia"/>
                <w:szCs w:val="21"/>
              </w:rPr>
              <w:t>供应商应综合考虑本项目的特点，提供施工现场总平面图。按照施工方案和施工进度的要求，对施工现场的道路交通、材料堆放</w:t>
            </w:r>
            <w:r>
              <w:rPr>
                <w:rFonts w:ascii="宋体" w:hAnsi="宋体"/>
                <w:szCs w:val="21"/>
              </w:rPr>
              <w:t>点</w:t>
            </w:r>
            <w:r>
              <w:rPr>
                <w:rFonts w:ascii="宋体" w:hAnsi="宋体" w:hint="eastAsia"/>
                <w:szCs w:val="21"/>
              </w:rPr>
              <w:t>、临时水电管线等做出合理的规划布置。总平面图完全满足以上要求并且详细、切实可行</w:t>
            </w:r>
          </w:p>
        </w:tc>
      </w:tr>
      <w:tr w:rsidR="00F67F98">
        <w:trPr>
          <w:cantSplit/>
          <w:trHeight w:val="492"/>
        </w:trPr>
        <w:tc>
          <w:tcPr>
            <w:tcW w:w="670"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hint="eastAsia"/>
                <w:szCs w:val="21"/>
              </w:rPr>
              <w:t>2</w:t>
            </w:r>
            <w:r>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Arial"/>
                <w:szCs w:val="21"/>
              </w:rPr>
            </w:pPr>
            <w:r>
              <w:rPr>
                <w:rFonts w:ascii="宋体" w:hAnsi="宋体" w:cs="Arial" w:hint="eastAsia"/>
                <w:bCs/>
                <w:szCs w:val="21"/>
              </w:rPr>
              <w:t>施工现场</w:t>
            </w:r>
            <w:r>
              <w:rPr>
                <w:rFonts w:ascii="宋体" w:hAnsi="宋体" w:cs="Arial"/>
                <w:bCs/>
                <w:szCs w:val="21"/>
              </w:rPr>
              <w:t>总平面</w:t>
            </w:r>
            <w:r>
              <w:rPr>
                <w:rFonts w:ascii="宋体" w:hAnsi="宋体" w:cs="Arial" w:hint="eastAsia"/>
                <w:bCs/>
                <w:szCs w:val="21"/>
              </w:rPr>
              <w:t>图</w:t>
            </w:r>
            <w:r>
              <w:rPr>
                <w:rFonts w:ascii="宋体" w:hAnsi="宋体" w:cs="Arial" w:hint="eastAsia"/>
                <w:szCs w:val="21"/>
              </w:rPr>
              <w:t>内容不</w:t>
            </w:r>
            <w:r>
              <w:rPr>
                <w:rFonts w:ascii="宋体" w:hAnsi="宋体" w:cs="Arial"/>
                <w:szCs w:val="21"/>
              </w:rPr>
              <w:t>全</w:t>
            </w:r>
            <w:r>
              <w:rPr>
                <w:rFonts w:ascii="宋体" w:hAnsi="宋体" w:cs="Arial" w:hint="eastAsia"/>
                <w:szCs w:val="21"/>
              </w:rPr>
              <w:t>、</w:t>
            </w:r>
            <w:r>
              <w:rPr>
                <w:rFonts w:ascii="宋体" w:hAnsi="宋体" w:cs="Arial"/>
                <w:szCs w:val="21"/>
              </w:rPr>
              <w:t>细节待完善</w:t>
            </w:r>
          </w:p>
        </w:tc>
      </w:tr>
      <w:tr w:rsidR="00F67F98">
        <w:trPr>
          <w:cantSplit/>
          <w:trHeight w:val="492"/>
        </w:trPr>
        <w:tc>
          <w:tcPr>
            <w:tcW w:w="670" w:type="dxa"/>
            <w:vMerge/>
            <w:tcBorders>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Arial"/>
                <w:szCs w:val="21"/>
              </w:rPr>
            </w:pPr>
            <w:r>
              <w:rPr>
                <w:rFonts w:hint="eastAsia"/>
              </w:rPr>
              <w:t>未提供或不满足工程需要</w:t>
            </w:r>
          </w:p>
        </w:tc>
      </w:tr>
      <w:tr w:rsidR="00F67F98">
        <w:trPr>
          <w:cantSplit/>
          <w:trHeight w:val="610"/>
        </w:trPr>
        <w:tc>
          <w:tcPr>
            <w:tcW w:w="670"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r>
              <w:rPr>
                <w:rFonts w:ascii="宋体" w:hAnsi="宋体" w:hint="eastAsia"/>
                <w:szCs w:val="21"/>
              </w:rPr>
              <w:t>7</w:t>
            </w:r>
          </w:p>
        </w:tc>
        <w:tc>
          <w:tcPr>
            <w:tcW w:w="1457" w:type="dxa"/>
            <w:vMerge w:val="restart"/>
            <w:tcBorders>
              <w:top w:val="single" w:sz="4" w:space="0" w:color="auto"/>
              <w:left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r>
              <w:rPr>
                <w:rFonts w:ascii="宋体" w:hAnsi="宋体" w:hint="eastAsia"/>
                <w:szCs w:val="21"/>
              </w:rPr>
              <w:t>紧急情况的处理措施、预案以及抵抗风险的措施</w:t>
            </w:r>
          </w:p>
        </w:tc>
        <w:tc>
          <w:tcPr>
            <w:tcW w:w="675" w:type="dxa"/>
            <w:vMerge w:val="restart"/>
            <w:tcBorders>
              <w:top w:val="single" w:sz="4" w:space="0" w:color="auto"/>
              <w:left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Arial"/>
                <w:szCs w:val="21"/>
              </w:rPr>
            </w:pPr>
            <w:r>
              <w:rPr>
                <w:rFonts w:ascii="宋体" w:hAnsi="宋体" w:hint="eastAsia"/>
                <w:szCs w:val="21"/>
              </w:rPr>
              <w:t>供应商应针对本项目特点制定安全应急预案，包括但不限于火灾应急预案、疫情</w:t>
            </w:r>
            <w:r>
              <w:rPr>
                <w:rFonts w:ascii="宋体" w:hAnsi="宋体"/>
                <w:szCs w:val="21"/>
              </w:rPr>
              <w:t>、</w:t>
            </w:r>
            <w:r>
              <w:rPr>
                <w:rFonts w:ascii="宋体" w:hAnsi="宋体" w:hint="eastAsia"/>
                <w:szCs w:val="21"/>
              </w:rPr>
              <w:t>暴风暴雨等自然灾害应急预案、应急指挥部人员岗位及职责方案等，方案内容完全满足以上要求并且详细、切实可行</w:t>
            </w:r>
          </w:p>
        </w:tc>
      </w:tr>
      <w:tr w:rsidR="00F67F98">
        <w:trPr>
          <w:cantSplit/>
          <w:trHeight w:val="703"/>
        </w:trPr>
        <w:tc>
          <w:tcPr>
            <w:tcW w:w="670" w:type="dxa"/>
            <w:vMerge/>
            <w:tcBorders>
              <w:left w:val="single" w:sz="4" w:space="0" w:color="auto"/>
              <w:right w:val="single" w:sz="4" w:space="0" w:color="auto"/>
            </w:tcBorders>
          </w:tcPr>
          <w:p w:rsidR="00F67F98" w:rsidRDefault="00F67F98">
            <w:pPr>
              <w:spacing w:beforeLines="25" w:before="60" w:afterLines="25" w:after="60"/>
              <w:jc w:val="center"/>
              <w:rPr>
                <w:rFonts w:ascii="宋体" w:hAnsi="宋体"/>
                <w:szCs w:val="21"/>
              </w:rPr>
            </w:pPr>
          </w:p>
        </w:tc>
        <w:tc>
          <w:tcPr>
            <w:tcW w:w="1457" w:type="dxa"/>
            <w:vMerge/>
            <w:tcBorders>
              <w:left w:val="single" w:sz="4" w:space="0" w:color="auto"/>
              <w:right w:val="single" w:sz="4" w:space="0" w:color="auto"/>
            </w:tcBorders>
            <w:vAlign w:val="center"/>
          </w:tcPr>
          <w:p w:rsidR="00F67F98" w:rsidRDefault="00F67F98">
            <w:pPr>
              <w:spacing w:beforeLines="25" w:before="60" w:afterLines="25" w:after="60"/>
              <w:rPr>
                <w:rFonts w:ascii="宋体" w:hAnsi="宋体"/>
                <w:szCs w:val="21"/>
              </w:rPr>
            </w:pPr>
          </w:p>
        </w:tc>
        <w:tc>
          <w:tcPr>
            <w:tcW w:w="675" w:type="dxa"/>
            <w:vMerge/>
            <w:tcBorders>
              <w:left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hint="eastAsia"/>
                <w:szCs w:val="21"/>
              </w:rPr>
              <w:t>2</w:t>
            </w:r>
            <w:r>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Arial"/>
                <w:szCs w:val="21"/>
              </w:rPr>
            </w:pPr>
            <w:r>
              <w:rPr>
                <w:rFonts w:ascii="宋体" w:hAnsi="宋体" w:hint="eastAsia"/>
                <w:szCs w:val="21"/>
              </w:rPr>
              <w:t>紧急情况的处理措施、预案以及抵抗风险的措施</w:t>
            </w:r>
            <w:r>
              <w:rPr>
                <w:rFonts w:ascii="宋体" w:hAnsi="宋体" w:cs="Arial" w:hint="eastAsia"/>
                <w:szCs w:val="21"/>
              </w:rPr>
              <w:t>内容不</w:t>
            </w:r>
            <w:r>
              <w:rPr>
                <w:rFonts w:ascii="宋体" w:hAnsi="宋体" w:cs="Arial"/>
                <w:szCs w:val="21"/>
              </w:rPr>
              <w:t>全</w:t>
            </w:r>
            <w:r>
              <w:rPr>
                <w:rFonts w:ascii="宋体" w:hAnsi="宋体" w:cs="Arial" w:hint="eastAsia"/>
                <w:szCs w:val="21"/>
              </w:rPr>
              <w:t>、</w:t>
            </w:r>
            <w:r>
              <w:rPr>
                <w:rFonts w:ascii="宋体" w:hAnsi="宋体" w:cs="Arial"/>
                <w:szCs w:val="21"/>
              </w:rPr>
              <w:t>细节待完善</w:t>
            </w:r>
          </w:p>
        </w:tc>
      </w:tr>
      <w:tr w:rsidR="00F67F98">
        <w:trPr>
          <w:cantSplit/>
          <w:trHeight w:val="699"/>
        </w:trPr>
        <w:tc>
          <w:tcPr>
            <w:tcW w:w="670" w:type="dxa"/>
            <w:vMerge/>
            <w:tcBorders>
              <w:left w:val="single" w:sz="4" w:space="0" w:color="auto"/>
              <w:bottom w:val="single" w:sz="4" w:space="0" w:color="auto"/>
              <w:right w:val="single" w:sz="4" w:space="0" w:color="auto"/>
            </w:tcBorders>
          </w:tcPr>
          <w:p w:rsidR="00F67F98" w:rsidRDefault="00F67F98">
            <w:pPr>
              <w:spacing w:beforeLines="25" w:before="60" w:afterLines="25" w:after="60"/>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rsidR="00F67F98" w:rsidRDefault="00F67F98">
            <w:pPr>
              <w:spacing w:beforeLines="25" w:before="60" w:afterLines="25" w:after="60"/>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rPr>
                <w:rFonts w:ascii="宋体" w:hAnsi="宋体" w:cs="Arial"/>
                <w:szCs w:val="21"/>
              </w:rPr>
            </w:pPr>
            <w:r>
              <w:rPr>
                <w:rFonts w:hint="eastAsia"/>
              </w:rPr>
              <w:t>未提供或不满足工程需要</w:t>
            </w:r>
          </w:p>
        </w:tc>
      </w:tr>
      <w:tr w:rsidR="00F67F98">
        <w:trPr>
          <w:cantSplit/>
          <w:trHeight w:val="3086"/>
        </w:trPr>
        <w:tc>
          <w:tcPr>
            <w:tcW w:w="670" w:type="dxa"/>
            <w:tcBorders>
              <w:left w:val="single" w:sz="4" w:space="0" w:color="auto"/>
              <w:bottom w:val="single" w:sz="4" w:space="0" w:color="auto"/>
              <w:right w:val="single" w:sz="4" w:space="0" w:color="auto"/>
            </w:tcBorders>
            <w:vAlign w:val="center"/>
          </w:tcPr>
          <w:p w:rsidR="00F67F98" w:rsidRDefault="00F67F98">
            <w:pPr>
              <w:spacing w:beforeLines="25" w:before="60" w:afterLines="25" w:after="60"/>
              <w:jc w:val="center"/>
              <w:rPr>
                <w:rFonts w:ascii="宋体" w:hAnsi="宋体"/>
                <w:szCs w:val="21"/>
              </w:rPr>
            </w:pPr>
            <w:r>
              <w:rPr>
                <w:rFonts w:ascii="宋体" w:hAnsi="宋体" w:hint="eastAsia"/>
                <w:szCs w:val="21"/>
              </w:rPr>
              <w:t>8</w:t>
            </w:r>
          </w:p>
        </w:tc>
        <w:tc>
          <w:tcPr>
            <w:tcW w:w="1457" w:type="dxa"/>
            <w:tcBorders>
              <w:left w:val="single" w:sz="4" w:space="0" w:color="auto"/>
              <w:bottom w:val="single" w:sz="4" w:space="0" w:color="auto"/>
              <w:right w:val="single" w:sz="4" w:space="0" w:color="auto"/>
            </w:tcBorders>
            <w:vAlign w:val="center"/>
          </w:tcPr>
          <w:p w:rsidR="00F67F98" w:rsidRDefault="00F67F98">
            <w:pPr>
              <w:spacing w:beforeLines="50" w:before="120" w:line="276" w:lineRule="auto"/>
              <w:jc w:val="center"/>
              <w:rPr>
                <w:rFonts w:ascii="宋体" w:hAnsi="宋体"/>
                <w:strike/>
                <w:szCs w:val="21"/>
              </w:rPr>
            </w:pPr>
            <w:r>
              <w:rPr>
                <w:rFonts w:ascii="宋体" w:hAnsi="宋体" w:hint="eastAsia"/>
                <w:szCs w:val="21"/>
              </w:rPr>
              <w:t>政策法规</w:t>
            </w:r>
          </w:p>
        </w:tc>
        <w:tc>
          <w:tcPr>
            <w:tcW w:w="1383" w:type="dxa"/>
            <w:gridSpan w:val="2"/>
            <w:tcBorders>
              <w:left w:val="single" w:sz="4" w:space="0" w:color="auto"/>
              <w:bottom w:val="single" w:sz="4" w:space="0" w:color="auto"/>
              <w:right w:val="single" w:sz="4" w:space="0" w:color="auto"/>
            </w:tcBorders>
            <w:vAlign w:val="center"/>
          </w:tcPr>
          <w:p w:rsidR="00F67F98" w:rsidRDefault="00F67F98">
            <w:pPr>
              <w:jc w:val="center"/>
              <w:rPr>
                <w:rFonts w:ascii="宋体" w:hAnsi="宋体" w:cs="Arial"/>
                <w:szCs w:val="21"/>
              </w:rPr>
            </w:pPr>
            <w:r>
              <w:rPr>
                <w:rFonts w:ascii="宋体" w:hAnsi="宋体" w:cs="Arial"/>
                <w:szCs w:val="21"/>
              </w:rPr>
              <w:t>0-2</w:t>
            </w:r>
            <w:r>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F67F98" w:rsidRDefault="00F67F98">
            <w:pPr>
              <w:spacing w:line="312" w:lineRule="auto"/>
              <w:rPr>
                <w:rFonts w:ascii="宋体" w:hAnsi="宋体"/>
                <w:szCs w:val="21"/>
              </w:rPr>
            </w:pPr>
            <w:r>
              <w:rPr>
                <w:rFonts w:ascii="宋体" w:hAnsi="宋体" w:hint="eastAsia"/>
                <w:szCs w:val="21"/>
              </w:rPr>
              <w:t>综合审查供应商所投产品是否属于节能产品或环境标志产品，须附相应证明材料。属于节能产品得1分，属于环境标志产品得1分，否则0分。</w:t>
            </w:r>
          </w:p>
          <w:p w:rsidR="00F67F98" w:rsidRDefault="00F67F98">
            <w:pPr>
              <w:spacing w:line="312" w:lineRule="auto"/>
              <w:rPr>
                <w:rFonts w:ascii="宋体" w:hAnsi="宋体"/>
                <w:szCs w:val="21"/>
              </w:rPr>
            </w:pPr>
            <w:r>
              <w:rPr>
                <w:rFonts w:ascii="宋体" w:hAnsi="宋体" w:hint="eastAsia"/>
                <w:szCs w:val="21"/>
              </w:rPr>
              <w:t>说明：1</w:t>
            </w:r>
            <w:r>
              <w:rPr>
                <w:rFonts w:ascii="宋体" w:hAnsi="宋体"/>
                <w:szCs w:val="21"/>
              </w:rPr>
              <w:t>.</w:t>
            </w:r>
            <w:r>
              <w:rPr>
                <w:rFonts w:ascii="宋体" w:hAnsi="宋体" w:hint="eastAsia"/>
                <w:szCs w:val="21"/>
              </w:rPr>
              <w:t>证明材料须按照“财政部 发展改革委 生态环境部 市场监管总局 关于调整优化节能产品、环境标志产品政府采购执行机制的通知”的要求提供：国家确定的认证机构出具的、处于有效期之内的节能产品、环境标志产品认证证书；2</w:t>
            </w:r>
            <w:r>
              <w:rPr>
                <w:rFonts w:ascii="宋体" w:hAnsi="宋体"/>
                <w:szCs w:val="21"/>
              </w:rPr>
              <w:t>.</w:t>
            </w:r>
            <w:r>
              <w:rPr>
                <w:rFonts w:ascii="宋体" w:hAnsi="宋体" w:hint="eastAsia"/>
                <w:szCs w:val="21"/>
              </w:rPr>
              <w:t>属于政府强制采购节能产品的不得分；3</w:t>
            </w:r>
            <w:r>
              <w:rPr>
                <w:rFonts w:ascii="宋体" w:hAnsi="宋体"/>
                <w:szCs w:val="21"/>
              </w:rPr>
              <w:t>.</w:t>
            </w:r>
            <w:r>
              <w:rPr>
                <w:rFonts w:ascii="宋体" w:hAnsi="宋体" w:hint="eastAsia"/>
                <w:szCs w:val="21"/>
              </w:rPr>
              <w:t>未按照要求提供证明材料的不得分。</w:t>
            </w:r>
          </w:p>
        </w:tc>
      </w:tr>
      <w:tr w:rsidR="00F67F98">
        <w:trPr>
          <w:cantSplit/>
          <w:trHeight w:val="646"/>
        </w:trPr>
        <w:tc>
          <w:tcPr>
            <w:tcW w:w="2127" w:type="dxa"/>
            <w:gridSpan w:val="2"/>
            <w:tcBorders>
              <w:top w:val="single" w:sz="4" w:space="0" w:color="auto"/>
              <w:left w:val="single" w:sz="4" w:space="0" w:color="auto"/>
              <w:bottom w:val="single" w:sz="4" w:space="0" w:color="auto"/>
              <w:right w:val="single" w:sz="4" w:space="0" w:color="auto"/>
            </w:tcBorders>
            <w:vAlign w:val="center"/>
          </w:tcPr>
          <w:p w:rsidR="00F67F98" w:rsidRDefault="00F67F98">
            <w:pPr>
              <w:spacing w:beforeLines="50" w:before="120" w:line="360" w:lineRule="auto"/>
              <w:jc w:val="center"/>
              <w:rPr>
                <w:rFonts w:ascii="宋体" w:hAnsi="宋体"/>
                <w:b/>
                <w:szCs w:val="21"/>
              </w:rPr>
            </w:pPr>
            <w:r>
              <w:rPr>
                <w:rFonts w:ascii="宋体" w:hAnsi="宋体" w:hint="eastAsia"/>
                <w:b/>
                <w:szCs w:val="21"/>
              </w:rPr>
              <w:t>合计</w:t>
            </w:r>
          </w:p>
        </w:tc>
        <w:tc>
          <w:tcPr>
            <w:tcW w:w="7337" w:type="dxa"/>
            <w:gridSpan w:val="3"/>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szCs w:val="21"/>
              </w:rPr>
            </w:pPr>
            <w:r>
              <w:rPr>
                <w:rFonts w:ascii="宋体" w:hAnsi="宋体" w:hint="eastAsia"/>
                <w:b/>
                <w:szCs w:val="21"/>
              </w:rPr>
              <w:t>满分</w:t>
            </w:r>
            <w:r>
              <w:rPr>
                <w:rFonts w:ascii="宋体" w:hAnsi="宋体"/>
                <w:b/>
                <w:szCs w:val="21"/>
              </w:rPr>
              <w:t>70</w:t>
            </w:r>
          </w:p>
        </w:tc>
      </w:tr>
    </w:tbl>
    <w:p w:rsidR="00F67F98" w:rsidRDefault="00F67F98">
      <w:pPr>
        <w:tabs>
          <w:tab w:val="left" w:pos="540"/>
        </w:tabs>
        <w:snapToGrid w:val="0"/>
        <w:spacing w:line="400" w:lineRule="exact"/>
        <w:textAlignment w:val="baseline"/>
        <w:rPr>
          <w:rFonts w:ascii="宋体" w:hAnsi="宋体"/>
          <w:sz w:val="24"/>
        </w:rPr>
      </w:pPr>
    </w:p>
    <w:p w:rsidR="00F67F98" w:rsidRDefault="00F67F98">
      <w:pPr>
        <w:tabs>
          <w:tab w:val="left" w:pos="540"/>
        </w:tabs>
        <w:snapToGrid w:val="0"/>
        <w:spacing w:line="400" w:lineRule="exact"/>
        <w:textAlignment w:val="baseline"/>
        <w:rPr>
          <w:rFonts w:ascii="宋体" w:hAnsi="宋体"/>
          <w:b/>
          <w:bCs/>
          <w:szCs w:val="21"/>
        </w:rPr>
      </w:pPr>
      <w:r>
        <w:rPr>
          <w:rFonts w:ascii="宋体" w:hAnsi="宋体" w:hint="eastAsia"/>
          <w:b/>
          <w:bCs/>
          <w:szCs w:val="21"/>
        </w:rPr>
        <w:t>类似工程项</w:t>
      </w:r>
      <w:r w:rsidRPr="00F72957">
        <w:rPr>
          <w:rFonts w:ascii="宋体" w:hAnsi="宋体" w:hint="eastAsia"/>
          <w:b/>
          <w:bCs/>
          <w:szCs w:val="21"/>
        </w:rPr>
        <w:t>目指：</w:t>
      </w:r>
      <w:r w:rsidR="00F80150" w:rsidRPr="00F72957">
        <w:rPr>
          <w:rFonts w:ascii="宋体" w:hAnsi="宋体" w:hint="eastAsia"/>
          <w:b/>
          <w:bCs/>
          <w:szCs w:val="21"/>
        </w:rPr>
        <w:t>202</w:t>
      </w:r>
      <w:r w:rsidR="004818E3" w:rsidRPr="00F72957">
        <w:rPr>
          <w:rFonts w:ascii="宋体" w:hAnsi="宋体"/>
          <w:b/>
          <w:bCs/>
          <w:szCs w:val="21"/>
        </w:rPr>
        <w:t>2</w:t>
      </w:r>
      <w:r w:rsidR="00F80150" w:rsidRPr="00F72957">
        <w:rPr>
          <w:rFonts w:ascii="宋体" w:hAnsi="宋体" w:hint="eastAsia"/>
          <w:b/>
          <w:bCs/>
          <w:szCs w:val="21"/>
        </w:rPr>
        <w:t>年0</w:t>
      </w:r>
      <w:r w:rsidR="00CC39C2">
        <w:rPr>
          <w:rFonts w:ascii="宋体" w:hAnsi="宋体"/>
          <w:b/>
          <w:bCs/>
          <w:szCs w:val="21"/>
        </w:rPr>
        <w:t>8</w:t>
      </w:r>
      <w:r w:rsidR="00F80150" w:rsidRPr="00F72957">
        <w:rPr>
          <w:rFonts w:ascii="宋体" w:hAnsi="宋体" w:hint="eastAsia"/>
          <w:b/>
          <w:bCs/>
          <w:szCs w:val="21"/>
        </w:rPr>
        <w:t>月01日至202</w:t>
      </w:r>
      <w:r w:rsidR="004818E3" w:rsidRPr="00F72957">
        <w:rPr>
          <w:rFonts w:ascii="宋体" w:hAnsi="宋体"/>
          <w:b/>
          <w:bCs/>
          <w:szCs w:val="21"/>
        </w:rPr>
        <w:t>5</w:t>
      </w:r>
      <w:r w:rsidR="00F80150" w:rsidRPr="00F72957">
        <w:rPr>
          <w:rFonts w:ascii="宋体" w:hAnsi="宋体" w:hint="eastAsia"/>
          <w:b/>
          <w:bCs/>
          <w:szCs w:val="21"/>
        </w:rPr>
        <w:t>年0</w:t>
      </w:r>
      <w:r w:rsidR="00CC39C2">
        <w:rPr>
          <w:rFonts w:ascii="宋体" w:hAnsi="宋体"/>
          <w:b/>
          <w:bCs/>
          <w:szCs w:val="21"/>
        </w:rPr>
        <w:t>8</w:t>
      </w:r>
      <w:r w:rsidR="00F80150" w:rsidRPr="00F72957">
        <w:rPr>
          <w:rFonts w:ascii="宋体" w:hAnsi="宋体" w:hint="eastAsia"/>
          <w:b/>
          <w:bCs/>
          <w:szCs w:val="21"/>
        </w:rPr>
        <w:t>月</w:t>
      </w:r>
      <w:r w:rsidR="00CC39C2">
        <w:rPr>
          <w:rFonts w:ascii="宋体" w:hAnsi="宋体"/>
          <w:b/>
          <w:bCs/>
          <w:szCs w:val="21"/>
        </w:rPr>
        <w:t>01</w:t>
      </w:r>
      <w:r w:rsidR="00F80150" w:rsidRPr="00F72957">
        <w:rPr>
          <w:rFonts w:ascii="宋体" w:hAnsi="宋体" w:hint="eastAsia"/>
          <w:b/>
          <w:bCs/>
          <w:szCs w:val="21"/>
        </w:rPr>
        <w:t>日</w:t>
      </w:r>
      <w:r w:rsidRPr="00F72957">
        <w:rPr>
          <w:rFonts w:ascii="宋体" w:hAnsi="宋体" w:hint="eastAsia"/>
          <w:b/>
          <w:bCs/>
          <w:szCs w:val="21"/>
        </w:rPr>
        <w:t>承担过的</w:t>
      </w:r>
      <w:r w:rsidR="00C00E2B">
        <w:rPr>
          <w:rFonts w:ascii="宋体" w:hAnsi="宋体" w:hint="eastAsia"/>
          <w:b/>
          <w:bCs/>
          <w:szCs w:val="21"/>
        </w:rPr>
        <w:t>改造</w:t>
      </w:r>
      <w:r w:rsidR="002D1441" w:rsidRPr="00F72957">
        <w:rPr>
          <w:rFonts w:ascii="宋体" w:hAnsi="宋体" w:hint="eastAsia"/>
          <w:b/>
          <w:bCs/>
          <w:szCs w:val="21"/>
        </w:rPr>
        <w:t>工程</w:t>
      </w:r>
      <w:r w:rsidRPr="00F72957">
        <w:rPr>
          <w:rFonts w:ascii="宋体" w:hAnsi="宋体" w:hint="eastAsia"/>
          <w:b/>
          <w:bCs/>
          <w:szCs w:val="21"/>
        </w:rPr>
        <w:t>。</w:t>
      </w:r>
    </w:p>
    <w:p w:rsidR="00F67F98" w:rsidRPr="004818E3" w:rsidRDefault="00F67F98">
      <w:pPr>
        <w:pStyle w:val="affff2"/>
      </w:pPr>
    </w:p>
    <w:p w:rsidR="00F67F98" w:rsidRDefault="00F67F98">
      <w:pPr>
        <w:spacing w:line="360" w:lineRule="auto"/>
        <w:jc w:val="center"/>
        <w:outlineLvl w:val="0"/>
        <w:rPr>
          <w:rFonts w:ascii="宋体" w:hAnsi="宋体" w:cs="宋体"/>
          <w:b/>
          <w:sz w:val="36"/>
          <w:szCs w:val="36"/>
        </w:rPr>
      </w:pPr>
      <w:r>
        <w:rPr>
          <w:rFonts w:ascii="宋体" w:hAnsi="宋体" w:cs="宋体" w:hint="eastAsia"/>
          <w:b/>
          <w:sz w:val="36"/>
          <w:szCs w:val="36"/>
        </w:rPr>
        <w:br w:type="page"/>
      </w:r>
      <w:bookmarkStart w:id="651" w:name="_Toc26689"/>
      <w:r>
        <w:rPr>
          <w:rFonts w:ascii="宋体" w:hAnsi="宋体" w:cs="宋体" w:hint="eastAsia"/>
          <w:b/>
          <w:sz w:val="36"/>
          <w:szCs w:val="36"/>
        </w:rPr>
        <w:lastRenderedPageBreak/>
        <w:t>第四章   采购需求</w:t>
      </w:r>
      <w:bookmarkEnd w:id="651"/>
    </w:p>
    <w:p w:rsidR="00F67F98" w:rsidRDefault="00F67F98">
      <w:pPr>
        <w:spacing w:line="360" w:lineRule="auto"/>
      </w:pPr>
    </w:p>
    <w:p w:rsidR="00F67F98" w:rsidRDefault="00F67F98">
      <w:pPr>
        <w:numPr>
          <w:ilvl w:val="0"/>
          <w:numId w:val="23"/>
        </w:numPr>
        <w:spacing w:afterLines="50" w:after="120" w:line="360" w:lineRule="auto"/>
        <w:ind w:firstLineChars="200" w:firstLine="482"/>
        <w:rPr>
          <w:rFonts w:ascii="宋体" w:hAnsi="宋体" w:cs="Arial"/>
          <w:b/>
          <w:color w:val="000000"/>
          <w:sz w:val="24"/>
        </w:rPr>
      </w:pPr>
      <w:r>
        <w:rPr>
          <w:rFonts w:ascii="宋体" w:hAnsi="宋体" w:cs="Arial" w:hint="eastAsia"/>
          <w:b/>
          <w:color w:val="000000"/>
          <w:sz w:val="24"/>
        </w:rPr>
        <w:t>工程概况</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现场条件和周围环境</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承包人被认为已在本工程投标阶段踏勘现场时充分了解本工程现场条件和周围环境，并已在其投标时就此给予了充分的考虑。</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资料和信息的使用</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合同文件中载明的涉及本工程现场条件、周围环境、地质及水文等情况的资料和信息数据，是发包人现有的和客观的，发包人保证有关资料和信息数据的真实、准确。但承包人据此</w:t>
      </w:r>
      <w:proofErr w:type="gramStart"/>
      <w:r>
        <w:rPr>
          <w:rFonts w:ascii="宋体" w:hAnsi="宋体" w:cs="Arial" w:hint="eastAsia"/>
          <w:bCs/>
          <w:color w:val="000000"/>
          <w:sz w:val="24"/>
        </w:rPr>
        <w:t>作出</w:t>
      </w:r>
      <w:proofErr w:type="gramEnd"/>
      <w:r>
        <w:rPr>
          <w:rFonts w:ascii="宋体" w:hAnsi="宋体" w:cs="Arial" w:hint="eastAsia"/>
          <w:bCs/>
          <w:color w:val="000000"/>
          <w:sz w:val="24"/>
        </w:rPr>
        <w:t>的推论、判断和决策，由承包人自行负责。</w:t>
      </w:r>
    </w:p>
    <w:p w:rsidR="00F67F98" w:rsidRDefault="00F67F98">
      <w:pPr>
        <w:numPr>
          <w:ilvl w:val="0"/>
          <w:numId w:val="23"/>
        </w:numPr>
        <w:spacing w:afterLines="50" w:after="120" w:line="360" w:lineRule="auto"/>
        <w:ind w:firstLine="482"/>
        <w:rPr>
          <w:rFonts w:ascii="宋体" w:hAnsi="宋体" w:cs="Arial"/>
          <w:b/>
          <w:color w:val="000000"/>
          <w:sz w:val="24"/>
        </w:rPr>
      </w:pPr>
      <w:r>
        <w:rPr>
          <w:rFonts w:ascii="宋体" w:hAnsi="宋体" w:cs="Arial" w:hint="eastAsia"/>
          <w:b/>
          <w:color w:val="000000"/>
          <w:sz w:val="24"/>
        </w:rPr>
        <w:t>工期要求</w:t>
      </w:r>
    </w:p>
    <w:p w:rsidR="0057283A" w:rsidRPr="0057283A" w:rsidRDefault="0057283A" w:rsidP="0057283A">
      <w:pPr>
        <w:spacing w:afterLines="50" w:after="120" w:line="360" w:lineRule="auto"/>
        <w:ind w:firstLineChars="175" w:firstLine="420"/>
        <w:rPr>
          <w:rFonts w:ascii="宋体" w:hAnsi="宋体"/>
          <w:sz w:val="24"/>
        </w:rPr>
      </w:pPr>
      <w:r w:rsidRPr="0057283A">
        <w:rPr>
          <w:rFonts w:ascii="宋体" w:hAnsi="宋体" w:hint="eastAsia"/>
          <w:sz w:val="24"/>
        </w:rPr>
        <w:t>工期要求：90日历天</w:t>
      </w:r>
    </w:p>
    <w:p w:rsidR="00F67F98" w:rsidRDefault="0057283A" w:rsidP="0057283A">
      <w:pPr>
        <w:pStyle w:val="affff7"/>
        <w:spacing w:afterLines="50" w:after="120" w:line="360" w:lineRule="auto"/>
        <w:ind w:left="420" w:firstLineChars="0" w:firstLine="0"/>
        <w:rPr>
          <w:rFonts w:ascii="宋体" w:hAnsi="宋体" w:cs="Arial"/>
          <w:b/>
          <w:color w:val="000000"/>
          <w:sz w:val="24"/>
        </w:rPr>
      </w:pPr>
      <w:r w:rsidRPr="0057283A">
        <w:rPr>
          <w:rFonts w:ascii="宋体" w:hAnsi="宋体" w:hint="eastAsia"/>
          <w:sz w:val="24"/>
        </w:rPr>
        <w:t>计划开工和计划竣工日期：2025年11月13日至2026年02月10日（具体开工日期以采购人或监理下达开</w:t>
      </w:r>
      <w:proofErr w:type="gramStart"/>
      <w:r w:rsidRPr="0057283A">
        <w:rPr>
          <w:rFonts w:ascii="宋体" w:hAnsi="宋体" w:hint="eastAsia"/>
          <w:sz w:val="24"/>
        </w:rPr>
        <w:t>工令</w:t>
      </w:r>
      <w:proofErr w:type="gramEnd"/>
      <w:r w:rsidRPr="0057283A">
        <w:rPr>
          <w:rFonts w:ascii="宋体" w:hAnsi="宋体" w:hint="eastAsia"/>
          <w:sz w:val="24"/>
        </w:rPr>
        <w:t>为准）。</w:t>
      </w:r>
    </w:p>
    <w:p w:rsidR="00F67F98" w:rsidRDefault="00F67F98">
      <w:pPr>
        <w:numPr>
          <w:ilvl w:val="0"/>
          <w:numId w:val="23"/>
        </w:numPr>
        <w:spacing w:afterLines="50" w:after="120" w:line="360" w:lineRule="auto"/>
        <w:ind w:firstLine="482"/>
        <w:rPr>
          <w:rFonts w:ascii="宋体" w:hAnsi="宋体" w:cs="Arial"/>
          <w:b/>
          <w:color w:val="000000"/>
          <w:sz w:val="24"/>
        </w:rPr>
      </w:pPr>
      <w:r>
        <w:rPr>
          <w:rFonts w:ascii="宋体" w:hAnsi="宋体" w:cs="Arial" w:hint="eastAsia"/>
          <w:b/>
          <w:color w:val="000000"/>
          <w:sz w:val="24"/>
        </w:rPr>
        <w:t>质量要求</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本工程要求的质量标准为符合现行国家有关工程施工验收规范和标准的要求（合格）。</w:t>
      </w:r>
    </w:p>
    <w:p w:rsidR="00F67F98" w:rsidRDefault="00F67F98" w:rsidP="000A2F94">
      <w:pPr>
        <w:pStyle w:val="affff2"/>
        <w:rPr>
          <w:rFonts w:ascii="宋体" w:hAnsi="宋体"/>
          <w:b/>
          <w:color w:val="000000"/>
        </w:rPr>
      </w:pPr>
      <w:r>
        <w:rPr>
          <w:rFonts w:hint="eastAsia"/>
        </w:rPr>
        <w:t xml:space="preserve"> </w:t>
      </w:r>
      <w:r>
        <w:t xml:space="preserve">  </w:t>
      </w:r>
      <w:r>
        <w:rPr>
          <w:rFonts w:ascii="宋体" w:hAnsi="宋体" w:hint="eastAsia"/>
          <w:b/>
          <w:color w:val="000000"/>
        </w:rPr>
        <w:t>适用规范和标准</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除合同另有约定外，本工程适用现行国家、行业和地方规范、标准和规程。</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rsidR="00F67F98" w:rsidRDefault="00F67F98">
      <w:pPr>
        <w:numPr>
          <w:ilvl w:val="0"/>
          <w:numId w:val="23"/>
        </w:numPr>
        <w:spacing w:afterLines="50" w:after="120" w:line="360" w:lineRule="auto"/>
        <w:ind w:firstLine="482"/>
        <w:rPr>
          <w:rFonts w:ascii="宋体" w:hAnsi="宋体" w:cs="Arial"/>
          <w:b/>
          <w:color w:val="000000"/>
          <w:sz w:val="24"/>
        </w:rPr>
      </w:pPr>
      <w:r>
        <w:rPr>
          <w:rFonts w:ascii="宋体" w:hAnsi="宋体" w:cs="Arial" w:hint="eastAsia"/>
          <w:b/>
          <w:color w:val="000000"/>
          <w:sz w:val="24"/>
        </w:rPr>
        <w:t>安全文明施工</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安全防护</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在工程施工、竣工、交付及修补任何缺陷的过程中，承包人应当始终遵守国家和地方有关安全生产的法律、法规、规范、标准和规程等，按照合同的约定履行其安全施工</w:t>
      </w:r>
      <w:r>
        <w:rPr>
          <w:rFonts w:ascii="宋体" w:hAnsi="宋体" w:cs="Arial" w:hint="eastAsia"/>
          <w:bCs/>
          <w:color w:val="000000"/>
          <w:sz w:val="24"/>
        </w:rPr>
        <w:lastRenderedPageBreak/>
        <w:t>职责。</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承包人应坚持“安全第一，预防为主”的方针，建立、健全安全生产责任制度和安全生产教育培训制度。</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文明施工</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承包人应遵守国家和工程所在地有关法规、规范、规程和标准的规定，履行文明施工义务，确保文明施工专项费用专款专用。</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承包人应当规范现场施工秩序，实行标准化管理。</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在工程施工期间，承包人应始终避免现场出现不必要的障碍物，妥当存放并处置施工设备和多余的材料，及时从现场清除运走任何废料、垃圾或不再需要的临时工程和设施。</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环境保护</w:t>
      </w:r>
    </w:p>
    <w:p w:rsidR="00F67F98" w:rsidRDefault="00F67F98">
      <w:pPr>
        <w:spacing w:afterLines="50" w:after="120" w:line="360" w:lineRule="auto"/>
        <w:ind w:firstLineChars="200" w:firstLine="480"/>
        <w:rPr>
          <w:rFonts w:ascii="宋体" w:hAnsi="宋体" w:cs="Arial"/>
          <w:bCs/>
          <w:color w:val="000000"/>
          <w:sz w:val="24"/>
        </w:rPr>
      </w:pPr>
      <w:r>
        <w:rPr>
          <w:rFonts w:ascii="宋体" w:hAnsi="宋体" w:cs="Arial" w:hint="eastAsia"/>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rsidR="00F67F98" w:rsidRDefault="00F67F98">
      <w:pPr>
        <w:spacing w:line="360" w:lineRule="auto"/>
        <w:ind w:firstLineChars="200" w:firstLine="480"/>
        <w:sectPr w:rsidR="00F67F98">
          <w:pgSz w:w="11907" w:h="16840"/>
          <w:pgMar w:top="1418" w:right="1134" w:bottom="1418" w:left="1701" w:header="851" w:footer="851" w:gutter="0"/>
          <w:cols w:space="720"/>
          <w:docGrid w:linePitch="462"/>
        </w:sectPr>
      </w:pPr>
      <w:r>
        <w:rPr>
          <w:rFonts w:ascii="宋体" w:hAnsi="宋体" w:cs="Arial" w:hint="eastAsia"/>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p w:rsidR="00F67F98" w:rsidRDefault="00F67F98"/>
    <w:p w:rsidR="00F67F98" w:rsidRDefault="00F67F98">
      <w:pPr>
        <w:widowControl/>
        <w:spacing w:line="360" w:lineRule="auto"/>
        <w:jc w:val="center"/>
        <w:outlineLvl w:val="0"/>
        <w:rPr>
          <w:rFonts w:ascii="宋体" w:hAnsi="宋体" w:cs="宋体"/>
          <w:b/>
          <w:sz w:val="36"/>
          <w:szCs w:val="36"/>
        </w:rPr>
      </w:pPr>
      <w:bookmarkStart w:id="652" w:name="_Toc28960"/>
      <w:r>
        <w:rPr>
          <w:rFonts w:ascii="宋体" w:hAnsi="宋体" w:cs="宋体" w:hint="eastAsia"/>
          <w:b/>
          <w:sz w:val="36"/>
          <w:szCs w:val="36"/>
        </w:rPr>
        <w:t xml:space="preserve">第五章   </w:t>
      </w:r>
      <w:bookmarkEnd w:id="652"/>
      <w:r>
        <w:rPr>
          <w:rFonts w:ascii="宋体" w:hAnsi="宋体" w:cs="宋体" w:hint="eastAsia"/>
          <w:b/>
          <w:sz w:val="36"/>
          <w:szCs w:val="36"/>
        </w:rPr>
        <w:t>图纸和工程量清单（另附）</w:t>
      </w:r>
    </w:p>
    <w:p w:rsidR="00F67F98" w:rsidRDefault="00F67F98"/>
    <w:p w:rsidR="00F67F98" w:rsidRDefault="00F67F98">
      <w:pPr>
        <w:pStyle w:val="12"/>
        <w:tabs>
          <w:tab w:val="left" w:pos="1680"/>
        </w:tabs>
        <w:spacing w:before="100" w:beforeAutospacing="1" w:after="100" w:afterAutospacing="1" w:line="440" w:lineRule="exact"/>
        <w:ind w:left="1680" w:firstLineChars="500" w:firstLine="1400"/>
        <w:jc w:val="both"/>
        <w:rPr>
          <w:rFonts w:hAnsi="宋体"/>
        </w:rPr>
      </w:pPr>
      <w:r>
        <w:rPr>
          <w:rFonts w:hAnsi="宋体" w:cs="宋体"/>
          <w:b w:val="0"/>
          <w:bCs/>
          <w:sz w:val="28"/>
          <w:szCs w:val="28"/>
          <w:lang w:bidi="ar"/>
        </w:rPr>
        <w:br w:type="page"/>
      </w:r>
      <w:bookmarkStart w:id="653" w:name="_Toc141451304"/>
      <w:r>
        <w:rPr>
          <w:rFonts w:hAnsi="宋体" w:hint="eastAsia"/>
        </w:rPr>
        <w:lastRenderedPageBreak/>
        <w:t>第六章 合同格式</w:t>
      </w:r>
      <w:bookmarkEnd w:id="653"/>
    </w:p>
    <w:p w:rsidR="00F67F98" w:rsidRDefault="00F67F98">
      <w:pPr>
        <w:pStyle w:val="24"/>
        <w:spacing w:line="360" w:lineRule="auto"/>
        <w:ind w:firstLineChars="0" w:firstLine="0"/>
        <w:jc w:val="center"/>
        <w:rPr>
          <w:rFonts w:ascii="Times New Roman" w:eastAsia="宋体"/>
          <w:sz w:val="28"/>
        </w:rPr>
      </w:pPr>
      <w:r>
        <w:rPr>
          <w:rFonts w:ascii="Times New Roman" w:eastAsia="宋体" w:hint="eastAsia"/>
          <w:sz w:val="28"/>
        </w:rPr>
        <w:t>（注：具体合同条款以最终签署的合同为准）</w:t>
      </w:r>
    </w:p>
    <w:p w:rsidR="00F67F98" w:rsidRDefault="00F67F98">
      <w:pPr>
        <w:adjustRightInd w:val="0"/>
        <w:snapToGrid w:val="0"/>
        <w:spacing w:line="360" w:lineRule="auto"/>
        <w:jc w:val="center"/>
        <w:outlineLvl w:val="0"/>
        <w:rPr>
          <w:rFonts w:ascii="宋体" w:hAnsi="宋体"/>
          <w:b/>
          <w:sz w:val="32"/>
        </w:rPr>
      </w:pPr>
      <w:r>
        <w:br w:type="page"/>
      </w:r>
      <w:r>
        <w:rPr>
          <w:rFonts w:ascii="宋体" w:hAnsi="宋体" w:hint="eastAsia"/>
          <w:b/>
          <w:sz w:val="32"/>
        </w:rPr>
        <w:lastRenderedPageBreak/>
        <w:t>合同条款通用部分</w:t>
      </w:r>
    </w:p>
    <w:p w:rsidR="00F67F98" w:rsidRDefault="00F67F98">
      <w:pPr>
        <w:spacing w:line="360" w:lineRule="auto"/>
        <w:jc w:val="center"/>
        <w:rPr>
          <w:rFonts w:ascii="黑体" w:eastAsia="黑体" w:hAnsi="黑体"/>
          <w:sz w:val="28"/>
          <w:szCs w:val="28"/>
        </w:rPr>
      </w:pP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654" w:name="_Toc480486724"/>
      <w:bookmarkStart w:id="655" w:name="_Toc480486894"/>
      <w:bookmarkStart w:id="656" w:name="_Toc483668071"/>
      <w:bookmarkStart w:id="657" w:name="_Toc490222487"/>
      <w:bookmarkStart w:id="658" w:name="_Toc486580042"/>
      <w:bookmarkStart w:id="659" w:name="_Toc489279853"/>
      <w:bookmarkStart w:id="660" w:name="_Toc342296262"/>
      <w:bookmarkStart w:id="661" w:name="_Toc338944704"/>
      <w:bookmarkStart w:id="662" w:name="_Toc117350406"/>
      <w:r>
        <w:rPr>
          <w:rFonts w:ascii="宋体" w:hAnsi="宋体" w:cs="宋体"/>
          <w:kern w:val="0"/>
          <w:sz w:val="28"/>
          <w:szCs w:val="20"/>
        </w:rPr>
        <w:t>1.</w:t>
      </w:r>
      <w:r>
        <w:rPr>
          <w:rFonts w:ascii="宋体" w:hAnsi="宋体" w:cs="宋体" w:hint="eastAsia"/>
          <w:kern w:val="0"/>
          <w:sz w:val="28"/>
          <w:szCs w:val="20"/>
        </w:rPr>
        <w:t>一般约定</w:t>
      </w:r>
      <w:bookmarkEnd w:id="654"/>
      <w:bookmarkEnd w:id="655"/>
      <w:bookmarkEnd w:id="656"/>
      <w:bookmarkEnd w:id="657"/>
      <w:bookmarkEnd w:id="658"/>
      <w:bookmarkEnd w:id="659"/>
      <w:bookmarkEnd w:id="660"/>
      <w:bookmarkEnd w:id="661"/>
      <w:bookmarkEnd w:id="662"/>
    </w:p>
    <w:p w:rsidR="00F67F98" w:rsidRDefault="00F67F98">
      <w:pPr>
        <w:keepNext/>
        <w:keepLines/>
        <w:spacing w:beforeLines="50" w:before="120" w:afterLines="50" w:after="120" w:line="360" w:lineRule="auto"/>
        <w:outlineLvl w:val="2"/>
        <w:rPr>
          <w:rFonts w:ascii="宋体" w:hAnsi="宋体"/>
          <w:kern w:val="0"/>
          <w:sz w:val="24"/>
          <w:szCs w:val="20"/>
        </w:rPr>
      </w:pPr>
      <w:bookmarkStart w:id="663" w:name="_Toc486580043"/>
      <w:bookmarkStart w:id="664" w:name="_Toc480486725"/>
      <w:bookmarkStart w:id="665" w:name="_Toc480486895"/>
      <w:bookmarkStart w:id="666" w:name="_Toc483668072"/>
      <w:bookmarkStart w:id="667" w:name="_Toc338944705"/>
      <w:bookmarkStart w:id="668" w:name="_Toc342296263"/>
      <w:bookmarkStart w:id="669" w:name="_Toc490222488"/>
      <w:bookmarkStart w:id="670" w:name="_Toc117350407"/>
      <w:bookmarkStart w:id="671" w:name="_Toc489279854"/>
      <w:r>
        <w:rPr>
          <w:rFonts w:ascii="宋体" w:hAnsi="宋体"/>
          <w:kern w:val="0"/>
          <w:sz w:val="24"/>
          <w:szCs w:val="20"/>
        </w:rPr>
        <w:t xml:space="preserve">1.1  </w:t>
      </w:r>
      <w:r>
        <w:rPr>
          <w:rFonts w:ascii="宋体" w:hAnsi="宋体" w:hint="eastAsia"/>
          <w:kern w:val="0"/>
          <w:sz w:val="24"/>
          <w:szCs w:val="20"/>
        </w:rPr>
        <w:t>词语定义</w:t>
      </w:r>
      <w:bookmarkEnd w:id="663"/>
      <w:bookmarkEnd w:id="664"/>
      <w:bookmarkEnd w:id="665"/>
      <w:bookmarkEnd w:id="666"/>
      <w:bookmarkEnd w:id="667"/>
      <w:bookmarkEnd w:id="668"/>
      <w:bookmarkEnd w:id="669"/>
      <w:bookmarkEnd w:id="670"/>
      <w:bookmarkEnd w:id="671"/>
    </w:p>
    <w:p w:rsidR="00F67F98" w:rsidRDefault="00F67F98">
      <w:pPr>
        <w:spacing w:line="360" w:lineRule="auto"/>
        <w:ind w:firstLineChars="200" w:firstLine="420"/>
        <w:rPr>
          <w:rFonts w:ascii="宋体"/>
        </w:rPr>
      </w:pPr>
      <w:r>
        <w:rPr>
          <w:rFonts w:ascii="宋体" w:hAnsi="宋体" w:hint="eastAsia"/>
        </w:rPr>
        <w:t>合同条款通用部分、合同条款专用部分中的下列词语应具有本款所赋予的含义。</w:t>
      </w:r>
    </w:p>
    <w:p w:rsidR="00F67F98" w:rsidRDefault="00F67F98">
      <w:pPr>
        <w:spacing w:line="360" w:lineRule="auto"/>
        <w:ind w:firstLineChars="200" w:firstLine="420"/>
        <w:rPr>
          <w:rFonts w:ascii="宋体"/>
        </w:rPr>
      </w:pPr>
      <w:bookmarkStart w:id="672" w:name="_Toc480486896"/>
      <w:r>
        <w:rPr>
          <w:rFonts w:ascii="宋体" w:hAnsi="宋体"/>
        </w:rPr>
        <w:t xml:space="preserve">1.1.1  </w:t>
      </w:r>
      <w:r>
        <w:rPr>
          <w:rFonts w:ascii="宋体" w:hAnsi="宋体" w:hint="eastAsia"/>
        </w:rPr>
        <w:t>合同</w:t>
      </w:r>
      <w:bookmarkEnd w:id="672"/>
    </w:p>
    <w:p w:rsidR="00F67F98" w:rsidRDefault="00F67F98">
      <w:pPr>
        <w:spacing w:line="360" w:lineRule="auto"/>
        <w:ind w:firstLineChars="300" w:firstLine="630"/>
        <w:rPr>
          <w:rFonts w:ascii="宋体"/>
        </w:rPr>
      </w:pPr>
      <w:r>
        <w:rPr>
          <w:rFonts w:ascii="宋体" w:hAnsi="宋体"/>
        </w:rPr>
        <w:t xml:space="preserve">1.1.1.1  </w:t>
      </w:r>
      <w:r>
        <w:rPr>
          <w:rFonts w:ascii="宋体" w:hAnsi="宋体" w:hint="eastAsia"/>
        </w:rPr>
        <w:t>合同文件（或称合同）：指合同协议书、中标通知书、投标函及投标函附录、合同条款专用部分、合同条款通用部分、技术标准和要求、图纸、已标价工程量清单，以及其他合同文件。</w:t>
      </w:r>
    </w:p>
    <w:p w:rsidR="00F67F98" w:rsidRDefault="00F67F98">
      <w:pPr>
        <w:spacing w:line="360" w:lineRule="auto"/>
        <w:ind w:firstLineChars="300" w:firstLine="630"/>
        <w:rPr>
          <w:rFonts w:ascii="宋体"/>
        </w:rPr>
      </w:pPr>
      <w:r>
        <w:rPr>
          <w:rFonts w:ascii="宋体" w:hAnsi="宋体"/>
        </w:rPr>
        <w:t xml:space="preserve">1.1.1.2  </w:t>
      </w:r>
      <w:r>
        <w:rPr>
          <w:rFonts w:ascii="宋体" w:hAnsi="宋体" w:hint="eastAsia"/>
        </w:rPr>
        <w:t>合同协议书：指第</w:t>
      </w:r>
      <w:r>
        <w:rPr>
          <w:rFonts w:ascii="宋体" w:hAnsi="宋体"/>
        </w:rPr>
        <w:t>1.5</w:t>
      </w:r>
      <w:r>
        <w:rPr>
          <w:rFonts w:ascii="宋体" w:hAnsi="宋体" w:hint="eastAsia"/>
        </w:rPr>
        <w:t>款所指的合同协议书。</w:t>
      </w:r>
    </w:p>
    <w:p w:rsidR="00F67F98" w:rsidRDefault="00F67F98">
      <w:pPr>
        <w:spacing w:line="360" w:lineRule="auto"/>
        <w:ind w:firstLineChars="300" w:firstLine="630"/>
        <w:rPr>
          <w:rFonts w:ascii="宋体"/>
        </w:rPr>
      </w:pPr>
      <w:r>
        <w:rPr>
          <w:rFonts w:ascii="宋体" w:hAnsi="宋体"/>
        </w:rPr>
        <w:t xml:space="preserve">1.1.1.3  </w:t>
      </w:r>
      <w:r>
        <w:rPr>
          <w:rFonts w:ascii="宋体" w:hAnsi="宋体" w:hint="eastAsia"/>
        </w:rPr>
        <w:t>中标通知书：指发包人通知承包人中标的函件。</w:t>
      </w:r>
    </w:p>
    <w:p w:rsidR="00F67F98" w:rsidRDefault="00F67F98">
      <w:pPr>
        <w:spacing w:line="360" w:lineRule="auto"/>
        <w:ind w:firstLineChars="300" w:firstLine="630"/>
        <w:rPr>
          <w:rFonts w:ascii="宋体"/>
        </w:rPr>
      </w:pPr>
      <w:r>
        <w:rPr>
          <w:rFonts w:ascii="宋体" w:hAnsi="宋体"/>
        </w:rPr>
        <w:t xml:space="preserve">1.1.1.4  </w:t>
      </w:r>
      <w:r>
        <w:rPr>
          <w:rFonts w:ascii="宋体" w:hAnsi="宋体" w:hint="eastAsia"/>
        </w:rPr>
        <w:t>投标函：指构成合同文件组成部分的由承包人填写并签署的投标函。</w:t>
      </w:r>
    </w:p>
    <w:p w:rsidR="00F67F98" w:rsidRDefault="00F67F98">
      <w:pPr>
        <w:spacing w:line="360" w:lineRule="auto"/>
        <w:ind w:firstLineChars="300" w:firstLine="630"/>
        <w:rPr>
          <w:rFonts w:ascii="宋体"/>
        </w:rPr>
      </w:pPr>
      <w:r>
        <w:rPr>
          <w:rFonts w:ascii="宋体" w:hAnsi="宋体"/>
        </w:rPr>
        <w:t xml:space="preserve">1.1.1.5  </w:t>
      </w:r>
      <w:r>
        <w:rPr>
          <w:rFonts w:ascii="宋体" w:hAnsi="宋体" w:hint="eastAsia"/>
        </w:rPr>
        <w:t>投标函附录：指附在投标函后构成合同文件的投标函附录。</w:t>
      </w:r>
    </w:p>
    <w:p w:rsidR="00F67F98" w:rsidRDefault="00F67F98">
      <w:pPr>
        <w:spacing w:line="360" w:lineRule="auto"/>
        <w:ind w:firstLineChars="300" w:firstLine="630"/>
        <w:rPr>
          <w:rFonts w:ascii="宋体"/>
        </w:rPr>
      </w:pPr>
      <w:r>
        <w:rPr>
          <w:rFonts w:ascii="宋体" w:hAnsi="宋体"/>
        </w:rPr>
        <w:t xml:space="preserve">1.1.1.6  </w:t>
      </w:r>
      <w:r>
        <w:rPr>
          <w:rFonts w:ascii="宋体" w:hAnsi="宋体" w:hint="eastAsia"/>
        </w:rPr>
        <w:t>合同条款：指构成合同文件组成部分的合同条款通用部分和（或）合同条款专用部分。</w:t>
      </w:r>
    </w:p>
    <w:p w:rsidR="00F67F98" w:rsidRDefault="00F67F98">
      <w:pPr>
        <w:spacing w:line="360" w:lineRule="auto"/>
        <w:ind w:firstLineChars="300" w:firstLine="630"/>
        <w:rPr>
          <w:rFonts w:ascii="宋体"/>
        </w:rPr>
      </w:pPr>
      <w:r>
        <w:rPr>
          <w:rFonts w:ascii="宋体" w:hAnsi="宋体"/>
        </w:rPr>
        <w:t xml:space="preserve">1.1.1.7  </w:t>
      </w:r>
      <w:r>
        <w:rPr>
          <w:rFonts w:ascii="宋体" w:hAnsi="宋体" w:hint="eastAsia"/>
        </w:rPr>
        <w:t>技术标准和要求：指构成合同文件组成部分的名为技术标准和要求的文件，包括合同双方当事人约定对其所作的修改或补充。</w:t>
      </w:r>
    </w:p>
    <w:p w:rsidR="00F67F98" w:rsidRDefault="00F67F98">
      <w:pPr>
        <w:spacing w:line="360" w:lineRule="auto"/>
        <w:ind w:firstLineChars="300" w:firstLine="630"/>
        <w:rPr>
          <w:rFonts w:ascii="宋体"/>
        </w:rPr>
      </w:pPr>
      <w:r>
        <w:rPr>
          <w:rFonts w:ascii="宋体" w:hAnsi="宋体"/>
        </w:rPr>
        <w:t xml:space="preserve">1.1.1.8  </w:t>
      </w:r>
      <w:r>
        <w:rPr>
          <w:rFonts w:ascii="宋体" w:hAnsi="宋体" w:hint="eastAsia"/>
        </w:rPr>
        <w:t>图纸：指包含在合同中的工程图纸，以及由发包人按合同约定提供的任何补充和修改的图纸，包括配套的说明。</w:t>
      </w:r>
    </w:p>
    <w:p w:rsidR="00F67F98" w:rsidRDefault="00F67F98">
      <w:pPr>
        <w:spacing w:line="360" w:lineRule="auto"/>
        <w:ind w:firstLineChars="300" w:firstLine="630"/>
        <w:rPr>
          <w:rFonts w:ascii="宋体"/>
        </w:rPr>
      </w:pPr>
      <w:r>
        <w:rPr>
          <w:rFonts w:ascii="宋体" w:hAnsi="宋体"/>
        </w:rPr>
        <w:t xml:space="preserve">1.1.1.9  </w:t>
      </w:r>
      <w:r>
        <w:rPr>
          <w:rFonts w:ascii="宋体" w:hAnsi="宋体" w:hint="eastAsia"/>
        </w:rPr>
        <w:t>已标价工程量清单：指构成合同文件组成部分的由承包人按照规定的格式和要求填写并标明价格的工程量清单。</w:t>
      </w:r>
    </w:p>
    <w:p w:rsidR="00F67F98" w:rsidRDefault="00F67F98">
      <w:pPr>
        <w:spacing w:line="360" w:lineRule="auto"/>
        <w:ind w:firstLineChars="300" w:firstLine="630"/>
        <w:rPr>
          <w:rFonts w:ascii="宋体"/>
        </w:rPr>
      </w:pPr>
      <w:r>
        <w:rPr>
          <w:rFonts w:ascii="宋体" w:hAnsi="宋体"/>
        </w:rPr>
        <w:t xml:space="preserve">1.1.1.10  </w:t>
      </w:r>
      <w:r>
        <w:rPr>
          <w:rFonts w:ascii="宋体" w:hAnsi="宋体" w:hint="eastAsia"/>
        </w:rPr>
        <w:t>其他合同文件：指经合同双方当事人确认构成合同文件的其他文件。</w:t>
      </w:r>
    </w:p>
    <w:p w:rsidR="00F67F98" w:rsidRDefault="00F67F98">
      <w:pPr>
        <w:spacing w:line="360" w:lineRule="auto"/>
        <w:ind w:firstLineChars="200" w:firstLine="420"/>
        <w:rPr>
          <w:rFonts w:ascii="宋体"/>
        </w:rPr>
      </w:pPr>
      <w:bookmarkStart w:id="673" w:name="_Toc480486897"/>
      <w:r>
        <w:rPr>
          <w:rFonts w:ascii="宋体" w:hAnsi="宋体"/>
        </w:rPr>
        <w:t xml:space="preserve">1.1.2  </w:t>
      </w:r>
      <w:r>
        <w:rPr>
          <w:rFonts w:ascii="宋体" w:hAnsi="宋体" w:hint="eastAsia"/>
        </w:rPr>
        <w:t>合同当事人和人员</w:t>
      </w:r>
      <w:bookmarkEnd w:id="673"/>
    </w:p>
    <w:p w:rsidR="00F67F98" w:rsidRDefault="00F67F98">
      <w:pPr>
        <w:spacing w:line="360" w:lineRule="auto"/>
        <w:ind w:firstLineChars="300" w:firstLine="630"/>
        <w:rPr>
          <w:rFonts w:ascii="宋体"/>
        </w:rPr>
      </w:pPr>
      <w:r>
        <w:rPr>
          <w:rFonts w:ascii="宋体" w:hAnsi="宋体"/>
        </w:rPr>
        <w:t xml:space="preserve">1.1.2.1  </w:t>
      </w:r>
      <w:r>
        <w:rPr>
          <w:rFonts w:ascii="宋体" w:hAnsi="宋体" w:hint="eastAsia"/>
        </w:rPr>
        <w:t>合同当事人：指发包人和（或）承包人。</w:t>
      </w:r>
    </w:p>
    <w:p w:rsidR="00F67F98" w:rsidRDefault="00F67F98">
      <w:pPr>
        <w:spacing w:line="360" w:lineRule="auto"/>
        <w:ind w:firstLineChars="300" w:firstLine="630"/>
        <w:rPr>
          <w:rFonts w:ascii="宋体"/>
        </w:rPr>
      </w:pPr>
      <w:r>
        <w:rPr>
          <w:rFonts w:ascii="宋体" w:hAnsi="宋体"/>
        </w:rPr>
        <w:t xml:space="preserve">1.1.2.2  </w:t>
      </w:r>
      <w:r>
        <w:rPr>
          <w:rFonts w:ascii="宋体" w:hAnsi="宋体" w:hint="eastAsia"/>
        </w:rPr>
        <w:t>发包人：指合同协议书中约定，具有工程发包主体资格和承诺按照合同约定的条件、期限和方式向承包人支付工程价款的当事人，以及取得该当事人资格的合法继承人。发包人名称</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300" w:firstLine="630"/>
        <w:rPr>
          <w:rFonts w:ascii="宋体"/>
        </w:rPr>
      </w:pPr>
      <w:r>
        <w:rPr>
          <w:rFonts w:ascii="宋体" w:hAnsi="宋体"/>
        </w:rPr>
        <w:t xml:space="preserve">1.1.2.3  </w:t>
      </w:r>
      <w:r>
        <w:rPr>
          <w:rFonts w:ascii="宋体" w:hAnsi="宋体" w:hint="eastAsia"/>
        </w:rPr>
        <w:t>承包人：指合同协议书中约定，具有合同工程承包主体资格，并承诺按照合同约定进行施工、竣工、交付并承担质量缺陷保修责任的当事人，以及取得该当事人资格的合法继承人。承包人名称</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300" w:firstLine="630"/>
        <w:rPr>
          <w:rFonts w:ascii="宋体"/>
        </w:rPr>
      </w:pPr>
      <w:r>
        <w:rPr>
          <w:rFonts w:ascii="宋体" w:hAnsi="宋体"/>
        </w:rPr>
        <w:t xml:space="preserve">1.1.2.4  </w:t>
      </w:r>
      <w:r>
        <w:rPr>
          <w:rFonts w:ascii="宋体" w:hAnsi="宋体" w:hint="eastAsia"/>
        </w:rPr>
        <w:t>承包人项目经理：指承包人派驻施工场地的全权负责人。</w:t>
      </w:r>
    </w:p>
    <w:p w:rsidR="00F67F98" w:rsidRDefault="00F67F98">
      <w:pPr>
        <w:spacing w:line="360" w:lineRule="auto"/>
        <w:ind w:firstLineChars="300" w:firstLine="630"/>
        <w:rPr>
          <w:rFonts w:ascii="宋体"/>
        </w:rPr>
      </w:pPr>
      <w:r>
        <w:rPr>
          <w:rFonts w:ascii="宋体" w:hAnsi="宋体"/>
        </w:rPr>
        <w:t xml:space="preserve">1.1.2.5  </w:t>
      </w:r>
      <w:r>
        <w:rPr>
          <w:rFonts w:ascii="宋体" w:hAnsi="宋体" w:hint="eastAsia"/>
        </w:rPr>
        <w:t>分包人：指从承包人处分包合同中某一部分工程，并与其签订分包合同的分包人。</w:t>
      </w:r>
    </w:p>
    <w:p w:rsidR="00F67F98" w:rsidRDefault="00F67F98">
      <w:pPr>
        <w:spacing w:line="360" w:lineRule="auto"/>
        <w:ind w:firstLineChars="300" w:firstLine="630"/>
        <w:rPr>
          <w:rFonts w:ascii="宋体"/>
        </w:rPr>
      </w:pPr>
      <w:r>
        <w:rPr>
          <w:rFonts w:ascii="宋体" w:hAnsi="宋体"/>
        </w:rPr>
        <w:lastRenderedPageBreak/>
        <w:t xml:space="preserve">1.1.2.6  </w:t>
      </w:r>
      <w:r>
        <w:rPr>
          <w:rFonts w:ascii="宋体" w:hAnsi="宋体" w:hint="eastAsia"/>
        </w:rPr>
        <w:t>监理人：指发包人委托的对合同履行实施管理的法人或其他组织。监理人名称</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300" w:firstLine="630"/>
        <w:rPr>
          <w:rFonts w:ascii="宋体"/>
        </w:rPr>
      </w:pPr>
      <w:r>
        <w:rPr>
          <w:rFonts w:ascii="宋体" w:hAnsi="宋体"/>
        </w:rPr>
        <w:t xml:space="preserve">1.1.2.7  </w:t>
      </w:r>
      <w:r>
        <w:rPr>
          <w:rFonts w:ascii="宋体" w:hAnsi="宋体" w:hint="eastAsia"/>
        </w:rPr>
        <w:t>总监理工程师（总监）：指由监理人委派常驻施工场地对合同履行实施管理的全权负责人。</w:t>
      </w:r>
    </w:p>
    <w:p w:rsidR="00F67F98" w:rsidRDefault="00F67F98">
      <w:pPr>
        <w:spacing w:line="360" w:lineRule="auto"/>
        <w:ind w:firstLineChars="300" w:firstLine="630"/>
        <w:rPr>
          <w:rFonts w:ascii="宋体"/>
        </w:rPr>
      </w:pPr>
      <w:r>
        <w:rPr>
          <w:rFonts w:ascii="宋体" w:hAnsi="宋体"/>
        </w:rPr>
        <w:t xml:space="preserve">1.1.2.8  </w:t>
      </w:r>
      <w:r>
        <w:rPr>
          <w:rFonts w:ascii="宋体" w:hAnsi="宋体" w:hint="eastAsia"/>
        </w:rPr>
        <w:t>发包人代表：指由发包人指定的派驻施工场地（现场）的全权代表。发包人代表相关信息</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300" w:firstLine="630"/>
        <w:rPr>
          <w:rFonts w:ascii="宋体"/>
        </w:rPr>
      </w:pPr>
      <w:r>
        <w:rPr>
          <w:rFonts w:ascii="宋体" w:hAnsi="宋体"/>
        </w:rPr>
        <w:t xml:space="preserve">1.1.2.9  </w:t>
      </w:r>
      <w:r>
        <w:rPr>
          <w:rFonts w:ascii="宋体" w:hAnsi="宋体" w:hint="eastAsia"/>
        </w:rPr>
        <w:t>专业分包人：指根据合同条款第</w:t>
      </w:r>
      <w:r>
        <w:rPr>
          <w:rFonts w:ascii="宋体" w:hAnsi="宋体"/>
        </w:rPr>
        <w:t>15.8.1</w:t>
      </w:r>
      <w:r>
        <w:rPr>
          <w:rFonts w:ascii="宋体" w:hAnsi="宋体" w:hint="eastAsia"/>
        </w:rPr>
        <w:t>项的约定，由发包人和承包人以招标方式选择的分包人。</w:t>
      </w:r>
    </w:p>
    <w:p w:rsidR="00F67F98" w:rsidRDefault="00F67F98">
      <w:pPr>
        <w:spacing w:line="360" w:lineRule="auto"/>
        <w:ind w:firstLineChars="300" w:firstLine="630"/>
        <w:rPr>
          <w:rFonts w:ascii="宋体"/>
        </w:rPr>
      </w:pPr>
      <w:r>
        <w:rPr>
          <w:rFonts w:ascii="宋体" w:hAnsi="宋体"/>
        </w:rPr>
        <w:t xml:space="preserve">1.1.2.10  </w:t>
      </w:r>
      <w:r>
        <w:rPr>
          <w:rFonts w:ascii="宋体" w:hAnsi="宋体" w:hint="eastAsia"/>
        </w:rPr>
        <w:t>专项供应商：指根据合同条款第</w:t>
      </w:r>
      <w:r>
        <w:rPr>
          <w:rFonts w:ascii="宋体" w:hAnsi="宋体"/>
        </w:rPr>
        <w:t>15.8.1</w:t>
      </w:r>
      <w:r>
        <w:rPr>
          <w:rFonts w:ascii="宋体" w:hAnsi="宋体" w:hint="eastAsia"/>
        </w:rPr>
        <w:t>项的约定，由发包人和承包人以招标方式选择的供应商。</w:t>
      </w:r>
    </w:p>
    <w:p w:rsidR="00F67F98" w:rsidRDefault="00F67F98">
      <w:pPr>
        <w:spacing w:line="360" w:lineRule="auto"/>
        <w:ind w:firstLineChars="300" w:firstLine="630"/>
        <w:rPr>
          <w:rFonts w:ascii="宋体"/>
        </w:rPr>
      </w:pPr>
      <w:r>
        <w:rPr>
          <w:rFonts w:ascii="宋体" w:hAnsi="宋体"/>
        </w:rPr>
        <w:t xml:space="preserve">1.1.2.11  </w:t>
      </w:r>
      <w:r>
        <w:rPr>
          <w:rFonts w:ascii="宋体" w:hAnsi="宋体" w:hint="eastAsia"/>
        </w:rPr>
        <w:t>独立承包人：指与发包人直接订立工程承包合同，负责实施与工程有关的其他工作的当事人。</w:t>
      </w:r>
    </w:p>
    <w:p w:rsidR="00F67F98" w:rsidRDefault="00F67F98">
      <w:pPr>
        <w:spacing w:line="360" w:lineRule="auto"/>
        <w:ind w:firstLineChars="200" w:firstLine="420"/>
        <w:rPr>
          <w:rFonts w:ascii="宋体"/>
        </w:rPr>
      </w:pPr>
      <w:r>
        <w:rPr>
          <w:rFonts w:ascii="宋体" w:hAnsi="宋体"/>
        </w:rPr>
        <w:t xml:space="preserve">1.1.3  </w:t>
      </w:r>
      <w:r>
        <w:rPr>
          <w:rFonts w:ascii="宋体" w:hAnsi="宋体" w:hint="eastAsia"/>
        </w:rPr>
        <w:t>工程和设备</w:t>
      </w:r>
    </w:p>
    <w:p w:rsidR="00F67F98" w:rsidRDefault="00F67F98">
      <w:pPr>
        <w:spacing w:line="360" w:lineRule="auto"/>
        <w:ind w:firstLineChars="300" w:firstLine="630"/>
        <w:rPr>
          <w:rFonts w:ascii="宋体"/>
        </w:rPr>
      </w:pPr>
      <w:r>
        <w:rPr>
          <w:rFonts w:ascii="宋体" w:hAnsi="宋体"/>
        </w:rPr>
        <w:t xml:space="preserve">1.1.3.1  </w:t>
      </w:r>
      <w:r>
        <w:rPr>
          <w:rFonts w:ascii="宋体" w:hAnsi="宋体" w:hint="eastAsia"/>
        </w:rPr>
        <w:t>工程：指永久工程和（或）临时工程。</w:t>
      </w:r>
    </w:p>
    <w:p w:rsidR="00F67F98" w:rsidRDefault="00F67F98">
      <w:pPr>
        <w:spacing w:line="360" w:lineRule="auto"/>
        <w:ind w:firstLineChars="300" w:firstLine="630"/>
        <w:rPr>
          <w:rFonts w:ascii="宋体"/>
        </w:rPr>
      </w:pPr>
      <w:r>
        <w:rPr>
          <w:rFonts w:ascii="宋体" w:hAnsi="宋体"/>
        </w:rPr>
        <w:t xml:space="preserve">1.1.3.2  </w:t>
      </w:r>
      <w:r>
        <w:rPr>
          <w:rFonts w:ascii="宋体" w:hAnsi="宋体" w:hint="eastAsia"/>
        </w:rPr>
        <w:t>永久工程：指按照合同约定所需建造、完成并移交给发包人的工程，包括工程设备。永久工程的约定</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300" w:firstLine="630"/>
        <w:rPr>
          <w:rFonts w:ascii="宋体"/>
        </w:rPr>
      </w:pPr>
      <w:r>
        <w:rPr>
          <w:rFonts w:ascii="宋体" w:hAnsi="宋体"/>
        </w:rPr>
        <w:t xml:space="preserve">1.1.3.3  </w:t>
      </w:r>
      <w:r>
        <w:rPr>
          <w:rFonts w:ascii="宋体" w:hAnsi="宋体" w:hint="eastAsia"/>
        </w:rPr>
        <w:t>临时工程：指为完成合同约定的永久工程所修建的各类临时性工程，不包括施工设备。临时工程的约定</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300" w:firstLine="630"/>
        <w:rPr>
          <w:rFonts w:ascii="宋体"/>
        </w:rPr>
      </w:pPr>
      <w:r>
        <w:rPr>
          <w:rFonts w:ascii="宋体" w:hAnsi="宋体"/>
        </w:rPr>
        <w:t xml:space="preserve">1.1.3.4  </w:t>
      </w:r>
      <w:r>
        <w:rPr>
          <w:rFonts w:ascii="宋体" w:hAnsi="宋体" w:hint="eastAsia"/>
        </w:rPr>
        <w:t>单位工程：指具有相对独立的设计文件，能够独立组织施工并能形成独立使用功能的永久工程的组成部分。</w:t>
      </w:r>
    </w:p>
    <w:p w:rsidR="00F67F98" w:rsidRDefault="00F67F98">
      <w:pPr>
        <w:spacing w:line="360" w:lineRule="auto"/>
        <w:ind w:firstLineChars="300" w:firstLine="630"/>
        <w:rPr>
          <w:rFonts w:ascii="宋体"/>
        </w:rPr>
      </w:pPr>
      <w:r>
        <w:rPr>
          <w:rFonts w:ascii="宋体" w:hAnsi="宋体"/>
        </w:rPr>
        <w:t xml:space="preserve">1.1.3.5  </w:t>
      </w:r>
      <w:r>
        <w:rPr>
          <w:rFonts w:ascii="宋体" w:hAnsi="宋体" w:hint="eastAsia"/>
        </w:rPr>
        <w:t>工程设备：指构成或计划构成永久工程一部分的机电设备、金属结构设备、仪器装置及其他类似的设备和装置。</w:t>
      </w:r>
    </w:p>
    <w:p w:rsidR="00F67F98" w:rsidRDefault="00F67F98">
      <w:pPr>
        <w:spacing w:line="360" w:lineRule="auto"/>
        <w:ind w:firstLineChars="300" w:firstLine="630"/>
        <w:rPr>
          <w:rFonts w:ascii="宋体"/>
        </w:rPr>
      </w:pPr>
      <w:r>
        <w:rPr>
          <w:rFonts w:ascii="宋体" w:hAnsi="宋体"/>
        </w:rPr>
        <w:t xml:space="preserve">1.1.3.6  </w:t>
      </w:r>
      <w:r>
        <w:rPr>
          <w:rFonts w:ascii="宋体" w:hAnsi="宋体" w:hint="eastAsia"/>
        </w:rPr>
        <w:t>施工设备：指为完成合同约定的各项工作所需的设备、器具和其他物品，不包括临时工程和材料。</w:t>
      </w:r>
    </w:p>
    <w:p w:rsidR="00F67F98" w:rsidRDefault="00F67F98">
      <w:pPr>
        <w:spacing w:line="360" w:lineRule="auto"/>
        <w:ind w:firstLineChars="300" w:firstLine="630"/>
        <w:rPr>
          <w:rFonts w:ascii="宋体"/>
        </w:rPr>
      </w:pPr>
      <w:r>
        <w:rPr>
          <w:rFonts w:ascii="宋体" w:hAnsi="宋体"/>
        </w:rPr>
        <w:t xml:space="preserve">1.1.3.7  </w:t>
      </w:r>
      <w:r>
        <w:rPr>
          <w:rFonts w:ascii="宋体" w:hAnsi="宋体" w:hint="eastAsia"/>
        </w:rPr>
        <w:t>临时设施：指为完成合同约定的各项工作所服务的临时性生产和生活设施。</w:t>
      </w:r>
    </w:p>
    <w:p w:rsidR="00F67F98" w:rsidRDefault="00F67F98">
      <w:pPr>
        <w:spacing w:line="360" w:lineRule="auto"/>
        <w:ind w:firstLineChars="300" w:firstLine="630"/>
        <w:rPr>
          <w:rFonts w:ascii="宋体"/>
        </w:rPr>
      </w:pPr>
      <w:r>
        <w:rPr>
          <w:rFonts w:ascii="宋体" w:hAnsi="宋体"/>
        </w:rPr>
        <w:t xml:space="preserve">1.1.3.8  </w:t>
      </w:r>
      <w:r>
        <w:rPr>
          <w:rFonts w:ascii="宋体" w:hAnsi="宋体" w:hint="eastAsia"/>
        </w:rPr>
        <w:t>承包人设备：指承包人自带的施工设备。</w:t>
      </w:r>
    </w:p>
    <w:p w:rsidR="00F67F98" w:rsidRDefault="00F67F98">
      <w:pPr>
        <w:spacing w:line="360" w:lineRule="auto"/>
        <w:ind w:firstLineChars="300" w:firstLine="630"/>
        <w:rPr>
          <w:rFonts w:ascii="宋体"/>
        </w:rPr>
      </w:pPr>
      <w:r>
        <w:rPr>
          <w:rFonts w:ascii="宋体" w:hAnsi="宋体"/>
        </w:rPr>
        <w:t xml:space="preserve">1.1.3.9  </w:t>
      </w:r>
      <w:r>
        <w:rPr>
          <w:rFonts w:ascii="宋体" w:hAnsi="宋体" w:hint="eastAsia"/>
        </w:rPr>
        <w:t>施工场地（或称工地、现场）：指用于合同工程施工的场所，以及在合同中指定作为施工场地组成部分的其他场所，包括永久占地和临时占地。</w:t>
      </w:r>
    </w:p>
    <w:p w:rsidR="00F67F98" w:rsidRDefault="00F67F98">
      <w:pPr>
        <w:spacing w:line="360" w:lineRule="auto"/>
        <w:ind w:firstLineChars="300" w:firstLine="630"/>
        <w:rPr>
          <w:rFonts w:ascii="宋体"/>
        </w:rPr>
      </w:pPr>
      <w:r>
        <w:rPr>
          <w:rFonts w:ascii="宋体" w:hAnsi="宋体"/>
        </w:rPr>
        <w:t xml:space="preserve">1.1.3.10  </w:t>
      </w:r>
      <w:r>
        <w:rPr>
          <w:rFonts w:ascii="宋体" w:hAnsi="宋体" w:hint="eastAsia"/>
        </w:rPr>
        <w:t>永久占地：指为实施合同工程需永久占用的土地。永久占地的约定</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300" w:firstLine="630"/>
        <w:rPr>
          <w:rFonts w:ascii="宋体"/>
        </w:rPr>
      </w:pPr>
      <w:r>
        <w:rPr>
          <w:rFonts w:ascii="宋体" w:hAnsi="宋体"/>
        </w:rPr>
        <w:t xml:space="preserve">1.1.3.11  </w:t>
      </w:r>
      <w:r>
        <w:rPr>
          <w:rFonts w:ascii="宋体" w:hAnsi="宋体" w:hint="eastAsia"/>
        </w:rPr>
        <w:t>临时占地：指为实施合同工程需临时占用的土地。临时占地的约定</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300" w:firstLine="630"/>
        <w:rPr>
          <w:rFonts w:ascii="宋体"/>
        </w:rPr>
      </w:pPr>
      <w:r>
        <w:rPr>
          <w:rFonts w:ascii="宋体" w:hAnsi="宋体"/>
        </w:rPr>
        <w:t xml:space="preserve">1.1.3.12  </w:t>
      </w:r>
      <w:r>
        <w:rPr>
          <w:rFonts w:ascii="宋体" w:hAnsi="宋体" w:hint="eastAsia"/>
        </w:rPr>
        <w:t>材料：指构成或将构成永久工程组成部分的各类物品</w:t>
      </w:r>
      <w:r>
        <w:rPr>
          <w:rFonts w:ascii="宋体" w:hAnsi="宋体"/>
        </w:rPr>
        <w:t>(</w:t>
      </w:r>
      <w:r>
        <w:rPr>
          <w:rFonts w:ascii="宋体" w:hAnsi="宋体" w:hint="eastAsia"/>
        </w:rPr>
        <w:t>工程设备除外</w:t>
      </w:r>
      <w:r>
        <w:rPr>
          <w:rFonts w:ascii="宋体" w:hAnsi="宋体"/>
        </w:rPr>
        <w:t>)</w:t>
      </w:r>
      <w:r>
        <w:rPr>
          <w:rFonts w:ascii="宋体" w:hAnsi="宋体" w:hint="eastAsia"/>
        </w:rPr>
        <w:t>，包括合同中可能约定的承包人仅负责供应的材料。</w:t>
      </w:r>
    </w:p>
    <w:p w:rsidR="00F67F98" w:rsidRDefault="00F67F98">
      <w:pPr>
        <w:spacing w:line="360" w:lineRule="auto"/>
        <w:ind w:firstLineChars="200" w:firstLine="420"/>
        <w:rPr>
          <w:rFonts w:ascii="宋体"/>
        </w:rPr>
      </w:pPr>
      <w:r>
        <w:rPr>
          <w:rFonts w:ascii="宋体" w:hAnsi="宋体"/>
        </w:rPr>
        <w:lastRenderedPageBreak/>
        <w:t xml:space="preserve">1.1.4  </w:t>
      </w:r>
      <w:r>
        <w:rPr>
          <w:rFonts w:ascii="宋体" w:hAnsi="宋体" w:hint="eastAsia"/>
        </w:rPr>
        <w:t>日期</w:t>
      </w:r>
    </w:p>
    <w:p w:rsidR="00F67F98" w:rsidRDefault="00F67F98">
      <w:pPr>
        <w:spacing w:line="360" w:lineRule="auto"/>
        <w:ind w:firstLineChars="300" w:firstLine="630"/>
        <w:rPr>
          <w:rFonts w:ascii="宋体"/>
        </w:rPr>
      </w:pPr>
      <w:r>
        <w:rPr>
          <w:rFonts w:ascii="宋体" w:hAnsi="宋体"/>
        </w:rPr>
        <w:t xml:space="preserve">1.1.4.1  </w:t>
      </w:r>
      <w:r>
        <w:rPr>
          <w:rFonts w:ascii="宋体" w:hAnsi="宋体" w:hint="eastAsia"/>
        </w:rPr>
        <w:t>开工通知：指监理人按第</w:t>
      </w:r>
      <w:r>
        <w:rPr>
          <w:rFonts w:ascii="宋体" w:hAnsi="宋体"/>
        </w:rPr>
        <w:t>11.1</w:t>
      </w:r>
      <w:r>
        <w:rPr>
          <w:rFonts w:ascii="宋体" w:hAnsi="宋体" w:hint="eastAsia"/>
        </w:rPr>
        <w:t>款通知承包人开工的函件。</w:t>
      </w:r>
    </w:p>
    <w:p w:rsidR="00F67F98" w:rsidRDefault="00F67F98">
      <w:pPr>
        <w:spacing w:line="360" w:lineRule="auto"/>
        <w:ind w:firstLineChars="300" w:firstLine="630"/>
        <w:rPr>
          <w:rFonts w:ascii="宋体"/>
        </w:rPr>
      </w:pPr>
      <w:r>
        <w:rPr>
          <w:rFonts w:ascii="宋体" w:hAnsi="宋体"/>
        </w:rPr>
        <w:t xml:space="preserve">1.1.4.2  </w:t>
      </w:r>
      <w:r>
        <w:rPr>
          <w:rFonts w:ascii="宋体" w:hAnsi="宋体" w:hint="eastAsia"/>
        </w:rPr>
        <w:t>开工日期：指监理人按第</w:t>
      </w:r>
      <w:r>
        <w:rPr>
          <w:rFonts w:ascii="宋体" w:hAnsi="宋体"/>
        </w:rPr>
        <w:t>11.1</w:t>
      </w:r>
      <w:r>
        <w:rPr>
          <w:rFonts w:ascii="宋体" w:hAnsi="宋体" w:hint="eastAsia"/>
        </w:rPr>
        <w:t>款发出的开工通知中写明的开工日期。</w:t>
      </w:r>
    </w:p>
    <w:p w:rsidR="00F67F98" w:rsidRDefault="00F67F98">
      <w:pPr>
        <w:spacing w:line="360" w:lineRule="auto"/>
        <w:ind w:firstLineChars="300" w:firstLine="630"/>
        <w:rPr>
          <w:rFonts w:ascii="宋体"/>
        </w:rPr>
      </w:pPr>
      <w:r>
        <w:rPr>
          <w:rFonts w:ascii="宋体" w:hAnsi="宋体"/>
        </w:rPr>
        <w:t xml:space="preserve">1.1.4.3  </w:t>
      </w:r>
      <w:r>
        <w:rPr>
          <w:rFonts w:ascii="宋体" w:hAnsi="宋体" w:hint="eastAsia"/>
        </w:rPr>
        <w:t>工期：指承包人在投标函中承诺的完成合同工程所需的期限，包括按第</w:t>
      </w:r>
      <w:r>
        <w:rPr>
          <w:rFonts w:ascii="宋体" w:hAnsi="宋体"/>
        </w:rPr>
        <w:t>11.3</w:t>
      </w:r>
      <w:r>
        <w:rPr>
          <w:rFonts w:ascii="宋体" w:hAnsi="宋体" w:hint="eastAsia"/>
        </w:rPr>
        <w:t>款、第</w:t>
      </w:r>
      <w:r>
        <w:rPr>
          <w:rFonts w:ascii="宋体" w:hAnsi="宋体"/>
        </w:rPr>
        <w:t>11.4</w:t>
      </w:r>
      <w:r>
        <w:rPr>
          <w:rFonts w:ascii="宋体" w:hAnsi="宋体" w:hint="eastAsia"/>
        </w:rPr>
        <w:t>款和第</w:t>
      </w:r>
      <w:r>
        <w:rPr>
          <w:rFonts w:ascii="宋体" w:hAnsi="宋体"/>
        </w:rPr>
        <w:t>11.6</w:t>
      </w:r>
      <w:r>
        <w:rPr>
          <w:rFonts w:ascii="宋体" w:hAnsi="宋体" w:hint="eastAsia"/>
        </w:rPr>
        <w:t>款约定所作的变更。</w:t>
      </w:r>
    </w:p>
    <w:p w:rsidR="00F67F98" w:rsidRDefault="00F67F98">
      <w:pPr>
        <w:spacing w:line="360" w:lineRule="auto"/>
        <w:ind w:firstLineChars="300" w:firstLine="630"/>
        <w:rPr>
          <w:rFonts w:ascii="宋体"/>
        </w:rPr>
      </w:pPr>
      <w:r>
        <w:rPr>
          <w:rFonts w:ascii="宋体" w:hAnsi="宋体"/>
        </w:rPr>
        <w:t xml:space="preserve">1.1.4.4  </w:t>
      </w:r>
      <w:r>
        <w:rPr>
          <w:rFonts w:ascii="宋体" w:hAnsi="宋体" w:hint="eastAsia"/>
        </w:rPr>
        <w:t>竣工日期：指第</w:t>
      </w:r>
      <w:r>
        <w:rPr>
          <w:rFonts w:ascii="宋体" w:hAnsi="宋体"/>
        </w:rPr>
        <w:t>1.1.4.3</w:t>
      </w:r>
      <w:r>
        <w:rPr>
          <w:rFonts w:ascii="宋体" w:hAnsi="宋体" w:hint="eastAsia"/>
        </w:rPr>
        <w:t>目约定工期届满时的日期。实际竣工日期以工程接收证书中写明的日期为准。</w:t>
      </w:r>
    </w:p>
    <w:p w:rsidR="00F67F98" w:rsidRDefault="00F67F98">
      <w:pPr>
        <w:spacing w:line="360" w:lineRule="auto"/>
        <w:ind w:firstLineChars="300" w:firstLine="630"/>
        <w:rPr>
          <w:rFonts w:ascii="宋体"/>
        </w:rPr>
      </w:pPr>
      <w:r>
        <w:rPr>
          <w:rFonts w:ascii="宋体" w:hAnsi="宋体"/>
        </w:rPr>
        <w:t xml:space="preserve">1.1.4.5  </w:t>
      </w:r>
      <w:r>
        <w:rPr>
          <w:rFonts w:ascii="宋体" w:hAnsi="宋体" w:hint="eastAsia"/>
        </w:rPr>
        <w:t>缺陷责任期：指履行第</w:t>
      </w:r>
      <w:r>
        <w:rPr>
          <w:rFonts w:ascii="宋体" w:hAnsi="宋体"/>
        </w:rPr>
        <w:t>19.2</w:t>
      </w:r>
      <w:r>
        <w:rPr>
          <w:rFonts w:ascii="宋体" w:hAnsi="宋体" w:hint="eastAsia"/>
        </w:rPr>
        <w:t>款约定的缺陷责任的期限，包括根据第</w:t>
      </w:r>
      <w:r>
        <w:rPr>
          <w:rFonts w:ascii="宋体" w:hAnsi="宋体"/>
        </w:rPr>
        <w:t>19.3</w:t>
      </w:r>
      <w:r>
        <w:rPr>
          <w:rFonts w:ascii="宋体" w:hAnsi="宋体" w:hint="eastAsia"/>
        </w:rPr>
        <w:t>款约定所作的延长。缺陷责任期的具体期限</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300" w:firstLine="630"/>
        <w:rPr>
          <w:rFonts w:ascii="宋体"/>
        </w:rPr>
      </w:pPr>
      <w:r>
        <w:rPr>
          <w:rFonts w:ascii="宋体" w:hAnsi="宋体"/>
        </w:rPr>
        <w:t xml:space="preserve">1.1.4.6  </w:t>
      </w:r>
      <w:r>
        <w:rPr>
          <w:rFonts w:ascii="宋体" w:hAnsi="宋体" w:hint="eastAsia"/>
        </w:rPr>
        <w:t>基准日期：指投标截止时间前</w:t>
      </w:r>
      <w:r>
        <w:rPr>
          <w:rFonts w:ascii="宋体" w:hAnsi="宋体"/>
        </w:rPr>
        <w:t>28</w:t>
      </w:r>
      <w:r>
        <w:rPr>
          <w:rFonts w:ascii="宋体" w:hAnsi="宋体" w:hint="eastAsia"/>
        </w:rPr>
        <w:t>天的日期。</w:t>
      </w:r>
    </w:p>
    <w:p w:rsidR="00F67F98" w:rsidRDefault="00F67F98">
      <w:pPr>
        <w:spacing w:line="360" w:lineRule="auto"/>
        <w:ind w:firstLineChars="300" w:firstLine="630"/>
        <w:rPr>
          <w:rFonts w:ascii="宋体"/>
        </w:rPr>
      </w:pPr>
      <w:r>
        <w:rPr>
          <w:rFonts w:ascii="宋体" w:hAnsi="宋体"/>
        </w:rPr>
        <w:t xml:space="preserve">1.1.4.7  </w:t>
      </w:r>
      <w:r>
        <w:rPr>
          <w:rFonts w:ascii="宋体" w:hAnsi="宋体" w:hint="eastAsia"/>
        </w:rPr>
        <w:t>天：除特别指明外，指日历天。合同中按天计算时间的，开始当天不计入，从次日开始计算。期限最后一天的截止时间为当天</w:t>
      </w:r>
      <w:r>
        <w:rPr>
          <w:rFonts w:ascii="宋体" w:hAnsi="宋体"/>
        </w:rPr>
        <w:t>24:00</w:t>
      </w:r>
      <w:r>
        <w:rPr>
          <w:rFonts w:ascii="宋体" w:hAnsi="宋体" w:hint="eastAsia"/>
        </w:rPr>
        <w:t>。</w:t>
      </w:r>
    </w:p>
    <w:p w:rsidR="00F67F98" w:rsidRDefault="00F67F98">
      <w:pPr>
        <w:spacing w:line="360" w:lineRule="auto"/>
        <w:ind w:firstLineChars="300" w:firstLine="630"/>
        <w:rPr>
          <w:rFonts w:ascii="宋体"/>
        </w:rPr>
      </w:pPr>
      <w:r>
        <w:rPr>
          <w:rFonts w:ascii="宋体" w:hAnsi="宋体"/>
        </w:rPr>
        <w:t xml:space="preserve">1.1.4.8  </w:t>
      </w:r>
      <w:r>
        <w:rPr>
          <w:rFonts w:ascii="宋体" w:hAnsi="宋体" w:hint="eastAsia"/>
        </w:rPr>
        <w:t>保修期：是根据现行有关法律规定，在合同条款第</w:t>
      </w:r>
      <w:r>
        <w:rPr>
          <w:rFonts w:ascii="宋体" w:hAnsi="宋体"/>
        </w:rPr>
        <w:t>19.7</w:t>
      </w:r>
      <w:r>
        <w:rPr>
          <w:rFonts w:ascii="宋体" w:hAnsi="宋体" w:hint="eastAsia"/>
        </w:rPr>
        <w:t>款中约定的由承包人负责对合同约定的保修范围内发生的质量问题履行保修义务并对造成的损失承担赔偿责任的期限。</w:t>
      </w:r>
    </w:p>
    <w:p w:rsidR="00F67F98" w:rsidRDefault="00F67F98">
      <w:pPr>
        <w:spacing w:line="360" w:lineRule="auto"/>
        <w:ind w:firstLineChars="200" w:firstLine="420"/>
        <w:rPr>
          <w:rFonts w:ascii="宋体"/>
        </w:rPr>
      </w:pPr>
      <w:r>
        <w:rPr>
          <w:rFonts w:ascii="宋体" w:hAnsi="宋体"/>
        </w:rPr>
        <w:t xml:space="preserve">1.1.5  </w:t>
      </w:r>
      <w:r>
        <w:rPr>
          <w:rFonts w:ascii="宋体" w:hAnsi="宋体" w:hint="eastAsia"/>
        </w:rPr>
        <w:t>合同价格和费用</w:t>
      </w:r>
    </w:p>
    <w:p w:rsidR="00F67F98" w:rsidRDefault="00F67F98">
      <w:pPr>
        <w:spacing w:line="360" w:lineRule="auto"/>
        <w:ind w:firstLineChars="300" w:firstLine="630"/>
        <w:rPr>
          <w:rFonts w:ascii="宋体"/>
        </w:rPr>
      </w:pPr>
      <w:r>
        <w:rPr>
          <w:rFonts w:ascii="宋体" w:hAnsi="宋体"/>
        </w:rPr>
        <w:t xml:space="preserve">1.1.5.1  </w:t>
      </w:r>
      <w:r>
        <w:rPr>
          <w:rFonts w:ascii="宋体" w:hAnsi="宋体" w:hint="eastAsia"/>
        </w:rPr>
        <w:t>签约合同价：指</w:t>
      </w:r>
      <w:proofErr w:type="gramStart"/>
      <w:r>
        <w:rPr>
          <w:rFonts w:ascii="宋体" w:hAnsi="宋体" w:hint="eastAsia"/>
        </w:rPr>
        <w:t>签定</w:t>
      </w:r>
      <w:proofErr w:type="gramEnd"/>
      <w:r>
        <w:rPr>
          <w:rFonts w:ascii="宋体" w:hAnsi="宋体" w:hint="eastAsia"/>
        </w:rPr>
        <w:t>合同时合同协议书中写明的，包括了暂列金额、暂估价的合同总金额。</w:t>
      </w:r>
    </w:p>
    <w:p w:rsidR="00F67F98" w:rsidRDefault="00F67F98">
      <w:pPr>
        <w:spacing w:line="360" w:lineRule="auto"/>
        <w:ind w:firstLineChars="300" w:firstLine="630"/>
        <w:rPr>
          <w:rFonts w:ascii="宋体"/>
        </w:rPr>
      </w:pPr>
      <w:r>
        <w:rPr>
          <w:rFonts w:ascii="宋体" w:hAnsi="宋体"/>
        </w:rPr>
        <w:t xml:space="preserve">1.1.5.2  </w:t>
      </w:r>
      <w:r>
        <w:rPr>
          <w:rFonts w:ascii="宋体" w:hAnsi="宋体" w:hint="eastAsia"/>
        </w:rPr>
        <w:t>合同价格：指承包人按合同约定完成了包括缺陷责任期内的全部承包工作后，发包人应付给承包人的金额，包括在履行合同过程中按合同约定进行的变更和调整。</w:t>
      </w:r>
    </w:p>
    <w:p w:rsidR="00F67F98" w:rsidRDefault="00F67F98">
      <w:pPr>
        <w:spacing w:line="360" w:lineRule="auto"/>
        <w:ind w:firstLineChars="300" w:firstLine="630"/>
        <w:rPr>
          <w:rFonts w:ascii="宋体"/>
        </w:rPr>
      </w:pPr>
      <w:r>
        <w:rPr>
          <w:rFonts w:ascii="宋体" w:hAnsi="宋体"/>
        </w:rPr>
        <w:t xml:space="preserve">1.1.5.3  </w:t>
      </w:r>
      <w:r>
        <w:rPr>
          <w:rFonts w:ascii="宋体" w:hAnsi="宋体" w:hint="eastAsia"/>
        </w:rPr>
        <w:t>费用：指为履行合同所发生的或将要发生的所有合理开支，包括管理费和应分摊的其他费用，但不包括利润。</w:t>
      </w:r>
    </w:p>
    <w:p w:rsidR="00F67F98" w:rsidRDefault="00F67F98">
      <w:pPr>
        <w:spacing w:line="360" w:lineRule="auto"/>
        <w:ind w:firstLineChars="300" w:firstLine="630"/>
        <w:rPr>
          <w:rFonts w:ascii="宋体"/>
        </w:rPr>
      </w:pPr>
      <w:r>
        <w:rPr>
          <w:rFonts w:ascii="宋体" w:hAnsi="宋体"/>
        </w:rPr>
        <w:t xml:space="preserve">1.1.5.4  </w:t>
      </w:r>
      <w:r>
        <w:rPr>
          <w:rFonts w:ascii="宋体" w:hAnsi="宋体" w:hint="eastAsia"/>
        </w:rPr>
        <w:t>暂列金额：指已标价工程量清单中所列的暂列金额，用于在签订协议书时尚未确定或不可预见变更的施工及其所需材料、工程设备、服务等的金额，包括以计日工方式支付的金额。</w:t>
      </w:r>
    </w:p>
    <w:p w:rsidR="00F67F98" w:rsidRDefault="00F67F98">
      <w:pPr>
        <w:spacing w:line="360" w:lineRule="auto"/>
        <w:ind w:firstLineChars="300" w:firstLine="630"/>
        <w:rPr>
          <w:rFonts w:ascii="宋体"/>
        </w:rPr>
      </w:pPr>
      <w:r>
        <w:rPr>
          <w:rFonts w:ascii="宋体" w:hAnsi="宋体"/>
        </w:rPr>
        <w:t xml:space="preserve">1.1.5.5  </w:t>
      </w:r>
      <w:r>
        <w:rPr>
          <w:rFonts w:ascii="宋体" w:hAnsi="宋体" w:hint="eastAsia"/>
        </w:rPr>
        <w:t>暂估价：指发包人在工程量清单中给定的用于支付必然发生但暂时不能确定价格的材料、设备以及专业工程的金额。</w:t>
      </w:r>
    </w:p>
    <w:p w:rsidR="00F67F98" w:rsidRDefault="00F67F98">
      <w:pPr>
        <w:spacing w:line="360" w:lineRule="auto"/>
        <w:ind w:firstLineChars="300" w:firstLine="630"/>
        <w:rPr>
          <w:rFonts w:ascii="宋体"/>
        </w:rPr>
      </w:pPr>
      <w:r>
        <w:rPr>
          <w:rFonts w:ascii="宋体" w:hAnsi="宋体"/>
        </w:rPr>
        <w:t xml:space="preserve">1.1.5.6  </w:t>
      </w:r>
      <w:r>
        <w:rPr>
          <w:rFonts w:ascii="宋体" w:hAnsi="宋体" w:hint="eastAsia"/>
        </w:rPr>
        <w:t>计日工：指对零星工作采取的一种计价方式，按合同中的计日工子目及其单价计价付款。</w:t>
      </w:r>
    </w:p>
    <w:p w:rsidR="00F67F98" w:rsidRDefault="00F67F98">
      <w:pPr>
        <w:spacing w:line="360" w:lineRule="auto"/>
        <w:ind w:firstLineChars="300" w:firstLine="630"/>
        <w:rPr>
          <w:rFonts w:ascii="宋体"/>
        </w:rPr>
      </w:pPr>
      <w:r>
        <w:rPr>
          <w:rFonts w:ascii="宋体" w:hAnsi="宋体"/>
        </w:rPr>
        <w:t xml:space="preserve">1.1.5.7  </w:t>
      </w:r>
      <w:r>
        <w:rPr>
          <w:rFonts w:ascii="宋体" w:hAnsi="宋体" w:hint="eastAsia"/>
        </w:rPr>
        <w:t>质量保证金（或称保留金）：指按第</w:t>
      </w:r>
      <w:r>
        <w:rPr>
          <w:rFonts w:ascii="宋体" w:hAnsi="宋体"/>
        </w:rPr>
        <w:t>17.4.1</w:t>
      </w:r>
      <w:r>
        <w:rPr>
          <w:rFonts w:ascii="宋体" w:hAnsi="宋体" w:hint="eastAsia"/>
        </w:rPr>
        <w:t>项约定用于保证在缺陷责任期内履行缺陷修复义务的金额。</w:t>
      </w:r>
    </w:p>
    <w:p w:rsidR="00F67F98" w:rsidRDefault="00F67F98">
      <w:pPr>
        <w:spacing w:line="360" w:lineRule="auto"/>
        <w:ind w:firstLineChars="200" w:firstLine="420"/>
        <w:rPr>
          <w:rFonts w:ascii="宋体"/>
        </w:rPr>
      </w:pPr>
      <w:r>
        <w:rPr>
          <w:rFonts w:ascii="宋体" w:hAnsi="宋体"/>
        </w:rPr>
        <w:t xml:space="preserve">1.1.6  </w:t>
      </w:r>
      <w:r>
        <w:rPr>
          <w:rFonts w:ascii="宋体" w:hAnsi="宋体" w:hint="eastAsia"/>
        </w:rPr>
        <w:t>书面形式</w:t>
      </w:r>
    </w:p>
    <w:p w:rsidR="00F67F98" w:rsidRDefault="00F67F98">
      <w:pPr>
        <w:spacing w:line="360" w:lineRule="auto"/>
        <w:ind w:firstLineChars="200" w:firstLine="420"/>
        <w:jc w:val="left"/>
        <w:rPr>
          <w:rFonts w:ascii="宋体"/>
        </w:rPr>
      </w:pPr>
      <w:r>
        <w:rPr>
          <w:rFonts w:ascii="宋体" w:hAnsi="宋体" w:hint="eastAsia"/>
        </w:rPr>
        <w:t>书面形式：指合同文件、信函、电报、传真等可以有形地表现所载内容的形式。</w:t>
      </w:r>
    </w:p>
    <w:p w:rsidR="00F67F98" w:rsidRDefault="00F67F98">
      <w:pPr>
        <w:spacing w:line="360" w:lineRule="auto"/>
        <w:ind w:firstLineChars="200" w:firstLine="420"/>
        <w:rPr>
          <w:rFonts w:ascii="宋体"/>
        </w:rPr>
      </w:pPr>
      <w:r>
        <w:rPr>
          <w:rFonts w:ascii="宋体" w:hAnsi="宋体"/>
        </w:rPr>
        <w:t xml:space="preserve">1.1.7  </w:t>
      </w:r>
      <w:r>
        <w:rPr>
          <w:rFonts w:ascii="宋体" w:hAnsi="宋体" w:hint="eastAsia"/>
        </w:rPr>
        <w:t>争议评审组</w:t>
      </w:r>
    </w:p>
    <w:p w:rsidR="00F67F98" w:rsidRDefault="00F67F98">
      <w:pPr>
        <w:spacing w:line="360" w:lineRule="auto"/>
        <w:ind w:firstLineChars="200" w:firstLine="420"/>
        <w:jc w:val="left"/>
        <w:rPr>
          <w:rFonts w:ascii="宋体"/>
        </w:rPr>
      </w:pPr>
      <w:r>
        <w:rPr>
          <w:rFonts w:ascii="宋体" w:hAnsi="宋体" w:hint="eastAsia"/>
        </w:rPr>
        <w:t>争议评审组：是由发包人和承包人共同聘请的人员组成的独立、公正的第三方临时性组织，一般由一名或者三名合同管理和（或）工程管理专家组成。争议评审组负责对发包人和（或）承包人</w:t>
      </w:r>
      <w:r>
        <w:rPr>
          <w:rFonts w:ascii="宋体" w:hAnsi="宋体" w:hint="eastAsia"/>
        </w:rPr>
        <w:lastRenderedPageBreak/>
        <w:t>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F67F98" w:rsidRDefault="00F67F98">
      <w:pPr>
        <w:spacing w:line="360" w:lineRule="auto"/>
        <w:ind w:firstLineChars="200" w:firstLine="420"/>
        <w:rPr>
          <w:rFonts w:ascii="宋体"/>
        </w:rPr>
      </w:pPr>
      <w:r>
        <w:rPr>
          <w:rFonts w:ascii="宋体" w:hAnsi="宋体"/>
        </w:rPr>
        <w:t xml:space="preserve">1.1.8  </w:t>
      </w:r>
      <w:r>
        <w:rPr>
          <w:rFonts w:ascii="宋体" w:hAnsi="宋体" w:hint="eastAsia"/>
        </w:rPr>
        <w:t>其他需要补充的内容</w:t>
      </w:r>
    </w:p>
    <w:p w:rsidR="00F67F98" w:rsidRDefault="00F67F98">
      <w:pPr>
        <w:spacing w:line="360" w:lineRule="auto"/>
        <w:ind w:firstLineChars="200" w:firstLine="420"/>
        <w:jc w:val="left"/>
        <w:rPr>
          <w:rFonts w:ascii="宋体"/>
        </w:rPr>
      </w:pPr>
      <w:r>
        <w:rPr>
          <w:rFonts w:ascii="宋体" w:hAnsi="宋体" w:hint="eastAsia"/>
        </w:rPr>
        <w:t>其他需要补充的内容</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674" w:name="_Toc152042391"/>
      <w:bookmarkStart w:id="675" w:name="_Toc486580044"/>
      <w:bookmarkStart w:id="676" w:name="_Toc342296264"/>
      <w:bookmarkStart w:id="677" w:name="_Toc117350408"/>
      <w:bookmarkStart w:id="678" w:name="_Toc480486726"/>
      <w:bookmarkStart w:id="679" w:name="_Toc490222489"/>
      <w:bookmarkStart w:id="680" w:name="_Toc179632631"/>
      <w:bookmarkStart w:id="681" w:name="_Toc489279855"/>
      <w:bookmarkStart w:id="682" w:name="_Toc480486898"/>
      <w:bookmarkStart w:id="683" w:name="_Toc152045613"/>
      <w:bookmarkStart w:id="684" w:name="_Toc144974581"/>
      <w:bookmarkStart w:id="685" w:name="_Toc483668073"/>
      <w:bookmarkStart w:id="686" w:name="_Toc338944706"/>
      <w:r>
        <w:rPr>
          <w:rFonts w:ascii="宋体" w:hAnsi="宋体"/>
          <w:kern w:val="0"/>
          <w:sz w:val="24"/>
          <w:szCs w:val="20"/>
        </w:rPr>
        <w:t xml:space="preserve">1.2  </w:t>
      </w:r>
      <w:r>
        <w:rPr>
          <w:rFonts w:ascii="宋体" w:hAnsi="宋体" w:hint="eastAsia"/>
          <w:kern w:val="0"/>
          <w:sz w:val="24"/>
          <w:szCs w:val="20"/>
        </w:rPr>
        <w:t>语言文字</w:t>
      </w:r>
      <w:bookmarkEnd w:id="674"/>
      <w:bookmarkEnd w:id="675"/>
      <w:bookmarkEnd w:id="676"/>
      <w:bookmarkEnd w:id="677"/>
      <w:bookmarkEnd w:id="678"/>
      <w:bookmarkEnd w:id="679"/>
      <w:bookmarkEnd w:id="680"/>
      <w:bookmarkEnd w:id="681"/>
      <w:bookmarkEnd w:id="682"/>
      <w:bookmarkEnd w:id="683"/>
      <w:bookmarkEnd w:id="684"/>
      <w:bookmarkEnd w:id="685"/>
      <w:bookmarkEnd w:id="686"/>
    </w:p>
    <w:p w:rsidR="00F67F98" w:rsidRDefault="00F67F98">
      <w:pPr>
        <w:spacing w:line="360" w:lineRule="auto"/>
        <w:ind w:firstLineChars="200" w:firstLine="420"/>
        <w:jc w:val="left"/>
        <w:rPr>
          <w:rFonts w:ascii="宋体"/>
        </w:rPr>
      </w:pPr>
      <w:r>
        <w:rPr>
          <w:rFonts w:ascii="宋体" w:hAnsi="宋体" w:hint="eastAsia"/>
        </w:rPr>
        <w:t>除专用术语外，合同使用的语言文字为中文。必要时专用术语应附有中文注释。</w:t>
      </w:r>
    </w:p>
    <w:p w:rsidR="00F67F98" w:rsidRDefault="00F67F98">
      <w:pPr>
        <w:keepNext/>
        <w:keepLines/>
        <w:spacing w:beforeLines="50" w:before="120" w:afterLines="50" w:after="120" w:line="360" w:lineRule="auto"/>
        <w:outlineLvl w:val="2"/>
        <w:rPr>
          <w:rFonts w:ascii="宋体" w:hAnsi="宋体"/>
          <w:kern w:val="0"/>
          <w:sz w:val="24"/>
          <w:szCs w:val="20"/>
        </w:rPr>
      </w:pPr>
      <w:bookmarkStart w:id="687" w:name="_Toc483668074"/>
      <w:bookmarkStart w:id="688" w:name="_Toc179632632"/>
      <w:bookmarkStart w:id="689" w:name="_Toc117350409"/>
      <w:bookmarkStart w:id="690" w:name="_Toc144974582"/>
      <w:bookmarkStart w:id="691" w:name="_Toc152042392"/>
      <w:bookmarkStart w:id="692" w:name="_Toc338944707"/>
      <w:bookmarkStart w:id="693" w:name="_Toc152045614"/>
      <w:bookmarkStart w:id="694" w:name="_Toc490222490"/>
      <w:bookmarkStart w:id="695" w:name="_Toc480486899"/>
      <w:bookmarkStart w:id="696" w:name="_Toc489279856"/>
      <w:bookmarkStart w:id="697" w:name="_Toc486580045"/>
      <w:bookmarkStart w:id="698" w:name="_Toc480486727"/>
      <w:bookmarkStart w:id="699" w:name="_Toc342296265"/>
      <w:r>
        <w:rPr>
          <w:rFonts w:ascii="宋体" w:hAnsi="宋体"/>
          <w:kern w:val="0"/>
          <w:sz w:val="24"/>
          <w:szCs w:val="20"/>
        </w:rPr>
        <w:t xml:space="preserve">1.3  </w:t>
      </w:r>
      <w:r>
        <w:rPr>
          <w:rFonts w:ascii="宋体" w:hAnsi="宋体" w:hint="eastAsia"/>
          <w:kern w:val="0"/>
          <w:sz w:val="24"/>
          <w:szCs w:val="20"/>
        </w:rPr>
        <w:t>法律</w:t>
      </w:r>
      <w:bookmarkEnd w:id="687"/>
      <w:bookmarkEnd w:id="688"/>
      <w:bookmarkEnd w:id="689"/>
      <w:bookmarkEnd w:id="690"/>
      <w:bookmarkEnd w:id="691"/>
      <w:bookmarkEnd w:id="692"/>
      <w:bookmarkEnd w:id="693"/>
      <w:bookmarkEnd w:id="694"/>
      <w:bookmarkEnd w:id="695"/>
      <w:bookmarkEnd w:id="696"/>
      <w:bookmarkEnd w:id="697"/>
      <w:bookmarkEnd w:id="698"/>
      <w:bookmarkEnd w:id="699"/>
    </w:p>
    <w:p w:rsidR="00F67F98" w:rsidRDefault="00F67F98">
      <w:pPr>
        <w:spacing w:line="360" w:lineRule="auto"/>
        <w:ind w:firstLineChars="200" w:firstLine="420"/>
        <w:jc w:val="left"/>
        <w:rPr>
          <w:rFonts w:ascii="宋体"/>
        </w:rPr>
      </w:pPr>
      <w:r>
        <w:rPr>
          <w:rFonts w:ascii="宋体" w:hAnsi="宋体" w:hint="eastAsia"/>
        </w:rPr>
        <w:t>适用于合同的法律包括中华人民共和国法律、行政法规、部门规章，以及工程所在地的地方法规、自治条例、单行条例和地方政府规章。</w:t>
      </w:r>
    </w:p>
    <w:p w:rsidR="00F67F98" w:rsidRDefault="00F67F98">
      <w:pPr>
        <w:keepNext/>
        <w:keepLines/>
        <w:spacing w:beforeLines="50" w:before="120" w:afterLines="50" w:after="120" w:line="360" w:lineRule="auto"/>
        <w:outlineLvl w:val="2"/>
        <w:rPr>
          <w:rFonts w:ascii="宋体" w:hAnsi="宋体"/>
          <w:kern w:val="0"/>
          <w:sz w:val="24"/>
          <w:szCs w:val="20"/>
        </w:rPr>
      </w:pPr>
      <w:bookmarkStart w:id="700" w:name="_Toc483668075"/>
      <w:bookmarkStart w:id="701" w:name="_Toc338944708"/>
      <w:bookmarkStart w:id="702" w:name="_Toc480486900"/>
      <w:bookmarkStart w:id="703" w:name="_Toc117350410"/>
      <w:bookmarkStart w:id="704" w:name="_Toc490222491"/>
      <w:bookmarkStart w:id="705" w:name="_Toc486580046"/>
      <w:bookmarkStart w:id="706" w:name="_Toc342296266"/>
      <w:bookmarkStart w:id="707" w:name="_Toc480486728"/>
      <w:bookmarkStart w:id="708" w:name="_Toc489279857"/>
      <w:r>
        <w:rPr>
          <w:rFonts w:ascii="宋体" w:hAnsi="宋体"/>
          <w:kern w:val="0"/>
          <w:sz w:val="24"/>
          <w:szCs w:val="20"/>
        </w:rPr>
        <w:t xml:space="preserve">1.4  </w:t>
      </w:r>
      <w:r>
        <w:rPr>
          <w:rFonts w:ascii="宋体" w:hAnsi="宋体" w:hint="eastAsia"/>
          <w:kern w:val="0"/>
          <w:sz w:val="24"/>
          <w:szCs w:val="20"/>
        </w:rPr>
        <w:t>合同文件的优先顺序</w:t>
      </w:r>
      <w:bookmarkEnd w:id="700"/>
      <w:bookmarkEnd w:id="701"/>
      <w:bookmarkEnd w:id="702"/>
      <w:bookmarkEnd w:id="703"/>
      <w:bookmarkEnd w:id="704"/>
      <w:bookmarkEnd w:id="705"/>
      <w:bookmarkEnd w:id="706"/>
      <w:bookmarkEnd w:id="707"/>
      <w:bookmarkEnd w:id="708"/>
    </w:p>
    <w:p w:rsidR="00F67F98" w:rsidRDefault="00F67F98">
      <w:pPr>
        <w:spacing w:line="360" w:lineRule="auto"/>
        <w:ind w:firstLineChars="200" w:firstLine="420"/>
        <w:rPr>
          <w:rFonts w:ascii="宋体"/>
        </w:rPr>
      </w:pPr>
      <w:r>
        <w:rPr>
          <w:rFonts w:ascii="宋体" w:hAnsi="宋体" w:hint="eastAsia"/>
        </w:rPr>
        <w:t>组成合同的各项文件应互相解释，互为说明。除合同条款专用部分另有约定外，解释合同文件的优先顺序如下：</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）合同协议书；</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）中标通知书；</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）投标函及投标函附录；</w:t>
      </w:r>
    </w:p>
    <w:p w:rsidR="00F67F98" w:rsidRDefault="00F67F98">
      <w:pPr>
        <w:spacing w:line="360" w:lineRule="auto"/>
        <w:ind w:firstLineChars="150" w:firstLine="315"/>
        <w:rPr>
          <w:rFonts w:ascii="宋体"/>
        </w:rPr>
      </w:pPr>
      <w:r>
        <w:rPr>
          <w:rFonts w:ascii="宋体" w:hAnsi="宋体" w:hint="eastAsia"/>
        </w:rPr>
        <w:t>（</w:t>
      </w:r>
      <w:r>
        <w:rPr>
          <w:rFonts w:ascii="宋体" w:hAnsi="宋体"/>
        </w:rPr>
        <w:t>4</w:t>
      </w:r>
      <w:r>
        <w:rPr>
          <w:rFonts w:ascii="宋体" w:hAnsi="宋体" w:hint="eastAsia"/>
        </w:rPr>
        <w:t>）合同条款专用部分；</w:t>
      </w:r>
    </w:p>
    <w:p w:rsidR="00F67F98" w:rsidRDefault="00F67F98">
      <w:pPr>
        <w:spacing w:line="360" w:lineRule="auto"/>
        <w:ind w:firstLineChars="150" w:firstLine="315"/>
        <w:rPr>
          <w:rFonts w:ascii="宋体"/>
        </w:rPr>
      </w:pPr>
      <w:r>
        <w:rPr>
          <w:rFonts w:ascii="宋体" w:hAnsi="宋体" w:hint="eastAsia"/>
        </w:rPr>
        <w:t>（</w:t>
      </w:r>
      <w:r>
        <w:rPr>
          <w:rFonts w:ascii="宋体" w:hAnsi="宋体"/>
        </w:rPr>
        <w:t>5</w:t>
      </w:r>
      <w:r>
        <w:rPr>
          <w:rFonts w:ascii="宋体" w:hAnsi="宋体" w:hint="eastAsia"/>
        </w:rPr>
        <w:t>）合同条款通用部分；</w:t>
      </w:r>
    </w:p>
    <w:p w:rsidR="00F67F98" w:rsidRDefault="00F67F98">
      <w:pPr>
        <w:spacing w:line="360" w:lineRule="auto"/>
        <w:ind w:firstLineChars="150" w:firstLine="315"/>
        <w:rPr>
          <w:rFonts w:ascii="宋体"/>
        </w:rPr>
      </w:pPr>
      <w:r>
        <w:rPr>
          <w:rFonts w:ascii="宋体" w:hAnsi="宋体" w:hint="eastAsia"/>
        </w:rPr>
        <w:t>（</w:t>
      </w:r>
      <w:r>
        <w:rPr>
          <w:rFonts w:ascii="宋体" w:hAnsi="宋体"/>
        </w:rPr>
        <w:t>6</w:t>
      </w:r>
      <w:r>
        <w:rPr>
          <w:rFonts w:ascii="宋体" w:hAnsi="宋体" w:hint="eastAsia"/>
        </w:rPr>
        <w:t>）技术标准和要求；</w:t>
      </w:r>
    </w:p>
    <w:p w:rsidR="00F67F98" w:rsidRDefault="00F67F98">
      <w:pPr>
        <w:spacing w:line="360" w:lineRule="auto"/>
        <w:ind w:firstLineChars="150" w:firstLine="315"/>
        <w:rPr>
          <w:rFonts w:ascii="宋体"/>
        </w:rPr>
      </w:pPr>
      <w:r>
        <w:rPr>
          <w:rFonts w:ascii="宋体" w:hAnsi="宋体" w:hint="eastAsia"/>
        </w:rPr>
        <w:t>（</w:t>
      </w:r>
      <w:r>
        <w:rPr>
          <w:rFonts w:ascii="宋体" w:hAnsi="宋体"/>
        </w:rPr>
        <w:t>7</w:t>
      </w:r>
      <w:r>
        <w:rPr>
          <w:rFonts w:ascii="宋体" w:hAnsi="宋体" w:hint="eastAsia"/>
        </w:rPr>
        <w:t>）图纸；</w:t>
      </w:r>
    </w:p>
    <w:p w:rsidR="00F67F98" w:rsidRDefault="00F67F98">
      <w:pPr>
        <w:spacing w:line="360" w:lineRule="auto"/>
        <w:ind w:firstLineChars="150" w:firstLine="315"/>
        <w:rPr>
          <w:rFonts w:ascii="宋体"/>
        </w:rPr>
      </w:pPr>
      <w:r>
        <w:rPr>
          <w:rFonts w:ascii="宋体" w:hAnsi="宋体" w:hint="eastAsia"/>
        </w:rPr>
        <w:t>（</w:t>
      </w:r>
      <w:r>
        <w:rPr>
          <w:rFonts w:ascii="宋体" w:hAnsi="宋体"/>
        </w:rPr>
        <w:t>8</w:t>
      </w:r>
      <w:r>
        <w:rPr>
          <w:rFonts w:ascii="宋体" w:hAnsi="宋体" w:hint="eastAsia"/>
        </w:rPr>
        <w:t>）已标价工程量清单；</w:t>
      </w:r>
    </w:p>
    <w:p w:rsidR="00F67F98" w:rsidRDefault="00F67F98">
      <w:pPr>
        <w:spacing w:line="360" w:lineRule="auto"/>
        <w:ind w:firstLineChars="150" w:firstLine="315"/>
        <w:rPr>
          <w:rFonts w:ascii="宋体"/>
        </w:rPr>
      </w:pPr>
      <w:r>
        <w:rPr>
          <w:rFonts w:ascii="宋体" w:hAnsi="宋体" w:hint="eastAsia"/>
        </w:rPr>
        <w:t>（</w:t>
      </w:r>
      <w:r>
        <w:rPr>
          <w:rFonts w:ascii="宋体" w:hAnsi="宋体"/>
        </w:rPr>
        <w:t>9</w:t>
      </w:r>
      <w:r>
        <w:rPr>
          <w:rFonts w:ascii="宋体" w:hAnsi="宋体" w:hint="eastAsia"/>
        </w:rPr>
        <w:t>）其他合同文件。</w:t>
      </w:r>
    </w:p>
    <w:p w:rsidR="00F67F98" w:rsidRDefault="00F67F98">
      <w:pPr>
        <w:spacing w:line="360" w:lineRule="auto"/>
        <w:ind w:firstLineChars="200" w:firstLine="420"/>
        <w:rPr>
          <w:rFonts w:ascii="宋体" w:cs="Arial"/>
        </w:rPr>
      </w:pPr>
      <w:r>
        <w:rPr>
          <w:rFonts w:ascii="宋体" w:hAnsi="宋体" w:cs="Arial" w:hint="eastAsia"/>
        </w:rPr>
        <w:t>附注：</w:t>
      </w:r>
      <w:r>
        <w:rPr>
          <w:rFonts w:ascii="宋体" w:hAnsi="宋体" w:hint="eastAsia"/>
        </w:rPr>
        <w:t>构成合同文件的</w:t>
      </w:r>
      <w:r>
        <w:rPr>
          <w:rFonts w:ascii="宋体" w:hAnsi="宋体" w:cs="Arial" w:hint="eastAsia"/>
        </w:rPr>
        <w:t>图纸与技术标准和要求之间有矛盾或者不一致的，应以其中要求较严格的标准为准。</w:t>
      </w:r>
    </w:p>
    <w:p w:rsidR="00F67F98" w:rsidRDefault="00F67F98">
      <w:pPr>
        <w:spacing w:line="360" w:lineRule="auto"/>
        <w:ind w:firstLineChars="200" w:firstLine="420"/>
        <w:rPr>
          <w:rFonts w:ascii="宋体"/>
        </w:rPr>
      </w:pPr>
      <w:r>
        <w:rPr>
          <w:rFonts w:ascii="宋体" w:hAnsi="宋体" w:cs="Arial" w:hint="eastAsia"/>
        </w:rPr>
        <w:t>合同双方在合同履行过程中签署的</w:t>
      </w:r>
      <w:proofErr w:type="gramStart"/>
      <w:r>
        <w:rPr>
          <w:rFonts w:ascii="宋体" w:hAnsi="宋体" w:cs="Arial" w:hint="eastAsia"/>
        </w:rPr>
        <w:t>不</w:t>
      </w:r>
      <w:proofErr w:type="gramEnd"/>
      <w:r>
        <w:rPr>
          <w:rFonts w:ascii="宋体" w:hAnsi="宋体" w:cs="Arial" w:hint="eastAsia"/>
        </w:rPr>
        <w:t>背离合同实质性内容的补充协议，应当视为合同文件的有效组成部分，其解释顺序视其内容与其他合同文件的相互关系而定。</w:t>
      </w:r>
    </w:p>
    <w:p w:rsidR="00F67F98" w:rsidRDefault="00F67F98">
      <w:pPr>
        <w:keepNext/>
        <w:keepLines/>
        <w:spacing w:beforeLines="50" w:before="120" w:afterLines="50" w:after="120" w:line="360" w:lineRule="auto"/>
        <w:outlineLvl w:val="2"/>
        <w:rPr>
          <w:rFonts w:ascii="宋体" w:hAnsi="宋体"/>
          <w:kern w:val="0"/>
          <w:sz w:val="24"/>
          <w:szCs w:val="20"/>
        </w:rPr>
      </w:pPr>
      <w:bookmarkStart w:id="709" w:name="_Toc117350411"/>
      <w:bookmarkStart w:id="710" w:name="_Toc486580047"/>
      <w:bookmarkStart w:id="711" w:name="_Toc483668076"/>
      <w:bookmarkStart w:id="712" w:name="_Toc342296267"/>
      <w:bookmarkStart w:id="713" w:name="_Toc480486729"/>
      <w:bookmarkStart w:id="714" w:name="_Toc338944709"/>
      <w:bookmarkStart w:id="715" w:name="_Toc480486901"/>
      <w:bookmarkStart w:id="716" w:name="_Toc489279858"/>
      <w:bookmarkStart w:id="717" w:name="_Toc490222492"/>
      <w:r>
        <w:rPr>
          <w:rFonts w:ascii="宋体" w:hAnsi="宋体"/>
          <w:kern w:val="0"/>
          <w:sz w:val="24"/>
          <w:szCs w:val="20"/>
        </w:rPr>
        <w:t xml:space="preserve">1.5  </w:t>
      </w:r>
      <w:r>
        <w:rPr>
          <w:rFonts w:ascii="宋体" w:hAnsi="宋体" w:hint="eastAsia"/>
          <w:kern w:val="0"/>
          <w:sz w:val="24"/>
          <w:szCs w:val="20"/>
        </w:rPr>
        <w:t>合同协议书</w:t>
      </w:r>
      <w:bookmarkEnd w:id="709"/>
      <w:bookmarkEnd w:id="710"/>
      <w:bookmarkEnd w:id="711"/>
      <w:bookmarkEnd w:id="712"/>
      <w:bookmarkEnd w:id="713"/>
      <w:bookmarkEnd w:id="714"/>
      <w:bookmarkEnd w:id="715"/>
      <w:bookmarkEnd w:id="716"/>
      <w:bookmarkEnd w:id="717"/>
    </w:p>
    <w:p w:rsidR="00F67F98" w:rsidRDefault="00F67F98">
      <w:pPr>
        <w:spacing w:line="360" w:lineRule="auto"/>
        <w:ind w:firstLineChars="200" w:firstLine="420"/>
        <w:jc w:val="left"/>
        <w:rPr>
          <w:rFonts w:ascii="宋体"/>
        </w:rPr>
      </w:pPr>
      <w:r>
        <w:rPr>
          <w:rFonts w:ascii="宋体" w:hAnsi="宋体" w:hint="eastAsia"/>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w:t>
      </w:r>
      <w:r>
        <w:rPr>
          <w:rFonts w:ascii="宋体" w:hAnsi="宋体" w:cs="Arial" w:hint="eastAsia"/>
          <w:szCs w:val="21"/>
        </w:rPr>
        <w:t>委托代理人</w:t>
      </w:r>
      <w:r>
        <w:rPr>
          <w:rFonts w:ascii="宋体" w:hAnsi="宋体" w:hint="eastAsia"/>
        </w:rPr>
        <w:t>在合同协议书上签字并盖单位章后，合同生效。合同生效的条件</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718" w:name="_Toc117350412"/>
      <w:bookmarkStart w:id="719" w:name="_Toc486580048"/>
      <w:bookmarkStart w:id="720" w:name="_Toc338944710"/>
      <w:bookmarkStart w:id="721" w:name="_Toc480486730"/>
      <w:bookmarkStart w:id="722" w:name="_Toc480486902"/>
      <w:bookmarkStart w:id="723" w:name="_Toc489279859"/>
      <w:bookmarkStart w:id="724" w:name="_Toc483668077"/>
      <w:bookmarkStart w:id="725" w:name="_Toc342296268"/>
      <w:bookmarkStart w:id="726" w:name="_Toc490222493"/>
      <w:r>
        <w:rPr>
          <w:rFonts w:ascii="宋体" w:hAnsi="宋体"/>
          <w:kern w:val="0"/>
          <w:sz w:val="24"/>
          <w:szCs w:val="20"/>
        </w:rPr>
        <w:lastRenderedPageBreak/>
        <w:t xml:space="preserve">1.6  </w:t>
      </w:r>
      <w:r>
        <w:rPr>
          <w:rFonts w:ascii="宋体" w:hAnsi="宋体" w:hint="eastAsia"/>
          <w:kern w:val="0"/>
          <w:sz w:val="24"/>
          <w:szCs w:val="20"/>
        </w:rPr>
        <w:t>图纸和承包人文件</w:t>
      </w:r>
      <w:bookmarkEnd w:id="718"/>
      <w:bookmarkEnd w:id="719"/>
      <w:bookmarkEnd w:id="720"/>
      <w:bookmarkEnd w:id="721"/>
      <w:bookmarkEnd w:id="722"/>
      <w:bookmarkEnd w:id="723"/>
      <w:bookmarkEnd w:id="724"/>
      <w:bookmarkEnd w:id="725"/>
      <w:bookmarkEnd w:id="726"/>
    </w:p>
    <w:p w:rsidR="00F67F98" w:rsidRDefault="00F67F98">
      <w:pPr>
        <w:spacing w:line="360" w:lineRule="auto"/>
        <w:ind w:firstLineChars="200" w:firstLine="420"/>
        <w:jc w:val="left"/>
        <w:rPr>
          <w:rFonts w:ascii="宋体"/>
        </w:rPr>
      </w:pPr>
      <w:r>
        <w:rPr>
          <w:rFonts w:ascii="宋体" w:hAnsi="宋体"/>
        </w:rPr>
        <w:t xml:space="preserve">1.6.1  </w:t>
      </w:r>
      <w:r>
        <w:rPr>
          <w:rFonts w:ascii="宋体" w:hAnsi="宋体" w:hint="eastAsia"/>
        </w:rPr>
        <w:t>图纸的提供</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1</w:t>
      </w:r>
      <w:r>
        <w:rPr>
          <w:rFonts w:ascii="宋体" w:hAnsi="宋体" w:hint="eastAsia"/>
        </w:rPr>
        <w:t>）发包人按照合同约定向承包人提供图纸。发包人未按时提供图纸造成工期延误的，按第</w:t>
      </w:r>
      <w:r>
        <w:rPr>
          <w:rFonts w:ascii="宋体" w:hAnsi="宋体"/>
        </w:rPr>
        <w:t>11.3</w:t>
      </w:r>
      <w:r>
        <w:rPr>
          <w:rFonts w:ascii="宋体" w:hAnsi="宋体" w:hint="eastAsia"/>
        </w:rPr>
        <w:t>款的约定办理。承包人需要增加图纸套数的，发包人应代为复制，复制费用由承包人承担。</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2</w:t>
      </w:r>
      <w:r>
        <w:rPr>
          <w:rFonts w:ascii="宋体" w:hAnsi="宋体" w:hint="eastAsia"/>
        </w:rPr>
        <w:t>）依据合同条款专用部分第</w:t>
      </w:r>
      <w:r>
        <w:rPr>
          <w:rFonts w:ascii="宋体" w:hAnsi="宋体"/>
        </w:rPr>
        <w:t>10.1</w:t>
      </w:r>
      <w:r>
        <w:rPr>
          <w:rFonts w:ascii="宋体" w:hAnsi="宋体" w:hint="eastAsia"/>
        </w:rPr>
        <w:t>款约定制定的合同进度计划，或依据合同条款专用部分第</w:t>
      </w:r>
      <w:r>
        <w:rPr>
          <w:rFonts w:ascii="宋体" w:hAnsi="宋体"/>
        </w:rPr>
        <w:t>10.2</w:t>
      </w:r>
      <w:r>
        <w:rPr>
          <w:rFonts w:ascii="宋体" w:hAnsi="宋体" w:hint="eastAsia"/>
        </w:rPr>
        <w:t>款约定修订的合同进度计划，经监理人批准后</w:t>
      </w:r>
      <w:r>
        <w:rPr>
          <w:rFonts w:ascii="宋体" w:hAnsi="宋体"/>
        </w:rPr>
        <w:t>7</w:t>
      </w:r>
      <w:r>
        <w:rPr>
          <w:rFonts w:ascii="宋体" w:hAnsi="宋体" w:hint="eastAsia"/>
        </w:rPr>
        <w:t>日内，承包人应当根据合同进度计划或合同进度计划修订和本项约定的图纸提供期限和数量，编制或者修改图纸供应计划并报送监理人，其中应当载明承包人对</w:t>
      </w:r>
      <w:proofErr w:type="gramStart"/>
      <w:r>
        <w:rPr>
          <w:rFonts w:ascii="宋体" w:hAnsi="宋体" w:hint="eastAsia"/>
        </w:rPr>
        <w:t>各最新</w:t>
      </w:r>
      <w:proofErr w:type="gramEnd"/>
      <w:r>
        <w:rPr>
          <w:rFonts w:ascii="宋体" w:hAnsi="宋体" w:hint="eastAsia"/>
        </w:rPr>
        <w:t>版本图纸</w:t>
      </w:r>
      <w:r>
        <w:rPr>
          <w:rFonts w:ascii="宋体" w:hAnsi="宋体"/>
        </w:rPr>
        <w:t>(</w:t>
      </w:r>
      <w:r>
        <w:rPr>
          <w:rFonts w:ascii="宋体" w:hAnsi="宋体" w:hint="eastAsia"/>
        </w:rPr>
        <w:t>包括第</w:t>
      </w:r>
      <w:r>
        <w:rPr>
          <w:rFonts w:ascii="宋体" w:hAnsi="宋体"/>
        </w:rPr>
        <w:t>1.6.3</w:t>
      </w:r>
      <w:r>
        <w:rPr>
          <w:rFonts w:ascii="宋体" w:hAnsi="宋体" w:hint="eastAsia"/>
        </w:rPr>
        <w:t>项约定的图纸修改图</w:t>
      </w:r>
      <w:r>
        <w:rPr>
          <w:rFonts w:ascii="宋体" w:hAnsi="宋体"/>
        </w:rPr>
        <w:t>)</w:t>
      </w:r>
      <w:r>
        <w:rPr>
          <w:rFonts w:ascii="宋体" w:hAnsi="宋体" w:hint="eastAsia"/>
        </w:rPr>
        <w:t>的最迟需求时间，监理人应当在收到图纸供应计划后</w:t>
      </w:r>
      <w:r>
        <w:rPr>
          <w:rFonts w:ascii="宋体" w:hAnsi="宋体"/>
        </w:rPr>
        <w:t>7</w:t>
      </w:r>
      <w:r>
        <w:rPr>
          <w:rFonts w:ascii="宋体" w:hAnsi="宋体" w:hint="eastAsia"/>
        </w:rPr>
        <w:t>天内批复或提出修改意见，否则该图纸供应计划视为得到批准。</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3</w:t>
      </w:r>
      <w:r>
        <w:rPr>
          <w:rFonts w:ascii="宋体" w:hAnsi="宋体" w:hint="eastAsia"/>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4</w:t>
      </w:r>
      <w:r>
        <w:rPr>
          <w:rFonts w:ascii="宋体" w:hAnsi="宋体" w:hint="eastAsia"/>
        </w:rPr>
        <w:t>）承包人未按照约定的时间向监理人提交图纸供应计划</w:t>
      </w:r>
      <w:r>
        <w:rPr>
          <w:rFonts w:ascii="宋体"/>
        </w:rPr>
        <w:t>,</w:t>
      </w:r>
      <w:r>
        <w:rPr>
          <w:rFonts w:ascii="宋体" w:hAnsi="宋体" w:hint="eastAsia"/>
        </w:rPr>
        <w:t>致使发包人或者监理人未能在约定的时间内提供相应图纸或者承包人未按照图纸供应计划组织施工所造成的费用增加和（或）工期延误由承包人承担。</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5</w:t>
      </w:r>
      <w:r>
        <w:rPr>
          <w:rFonts w:ascii="宋体" w:hAnsi="宋体" w:hint="eastAsia"/>
        </w:rPr>
        <w:t>）发包人提供图纸的期限、数量和其他约定</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200" w:firstLine="420"/>
        <w:rPr>
          <w:rFonts w:ascii="宋体"/>
        </w:rPr>
      </w:pPr>
      <w:r>
        <w:rPr>
          <w:rFonts w:ascii="宋体" w:hAnsi="宋体"/>
        </w:rPr>
        <w:t xml:space="preserve">1.6.2  </w:t>
      </w:r>
      <w:r>
        <w:rPr>
          <w:rFonts w:ascii="宋体" w:hAnsi="宋体" w:hint="eastAsia"/>
        </w:rPr>
        <w:t>承包人提供的文件</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1</w:t>
      </w:r>
      <w:r>
        <w:rPr>
          <w:rFonts w:ascii="宋体" w:hAnsi="宋体" w:hint="eastAsia"/>
        </w:rPr>
        <w:t>）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2</w:t>
      </w:r>
      <w:r>
        <w:rPr>
          <w:rFonts w:ascii="宋体" w:hAnsi="宋体" w:hint="eastAsia"/>
        </w:rPr>
        <w:t>）除合同条款第</w:t>
      </w:r>
      <w:r>
        <w:rPr>
          <w:rFonts w:ascii="宋体" w:hAnsi="宋体"/>
        </w:rPr>
        <w:t>4.1.10</w:t>
      </w:r>
      <w:r>
        <w:rPr>
          <w:rFonts w:ascii="宋体" w:hAnsi="宋体" w:hint="eastAsia"/>
        </w:rPr>
        <w:t>项约定的由承包人提供的设计文件外，本项约定的其他应由承包人提供的文件，包括必要的加工图和大样图，均不能作为合同计量与支付的依据文件。</w:t>
      </w:r>
    </w:p>
    <w:p w:rsidR="00F67F98" w:rsidRDefault="00F67F98">
      <w:pPr>
        <w:spacing w:line="360" w:lineRule="auto"/>
        <w:ind w:firstLineChars="200" w:firstLine="420"/>
        <w:jc w:val="left"/>
        <w:rPr>
          <w:rFonts w:ascii="宋体"/>
        </w:rPr>
      </w:pPr>
      <w:r>
        <w:rPr>
          <w:rFonts w:ascii="宋体" w:hAnsi="宋体"/>
        </w:rPr>
        <w:t xml:space="preserve">1.6.3  </w:t>
      </w:r>
      <w:r>
        <w:rPr>
          <w:rFonts w:ascii="宋体" w:hAnsi="宋体" w:hint="eastAsia"/>
        </w:rPr>
        <w:t>图纸的修改</w:t>
      </w:r>
    </w:p>
    <w:p w:rsidR="00F67F98" w:rsidRDefault="00F67F98">
      <w:pPr>
        <w:spacing w:line="360" w:lineRule="auto"/>
        <w:ind w:firstLineChars="200" w:firstLine="420"/>
        <w:jc w:val="left"/>
        <w:rPr>
          <w:rFonts w:ascii="宋体"/>
        </w:rPr>
      </w:pPr>
      <w:r>
        <w:rPr>
          <w:rFonts w:ascii="宋体" w:hAnsi="宋体" w:hint="eastAsia"/>
        </w:rPr>
        <w:t>图纸需要修改和补充的，监理人应当按照合同条款第</w:t>
      </w:r>
      <w:r>
        <w:rPr>
          <w:rFonts w:ascii="宋体" w:hAnsi="宋体"/>
        </w:rPr>
        <w:t>1.6.1</w:t>
      </w:r>
      <w:r>
        <w:rPr>
          <w:rFonts w:ascii="宋体" w:hAnsi="宋体" w:hint="eastAsia"/>
        </w:rPr>
        <w:t>（</w:t>
      </w:r>
      <w:r>
        <w:rPr>
          <w:rFonts w:ascii="宋体" w:hAnsi="宋体"/>
        </w:rPr>
        <w:t>2</w:t>
      </w:r>
      <w:r>
        <w:rPr>
          <w:rFonts w:ascii="宋体" w:hAnsi="宋体" w:hint="eastAsia"/>
        </w:rPr>
        <w:t>）目约定的有合同约束力的图纸供应计划，签发图纸修改图给承包人。承包人应按修改后的图纸施工。</w:t>
      </w:r>
    </w:p>
    <w:p w:rsidR="00F67F98" w:rsidRDefault="00F67F98">
      <w:pPr>
        <w:spacing w:line="360" w:lineRule="auto"/>
        <w:ind w:firstLineChars="200" w:firstLine="420"/>
        <w:jc w:val="left"/>
        <w:rPr>
          <w:rFonts w:ascii="宋体"/>
        </w:rPr>
      </w:pPr>
      <w:r>
        <w:rPr>
          <w:rFonts w:ascii="宋体" w:hAnsi="宋体"/>
        </w:rPr>
        <w:t xml:space="preserve">1.6.4  </w:t>
      </w:r>
      <w:r>
        <w:rPr>
          <w:rFonts w:ascii="宋体" w:hAnsi="宋体" w:hint="eastAsia"/>
        </w:rPr>
        <w:t>图纸的错误</w:t>
      </w:r>
    </w:p>
    <w:p w:rsidR="00F67F98" w:rsidRDefault="00F67F98">
      <w:pPr>
        <w:spacing w:line="360" w:lineRule="auto"/>
        <w:ind w:firstLineChars="200" w:firstLine="420"/>
        <w:jc w:val="left"/>
        <w:rPr>
          <w:rFonts w:ascii="宋体"/>
        </w:rPr>
      </w:pPr>
      <w:r>
        <w:rPr>
          <w:rFonts w:ascii="宋体" w:hAnsi="宋体" w:hint="eastAsia"/>
        </w:rPr>
        <w:t>承包人发现发包人提供的图纸存在明显错误或疏忽，应及时通知监理人。</w:t>
      </w:r>
    </w:p>
    <w:p w:rsidR="00F67F98" w:rsidRDefault="00F67F98">
      <w:pPr>
        <w:spacing w:line="360" w:lineRule="auto"/>
        <w:ind w:firstLineChars="200" w:firstLine="420"/>
        <w:jc w:val="left"/>
        <w:rPr>
          <w:rFonts w:ascii="宋体"/>
        </w:rPr>
      </w:pPr>
      <w:r>
        <w:rPr>
          <w:rFonts w:ascii="宋体" w:hAnsi="宋体"/>
        </w:rPr>
        <w:t xml:space="preserve">1.6.5  </w:t>
      </w:r>
      <w:r>
        <w:rPr>
          <w:rFonts w:ascii="宋体" w:hAnsi="宋体" w:hint="eastAsia"/>
        </w:rPr>
        <w:t>图纸和承包人文件的保管</w:t>
      </w:r>
    </w:p>
    <w:p w:rsidR="00F67F98" w:rsidRDefault="00F67F98">
      <w:pPr>
        <w:spacing w:line="360" w:lineRule="auto"/>
        <w:ind w:firstLineChars="200" w:firstLine="420"/>
        <w:jc w:val="left"/>
        <w:rPr>
          <w:rFonts w:ascii="宋体"/>
        </w:rPr>
      </w:pPr>
      <w:r>
        <w:rPr>
          <w:rFonts w:ascii="宋体" w:hAnsi="宋体" w:hint="eastAsia"/>
        </w:rPr>
        <w:t>监理人和承包人均应在施工场地各保存一套完整的包含第</w:t>
      </w:r>
      <w:r>
        <w:rPr>
          <w:rFonts w:ascii="宋体" w:hAnsi="宋体"/>
        </w:rPr>
        <w:t>1.6.1</w:t>
      </w:r>
      <w:r>
        <w:rPr>
          <w:rFonts w:ascii="宋体" w:hAnsi="宋体" w:hint="eastAsia"/>
        </w:rPr>
        <w:t>项、第</w:t>
      </w:r>
      <w:r>
        <w:rPr>
          <w:rFonts w:ascii="宋体" w:hAnsi="宋体"/>
        </w:rPr>
        <w:t>1.6.2</w:t>
      </w:r>
      <w:r>
        <w:rPr>
          <w:rFonts w:ascii="宋体" w:hAnsi="宋体" w:hint="eastAsia"/>
        </w:rPr>
        <w:t>项、第</w:t>
      </w:r>
      <w:r>
        <w:rPr>
          <w:rFonts w:ascii="宋体" w:hAnsi="宋体"/>
        </w:rPr>
        <w:t>1.6.3</w:t>
      </w:r>
      <w:r>
        <w:rPr>
          <w:rFonts w:ascii="宋体" w:hAnsi="宋体" w:hint="eastAsia"/>
        </w:rPr>
        <w:t>项约定内容的图纸和承包人文件。</w:t>
      </w:r>
    </w:p>
    <w:p w:rsidR="00F67F98" w:rsidRDefault="00F67F98">
      <w:pPr>
        <w:keepNext/>
        <w:keepLines/>
        <w:spacing w:beforeLines="50" w:before="120" w:afterLines="50" w:after="120" w:line="360" w:lineRule="auto"/>
        <w:outlineLvl w:val="2"/>
        <w:rPr>
          <w:rFonts w:ascii="宋体" w:hAnsi="宋体"/>
          <w:kern w:val="0"/>
          <w:sz w:val="24"/>
          <w:szCs w:val="20"/>
        </w:rPr>
      </w:pPr>
      <w:bookmarkStart w:id="727" w:name="_Toc117350413"/>
      <w:bookmarkStart w:id="728" w:name="_Toc483668078"/>
      <w:bookmarkStart w:id="729" w:name="_Toc342296269"/>
      <w:bookmarkStart w:id="730" w:name="_Toc480486903"/>
      <w:bookmarkStart w:id="731" w:name="_Toc489279860"/>
      <w:bookmarkStart w:id="732" w:name="_Toc338944711"/>
      <w:bookmarkStart w:id="733" w:name="_Toc486580049"/>
      <w:bookmarkStart w:id="734" w:name="_Toc480486731"/>
      <w:bookmarkStart w:id="735" w:name="_Toc490222494"/>
      <w:r>
        <w:rPr>
          <w:rFonts w:ascii="宋体" w:hAnsi="宋体"/>
          <w:kern w:val="0"/>
          <w:sz w:val="24"/>
          <w:szCs w:val="20"/>
        </w:rPr>
        <w:t xml:space="preserve">1.7  </w:t>
      </w:r>
      <w:r>
        <w:rPr>
          <w:rFonts w:ascii="宋体" w:hAnsi="宋体" w:hint="eastAsia"/>
          <w:kern w:val="0"/>
          <w:sz w:val="24"/>
          <w:szCs w:val="20"/>
        </w:rPr>
        <w:t>联络</w:t>
      </w:r>
      <w:bookmarkEnd w:id="727"/>
      <w:bookmarkEnd w:id="728"/>
      <w:bookmarkEnd w:id="729"/>
      <w:bookmarkEnd w:id="730"/>
      <w:bookmarkEnd w:id="731"/>
      <w:bookmarkEnd w:id="732"/>
      <w:bookmarkEnd w:id="733"/>
      <w:bookmarkEnd w:id="734"/>
      <w:bookmarkEnd w:id="735"/>
    </w:p>
    <w:p w:rsidR="00F67F98" w:rsidRDefault="00F67F98">
      <w:pPr>
        <w:spacing w:line="360" w:lineRule="auto"/>
        <w:ind w:firstLineChars="200" w:firstLine="420"/>
        <w:jc w:val="left"/>
        <w:rPr>
          <w:rFonts w:ascii="宋体"/>
        </w:rPr>
      </w:pPr>
      <w:r>
        <w:rPr>
          <w:rFonts w:ascii="宋体" w:hAnsi="宋体"/>
        </w:rPr>
        <w:t xml:space="preserve">1.7.1  </w:t>
      </w:r>
      <w:r>
        <w:rPr>
          <w:rFonts w:ascii="宋体" w:hAnsi="宋体" w:hint="eastAsia"/>
        </w:rPr>
        <w:t>与合同有关的通知、批准、证明、证书、指示、要求、请求、同意、意见、确定和决定等，均应采用书面形式。</w:t>
      </w:r>
    </w:p>
    <w:p w:rsidR="00F67F98" w:rsidRDefault="00F67F98">
      <w:pPr>
        <w:spacing w:line="360" w:lineRule="auto"/>
        <w:ind w:firstLineChars="200" w:firstLine="420"/>
        <w:jc w:val="left"/>
        <w:rPr>
          <w:rFonts w:ascii="宋体"/>
        </w:rPr>
      </w:pPr>
      <w:r>
        <w:rPr>
          <w:rFonts w:ascii="宋体" w:hAnsi="宋体"/>
        </w:rPr>
        <w:lastRenderedPageBreak/>
        <w:t xml:space="preserve">1.7.2  </w:t>
      </w:r>
      <w:r>
        <w:rPr>
          <w:rFonts w:ascii="宋体" w:hAnsi="宋体" w:hint="eastAsia"/>
        </w:rPr>
        <w:t>第</w:t>
      </w:r>
      <w:r>
        <w:rPr>
          <w:rFonts w:ascii="宋体" w:hAnsi="宋体"/>
        </w:rPr>
        <w:t>1.7.1</w:t>
      </w:r>
      <w:r>
        <w:rPr>
          <w:rFonts w:ascii="宋体" w:hAnsi="宋体" w:hint="eastAsia"/>
        </w:rPr>
        <w:t>项中的通知、批准、证明、证书、指示、要求、请求、同意、意见、确定和决定等来往函件，均应在合同约定的期限内送达指定地点和接收人，并办理签收手续。</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1</w:t>
      </w:r>
      <w:r>
        <w:rPr>
          <w:rFonts w:ascii="宋体" w:hAnsi="宋体" w:hint="eastAsia"/>
        </w:rPr>
        <w:t>）联络来往信函的送达期限：合同约定</w:t>
      </w:r>
      <w:proofErr w:type="gramStart"/>
      <w:r>
        <w:rPr>
          <w:rFonts w:ascii="宋体" w:hAnsi="宋体" w:hint="eastAsia"/>
        </w:rPr>
        <w:t>了发出</w:t>
      </w:r>
      <w:proofErr w:type="gramEnd"/>
      <w:r>
        <w:rPr>
          <w:rFonts w:ascii="宋体" w:hAnsi="宋体" w:hint="eastAsia"/>
        </w:rPr>
        <w:t>期限的，送达期限为合同约定的发出期限后的</w:t>
      </w:r>
      <w:r>
        <w:rPr>
          <w:rFonts w:ascii="宋体" w:hAnsi="宋体"/>
        </w:rPr>
        <w:t>24</w:t>
      </w:r>
      <w:r>
        <w:rPr>
          <w:rFonts w:ascii="宋体" w:hAnsi="宋体" w:hint="eastAsia"/>
        </w:rPr>
        <w:t>小时内；合同约定了通知、提供或者报送期限的，通知、提供或者报送期限即为送达期限。</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2</w:t>
      </w:r>
      <w:r>
        <w:rPr>
          <w:rFonts w:ascii="宋体" w:hAnsi="宋体" w:hint="eastAsia"/>
        </w:rPr>
        <w:t>）发包人指定的接收人和接收地点</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3</w:t>
      </w:r>
      <w:r>
        <w:rPr>
          <w:rFonts w:ascii="宋体" w:hAnsi="宋体" w:hint="eastAsia"/>
        </w:rPr>
        <w:t>）监理人指定的接收人和接收地点</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4</w:t>
      </w:r>
      <w:r>
        <w:rPr>
          <w:rFonts w:ascii="宋体" w:hAnsi="宋体" w:hint="eastAsia"/>
        </w:rPr>
        <w:t>）承包人指定的接收人为合同协议书中载明的承包人项目经理本人或者项目经理的授权代表。承包人应在收到开工通知后</w:t>
      </w:r>
      <w:r>
        <w:rPr>
          <w:rFonts w:ascii="宋体" w:hAnsi="宋体"/>
        </w:rPr>
        <w:t>7</w:t>
      </w:r>
      <w:r>
        <w:rPr>
          <w:rFonts w:ascii="宋体" w:hAnsi="宋体" w:hint="eastAsia"/>
        </w:rPr>
        <w:t>天内，按照合同条款第</w:t>
      </w:r>
      <w:r>
        <w:rPr>
          <w:rFonts w:ascii="宋体" w:hAnsi="宋体"/>
        </w:rPr>
        <w:t>4.5.4</w:t>
      </w:r>
      <w:r>
        <w:rPr>
          <w:rFonts w:ascii="宋体" w:hAnsi="宋体" w:hint="eastAsia"/>
        </w:rPr>
        <w:t>项的约定，将授权代表其接收来往信函的项目经理的授权代表姓名和授权范围通知监理人。除合同另有约定外，承包人施工场地管理机构的办公地点即为承包人指定的接收地点。</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5</w:t>
      </w:r>
      <w:r>
        <w:rPr>
          <w:rFonts w:ascii="宋体" w:hAnsi="宋体" w:hint="eastAsia"/>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F67F98" w:rsidRDefault="00F67F98">
      <w:pPr>
        <w:spacing w:line="360" w:lineRule="auto"/>
        <w:ind w:firstLineChars="200" w:firstLine="420"/>
        <w:jc w:val="left"/>
        <w:rPr>
          <w:rFonts w:ascii="宋体"/>
        </w:rPr>
      </w:pPr>
      <w:r>
        <w:rPr>
          <w:rFonts w:ascii="宋体" w:hAnsi="宋体" w:hint="eastAsia"/>
        </w:rPr>
        <w:t>（</w:t>
      </w:r>
      <w:r>
        <w:rPr>
          <w:rFonts w:ascii="宋体" w:hAnsi="宋体"/>
        </w:rPr>
        <w:t>6</w:t>
      </w:r>
      <w:r>
        <w:rPr>
          <w:rFonts w:ascii="宋体" w:hAnsi="宋体" w:hint="eastAsia"/>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F67F98" w:rsidRDefault="00F67F98">
      <w:pPr>
        <w:keepNext/>
        <w:keepLines/>
        <w:spacing w:beforeLines="50" w:before="120" w:afterLines="50" w:after="120" w:line="360" w:lineRule="auto"/>
        <w:outlineLvl w:val="2"/>
        <w:rPr>
          <w:rFonts w:ascii="宋体" w:hAnsi="宋体"/>
          <w:kern w:val="0"/>
          <w:sz w:val="24"/>
          <w:szCs w:val="20"/>
        </w:rPr>
      </w:pPr>
      <w:bookmarkStart w:id="736" w:name="_Toc152042397"/>
      <w:bookmarkStart w:id="737" w:name="_Toc483668079"/>
      <w:bookmarkStart w:id="738" w:name="_Toc338944712"/>
      <w:bookmarkStart w:id="739" w:name="_Toc152045619"/>
      <w:bookmarkStart w:id="740" w:name="_Toc480486732"/>
      <w:bookmarkStart w:id="741" w:name="_Toc489279861"/>
      <w:bookmarkStart w:id="742" w:name="_Toc144974587"/>
      <w:bookmarkStart w:id="743" w:name="_Toc480486904"/>
      <w:bookmarkStart w:id="744" w:name="_Toc486580050"/>
      <w:bookmarkStart w:id="745" w:name="_Toc117350414"/>
      <w:bookmarkStart w:id="746" w:name="_Toc342296270"/>
      <w:bookmarkStart w:id="747" w:name="_Toc179632637"/>
      <w:bookmarkStart w:id="748" w:name="_Toc490222495"/>
      <w:r>
        <w:rPr>
          <w:rFonts w:ascii="宋体" w:hAnsi="宋体"/>
          <w:kern w:val="0"/>
          <w:sz w:val="24"/>
          <w:szCs w:val="20"/>
        </w:rPr>
        <w:t xml:space="preserve">1.8  </w:t>
      </w:r>
      <w:r>
        <w:rPr>
          <w:rFonts w:ascii="宋体" w:hAnsi="宋体" w:hint="eastAsia"/>
          <w:kern w:val="0"/>
          <w:sz w:val="24"/>
          <w:szCs w:val="20"/>
        </w:rPr>
        <w:t>转让</w:t>
      </w:r>
      <w:bookmarkEnd w:id="736"/>
      <w:bookmarkEnd w:id="737"/>
      <w:bookmarkEnd w:id="738"/>
      <w:bookmarkEnd w:id="739"/>
      <w:bookmarkEnd w:id="740"/>
      <w:bookmarkEnd w:id="741"/>
      <w:bookmarkEnd w:id="742"/>
      <w:bookmarkEnd w:id="743"/>
      <w:bookmarkEnd w:id="744"/>
      <w:bookmarkEnd w:id="745"/>
      <w:bookmarkEnd w:id="746"/>
      <w:bookmarkEnd w:id="747"/>
      <w:bookmarkEnd w:id="748"/>
    </w:p>
    <w:p w:rsidR="00F67F98" w:rsidRDefault="00F67F98">
      <w:pPr>
        <w:spacing w:line="360" w:lineRule="auto"/>
        <w:ind w:firstLineChars="200" w:firstLine="420"/>
        <w:jc w:val="left"/>
        <w:rPr>
          <w:rFonts w:ascii="宋体"/>
        </w:rPr>
      </w:pPr>
      <w:r>
        <w:rPr>
          <w:rFonts w:ascii="宋体" w:hAnsi="宋体" w:hint="eastAsia"/>
        </w:rPr>
        <w:t>除合同另有约定外，未经对方当事人同意，一方当事人不得将合同权利全部或部分转让给第三人，也不得全部或部分转移合同义务。</w:t>
      </w:r>
    </w:p>
    <w:p w:rsidR="00F67F98" w:rsidRDefault="00F67F98">
      <w:pPr>
        <w:keepNext/>
        <w:keepLines/>
        <w:spacing w:beforeLines="50" w:before="120" w:afterLines="50" w:after="120" w:line="360" w:lineRule="auto"/>
        <w:outlineLvl w:val="2"/>
        <w:rPr>
          <w:rFonts w:ascii="宋体" w:hAnsi="宋体"/>
          <w:kern w:val="0"/>
          <w:sz w:val="24"/>
          <w:szCs w:val="20"/>
        </w:rPr>
      </w:pPr>
      <w:bookmarkStart w:id="749" w:name="_Toc483668080"/>
      <w:bookmarkStart w:id="750" w:name="_Toc480486733"/>
      <w:bookmarkStart w:id="751" w:name="_Toc490222496"/>
      <w:bookmarkStart w:id="752" w:name="_Toc117350415"/>
      <w:bookmarkStart w:id="753" w:name="_Toc152045620"/>
      <w:bookmarkStart w:id="754" w:name="_Toc144974588"/>
      <w:bookmarkStart w:id="755" w:name="_Toc179632638"/>
      <w:bookmarkStart w:id="756" w:name="_Toc338944713"/>
      <w:bookmarkStart w:id="757" w:name="_Toc342296271"/>
      <w:bookmarkStart w:id="758" w:name="_Toc489279862"/>
      <w:bookmarkStart w:id="759" w:name="_Toc152042398"/>
      <w:bookmarkStart w:id="760" w:name="_Toc480486905"/>
      <w:bookmarkStart w:id="761" w:name="_Toc486580051"/>
      <w:r>
        <w:rPr>
          <w:rFonts w:ascii="宋体" w:hAnsi="宋体"/>
          <w:kern w:val="0"/>
          <w:sz w:val="24"/>
          <w:szCs w:val="20"/>
        </w:rPr>
        <w:t xml:space="preserve">1.9  </w:t>
      </w:r>
      <w:r>
        <w:rPr>
          <w:rFonts w:ascii="宋体" w:hAnsi="宋体" w:hint="eastAsia"/>
          <w:kern w:val="0"/>
          <w:sz w:val="24"/>
          <w:szCs w:val="20"/>
        </w:rPr>
        <w:t>严禁贿赂</w:t>
      </w:r>
      <w:bookmarkEnd w:id="749"/>
      <w:bookmarkEnd w:id="750"/>
      <w:bookmarkEnd w:id="751"/>
      <w:bookmarkEnd w:id="752"/>
      <w:bookmarkEnd w:id="753"/>
      <w:bookmarkEnd w:id="754"/>
      <w:bookmarkEnd w:id="755"/>
      <w:bookmarkEnd w:id="756"/>
      <w:bookmarkEnd w:id="757"/>
      <w:bookmarkEnd w:id="758"/>
      <w:bookmarkEnd w:id="759"/>
      <w:bookmarkEnd w:id="760"/>
      <w:bookmarkEnd w:id="761"/>
    </w:p>
    <w:p w:rsidR="00F67F98" w:rsidRDefault="00F67F98">
      <w:pPr>
        <w:spacing w:line="360" w:lineRule="auto"/>
        <w:ind w:firstLineChars="200" w:firstLine="420"/>
        <w:jc w:val="left"/>
        <w:rPr>
          <w:rFonts w:ascii="宋体"/>
        </w:rPr>
      </w:pPr>
      <w:r>
        <w:rPr>
          <w:rFonts w:ascii="宋体" w:hAnsi="宋体" w:hint="eastAsia"/>
        </w:rPr>
        <w:t>合同双方当事人不得以贿赂或变相贿赂的方式，谋取不当利益或损害对方权益。因贿赂造成对方损失的，行为人应赔偿损失，并承担相应的法律责任。</w:t>
      </w:r>
    </w:p>
    <w:p w:rsidR="00F67F98" w:rsidRDefault="00F67F98">
      <w:pPr>
        <w:keepNext/>
        <w:keepLines/>
        <w:spacing w:beforeLines="50" w:before="120" w:afterLines="50" w:after="120" w:line="360" w:lineRule="auto"/>
        <w:outlineLvl w:val="2"/>
        <w:rPr>
          <w:rFonts w:ascii="宋体" w:hAnsi="宋体"/>
          <w:kern w:val="0"/>
          <w:sz w:val="24"/>
          <w:szCs w:val="20"/>
        </w:rPr>
      </w:pPr>
      <w:bookmarkStart w:id="762" w:name="_Toc483668081"/>
      <w:bookmarkStart w:id="763" w:name="_Toc480486734"/>
      <w:bookmarkStart w:id="764" w:name="_Toc152042399"/>
      <w:bookmarkStart w:id="765" w:name="_Toc144974589"/>
      <w:bookmarkStart w:id="766" w:name="_Toc489279863"/>
      <w:bookmarkStart w:id="767" w:name="_Toc480486906"/>
      <w:bookmarkStart w:id="768" w:name="_Toc490222497"/>
      <w:bookmarkStart w:id="769" w:name="_Toc486580052"/>
      <w:bookmarkStart w:id="770" w:name="_Toc152045621"/>
      <w:bookmarkStart w:id="771" w:name="_Toc338944714"/>
      <w:bookmarkStart w:id="772" w:name="_Toc179632639"/>
      <w:bookmarkStart w:id="773" w:name="_Toc342296272"/>
      <w:bookmarkStart w:id="774" w:name="_Toc117350416"/>
      <w:r>
        <w:rPr>
          <w:rFonts w:ascii="宋体" w:hAnsi="宋体"/>
          <w:kern w:val="0"/>
          <w:sz w:val="24"/>
          <w:szCs w:val="20"/>
        </w:rPr>
        <w:t xml:space="preserve">1.10  </w:t>
      </w:r>
      <w:r>
        <w:rPr>
          <w:rFonts w:ascii="宋体" w:hAnsi="宋体" w:hint="eastAsia"/>
          <w:kern w:val="0"/>
          <w:sz w:val="24"/>
          <w:szCs w:val="20"/>
        </w:rPr>
        <w:t>化石、文物</w:t>
      </w:r>
      <w:bookmarkEnd w:id="762"/>
      <w:bookmarkEnd w:id="763"/>
      <w:bookmarkEnd w:id="764"/>
      <w:bookmarkEnd w:id="765"/>
      <w:bookmarkEnd w:id="766"/>
      <w:bookmarkEnd w:id="767"/>
      <w:bookmarkEnd w:id="768"/>
      <w:bookmarkEnd w:id="769"/>
      <w:bookmarkEnd w:id="770"/>
      <w:bookmarkEnd w:id="771"/>
      <w:bookmarkEnd w:id="772"/>
      <w:bookmarkEnd w:id="773"/>
      <w:bookmarkEnd w:id="774"/>
    </w:p>
    <w:p w:rsidR="00F67F98" w:rsidRDefault="00F67F98">
      <w:pPr>
        <w:spacing w:line="360" w:lineRule="auto"/>
        <w:ind w:firstLineChars="200" w:firstLine="420"/>
        <w:jc w:val="left"/>
        <w:rPr>
          <w:rFonts w:ascii="宋体"/>
        </w:rPr>
      </w:pPr>
      <w:r>
        <w:rPr>
          <w:rFonts w:ascii="宋体" w:hAnsi="宋体"/>
        </w:rPr>
        <w:t xml:space="preserve">1.10.1  </w:t>
      </w:r>
      <w:r>
        <w:rPr>
          <w:rFonts w:ascii="宋体" w:hAnsi="宋体" w:hint="eastAsia"/>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F67F98" w:rsidRDefault="00F67F98">
      <w:pPr>
        <w:spacing w:line="360" w:lineRule="auto"/>
        <w:ind w:firstLineChars="200" w:firstLine="420"/>
        <w:jc w:val="left"/>
        <w:rPr>
          <w:rFonts w:ascii="宋体"/>
        </w:rPr>
      </w:pPr>
      <w:r>
        <w:rPr>
          <w:rFonts w:ascii="宋体" w:hAnsi="宋体"/>
        </w:rPr>
        <w:t xml:space="preserve">1.10.2  </w:t>
      </w:r>
      <w:r>
        <w:rPr>
          <w:rFonts w:ascii="宋体" w:hAnsi="宋体" w:hint="eastAsia"/>
        </w:rPr>
        <w:t>承包人发现文物后不及时报告或隐瞒不报，致使文物丢失或损坏的，应赔偿损失，并承担相应的法律责任。</w:t>
      </w:r>
    </w:p>
    <w:p w:rsidR="00F67F98" w:rsidRDefault="00F67F98">
      <w:pPr>
        <w:keepNext/>
        <w:keepLines/>
        <w:spacing w:beforeLines="50" w:before="120" w:afterLines="50" w:after="120" w:line="360" w:lineRule="auto"/>
        <w:outlineLvl w:val="2"/>
        <w:rPr>
          <w:rFonts w:ascii="宋体" w:hAnsi="宋体"/>
          <w:kern w:val="0"/>
          <w:sz w:val="24"/>
          <w:szCs w:val="20"/>
        </w:rPr>
      </w:pPr>
      <w:bookmarkStart w:id="775" w:name="_Toc152042400"/>
      <w:bookmarkStart w:id="776" w:name="_Toc338944715"/>
      <w:bookmarkStart w:id="777" w:name="_Toc117350417"/>
      <w:bookmarkStart w:id="778" w:name="_Toc480486907"/>
      <w:bookmarkStart w:id="779" w:name="_Toc480486735"/>
      <w:bookmarkStart w:id="780" w:name="_Toc483668082"/>
      <w:bookmarkStart w:id="781" w:name="_Toc144974590"/>
      <w:bookmarkStart w:id="782" w:name="_Toc152045622"/>
      <w:bookmarkStart w:id="783" w:name="_Toc486580053"/>
      <w:bookmarkStart w:id="784" w:name="_Toc489279864"/>
      <w:bookmarkStart w:id="785" w:name="_Toc342296273"/>
      <w:bookmarkStart w:id="786" w:name="_Toc179632640"/>
      <w:bookmarkStart w:id="787" w:name="_Toc490222498"/>
      <w:r>
        <w:rPr>
          <w:rFonts w:ascii="宋体" w:hAnsi="宋体"/>
          <w:kern w:val="0"/>
          <w:sz w:val="24"/>
          <w:szCs w:val="20"/>
        </w:rPr>
        <w:lastRenderedPageBreak/>
        <w:t xml:space="preserve">1.11  </w:t>
      </w:r>
      <w:r>
        <w:rPr>
          <w:rFonts w:ascii="宋体" w:hAnsi="宋体" w:hint="eastAsia"/>
          <w:kern w:val="0"/>
          <w:sz w:val="24"/>
          <w:szCs w:val="20"/>
        </w:rPr>
        <w:t>专利技术</w:t>
      </w:r>
      <w:bookmarkEnd w:id="775"/>
      <w:bookmarkEnd w:id="776"/>
      <w:bookmarkEnd w:id="777"/>
      <w:bookmarkEnd w:id="778"/>
      <w:bookmarkEnd w:id="779"/>
      <w:bookmarkEnd w:id="780"/>
      <w:bookmarkEnd w:id="781"/>
      <w:bookmarkEnd w:id="782"/>
      <w:bookmarkEnd w:id="783"/>
      <w:bookmarkEnd w:id="784"/>
      <w:bookmarkEnd w:id="785"/>
      <w:bookmarkEnd w:id="786"/>
      <w:bookmarkEnd w:id="787"/>
    </w:p>
    <w:p w:rsidR="00F67F98" w:rsidRDefault="00F67F98">
      <w:pPr>
        <w:spacing w:line="360" w:lineRule="auto"/>
        <w:ind w:firstLineChars="200" w:firstLine="420"/>
        <w:jc w:val="left"/>
        <w:rPr>
          <w:rFonts w:ascii="宋体"/>
        </w:rPr>
      </w:pPr>
      <w:r>
        <w:rPr>
          <w:rFonts w:ascii="宋体" w:hAnsi="宋体"/>
        </w:rPr>
        <w:t xml:space="preserve">1.11.1  </w:t>
      </w:r>
      <w:r>
        <w:rPr>
          <w:rFonts w:ascii="宋体" w:hAnsi="宋体" w:hint="eastAsia"/>
        </w:rPr>
        <w:t>承包人在使用任何材料、承包人设备、工程设备或采用施工工艺时，因侵犯专利权或其他知识产权所引起的责任，由承包人承担，但由于遵照发包人提供的设计或技术标准和要求引起的除外。</w:t>
      </w:r>
    </w:p>
    <w:p w:rsidR="00F67F98" w:rsidRDefault="00F67F98">
      <w:pPr>
        <w:spacing w:line="360" w:lineRule="auto"/>
        <w:ind w:firstLineChars="200" w:firstLine="420"/>
        <w:jc w:val="left"/>
        <w:rPr>
          <w:rFonts w:ascii="宋体"/>
        </w:rPr>
      </w:pPr>
      <w:r>
        <w:rPr>
          <w:rFonts w:ascii="宋体" w:hAnsi="宋体"/>
        </w:rPr>
        <w:t xml:space="preserve">1.11.2  </w:t>
      </w:r>
      <w:r>
        <w:rPr>
          <w:rFonts w:ascii="宋体" w:hAnsi="宋体" w:hint="eastAsia"/>
        </w:rPr>
        <w:t>承包人在投标文件中采用专利技术的，专利技术的使用费包含在投标报价内。</w:t>
      </w:r>
    </w:p>
    <w:p w:rsidR="00F67F98" w:rsidRDefault="00F67F98">
      <w:pPr>
        <w:spacing w:line="360" w:lineRule="auto"/>
        <w:ind w:firstLineChars="200" w:firstLine="420"/>
        <w:jc w:val="left"/>
        <w:rPr>
          <w:rFonts w:ascii="宋体"/>
        </w:rPr>
      </w:pPr>
      <w:r>
        <w:rPr>
          <w:rFonts w:ascii="宋体" w:hAnsi="宋体"/>
        </w:rPr>
        <w:t xml:space="preserve">1.11.3  </w:t>
      </w:r>
      <w:r>
        <w:rPr>
          <w:rFonts w:ascii="宋体" w:hAnsi="宋体" w:hint="eastAsia"/>
        </w:rPr>
        <w:t>承包人的技术秘密和声明需要保密的资料和信息，发包人和监理人不得为合同以外的目的泄露给他人。</w:t>
      </w:r>
    </w:p>
    <w:p w:rsidR="00F67F98" w:rsidRDefault="00F67F98">
      <w:pPr>
        <w:keepNext/>
        <w:keepLines/>
        <w:spacing w:beforeLines="50" w:before="120" w:afterLines="50" w:after="120" w:line="360" w:lineRule="auto"/>
        <w:outlineLvl w:val="2"/>
        <w:rPr>
          <w:rFonts w:ascii="宋体" w:hAnsi="宋体"/>
          <w:kern w:val="0"/>
          <w:sz w:val="24"/>
          <w:szCs w:val="20"/>
        </w:rPr>
      </w:pPr>
      <w:bookmarkStart w:id="788" w:name="_Toc490222499"/>
      <w:bookmarkStart w:id="789" w:name="_Toc179632641"/>
      <w:bookmarkStart w:id="790" w:name="_Toc480486736"/>
      <w:bookmarkStart w:id="791" w:name="_Toc152042401"/>
      <w:bookmarkStart w:id="792" w:name="_Toc152045623"/>
      <w:bookmarkStart w:id="793" w:name="_Toc144974591"/>
      <w:bookmarkStart w:id="794" w:name="_Toc117350418"/>
      <w:bookmarkStart w:id="795" w:name="_Toc489279865"/>
      <w:bookmarkStart w:id="796" w:name="_Toc483668083"/>
      <w:bookmarkStart w:id="797" w:name="_Toc338944716"/>
      <w:bookmarkStart w:id="798" w:name="_Toc342296274"/>
      <w:bookmarkStart w:id="799" w:name="_Toc486580054"/>
      <w:bookmarkStart w:id="800" w:name="_Toc480486908"/>
      <w:r>
        <w:rPr>
          <w:rFonts w:ascii="宋体" w:hAnsi="宋体"/>
          <w:kern w:val="0"/>
          <w:sz w:val="24"/>
          <w:szCs w:val="20"/>
        </w:rPr>
        <w:t xml:space="preserve">1.12  </w:t>
      </w:r>
      <w:r>
        <w:rPr>
          <w:rFonts w:ascii="宋体" w:hAnsi="宋体" w:hint="eastAsia"/>
          <w:kern w:val="0"/>
          <w:sz w:val="24"/>
          <w:szCs w:val="20"/>
        </w:rPr>
        <w:t>图纸和文件的保密</w:t>
      </w:r>
      <w:bookmarkEnd w:id="788"/>
      <w:bookmarkEnd w:id="789"/>
      <w:bookmarkEnd w:id="790"/>
      <w:bookmarkEnd w:id="791"/>
      <w:bookmarkEnd w:id="792"/>
      <w:bookmarkEnd w:id="793"/>
      <w:bookmarkEnd w:id="794"/>
      <w:bookmarkEnd w:id="795"/>
      <w:bookmarkEnd w:id="796"/>
      <w:bookmarkEnd w:id="797"/>
      <w:bookmarkEnd w:id="798"/>
      <w:bookmarkEnd w:id="799"/>
      <w:bookmarkEnd w:id="800"/>
    </w:p>
    <w:p w:rsidR="00F67F98" w:rsidRDefault="00F67F98">
      <w:pPr>
        <w:spacing w:line="360" w:lineRule="auto"/>
        <w:ind w:firstLineChars="200" w:firstLine="420"/>
        <w:jc w:val="left"/>
        <w:rPr>
          <w:rFonts w:ascii="宋体"/>
        </w:rPr>
      </w:pPr>
      <w:r>
        <w:rPr>
          <w:rFonts w:ascii="宋体" w:hAnsi="宋体"/>
        </w:rPr>
        <w:t xml:space="preserve">1.12.1  </w:t>
      </w:r>
      <w:r>
        <w:rPr>
          <w:rFonts w:ascii="宋体" w:hAnsi="宋体" w:hint="eastAsia"/>
        </w:rPr>
        <w:t>发包人提供的图纸和文件，未经发包人同意，承包人不得为合同以外的目的泄露给他人或公开发表与引用。</w:t>
      </w:r>
    </w:p>
    <w:p w:rsidR="00F67F98" w:rsidRDefault="00F67F98">
      <w:pPr>
        <w:spacing w:line="360" w:lineRule="auto"/>
        <w:ind w:firstLineChars="200" w:firstLine="420"/>
        <w:jc w:val="left"/>
        <w:rPr>
          <w:rFonts w:ascii="宋体"/>
        </w:rPr>
      </w:pPr>
      <w:r>
        <w:rPr>
          <w:rFonts w:ascii="宋体" w:hAnsi="宋体"/>
        </w:rPr>
        <w:t xml:space="preserve">1.12.2  </w:t>
      </w:r>
      <w:r>
        <w:rPr>
          <w:rFonts w:ascii="宋体" w:hAnsi="宋体" w:hint="eastAsia"/>
        </w:rPr>
        <w:t>承包人提供的文件，未经承包人同意，发包人和监理人不得为合同以外的目的泄露给他人或公开发表与引用。</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801" w:name="_Toc490222500"/>
      <w:bookmarkStart w:id="802" w:name="_Toc486580055"/>
      <w:bookmarkStart w:id="803" w:name="_Toc117350419"/>
      <w:bookmarkStart w:id="804" w:name="_Toc480486737"/>
      <w:bookmarkStart w:id="805" w:name="_Toc489279866"/>
      <w:bookmarkStart w:id="806" w:name="_Toc342296275"/>
      <w:bookmarkStart w:id="807" w:name="_Toc338944717"/>
      <w:bookmarkStart w:id="808" w:name="_Toc480486909"/>
      <w:bookmarkStart w:id="809" w:name="_Toc483668084"/>
      <w:r>
        <w:rPr>
          <w:rFonts w:ascii="宋体" w:hAnsi="宋体" w:cs="宋体"/>
          <w:kern w:val="0"/>
          <w:sz w:val="28"/>
          <w:szCs w:val="20"/>
        </w:rPr>
        <w:t>2.</w:t>
      </w:r>
      <w:r>
        <w:rPr>
          <w:rFonts w:ascii="宋体" w:hAnsi="宋体" w:cs="宋体" w:hint="eastAsia"/>
          <w:kern w:val="0"/>
          <w:sz w:val="28"/>
          <w:szCs w:val="20"/>
        </w:rPr>
        <w:t>发包人义务</w:t>
      </w:r>
      <w:bookmarkEnd w:id="801"/>
      <w:bookmarkEnd w:id="802"/>
      <w:bookmarkEnd w:id="803"/>
      <w:bookmarkEnd w:id="804"/>
      <w:bookmarkEnd w:id="805"/>
      <w:bookmarkEnd w:id="806"/>
      <w:bookmarkEnd w:id="807"/>
      <w:bookmarkEnd w:id="808"/>
      <w:bookmarkEnd w:id="809"/>
    </w:p>
    <w:p w:rsidR="00F67F98" w:rsidRDefault="00F67F98">
      <w:pPr>
        <w:keepNext/>
        <w:keepLines/>
        <w:spacing w:beforeLines="50" w:before="120" w:afterLines="50" w:after="120" w:line="360" w:lineRule="auto"/>
        <w:outlineLvl w:val="2"/>
        <w:rPr>
          <w:rFonts w:ascii="宋体" w:hAnsi="宋体"/>
          <w:kern w:val="0"/>
          <w:sz w:val="24"/>
          <w:szCs w:val="20"/>
        </w:rPr>
      </w:pPr>
      <w:bookmarkStart w:id="810" w:name="_Toc338944718"/>
      <w:bookmarkStart w:id="811" w:name="_Toc152042403"/>
      <w:bookmarkStart w:id="812" w:name="_Toc144974593"/>
      <w:bookmarkStart w:id="813" w:name="_Toc480486910"/>
      <w:bookmarkStart w:id="814" w:name="_Toc483668085"/>
      <w:bookmarkStart w:id="815" w:name="_Toc152045625"/>
      <w:bookmarkStart w:id="816" w:name="_Toc490222501"/>
      <w:bookmarkStart w:id="817" w:name="_Toc486580056"/>
      <w:bookmarkStart w:id="818" w:name="_Toc117350420"/>
      <w:bookmarkStart w:id="819" w:name="_Toc179632643"/>
      <w:bookmarkStart w:id="820" w:name="_Toc489279867"/>
      <w:bookmarkStart w:id="821" w:name="_Toc480486738"/>
      <w:bookmarkStart w:id="822" w:name="_Toc342296276"/>
      <w:r>
        <w:rPr>
          <w:rFonts w:ascii="宋体" w:hAnsi="宋体"/>
          <w:kern w:val="0"/>
          <w:sz w:val="24"/>
          <w:szCs w:val="20"/>
        </w:rPr>
        <w:t xml:space="preserve">2.1  </w:t>
      </w:r>
      <w:r>
        <w:rPr>
          <w:rFonts w:ascii="宋体" w:hAnsi="宋体" w:hint="eastAsia"/>
          <w:kern w:val="0"/>
          <w:sz w:val="24"/>
          <w:szCs w:val="20"/>
        </w:rPr>
        <w:t>遵守法律</w:t>
      </w:r>
      <w:bookmarkEnd w:id="810"/>
      <w:bookmarkEnd w:id="811"/>
      <w:bookmarkEnd w:id="812"/>
      <w:bookmarkEnd w:id="813"/>
      <w:bookmarkEnd w:id="814"/>
      <w:bookmarkEnd w:id="815"/>
      <w:bookmarkEnd w:id="816"/>
      <w:bookmarkEnd w:id="817"/>
      <w:bookmarkEnd w:id="818"/>
      <w:bookmarkEnd w:id="819"/>
      <w:bookmarkEnd w:id="820"/>
      <w:bookmarkEnd w:id="821"/>
      <w:bookmarkEnd w:id="822"/>
    </w:p>
    <w:p w:rsidR="00F67F98" w:rsidRDefault="00F67F98">
      <w:pPr>
        <w:spacing w:line="360" w:lineRule="auto"/>
        <w:ind w:firstLineChars="200" w:firstLine="420"/>
        <w:jc w:val="left"/>
        <w:rPr>
          <w:rFonts w:ascii="宋体"/>
        </w:rPr>
      </w:pPr>
      <w:r>
        <w:rPr>
          <w:rFonts w:ascii="宋体" w:hAnsi="宋体" w:hint="eastAsia"/>
        </w:rPr>
        <w:t>发包人在履行合同过程中应遵守法律，并保证承包人免于承担因发包人违反法律而引起的任何责任。</w:t>
      </w:r>
    </w:p>
    <w:p w:rsidR="00F67F98" w:rsidRDefault="00F67F98">
      <w:pPr>
        <w:keepNext/>
        <w:keepLines/>
        <w:spacing w:beforeLines="50" w:before="120" w:afterLines="50" w:after="120" w:line="360" w:lineRule="auto"/>
        <w:outlineLvl w:val="2"/>
        <w:rPr>
          <w:rFonts w:ascii="宋体" w:hAnsi="宋体"/>
          <w:kern w:val="0"/>
          <w:sz w:val="24"/>
          <w:szCs w:val="20"/>
        </w:rPr>
      </w:pPr>
      <w:bookmarkStart w:id="823" w:name="_Toc483668086"/>
      <w:bookmarkStart w:id="824" w:name="_Toc490222502"/>
      <w:bookmarkStart w:id="825" w:name="_Toc480486739"/>
      <w:bookmarkStart w:id="826" w:name="_Toc152045626"/>
      <w:bookmarkStart w:id="827" w:name="_Toc489279868"/>
      <w:bookmarkStart w:id="828" w:name="_Toc480486911"/>
      <w:bookmarkStart w:id="829" w:name="_Toc152042404"/>
      <w:bookmarkStart w:id="830" w:name="_Toc117350421"/>
      <w:bookmarkStart w:id="831" w:name="_Toc179632644"/>
      <w:bookmarkStart w:id="832" w:name="_Toc486580057"/>
      <w:bookmarkStart w:id="833" w:name="_Toc342296277"/>
      <w:bookmarkStart w:id="834" w:name="_Toc338944719"/>
      <w:bookmarkStart w:id="835" w:name="_Toc144974594"/>
      <w:r>
        <w:rPr>
          <w:rFonts w:ascii="宋体" w:hAnsi="宋体"/>
          <w:kern w:val="0"/>
          <w:sz w:val="24"/>
          <w:szCs w:val="20"/>
        </w:rPr>
        <w:t xml:space="preserve">2.2  </w:t>
      </w:r>
      <w:r>
        <w:rPr>
          <w:rFonts w:ascii="宋体" w:hAnsi="宋体" w:hint="eastAsia"/>
          <w:kern w:val="0"/>
          <w:sz w:val="24"/>
          <w:szCs w:val="20"/>
        </w:rPr>
        <w:t>发出开工通知</w:t>
      </w:r>
      <w:bookmarkEnd w:id="823"/>
      <w:bookmarkEnd w:id="824"/>
      <w:bookmarkEnd w:id="825"/>
      <w:bookmarkEnd w:id="826"/>
      <w:bookmarkEnd w:id="827"/>
      <w:bookmarkEnd w:id="828"/>
      <w:bookmarkEnd w:id="829"/>
      <w:bookmarkEnd w:id="830"/>
      <w:bookmarkEnd w:id="831"/>
      <w:bookmarkEnd w:id="832"/>
      <w:bookmarkEnd w:id="833"/>
      <w:bookmarkEnd w:id="834"/>
      <w:bookmarkEnd w:id="835"/>
    </w:p>
    <w:p w:rsidR="00F67F98" w:rsidRDefault="00F67F98">
      <w:pPr>
        <w:spacing w:line="360" w:lineRule="auto"/>
        <w:ind w:firstLineChars="200" w:firstLine="420"/>
        <w:jc w:val="left"/>
        <w:rPr>
          <w:rFonts w:ascii="宋体"/>
        </w:rPr>
      </w:pPr>
      <w:r>
        <w:rPr>
          <w:rFonts w:ascii="宋体" w:hAnsi="宋体" w:hint="eastAsia"/>
        </w:rPr>
        <w:t>发包人应委托监理人按第</w:t>
      </w:r>
      <w:r>
        <w:rPr>
          <w:rFonts w:ascii="宋体" w:hAnsi="宋体"/>
        </w:rPr>
        <w:t>11.1</w:t>
      </w:r>
      <w:r>
        <w:rPr>
          <w:rFonts w:ascii="宋体" w:hAnsi="宋体" w:hint="eastAsia"/>
        </w:rPr>
        <w:t>款的约定向承包人发出开工通知。</w:t>
      </w:r>
    </w:p>
    <w:p w:rsidR="00F67F98" w:rsidRDefault="00F67F98">
      <w:pPr>
        <w:keepNext/>
        <w:keepLines/>
        <w:spacing w:beforeLines="50" w:before="120" w:afterLines="50" w:after="120" w:line="360" w:lineRule="auto"/>
        <w:outlineLvl w:val="2"/>
        <w:rPr>
          <w:rFonts w:ascii="宋体" w:hAnsi="宋体"/>
          <w:kern w:val="0"/>
          <w:sz w:val="24"/>
          <w:szCs w:val="20"/>
        </w:rPr>
      </w:pPr>
      <w:bookmarkStart w:id="836" w:name="_Toc338944720"/>
      <w:bookmarkStart w:id="837" w:name="_Toc489279869"/>
      <w:bookmarkStart w:id="838" w:name="_Toc480486740"/>
      <w:bookmarkStart w:id="839" w:name="_Toc486580058"/>
      <w:bookmarkStart w:id="840" w:name="_Toc480486912"/>
      <w:bookmarkStart w:id="841" w:name="_Toc483668087"/>
      <w:bookmarkStart w:id="842" w:name="_Toc342296278"/>
      <w:bookmarkStart w:id="843" w:name="_Toc490222503"/>
      <w:bookmarkStart w:id="844" w:name="_Toc117350422"/>
      <w:r>
        <w:rPr>
          <w:rFonts w:ascii="宋体" w:hAnsi="宋体"/>
          <w:kern w:val="0"/>
          <w:sz w:val="24"/>
          <w:szCs w:val="20"/>
        </w:rPr>
        <w:t xml:space="preserve">2.3  </w:t>
      </w:r>
      <w:r>
        <w:rPr>
          <w:rFonts w:ascii="宋体" w:hAnsi="宋体" w:hint="eastAsia"/>
          <w:kern w:val="0"/>
          <w:sz w:val="24"/>
          <w:szCs w:val="20"/>
        </w:rPr>
        <w:t>提供施工场地</w:t>
      </w:r>
      <w:bookmarkEnd w:id="836"/>
      <w:bookmarkEnd w:id="837"/>
      <w:bookmarkEnd w:id="838"/>
      <w:bookmarkEnd w:id="839"/>
      <w:bookmarkEnd w:id="840"/>
      <w:bookmarkEnd w:id="841"/>
      <w:bookmarkEnd w:id="842"/>
      <w:bookmarkEnd w:id="843"/>
      <w:bookmarkEnd w:id="844"/>
    </w:p>
    <w:p w:rsidR="00F67F98" w:rsidRDefault="00F67F98">
      <w:pPr>
        <w:spacing w:line="360" w:lineRule="auto"/>
        <w:ind w:firstLineChars="200" w:firstLine="420"/>
        <w:jc w:val="left"/>
        <w:rPr>
          <w:rFonts w:ascii="宋体"/>
        </w:rPr>
      </w:pPr>
      <w:r>
        <w:rPr>
          <w:rFonts w:ascii="宋体" w:hAnsi="宋体" w:hint="eastAsia"/>
        </w:rPr>
        <w:t>发包人应在约定期限前确保施工场地具备施工条件并移交给承包人，具体施工条件在</w:t>
      </w:r>
      <w:r>
        <w:rPr>
          <w:rFonts w:ascii="宋体" w:hAnsi="宋体"/>
        </w:rPr>
        <w:t xml:space="preserve"> </w:t>
      </w:r>
      <w:r>
        <w:rPr>
          <w:rFonts w:ascii="宋体" w:hAnsi="宋体" w:hint="eastAsia"/>
        </w:rPr>
        <w:t>“技术标准和要求”第一节“一般要求”中约定。发包人最迟应当在移交施工场地的同时向承包人提供施工</w:t>
      </w:r>
      <w:proofErr w:type="gramStart"/>
      <w:r>
        <w:rPr>
          <w:rFonts w:ascii="宋体" w:hAnsi="宋体" w:hint="eastAsia"/>
        </w:rPr>
        <w:t>场地内地</w:t>
      </w:r>
      <w:proofErr w:type="gramEnd"/>
      <w:r>
        <w:rPr>
          <w:rFonts w:ascii="宋体" w:hAnsi="宋体" w:hint="eastAsia"/>
        </w:rPr>
        <w:t>下管线和地下设施等有关资料，并保证资料的真实、准确和完整。发包人移交施工场地的期限</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845" w:name="_Toc117350423"/>
      <w:bookmarkStart w:id="846" w:name="_Toc338944721"/>
      <w:bookmarkStart w:id="847" w:name="_Toc152042406"/>
      <w:bookmarkStart w:id="848" w:name="_Toc144974596"/>
      <w:bookmarkStart w:id="849" w:name="_Toc342296279"/>
      <w:bookmarkStart w:id="850" w:name="_Toc480486913"/>
      <w:bookmarkStart w:id="851" w:name="_Toc179632646"/>
      <w:bookmarkStart w:id="852" w:name="_Toc483668088"/>
      <w:bookmarkStart w:id="853" w:name="_Toc152045628"/>
      <w:bookmarkStart w:id="854" w:name="_Toc480486741"/>
      <w:bookmarkStart w:id="855" w:name="_Toc486580059"/>
      <w:bookmarkStart w:id="856" w:name="_Toc490222504"/>
      <w:bookmarkStart w:id="857" w:name="_Toc489279870"/>
      <w:r>
        <w:rPr>
          <w:rFonts w:ascii="宋体" w:hAnsi="宋体"/>
          <w:kern w:val="0"/>
          <w:sz w:val="24"/>
          <w:szCs w:val="20"/>
        </w:rPr>
        <w:t xml:space="preserve">2.4  </w:t>
      </w:r>
      <w:r>
        <w:rPr>
          <w:rFonts w:ascii="宋体" w:hAnsi="宋体" w:hint="eastAsia"/>
          <w:kern w:val="0"/>
          <w:sz w:val="24"/>
          <w:szCs w:val="20"/>
        </w:rPr>
        <w:t>协助承包人办理证件和批件</w:t>
      </w:r>
      <w:bookmarkEnd w:id="845"/>
      <w:bookmarkEnd w:id="846"/>
      <w:bookmarkEnd w:id="847"/>
      <w:bookmarkEnd w:id="848"/>
      <w:bookmarkEnd w:id="849"/>
      <w:bookmarkEnd w:id="850"/>
      <w:bookmarkEnd w:id="851"/>
      <w:bookmarkEnd w:id="852"/>
      <w:bookmarkEnd w:id="853"/>
      <w:bookmarkEnd w:id="854"/>
      <w:bookmarkEnd w:id="855"/>
      <w:bookmarkEnd w:id="856"/>
      <w:bookmarkEnd w:id="857"/>
    </w:p>
    <w:p w:rsidR="00F67F98" w:rsidRDefault="00F67F98">
      <w:pPr>
        <w:spacing w:line="360" w:lineRule="auto"/>
        <w:ind w:firstLineChars="200" w:firstLine="420"/>
        <w:jc w:val="left"/>
        <w:rPr>
          <w:rFonts w:ascii="宋体"/>
        </w:rPr>
      </w:pPr>
      <w:r>
        <w:rPr>
          <w:rFonts w:ascii="宋体" w:hAnsi="宋体" w:hint="eastAsia"/>
        </w:rPr>
        <w:t>发包人应协助承包人办理法律规定的有关施工证件和批件。</w:t>
      </w:r>
    </w:p>
    <w:p w:rsidR="00F67F98" w:rsidRDefault="00F67F98">
      <w:pPr>
        <w:keepNext/>
        <w:keepLines/>
        <w:spacing w:beforeLines="50" w:before="120" w:afterLines="50" w:after="120" w:line="360" w:lineRule="auto"/>
        <w:outlineLvl w:val="2"/>
        <w:rPr>
          <w:rFonts w:ascii="宋体" w:hAnsi="宋体"/>
          <w:kern w:val="0"/>
          <w:sz w:val="24"/>
          <w:szCs w:val="20"/>
        </w:rPr>
      </w:pPr>
      <w:bookmarkStart w:id="858" w:name="_Toc480486742"/>
      <w:bookmarkStart w:id="859" w:name="_Toc342296280"/>
      <w:bookmarkStart w:id="860" w:name="_Toc480486914"/>
      <w:bookmarkStart w:id="861" w:name="_Toc489279871"/>
      <w:bookmarkStart w:id="862" w:name="_Toc490222505"/>
      <w:bookmarkStart w:id="863" w:name="_Toc117350424"/>
      <w:bookmarkStart w:id="864" w:name="_Toc483668089"/>
      <w:bookmarkStart w:id="865" w:name="_Toc486580060"/>
      <w:bookmarkStart w:id="866" w:name="_Toc338944722"/>
      <w:r>
        <w:rPr>
          <w:rFonts w:ascii="宋体" w:hAnsi="宋体"/>
          <w:kern w:val="0"/>
          <w:sz w:val="24"/>
          <w:szCs w:val="20"/>
        </w:rPr>
        <w:t xml:space="preserve">2.5  </w:t>
      </w:r>
      <w:r>
        <w:rPr>
          <w:rFonts w:ascii="宋体" w:hAnsi="宋体" w:hint="eastAsia"/>
          <w:kern w:val="0"/>
          <w:sz w:val="24"/>
          <w:szCs w:val="20"/>
        </w:rPr>
        <w:t>组织设计交底</w:t>
      </w:r>
      <w:bookmarkEnd w:id="858"/>
      <w:bookmarkEnd w:id="859"/>
      <w:bookmarkEnd w:id="860"/>
      <w:bookmarkEnd w:id="861"/>
      <w:bookmarkEnd w:id="862"/>
      <w:bookmarkEnd w:id="863"/>
      <w:bookmarkEnd w:id="864"/>
      <w:bookmarkEnd w:id="865"/>
      <w:bookmarkEnd w:id="866"/>
    </w:p>
    <w:p w:rsidR="00F67F98" w:rsidRDefault="00F67F98">
      <w:pPr>
        <w:spacing w:line="360" w:lineRule="auto"/>
        <w:ind w:firstLineChars="200" w:firstLine="420"/>
        <w:jc w:val="left"/>
        <w:rPr>
          <w:rFonts w:ascii="宋体"/>
        </w:rPr>
      </w:pPr>
      <w:r>
        <w:rPr>
          <w:rFonts w:ascii="宋体" w:hAnsi="宋体" w:hint="eastAsia"/>
        </w:rPr>
        <w:t>发包人应根据批准的合同进度计划，组织设计单位向承包人进行设计交底。</w:t>
      </w:r>
    </w:p>
    <w:p w:rsidR="00F67F98" w:rsidRDefault="00F67F98">
      <w:pPr>
        <w:spacing w:line="360" w:lineRule="auto"/>
        <w:ind w:firstLineChars="200" w:firstLine="420"/>
        <w:jc w:val="left"/>
        <w:rPr>
          <w:rFonts w:ascii="宋体"/>
        </w:rPr>
      </w:pPr>
      <w:r>
        <w:rPr>
          <w:rFonts w:ascii="宋体" w:hAnsi="宋体" w:hint="eastAsia"/>
        </w:rPr>
        <w:t>发包人应在第</w:t>
      </w:r>
      <w:r>
        <w:rPr>
          <w:rFonts w:ascii="宋体" w:hAnsi="宋体"/>
        </w:rPr>
        <w:t>11.1.1</w:t>
      </w:r>
      <w:r>
        <w:rPr>
          <w:rFonts w:ascii="宋体" w:hAnsi="宋体" w:hint="eastAsia"/>
        </w:rPr>
        <w:t>项约定的开工日期前，组织设计人向承包人进行合同工程总体设计交底（包括图纸会审）。发包人还应按照合同进度计划中载明的阶段性设计交底时间，组织和安排阶段</w:t>
      </w:r>
      <w:r>
        <w:rPr>
          <w:rFonts w:ascii="宋体" w:hAnsi="宋体" w:hint="eastAsia"/>
        </w:rPr>
        <w:lastRenderedPageBreak/>
        <w:t>工程设计交底（包括图纸会审）。承包人应当以书面方式通过监理人向发包人申请增加设计交底，发包人在认为确有必要且条件许可时，应当尽快组织这类设计交底。</w:t>
      </w:r>
    </w:p>
    <w:p w:rsidR="00F67F98" w:rsidRDefault="00F67F98">
      <w:pPr>
        <w:keepNext/>
        <w:keepLines/>
        <w:spacing w:beforeLines="50" w:before="120" w:afterLines="50" w:after="120" w:line="360" w:lineRule="auto"/>
        <w:outlineLvl w:val="2"/>
        <w:rPr>
          <w:rFonts w:ascii="宋体" w:hAnsi="宋体"/>
          <w:kern w:val="0"/>
          <w:sz w:val="24"/>
          <w:szCs w:val="20"/>
        </w:rPr>
      </w:pPr>
      <w:bookmarkStart w:id="867" w:name="_Toc342296281"/>
      <w:bookmarkStart w:id="868" w:name="_Toc490222506"/>
      <w:bookmarkStart w:id="869" w:name="_Toc480486915"/>
      <w:bookmarkStart w:id="870" w:name="_Toc486580061"/>
      <w:bookmarkStart w:id="871" w:name="_Toc338944723"/>
      <w:bookmarkStart w:id="872" w:name="_Toc117350425"/>
      <w:bookmarkStart w:id="873" w:name="_Toc480486743"/>
      <w:bookmarkStart w:id="874" w:name="_Toc489279872"/>
      <w:bookmarkStart w:id="875" w:name="_Toc483668090"/>
      <w:r>
        <w:rPr>
          <w:rFonts w:ascii="宋体" w:hAnsi="宋体"/>
          <w:kern w:val="0"/>
          <w:sz w:val="24"/>
          <w:szCs w:val="20"/>
        </w:rPr>
        <w:t xml:space="preserve">2.6  </w:t>
      </w:r>
      <w:r>
        <w:rPr>
          <w:rFonts w:ascii="宋体" w:hAnsi="宋体" w:hint="eastAsia"/>
          <w:kern w:val="0"/>
          <w:sz w:val="24"/>
          <w:szCs w:val="20"/>
        </w:rPr>
        <w:t>支付合同价款</w:t>
      </w:r>
      <w:bookmarkEnd w:id="867"/>
      <w:bookmarkEnd w:id="868"/>
      <w:bookmarkEnd w:id="869"/>
      <w:bookmarkEnd w:id="870"/>
      <w:bookmarkEnd w:id="871"/>
      <w:bookmarkEnd w:id="872"/>
      <w:bookmarkEnd w:id="873"/>
      <w:bookmarkEnd w:id="874"/>
      <w:bookmarkEnd w:id="875"/>
    </w:p>
    <w:p w:rsidR="00F67F98" w:rsidRDefault="00F67F98">
      <w:pPr>
        <w:spacing w:line="360" w:lineRule="auto"/>
        <w:ind w:firstLineChars="200" w:firstLine="420"/>
        <w:jc w:val="left"/>
        <w:rPr>
          <w:rFonts w:ascii="宋体" w:hAnsi="宋体"/>
        </w:rPr>
      </w:pPr>
      <w:r>
        <w:rPr>
          <w:rFonts w:ascii="宋体" w:hAnsi="宋体" w:hint="eastAsia"/>
        </w:rPr>
        <w:t>发包人应按合同约定向承包人及时支付合同价款。</w:t>
      </w:r>
    </w:p>
    <w:p w:rsidR="00F67F98" w:rsidRDefault="00F67F98">
      <w:pPr>
        <w:spacing w:line="360" w:lineRule="auto"/>
        <w:ind w:firstLineChars="200" w:firstLine="420"/>
        <w:jc w:val="left"/>
        <w:rPr>
          <w:rFonts w:ascii="宋体" w:hAnsi="宋体"/>
        </w:rPr>
      </w:pPr>
      <w:bookmarkStart w:id="876" w:name="_Hlk114648754"/>
      <w:r>
        <w:rPr>
          <w:rFonts w:ascii="宋体" w:hAnsi="宋体" w:hint="eastAsia"/>
        </w:rPr>
        <w:t>发包人应当严格落实人工费用与其他工程款分账管理制度，分解工程价款中的人工费用，及时足额将人工费用拨付到承包人的工资专用账户。</w:t>
      </w:r>
    </w:p>
    <w:p w:rsidR="00F67F98" w:rsidRDefault="00F67F98">
      <w:pPr>
        <w:keepNext/>
        <w:keepLines/>
        <w:spacing w:beforeLines="50" w:before="120" w:afterLines="50" w:after="120" w:line="360" w:lineRule="auto"/>
        <w:outlineLvl w:val="2"/>
        <w:rPr>
          <w:rFonts w:ascii="宋体" w:hAnsi="宋体"/>
          <w:kern w:val="0"/>
          <w:sz w:val="24"/>
          <w:szCs w:val="20"/>
        </w:rPr>
      </w:pPr>
      <w:bookmarkStart w:id="877" w:name="_Toc342296282"/>
      <w:bookmarkStart w:id="878" w:name="_Toc489279873"/>
      <w:bookmarkStart w:id="879" w:name="_Toc490222507"/>
      <w:bookmarkStart w:id="880" w:name="_Toc480486744"/>
      <w:bookmarkStart w:id="881" w:name="_Toc486580062"/>
      <w:bookmarkStart w:id="882" w:name="_Toc338944724"/>
      <w:bookmarkStart w:id="883" w:name="_Toc144974599"/>
      <w:bookmarkStart w:id="884" w:name="_Toc483668091"/>
      <w:bookmarkStart w:id="885" w:name="_Toc179632649"/>
      <w:bookmarkStart w:id="886" w:name="_Toc152045631"/>
      <w:bookmarkStart w:id="887" w:name="_Toc152042409"/>
      <w:bookmarkStart w:id="888" w:name="_Toc117350426"/>
      <w:bookmarkStart w:id="889" w:name="_Toc480486916"/>
      <w:bookmarkEnd w:id="876"/>
      <w:r>
        <w:rPr>
          <w:rFonts w:ascii="宋体" w:hAnsi="宋体"/>
          <w:kern w:val="0"/>
          <w:sz w:val="24"/>
          <w:szCs w:val="20"/>
        </w:rPr>
        <w:t xml:space="preserve">2.7  </w:t>
      </w:r>
      <w:r>
        <w:rPr>
          <w:rFonts w:ascii="宋体" w:hAnsi="宋体" w:hint="eastAsia"/>
          <w:kern w:val="0"/>
          <w:sz w:val="24"/>
          <w:szCs w:val="20"/>
        </w:rPr>
        <w:t>组织竣工验收</w:t>
      </w:r>
      <w:bookmarkEnd w:id="877"/>
      <w:bookmarkEnd w:id="878"/>
      <w:bookmarkEnd w:id="879"/>
      <w:bookmarkEnd w:id="880"/>
      <w:bookmarkEnd w:id="881"/>
      <w:bookmarkEnd w:id="882"/>
      <w:bookmarkEnd w:id="883"/>
      <w:bookmarkEnd w:id="884"/>
      <w:bookmarkEnd w:id="885"/>
      <w:bookmarkEnd w:id="886"/>
      <w:bookmarkEnd w:id="887"/>
      <w:bookmarkEnd w:id="888"/>
      <w:bookmarkEnd w:id="889"/>
    </w:p>
    <w:p w:rsidR="00F67F98" w:rsidRDefault="00F67F98">
      <w:pPr>
        <w:spacing w:line="360" w:lineRule="auto"/>
        <w:ind w:firstLineChars="200" w:firstLine="420"/>
        <w:jc w:val="left"/>
        <w:rPr>
          <w:rFonts w:ascii="宋体"/>
        </w:rPr>
      </w:pPr>
      <w:r>
        <w:rPr>
          <w:rFonts w:ascii="宋体" w:hAnsi="宋体" w:hint="eastAsia"/>
        </w:rPr>
        <w:t>发包人应按合同约定及时组织竣工验收。</w:t>
      </w:r>
      <w:bookmarkStart w:id="890" w:name="_Hlk114649206"/>
      <w:r>
        <w:rPr>
          <w:rFonts w:ascii="宋体" w:hAnsi="宋体" w:hint="eastAsia"/>
        </w:rPr>
        <w:t>发包人在组织竣工验收时，应对工程是否符合消防要求进行查验。经查验不符合规定的，发包人不得编制工程竣工验收报告。</w:t>
      </w:r>
    </w:p>
    <w:p w:rsidR="00F67F98" w:rsidRDefault="00F67F98">
      <w:pPr>
        <w:keepNext/>
        <w:keepLines/>
        <w:spacing w:beforeLines="50" w:before="120" w:afterLines="50" w:after="120" w:line="360" w:lineRule="auto"/>
        <w:outlineLvl w:val="2"/>
        <w:rPr>
          <w:rFonts w:ascii="宋体" w:hAnsi="宋体"/>
          <w:kern w:val="0"/>
          <w:sz w:val="24"/>
          <w:szCs w:val="20"/>
        </w:rPr>
      </w:pPr>
      <w:bookmarkStart w:id="891" w:name="_Toc490222508"/>
      <w:bookmarkStart w:id="892" w:name="_Toc483668092"/>
      <w:bookmarkStart w:id="893" w:name="_Toc489279874"/>
      <w:bookmarkStart w:id="894" w:name="_Toc480486917"/>
      <w:bookmarkStart w:id="895" w:name="_Toc480486745"/>
      <w:bookmarkStart w:id="896" w:name="_Toc117350427"/>
      <w:bookmarkStart w:id="897" w:name="_Toc486580063"/>
      <w:bookmarkEnd w:id="890"/>
      <w:r>
        <w:rPr>
          <w:rFonts w:ascii="宋体" w:hAnsi="宋体"/>
          <w:kern w:val="0"/>
          <w:sz w:val="24"/>
          <w:szCs w:val="20"/>
        </w:rPr>
        <w:t xml:space="preserve">2.8  </w:t>
      </w:r>
      <w:r>
        <w:rPr>
          <w:rFonts w:ascii="宋体" w:hAnsi="宋体" w:hint="eastAsia"/>
          <w:kern w:val="0"/>
          <w:sz w:val="24"/>
          <w:szCs w:val="20"/>
        </w:rPr>
        <w:t>向承包人提交支付担保</w:t>
      </w:r>
      <w:bookmarkEnd w:id="891"/>
      <w:bookmarkEnd w:id="892"/>
      <w:bookmarkEnd w:id="893"/>
      <w:bookmarkEnd w:id="894"/>
      <w:bookmarkEnd w:id="895"/>
      <w:bookmarkEnd w:id="896"/>
      <w:bookmarkEnd w:id="897"/>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）发包人要求承包人提交履约担保的，除合同条款专用部分另有约定的，在承包人按合同条款第</w:t>
      </w:r>
      <w:r>
        <w:rPr>
          <w:rFonts w:ascii="宋体" w:hAnsi="宋体"/>
          <w:szCs w:val="21"/>
        </w:rPr>
        <w:t>4.2</w:t>
      </w:r>
      <w:r>
        <w:rPr>
          <w:rFonts w:ascii="宋体" w:hAnsi="宋体" w:hint="eastAsia"/>
          <w:szCs w:val="21"/>
        </w:rPr>
        <w:t>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Pr>
          <w:rFonts w:ascii="黑体" w:eastAsia="黑体" w:hAnsi="黑体" w:hint="eastAsia"/>
          <w:szCs w:val="21"/>
        </w:rPr>
        <w:t>见合同</w:t>
      </w:r>
      <w:proofErr w:type="gramEnd"/>
      <w:r>
        <w:rPr>
          <w:rFonts w:ascii="黑体" w:eastAsia="黑体" w:hAnsi="黑体" w:hint="eastAsia"/>
          <w:szCs w:val="21"/>
        </w:rPr>
        <w:t>条款专用部分附件六</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）支付担保的有效期应当自本合同生效之日起至发包人实际支付竣工付款之日止。</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）发包人无法获得一份不带具体截止日期的履约担保，支付担保中应当约定有“变更工程竣工付款支付日期的，保证期间按照变更后的竣工付款支付日期做相应调整”或类似约定的条款。</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）支付担保应当在发包人付清竣工付款之日后</w:t>
      </w:r>
      <w:r>
        <w:rPr>
          <w:rFonts w:ascii="宋体" w:hAnsi="宋体"/>
          <w:szCs w:val="21"/>
        </w:rPr>
        <w:t>28</w:t>
      </w:r>
      <w:r>
        <w:rPr>
          <w:rFonts w:ascii="宋体" w:hAnsi="宋体" w:hint="eastAsia"/>
          <w:szCs w:val="21"/>
        </w:rPr>
        <w:t>天内退还给发包人；承包人不承担发包人与支付担保有关的任何利息或其它类似的费用或者收益。</w:t>
      </w:r>
    </w:p>
    <w:p w:rsidR="00F67F98" w:rsidRDefault="00F67F98">
      <w:pPr>
        <w:keepNext/>
        <w:keepLines/>
        <w:spacing w:beforeLines="50" w:before="120" w:afterLines="50" w:after="120" w:line="360" w:lineRule="auto"/>
        <w:outlineLvl w:val="2"/>
        <w:rPr>
          <w:rFonts w:ascii="宋体" w:hAnsi="宋体"/>
          <w:kern w:val="0"/>
          <w:sz w:val="24"/>
          <w:szCs w:val="20"/>
        </w:rPr>
      </w:pPr>
      <w:bookmarkStart w:id="898" w:name="_Toc486580064"/>
      <w:bookmarkStart w:id="899" w:name="_Toc483668093"/>
      <w:bookmarkStart w:id="900" w:name="_Toc489279875"/>
      <w:bookmarkStart w:id="901" w:name="_Toc490222509"/>
      <w:bookmarkStart w:id="902" w:name="_Toc480486918"/>
      <w:bookmarkStart w:id="903" w:name="_Toc480486746"/>
      <w:bookmarkStart w:id="904" w:name="_Toc117350428"/>
      <w:r>
        <w:rPr>
          <w:rFonts w:ascii="宋体" w:hAnsi="宋体"/>
          <w:kern w:val="0"/>
          <w:sz w:val="24"/>
          <w:szCs w:val="20"/>
        </w:rPr>
        <w:t xml:space="preserve">2.9  </w:t>
      </w:r>
      <w:r>
        <w:rPr>
          <w:rFonts w:ascii="宋体" w:hAnsi="宋体" w:hint="eastAsia"/>
          <w:kern w:val="0"/>
          <w:sz w:val="24"/>
          <w:szCs w:val="20"/>
        </w:rPr>
        <w:t>办理工程质量监督手续</w:t>
      </w:r>
      <w:bookmarkEnd w:id="898"/>
      <w:bookmarkEnd w:id="899"/>
      <w:bookmarkEnd w:id="900"/>
      <w:bookmarkEnd w:id="901"/>
      <w:bookmarkEnd w:id="902"/>
      <w:bookmarkEnd w:id="903"/>
      <w:bookmarkEnd w:id="904"/>
    </w:p>
    <w:p w:rsidR="00F67F98" w:rsidRDefault="00F67F98">
      <w:pPr>
        <w:spacing w:line="360" w:lineRule="auto"/>
        <w:ind w:firstLineChars="200" w:firstLine="420"/>
        <w:jc w:val="left"/>
        <w:rPr>
          <w:rFonts w:ascii="宋体"/>
        </w:rPr>
      </w:pPr>
      <w:r>
        <w:rPr>
          <w:rFonts w:ascii="宋体" w:hAnsi="宋体" w:hint="eastAsia"/>
        </w:rPr>
        <w:t>发包人应按有关规定及时办理工程质量监督手续。</w:t>
      </w:r>
    </w:p>
    <w:p w:rsidR="00F67F98" w:rsidRDefault="00F67F98">
      <w:pPr>
        <w:keepNext/>
        <w:keepLines/>
        <w:spacing w:beforeLines="50" w:before="120" w:afterLines="50" w:after="120" w:line="360" w:lineRule="auto"/>
        <w:outlineLvl w:val="2"/>
        <w:rPr>
          <w:rFonts w:ascii="宋体" w:hAnsi="宋体"/>
          <w:kern w:val="0"/>
          <w:sz w:val="24"/>
          <w:szCs w:val="20"/>
        </w:rPr>
      </w:pPr>
      <w:bookmarkStart w:id="905" w:name="_Toc480486747"/>
      <w:bookmarkStart w:id="906" w:name="_Toc490222510"/>
      <w:bookmarkStart w:id="907" w:name="_Toc486580065"/>
      <w:bookmarkStart w:id="908" w:name="_Toc480486919"/>
      <w:bookmarkStart w:id="909" w:name="_Toc117350429"/>
      <w:bookmarkStart w:id="910" w:name="_Toc489279876"/>
      <w:bookmarkStart w:id="911" w:name="_Toc483668094"/>
      <w:r>
        <w:rPr>
          <w:rFonts w:ascii="宋体" w:hAnsi="宋体"/>
          <w:kern w:val="0"/>
          <w:sz w:val="24"/>
          <w:szCs w:val="20"/>
        </w:rPr>
        <w:t xml:space="preserve">2.10  </w:t>
      </w:r>
      <w:r>
        <w:rPr>
          <w:rFonts w:ascii="宋体" w:hAnsi="宋体" w:hint="eastAsia"/>
          <w:kern w:val="0"/>
          <w:sz w:val="24"/>
          <w:szCs w:val="20"/>
        </w:rPr>
        <w:t>环境保护责任</w:t>
      </w:r>
      <w:bookmarkEnd w:id="905"/>
      <w:bookmarkEnd w:id="906"/>
      <w:bookmarkEnd w:id="907"/>
      <w:bookmarkEnd w:id="908"/>
      <w:bookmarkEnd w:id="909"/>
      <w:bookmarkEnd w:id="910"/>
      <w:bookmarkEnd w:id="911"/>
    </w:p>
    <w:p w:rsidR="00F67F98" w:rsidRDefault="00F67F98">
      <w:pPr>
        <w:spacing w:line="360" w:lineRule="auto"/>
        <w:ind w:firstLineChars="150" w:firstLine="315"/>
        <w:rPr>
          <w:rFonts w:ascii="宋体"/>
          <w:szCs w:val="21"/>
        </w:rPr>
      </w:pPr>
      <w:r>
        <w:rPr>
          <w:rFonts w:ascii="宋体" w:hAnsi="宋体"/>
          <w:szCs w:val="20"/>
        </w:rPr>
        <w:t xml:space="preserve"> </w:t>
      </w:r>
      <w:r>
        <w:rPr>
          <w:rFonts w:ascii="宋体" w:hAnsi="宋体" w:hint="eastAsia"/>
          <w:szCs w:val="20"/>
        </w:rPr>
        <w:t>发包人对建筑垃圾处理、施工扬尘治理以及疫情防控常态化管理负总责。</w:t>
      </w:r>
    </w:p>
    <w:p w:rsidR="00F67F98" w:rsidRDefault="00F67F98">
      <w:pPr>
        <w:keepNext/>
        <w:keepLines/>
        <w:spacing w:beforeLines="50" w:before="120" w:afterLines="50" w:after="120" w:line="360" w:lineRule="auto"/>
        <w:outlineLvl w:val="2"/>
        <w:rPr>
          <w:rFonts w:ascii="宋体" w:hAnsi="宋体"/>
          <w:kern w:val="0"/>
          <w:sz w:val="24"/>
          <w:szCs w:val="20"/>
        </w:rPr>
      </w:pPr>
      <w:bookmarkStart w:id="912" w:name="_Toc483668095"/>
      <w:bookmarkStart w:id="913" w:name="_Toc486580066"/>
      <w:bookmarkStart w:id="914" w:name="_Toc489279877"/>
      <w:bookmarkStart w:id="915" w:name="_Toc480486748"/>
      <w:bookmarkStart w:id="916" w:name="_Toc490222511"/>
      <w:bookmarkStart w:id="917" w:name="_Toc117350430"/>
      <w:bookmarkStart w:id="918" w:name="_Toc480486920"/>
      <w:r>
        <w:rPr>
          <w:rFonts w:ascii="宋体" w:hAnsi="宋体"/>
          <w:kern w:val="0"/>
          <w:sz w:val="24"/>
          <w:szCs w:val="20"/>
        </w:rPr>
        <w:t xml:space="preserve">2.11  </w:t>
      </w:r>
      <w:r>
        <w:rPr>
          <w:rFonts w:ascii="宋体" w:hAnsi="宋体" w:hint="eastAsia"/>
          <w:kern w:val="0"/>
          <w:sz w:val="24"/>
          <w:szCs w:val="20"/>
        </w:rPr>
        <w:t>移交工程档案</w:t>
      </w:r>
      <w:bookmarkEnd w:id="912"/>
      <w:bookmarkEnd w:id="913"/>
      <w:bookmarkEnd w:id="914"/>
      <w:bookmarkEnd w:id="915"/>
      <w:bookmarkEnd w:id="916"/>
      <w:bookmarkEnd w:id="917"/>
      <w:bookmarkEnd w:id="918"/>
    </w:p>
    <w:p w:rsidR="00F67F98" w:rsidRDefault="00F67F98">
      <w:pPr>
        <w:spacing w:line="360" w:lineRule="auto"/>
        <w:ind w:firstLineChars="200" w:firstLine="420"/>
        <w:rPr>
          <w:rFonts w:ascii="宋体"/>
          <w:szCs w:val="20"/>
        </w:rPr>
      </w:pPr>
      <w:r>
        <w:rPr>
          <w:rFonts w:ascii="宋体" w:hAnsi="宋体" w:hint="eastAsia"/>
          <w:szCs w:val="20"/>
        </w:rPr>
        <w:t>发包人应根据建设行政主管部门和（或）城市建设档案管理机构的规定，收集、整理、立卷、归档工程资料，并按规定时间向建设行政主管部门或者城市建设档案管理机构移交规定的工程档案。</w:t>
      </w:r>
    </w:p>
    <w:p w:rsidR="00F67F98" w:rsidRDefault="00F67F98">
      <w:pPr>
        <w:keepNext/>
        <w:keepLines/>
        <w:spacing w:beforeLines="50" w:before="120" w:afterLines="50" w:after="120" w:line="360" w:lineRule="auto"/>
        <w:outlineLvl w:val="2"/>
        <w:rPr>
          <w:rFonts w:ascii="宋体" w:hAnsi="宋体"/>
          <w:kern w:val="0"/>
          <w:sz w:val="24"/>
          <w:szCs w:val="20"/>
        </w:rPr>
      </w:pPr>
      <w:bookmarkStart w:id="919" w:name="_Toc490222512"/>
      <w:bookmarkStart w:id="920" w:name="_Toc480486921"/>
      <w:bookmarkStart w:id="921" w:name="_Toc486580067"/>
      <w:bookmarkStart w:id="922" w:name="_Toc480486749"/>
      <w:bookmarkStart w:id="923" w:name="_Toc483668096"/>
      <w:bookmarkStart w:id="924" w:name="_Toc489279878"/>
      <w:bookmarkStart w:id="925" w:name="_Toc117350431"/>
      <w:r>
        <w:rPr>
          <w:rFonts w:ascii="宋体" w:hAnsi="宋体"/>
          <w:kern w:val="0"/>
          <w:sz w:val="24"/>
          <w:szCs w:val="20"/>
        </w:rPr>
        <w:t xml:space="preserve">2.12  </w:t>
      </w:r>
      <w:r>
        <w:rPr>
          <w:rFonts w:ascii="宋体" w:hAnsi="宋体" w:hint="eastAsia"/>
          <w:kern w:val="0"/>
          <w:sz w:val="24"/>
          <w:szCs w:val="20"/>
        </w:rPr>
        <w:t>批准和确认</w:t>
      </w:r>
      <w:bookmarkEnd w:id="919"/>
      <w:bookmarkEnd w:id="920"/>
      <w:bookmarkEnd w:id="921"/>
      <w:bookmarkEnd w:id="922"/>
      <w:bookmarkEnd w:id="923"/>
      <w:bookmarkEnd w:id="924"/>
      <w:bookmarkEnd w:id="925"/>
    </w:p>
    <w:p w:rsidR="00F67F98" w:rsidRDefault="00F67F98">
      <w:pPr>
        <w:spacing w:line="360" w:lineRule="auto"/>
        <w:ind w:firstLineChars="200" w:firstLine="420"/>
        <w:rPr>
          <w:rFonts w:ascii="宋体"/>
        </w:rPr>
      </w:pPr>
      <w:r>
        <w:rPr>
          <w:rFonts w:ascii="宋体" w:hAnsi="宋体" w:hint="eastAsia"/>
          <w:szCs w:val="20"/>
        </w:rPr>
        <w:t>按照合同约定应当由监理人或者发包人回复、批复、批准和确认，或承包人提出修改意见的要求、请求、申请和报批等，自监理人或者发包人指定的接收人收到承包人发出的相应要求、请求、</w:t>
      </w:r>
      <w:r>
        <w:rPr>
          <w:rFonts w:ascii="宋体" w:hAnsi="宋体" w:hint="eastAsia"/>
          <w:szCs w:val="20"/>
        </w:rPr>
        <w:lastRenderedPageBreak/>
        <w:t>申请和报批之日起，如果监理人或者发包人在合同约定的期限内未予回复、批复、批准、确认或提出修改意见的，视为监理人和发包人已经同意、确认或者批准。</w:t>
      </w:r>
    </w:p>
    <w:p w:rsidR="00F67F98" w:rsidRDefault="00F67F98">
      <w:pPr>
        <w:keepNext/>
        <w:keepLines/>
        <w:spacing w:beforeLines="50" w:before="120" w:afterLines="50" w:after="120" w:line="360" w:lineRule="auto"/>
        <w:outlineLvl w:val="2"/>
        <w:rPr>
          <w:rFonts w:ascii="宋体" w:hAnsi="宋体"/>
          <w:kern w:val="0"/>
          <w:sz w:val="24"/>
          <w:szCs w:val="20"/>
        </w:rPr>
      </w:pPr>
      <w:bookmarkStart w:id="926" w:name="_Toc489279879"/>
      <w:bookmarkStart w:id="927" w:name="_Toc486580068"/>
      <w:bookmarkStart w:id="928" w:name="_Toc117350432"/>
      <w:bookmarkStart w:id="929" w:name="_Toc480486922"/>
      <w:bookmarkStart w:id="930" w:name="_Toc480486750"/>
      <w:bookmarkStart w:id="931" w:name="_Toc483668097"/>
      <w:bookmarkStart w:id="932" w:name="_Toc342296283"/>
      <w:bookmarkStart w:id="933" w:name="_Toc490222513"/>
      <w:bookmarkStart w:id="934" w:name="_Toc338944725"/>
      <w:r>
        <w:rPr>
          <w:rFonts w:ascii="宋体" w:hAnsi="宋体"/>
          <w:kern w:val="0"/>
          <w:sz w:val="24"/>
          <w:szCs w:val="20"/>
        </w:rPr>
        <w:t xml:space="preserve">2.13  </w:t>
      </w:r>
      <w:r>
        <w:rPr>
          <w:rFonts w:ascii="宋体" w:hAnsi="宋体" w:hint="eastAsia"/>
          <w:kern w:val="0"/>
          <w:sz w:val="24"/>
          <w:szCs w:val="20"/>
        </w:rPr>
        <w:t>其他义务</w:t>
      </w:r>
      <w:bookmarkEnd w:id="926"/>
      <w:bookmarkEnd w:id="927"/>
      <w:bookmarkEnd w:id="928"/>
      <w:bookmarkEnd w:id="929"/>
      <w:bookmarkEnd w:id="930"/>
      <w:bookmarkEnd w:id="931"/>
      <w:bookmarkEnd w:id="932"/>
      <w:bookmarkEnd w:id="933"/>
      <w:bookmarkEnd w:id="934"/>
    </w:p>
    <w:p w:rsidR="00F67F98" w:rsidRDefault="00F67F98">
      <w:pPr>
        <w:spacing w:line="360" w:lineRule="auto"/>
        <w:ind w:firstLineChars="200" w:firstLine="420"/>
        <w:rPr>
          <w:rFonts w:ascii="黑体" w:eastAsia="黑体" w:hAnsi="黑体"/>
          <w:b/>
        </w:rPr>
      </w:pPr>
      <w:r>
        <w:rPr>
          <w:rFonts w:ascii="宋体" w:hAnsi="宋体" w:hint="eastAsia"/>
        </w:rPr>
        <w:t>发包人应履行的其他义务</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935" w:name="_Toc480486923"/>
      <w:bookmarkStart w:id="936" w:name="_Toc342296284"/>
      <w:bookmarkStart w:id="937" w:name="_Toc489279880"/>
      <w:bookmarkStart w:id="938" w:name="_Toc490222514"/>
      <w:bookmarkStart w:id="939" w:name="_Toc117350433"/>
      <w:bookmarkStart w:id="940" w:name="_Toc483668098"/>
      <w:bookmarkStart w:id="941" w:name="_Toc338944726"/>
      <w:bookmarkStart w:id="942" w:name="_Toc486580069"/>
      <w:bookmarkStart w:id="943" w:name="_Toc480486751"/>
      <w:r>
        <w:rPr>
          <w:rFonts w:ascii="宋体" w:hAnsi="宋体" w:cs="宋体"/>
          <w:kern w:val="0"/>
          <w:sz w:val="28"/>
          <w:szCs w:val="20"/>
        </w:rPr>
        <w:t>3.</w:t>
      </w:r>
      <w:r>
        <w:rPr>
          <w:rFonts w:ascii="宋体" w:hAnsi="宋体" w:cs="宋体" w:hint="eastAsia"/>
          <w:kern w:val="0"/>
          <w:sz w:val="28"/>
          <w:szCs w:val="20"/>
        </w:rPr>
        <w:t>监理人</w:t>
      </w:r>
      <w:bookmarkEnd w:id="935"/>
      <w:bookmarkEnd w:id="936"/>
      <w:bookmarkEnd w:id="937"/>
      <w:bookmarkEnd w:id="938"/>
      <w:bookmarkEnd w:id="939"/>
      <w:bookmarkEnd w:id="940"/>
      <w:bookmarkEnd w:id="941"/>
      <w:bookmarkEnd w:id="942"/>
      <w:bookmarkEnd w:id="943"/>
    </w:p>
    <w:p w:rsidR="00F67F98" w:rsidRDefault="00F67F98">
      <w:pPr>
        <w:keepNext/>
        <w:keepLines/>
        <w:spacing w:beforeLines="50" w:before="120" w:afterLines="50" w:after="120" w:line="360" w:lineRule="auto"/>
        <w:outlineLvl w:val="2"/>
        <w:rPr>
          <w:rFonts w:ascii="宋体" w:hAnsi="宋体"/>
          <w:kern w:val="0"/>
          <w:sz w:val="24"/>
          <w:szCs w:val="20"/>
        </w:rPr>
      </w:pPr>
      <w:bookmarkStart w:id="944" w:name="_Toc486580070"/>
      <w:bookmarkStart w:id="945" w:name="_Toc338944727"/>
      <w:bookmarkStart w:id="946" w:name="_Toc117350434"/>
      <w:bookmarkStart w:id="947" w:name="_Toc480486924"/>
      <w:bookmarkStart w:id="948" w:name="_Toc489279881"/>
      <w:bookmarkStart w:id="949" w:name="_Toc483668099"/>
      <w:bookmarkStart w:id="950" w:name="_Toc342296285"/>
      <w:bookmarkStart w:id="951" w:name="_Toc490222515"/>
      <w:bookmarkStart w:id="952" w:name="_Toc480486752"/>
      <w:r>
        <w:rPr>
          <w:rFonts w:ascii="宋体" w:hAnsi="宋体"/>
          <w:kern w:val="0"/>
          <w:sz w:val="24"/>
          <w:szCs w:val="20"/>
        </w:rPr>
        <w:t xml:space="preserve">3.1  </w:t>
      </w:r>
      <w:r>
        <w:rPr>
          <w:rFonts w:ascii="宋体" w:hAnsi="宋体" w:hint="eastAsia"/>
          <w:kern w:val="0"/>
          <w:sz w:val="24"/>
          <w:szCs w:val="20"/>
        </w:rPr>
        <w:t>监理人的职责和权力</w:t>
      </w:r>
      <w:bookmarkEnd w:id="944"/>
      <w:bookmarkEnd w:id="945"/>
      <w:bookmarkEnd w:id="946"/>
      <w:bookmarkEnd w:id="947"/>
      <w:bookmarkEnd w:id="948"/>
      <w:bookmarkEnd w:id="949"/>
      <w:bookmarkEnd w:id="950"/>
      <w:bookmarkEnd w:id="951"/>
      <w:bookmarkEnd w:id="952"/>
    </w:p>
    <w:p w:rsidR="00F67F98" w:rsidRDefault="00F67F98">
      <w:pPr>
        <w:spacing w:line="360" w:lineRule="auto"/>
        <w:ind w:firstLineChars="200" w:firstLine="420"/>
        <w:rPr>
          <w:rFonts w:ascii="宋体"/>
        </w:rPr>
      </w:pPr>
      <w:r>
        <w:rPr>
          <w:rFonts w:ascii="宋体" w:hAnsi="宋体"/>
        </w:rPr>
        <w:t xml:space="preserve">3.1.1  </w:t>
      </w:r>
      <w:r>
        <w:rPr>
          <w:rFonts w:ascii="宋体" w:hAnsi="宋体" w:hint="eastAsia"/>
        </w:rPr>
        <w:t>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Pr>
          <w:rFonts w:ascii="宋体" w:hAnsi="宋体" w:hint="eastAsia"/>
        </w:rPr>
        <w:t>该权力</w:t>
      </w:r>
      <w:proofErr w:type="gramEnd"/>
      <w:r>
        <w:rPr>
          <w:rFonts w:ascii="宋体" w:hAnsi="宋体" w:hint="eastAsia"/>
        </w:rPr>
        <w:t>已经取得发包人批准的文件或者其他合法有效的证明</w:t>
      </w:r>
      <w:r>
        <w:rPr>
          <w:rFonts w:ascii="宋体" w:hAnsi="宋体" w:hint="eastAsia"/>
          <w:szCs w:val="21"/>
        </w:rPr>
        <w:t>。发包人需批准明确行使的权力</w:t>
      </w:r>
      <w:proofErr w:type="gramStart"/>
      <w:r>
        <w:rPr>
          <w:rFonts w:ascii="黑体" w:eastAsia="黑体" w:hAnsi="黑体" w:hint="eastAsia"/>
          <w:szCs w:val="21"/>
        </w:rPr>
        <w:t>见</w:t>
      </w:r>
      <w:r>
        <w:rPr>
          <w:rFonts w:ascii="黑体" w:eastAsia="黑体" w:hAnsi="黑体" w:hint="eastAsia"/>
        </w:rPr>
        <w:t>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rPr>
      </w:pPr>
      <w:r>
        <w:rPr>
          <w:rFonts w:ascii="宋体" w:hAnsi="宋体"/>
        </w:rPr>
        <w:t xml:space="preserve">3.1.2  </w:t>
      </w:r>
      <w:r>
        <w:rPr>
          <w:rFonts w:ascii="宋体" w:hAnsi="宋体" w:hint="eastAsia"/>
        </w:rPr>
        <w:t>监理人发出的任何指示应视为已得到发包人的批准，但监理人无权免除或变更合同约定的发包人和承包人的权利、义务和责任。</w:t>
      </w:r>
    </w:p>
    <w:p w:rsidR="00F67F98" w:rsidRDefault="00F67F98">
      <w:pPr>
        <w:spacing w:line="360" w:lineRule="auto"/>
        <w:ind w:firstLineChars="200" w:firstLine="420"/>
        <w:rPr>
          <w:rFonts w:ascii="宋体"/>
        </w:rPr>
      </w:pPr>
      <w:r>
        <w:rPr>
          <w:rFonts w:ascii="宋体" w:hAnsi="宋体"/>
        </w:rPr>
        <w:t xml:space="preserve">3.1.3  </w:t>
      </w:r>
      <w:r>
        <w:rPr>
          <w:rFonts w:ascii="宋体" w:hAnsi="宋体" w:hint="eastAsia"/>
        </w:rPr>
        <w:t>合同约定应由承包人承担的义务和责任，不因监理人对承包人提交文件的审查或批准，对工程、材料和设备的检查和检验，以及为实施监理</w:t>
      </w:r>
      <w:proofErr w:type="gramStart"/>
      <w:r>
        <w:rPr>
          <w:rFonts w:ascii="宋体" w:hAnsi="宋体" w:hint="eastAsia"/>
        </w:rPr>
        <w:t>作出</w:t>
      </w:r>
      <w:proofErr w:type="gramEnd"/>
      <w:r>
        <w:rPr>
          <w:rFonts w:ascii="宋体" w:hAnsi="宋体" w:hint="eastAsia"/>
        </w:rPr>
        <w:t>的指示等职务行为而减轻或解除。</w:t>
      </w:r>
    </w:p>
    <w:p w:rsidR="00F67F98" w:rsidRDefault="00F67F98">
      <w:pPr>
        <w:spacing w:line="360" w:lineRule="auto"/>
        <w:ind w:firstLineChars="200" w:firstLine="420"/>
        <w:rPr>
          <w:rFonts w:ascii="宋体"/>
        </w:rPr>
      </w:pPr>
      <w:r>
        <w:rPr>
          <w:rFonts w:ascii="宋体" w:hAnsi="宋体"/>
        </w:rPr>
        <w:t>3.1.4</w:t>
      </w:r>
      <w:r>
        <w:rPr>
          <w:rFonts w:ascii="宋体" w:hAnsi="宋体" w:hint="eastAsia"/>
        </w:rPr>
        <w:t xml:space="preserve">  监理人负责审查施工现场疫情常态化防控工作方案，检查落实情况并提出合理化建议。</w:t>
      </w:r>
    </w:p>
    <w:p w:rsidR="00F67F98" w:rsidRDefault="00F67F98">
      <w:pPr>
        <w:keepNext/>
        <w:keepLines/>
        <w:spacing w:beforeLines="50" w:before="120" w:afterLines="50" w:after="120" w:line="360" w:lineRule="auto"/>
        <w:outlineLvl w:val="2"/>
        <w:rPr>
          <w:rFonts w:ascii="宋体" w:hAnsi="宋体"/>
          <w:kern w:val="0"/>
          <w:sz w:val="24"/>
          <w:szCs w:val="20"/>
        </w:rPr>
      </w:pPr>
      <w:bookmarkStart w:id="953" w:name="_Toc483668100"/>
      <w:bookmarkStart w:id="954" w:name="_Toc144974603"/>
      <w:bookmarkStart w:id="955" w:name="_Toc490222516"/>
      <w:bookmarkStart w:id="956" w:name="_Toc342296286"/>
      <w:bookmarkStart w:id="957" w:name="_Toc179632653"/>
      <w:bookmarkStart w:id="958" w:name="_Toc489279882"/>
      <w:bookmarkStart w:id="959" w:name="_Toc152045635"/>
      <w:bookmarkStart w:id="960" w:name="_Toc152042413"/>
      <w:bookmarkStart w:id="961" w:name="_Toc480486925"/>
      <w:bookmarkStart w:id="962" w:name="_Toc486580071"/>
      <w:bookmarkStart w:id="963" w:name="_Toc117350435"/>
      <w:bookmarkStart w:id="964" w:name="_Toc338944728"/>
      <w:bookmarkStart w:id="965" w:name="_Toc480486753"/>
      <w:r>
        <w:rPr>
          <w:rFonts w:ascii="宋体" w:hAnsi="宋体"/>
          <w:kern w:val="0"/>
          <w:sz w:val="24"/>
          <w:szCs w:val="20"/>
        </w:rPr>
        <w:t xml:space="preserve">3.2  </w:t>
      </w:r>
      <w:r>
        <w:rPr>
          <w:rFonts w:ascii="宋体" w:hAnsi="宋体" w:hint="eastAsia"/>
          <w:kern w:val="0"/>
          <w:sz w:val="24"/>
          <w:szCs w:val="20"/>
        </w:rPr>
        <w:t>总监理工程师</w:t>
      </w:r>
      <w:bookmarkEnd w:id="953"/>
      <w:bookmarkEnd w:id="954"/>
      <w:bookmarkEnd w:id="955"/>
      <w:bookmarkEnd w:id="956"/>
      <w:bookmarkEnd w:id="957"/>
      <w:bookmarkEnd w:id="958"/>
      <w:bookmarkEnd w:id="959"/>
      <w:bookmarkEnd w:id="960"/>
      <w:bookmarkEnd w:id="961"/>
      <w:bookmarkEnd w:id="962"/>
      <w:bookmarkEnd w:id="963"/>
      <w:bookmarkEnd w:id="964"/>
      <w:bookmarkEnd w:id="965"/>
    </w:p>
    <w:p w:rsidR="00F67F98" w:rsidRDefault="00F67F98">
      <w:pPr>
        <w:spacing w:line="360" w:lineRule="auto"/>
        <w:ind w:firstLineChars="200" w:firstLine="420"/>
        <w:rPr>
          <w:rFonts w:ascii="宋体"/>
        </w:rPr>
      </w:pPr>
      <w:r>
        <w:rPr>
          <w:rFonts w:ascii="宋体" w:hAnsi="宋体" w:hint="eastAsia"/>
        </w:rPr>
        <w:t>发包人应在发出开工通知前将总监理工程师的任命通知承包人。总监理工程师更换时，应在调离</w:t>
      </w:r>
      <w:r>
        <w:rPr>
          <w:rFonts w:ascii="宋体" w:hAnsi="宋体"/>
        </w:rPr>
        <w:t>14</w:t>
      </w:r>
      <w:r>
        <w:rPr>
          <w:rFonts w:ascii="宋体" w:hAnsi="宋体" w:hint="eastAsia"/>
        </w:rPr>
        <w:t>天前通知承包人。总监理工程师短期离开施工场地的，应委派代表代行其职责，并通知承包人。</w:t>
      </w:r>
    </w:p>
    <w:p w:rsidR="00F67F98" w:rsidRDefault="00F67F98">
      <w:pPr>
        <w:keepNext/>
        <w:keepLines/>
        <w:spacing w:beforeLines="50" w:before="120" w:afterLines="50" w:after="120" w:line="360" w:lineRule="auto"/>
        <w:outlineLvl w:val="2"/>
        <w:rPr>
          <w:rFonts w:ascii="宋体" w:hAnsi="宋体"/>
          <w:kern w:val="0"/>
          <w:sz w:val="24"/>
          <w:szCs w:val="20"/>
        </w:rPr>
      </w:pPr>
      <w:bookmarkStart w:id="966" w:name="_Toc486580072"/>
      <w:bookmarkStart w:id="967" w:name="_Toc342296287"/>
      <w:bookmarkStart w:id="968" w:name="_Toc117350436"/>
      <w:bookmarkStart w:id="969" w:name="_Toc483668101"/>
      <w:bookmarkStart w:id="970" w:name="_Toc480486754"/>
      <w:bookmarkStart w:id="971" w:name="_Toc490222517"/>
      <w:bookmarkStart w:id="972" w:name="_Toc489279883"/>
      <w:bookmarkStart w:id="973" w:name="_Toc480486926"/>
      <w:bookmarkStart w:id="974" w:name="_Toc338944729"/>
      <w:r>
        <w:rPr>
          <w:rFonts w:ascii="宋体" w:hAnsi="宋体"/>
          <w:kern w:val="0"/>
          <w:sz w:val="24"/>
          <w:szCs w:val="20"/>
        </w:rPr>
        <w:t xml:space="preserve">3.3  </w:t>
      </w:r>
      <w:r>
        <w:rPr>
          <w:rFonts w:ascii="宋体" w:hAnsi="宋体" w:hint="eastAsia"/>
          <w:kern w:val="0"/>
          <w:sz w:val="24"/>
          <w:szCs w:val="20"/>
        </w:rPr>
        <w:t>监理人员</w:t>
      </w:r>
      <w:bookmarkEnd w:id="966"/>
      <w:bookmarkEnd w:id="967"/>
      <w:bookmarkEnd w:id="968"/>
      <w:bookmarkEnd w:id="969"/>
      <w:bookmarkEnd w:id="970"/>
      <w:bookmarkEnd w:id="971"/>
      <w:bookmarkEnd w:id="972"/>
      <w:bookmarkEnd w:id="973"/>
      <w:bookmarkEnd w:id="974"/>
    </w:p>
    <w:p w:rsidR="00F67F98" w:rsidRDefault="00F67F98">
      <w:pPr>
        <w:spacing w:line="360" w:lineRule="auto"/>
        <w:ind w:firstLineChars="200" w:firstLine="420"/>
        <w:rPr>
          <w:rFonts w:ascii="宋体"/>
        </w:rPr>
      </w:pPr>
      <w:r>
        <w:rPr>
          <w:rFonts w:ascii="宋体" w:hAnsi="宋体"/>
        </w:rPr>
        <w:t xml:space="preserve">3.3.1  </w:t>
      </w:r>
      <w:r>
        <w:rPr>
          <w:rFonts w:ascii="宋体" w:hAnsi="宋体" w:hint="eastAsia"/>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F67F98" w:rsidRDefault="00F67F98">
      <w:pPr>
        <w:spacing w:line="360" w:lineRule="auto"/>
        <w:ind w:firstLineChars="200" w:firstLine="420"/>
        <w:rPr>
          <w:rFonts w:ascii="宋体"/>
        </w:rPr>
      </w:pPr>
      <w:r>
        <w:rPr>
          <w:rFonts w:ascii="宋体" w:hAnsi="宋体"/>
        </w:rPr>
        <w:t xml:space="preserve">3.3.2  </w:t>
      </w:r>
      <w:r>
        <w:rPr>
          <w:rFonts w:ascii="宋体" w:hAnsi="宋体" w:hint="eastAsia"/>
        </w:rPr>
        <w:t>监理人员对承包人的任何工作、工程或其采用的材料和工程设备未在约定的或合理的期限内提出否定意见的，视为已获批准，但不影响监理人在以后拒绝该项工作、工程、材料或工程设备的权利。</w:t>
      </w:r>
    </w:p>
    <w:p w:rsidR="00F67F98" w:rsidRDefault="00F67F98">
      <w:pPr>
        <w:spacing w:line="360" w:lineRule="auto"/>
        <w:ind w:firstLineChars="200" w:firstLine="420"/>
        <w:rPr>
          <w:rFonts w:ascii="宋体"/>
        </w:rPr>
      </w:pPr>
      <w:r>
        <w:rPr>
          <w:rFonts w:ascii="宋体" w:hAnsi="宋体"/>
        </w:rPr>
        <w:t xml:space="preserve">3.3.3  </w:t>
      </w:r>
      <w:r>
        <w:rPr>
          <w:rFonts w:ascii="宋体" w:hAnsi="宋体" w:hint="eastAsia"/>
        </w:rPr>
        <w:t>承包人对总监理工程师授权的监理人员发出的指示有疑问的，可向总监理工程师提出书面异议，总监理工程师应在</w:t>
      </w:r>
      <w:r>
        <w:rPr>
          <w:rFonts w:ascii="宋体" w:hAnsi="宋体"/>
        </w:rPr>
        <w:t>48</w:t>
      </w:r>
      <w:r>
        <w:rPr>
          <w:rFonts w:ascii="宋体" w:hAnsi="宋体" w:hint="eastAsia"/>
        </w:rPr>
        <w:t>小时内对该指示予以确认、更改或撤销。</w:t>
      </w:r>
    </w:p>
    <w:p w:rsidR="00F67F98" w:rsidRDefault="00F67F98">
      <w:pPr>
        <w:spacing w:line="360" w:lineRule="auto"/>
        <w:ind w:firstLineChars="200" w:firstLine="420"/>
        <w:rPr>
          <w:rFonts w:ascii="宋体"/>
        </w:rPr>
      </w:pPr>
      <w:r>
        <w:rPr>
          <w:rFonts w:ascii="宋体" w:hAnsi="宋体"/>
        </w:rPr>
        <w:t xml:space="preserve">3.3.4  </w:t>
      </w:r>
      <w:r>
        <w:rPr>
          <w:rFonts w:ascii="宋体" w:hAnsi="宋体" w:hint="eastAsia"/>
          <w:szCs w:val="21"/>
        </w:rPr>
        <w:t>总监理工程师不应将合同条款通用部分第</w:t>
      </w:r>
      <w:r>
        <w:rPr>
          <w:rFonts w:ascii="宋体" w:hAnsi="宋体"/>
          <w:szCs w:val="21"/>
        </w:rPr>
        <w:t>3.5</w:t>
      </w:r>
      <w:r>
        <w:rPr>
          <w:rFonts w:ascii="宋体" w:hAnsi="宋体" w:hint="eastAsia"/>
          <w:szCs w:val="21"/>
        </w:rPr>
        <w:t>款约定应由总监理工程师</w:t>
      </w:r>
      <w:proofErr w:type="gramStart"/>
      <w:r>
        <w:rPr>
          <w:rFonts w:ascii="宋体" w:hAnsi="宋体" w:hint="eastAsia"/>
          <w:szCs w:val="21"/>
        </w:rPr>
        <w:t>作出</w:t>
      </w:r>
      <w:proofErr w:type="gramEnd"/>
      <w:r>
        <w:rPr>
          <w:rFonts w:ascii="宋体" w:hAnsi="宋体" w:hint="eastAsia"/>
          <w:szCs w:val="21"/>
        </w:rPr>
        <w:t>确定的权力授权或者委托给其他监理人员。</w:t>
      </w:r>
    </w:p>
    <w:p w:rsidR="00F67F98" w:rsidRDefault="00F67F98">
      <w:pPr>
        <w:keepNext/>
        <w:keepLines/>
        <w:spacing w:beforeLines="50" w:before="120" w:afterLines="50" w:after="120" w:line="360" w:lineRule="auto"/>
        <w:outlineLvl w:val="2"/>
        <w:rPr>
          <w:rFonts w:ascii="宋体" w:hAnsi="宋体"/>
          <w:kern w:val="0"/>
          <w:sz w:val="24"/>
          <w:szCs w:val="20"/>
        </w:rPr>
      </w:pPr>
      <w:bookmarkStart w:id="975" w:name="_Toc117350437"/>
      <w:bookmarkStart w:id="976" w:name="_Toc489279884"/>
      <w:bookmarkStart w:id="977" w:name="_Toc342296288"/>
      <w:bookmarkStart w:id="978" w:name="_Toc480486755"/>
      <w:bookmarkStart w:id="979" w:name="_Toc486580073"/>
      <w:bookmarkStart w:id="980" w:name="_Toc338944730"/>
      <w:bookmarkStart w:id="981" w:name="_Toc483668102"/>
      <w:bookmarkStart w:id="982" w:name="_Toc490222518"/>
      <w:bookmarkStart w:id="983" w:name="_Toc480486927"/>
      <w:r>
        <w:rPr>
          <w:rFonts w:ascii="宋体" w:hAnsi="宋体"/>
          <w:kern w:val="0"/>
          <w:sz w:val="24"/>
          <w:szCs w:val="20"/>
        </w:rPr>
        <w:lastRenderedPageBreak/>
        <w:t xml:space="preserve">3.4  </w:t>
      </w:r>
      <w:r>
        <w:rPr>
          <w:rFonts w:ascii="宋体" w:hAnsi="宋体" w:hint="eastAsia"/>
          <w:kern w:val="0"/>
          <w:sz w:val="24"/>
          <w:szCs w:val="20"/>
        </w:rPr>
        <w:t>监理人的指示</w:t>
      </w:r>
      <w:bookmarkEnd w:id="975"/>
      <w:bookmarkEnd w:id="976"/>
      <w:bookmarkEnd w:id="977"/>
      <w:bookmarkEnd w:id="978"/>
      <w:bookmarkEnd w:id="979"/>
      <w:bookmarkEnd w:id="980"/>
      <w:bookmarkEnd w:id="981"/>
      <w:bookmarkEnd w:id="982"/>
      <w:bookmarkEnd w:id="983"/>
    </w:p>
    <w:p w:rsidR="00F67F98" w:rsidRDefault="00F67F98">
      <w:pPr>
        <w:spacing w:line="360" w:lineRule="auto"/>
        <w:ind w:firstLineChars="200" w:firstLine="420"/>
        <w:rPr>
          <w:rFonts w:ascii="宋体"/>
        </w:rPr>
      </w:pPr>
      <w:r>
        <w:rPr>
          <w:rFonts w:ascii="宋体" w:hAnsi="宋体"/>
        </w:rPr>
        <w:t xml:space="preserve">3.4.1  </w:t>
      </w:r>
      <w:r>
        <w:rPr>
          <w:rFonts w:ascii="宋体" w:hAnsi="宋体" w:hint="eastAsia"/>
        </w:rPr>
        <w:t>监理人应按第</w:t>
      </w:r>
      <w:r>
        <w:rPr>
          <w:rFonts w:ascii="宋体" w:hAnsi="宋体"/>
        </w:rPr>
        <w:t>3.1</w:t>
      </w:r>
      <w:r>
        <w:rPr>
          <w:rFonts w:ascii="宋体" w:hAnsi="宋体" w:hint="eastAsia"/>
        </w:rPr>
        <w:t>款的约定向承包人发出指示，监理人的指示应加盖监理人授权的施工场地机构章，并由总监理工程师或总监理工程师按第</w:t>
      </w:r>
      <w:r>
        <w:rPr>
          <w:rFonts w:ascii="宋体" w:hAnsi="宋体"/>
        </w:rPr>
        <w:t>3.3.1</w:t>
      </w:r>
      <w:r>
        <w:rPr>
          <w:rFonts w:ascii="宋体" w:hAnsi="宋体" w:hint="eastAsia"/>
        </w:rPr>
        <w:t>项约定授权的监理人员签字。</w:t>
      </w:r>
    </w:p>
    <w:p w:rsidR="00F67F98" w:rsidRDefault="00F67F98">
      <w:pPr>
        <w:spacing w:line="360" w:lineRule="auto"/>
        <w:ind w:firstLineChars="200" w:firstLine="420"/>
        <w:rPr>
          <w:rFonts w:ascii="宋体"/>
        </w:rPr>
      </w:pPr>
      <w:r>
        <w:rPr>
          <w:rFonts w:ascii="宋体" w:hAnsi="宋体"/>
        </w:rPr>
        <w:t xml:space="preserve">3.4.2  </w:t>
      </w:r>
      <w:r>
        <w:rPr>
          <w:rFonts w:ascii="宋体" w:hAnsi="宋体" w:hint="eastAsia"/>
        </w:rPr>
        <w:t>承包人收到监理人按第</w:t>
      </w:r>
      <w:r>
        <w:rPr>
          <w:rFonts w:ascii="宋体" w:hAnsi="宋体"/>
        </w:rPr>
        <w:t>3.4.1</w:t>
      </w:r>
      <w:r>
        <w:rPr>
          <w:rFonts w:ascii="宋体" w:hAnsi="宋体" w:hint="eastAsia"/>
        </w:rPr>
        <w:t>项</w:t>
      </w:r>
      <w:proofErr w:type="gramStart"/>
      <w:r>
        <w:rPr>
          <w:rFonts w:ascii="宋体" w:hAnsi="宋体" w:hint="eastAsia"/>
        </w:rPr>
        <w:t>作出</w:t>
      </w:r>
      <w:proofErr w:type="gramEnd"/>
      <w:r>
        <w:rPr>
          <w:rFonts w:ascii="宋体" w:hAnsi="宋体" w:hint="eastAsia"/>
        </w:rPr>
        <w:t>的指示后，应遵照执行。指示构成变更的，应按第</w:t>
      </w:r>
      <w:r>
        <w:rPr>
          <w:rFonts w:ascii="宋体" w:hAnsi="宋体"/>
        </w:rPr>
        <w:t>15</w:t>
      </w:r>
      <w:r>
        <w:rPr>
          <w:rFonts w:ascii="宋体" w:hAnsi="宋体" w:hint="eastAsia"/>
        </w:rPr>
        <w:t>条处理。</w:t>
      </w:r>
    </w:p>
    <w:p w:rsidR="00F67F98" w:rsidRDefault="00F67F98">
      <w:pPr>
        <w:spacing w:line="360" w:lineRule="auto"/>
        <w:ind w:firstLineChars="200" w:firstLine="420"/>
        <w:rPr>
          <w:rFonts w:ascii="宋体"/>
        </w:rPr>
      </w:pPr>
      <w:r>
        <w:rPr>
          <w:rFonts w:ascii="宋体" w:hAnsi="宋体"/>
        </w:rPr>
        <w:t xml:space="preserve">3.4.3  </w:t>
      </w:r>
      <w:r>
        <w:rPr>
          <w:rFonts w:ascii="宋体" w:hAnsi="宋体" w:hint="eastAsia"/>
        </w:rPr>
        <w:t>在紧急情况下，总监理工程师或被授权的监理人员可以当场签发临时书面指示，承包人应遵照执行。承包人应在收到上述临时书面指示后</w:t>
      </w:r>
      <w:r>
        <w:rPr>
          <w:rFonts w:ascii="宋体" w:hAnsi="宋体"/>
        </w:rPr>
        <w:t>24</w:t>
      </w:r>
      <w:r>
        <w:rPr>
          <w:rFonts w:ascii="宋体" w:hAnsi="宋体" w:hint="eastAsia"/>
        </w:rPr>
        <w:t>小时内，向监理人发出书面确认函。监理人在收到书面确认函后</w:t>
      </w:r>
      <w:r>
        <w:rPr>
          <w:rFonts w:ascii="宋体" w:hAnsi="宋体"/>
        </w:rPr>
        <w:t>24</w:t>
      </w:r>
      <w:r>
        <w:rPr>
          <w:rFonts w:ascii="宋体" w:hAnsi="宋体" w:hint="eastAsia"/>
        </w:rPr>
        <w:t>小时内未予答复的，该书面</w:t>
      </w:r>
      <w:proofErr w:type="gramStart"/>
      <w:r>
        <w:rPr>
          <w:rFonts w:ascii="宋体" w:hAnsi="宋体" w:hint="eastAsia"/>
        </w:rPr>
        <w:t>确认函应被</w:t>
      </w:r>
      <w:proofErr w:type="gramEnd"/>
      <w:r>
        <w:rPr>
          <w:rFonts w:ascii="宋体" w:hAnsi="宋体" w:hint="eastAsia"/>
        </w:rPr>
        <w:t>视为监理人的正式指示。</w:t>
      </w:r>
    </w:p>
    <w:p w:rsidR="00F67F98" w:rsidRDefault="00F67F98">
      <w:pPr>
        <w:spacing w:line="360" w:lineRule="auto"/>
        <w:ind w:firstLineChars="200" w:firstLine="420"/>
        <w:rPr>
          <w:rFonts w:ascii="宋体"/>
        </w:rPr>
      </w:pPr>
      <w:r>
        <w:rPr>
          <w:rFonts w:ascii="宋体" w:hAnsi="宋体"/>
        </w:rPr>
        <w:t xml:space="preserve">3.4.4  </w:t>
      </w:r>
      <w:r>
        <w:rPr>
          <w:rFonts w:ascii="宋体" w:hAnsi="宋体" w:hint="eastAsia"/>
        </w:rPr>
        <w:t>除合同另有约定外，承包人只从总监理工程师或按第</w:t>
      </w:r>
      <w:r>
        <w:rPr>
          <w:rFonts w:ascii="宋体" w:hAnsi="宋体"/>
        </w:rPr>
        <w:t>3.3.1</w:t>
      </w:r>
      <w:r>
        <w:rPr>
          <w:rFonts w:ascii="宋体" w:hAnsi="宋体" w:hint="eastAsia"/>
        </w:rPr>
        <w:t>项被授权的监理人员处取得指示。</w:t>
      </w:r>
    </w:p>
    <w:p w:rsidR="00F67F98" w:rsidRDefault="00F67F98">
      <w:pPr>
        <w:spacing w:line="360" w:lineRule="auto"/>
        <w:ind w:firstLineChars="200" w:firstLine="420"/>
        <w:rPr>
          <w:rFonts w:ascii="宋体"/>
        </w:rPr>
      </w:pPr>
      <w:r>
        <w:rPr>
          <w:rFonts w:ascii="宋体" w:hAnsi="宋体"/>
        </w:rPr>
        <w:t xml:space="preserve">3.4.5  </w:t>
      </w:r>
      <w:r>
        <w:rPr>
          <w:rFonts w:ascii="宋体" w:hAnsi="宋体" w:hint="eastAsia"/>
        </w:rPr>
        <w:t>由于监理人未能按合同约定发出指示、指示延误或指示错误而导致承包人费用增加和（或）工期延误的，由发包人承担赔偿责任。</w:t>
      </w:r>
      <w:r>
        <w:rPr>
          <w:rFonts w:ascii="宋体" w:hAnsi="宋体"/>
        </w:rPr>
        <w:t xml:space="preserve"> </w:t>
      </w:r>
    </w:p>
    <w:p w:rsidR="00F67F98" w:rsidRDefault="00F67F98">
      <w:pPr>
        <w:keepNext/>
        <w:keepLines/>
        <w:spacing w:beforeLines="50" w:before="120" w:afterLines="50" w:after="120" w:line="360" w:lineRule="auto"/>
        <w:outlineLvl w:val="2"/>
        <w:rPr>
          <w:rFonts w:ascii="宋体" w:hAnsi="宋体"/>
          <w:kern w:val="0"/>
          <w:sz w:val="24"/>
          <w:szCs w:val="20"/>
        </w:rPr>
      </w:pPr>
      <w:bookmarkStart w:id="984" w:name="_Toc342296289"/>
      <w:bookmarkStart w:id="985" w:name="_Toc117350438"/>
      <w:bookmarkStart w:id="986" w:name="_Toc338944731"/>
      <w:bookmarkStart w:id="987" w:name="_Toc490222519"/>
      <w:bookmarkStart w:id="988" w:name="_Toc152042416"/>
      <w:bookmarkStart w:id="989" w:name="_Toc486580074"/>
      <w:bookmarkStart w:id="990" w:name="_Toc480486928"/>
      <w:bookmarkStart w:id="991" w:name="_Toc480486756"/>
      <w:bookmarkStart w:id="992" w:name="_Toc152045638"/>
      <w:bookmarkStart w:id="993" w:name="_Toc144974606"/>
      <w:bookmarkStart w:id="994" w:name="_Toc179632656"/>
      <w:bookmarkStart w:id="995" w:name="_Toc489279885"/>
      <w:bookmarkStart w:id="996" w:name="_Toc483668103"/>
      <w:r>
        <w:rPr>
          <w:rFonts w:ascii="宋体" w:hAnsi="宋体"/>
          <w:kern w:val="0"/>
          <w:sz w:val="24"/>
          <w:szCs w:val="20"/>
        </w:rPr>
        <w:t xml:space="preserve">3.5  </w:t>
      </w:r>
      <w:r>
        <w:rPr>
          <w:rFonts w:ascii="宋体" w:hAnsi="宋体" w:hint="eastAsia"/>
          <w:kern w:val="0"/>
          <w:sz w:val="24"/>
          <w:szCs w:val="20"/>
        </w:rPr>
        <w:t>商定或确定</w:t>
      </w:r>
      <w:bookmarkEnd w:id="984"/>
      <w:bookmarkEnd w:id="985"/>
      <w:bookmarkEnd w:id="986"/>
      <w:bookmarkEnd w:id="987"/>
      <w:bookmarkEnd w:id="988"/>
      <w:bookmarkEnd w:id="989"/>
      <w:bookmarkEnd w:id="990"/>
      <w:bookmarkEnd w:id="991"/>
      <w:bookmarkEnd w:id="992"/>
      <w:bookmarkEnd w:id="993"/>
      <w:bookmarkEnd w:id="994"/>
      <w:bookmarkEnd w:id="995"/>
      <w:bookmarkEnd w:id="996"/>
    </w:p>
    <w:p w:rsidR="00F67F98" w:rsidRDefault="00F67F98">
      <w:pPr>
        <w:spacing w:line="360" w:lineRule="auto"/>
        <w:ind w:firstLineChars="200" w:firstLine="420"/>
        <w:rPr>
          <w:rFonts w:ascii="宋体"/>
        </w:rPr>
      </w:pPr>
      <w:r>
        <w:rPr>
          <w:rFonts w:ascii="宋体" w:hAnsi="宋体"/>
        </w:rPr>
        <w:t xml:space="preserve">3.5.1  </w:t>
      </w:r>
      <w:r>
        <w:rPr>
          <w:rFonts w:ascii="宋体" w:hAnsi="宋体" w:hint="eastAsia"/>
        </w:rPr>
        <w:t>总监理工程师应按照本款对任何事项进行商定或确定时，总监理工程师应与合同当事人协商，尽量达成一致。不能达成一致的，总监理工程师应认真研究后审慎确定。</w:t>
      </w:r>
    </w:p>
    <w:p w:rsidR="00F67F98" w:rsidRDefault="00F67F98">
      <w:pPr>
        <w:spacing w:line="360" w:lineRule="auto"/>
        <w:ind w:firstLineChars="200" w:firstLine="420"/>
        <w:rPr>
          <w:rFonts w:ascii="宋体"/>
        </w:rPr>
      </w:pPr>
      <w:r>
        <w:rPr>
          <w:rFonts w:ascii="宋体" w:hAnsi="宋体"/>
        </w:rPr>
        <w:t xml:space="preserve">3.5.2  </w:t>
      </w:r>
      <w:r>
        <w:rPr>
          <w:rFonts w:ascii="宋体" w:hAnsi="宋体" w:hint="eastAsia"/>
        </w:rPr>
        <w:t>总监理工程师应将商定或确定的事项通知合同当事人，并附详细依据。对总监理工程师的确定有异议的，构成争议，按照第</w:t>
      </w:r>
      <w:r>
        <w:rPr>
          <w:rFonts w:ascii="宋体" w:hAnsi="宋体"/>
        </w:rPr>
        <w:t>24</w:t>
      </w:r>
      <w:r>
        <w:rPr>
          <w:rFonts w:ascii="宋体" w:hAnsi="宋体" w:hint="eastAsia"/>
        </w:rPr>
        <w:t>条的约定处理。在争议解决前，双方应暂按总监理工程师的确定执行；按照第</w:t>
      </w:r>
      <w:r>
        <w:rPr>
          <w:rFonts w:ascii="宋体" w:hAnsi="宋体"/>
        </w:rPr>
        <w:t>24</w:t>
      </w:r>
      <w:r>
        <w:rPr>
          <w:rFonts w:ascii="宋体" w:hAnsi="宋体" w:hint="eastAsia"/>
        </w:rPr>
        <w:t>条的约定对总监理工程师的确定需要</w:t>
      </w:r>
      <w:proofErr w:type="gramStart"/>
      <w:r>
        <w:rPr>
          <w:rFonts w:ascii="宋体" w:hAnsi="宋体" w:hint="eastAsia"/>
        </w:rPr>
        <w:t>作出</w:t>
      </w:r>
      <w:proofErr w:type="gramEnd"/>
      <w:r>
        <w:rPr>
          <w:rFonts w:ascii="宋体" w:hAnsi="宋体" w:hint="eastAsia"/>
        </w:rPr>
        <w:t>修改的，按修改后的结果执行。</w:t>
      </w:r>
    </w:p>
    <w:p w:rsidR="00F67F98" w:rsidRDefault="00F67F98">
      <w:pPr>
        <w:keepNext/>
        <w:keepLines/>
        <w:spacing w:beforeLines="50" w:before="120" w:afterLines="50" w:after="120" w:line="360" w:lineRule="auto"/>
        <w:outlineLvl w:val="2"/>
        <w:rPr>
          <w:rFonts w:ascii="宋体" w:hAnsi="宋体"/>
          <w:kern w:val="0"/>
          <w:sz w:val="24"/>
          <w:szCs w:val="20"/>
        </w:rPr>
      </w:pPr>
      <w:bookmarkStart w:id="997" w:name="_Toc483668104"/>
      <w:bookmarkStart w:id="998" w:name="_Toc342296432"/>
      <w:bookmarkStart w:id="999" w:name="_Toc480486929"/>
      <w:bookmarkStart w:id="1000" w:name="_Toc241459673"/>
      <w:bookmarkStart w:id="1001" w:name="_Toc117350439"/>
      <w:bookmarkStart w:id="1002" w:name="_Toc486580075"/>
      <w:bookmarkStart w:id="1003" w:name="_Toc489279886"/>
      <w:bookmarkStart w:id="1004" w:name="_Toc490222520"/>
      <w:bookmarkStart w:id="1005" w:name="_Toc476479320"/>
      <w:bookmarkStart w:id="1006" w:name="_Toc480486757"/>
      <w:r>
        <w:rPr>
          <w:rFonts w:ascii="宋体" w:hAnsi="宋体"/>
          <w:kern w:val="0"/>
          <w:sz w:val="24"/>
          <w:szCs w:val="20"/>
        </w:rPr>
        <w:t xml:space="preserve">3.6  </w:t>
      </w:r>
      <w:r>
        <w:rPr>
          <w:rFonts w:ascii="宋体" w:hAnsi="宋体" w:hint="eastAsia"/>
          <w:kern w:val="0"/>
          <w:sz w:val="24"/>
          <w:szCs w:val="20"/>
        </w:rPr>
        <w:t>监理人的宽恕</w:t>
      </w:r>
      <w:bookmarkEnd w:id="997"/>
      <w:bookmarkEnd w:id="998"/>
      <w:bookmarkEnd w:id="999"/>
      <w:bookmarkEnd w:id="1000"/>
      <w:bookmarkEnd w:id="1001"/>
      <w:bookmarkEnd w:id="1002"/>
      <w:bookmarkEnd w:id="1003"/>
      <w:bookmarkEnd w:id="1004"/>
      <w:bookmarkEnd w:id="1005"/>
      <w:bookmarkEnd w:id="1006"/>
    </w:p>
    <w:p w:rsidR="00F67F98" w:rsidRDefault="00F67F98">
      <w:pPr>
        <w:spacing w:line="360" w:lineRule="auto"/>
        <w:ind w:firstLineChars="200" w:firstLine="420"/>
        <w:rPr>
          <w:rFonts w:ascii="宋体"/>
        </w:rPr>
      </w:pPr>
      <w:r>
        <w:rPr>
          <w:rFonts w:ascii="宋体" w:hAnsi="宋体"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007" w:name="_Toc338944732"/>
      <w:bookmarkStart w:id="1008" w:name="_Toc489279887"/>
      <w:bookmarkStart w:id="1009" w:name="_Toc342296290"/>
      <w:bookmarkStart w:id="1010" w:name="_Toc480486758"/>
      <w:bookmarkStart w:id="1011" w:name="_Toc486580076"/>
      <w:bookmarkStart w:id="1012" w:name="_Toc490222521"/>
      <w:bookmarkStart w:id="1013" w:name="_Toc480486930"/>
      <w:bookmarkStart w:id="1014" w:name="_Toc117350440"/>
      <w:bookmarkStart w:id="1015" w:name="_Toc483668105"/>
      <w:r>
        <w:rPr>
          <w:rFonts w:ascii="宋体" w:hAnsi="宋体" w:cs="宋体"/>
          <w:kern w:val="0"/>
          <w:sz w:val="28"/>
          <w:szCs w:val="20"/>
        </w:rPr>
        <w:t>4.</w:t>
      </w:r>
      <w:r>
        <w:rPr>
          <w:rFonts w:ascii="宋体" w:hAnsi="宋体" w:cs="宋体" w:hint="eastAsia"/>
          <w:kern w:val="0"/>
          <w:sz w:val="28"/>
          <w:szCs w:val="20"/>
        </w:rPr>
        <w:t>承包人</w:t>
      </w:r>
      <w:bookmarkEnd w:id="1007"/>
      <w:bookmarkEnd w:id="1008"/>
      <w:bookmarkEnd w:id="1009"/>
      <w:bookmarkEnd w:id="1010"/>
      <w:bookmarkEnd w:id="1011"/>
      <w:bookmarkEnd w:id="1012"/>
      <w:bookmarkEnd w:id="1013"/>
      <w:bookmarkEnd w:id="1014"/>
      <w:bookmarkEnd w:id="1015"/>
    </w:p>
    <w:p w:rsidR="00F67F98" w:rsidRDefault="00F67F98">
      <w:pPr>
        <w:keepNext/>
        <w:keepLines/>
        <w:spacing w:beforeLines="50" w:before="120" w:afterLines="50" w:after="120" w:line="360" w:lineRule="auto"/>
        <w:outlineLvl w:val="2"/>
        <w:rPr>
          <w:rFonts w:ascii="宋体" w:hAnsi="宋体"/>
          <w:kern w:val="0"/>
          <w:sz w:val="24"/>
          <w:szCs w:val="20"/>
        </w:rPr>
      </w:pPr>
      <w:bookmarkStart w:id="1016" w:name="_Toc117350441"/>
      <w:bookmarkStart w:id="1017" w:name="_Toc480486931"/>
      <w:bookmarkStart w:id="1018" w:name="_Toc342296291"/>
      <w:bookmarkStart w:id="1019" w:name="_Toc338944733"/>
      <w:bookmarkStart w:id="1020" w:name="_Toc489279888"/>
      <w:bookmarkStart w:id="1021" w:name="_Toc490222522"/>
      <w:bookmarkStart w:id="1022" w:name="_Toc486580077"/>
      <w:bookmarkStart w:id="1023" w:name="_Toc480486759"/>
      <w:bookmarkStart w:id="1024" w:name="_Toc483668106"/>
      <w:r>
        <w:rPr>
          <w:rFonts w:ascii="宋体" w:hAnsi="宋体"/>
          <w:kern w:val="0"/>
          <w:sz w:val="24"/>
          <w:szCs w:val="20"/>
        </w:rPr>
        <w:t xml:space="preserve">4.1  </w:t>
      </w:r>
      <w:r>
        <w:rPr>
          <w:rFonts w:ascii="宋体" w:hAnsi="宋体" w:hint="eastAsia"/>
          <w:kern w:val="0"/>
          <w:sz w:val="24"/>
          <w:szCs w:val="20"/>
        </w:rPr>
        <w:t>承包人的一般义务</w:t>
      </w:r>
      <w:bookmarkEnd w:id="1016"/>
      <w:bookmarkEnd w:id="1017"/>
      <w:bookmarkEnd w:id="1018"/>
      <w:bookmarkEnd w:id="1019"/>
      <w:bookmarkEnd w:id="1020"/>
      <w:bookmarkEnd w:id="1021"/>
      <w:bookmarkEnd w:id="1022"/>
      <w:bookmarkEnd w:id="1023"/>
      <w:bookmarkEnd w:id="1024"/>
    </w:p>
    <w:p w:rsidR="00F67F98" w:rsidRDefault="00F67F98">
      <w:pPr>
        <w:spacing w:line="360" w:lineRule="auto"/>
        <w:ind w:firstLineChars="200" w:firstLine="420"/>
        <w:rPr>
          <w:rFonts w:ascii="宋体"/>
        </w:rPr>
      </w:pPr>
      <w:r>
        <w:rPr>
          <w:rFonts w:ascii="宋体" w:hAnsi="宋体"/>
        </w:rPr>
        <w:t xml:space="preserve">4.1.1  </w:t>
      </w:r>
      <w:r>
        <w:rPr>
          <w:rFonts w:ascii="宋体" w:hAnsi="宋体" w:hint="eastAsia"/>
        </w:rPr>
        <w:t>遵守法律</w:t>
      </w:r>
    </w:p>
    <w:p w:rsidR="00F67F98" w:rsidRDefault="00F67F98">
      <w:pPr>
        <w:spacing w:line="360" w:lineRule="auto"/>
        <w:ind w:firstLineChars="200" w:firstLine="420"/>
        <w:rPr>
          <w:rFonts w:ascii="宋体"/>
        </w:rPr>
      </w:pPr>
      <w:r>
        <w:rPr>
          <w:rFonts w:ascii="宋体" w:hAnsi="宋体" w:hint="eastAsia"/>
        </w:rPr>
        <w:t>承包人在履行合同过程中应遵守法律，并保证发包人免于承担因承包人违反法律而引起的任何责任。</w:t>
      </w:r>
    </w:p>
    <w:p w:rsidR="00F67F98" w:rsidRDefault="00F67F98">
      <w:pPr>
        <w:spacing w:line="360" w:lineRule="auto"/>
        <w:ind w:firstLineChars="200" w:firstLine="420"/>
        <w:rPr>
          <w:rFonts w:ascii="宋体"/>
        </w:rPr>
      </w:pPr>
      <w:r>
        <w:rPr>
          <w:rFonts w:ascii="宋体" w:hAnsi="宋体"/>
        </w:rPr>
        <w:t xml:space="preserve">4.1.2  </w:t>
      </w:r>
      <w:r>
        <w:rPr>
          <w:rFonts w:ascii="宋体" w:hAnsi="宋体" w:hint="eastAsia"/>
        </w:rPr>
        <w:t>依法纳税</w:t>
      </w:r>
    </w:p>
    <w:p w:rsidR="00F67F98" w:rsidRDefault="00F67F98">
      <w:pPr>
        <w:spacing w:line="360" w:lineRule="auto"/>
        <w:ind w:firstLineChars="200" w:firstLine="420"/>
        <w:rPr>
          <w:rFonts w:ascii="宋体"/>
        </w:rPr>
      </w:pPr>
      <w:r>
        <w:rPr>
          <w:rFonts w:ascii="宋体" w:hAnsi="宋体" w:hint="eastAsia"/>
        </w:rPr>
        <w:t>承包人应按有关法律规定纳税，应缴纳的税金包括在合同价格内。</w:t>
      </w:r>
    </w:p>
    <w:p w:rsidR="00F67F98" w:rsidRDefault="00F67F98">
      <w:pPr>
        <w:spacing w:line="360" w:lineRule="auto"/>
        <w:ind w:firstLineChars="200" w:firstLine="420"/>
        <w:rPr>
          <w:rFonts w:ascii="宋体"/>
        </w:rPr>
      </w:pPr>
      <w:r>
        <w:rPr>
          <w:rFonts w:ascii="宋体" w:hAnsi="宋体"/>
        </w:rPr>
        <w:t xml:space="preserve">4.1.3  </w:t>
      </w:r>
      <w:r>
        <w:rPr>
          <w:rFonts w:ascii="宋体" w:hAnsi="宋体" w:hint="eastAsia"/>
        </w:rPr>
        <w:t>完成各项承包工作</w:t>
      </w:r>
    </w:p>
    <w:p w:rsidR="00F67F98" w:rsidRDefault="00F67F98">
      <w:pPr>
        <w:spacing w:line="360" w:lineRule="auto"/>
        <w:ind w:firstLineChars="200" w:firstLine="420"/>
        <w:rPr>
          <w:rFonts w:ascii="宋体"/>
          <w:szCs w:val="21"/>
        </w:rPr>
      </w:pPr>
      <w:r>
        <w:rPr>
          <w:rFonts w:ascii="宋体" w:hAnsi="宋体" w:hint="eastAsia"/>
        </w:rPr>
        <w:t>（</w:t>
      </w:r>
      <w:r>
        <w:rPr>
          <w:rFonts w:ascii="宋体" w:hAnsi="宋体"/>
        </w:rPr>
        <w:t>1</w:t>
      </w:r>
      <w:r>
        <w:rPr>
          <w:rFonts w:ascii="宋体" w:hAnsi="宋体" w:hint="eastAsia"/>
        </w:rPr>
        <w:t>）承包人应按合同约定以及监理人根据第</w:t>
      </w:r>
      <w:r>
        <w:rPr>
          <w:rFonts w:ascii="宋体" w:hAnsi="宋体"/>
        </w:rPr>
        <w:t>3.4</w:t>
      </w:r>
      <w:r>
        <w:rPr>
          <w:rFonts w:ascii="宋体" w:hAnsi="宋体" w:hint="eastAsia"/>
        </w:rPr>
        <w:t>款</w:t>
      </w:r>
      <w:proofErr w:type="gramStart"/>
      <w:r>
        <w:rPr>
          <w:rFonts w:ascii="宋体" w:hAnsi="宋体" w:hint="eastAsia"/>
        </w:rPr>
        <w:t>作出</w:t>
      </w:r>
      <w:proofErr w:type="gramEnd"/>
      <w:r>
        <w:rPr>
          <w:rFonts w:ascii="宋体" w:hAnsi="宋体" w:hint="eastAsia"/>
        </w:rPr>
        <w:t>的指示，实施、完成全部工程，并修补</w:t>
      </w:r>
      <w:r>
        <w:rPr>
          <w:rFonts w:ascii="宋体" w:hAnsi="宋体" w:hint="eastAsia"/>
        </w:rPr>
        <w:lastRenderedPageBreak/>
        <w:t>工程中的任何缺陷。</w:t>
      </w:r>
      <w:r>
        <w:rPr>
          <w:rFonts w:ascii="宋体" w:hAnsi="宋体" w:hint="eastAsia"/>
          <w:szCs w:val="21"/>
        </w:rPr>
        <w:t>除第</w:t>
      </w:r>
      <w:r>
        <w:rPr>
          <w:rFonts w:ascii="宋体" w:hAnsi="宋体"/>
          <w:szCs w:val="21"/>
        </w:rPr>
        <w:t>5.2</w:t>
      </w:r>
      <w:r>
        <w:rPr>
          <w:rFonts w:ascii="宋体" w:hAnsi="宋体" w:hint="eastAsia"/>
          <w:szCs w:val="21"/>
        </w:rPr>
        <w:t>款约定由发包人提供的材料和工程设备和第</w:t>
      </w:r>
      <w:r>
        <w:rPr>
          <w:rFonts w:ascii="宋体" w:hAnsi="宋体"/>
          <w:szCs w:val="21"/>
        </w:rPr>
        <w:t>6.2</w:t>
      </w:r>
      <w:r>
        <w:rPr>
          <w:rFonts w:ascii="宋体" w:hAnsi="宋体" w:hint="eastAsia"/>
          <w:szCs w:val="21"/>
        </w:rPr>
        <w:t>款约定由发包人提供的施工设备和临时设施外，承包人应负责提供为完成合同工作所需的劳务、材料、施工设备、工程设备和其他物品，并按照合同约定负责临时设施的设计、建造、运行、维护、管理和拆除工作。</w:t>
      </w:r>
    </w:p>
    <w:p w:rsidR="00F67F98" w:rsidRDefault="00F67F98">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）承包人应当依法合</w:t>
      </w:r>
      <w:proofErr w:type="gramStart"/>
      <w:r>
        <w:rPr>
          <w:rFonts w:ascii="宋体" w:hAnsi="宋体" w:hint="eastAsia"/>
          <w:szCs w:val="21"/>
        </w:rPr>
        <w:t>规</w:t>
      </w:r>
      <w:proofErr w:type="gramEnd"/>
      <w:r>
        <w:rPr>
          <w:rFonts w:ascii="宋体" w:hAnsi="宋体" w:hint="eastAsia"/>
          <w:szCs w:val="21"/>
        </w:rPr>
        <w:t>建立施工扬尘综合治理、建筑垃圾、土方和砂石清运与消纳、保证使用已在本市进行信息编码登记符合排放标准的非道路移动机械和严禁使用高排放非道路移动机械以及行业挥发性有机物治理</w:t>
      </w:r>
      <w:r>
        <w:rPr>
          <w:rFonts w:ascii="宋体" w:hAnsi="宋体" w:hint="eastAsia"/>
          <w:kern w:val="0"/>
          <w:szCs w:val="21"/>
        </w:rPr>
        <w:t>（如</w:t>
      </w:r>
      <w:r>
        <w:rPr>
          <w:rFonts w:ascii="宋体" w:hAnsi="宋体" w:hint="eastAsia"/>
          <w:kern w:val="0"/>
        </w:rPr>
        <w:t>建筑外墙涂装、钢结构等鼓励使用水性漆替代油性漆</w:t>
      </w:r>
      <w:r>
        <w:rPr>
          <w:rFonts w:ascii="宋体" w:hAnsi="宋体" w:hint="eastAsia"/>
          <w:kern w:val="0"/>
          <w:szCs w:val="21"/>
        </w:rPr>
        <w:t>）</w:t>
      </w:r>
      <w:r>
        <w:rPr>
          <w:rFonts w:ascii="宋体" w:hAnsi="宋体" w:hint="eastAsia"/>
          <w:szCs w:val="21"/>
        </w:rPr>
        <w:t>等责任制，制定具体的管控机制和实施方案，严格落实。</w:t>
      </w:r>
    </w:p>
    <w:p w:rsidR="00F67F98" w:rsidRDefault="00F67F98">
      <w:pPr>
        <w:spacing w:line="360" w:lineRule="auto"/>
        <w:ind w:firstLineChars="200" w:firstLine="420"/>
        <w:rPr>
          <w:rFonts w:ascii="宋体"/>
        </w:rPr>
      </w:pPr>
      <w:bookmarkStart w:id="1025" w:name="_Hlk114649406"/>
      <w:r>
        <w:rPr>
          <w:rFonts w:ascii="宋体" w:hAnsi="宋体" w:hint="eastAsia"/>
          <w:szCs w:val="21"/>
        </w:rPr>
        <w:t>（</w:t>
      </w:r>
      <w:r>
        <w:rPr>
          <w:rFonts w:ascii="宋体" w:hAnsi="宋体"/>
          <w:szCs w:val="21"/>
        </w:rPr>
        <w:t>3</w:t>
      </w:r>
      <w:r>
        <w:rPr>
          <w:rFonts w:ascii="宋体" w:hAnsi="宋体" w:hint="eastAsia"/>
          <w:szCs w:val="21"/>
        </w:rPr>
        <w:t>）</w:t>
      </w:r>
      <w:r>
        <w:rPr>
          <w:rFonts w:ascii="宋体"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25"/>
    <w:p w:rsidR="00F67F98" w:rsidRDefault="00F67F98">
      <w:pPr>
        <w:spacing w:line="360" w:lineRule="auto"/>
        <w:ind w:firstLineChars="200" w:firstLine="420"/>
        <w:rPr>
          <w:rFonts w:ascii="宋体"/>
        </w:rPr>
      </w:pPr>
      <w:r>
        <w:rPr>
          <w:rFonts w:ascii="宋体" w:hAnsi="宋体"/>
        </w:rPr>
        <w:t xml:space="preserve">4.1.4  </w:t>
      </w:r>
      <w:r>
        <w:rPr>
          <w:rFonts w:ascii="宋体" w:hAnsi="宋体" w:hint="eastAsia"/>
        </w:rPr>
        <w:t>对施工作业和施工方法的完备性负责</w:t>
      </w:r>
    </w:p>
    <w:p w:rsidR="00F67F98" w:rsidRDefault="00F67F98">
      <w:pPr>
        <w:spacing w:line="360" w:lineRule="auto"/>
        <w:ind w:firstLineChars="200" w:firstLine="420"/>
        <w:rPr>
          <w:rFonts w:ascii="宋体"/>
        </w:rPr>
      </w:pPr>
      <w:r>
        <w:rPr>
          <w:rFonts w:ascii="宋体" w:hAnsi="宋体" w:hint="eastAsia"/>
        </w:rPr>
        <w:t>承包人应按合同约定的工作内容和施工进度要求，编制施工组织设计和施工措施计划，并对所有施工作业和施工方法的完备性和安全可靠性负责。</w:t>
      </w:r>
    </w:p>
    <w:p w:rsidR="00F67F98" w:rsidRDefault="00F67F98">
      <w:pPr>
        <w:spacing w:line="360" w:lineRule="auto"/>
        <w:ind w:firstLineChars="200" w:firstLine="420"/>
        <w:rPr>
          <w:rFonts w:ascii="宋体"/>
        </w:rPr>
      </w:pPr>
      <w:r>
        <w:rPr>
          <w:rFonts w:ascii="宋体" w:hAnsi="宋体"/>
        </w:rPr>
        <w:t xml:space="preserve">4.1.5  </w:t>
      </w:r>
      <w:r>
        <w:rPr>
          <w:rFonts w:ascii="宋体" w:hAnsi="宋体" w:hint="eastAsia"/>
        </w:rPr>
        <w:t>保证工程施工和人员的安全</w:t>
      </w:r>
    </w:p>
    <w:p w:rsidR="00F67F98" w:rsidRDefault="00F67F98">
      <w:pPr>
        <w:spacing w:line="360" w:lineRule="auto"/>
        <w:ind w:firstLineChars="200" w:firstLine="420"/>
        <w:rPr>
          <w:rFonts w:ascii="宋体"/>
        </w:rPr>
      </w:pPr>
      <w:r>
        <w:rPr>
          <w:rFonts w:ascii="宋体" w:hAnsi="宋体" w:hint="eastAsia"/>
        </w:rPr>
        <w:t>承包人应按照第</w:t>
      </w:r>
      <w:r>
        <w:rPr>
          <w:rFonts w:ascii="宋体" w:hAnsi="宋体"/>
        </w:rPr>
        <w:t>9.2</w:t>
      </w:r>
      <w:r>
        <w:rPr>
          <w:rFonts w:ascii="宋体" w:hAnsi="宋体" w:hint="eastAsia"/>
        </w:rPr>
        <w:t>款约定采取施工安全措施，确保工程及其人员、材料、设备和设施的安全，防止因工程施工造成的人身伤害和财产损失。</w:t>
      </w:r>
    </w:p>
    <w:p w:rsidR="00F67F98" w:rsidRDefault="00F67F98">
      <w:pPr>
        <w:spacing w:line="360" w:lineRule="auto"/>
        <w:ind w:firstLineChars="200" w:firstLine="420"/>
        <w:rPr>
          <w:rFonts w:ascii="宋体"/>
        </w:rPr>
      </w:pPr>
      <w:r>
        <w:rPr>
          <w:rFonts w:ascii="宋体" w:hAnsi="宋体"/>
        </w:rPr>
        <w:t xml:space="preserve">4.1.6  </w:t>
      </w:r>
      <w:r>
        <w:rPr>
          <w:rFonts w:ascii="宋体" w:hAnsi="宋体" w:hint="eastAsia"/>
        </w:rPr>
        <w:t>负责施工场地、周边环境和生态保护以及疫情防控常态化工作</w:t>
      </w:r>
    </w:p>
    <w:p w:rsidR="00F67F98" w:rsidRDefault="00F67F98">
      <w:pPr>
        <w:spacing w:line="360" w:lineRule="auto"/>
        <w:ind w:firstLineChars="200" w:firstLine="420"/>
        <w:rPr>
          <w:rFonts w:ascii="宋体"/>
        </w:rPr>
      </w:pPr>
      <w:r>
        <w:rPr>
          <w:rFonts w:ascii="宋体" w:hAnsi="宋体" w:hint="eastAsia"/>
        </w:rPr>
        <w:t>承包人应按照第</w:t>
      </w:r>
      <w:r>
        <w:rPr>
          <w:rFonts w:ascii="宋体" w:hAnsi="宋体"/>
        </w:rPr>
        <w:t>9.4</w:t>
      </w:r>
      <w:r>
        <w:rPr>
          <w:rFonts w:ascii="宋体" w:hAnsi="宋体" w:hint="eastAsia"/>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rsidR="00F67F98" w:rsidRDefault="00F67F98">
      <w:pPr>
        <w:spacing w:line="360" w:lineRule="auto"/>
        <w:ind w:firstLineChars="200" w:firstLine="420"/>
        <w:rPr>
          <w:rFonts w:ascii="宋体"/>
        </w:rPr>
      </w:pPr>
      <w:r>
        <w:rPr>
          <w:rFonts w:ascii="宋体" w:hAnsi="宋体"/>
        </w:rPr>
        <w:t xml:space="preserve">4.1.7  </w:t>
      </w:r>
      <w:r>
        <w:rPr>
          <w:rFonts w:ascii="宋体" w:hAnsi="宋体" w:hint="eastAsia"/>
        </w:rPr>
        <w:t>避免施工对公众与他人的利益造成损害</w:t>
      </w:r>
    </w:p>
    <w:p w:rsidR="00F67F98" w:rsidRDefault="00F67F98">
      <w:pPr>
        <w:spacing w:line="360" w:lineRule="auto"/>
        <w:ind w:firstLineChars="200" w:firstLine="420"/>
        <w:rPr>
          <w:rFonts w:ascii="宋体"/>
        </w:rPr>
      </w:pPr>
      <w:r>
        <w:rPr>
          <w:rFonts w:ascii="宋体" w:hAnsi="宋体"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F67F98" w:rsidRDefault="00F67F98">
      <w:pPr>
        <w:spacing w:line="360" w:lineRule="auto"/>
        <w:ind w:firstLineChars="200" w:firstLine="420"/>
        <w:rPr>
          <w:rFonts w:ascii="宋体"/>
        </w:rPr>
      </w:pPr>
      <w:r>
        <w:rPr>
          <w:rFonts w:ascii="宋体" w:hAnsi="宋体"/>
        </w:rPr>
        <w:t xml:space="preserve">4.1.8  </w:t>
      </w:r>
      <w:r>
        <w:rPr>
          <w:rFonts w:ascii="宋体" w:hAnsi="宋体" w:hint="eastAsia"/>
        </w:rPr>
        <w:t>为他人提供方便</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Pr>
          <w:rFonts w:ascii="宋体" w:hAnsi="宋体" w:hint="eastAsia"/>
          <w:szCs w:val="21"/>
        </w:rPr>
        <w:t>要</w:t>
      </w:r>
      <w:proofErr w:type="gramEnd"/>
      <w:r>
        <w:rPr>
          <w:rFonts w:ascii="宋体" w:hAnsi="宋体" w:hint="eastAsia"/>
          <w:szCs w:val="21"/>
        </w:rPr>
        <w:t>求</w:t>
      </w:r>
      <w:r>
        <w:rPr>
          <w:rFonts w:ascii="黑体" w:eastAsia="黑体" w:hAnsi="黑体" w:hint="eastAsia"/>
          <w:szCs w:val="21"/>
        </w:rPr>
        <w:t>见合同条款专用部分。</w:t>
      </w:r>
    </w:p>
    <w:p w:rsidR="00F67F98" w:rsidRDefault="00F67F98">
      <w:pPr>
        <w:spacing w:line="360" w:lineRule="auto"/>
        <w:ind w:firstLineChars="200" w:firstLine="420"/>
        <w:rPr>
          <w:rFonts w:ascii="宋体"/>
        </w:rPr>
      </w:pPr>
      <w:r>
        <w:rPr>
          <w:rFonts w:ascii="宋体" w:hAnsi="宋体" w:hint="eastAsia"/>
          <w:szCs w:val="21"/>
        </w:rPr>
        <w:t>（</w:t>
      </w:r>
      <w:r>
        <w:rPr>
          <w:rFonts w:ascii="宋体" w:hAnsi="宋体"/>
          <w:szCs w:val="21"/>
        </w:rPr>
        <w:t>2</w:t>
      </w:r>
      <w:r>
        <w:rPr>
          <w:rFonts w:ascii="宋体" w:hAnsi="宋体" w:hint="eastAsia"/>
          <w:szCs w:val="21"/>
        </w:rPr>
        <w:t>）承包人还应按照监理人指示为独立承包人以外的他人在施工场地或者附近实施与合同工程有关的其他工作提供可能的条件，可能发生费用由监理人按合同条款通用部分第</w:t>
      </w:r>
      <w:r>
        <w:rPr>
          <w:rFonts w:ascii="宋体" w:hAnsi="宋体"/>
          <w:szCs w:val="21"/>
        </w:rPr>
        <w:t>3.5</w:t>
      </w:r>
      <w:r>
        <w:rPr>
          <w:rFonts w:ascii="宋体" w:hAnsi="宋体" w:hint="eastAsia"/>
          <w:szCs w:val="21"/>
        </w:rPr>
        <w:t>款商定或者确定。</w:t>
      </w:r>
    </w:p>
    <w:p w:rsidR="00F67F98" w:rsidRDefault="00F67F98">
      <w:pPr>
        <w:spacing w:line="360" w:lineRule="auto"/>
        <w:ind w:firstLineChars="200" w:firstLine="420"/>
        <w:rPr>
          <w:rFonts w:ascii="宋体"/>
        </w:rPr>
      </w:pPr>
      <w:r>
        <w:rPr>
          <w:rFonts w:ascii="宋体" w:hAnsi="宋体"/>
        </w:rPr>
        <w:t xml:space="preserve">4.1.9  </w:t>
      </w:r>
      <w:r>
        <w:rPr>
          <w:rFonts w:ascii="宋体" w:hAnsi="宋体" w:hint="eastAsia"/>
        </w:rPr>
        <w:t>工程的维护和照管</w:t>
      </w:r>
    </w:p>
    <w:p w:rsidR="00F67F98" w:rsidRDefault="00F67F98">
      <w:pPr>
        <w:spacing w:line="360" w:lineRule="auto"/>
        <w:ind w:firstLineChars="200" w:firstLine="420"/>
        <w:rPr>
          <w:rFonts w:ascii="宋体"/>
        </w:rPr>
      </w:pPr>
      <w:r>
        <w:rPr>
          <w:rFonts w:ascii="宋体" w:hAnsi="宋体" w:hint="eastAsia"/>
        </w:rPr>
        <w:lastRenderedPageBreak/>
        <w:t>工程接收证书颁发前，承包人应负责照管和维护工程。工程接收证书颁发时尚有部分未竣工工程的，承包人还应</w:t>
      </w:r>
      <w:proofErr w:type="gramStart"/>
      <w:r>
        <w:rPr>
          <w:rFonts w:ascii="宋体" w:hAnsi="宋体" w:hint="eastAsia"/>
        </w:rPr>
        <w:t>负责该未竣工</w:t>
      </w:r>
      <w:proofErr w:type="gramEnd"/>
      <w:r>
        <w:rPr>
          <w:rFonts w:ascii="宋体" w:hAnsi="宋体" w:hint="eastAsia"/>
        </w:rPr>
        <w:t>工程的照管和维护工作，直至竣工后移交给发包人为止。</w:t>
      </w:r>
    </w:p>
    <w:p w:rsidR="00F67F98" w:rsidRDefault="00F67F98">
      <w:pPr>
        <w:spacing w:line="360" w:lineRule="auto"/>
        <w:ind w:firstLineChars="200" w:firstLine="420"/>
        <w:rPr>
          <w:rFonts w:ascii="宋体"/>
          <w:szCs w:val="21"/>
        </w:rPr>
      </w:pPr>
      <w:r>
        <w:rPr>
          <w:rFonts w:ascii="宋体" w:hAnsi="宋体"/>
          <w:szCs w:val="21"/>
        </w:rPr>
        <w:t xml:space="preserve">4.1.10  </w:t>
      </w:r>
      <w:r>
        <w:rPr>
          <w:rFonts w:ascii="宋体" w:hAnsi="宋体" w:hint="eastAsia"/>
          <w:szCs w:val="21"/>
        </w:rPr>
        <w:t>承包人的设计工作</w:t>
      </w:r>
      <w:r>
        <w:rPr>
          <w:rFonts w:ascii="宋体" w:hAnsi="宋体"/>
          <w:szCs w:val="21"/>
        </w:rPr>
        <w:t xml:space="preserve"> </w:t>
      </w:r>
    </w:p>
    <w:p w:rsidR="00F67F98" w:rsidRDefault="00F67F98">
      <w:pPr>
        <w:spacing w:line="360" w:lineRule="auto"/>
        <w:ind w:firstLineChars="200" w:firstLine="420"/>
        <w:rPr>
          <w:rFonts w:ascii="宋体"/>
          <w:szCs w:val="21"/>
        </w:rPr>
      </w:pPr>
      <w:r>
        <w:rPr>
          <w:rFonts w:ascii="宋体" w:hAnsi="宋体" w:hint="eastAsia"/>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Pr>
          <w:rFonts w:ascii="宋体" w:hAnsi="宋体"/>
          <w:szCs w:val="21"/>
        </w:rPr>
        <w:t>1.6.2</w:t>
      </w:r>
      <w:r>
        <w:rPr>
          <w:rFonts w:ascii="宋体" w:hAnsi="宋体" w:hint="eastAsia"/>
          <w:szCs w:val="21"/>
        </w:rPr>
        <w:t>项约定的承包人提供的文件，承包人应按照合同条款专用部分第</w:t>
      </w:r>
      <w:r>
        <w:rPr>
          <w:rFonts w:ascii="宋体" w:hAnsi="宋体"/>
          <w:szCs w:val="21"/>
        </w:rPr>
        <w:t>1.6.2</w:t>
      </w:r>
      <w:r>
        <w:rPr>
          <w:rFonts w:ascii="宋体" w:hAnsi="宋体" w:hint="eastAsia"/>
          <w:szCs w:val="21"/>
        </w:rPr>
        <w:t>项约定的期限和数量提交，由此发生的费用被认为已经包括在承包人的签约合同价（投标总报价）中。承包人承担的施工图设计或与工程配套的设计工作内容</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rPr>
      </w:pPr>
      <w:r>
        <w:rPr>
          <w:rFonts w:ascii="宋体" w:hAnsi="宋体"/>
        </w:rPr>
        <w:t xml:space="preserve">4.1.11  </w:t>
      </w:r>
      <w:r>
        <w:rPr>
          <w:rFonts w:ascii="宋体" w:hAnsi="宋体" w:hint="eastAsia"/>
        </w:rPr>
        <w:t>农民工工资保证金</w:t>
      </w:r>
    </w:p>
    <w:p w:rsidR="00F67F98" w:rsidRDefault="00F67F98">
      <w:pPr>
        <w:spacing w:line="360" w:lineRule="auto"/>
        <w:ind w:firstLineChars="200" w:firstLine="420"/>
        <w:rPr>
          <w:rFonts w:ascii="宋体"/>
          <w:szCs w:val="21"/>
        </w:rPr>
      </w:pPr>
      <w:r>
        <w:rPr>
          <w:rFonts w:ascii="宋体" w:hAnsi="宋体" w:hint="eastAsia"/>
        </w:rPr>
        <w:t>承包人应在银行设立工资保证金专用账户，专项用于发生欠薪时支付农民工工资的应急保障。账户内资金启用应当经建设主管部门和劳动保障行政部门批准。</w:t>
      </w:r>
    </w:p>
    <w:p w:rsidR="00F67F98" w:rsidRDefault="00F67F98">
      <w:pPr>
        <w:spacing w:line="360" w:lineRule="auto"/>
        <w:ind w:firstLineChars="200" w:firstLine="420"/>
        <w:rPr>
          <w:rFonts w:ascii="宋体"/>
        </w:rPr>
      </w:pPr>
      <w:r>
        <w:rPr>
          <w:rFonts w:ascii="宋体" w:hAnsi="宋体"/>
        </w:rPr>
        <w:t xml:space="preserve">4.1.12  </w:t>
      </w:r>
      <w:r>
        <w:rPr>
          <w:rFonts w:ascii="宋体" w:hAnsi="宋体" w:hint="eastAsia"/>
        </w:rPr>
        <w:t>其他义务</w:t>
      </w:r>
    </w:p>
    <w:p w:rsidR="00F67F98" w:rsidRDefault="00F67F98">
      <w:pPr>
        <w:spacing w:line="360" w:lineRule="auto"/>
        <w:ind w:firstLineChars="200" w:firstLine="420"/>
        <w:rPr>
          <w:rFonts w:ascii="宋体"/>
        </w:rPr>
      </w:pPr>
      <w:r>
        <w:rPr>
          <w:rFonts w:ascii="宋体" w:hAnsi="宋体" w:hint="eastAsia"/>
        </w:rPr>
        <w:t>承包人应履行的其他义务</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026" w:name="_Toc152045641"/>
      <w:bookmarkStart w:id="1027" w:name="_Toc144974609"/>
      <w:bookmarkStart w:id="1028" w:name="_Toc152042419"/>
      <w:bookmarkStart w:id="1029" w:name="_Toc338944734"/>
      <w:bookmarkStart w:id="1030" w:name="_Toc179632659"/>
      <w:bookmarkStart w:id="1031" w:name="_Toc342296292"/>
      <w:bookmarkStart w:id="1032" w:name="_Toc486580078"/>
      <w:bookmarkStart w:id="1033" w:name="_Toc480486932"/>
      <w:bookmarkStart w:id="1034" w:name="_Toc490222523"/>
      <w:bookmarkStart w:id="1035" w:name="_Toc117350442"/>
      <w:bookmarkStart w:id="1036" w:name="_Toc483668107"/>
      <w:bookmarkStart w:id="1037" w:name="_Toc480486760"/>
      <w:bookmarkStart w:id="1038" w:name="_Toc489279889"/>
      <w:r>
        <w:rPr>
          <w:rFonts w:ascii="宋体" w:hAnsi="宋体"/>
          <w:kern w:val="0"/>
          <w:sz w:val="24"/>
          <w:szCs w:val="20"/>
        </w:rPr>
        <w:t xml:space="preserve">4.2 </w:t>
      </w:r>
      <w:bookmarkEnd w:id="1026"/>
      <w:bookmarkEnd w:id="1027"/>
      <w:bookmarkEnd w:id="1028"/>
      <w:bookmarkEnd w:id="1029"/>
      <w:bookmarkEnd w:id="1030"/>
      <w:bookmarkEnd w:id="1031"/>
      <w:r>
        <w:rPr>
          <w:rFonts w:ascii="宋体" w:hAnsi="宋体"/>
          <w:kern w:val="0"/>
          <w:sz w:val="24"/>
          <w:szCs w:val="20"/>
        </w:rPr>
        <w:t xml:space="preserve"> </w:t>
      </w:r>
      <w:r>
        <w:rPr>
          <w:rFonts w:ascii="宋体" w:hAnsi="宋体" w:hint="eastAsia"/>
          <w:kern w:val="0"/>
          <w:sz w:val="24"/>
          <w:szCs w:val="20"/>
        </w:rPr>
        <w:t>履约担保</w:t>
      </w:r>
      <w:bookmarkEnd w:id="1032"/>
      <w:bookmarkEnd w:id="1033"/>
      <w:bookmarkEnd w:id="1034"/>
      <w:bookmarkEnd w:id="1035"/>
      <w:bookmarkEnd w:id="1036"/>
      <w:bookmarkEnd w:id="1037"/>
      <w:bookmarkEnd w:id="1038"/>
    </w:p>
    <w:p w:rsidR="00F67F98" w:rsidRDefault="00F67F98">
      <w:pPr>
        <w:spacing w:line="360" w:lineRule="auto"/>
        <w:ind w:firstLineChars="200" w:firstLine="420"/>
        <w:rPr>
          <w:rFonts w:ascii="宋体"/>
          <w:szCs w:val="21"/>
        </w:rPr>
      </w:pPr>
      <w:r>
        <w:rPr>
          <w:rFonts w:ascii="宋体" w:hAnsi="宋体"/>
          <w:szCs w:val="21"/>
        </w:rPr>
        <w:t xml:space="preserve">4.2.1  </w:t>
      </w:r>
      <w:r>
        <w:rPr>
          <w:rFonts w:ascii="宋体" w:hAnsi="宋体" w:hint="eastAsia"/>
          <w:szCs w:val="21"/>
        </w:rPr>
        <w:t>履约担保的格式和金额</w:t>
      </w:r>
    </w:p>
    <w:p w:rsidR="00F67F98" w:rsidRDefault="00F67F98">
      <w:pPr>
        <w:spacing w:line="360" w:lineRule="auto"/>
        <w:ind w:firstLineChars="200" w:firstLine="420"/>
        <w:rPr>
          <w:rFonts w:ascii="宋体"/>
          <w:szCs w:val="21"/>
        </w:rPr>
      </w:pPr>
      <w:r>
        <w:rPr>
          <w:rFonts w:ascii="宋体" w:hAnsi="宋体" w:hint="eastAsia"/>
        </w:rPr>
        <w:t>合同约定承包人提交履约担保的，</w:t>
      </w:r>
      <w:r>
        <w:rPr>
          <w:rFonts w:ascii="宋体" w:hAnsi="宋体" w:hint="eastAsia"/>
          <w:szCs w:val="21"/>
        </w:rPr>
        <w:t>承包人应在签订合同前，按照发包人约定的格式或者其他经过发包人认可的格式向发包人递交一份履约担保。</w:t>
      </w:r>
      <w:r>
        <w:rPr>
          <w:rFonts w:ascii="宋体" w:hAnsi="宋体" w:cs="Arial" w:hint="eastAsia"/>
          <w:szCs w:val="21"/>
        </w:rPr>
        <w:t>经过发包人事先书面认可的其他格式的履约担保，其担保条款的实质性内容应当与发包人合同文件约定的格式内容保持一致。</w:t>
      </w:r>
      <w:r>
        <w:rPr>
          <w:rFonts w:ascii="宋体" w:hAnsi="宋体" w:hint="eastAsia"/>
          <w:szCs w:val="21"/>
        </w:rPr>
        <w:t>承包人是否提交履约担保及需要提交履约担保的金额</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cs="Arial" w:hint="eastAsia"/>
          <w:szCs w:val="21"/>
        </w:rPr>
        <w:t>承包人</w:t>
      </w:r>
      <w:r>
        <w:rPr>
          <w:rFonts w:ascii="宋体" w:hAnsi="宋体" w:hint="eastAsia"/>
          <w:szCs w:val="21"/>
        </w:rPr>
        <w:t>履约担保格式</w:t>
      </w:r>
      <w:proofErr w:type="gramStart"/>
      <w:r>
        <w:rPr>
          <w:rFonts w:ascii="黑体" w:eastAsia="黑体" w:hAnsi="黑体" w:hint="eastAsia"/>
          <w:szCs w:val="21"/>
        </w:rPr>
        <w:t>见合同</w:t>
      </w:r>
      <w:proofErr w:type="gramEnd"/>
      <w:r>
        <w:rPr>
          <w:rFonts w:ascii="黑体" w:eastAsia="黑体" w:hAnsi="黑体" w:hint="eastAsia"/>
          <w:szCs w:val="21"/>
        </w:rPr>
        <w:t>条款专用部分附件五。</w:t>
      </w:r>
    </w:p>
    <w:p w:rsidR="00F67F98" w:rsidRDefault="00F67F98">
      <w:pPr>
        <w:spacing w:line="360" w:lineRule="auto"/>
        <w:ind w:firstLineChars="200" w:firstLine="420"/>
        <w:rPr>
          <w:rFonts w:ascii="宋体"/>
          <w:szCs w:val="21"/>
        </w:rPr>
      </w:pPr>
      <w:r>
        <w:rPr>
          <w:rFonts w:ascii="宋体" w:hAnsi="宋体"/>
          <w:szCs w:val="21"/>
        </w:rPr>
        <w:t xml:space="preserve">4.2.2  </w:t>
      </w:r>
      <w:r>
        <w:rPr>
          <w:rFonts w:ascii="宋体" w:hAnsi="宋体" w:hint="eastAsia"/>
          <w:szCs w:val="21"/>
        </w:rPr>
        <w:t>履约担保的有效期</w:t>
      </w:r>
    </w:p>
    <w:p w:rsidR="00F67F98" w:rsidRDefault="00F67F98">
      <w:pPr>
        <w:spacing w:line="360" w:lineRule="auto"/>
        <w:ind w:firstLineChars="200" w:firstLine="420"/>
        <w:rPr>
          <w:rFonts w:ascii="宋体"/>
          <w:szCs w:val="21"/>
        </w:rPr>
      </w:pPr>
      <w:r>
        <w:rPr>
          <w:rFonts w:ascii="宋体" w:hAnsi="宋体" w:cs="Arial" w:hint="eastAsia"/>
          <w:szCs w:val="21"/>
        </w:rPr>
        <w:t>履约担保的有效期应当自本合同生效之日起至发包人</w:t>
      </w:r>
      <w:proofErr w:type="gramStart"/>
      <w:r>
        <w:rPr>
          <w:rFonts w:ascii="宋体" w:hAnsi="宋体" w:cs="Arial" w:hint="eastAsia"/>
          <w:szCs w:val="21"/>
        </w:rPr>
        <w:t>签认并由</w:t>
      </w:r>
      <w:proofErr w:type="gramEnd"/>
      <w:r>
        <w:rPr>
          <w:rFonts w:ascii="宋体" w:hAnsi="宋体" w:cs="Arial" w:hint="eastAsia"/>
          <w:szCs w:val="21"/>
        </w:rPr>
        <w:t>监理人向承包人出具工程接收证书之日止。</w:t>
      </w:r>
      <w:r>
        <w:rPr>
          <w:rFonts w:ascii="宋体" w:hAnsi="宋体" w:hint="eastAsia"/>
          <w:szCs w:val="21"/>
        </w:rPr>
        <w:t>如果承包人无法获得一份不带具体截止日期的担保，</w:t>
      </w:r>
      <w:r>
        <w:rPr>
          <w:rFonts w:ascii="宋体" w:hAnsi="宋体" w:cs="Arial" w:hint="eastAsia"/>
          <w:szCs w:val="21"/>
        </w:rPr>
        <w:t>履约担保中就应当约定有</w:t>
      </w:r>
      <w:r>
        <w:rPr>
          <w:rFonts w:ascii="宋体" w:hAnsi="宋体" w:hint="eastAsia"/>
          <w:szCs w:val="21"/>
        </w:rPr>
        <w:t>“变更工程竣工日期的，保证期间按照变更后的竣工日期做相应调整”或类似约定的条款。</w:t>
      </w:r>
    </w:p>
    <w:p w:rsidR="00F67F98" w:rsidRDefault="00F67F98">
      <w:pPr>
        <w:spacing w:line="360" w:lineRule="auto"/>
        <w:ind w:firstLineChars="200" w:firstLine="420"/>
        <w:rPr>
          <w:rFonts w:ascii="宋体"/>
          <w:szCs w:val="21"/>
        </w:rPr>
      </w:pPr>
      <w:r>
        <w:rPr>
          <w:rFonts w:ascii="宋体" w:hAnsi="宋体"/>
          <w:szCs w:val="21"/>
        </w:rPr>
        <w:t xml:space="preserve">4.2.3  </w:t>
      </w:r>
      <w:r>
        <w:rPr>
          <w:rFonts w:ascii="宋体" w:hAnsi="宋体" w:hint="eastAsia"/>
          <w:szCs w:val="21"/>
        </w:rPr>
        <w:t>履约担保的退还</w:t>
      </w:r>
    </w:p>
    <w:p w:rsidR="00F67F98" w:rsidRDefault="00F67F98">
      <w:pPr>
        <w:spacing w:line="360" w:lineRule="auto"/>
        <w:ind w:firstLineChars="200" w:firstLine="420"/>
        <w:rPr>
          <w:rFonts w:ascii="宋体"/>
          <w:szCs w:val="21"/>
        </w:rPr>
      </w:pPr>
      <w:r>
        <w:rPr>
          <w:rFonts w:ascii="宋体" w:hAnsi="宋体" w:hint="eastAsia"/>
          <w:szCs w:val="21"/>
        </w:rPr>
        <w:t>履约担保应在监理人向承包人颁发（出具）工程接收证书之日后</w:t>
      </w:r>
      <w:r>
        <w:rPr>
          <w:rFonts w:ascii="宋体" w:hAnsi="宋体"/>
          <w:szCs w:val="21"/>
        </w:rPr>
        <w:t>28</w:t>
      </w:r>
      <w:r>
        <w:rPr>
          <w:rFonts w:ascii="宋体" w:hAnsi="宋体" w:hint="eastAsia"/>
          <w:szCs w:val="21"/>
        </w:rPr>
        <w:t>天内退还给承包人。发包人不承担承包人与履约担保有关的任何利息或其它类似的费用或者收益。</w:t>
      </w:r>
    </w:p>
    <w:p w:rsidR="00F67F98" w:rsidRDefault="00F67F98">
      <w:pPr>
        <w:spacing w:line="360" w:lineRule="auto"/>
        <w:ind w:firstLineChars="200" w:firstLine="420"/>
        <w:rPr>
          <w:rFonts w:ascii="宋体"/>
          <w:szCs w:val="21"/>
        </w:rPr>
      </w:pPr>
      <w:r>
        <w:rPr>
          <w:rFonts w:ascii="宋体" w:hAnsi="宋体"/>
          <w:szCs w:val="21"/>
        </w:rPr>
        <w:t xml:space="preserve">4.2.4  </w:t>
      </w:r>
      <w:r>
        <w:rPr>
          <w:rFonts w:ascii="宋体" w:hAnsi="宋体" w:hint="eastAsia"/>
          <w:szCs w:val="21"/>
        </w:rPr>
        <w:t>通知义务</w:t>
      </w:r>
    </w:p>
    <w:p w:rsidR="00F67F98" w:rsidRDefault="00F67F98">
      <w:pPr>
        <w:spacing w:line="360" w:lineRule="auto"/>
        <w:ind w:firstLineChars="200" w:firstLine="420"/>
        <w:rPr>
          <w:rFonts w:ascii="宋体"/>
        </w:rPr>
      </w:pPr>
      <w:r>
        <w:rPr>
          <w:rFonts w:ascii="宋体" w:hAnsi="宋体" w:hint="eastAsia"/>
          <w:szCs w:val="21"/>
        </w:rPr>
        <w:t>不管履约担保条款中如何约定，发包人根据担保条款提出索赔或兑现要求</w:t>
      </w:r>
      <w:r>
        <w:rPr>
          <w:rFonts w:ascii="宋体" w:hAnsi="宋体"/>
          <w:szCs w:val="21"/>
        </w:rPr>
        <w:t>28</w:t>
      </w:r>
      <w:r>
        <w:rPr>
          <w:rFonts w:ascii="宋体" w:hAnsi="宋体" w:hint="eastAsia"/>
          <w:szCs w:val="21"/>
        </w:rPr>
        <w:t>天前，应通知承包人并说明导致此类索赔或兑现的违约性质或原因。相应地，不管第</w:t>
      </w:r>
      <w:r>
        <w:rPr>
          <w:rFonts w:ascii="宋体" w:hAnsi="宋体"/>
          <w:szCs w:val="21"/>
        </w:rPr>
        <w:t>2.8</w:t>
      </w:r>
      <w:r>
        <w:rPr>
          <w:rFonts w:ascii="宋体" w:hAnsi="宋体" w:hint="eastAsia"/>
          <w:szCs w:val="21"/>
        </w:rPr>
        <w:t>款约定的支付担保条款中如何约定，承包人根据担保条款提出索赔或兑现要求</w:t>
      </w:r>
      <w:r>
        <w:rPr>
          <w:rFonts w:ascii="宋体" w:hAnsi="宋体"/>
          <w:szCs w:val="21"/>
        </w:rPr>
        <w:t>28</w:t>
      </w:r>
      <w:r>
        <w:rPr>
          <w:rFonts w:ascii="宋体" w:hAnsi="宋体" w:hint="eastAsia"/>
          <w:szCs w:val="21"/>
        </w:rPr>
        <w:t>天前，也应通知发包人并说明导致此类索赔或兑现的违约性质或原因。但是，本项约定的通知不应理解为是在任何意义上寻求承包人或者发包人的同意。</w:t>
      </w:r>
    </w:p>
    <w:p w:rsidR="00F67F98" w:rsidRDefault="00F67F98">
      <w:pPr>
        <w:keepNext/>
        <w:keepLines/>
        <w:spacing w:beforeLines="50" w:before="120" w:afterLines="50" w:after="120" w:line="360" w:lineRule="auto"/>
        <w:outlineLvl w:val="2"/>
        <w:rPr>
          <w:rFonts w:ascii="宋体" w:hAnsi="宋体"/>
          <w:kern w:val="0"/>
          <w:sz w:val="24"/>
          <w:szCs w:val="20"/>
        </w:rPr>
      </w:pPr>
      <w:bookmarkStart w:id="1039" w:name="_Toc489279890"/>
      <w:bookmarkStart w:id="1040" w:name="_Toc486580079"/>
      <w:bookmarkStart w:id="1041" w:name="_Toc117350443"/>
      <w:bookmarkStart w:id="1042" w:name="_Toc483668108"/>
      <w:bookmarkStart w:id="1043" w:name="_Toc342296293"/>
      <w:bookmarkStart w:id="1044" w:name="_Toc338944735"/>
      <w:bookmarkStart w:id="1045" w:name="_Toc480486761"/>
      <w:bookmarkStart w:id="1046" w:name="_Toc480486933"/>
      <w:bookmarkStart w:id="1047" w:name="_Toc490222524"/>
      <w:r>
        <w:rPr>
          <w:rFonts w:ascii="宋体" w:hAnsi="宋体"/>
          <w:kern w:val="0"/>
          <w:sz w:val="24"/>
          <w:szCs w:val="20"/>
        </w:rPr>
        <w:lastRenderedPageBreak/>
        <w:t xml:space="preserve">4.3  </w:t>
      </w:r>
      <w:r>
        <w:rPr>
          <w:rFonts w:ascii="宋体" w:hAnsi="宋体" w:hint="eastAsia"/>
          <w:kern w:val="0"/>
          <w:sz w:val="24"/>
          <w:szCs w:val="20"/>
        </w:rPr>
        <w:t>分包</w:t>
      </w:r>
      <w:bookmarkEnd w:id="1039"/>
      <w:bookmarkEnd w:id="1040"/>
      <w:bookmarkEnd w:id="1041"/>
      <w:bookmarkEnd w:id="1042"/>
      <w:bookmarkEnd w:id="1043"/>
      <w:bookmarkEnd w:id="1044"/>
      <w:bookmarkEnd w:id="1045"/>
      <w:bookmarkEnd w:id="1046"/>
      <w:bookmarkEnd w:id="1047"/>
    </w:p>
    <w:p w:rsidR="00F67F98" w:rsidRDefault="00F67F98">
      <w:pPr>
        <w:spacing w:line="360" w:lineRule="auto"/>
        <w:ind w:firstLineChars="200" w:firstLine="420"/>
        <w:rPr>
          <w:rFonts w:ascii="宋体"/>
        </w:rPr>
      </w:pPr>
      <w:r>
        <w:rPr>
          <w:rFonts w:ascii="宋体" w:hAnsi="宋体"/>
        </w:rPr>
        <w:t xml:space="preserve">4.3.1  </w:t>
      </w:r>
      <w:r>
        <w:rPr>
          <w:rFonts w:ascii="宋体" w:hAnsi="宋体" w:hint="eastAsia"/>
        </w:rPr>
        <w:t>承包人不得将其承包的全部工程转包给第三人，或将其承包的全部工程肢解后以分包的名义转包给第三人。</w:t>
      </w:r>
    </w:p>
    <w:p w:rsidR="00F67F98" w:rsidRDefault="00F67F98">
      <w:pPr>
        <w:spacing w:line="360" w:lineRule="auto"/>
        <w:ind w:firstLineChars="200" w:firstLine="420"/>
        <w:rPr>
          <w:rFonts w:ascii="宋体"/>
        </w:rPr>
      </w:pPr>
      <w:r>
        <w:rPr>
          <w:rFonts w:ascii="宋体" w:hAnsi="宋体"/>
        </w:rPr>
        <w:t xml:space="preserve">4.3.2  </w:t>
      </w:r>
      <w:r>
        <w:rPr>
          <w:rFonts w:ascii="宋体" w:hAnsi="宋体" w:hint="eastAsia"/>
        </w:rPr>
        <w:t>承包人不得将工程主体、关键性工作分包给第三人。</w:t>
      </w:r>
    </w:p>
    <w:p w:rsidR="00F67F98" w:rsidRDefault="00F67F98">
      <w:pPr>
        <w:spacing w:line="360" w:lineRule="auto"/>
        <w:ind w:firstLineChars="200" w:firstLine="420"/>
        <w:rPr>
          <w:rFonts w:ascii="宋体"/>
        </w:rPr>
      </w:pPr>
      <w:r>
        <w:rPr>
          <w:rFonts w:ascii="宋体" w:hAnsi="宋体"/>
        </w:rPr>
        <w:t xml:space="preserve">4.3.3  </w:t>
      </w:r>
      <w:r>
        <w:rPr>
          <w:rFonts w:ascii="宋体" w:hAnsi="宋体" w:hint="eastAsia"/>
        </w:rPr>
        <w:t>未经发包人同意，承包人不得将其自行施工范围工程的其他部分或工作分包给第三人。</w:t>
      </w:r>
      <w:r>
        <w:rPr>
          <w:rFonts w:ascii="宋体" w:hAnsi="宋体" w:hint="eastAsia"/>
          <w:szCs w:val="21"/>
        </w:rPr>
        <w:t>发包人同意承包人分包的非主体、非关键性工作包括：</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w:t>
      </w:r>
      <w:r>
        <w:rPr>
          <w:rFonts w:ascii="宋体" w:hAnsi="宋体" w:hint="eastAsia"/>
          <w:szCs w:val="21"/>
        </w:rPr>
        <w:t>投标函附录</w:t>
      </w:r>
      <w:r>
        <w:rPr>
          <w:rFonts w:ascii="宋体" w:hAnsi="宋体" w:hint="eastAsia"/>
        </w:rPr>
        <w:t>约定的分包工程；</w:t>
      </w:r>
    </w:p>
    <w:p w:rsidR="00F67F98" w:rsidRDefault="00F67F98">
      <w:pPr>
        <w:spacing w:line="360" w:lineRule="auto"/>
        <w:ind w:firstLineChars="150" w:firstLine="315"/>
        <w:rPr>
          <w:rFonts w:ascii="宋体"/>
          <w:szCs w:val="21"/>
        </w:rPr>
      </w:pPr>
      <w:r>
        <w:rPr>
          <w:rFonts w:ascii="宋体" w:hAnsi="宋体" w:hint="eastAsia"/>
        </w:rPr>
        <w:t>（</w:t>
      </w:r>
      <w:r>
        <w:rPr>
          <w:rFonts w:ascii="宋体" w:hAnsi="宋体"/>
        </w:rPr>
        <w:t>2</w:t>
      </w:r>
      <w:r>
        <w:rPr>
          <w:rFonts w:ascii="宋体" w:hAnsi="宋体" w:hint="eastAsia"/>
        </w:rPr>
        <w:t>）</w:t>
      </w:r>
      <w:r>
        <w:rPr>
          <w:rFonts w:ascii="宋体" w:hAnsi="宋体" w:hint="eastAsia"/>
          <w:szCs w:val="21"/>
        </w:rPr>
        <w:t>除投标函附录中约定的分包内容外，经过发包人和监理人同意的其他非主体、非关键性工作，但分包人应当经过发包人和监理人审批。发包人和监理人有权拒绝承包人的分包请求和承包人选择的分包人。</w:t>
      </w:r>
    </w:p>
    <w:p w:rsidR="00F67F98" w:rsidRDefault="00F67F98">
      <w:pPr>
        <w:spacing w:line="360" w:lineRule="auto"/>
        <w:ind w:firstLineChars="200" w:firstLine="420"/>
        <w:rPr>
          <w:rFonts w:ascii="宋体"/>
        </w:rPr>
      </w:pPr>
      <w:r>
        <w:rPr>
          <w:rFonts w:ascii="宋体" w:hAnsi="宋体"/>
        </w:rPr>
        <w:t xml:space="preserve">4.3.4  </w:t>
      </w:r>
      <w:r>
        <w:rPr>
          <w:rFonts w:ascii="宋体" w:hAnsi="宋体" w:hint="eastAsia"/>
        </w:rPr>
        <w:t>发包人在工程量清单中给定暂估价的专业工程，包括从暂列金额开支的专业工程，达到依法应当招标的规模标准的，以及虽未达到规定的规模标准但合同中约定采用招标方式实施的，应当按第</w:t>
      </w:r>
      <w:r>
        <w:rPr>
          <w:rFonts w:ascii="宋体" w:hAnsi="宋体"/>
        </w:rPr>
        <w:t>15.8.1</w:t>
      </w:r>
      <w:r>
        <w:rPr>
          <w:rFonts w:ascii="宋体" w:hAnsi="宋体" w:hint="eastAsia"/>
        </w:rPr>
        <w:t>项的约定，由发包人和承包人以招标方式确定专业分包人。</w:t>
      </w:r>
      <w:proofErr w:type="gramStart"/>
      <w:r>
        <w:rPr>
          <w:rFonts w:ascii="宋体" w:hAnsi="宋体" w:hint="eastAsia"/>
        </w:rPr>
        <w:t>除项目</w:t>
      </w:r>
      <w:proofErr w:type="gramEnd"/>
      <w:r>
        <w:rPr>
          <w:rFonts w:ascii="宋体" w:hAnsi="宋体" w:hint="eastAsia"/>
        </w:rPr>
        <w:t>审批部门有特别核准外，暂估价的专业工程的招标应当采用与施工总承包同样的招标方式。</w:t>
      </w:r>
    </w:p>
    <w:p w:rsidR="00F67F98" w:rsidRDefault="00F67F98">
      <w:pPr>
        <w:spacing w:line="360" w:lineRule="auto"/>
        <w:ind w:firstLineChars="200" w:firstLine="420"/>
        <w:rPr>
          <w:rFonts w:ascii="宋体"/>
        </w:rPr>
      </w:pPr>
      <w:r>
        <w:rPr>
          <w:rFonts w:ascii="宋体" w:hAnsi="宋体"/>
        </w:rPr>
        <w:t xml:space="preserve">4.3.5  </w:t>
      </w:r>
      <w:r>
        <w:rPr>
          <w:rFonts w:ascii="宋体" w:hAnsi="宋体" w:hint="eastAsia"/>
        </w:rPr>
        <w:t>在相关分包合同签订并报送有关建设行政主管部门后</w:t>
      </w:r>
      <w:r>
        <w:rPr>
          <w:rFonts w:ascii="宋体" w:hAnsi="宋体"/>
        </w:rPr>
        <w:t>7</w:t>
      </w:r>
      <w:r>
        <w:rPr>
          <w:rFonts w:ascii="宋体" w:hAnsi="宋体" w:hint="eastAsia"/>
        </w:rPr>
        <w:t>天内，承包人应当将一份副本提交给监理人，承包人应保障分包工作不得再次分包。</w:t>
      </w:r>
    </w:p>
    <w:p w:rsidR="00F67F98" w:rsidRDefault="00F67F98">
      <w:pPr>
        <w:spacing w:line="360" w:lineRule="auto"/>
        <w:ind w:firstLineChars="200" w:firstLine="420"/>
        <w:rPr>
          <w:rFonts w:ascii="宋体"/>
        </w:rPr>
      </w:pPr>
      <w:r>
        <w:rPr>
          <w:rFonts w:ascii="宋体" w:hAnsi="宋体"/>
        </w:rPr>
        <w:t xml:space="preserve">4.3.6  </w:t>
      </w:r>
      <w:r>
        <w:rPr>
          <w:rFonts w:ascii="宋体" w:hAnsi="宋体" w:hint="eastAsia"/>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F67F98" w:rsidRDefault="00F67F98">
      <w:pPr>
        <w:spacing w:line="360" w:lineRule="auto"/>
        <w:ind w:firstLineChars="200" w:firstLine="420"/>
        <w:rPr>
          <w:rFonts w:ascii="宋体"/>
        </w:rPr>
      </w:pPr>
      <w:r>
        <w:rPr>
          <w:rFonts w:ascii="宋体" w:hAnsi="宋体"/>
        </w:rPr>
        <w:t xml:space="preserve">4.3.7  </w:t>
      </w:r>
      <w:r>
        <w:rPr>
          <w:rFonts w:ascii="宋体" w:hAnsi="宋体" w:hint="eastAsia"/>
        </w:rPr>
        <w:t>未经发包人和监理人审批同意的分包工程和分包人，发包人有权拒绝验收分包工程和支付相应款项，由此引起的承包人费用增加和（或）延误的工期由承包人承担。</w:t>
      </w:r>
    </w:p>
    <w:p w:rsidR="00F67F98" w:rsidRDefault="00F67F98">
      <w:pPr>
        <w:spacing w:line="360" w:lineRule="auto"/>
        <w:ind w:firstLineChars="200" w:firstLine="420"/>
        <w:rPr>
          <w:rFonts w:ascii="宋体"/>
        </w:rPr>
      </w:pPr>
      <w:r>
        <w:rPr>
          <w:rFonts w:ascii="宋体" w:hAnsi="宋体"/>
        </w:rPr>
        <w:t xml:space="preserve">4.3.8  </w:t>
      </w:r>
      <w:r>
        <w:rPr>
          <w:rFonts w:ascii="宋体" w:hAnsi="宋体" w:hint="eastAsia"/>
        </w:rPr>
        <w:t>分包人的资格能力应与其分包工程的标准和规模相适应。</w:t>
      </w:r>
    </w:p>
    <w:p w:rsidR="00F67F98" w:rsidRDefault="00F67F98">
      <w:pPr>
        <w:spacing w:line="360" w:lineRule="auto"/>
        <w:ind w:firstLineChars="200" w:firstLine="420"/>
        <w:rPr>
          <w:rFonts w:ascii="宋体"/>
        </w:rPr>
      </w:pPr>
      <w:r>
        <w:rPr>
          <w:rFonts w:ascii="宋体" w:hAnsi="宋体"/>
        </w:rPr>
        <w:t xml:space="preserve">4.3.9  </w:t>
      </w:r>
      <w:r>
        <w:rPr>
          <w:rFonts w:ascii="宋体" w:hAnsi="宋体" w:hint="eastAsia"/>
        </w:rPr>
        <w:t>发包人同意的分包工程，承包人应向发包人和监理人提供合同副本。</w:t>
      </w:r>
    </w:p>
    <w:p w:rsidR="00F67F98" w:rsidRDefault="00F67F98">
      <w:pPr>
        <w:spacing w:line="360" w:lineRule="auto"/>
        <w:ind w:firstLineChars="200" w:firstLine="420"/>
        <w:rPr>
          <w:rFonts w:ascii="宋体"/>
        </w:rPr>
      </w:pPr>
      <w:r>
        <w:rPr>
          <w:rFonts w:ascii="宋体" w:hAnsi="宋体"/>
        </w:rPr>
        <w:t xml:space="preserve">4.3.10  </w:t>
      </w:r>
      <w:r>
        <w:rPr>
          <w:rFonts w:ascii="宋体" w:hAnsi="宋体" w:hint="eastAsia"/>
        </w:rPr>
        <w:t>承包人应与分包人就分包工程向发包人承担连带责任。</w:t>
      </w:r>
    </w:p>
    <w:p w:rsidR="00F67F98" w:rsidRDefault="00F67F98">
      <w:pPr>
        <w:keepNext/>
        <w:keepLines/>
        <w:spacing w:beforeLines="50" w:before="120" w:afterLines="50" w:after="120" w:line="360" w:lineRule="auto"/>
        <w:outlineLvl w:val="2"/>
        <w:rPr>
          <w:rFonts w:ascii="宋体" w:hAnsi="宋体"/>
          <w:kern w:val="0"/>
          <w:sz w:val="24"/>
          <w:szCs w:val="20"/>
        </w:rPr>
      </w:pPr>
      <w:bookmarkStart w:id="1048" w:name="_Toc342296294"/>
      <w:bookmarkStart w:id="1049" w:name="_Toc483668109"/>
      <w:bookmarkStart w:id="1050" w:name="_Toc179632661"/>
      <w:bookmarkStart w:id="1051" w:name="_Toc117350444"/>
      <w:bookmarkStart w:id="1052" w:name="_Toc338944736"/>
      <w:bookmarkStart w:id="1053" w:name="_Toc486580080"/>
      <w:bookmarkStart w:id="1054" w:name="_Toc152042421"/>
      <w:bookmarkStart w:id="1055" w:name="_Toc144974611"/>
      <w:bookmarkStart w:id="1056" w:name="_Toc490222525"/>
      <w:bookmarkStart w:id="1057" w:name="_Toc480486934"/>
      <w:bookmarkStart w:id="1058" w:name="_Toc152045643"/>
      <w:bookmarkStart w:id="1059" w:name="_Toc489279891"/>
      <w:bookmarkStart w:id="1060" w:name="_Toc480486762"/>
      <w:r>
        <w:rPr>
          <w:rFonts w:ascii="宋体" w:hAnsi="宋体"/>
          <w:kern w:val="0"/>
          <w:sz w:val="24"/>
          <w:szCs w:val="20"/>
        </w:rPr>
        <w:t xml:space="preserve">4.4  </w:t>
      </w:r>
      <w:r>
        <w:rPr>
          <w:rFonts w:ascii="宋体" w:hAnsi="宋体" w:hint="eastAsia"/>
          <w:kern w:val="0"/>
          <w:sz w:val="24"/>
          <w:szCs w:val="20"/>
        </w:rPr>
        <w:t>联合体</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rsidR="00F67F98" w:rsidRDefault="00F67F98">
      <w:pPr>
        <w:spacing w:line="360" w:lineRule="auto"/>
        <w:ind w:firstLineChars="200" w:firstLine="420"/>
        <w:rPr>
          <w:rFonts w:ascii="宋体"/>
        </w:rPr>
      </w:pPr>
      <w:r>
        <w:rPr>
          <w:rFonts w:ascii="宋体" w:hAnsi="宋体"/>
        </w:rPr>
        <w:t xml:space="preserve">4.4.1  </w:t>
      </w:r>
      <w:r>
        <w:rPr>
          <w:rFonts w:ascii="宋体" w:hAnsi="宋体" w:hint="eastAsia"/>
        </w:rPr>
        <w:t>联合体各方应共同与发包人签订合同协议书。联合体各方应为履行合同承担连带责任。</w:t>
      </w:r>
    </w:p>
    <w:p w:rsidR="00F67F98" w:rsidRDefault="00F67F98">
      <w:pPr>
        <w:spacing w:line="360" w:lineRule="auto"/>
        <w:ind w:firstLineChars="200" w:firstLine="420"/>
        <w:rPr>
          <w:rFonts w:ascii="宋体"/>
        </w:rPr>
      </w:pPr>
      <w:r>
        <w:rPr>
          <w:rFonts w:ascii="宋体" w:hAnsi="宋体"/>
        </w:rPr>
        <w:t xml:space="preserve">4.4.2  </w:t>
      </w:r>
      <w:r>
        <w:rPr>
          <w:rFonts w:ascii="宋体" w:hAnsi="宋体" w:hint="eastAsia"/>
        </w:rPr>
        <w:t>联合体协议经发包人确认后作为合同附件。在履行合同过程中，未经发包人同意，不得修改联合体协议。</w:t>
      </w:r>
    </w:p>
    <w:p w:rsidR="00F67F98" w:rsidRDefault="00F67F98">
      <w:pPr>
        <w:spacing w:line="360" w:lineRule="auto"/>
        <w:ind w:firstLineChars="200" w:firstLine="420"/>
        <w:rPr>
          <w:rFonts w:ascii="宋体"/>
        </w:rPr>
      </w:pPr>
      <w:r>
        <w:rPr>
          <w:rFonts w:ascii="宋体" w:hAnsi="宋体"/>
        </w:rPr>
        <w:t xml:space="preserve">4.4.3  </w:t>
      </w:r>
      <w:r>
        <w:rPr>
          <w:rFonts w:ascii="宋体" w:hAnsi="宋体" w:hint="eastAsia"/>
        </w:rPr>
        <w:t>联合体牵头人负责与发包人和监理人联系，并接受指示，负责组织联合体各成员全面履行合同。</w:t>
      </w:r>
    </w:p>
    <w:p w:rsidR="00F67F98" w:rsidRDefault="00F67F98">
      <w:pPr>
        <w:keepNext/>
        <w:keepLines/>
        <w:spacing w:beforeLines="50" w:before="120" w:afterLines="50" w:after="120" w:line="360" w:lineRule="auto"/>
        <w:outlineLvl w:val="2"/>
        <w:rPr>
          <w:rFonts w:ascii="宋体" w:hAnsi="宋体"/>
          <w:kern w:val="0"/>
          <w:sz w:val="24"/>
          <w:szCs w:val="20"/>
        </w:rPr>
      </w:pPr>
      <w:bookmarkStart w:id="1061" w:name="_Toc117350445"/>
      <w:bookmarkStart w:id="1062" w:name="_Toc486580081"/>
      <w:bookmarkStart w:id="1063" w:name="_Toc490222526"/>
      <w:bookmarkStart w:id="1064" w:name="_Toc483668110"/>
      <w:bookmarkStart w:id="1065" w:name="_Toc480486935"/>
      <w:bookmarkStart w:id="1066" w:name="_Toc342296295"/>
      <w:bookmarkStart w:id="1067" w:name="_Toc489279892"/>
      <w:bookmarkStart w:id="1068" w:name="_Toc338944737"/>
      <w:bookmarkStart w:id="1069" w:name="_Toc480486763"/>
      <w:r>
        <w:rPr>
          <w:rFonts w:ascii="宋体" w:hAnsi="宋体"/>
          <w:kern w:val="0"/>
          <w:sz w:val="24"/>
          <w:szCs w:val="20"/>
        </w:rPr>
        <w:lastRenderedPageBreak/>
        <w:t xml:space="preserve">4.5  </w:t>
      </w:r>
      <w:r>
        <w:rPr>
          <w:rFonts w:ascii="宋体" w:hAnsi="宋体" w:hint="eastAsia"/>
          <w:kern w:val="0"/>
          <w:sz w:val="24"/>
          <w:szCs w:val="20"/>
        </w:rPr>
        <w:t>承包人项目经理</w:t>
      </w:r>
      <w:bookmarkEnd w:id="1061"/>
      <w:bookmarkEnd w:id="1062"/>
      <w:bookmarkEnd w:id="1063"/>
      <w:bookmarkEnd w:id="1064"/>
      <w:bookmarkEnd w:id="1065"/>
      <w:bookmarkEnd w:id="1066"/>
      <w:bookmarkEnd w:id="1067"/>
      <w:bookmarkEnd w:id="1068"/>
      <w:bookmarkEnd w:id="1069"/>
    </w:p>
    <w:p w:rsidR="00F67F98" w:rsidRDefault="00F67F98">
      <w:pPr>
        <w:spacing w:line="360" w:lineRule="auto"/>
        <w:ind w:firstLineChars="200" w:firstLine="420"/>
        <w:rPr>
          <w:rFonts w:ascii="宋体"/>
        </w:rPr>
      </w:pPr>
      <w:r>
        <w:rPr>
          <w:rFonts w:ascii="宋体" w:hAnsi="宋体"/>
        </w:rPr>
        <w:t xml:space="preserve">4.5.1  </w:t>
      </w:r>
      <w:r>
        <w:rPr>
          <w:rFonts w:ascii="宋体" w:hAnsi="宋体" w:hint="eastAsia"/>
          <w:szCs w:val="21"/>
        </w:rPr>
        <w:t>承包人项目经理必须与承包人投标时所承诺的人员一致，并在根据第</w:t>
      </w:r>
      <w:r>
        <w:rPr>
          <w:rFonts w:ascii="宋体" w:hAnsi="宋体"/>
          <w:szCs w:val="21"/>
        </w:rPr>
        <w:t>11.1.1</w:t>
      </w:r>
      <w:r>
        <w:rPr>
          <w:rFonts w:ascii="宋体" w:hAnsi="宋体" w:hint="eastAsia"/>
          <w:szCs w:val="21"/>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Pr>
          <w:rFonts w:ascii="宋体" w:hAnsi="宋体" w:hint="eastAsia"/>
        </w:rPr>
        <w:t>承包人更换项目经理应事先征得发包人同意，并应在更换</w:t>
      </w:r>
      <w:r>
        <w:rPr>
          <w:rFonts w:ascii="宋体" w:hAnsi="宋体"/>
        </w:rPr>
        <w:t>14</w:t>
      </w:r>
      <w:r>
        <w:rPr>
          <w:rFonts w:ascii="宋体" w:hAnsi="宋体" w:hint="eastAsia"/>
        </w:rPr>
        <w:t>天前通知发包人和监理人。承包人项目经理短期离开施工场地，应事先征得监理人同意，并委派代表代行其职责。</w:t>
      </w:r>
    </w:p>
    <w:p w:rsidR="00F67F98" w:rsidRDefault="00F67F98">
      <w:pPr>
        <w:spacing w:line="360" w:lineRule="auto"/>
        <w:ind w:firstLineChars="200" w:firstLine="420"/>
        <w:rPr>
          <w:rFonts w:ascii="宋体"/>
        </w:rPr>
      </w:pPr>
      <w:r>
        <w:rPr>
          <w:rFonts w:ascii="宋体" w:hAnsi="宋体"/>
        </w:rPr>
        <w:t xml:space="preserve">4.5.2  </w:t>
      </w:r>
      <w:r>
        <w:rPr>
          <w:rFonts w:ascii="宋体" w:hAnsi="宋体" w:hint="eastAsia"/>
        </w:rPr>
        <w:t>承包人项目经理应按合同约定以及监理人按第</w:t>
      </w:r>
      <w:r>
        <w:rPr>
          <w:rFonts w:ascii="宋体" w:hAnsi="宋体"/>
        </w:rPr>
        <w:t>3.4</w:t>
      </w:r>
      <w:r>
        <w:rPr>
          <w:rFonts w:ascii="宋体" w:hAnsi="宋体" w:hint="eastAsia"/>
        </w:rPr>
        <w:t>款</w:t>
      </w:r>
      <w:proofErr w:type="gramStart"/>
      <w:r>
        <w:rPr>
          <w:rFonts w:ascii="宋体" w:hAnsi="宋体" w:hint="eastAsia"/>
        </w:rPr>
        <w:t>作出</w:t>
      </w:r>
      <w:proofErr w:type="gramEnd"/>
      <w:r>
        <w:rPr>
          <w:rFonts w:ascii="宋体" w:hAnsi="宋体" w:hint="eastAsia"/>
        </w:rPr>
        <w:t>的指示，负责组织合同工程的实施。在情况紧急且无法与监理人取得联系时，可采取保证工程和人员生命财产安全的紧急措施，并在采取措施后</w:t>
      </w:r>
      <w:r>
        <w:rPr>
          <w:rFonts w:ascii="宋体" w:hAnsi="宋体"/>
        </w:rPr>
        <w:t>24</w:t>
      </w:r>
      <w:r>
        <w:rPr>
          <w:rFonts w:ascii="宋体" w:hAnsi="宋体" w:hint="eastAsia"/>
        </w:rPr>
        <w:t>小时内向监理人提交书面报告。</w:t>
      </w:r>
    </w:p>
    <w:p w:rsidR="00F67F98" w:rsidRDefault="00F67F98">
      <w:pPr>
        <w:spacing w:line="360" w:lineRule="auto"/>
        <w:ind w:firstLineChars="200" w:firstLine="420"/>
        <w:rPr>
          <w:rFonts w:ascii="宋体"/>
        </w:rPr>
      </w:pPr>
      <w:r>
        <w:rPr>
          <w:rFonts w:ascii="宋体" w:hAnsi="宋体"/>
        </w:rPr>
        <w:t xml:space="preserve">4.5.3  </w:t>
      </w:r>
      <w:r>
        <w:rPr>
          <w:rFonts w:ascii="宋体" w:hAnsi="宋体" w:hint="eastAsia"/>
        </w:rPr>
        <w:t>承包人为履行合同发出的一切函件均应盖有承包人授权的施工场地管理机构章，并由承包人项目经理或其授权代表签字。</w:t>
      </w:r>
    </w:p>
    <w:p w:rsidR="00F67F98" w:rsidRDefault="00F67F98">
      <w:pPr>
        <w:spacing w:line="360" w:lineRule="auto"/>
        <w:ind w:firstLineChars="200" w:firstLine="420"/>
        <w:rPr>
          <w:rFonts w:ascii="宋体"/>
        </w:rPr>
      </w:pPr>
      <w:r>
        <w:rPr>
          <w:rFonts w:ascii="宋体" w:hAnsi="宋体"/>
        </w:rPr>
        <w:t xml:space="preserve">4.5.4  </w:t>
      </w:r>
      <w:r>
        <w:rPr>
          <w:rFonts w:ascii="宋体" w:hAnsi="宋体" w:hint="eastAsia"/>
        </w:rPr>
        <w:t>承包人项目经理可以授权其下属人员履行其某项职责，但事先应将这些人员的姓名和授权范围通知监理人。</w:t>
      </w:r>
    </w:p>
    <w:p w:rsidR="00F67F98" w:rsidRDefault="00F67F98">
      <w:pPr>
        <w:keepNext/>
        <w:keepLines/>
        <w:spacing w:beforeLines="50" w:before="120" w:afterLines="50" w:after="120" w:line="360" w:lineRule="auto"/>
        <w:outlineLvl w:val="2"/>
        <w:rPr>
          <w:rFonts w:ascii="宋体" w:hAnsi="宋体"/>
          <w:kern w:val="0"/>
          <w:sz w:val="24"/>
          <w:szCs w:val="20"/>
        </w:rPr>
      </w:pPr>
      <w:bookmarkStart w:id="1070" w:name="_Toc480486764"/>
      <w:bookmarkStart w:id="1071" w:name="_Toc486580082"/>
      <w:bookmarkStart w:id="1072" w:name="_Toc489279893"/>
      <w:bookmarkStart w:id="1073" w:name="_Toc342296296"/>
      <w:bookmarkStart w:id="1074" w:name="_Toc480486936"/>
      <w:bookmarkStart w:id="1075" w:name="_Toc338944738"/>
      <w:bookmarkStart w:id="1076" w:name="_Toc144974613"/>
      <w:bookmarkStart w:id="1077" w:name="_Toc179632663"/>
      <w:bookmarkStart w:id="1078" w:name="_Toc117350446"/>
      <w:bookmarkStart w:id="1079" w:name="_Toc490222527"/>
      <w:bookmarkStart w:id="1080" w:name="_Toc152045645"/>
      <w:bookmarkStart w:id="1081" w:name="_Toc152042423"/>
      <w:bookmarkStart w:id="1082" w:name="_Toc483668111"/>
      <w:r>
        <w:rPr>
          <w:rFonts w:ascii="宋体" w:hAnsi="宋体"/>
          <w:kern w:val="0"/>
          <w:sz w:val="24"/>
          <w:szCs w:val="20"/>
        </w:rPr>
        <w:t xml:space="preserve">4.6  </w:t>
      </w:r>
      <w:r>
        <w:rPr>
          <w:rFonts w:ascii="宋体" w:hAnsi="宋体" w:hint="eastAsia"/>
          <w:kern w:val="0"/>
          <w:sz w:val="24"/>
          <w:szCs w:val="20"/>
        </w:rPr>
        <w:t>承包人人员的管理</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rsidR="00F67F98" w:rsidRDefault="00F67F98">
      <w:pPr>
        <w:spacing w:line="360" w:lineRule="auto"/>
        <w:ind w:firstLineChars="200" w:firstLine="420"/>
        <w:rPr>
          <w:rFonts w:ascii="宋体"/>
        </w:rPr>
      </w:pPr>
      <w:r>
        <w:rPr>
          <w:rFonts w:ascii="宋体" w:hAnsi="宋体"/>
        </w:rPr>
        <w:t xml:space="preserve">4.6.1  </w:t>
      </w:r>
      <w:r>
        <w:rPr>
          <w:rFonts w:ascii="宋体" w:hAnsi="宋体" w:hint="eastAsia"/>
        </w:rPr>
        <w:t>承包人应在接到开工通知后</w:t>
      </w:r>
      <w:r>
        <w:rPr>
          <w:rFonts w:ascii="宋体" w:hAnsi="宋体"/>
        </w:rPr>
        <w:t>28</w:t>
      </w:r>
      <w:r>
        <w:rPr>
          <w:rFonts w:ascii="宋体" w:hAnsi="宋体" w:hint="eastAsia"/>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F67F98" w:rsidRDefault="00F67F98">
      <w:pPr>
        <w:spacing w:line="360" w:lineRule="auto"/>
        <w:ind w:firstLineChars="200" w:firstLine="420"/>
        <w:rPr>
          <w:rFonts w:ascii="宋体"/>
        </w:rPr>
      </w:pPr>
      <w:r>
        <w:rPr>
          <w:rFonts w:ascii="宋体" w:hAnsi="宋体"/>
        </w:rPr>
        <w:t xml:space="preserve">4.6.2  </w:t>
      </w:r>
      <w:r>
        <w:rPr>
          <w:rFonts w:ascii="宋体" w:hAnsi="宋体" w:hint="eastAsia"/>
        </w:rPr>
        <w:t>为完成合同约定的各项工作，承包人应向施工场地派遣或雇佣足够数量的下列人员：</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）具有相应资格的专业技工和合格的普工；</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）具有相应施工经验的技术人员；</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）具有相应岗位资格的各级管理人员</w:t>
      </w:r>
      <w:bookmarkStart w:id="1083" w:name="_Hlk114649430"/>
      <w:r>
        <w:rPr>
          <w:rFonts w:ascii="宋体" w:hAnsi="宋体" w:hint="eastAsia"/>
        </w:rPr>
        <w:t>（包含符合工程项目规模和技术难度的涉及</w:t>
      </w:r>
      <w:proofErr w:type="gramStart"/>
      <w:r>
        <w:rPr>
          <w:rFonts w:ascii="宋体" w:hAnsi="宋体" w:hint="eastAsia"/>
        </w:rPr>
        <w:t>消防各</w:t>
      </w:r>
      <w:proofErr w:type="gramEnd"/>
      <w:r>
        <w:rPr>
          <w:rFonts w:ascii="宋体" w:hAnsi="宋体" w:hint="eastAsia"/>
        </w:rPr>
        <w:t>专业齐全、具备相应能力的质量管理人员）。</w:t>
      </w:r>
      <w:bookmarkEnd w:id="1083"/>
    </w:p>
    <w:p w:rsidR="00F67F98" w:rsidRDefault="00F67F98">
      <w:pPr>
        <w:spacing w:line="360" w:lineRule="auto"/>
        <w:ind w:firstLineChars="200" w:firstLine="420"/>
        <w:rPr>
          <w:rFonts w:ascii="宋体"/>
        </w:rPr>
      </w:pPr>
      <w:r>
        <w:rPr>
          <w:rFonts w:ascii="宋体" w:hAnsi="宋体"/>
        </w:rPr>
        <w:t xml:space="preserve">4.6.3  </w:t>
      </w:r>
      <w:r>
        <w:rPr>
          <w:rFonts w:ascii="宋体" w:hAnsi="宋体" w:hint="eastAsia"/>
        </w:rPr>
        <w:t>承包人安排在施工场地的主要管理人员和技术骨干应相对稳定。承包人更换主要管理人员和技术骨干时，应取得监理人的同意。</w:t>
      </w:r>
    </w:p>
    <w:p w:rsidR="00F67F98" w:rsidRDefault="00F67F98">
      <w:pPr>
        <w:spacing w:line="360" w:lineRule="auto"/>
        <w:ind w:firstLineChars="200" w:firstLine="420"/>
        <w:rPr>
          <w:rFonts w:ascii="宋体"/>
        </w:rPr>
      </w:pPr>
      <w:r>
        <w:rPr>
          <w:rFonts w:ascii="宋体" w:hAnsi="宋体"/>
        </w:rPr>
        <w:t xml:space="preserve">4.6.4  </w:t>
      </w:r>
      <w:r>
        <w:rPr>
          <w:rFonts w:ascii="宋体" w:hAnsi="宋体" w:hint="eastAsia"/>
        </w:rPr>
        <w:t>特殊岗位的工作人员均应持有相应的资格证明，监理人有权随时检查。监理人认为有必要时，可进行现场考核。</w:t>
      </w:r>
    </w:p>
    <w:p w:rsidR="00F67F98" w:rsidRDefault="00F67F98">
      <w:pPr>
        <w:spacing w:line="360" w:lineRule="auto"/>
        <w:ind w:firstLineChars="200" w:firstLine="420"/>
        <w:rPr>
          <w:rFonts w:ascii="宋体"/>
        </w:rPr>
      </w:pPr>
      <w:r>
        <w:rPr>
          <w:rFonts w:ascii="宋体" w:hAnsi="宋体"/>
        </w:rPr>
        <w:t xml:space="preserve">4.6.5  </w:t>
      </w:r>
      <w:r>
        <w:rPr>
          <w:rFonts w:ascii="宋体" w:hAnsi="宋体" w:hint="eastAsia"/>
        </w:rPr>
        <w:t>严格落实疫情防控常态</w:t>
      </w:r>
      <w:proofErr w:type="gramStart"/>
      <w:r>
        <w:rPr>
          <w:rFonts w:ascii="宋体" w:hAnsi="宋体" w:hint="eastAsia"/>
        </w:rPr>
        <w:t>化有关</w:t>
      </w:r>
      <w:proofErr w:type="gramEnd"/>
      <w:r>
        <w:rPr>
          <w:rFonts w:ascii="宋体" w:hAnsi="宋体" w:hint="eastAsia"/>
        </w:rPr>
        <w:t>要求，核实项目人员身份及做好人员健康信息档案，不使用零散工和无健康信息的劳务人员，</w:t>
      </w:r>
      <w:r>
        <w:rPr>
          <w:rFonts w:ascii="宋体" w:hAnsi="宋体"/>
        </w:rPr>
        <w:t xml:space="preserve"> </w:t>
      </w:r>
      <w:r>
        <w:rPr>
          <w:rFonts w:ascii="宋体" w:hAnsi="宋体" w:hint="eastAsia"/>
        </w:rPr>
        <w:t>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w:t>
      </w:r>
      <w:r>
        <w:rPr>
          <w:rFonts w:ascii="宋体" w:hAnsi="宋体"/>
        </w:rPr>
        <w:t>1</w:t>
      </w:r>
      <w:r>
        <w:rPr>
          <w:rFonts w:ascii="宋体" w:hAnsi="宋体" w:hint="eastAsia"/>
        </w:rPr>
        <w:t>米距离接触时要佩戴口罩。同时加强公共卫生教育培训，引导施工现场人员养成勤洗手、</w:t>
      </w:r>
      <w:r>
        <w:rPr>
          <w:rFonts w:ascii="宋体" w:hAnsi="宋体" w:hint="eastAsia"/>
        </w:rPr>
        <w:lastRenderedPageBreak/>
        <w:t>常通风、科学佩戴口罩、使用公勺公筷等良好卫生习惯，确保疫情防控管理常态化。</w:t>
      </w:r>
    </w:p>
    <w:p w:rsidR="00F67F98" w:rsidRDefault="00F67F98">
      <w:pPr>
        <w:keepNext/>
        <w:keepLines/>
        <w:spacing w:beforeLines="50" w:before="120" w:afterLines="50" w:after="120" w:line="360" w:lineRule="auto"/>
        <w:outlineLvl w:val="2"/>
        <w:rPr>
          <w:rFonts w:ascii="宋体" w:hAnsi="宋体"/>
          <w:kern w:val="0"/>
          <w:sz w:val="24"/>
          <w:szCs w:val="20"/>
        </w:rPr>
      </w:pPr>
      <w:bookmarkStart w:id="1084" w:name="_Toc152045646"/>
      <w:bookmarkStart w:id="1085" w:name="_Toc342296297"/>
      <w:bookmarkStart w:id="1086" w:name="_Toc489279894"/>
      <w:bookmarkStart w:id="1087" w:name="_Toc480486937"/>
      <w:bookmarkStart w:id="1088" w:name="_Toc179632664"/>
      <w:bookmarkStart w:id="1089" w:name="_Toc483668112"/>
      <w:bookmarkStart w:id="1090" w:name="_Toc490222528"/>
      <w:bookmarkStart w:id="1091" w:name="_Toc338944739"/>
      <w:bookmarkStart w:id="1092" w:name="_Toc486580083"/>
      <w:bookmarkStart w:id="1093" w:name="_Toc144974614"/>
      <w:bookmarkStart w:id="1094" w:name="_Toc480486765"/>
      <w:bookmarkStart w:id="1095" w:name="_Toc117350447"/>
      <w:bookmarkStart w:id="1096" w:name="_Toc152042424"/>
      <w:r>
        <w:rPr>
          <w:rFonts w:ascii="宋体" w:hAnsi="宋体"/>
          <w:kern w:val="0"/>
          <w:sz w:val="24"/>
          <w:szCs w:val="20"/>
        </w:rPr>
        <w:t xml:space="preserve">4.7  </w:t>
      </w:r>
      <w:r>
        <w:rPr>
          <w:rFonts w:ascii="宋体" w:hAnsi="宋体" w:hint="eastAsia"/>
          <w:kern w:val="0"/>
          <w:sz w:val="24"/>
          <w:szCs w:val="20"/>
        </w:rPr>
        <w:t>撤换承包人项目经理和其他人员</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rsidR="00F67F98" w:rsidRDefault="00F67F98">
      <w:pPr>
        <w:spacing w:line="360" w:lineRule="auto"/>
        <w:ind w:firstLineChars="200" w:firstLine="420"/>
        <w:rPr>
          <w:rFonts w:ascii="宋体"/>
        </w:rPr>
      </w:pPr>
      <w:r>
        <w:rPr>
          <w:rFonts w:ascii="宋体" w:hAnsi="宋体" w:hint="eastAsia"/>
        </w:rPr>
        <w:t>承包人应对其项目经理和其他人员进行有效管理。监理人要求撤换不能胜任本职工作、行为不端或玩忽职守的承包人项目经理和其他人员的，承包人应予以撤换。</w:t>
      </w:r>
    </w:p>
    <w:p w:rsidR="00F67F98" w:rsidRDefault="00F67F98">
      <w:pPr>
        <w:keepNext/>
        <w:keepLines/>
        <w:spacing w:beforeLines="50" w:before="120" w:afterLines="50" w:after="120" w:line="360" w:lineRule="auto"/>
        <w:outlineLvl w:val="2"/>
        <w:rPr>
          <w:rFonts w:ascii="宋体" w:hAnsi="宋体"/>
          <w:kern w:val="0"/>
          <w:sz w:val="24"/>
          <w:szCs w:val="20"/>
        </w:rPr>
      </w:pPr>
      <w:bookmarkStart w:id="1097" w:name="_Toc152045647"/>
      <w:bookmarkStart w:id="1098" w:name="_Toc179632665"/>
      <w:bookmarkStart w:id="1099" w:name="_Toc486580084"/>
      <w:bookmarkStart w:id="1100" w:name="_Toc152042425"/>
      <w:bookmarkStart w:id="1101" w:name="_Toc117350448"/>
      <w:bookmarkStart w:id="1102" w:name="_Toc490222529"/>
      <w:bookmarkStart w:id="1103" w:name="_Toc144974615"/>
      <w:bookmarkStart w:id="1104" w:name="_Toc480486766"/>
      <w:bookmarkStart w:id="1105" w:name="_Toc338944740"/>
      <w:bookmarkStart w:id="1106" w:name="_Toc483668113"/>
      <w:bookmarkStart w:id="1107" w:name="_Toc480486938"/>
      <w:bookmarkStart w:id="1108" w:name="_Toc489279895"/>
      <w:bookmarkStart w:id="1109" w:name="_Toc342296298"/>
      <w:r>
        <w:rPr>
          <w:rFonts w:ascii="宋体" w:hAnsi="宋体"/>
          <w:kern w:val="0"/>
          <w:sz w:val="24"/>
          <w:szCs w:val="20"/>
        </w:rPr>
        <w:t xml:space="preserve">4.8  </w:t>
      </w:r>
      <w:r>
        <w:rPr>
          <w:rFonts w:ascii="宋体" w:hAnsi="宋体" w:hint="eastAsia"/>
          <w:kern w:val="0"/>
          <w:sz w:val="24"/>
          <w:szCs w:val="20"/>
        </w:rPr>
        <w:t>保障承包人人员的合法权益</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rsidR="00F67F98" w:rsidRDefault="00F67F98">
      <w:pPr>
        <w:spacing w:line="360" w:lineRule="auto"/>
        <w:ind w:firstLineChars="200" w:firstLine="420"/>
        <w:rPr>
          <w:rFonts w:ascii="宋体"/>
        </w:rPr>
      </w:pPr>
      <w:r>
        <w:rPr>
          <w:rFonts w:ascii="宋体" w:hAnsi="宋体"/>
        </w:rPr>
        <w:t xml:space="preserve">4.8.1  </w:t>
      </w:r>
      <w:r>
        <w:rPr>
          <w:rFonts w:ascii="宋体" w:hAnsi="宋体" w:hint="eastAsia"/>
        </w:rPr>
        <w:t>承包人应与其雇佣的人员签订劳动合同，并按时发放工资。</w:t>
      </w:r>
    </w:p>
    <w:p w:rsidR="00F67F98" w:rsidRDefault="00F67F98">
      <w:pPr>
        <w:spacing w:line="360" w:lineRule="auto"/>
        <w:ind w:firstLineChars="200" w:firstLine="420"/>
        <w:rPr>
          <w:rFonts w:ascii="宋体"/>
        </w:rPr>
      </w:pPr>
      <w:r>
        <w:rPr>
          <w:rFonts w:ascii="宋体" w:hAnsi="宋体"/>
        </w:rPr>
        <w:t xml:space="preserve">4.8.2  </w:t>
      </w:r>
      <w:r>
        <w:rPr>
          <w:rFonts w:ascii="宋体" w:hAnsi="宋体" w:hint="eastAsia"/>
        </w:rPr>
        <w:t>承包人应按劳动法的规定安排工作时间，保证其雇佣人员享有休息和休假的权利。因工程施工的特殊需要占用休假日或延长工作时间的，应不超过法律规定的限度，并按法律规定给予补休或付酬。</w:t>
      </w:r>
    </w:p>
    <w:p w:rsidR="00F67F98" w:rsidRDefault="00F67F98">
      <w:pPr>
        <w:spacing w:line="360" w:lineRule="auto"/>
        <w:ind w:firstLineChars="200" w:firstLine="420"/>
        <w:rPr>
          <w:rFonts w:ascii="宋体"/>
        </w:rPr>
      </w:pPr>
      <w:r>
        <w:rPr>
          <w:rFonts w:ascii="宋体" w:hAnsi="宋体"/>
        </w:rPr>
        <w:t xml:space="preserve">4.8.3  </w:t>
      </w:r>
      <w:r>
        <w:rPr>
          <w:rFonts w:ascii="宋体" w:hAnsi="宋体" w:hint="eastAsia"/>
        </w:rPr>
        <w:t>承包人应为其雇佣人员提供必要的食宿条件，以及符合环境保护和卫生要求的生活环境，在远离城镇的施工场地，还应配备必要的伤病防治和急救的医务人员与医疗设施。</w:t>
      </w:r>
    </w:p>
    <w:p w:rsidR="00F67F98" w:rsidRDefault="00F67F98">
      <w:pPr>
        <w:spacing w:line="360" w:lineRule="auto"/>
        <w:ind w:firstLineChars="200" w:firstLine="420"/>
        <w:rPr>
          <w:rFonts w:ascii="宋体"/>
        </w:rPr>
      </w:pPr>
      <w:r>
        <w:rPr>
          <w:rFonts w:ascii="宋体" w:hAnsi="宋体"/>
        </w:rPr>
        <w:t xml:space="preserve">4.8.4  </w:t>
      </w:r>
      <w:r>
        <w:rPr>
          <w:rFonts w:ascii="宋体" w:hAnsi="宋体" w:hint="eastAsia"/>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F67F98" w:rsidRDefault="00F67F98">
      <w:pPr>
        <w:spacing w:line="360" w:lineRule="auto"/>
        <w:ind w:firstLineChars="200" w:firstLine="420"/>
        <w:rPr>
          <w:rFonts w:ascii="宋体"/>
        </w:rPr>
      </w:pPr>
      <w:r>
        <w:rPr>
          <w:rFonts w:ascii="宋体" w:hAnsi="宋体"/>
        </w:rPr>
        <w:t xml:space="preserve">4.8.5  </w:t>
      </w:r>
      <w:r>
        <w:rPr>
          <w:rFonts w:ascii="宋体" w:hAnsi="宋体" w:hint="eastAsia"/>
        </w:rPr>
        <w:t>承包人应按有关法律规定和合同约定，为其雇佣人员办理保险。</w:t>
      </w:r>
    </w:p>
    <w:p w:rsidR="00F67F98" w:rsidRDefault="00F67F98">
      <w:pPr>
        <w:spacing w:line="360" w:lineRule="auto"/>
        <w:ind w:firstLineChars="200" w:firstLine="420"/>
        <w:rPr>
          <w:rFonts w:ascii="宋体"/>
        </w:rPr>
      </w:pPr>
      <w:r>
        <w:rPr>
          <w:rFonts w:ascii="宋体" w:hAnsi="宋体"/>
        </w:rPr>
        <w:t xml:space="preserve">4.8.6  </w:t>
      </w:r>
      <w:r>
        <w:rPr>
          <w:rFonts w:ascii="宋体" w:hAnsi="宋体" w:hint="eastAsia"/>
        </w:rPr>
        <w:t>承包人应负责处理其雇佣人员因工伤亡事故的善后事宜。</w:t>
      </w:r>
    </w:p>
    <w:p w:rsidR="00F67F98" w:rsidRDefault="00F67F98">
      <w:pPr>
        <w:keepNext/>
        <w:keepLines/>
        <w:spacing w:beforeLines="50" w:before="120" w:afterLines="50" w:after="120" w:line="360" w:lineRule="auto"/>
        <w:outlineLvl w:val="2"/>
        <w:rPr>
          <w:rFonts w:ascii="宋体" w:hAnsi="宋体"/>
          <w:kern w:val="0"/>
          <w:sz w:val="24"/>
          <w:szCs w:val="20"/>
        </w:rPr>
      </w:pPr>
      <w:bookmarkStart w:id="1110" w:name="_Toc179632666"/>
      <w:bookmarkStart w:id="1111" w:name="_Toc152042426"/>
      <w:bookmarkStart w:id="1112" w:name="_Toc490222530"/>
      <w:bookmarkStart w:id="1113" w:name="_Toc338944741"/>
      <w:bookmarkStart w:id="1114" w:name="_Toc342296299"/>
      <w:bookmarkStart w:id="1115" w:name="_Toc480486767"/>
      <w:bookmarkStart w:id="1116" w:name="_Toc144974616"/>
      <w:bookmarkStart w:id="1117" w:name="_Toc486580085"/>
      <w:bookmarkStart w:id="1118" w:name="_Toc483668114"/>
      <w:bookmarkStart w:id="1119" w:name="_Toc480486939"/>
      <w:bookmarkStart w:id="1120" w:name="_Toc117350449"/>
      <w:bookmarkStart w:id="1121" w:name="_Toc489279896"/>
      <w:bookmarkStart w:id="1122" w:name="_Toc152045648"/>
      <w:r>
        <w:rPr>
          <w:rFonts w:ascii="宋体" w:hAnsi="宋体"/>
          <w:kern w:val="0"/>
          <w:sz w:val="24"/>
          <w:szCs w:val="20"/>
        </w:rPr>
        <w:t xml:space="preserve">4.9  </w:t>
      </w:r>
      <w:r>
        <w:rPr>
          <w:rFonts w:ascii="宋体" w:hAnsi="宋体" w:hint="eastAsia"/>
          <w:kern w:val="0"/>
          <w:sz w:val="24"/>
          <w:szCs w:val="20"/>
        </w:rPr>
        <w:t>工程价款应专款专用</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rsidR="00F67F98" w:rsidRDefault="00F67F98">
      <w:pPr>
        <w:spacing w:line="360" w:lineRule="auto"/>
        <w:ind w:firstLineChars="200" w:firstLine="420"/>
        <w:rPr>
          <w:rFonts w:ascii="宋体"/>
        </w:rPr>
      </w:pPr>
      <w:r>
        <w:rPr>
          <w:rFonts w:ascii="宋体" w:hAnsi="宋体" w:hint="eastAsia"/>
        </w:rPr>
        <w:t>发包人按合同约定支付给承包人的各项价款应专用于合同工程。</w:t>
      </w:r>
    </w:p>
    <w:p w:rsidR="00F67F98" w:rsidRDefault="00F67F98">
      <w:pPr>
        <w:keepNext/>
        <w:keepLines/>
        <w:spacing w:beforeLines="50" w:before="120" w:afterLines="50" w:after="120" w:line="360" w:lineRule="auto"/>
        <w:outlineLvl w:val="2"/>
        <w:rPr>
          <w:rFonts w:ascii="宋体" w:hAnsi="宋体"/>
          <w:kern w:val="0"/>
          <w:sz w:val="24"/>
          <w:szCs w:val="20"/>
        </w:rPr>
      </w:pPr>
      <w:bookmarkStart w:id="1123" w:name="_Toc486580086"/>
      <w:bookmarkStart w:id="1124" w:name="_Toc483668115"/>
      <w:bookmarkStart w:id="1125" w:name="_Toc152042427"/>
      <w:bookmarkStart w:id="1126" w:name="_Toc480486768"/>
      <w:bookmarkStart w:id="1127" w:name="_Toc489279897"/>
      <w:bookmarkStart w:id="1128" w:name="_Toc117350450"/>
      <w:bookmarkStart w:id="1129" w:name="_Toc338944742"/>
      <w:bookmarkStart w:id="1130" w:name="_Toc490222531"/>
      <w:bookmarkStart w:id="1131" w:name="_Toc342296300"/>
      <w:bookmarkStart w:id="1132" w:name="_Toc152045649"/>
      <w:bookmarkStart w:id="1133" w:name="_Toc480486940"/>
      <w:bookmarkStart w:id="1134" w:name="_Toc179632667"/>
      <w:bookmarkStart w:id="1135" w:name="_Toc144974617"/>
      <w:r>
        <w:rPr>
          <w:rFonts w:ascii="宋体" w:hAnsi="宋体"/>
          <w:kern w:val="0"/>
          <w:sz w:val="24"/>
          <w:szCs w:val="20"/>
        </w:rPr>
        <w:t xml:space="preserve">4.10  </w:t>
      </w:r>
      <w:r>
        <w:rPr>
          <w:rFonts w:ascii="宋体" w:hAnsi="宋体" w:hint="eastAsia"/>
          <w:kern w:val="0"/>
          <w:sz w:val="24"/>
          <w:szCs w:val="20"/>
        </w:rPr>
        <w:t>承包人现场查勘</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rsidR="00F67F98" w:rsidRDefault="00F67F98">
      <w:pPr>
        <w:spacing w:line="360" w:lineRule="auto"/>
        <w:ind w:firstLineChars="200" w:firstLine="420"/>
        <w:rPr>
          <w:rFonts w:ascii="宋体"/>
        </w:rPr>
      </w:pPr>
      <w:r>
        <w:rPr>
          <w:rFonts w:ascii="宋体" w:hAnsi="宋体"/>
        </w:rPr>
        <w:t xml:space="preserve">4.10.1  </w:t>
      </w:r>
      <w:r>
        <w:rPr>
          <w:rFonts w:ascii="宋体" w:hAnsi="宋体" w:hint="eastAsia"/>
        </w:rPr>
        <w:t>发包人应将其持有的现场地质勘探资料、水文气象资料提供给承包人，并对其准确性负责。但承包人应对其阅读上述有关资料后所</w:t>
      </w:r>
      <w:proofErr w:type="gramStart"/>
      <w:r>
        <w:rPr>
          <w:rFonts w:ascii="宋体" w:hAnsi="宋体" w:hint="eastAsia"/>
        </w:rPr>
        <w:t>作出</w:t>
      </w:r>
      <w:proofErr w:type="gramEnd"/>
      <w:r>
        <w:rPr>
          <w:rFonts w:ascii="宋体" w:hAnsi="宋体" w:hint="eastAsia"/>
        </w:rPr>
        <w:t>的解释和推断负责。</w:t>
      </w:r>
    </w:p>
    <w:p w:rsidR="00F67F98" w:rsidRDefault="00F67F98">
      <w:pPr>
        <w:spacing w:line="360" w:lineRule="auto"/>
        <w:ind w:firstLineChars="200" w:firstLine="420"/>
        <w:rPr>
          <w:rFonts w:ascii="宋体"/>
        </w:rPr>
      </w:pPr>
      <w:r>
        <w:rPr>
          <w:rFonts w:ascii="宋体" w:hAnsi="宋体"/>
        </w:rPr>
        <w:t xml:space="preserve">4.10.2  </w:t>
      </w:r>
      <w:r>
        <w:rPr>
          <w:rFonts w:ascii="宋体" w:hAnsi="宋体" w:hint="eastAsia"/>
        </w:rPr>
        <w:t>承包人应对施工场地和周围环境进行查勘，并收集有关地质、水文、气象条件、交通条件、风俗习惯以及其他为完成合同工作有关的当地资料。在全部合同工作中，应视为承包人已充分估计了应承担的责任和风险。</w:t>
      </w:r>
    </w:p>
    <w:p w:rsidR="00F67F98" w:rsidRDefault="00F67F98">
      <w:pPr>
        <w:keepNext/>
        <w:keepLines/>
        <w:spacing w:beforeLines="50" w:before="120" w:afterLines="50" w:after="120" w:line="360" w:lineRule="auto"/>
        <w:outlineLvl w:val="2"/>
        <w:rPr>
          <w:rFonts w:ascii="宋体" w:hAnsi="宋体"/>
          <w:kern w:val="0"/>
          <w:sz w:val="24"/>
          <w:szCs w:val="20"/>
        </w:rPr>
      </w:pPr>
      <w:bookmarkStart w:id="1136" w:name="_Toc489279898"/>
      <w:bookmarkStart w:id="1137" w:name="_Toc342296301"/>
      <w:bookmarkStart w:id="1138" w:name="_Toc480486769"/>
      <w:bookmarkStart w:id="1139" w:name="_Toc338944743"/>
      <w:bookmarkStart w:id="1140" w:name="_Toc483668116"/>
      <w:bookmarkStart w:id="1141" w:name="_Toc490222532"/>
      <w:bookmarkStart w:id="1142" w:name="_Toc117350451"/>
      <w:bookmarkStart w:id="1143" w:name="_Toc480486941"/>
      <w:bookmarkStart w:id="1144" w:name="_Toc486580087"/>
      <w:r>
        <w:rPr>
          <w:rFonts w:ascii="宋体" w:hAnsi="宋体"/>
          <w:kern w:val="0"/>
          <w:sz w:val="24"/>
          <w:szCs w:val="20"/>
        </w:rPr>
        <w:t xml:space="preserve">4.11  </w:t>
      </w:r>
      <w:r>
        <w:rPr>
          <w:rFonts w:ascii="宋体" w:hAnsi="宋体" w:hint="eastAsia"/>
          <w:kern w:val="0"/>
          <w:sz w:val="24"/>
          <w:szCs w:val="20"/>
        </w:rPr>
        <w:t>不利物质条件</w:t>
      </w:r>
      <w:bookmarkEnd w:id="1136"/>
      <w:bookmarkEnd w:id="1137"/>
      <w:bookmarkEnd w:id="1138"/>
      <w:bookmarkEnd w:id="1139"/>
      <w:bookmarkEnd w:id="1140"/>
      <w:bookmarkEnd w:id="1141"/>
      <w:bookmarkEnd w:id="1142"/>
      <w:bookmarkEnd w:id="1143"/>
      <w:bookmarkEnd w:id="1144"/>
    </w:p>
    <w:p w:rsidR="00F67F98" w:rsidRDefault="00F67F98">
      <w:pPr>
        <w:spacing w:line="360" w:lineRule="auto"/>
        <w:ind w:firstLineChars="200" w:firstLine="420"/>
        <w:rPr>
          <w:rFonts w:ascii="宋体"/>
          <w:szCs w:val="21"/>
        </w:rPr>
      </w:pPr>
      <w:r>
        <w:rPr>
          <w:rFonts w:ascii="宋体" w:hAnsi="宋体"/>
        </w:rPr>
        <w:t xml:space="preserve">4.11.1  </w:t>
      </w:r>
      <w:r>
        <w:rPr>
          <w:rFonts w:ascii="宋体" w:hAnsi="宋体" w:hint="eastAsia"/>
        </w:rPr>
        <w:t>不利物质条件一般是指承包人在施工场地遇到的不可预见的自然物质条件、非自然的物质障碍和污染物，包括地下和水文条件，但不包括气候条件。不利物质条件的具体范围</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rPr>
      </w:pPr>
      <w:r>
        <w:rPr>
          <w:rFonts w:ascii="宋体" w:hAnsi="宋体"/>
        </w:rPr>
        <w:t xml:space="preserve">4.11.2  </w:t>
      </w:r>
      <w:r>
        <w:rPr>
          <w:rFonts w:ascii="宋体" w:hAnsi="宋体" w:hint="eastAsia"/>
        </w:rPr>
        <w:t>承包人遇到不利物质条件时，应采取适应不利物质条件的合理措施继续施工，并及时通知监理人。监理人应当及时发出指示，指示构成变更的，按第</w:t>
      </w:r>
      <w:r>
        <w:rPr>
          <w:rFonts w:ascii="宋体" w:hAnsi="宋体"/>
        </w:rPr>
        <w:t>15</w:t>
      </w:r>
      <w:r>
        <w:rPr>
          <w:rFonts w:ascii="宋体" w:hAnsi="宋体" w:hint="eastAsia"/>
        </w:rPr>
        <w:t>条约定办理。监理人没有发出指</w:t>
      </w:r>
      <w:r>
        <w:rPr>
          <w:rFonts w:ascii="宋体" w:hAnsi="宋体" w:hint="eastAsia"/>
        </w:rPr>
        <w:lastRenderedPageBreak/>
        <w:t>示的，承包人因采取合理措施增加的费用和（或）工期延误，由发包人承担。</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145" w:name="_Toc342296302"/>
      <w:bookmarkStart w:id="1146" w:name="_Toc480486942"/>
      <w:bookmarkStart w:id="1147" w:name="_Toc117350452"/>
      <w:bookmarkStart w:id="1148" w:name="_Toc338944744"/>
      <w:bookmarkStart w:id="1149" w:name="_Toc490222533"/>
      <w:bookmarkStart w:id="1150" w:name="_Toc483668117"/>
      <w:bookmarkStart w:id="1151" w:name="_Toc489279899"/>
      <w:bookmarkStart w:id="1152" w:name="_Toc486580088"/>
      <w:bookmarkStart w:id="1153" w:name="_Toc480486770"/>
      <w:r>
        <w:rPr>
          <w:rFonts w:ascii="宋体" w:hAnsi="宋体" w:cs="宋体"/>
          <w:kern w:val="0"/>
          <w:sz w:val="28"/>
          <w:szCs w:val="20"/>
        </w:rPr>
        <w:t>5.</w:t>
      </w:r>
      <w:r>
        <w:rPr>
          <w:rFonts w:ascii="宋体" w:hAnsi="宋体" w:cs="宋体" w:hint="eastAsia"/>
          <w:kern w:val="0"/>
          <w:sz w:val="28"/>
          <w:szCs w:val="20"/>
        </w:rPr>
        <w:t>材料和工程设备</w:t>
      </w:r>
      <w:bookmarkEnd w:id="1145"/>
      <w:bookmarkEnd w:id="1146"/>
      <w:bookmarkEnd w:id="1147"/>
      <w:bookmarkEnd w:id="1148"/>
      <w:bookmarkEnd w:id="1149"/>
      <w:bookmarkEnd w:id="1150"/>
      <w:bookmarkEnd w:id="1151"/>
      <w:bookmarkEnd w:id="1152"/>
      <w:bookmarkEnd w:id="1153"/>
    </w:p>
    <w:p w:rsidR="00F67F98" w:rsidRDefault="00F67F98">
      <w:pPr>
        <w:keepNext/>
        <w:keepLines/>
        <w:spacing w:beforeLines="50" w:before="120" w:afterLines="50" w:after="120" w:line="360" w:lineRule="auto"/>
        <w:outlineLvl w:val="2"/>
        <w:rPr>
          <w:rFonts w:ascii="宋体" w:hAnsi="宋体"/>
          <w:kern w:val="0"/>
          <w:sz w:val="24"/>
          <w:szCs w:val="20"/>
        </w:rPr>
      </w:pPr>
      <w:bookmarkStart w:id="1154" w:name="_Toc489279900"/>
      <w:bookmarkStart w:id="1155" w:name="_Toc483668118"/>
      <w:bookmarkStart w:id="1156" w:name="_Toc117350453"/>
      <w:bookmarkStart w:id="1157" w:name="_Toc486580089"/>
      <w:bookmarkStart w:id="1158" w:name="_Toc480486771"/>
      <w:bookmarkStart w:id="1159" w:name="_Toc342296303"/>
      <w:bookmarkStart w:id="1160" w:name="_Toc490222534"/>
      <w:bookmarkStart w:id="1161" w:name="_Toc338944745"/>
      <w:bookmarkStart w:id="1162" w:name="_Toc480486943"/>
      <w:r>
        <w:rPr>
          <w:rFonts w:ascii="宋体" w:hAnsi="宋体"/>
          <w:kern w:val="0"/>
          <w:sz w:val="24"/>
          <w:szCs w:val="20"/>
        </w:rPr>
        <w:t xml:space="preserve">5.1  </w:t>
      </w:r>
      <w:r>
        <w:rPr>
          <w:rFonts w:ascii="宋体" w:hAnsi="宋体" w:hint="eastAsia"/>
          <w:kern w:val="0"/>
          <w:sz w:val="24"/>
          <w:szCs w:val="20"/>
        </w:rPr>
        <w:t>承包人提供的材料和工程设备</w:t>
      </w:r>
      <w:bookmarkEnd w:id="1154"/>
      <w:bookmarkEnd w:id="1155"/>
      <w:bookmarkEnd w:id="1156"/>
      <w:bookmarkEnd w:id="1157"/>
      <w:bookmarkEnd w:id="1158"/>
      <w:bookmarkEnd w:id="1159"/>
      <w:bookmarkEnd w:id="1160"/>
      <w:bookmarkEnd w:id="1161"/>
      <w:bookmarkEnd w:id="1162"/>
    </w:p>
    <w:p w:rsidR="00F67F98" w:rsidRDefault="00F67F98">
      <w:pPr>
        <w:spacing w:line="360" w:lineRule="auto"/>
        <w:ind w:firstLineChars="200" w:firstLine="420"/>
        <w:rPr>
          <w:rFonts w:ascii="黑体" w:eastAsia="黑体" w:hAnsi="黑体"/>
        </w:rPr>
      </w:pPr>
      <w:r>
        <w:rPr>
          <w:rFonts w:ascii="宋体" w:hAnsi="宋体"/>
        </w:rPr>
        <w:t xml:space="preserve">5.1.1  </w:t>
      </w:r>
      <w:r>
        <w:rPr>
          <w:rFonts w:ascii="宋体" w:hAnsi="宋体" w:hint="eastAsia"/>
          <w:szCs w:val="21"/>
        </w:rPr>
        <w:t>除第</w:t>
      </w:r>
      <w:r>
        <w:rPr>
          <w:rFonts w:ascii="宋体" w:hAnsi="宋体"/>
          <w:szCs w:val="21"/>
        </w:rPr>
        <w:t>5.2</w:t>
      </w:r>
      <w:r>
        <w:rPr>
          <w:rFonts w:ascii="宋体" w:hAnsi="宋体" w:hint="eastAsia"/>
          <w:szCs w:val="21"/>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Pr>
          <w:rFonts w:ascii="宋体" w:hAnsi="宋体" w:cs="Arial" w:hint="eastAsia"/>
        </w:rPr>
        <w:t>达到规定的规模标准的，以及虽不属于依法必须招标的范围但合同中约定采用招标方式采购的，应当按第</w:t>
      </w:r>
      <w:r>
        <w:rPr>
          <w:rFonts w:ascii="宋体" w:hAnsi="宋体" w:cs="Arial"/>
        </w:rPr>
        <w:t>15.8.1</w:t>
      </w:r>
      <w:r>
        <w:rPr>
          <w:rFonts w:ascii="宋体" w:hAnsi="宋体" w:cs="Arial" w:hint="eastAsia"/>
        </w:rPr>
        <w:t>项的约定，</w:t>
      </w:r>
      <w:r>
        <w:rPr>
          <w:rFonts w:ascii="宋体" w:hAnsi="宋体" w:hint="eastAsia"/>
          <w:szCs w:val="21"/>
        </w:rPr>
        <w:t>由发包人和承包人以招标方式确定专项供应商。承包人负责提供的主要材料和工程设备清单</w:t>
      </w:r>
      <w:proofErr w:type="gramStart"/>
      <w:r>
        <w:rPr>
          <w:rFonts w:ascii="黑体" w:eastAsia="黑体" w:hAnsi="黑体" w:hint="eastAsia"/>
          <w:szCs w:val="21"/>
        </w:rPr>
        <w:t>见合同</w:t>
      </w:r>
      <w:proofErr w:type="gramEnd"/>
      <w:r>
        <w:rPr>
          <w:rFonts w:ascii="黑体" w:eastAsia="黑体" w:hAnsi="黑体" w:hint="eastAsia"/>
          <w:szCs w:val="21"/>
        </w:rPr>
        <w:t>条款专用部分“附件三：承包人提供的材料和工程设备一览表”。</w:t>
      </w:r>
    </w:p>
    <w:p w:rsidR="00F67F98" w:rsidRDefault="00F67F98">
      <w:pPr>
        <w:spacing w:line="360" w:lineRule="auto"/>
        <w:ind w:firstLineChars="200" w:firstLine="420"/>
        <w:rPr>
          <w:rFonts w:ascii="黑体" w:eastAsia="黑体" w:hAnsi="黑体"/>
        </w:rPr>
      </w:pPr>
      <w:r>
        <w:rPr>
          <w:rFonts w:ascii="宋体" w:hAnsi="宋体"/>
        </w:rPr>
        <w:t xml:space="preserve">5.1.2  </w:t>
      </w:r>
      <w:r>
        <w:rPr>
          <w:rFonts w:ascii="宋体" w:hAnsi="宋体" w:hint="eastAsia"/>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rPr>
      </w:pPr>
      <w:r>
        <w:rPr>
          <w:rFonts w:ascii="宋体" w:hAnsi="宋体"/>
        </w:rPr>
        <w:t xml:space="preserve">5.1.3  </w:t>
      </w:r>
      <w:r>
        <w:rPr>
          <w:rFonts w:ascii="宋体" w:hAnsi="宋体" w:hint="eastAsia"/>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rsidR="00F67F98" w:rsidRDefault="00F67F98">
      <w:pPr>
        <w:keepNext/>
        <w:keepLines/>
        <w:spacing w:beforeLines="50" w:before="120" w:afterLines="50" w:after="120" w:line="360" w:lineRule="auto"/>
        <w:outlineLvl w:val="2"/>
        <w:rPr>
          <w:rFonts w:ascii="宋体" w:hAnsi="宋体"/>
          <w:kern w:val="0"/>
          <w:sz w:val="24"/>
          <w:szCs w:val="20"/>
        </w:rPr>
      </w:pPr>
      <w:bookmarkStart w:id="1163" w:name="_Toc342296304"/>
      <w:bookmarkStart w:id="1164" w:name="_Toc117350454"/>
      <w:bookmarkStart w:id="1165" w:name="_Toc489279901"/>
      <w:bookmarkStart w:id="1166" w:name="_Toc480486772"/>
      <w:bookmarkStart w:id="1167" w:name="_Toc483668119"/>
      <w:bookmarkStart w:id="1168" w:name="_Toc338944746"/>
      <w:bookmarkStart w:id="1169" w:name="_Toc480486944"/>
      <w:bookmarkStart w:id="1170" w:name="_Toc486580090"/>
      <w:bookmarkStart w:id="1171" w:name="_Toc490222535"/>
      <w:r>
        <w:rPr>
          <w:rFonts w:ascii="宋体" w:hAnsi="宋体"/>
          <w:kern w:val="0"/>
          <w:sz w:val="24"/>
          <w:szCs w:val="20"/>
        </w:rPr>
        <w:t xml:space="preserve">5.2  </w:t>
      </w:r>
      <w:r>
        <w:rPr>
          <w:rFonts w:ascii="宋体" w:hAnsi="宋体" w:hint="eastAsia"/>
          <w:kern w:val="0"/>
          <w:sz w:val="24"/>
          <w:szCs w:val="20"/>
        </w:rPr>
        <w:t>发包人提供的材料和工程设备</w:t>
      </w:r>
      <w:bookmarkEnd w:id="1163"/>
      <w:bookmarkEnd w:id="1164"/>
      <w:bookmarkEnd w:id="1165"/>
      <w:bookmarkEnd w:id="1166"/>
      <w:bookmarkEnd w:id="1167"/>
      <w:bookmarkEnd w:id="1168"/>
      <w:bookmarkEnd w:id="1169"/>
      <w:bookmarkEnd w:id="1170"/>
      <w:bookmarkEnd w:id="1171"/>
    </w:p>
    <w:p w:rsidR="00F67F98" w:rsidRDefault="00F67F98">
      <w:pPr>
        <w:spacing w:line="360" w:lineRule="auto"/>
        <w:ind w:firstLineChars="200" w:firstLine="420"/>
        <w:rPr>
          <w:rFonts w:ascii="宋体"/>
        </w:rPr>
      </w:pPr>
      <w:r>
        <w:rPr>
          <w:rFonts w:ascii="宋体" w:hAnsi="宋体"/>
        </w:rPr>
        <w:t xml:space="preserve">5.2.1  </w:t>
      </w:r>
      <w:r>
        <w:rPr>
          <w:rFonts w:ascii="宋体" w:hAnsi="宋体" w:hint="eastAsia"/>
          <w:szCs w:val="21"/>
        </w:rPr>
        <w:t>发包人负责提供的材料和工程设备的名称、规格、数量、价格、交货方式、交货地点和计划交货日期等</w:t>
      </w:r>
      <w:proofErr w:type="gramStart"/>
      <w:r>
        <w:rPr>
          <w:rFonts w:ascii="黑体" w:eastAsia="黑体" w:hAnsi="黑体" w:hint="eastAsia"/>
          <w:szCs w:val="21"/>
        </w:rPr>
        <w:t>见合同</w:t>
      </w:r>
      <w:proofErr w:type="gramEnd"/>
      <w:r>
        <w:rPr>
          <w:rFonts w:ascii="黑体" w:eastAsia="黑体" w:hAnsi="黑体" w:hint="eastAsia"/>
          <w:szCs w:val="21"/>
        </w:rPr>
        <w:t>条款专用部分“附件四：发包人提供的材料和工程设备一览表”。</w:t>
      </w:r>
    </w:p>
    <w:p w:rsidR="00F67F98" w:rsidRDefault="00F67F98">
      <w:pPr>
        <w:spacing w:line="360" w:lineRule="auto"/>
        <w:ind w:firstLineChars="200" w:firstLine="420"/>
        <w:rPr>
          <w:rFonts w:ascii="宋体"/>
        </w:rPr>
      </w:pPr>
      <w:r>
        <w:rPr>
          <w:rFonts w:ascii="宋体" w:hAnsi="宋体"/>
        </w:rPr>
        <w:t xml:space="preserve">5.2.2  </w:t>
      </w:r>
      <w:r>
        <w:rPr>
          <w:rFonts w:ascii="宋体" w:hAnsi="宋体" w:hint="eastAsia"/>
        </w:rPr>
        <w:t>承包人应根据合同进度计划的安排，向监理人报送要求发包人交货的日期计划。发包人应按照监理人与合同双方当事人商定的交货日期，向承包人提交材料和工程设备。</w:t>
      </w:r>
    </w:p>
    <w:p w:rsidR="00F67F98" w:rsidRDefault="00F67F98">
      <w:pPr>
        <w:spacing w:line="360" w:lineRule="auto"/>
        <w:ind w:firstLineChars="200" w:firstLine="420"/>
        <w:rPr>
          <w:rFonts w:ascii="宋体"/>
        </w:rPr>
      </w:pPr>
      <w:r>
        <w:rPr>
          <w:rFonts w:ascii="宋体" w:hAnsi="宋体"/>
        </w:rPr>
        <w:t xml:space="preserve">5.2.3  </w:t>
      </w:r>
      <w:r>
        <w:rPr>
          <w:rFonts w:ascii="宋体" w:hAnsi="宋体" w:hint="eastAsia"/>
        </w:rPr>
        <w:t>发包人应在材料和工程设备到货</w:t>
      </w:r>
      <w:r>
        <w:rPr>
          <w:rFonts w:ascii="宋体" w:hAnsi="宋体"/>
        </w:rPr>
        <w:t>7</w:t>
      </w:r>
      <w:r>
        <w:rPr>
          <w:rFonts w:ascii="宋体" w:hAnsi="宋体" w:hint="eastAsia"/>
        </w:rPr>
        <w:t>天前通知承包人，承包人应会同监理人在约定的时间内，赴交货地点共同进行验收。</w:t>
      </w:r>
      <w:r>
        <w:rPr>
          <w:rFonts w:ascii="宋体" w:hAnsi="宋体" w:hint="eastAsia"/>
          <w:szCs w:val="21"/>
        </w:rPr>
        <w:t>由发包人提供的材料和工程设备验收后，由承包人负责接收、运输和保管。</w:t>
      </w:r>
    </w:p>
    <w:p w:rsidR="00F67F98" w:rsidRDefault="00F67F98">
      <w:pPr>
        <w:spacing w:line="360" w:lineRule="auto"/>
        <w:ind w:firstLineChars="200" w:firstLine="420"/>
        <w:rPr>
          <w:rFonts w:ascii="宋体"/>
        </w:rPr>
      </w:pPr>
      <w:r>
        <w:rPr>
          <w:rFonts w:ascii="宋体" w:hAnsi="宋体"/>
        </w:rPr>
        <w:t xml:space="preserve">5.2.4  </w:t>
      </w:r>
      <w:r>
        <w:rPr>
          <w:rFonts w:ascii="宋体" w:hAnsi="宋体" w:hint="eastAsia"/>
        </w:rPr>
        <w:t>发包人要求向承包人提前交货的，承包人不得拒绝，但发包人应承担承包人由此增加的费用。</w:t>
      </w:r>
      <w:r>
        <w:rPr>
          <w:rFonts w:ascii="宋体" w:hAnsi="宋体"/>
        </w:rPr>
        <w:t xml:space="preserve"> </w:t>
      </w:r>
    </w:p>
    <w:p w:rsidR="00F67F98" w:rsidRDefault="00F67F98">
      <w:pPr>
        <w:spacing w:line="360" w:lineRule="auto"/>
        <w:ind w:firstLineChars="200" w:firstLine="420"/>
        <w:rPr>
          <w:rFonts w:ascii="宋体"/>
        </w:rPr>
      </w:pPr>
      <w:r>
        <w:rPr>
          <w:rFonts w:ascii="宋体" w:hAnsi="宋体"/>
        </w:rPr>
        <w:t xml:space="preserve">5.2.5  </w:t>
      </w:r>
      <w:r>
        <w:rPr>
          <w:rFonts w:ascii="宋体" w:hAnsi="宋体" w:hint="eastAsia"/>
        </w:rPr>
        <w:t>承包人要求更改交货日期或地点的，应事先报请监理人批准。由于承包人要求更改交货时间或地点所增加的费用和（或）工期延误由承包人承担。</w:t>
      </w:r>
      <w:r>
        <w:rPr>
          <w:rFonts w:ascii="宋体" w:hAnsi="宋体"/>
        </w:rPr>
        <w:t xml:space="preserve"> </w:t>
      </w:r>
    </w:p>
    <w:p w:rsidR="00F67F98" w:rsidRDefault="00F67F98">
      <w:pPr>
        <w:spacing w:line="360" w:lineRule="auto"/>
        <w:ind w:firstLineChars="200" w:firstLine="420"/>
        <w:rPr>
          <w:rFonts w:ascii="宋体"/>
        </w:rPr>
      </w:pPr>
      <w:r>
        <w:rPr>
          <w:rFonts w:ascii="宋体" w:hAnsi="宋体"/>
        </w:rPr>
        <w:t xml:space="preserve">5.2.6  </w:t>
      </w:r>
      <w:r>
        <w:rPr>
          <w:rFonts w:ascii="宋体" w:hAnsi="宋体" w:hint="eastAsia"/>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F67F98" w:rsidRDefault="00F67F98">
      <w:pPr>
        <w:keepNext/>
        <w:keepLines/>
        <w:spacing w:beforeLines="50" w:before="120" w:afterLines="50" w:after="120" w:line="360" w:lineRule="auto"/>
        <w:outlineLvl w:val="2"/>
        <w:rPr>
          <w:rFonts w:ascii="宋体" w:hAnsi="宋体"/>
          <w:kern w:val="0"/>
          <w:sz w:val="24"/>
          <w:szCs w:val="20"/>
        </w:rPr>
      </w:pPr>
      <w:bookmarkStart w:id="1172" w:name="_Toc342296305"/>
      <w:bookmarkStart w:id="1173" w:name="_Toc483668120"/>
      <w:bookmarkStart w:id="1174" w:name="_Toc486580091"/>
      <w:bookmarkStart w:id="1175" w:name="_Toc480486945"/>
      <w:bookmarkStart w:id="1176" w:name="_Toc338944747"/>
      <w:bookmarkStart w:id="1177" w:name="_Toc144974622"/>
      <w:bookmarkStart w:id="1178" w:name="_Toc480486773"/>
      <w:bookmarkStart w:id="1179" w:name="_Toc179632672"/>
      <w:bookmarkStart w:id="1180" w:name="_Toc489279902"/>
      <w:bookmarkStart w:id="1181" w:name="_Toc152045654"/>
      <w:bookmarkStart w:id="1182" w:name="_Toc490222536"/>
      <w:bookmarkStart w:id="1183" w:name="_Toc117350455"/>
      <w:bookmarkStart w:id="1184" w:name="_Toc152042432"/>
      <w:r>
        <w:rPr>
          <w:rFonts w:ascii="宋体" w:hAnsi="宋体"/>
          <w:kern w:val="0"/>
          <w:sz w:val="24"/>
          <w:szCs w:val="20"/>
        </w:rPr>
        <w:lastRenderedPageBreak/>
        <w:t xml:space="preserve">5.3  </w:t>
      </w:r>
      <w:r>
        <w:rPr>
          <w:rFonts w:ascii="宋体" w:hAnsi="宋体" w:hint="eastAsia"/>
          <w:kern w:val="0"/>
          <w:sz w:val="24"/>
          <w:szCs w:val="20"/>
        </w:rPr>
        <w:t>材料和工程设备专用于合同工程</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rsidR="00F67F98" w:rsidRDefault="00F67F98">
      <w:pPr>
        <w:spacing w:line="360" w:lineRule="auto"/>
        <w:ind w:firstLineChars="200" w:firstLine="420"/>
        <w:rPr>
          <w:rFonts w:ascii="宋体"/>
        </w:rPr>
      </w:pPr>
      <w:r>
        <w:rPr>
          <w:rFonts w:ascii="宋体" w:hAnsi="宋体"/>
        </w:rPr>
        <w:t xml:space="preserve">5.3.1  </w:t>
      </w:r>
      <w:r>
        <w:rPr>
          <w:rFonts w:ascii="宋体" w:hAnsi="宋体" w:hint="eastAsia"/>
        </w:rPr>
        <w:t>运入施工场地的材料、工程设备，包括备品备件、安装</w:t>
      </w:r>
      <w:proofErr w:type="gramStart"/>
      <w:r>
        <w:rPr>
          <w:rFonts w:ascii="宋体" w:hAnsi="宋体" w:hint="eastAsia"/>
        </w:rPr>
        <w:t>专用工</w:t>
      </w:r>
      <w:proofErr w:type="gramEnd"/>
      <w:r>
        <w:rPr>
          <w:rFonts w:ascii="宋体" w:hAnsi="宋体" w:hint="eastAsia"/>
        </w:rPr>
        <w:t>器具与随机资料，必须专用于合同工程，未经监理人同意，承包人不得运出施工场地或挪作他用。</w:t>
      </w:r>
    </w:p>
    <w:p w:rsidR="00F67F98" w:rsidRDefault="00F67F98">
      <w:pPr>
        <w:spacing w:line="360" w:lineRule="auto"/>
        <w:ind w:firstLineChars="200" w:firstLine="420"/>
        <w:rPr>
          <w:rFonts w:ascii="宋体"/>
        </w:rPr>
      </w:pPr>
      <w:r>
        <w:rPr>
          <w:rFonts w:ascii="宋体" w:hAnsi="宋体"/>
        </w:rPr>
        <w:t xml:space="preserve">5.3.2  </w:t>
      </w:r>
      <w:r>
        <w:rPr>
          <w:rFonts w:ascii="宋体" w:hAnsi="宋体" w:hint="eastAsia"/>
        </w:rPr>
        <w:t>随同工程设备运入施工场地的备品备件、</w:t>
      </w:r>
      <w:proofErr w:type="gramStart"/>
      <w:r>
        <w:rPr>
          <w:rFonts w:ascii="宋体" w:hAnsi="宋体" w:hint="eastAsia"/>
        </w:rPr>
        <w:t>专用工</w:t>
      </w:r>
      <w:proofErr w:type="gramEnd"/>
      <w:r>
        <w:rPr>
          <w:rFonts w:ascii="宋体" w:hAnsi="宋体" w:hint="eastAsia"/>
        </w:rPr>
        <w:t>器具与随机资料，应由承包人会同监理人按供货人的装箱单清点后共同封存，未经监理人同意不得启用。承包人因合同工作需要使用上述物品时，应向监理人提出申请。</w:t>
      </w:r>
    </w:p>
    <w:p w:rsidR="00F67F98" w:rsidRDefault="00F67F98">
      <w:pPr>
        <w:keepNext/>
        <w:keepLines/>
        <w:spacing w:beforeLines="50" w:before="120" w:afterLines="50" w:after="120" w:line="360" w:lineRule="auto"/>
        <w:outlineLvl w:val="2"/>
        <w:rPr>
          <w:rFonts w:ascii="宋体" w:hAnsi="宋体"/>
          <w:kern w:val="0"/>
          <w:sz w:val="24"/>
          <w:szCs w:val="20"/>
        </w:rPr>
      </w:pPr>
      <w:bookmarkStart w:id="1185" w:name="_Toc480486946"/>
      <w:bookmarkStart w:id="1186" w:name="_Toc152045655"/>
      <w:bookmarkStart w:id="1187" w:name="_Toc486580092"/>
      <w:bookmarkStart w:id="1188" w:name="_Toc489279903"/>
      <w:bookmarkStart w:id="1189" w:name="_Toc179632673"/>
      <w:bookmarkStart w:id="1190" w:name="_Toc152042433"/>
      <w:bookmarkStart w:id="1191" w:name="_Toc338944748"/>
      <w:bookmarkStart w:id="1192" w:name="_Toc483668121"/>
      <w:bookmarkStart w:id="1193" w:name="_Toc117350456"/>
      <w:bookmarkStart w:id="1194" w:name="_Toc342296306"/>
      <w:bookmarkStart w:id="1195" w:name="_Toc480486774"/>
      <w:bookmarkStart w:id="1196" w:name="_Toc144974623"/>
      <w:bookmarkStart w:id="1197" w:name="_Toc490222537"/>
      <w:r>
        <w:rPr>
          <w:rFonts w:ascii="宋体" w:hAnsi="宋体"/>
          <w:kern w:val="0"/>
          <w:sz w:val="24"/>
          <w:szCs w:val="20"/>
        </w:rPr>
        <w:t xml:space="preserve">5.4  </w:t>
      </w:r>
      <w:r>
        <w:rPr>
          <w:rFonts w:ascii="宋体" w:hAnsi="宋体" w:hint="eastAsia"/>
          <w:kern w:val="0"/>
          <w:sz w:val="24"/>
          <w:szCs w:val="20"/>
        </w:rPr>
        <w:t>禁止使用不合格的材料和工程设备</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rsidR="00F67F98" w:rsidRDefault="00F67F98">
      <w:pPr>
        <w:spacing w:line="360" w:lineRule="auto"/>
        <w:ind w:firstLineChars="200" w:firstLine="420"/>
        <w:rPr>
          <w:rFonts w:ascii="宋体"/>
        </w:rPr>
      </w:pPr>
      <w:r>
        <w:rPr>
          <w:rFonts w:ascii="宋体" w:hAnsi="宋体"/>
        </w:rPr>
        <w:t xml:space="preserve">5.4.1  </w:t>
      </w:r>
      <w:r>
        <w:rPr>
          <w:rFonts w:ascii="宋体" w:hAnsi="宋体" w:hint="eastAsia"/>
        </w:rPr>
        <w:t>监理人有权拒绝承包人提供的不合格材料或工程设备，并要求承包人立即进行更换。监理人应在更换后再次进行检查和检验，由此增加的费用和（或）工期延误由承包人承担。</w:t>
      </w:r>
    </w:p>
    <w:p w:rsidR="00F67F98" w:rsidRDefault="00F67F98">
      <w:pPr>
        <w:spacing w:line="360" w:lineRule="auto"/>
        <w:ind w:firstLineChars="200" w:firstLine="420"/>
        <w:rPr>
          <w:rFonts w:ascii="宋体"/>
        </w:rPr>
      </w:pPr>
      <w:r>
        <w:rPr>
          <w:rFonts w:ascii="宋体" w:hAnsi="宋体"/>
        </w:rPr>
        <w:t xml:space="preserve">5.4.2  </w:t>
      </w:r>
      <w:r>
        <w:rPr>
          <w:rFonts w:ascii="宋体" w:hAnsi="宋体" w:hint="eastAsia"/>
        </w:rPr>
        <w:t>监理人发现承包人使用了不合格的材料和工程设备，应即时发出指示要求承包人立即改正，并禁止在工程中继续使用不合格的材料和工程设备。</w:t>
      </w:r>
    </w:p>
    <w:p w:rsidR="00F67F98" w:rsidRDefault="00F67F98">
      <w:pPr>
        <w:spacing w:line="360" w:lineRule="auto"/>
        <w:ind w:firstLineChars="200" w:firstLine="420"/>
        <w:rPr>
          <w:rFonts w:ascii="宋体"/>
        </w:rPr>
      </w:pPr>
      <w:r>
        <w:rPr>
          <w:rFonts w:ascii="宋体" w:hAnsi="宋体"/>
        </w:rPr>
        <w:t xml:space="preserve">5.4.3  </w:t>
      </w:r>
      <w:r>
        <w:rPr>
          <w:rFonts w:ascii="宋体" w:hAnsi="宋体" w:hint="eastAsia"/>
        </w:rPr>
        <w:t>发包人提供的材料或工程设备不符合合同要求的，承包人有权拒绝，并可要求发包人更换，由此增加的费用和（或）工期延误由发包人承担。</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198" w:name="_Toc480486947"/>
      <w:bookmarkStart w:id="1199" w:name="_Toc490222538"/>
      <w:bookmarkStart w:id="1200" w:name="_Toc117350457"/>
      <w:bookmarkStart w:id="1201" w:name="_Toc342296307"/>
      <w:bookmarkStart w:id="1202" w:name="_Toc338944749"/>
      <w:bookmarkStart w:id="1203" w:name="_Toc483668122"/>
      <w:bookmarkStart w:id="1204" w:name="_Toc486580093"/>
      <w:bookmarkStart w:id="1205" w:name="_Toc489279904"/>
      <w:bookmarkStart w:id="1206" w:name="_Toc480486775"/>
      <w:r>
        <w:rPr>
          <w:rFonts w:ascii="宋体" w:hAnsi="宋体" w:cs="宋体"/>
          <w:kern w:val="0"/>
          <w:sz w:val="28"/>
          <w:szCs w:val="20"/>
        </w:rPr>
        <w:t>6.</w:t>
      </w:r>
      <w:r>
        <w:rPr>
          <w:rFonts w:ascii="宋体" w:hAnsi="宋体" w:cs="宋体" w:hint="eastAsia"/>
          <w:kern w:val="0"/>
          <w:sz w:val="28"/>
          <w:szCs w:val="20"/>
        </w:rPr>
        <w:t>施工设备和临时设施</w:t>
      </w:r>
      <w:bookmarkEnd w:id="1198"/>
      <w:bookmarkEnd w:id="1199"/>
      <w:bookmarkEnd w:id="1200"/>
      <w:bookmarkEnd w:id="1201"/>
      <w:bookmarkEnd w:id="1202"/>
      <w:bookmarkEnd w:id="1203"/>
      <w:bookmarkEnd w:id="1204"/>
      <w:bookmarkEnd w:id="1205"/>
      <w:bookmarkEnd w:id="1206"/>
    </w:p>
    <w:p w:rsidR="00F67F98" w:rsidRDefault="00F67F98">
      <w:pPr>
        <w:keepNext/>
        <w:keepLines/>
        <w:spacing w:beforeLines="50" w:before="120" w:afterLines="50" w:after="120" w:line="360" w:lineRule="auto"/>
        <w:outlineLvl w:val="2"/>
        <w:rPr>
          <w:rFonts w:ascii="宋体" w:hAnsi="宋体"/>
          <w:kern w:val="0"/>
          <w:sz w:val="24"/>
          <w:szCs w:val="20"/>
        </w:rPr>
      </w:pPr>
      <w:bookmarkStart w:id="1207" w:name="_Toc483668123"/>
      <w:bookmarkStart w:id="1208" w:name="_Toc486580094"/>
      <w:bookmarkStart w:id="1209" w:name="_Toc117350458"/>
      <w:bookmarkStart w:id="1210" w:name="_Toc338944750"/>
      <w:bookmarkStart w:id="1211" w:name="_Toc480486776"/>
      <w:bookmarkStart w:id="1212" w:name="_Toc490222539"/>
      <w:bookmarkStart w:id="1213" w:name="_Toc342296308"/>
      <w:bookmarkStart w:id="1214" w:name="_Toc480486948"/>
      <w:bookmarkStart w:id="1215" w:name="_Toc489279905"/>
      <w:r>
        <w:rPr>
          <w:rFonts w:ascii="宋体" w:hAnsi="宋体"/>
          <w:kern w:val="0"/>
          <w:sz w:val="24"/>
          <w:szCs w:val="20"/>
        </w:rPr>
        <w:t xml:space="preserve">6.1  </w:t>
      </w:r>
      <w:r>
        <w:rPr>
          <w:rFonts w:ascii="宋体" w:hAnsi="宋体" w:hint="eastAsia"/>
          <w:kern w:val="0"/>
          <w:sz w:val="24"/>
          <w:szCs w:val="20"/>
        </w:rPr>
        <w:t>承包人提供的施工设备和临时设施</w:t>
      </w:r>
      <w:bookmarkEnd w:id="1207"/>
      <w:bookmarkEnd w:id="1208"/>
      <w:bookmarkEnd w:id="1209"/>
      <w:bookmarkEnd w:id="1210"/>
      <w:bookmarkEnd w:id="1211"/>
      <w:bookmarkEnd w:id="1212"/>
      <w:bookmarkEnd w:id="1213"/>
      <w:bookmarkEnd w:id="1214"/>
      <w:bookmarkEnd w:id="1215"/>
    </w:p>
    <w:p w:rsidR="00F67F98" w:rsidRDefault="00F67F98">
      <w:pPr>
        <w:spacing w:line="360" w:lineRule="auto"/>
        <w:ind w:firstLineChars="200" w:firstLine="420"/>
        <w:rPr>
          <w:rFonts w:ascii="宋体"/>
        </w:rPr>
      </w:pPr>
      <w:r>
        <w:rPr>
          <w:rFonts w:ascii="宋体" w:hAnsi="宋体"/>
        </w:rPr>
        <w:t xml:space="preserve">6.1.1  </w:t>
      </w:r>
      <w:r>
        <w:rPr>
          <w:rFonts w:ascii="宋体" w:hAnsi="宋体" w:hint="eastAsia"/>
        </w:rPr>
        <w:t>承包人应按合同进度计划的要求，及时配置施工设备和修建临时设施。进入施工场地的承包人设备需经监理人核查后才能投入使用。承包人更换合同约定的承包人设备的，应报监理人批准。</w:t>
      </w:r>
    </w:p>
    <w:p w:rsidR="00F67F98" w:rsidRDefault="00F67F98">
      <w:pPr>
        <w:spacing w:line="360" w:lineRule="auto"/>
        <w:ind w:firstLineChars="200" w:firstLine="420"/>
        <w:rPr>
          <w:rFonts w:ascii="宋体"/>
        </w:rPr>
      </w:pPr>
      <w:r>
        <w:rPr>
          <w:rFonts w:ascii="宋体" w:hAnsi="宋体"/>
        </w:rPr>
        <w:t xml:space="preserve">6.1.2  </w:t>
      </w:r>
      <w:r>
        <w:rPr>
          <w:rFonts w:ascii="宋体" w:hAnsi="宋体" w:hint="eastAsia"/>
        </w:rPr>
        <w:t>除合同另有约定外，承包人应承担自行修建临时设施的费用。需要临时占地的，应由发包人办理申请手续并承担相应费用。承包人自行修建临时设施的范围以及所需临时占地</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216" w:name="_Toc338944751"/>
      <w:bookmarkStart w:id="1217" w:name="_Toc480486949"/>
      <w:bookmarkStart w:id="1218" w:name="_Toc486580095"/>
      <w:bookmarkStart w:id="1219" w:name="_Toc490222540"/>
      <w:bookmarkStart w:id="1220" w:name="_Toc117350459"/>
      <w:bookmarkStart w:id="1221" w:name="_Toc489279906"/>
      <w:bookmarkStart w:id="1222" w:name="_Toc480486777"/>
      <w:bookmarkStart w:id="1223" w:name="_Toc483668124"/>
      <w:bookmarkStart w:id="1224" w:name="_Toc342296309"/>
      <w:r>
        <w:rPr>
          <w:rFonts w:ascii="宋体" w:hAnsi="宋体"/>
          <w:kern w:val="0"/>
          <w:sz w:val="24"/>
          <w:szCs w:val="20"/>
        </w:rPr>
        <w:t xml:space="preserve">6.2  </w:t>
      </w:r>
      <w:r>
        <w:rPr>
          <w:rFonts w:ascii="宋体" w:hAnsi="宋体" w:hint="eastAsia"/>
          <w:kern w:val="0"/>
          <w:sz w:val="24"/>
          <w:szCs w:val="20"/>
        </w:rPr>
        <w:t>发包人提供的施工设备和临时设施</w:t>
      </w:r>
      <w:bookmarkEnd w:id="1216"/>
      <w:bookmarkEnd w:id="1217"/>
      <w:bookmarkEnd w:id="1218"/>
      <w:bookmarkEnd w:id="1219"/>
      <w:bookmarkEnd w:id="1220"/>
      <w:bookmarkEnd w:id="1221"/>
      <w:bookmarkEnd w:id="1222"/>
      <w:bookmarkEnd w:id="1223"/>
      <w:bookmarkEnd w:id="1224"/>
    </w:p>
    <w:p w:rsidR="00F67F98" w:rsidRDefault="00F67F98">
      <w:pPr>
        <w:spacing w:line="360" w:lineRule="auto"/>
        <w:ind w:firstLineChars="200" w:firstLine="420"/>
        <w:rPr>
          <w:rFonts w:ascii="宋体"/>
        </w:rPr>
      </w:pPr>
      <w:r>
        <w:rPr>
          <w:rFonts w:ascii="宋体" w:hAnsi="宋体" w:hint="eastAsia"/>
        </w:rPr>
        <w:t>发包人提供的施工设备或临时设施，以及相关</w:t>
      </w:r>
      <w:r>
        <w:rPr>
          <w:rFonts w:ascii="宋体" w:hAnsi="宋体" w:hint="eastAsia"/>
          <w:szCs w:val="21"/>
        </w:rPr>
        <w:t>运行、维护、拆除、清运费用的承担人</w:t>
      </w:r>
      <w:proofErr w:type="gramStart"/>
      <w:r>
        <w:rPr>
          <w:rFonts w:ascii="黑体" w:eastAsia="黑体" w:hAnsi="黑体" w:hint="eastAsia"/>
          <w:szCs w:val="21"/>
        </w:rPr>
        <w:t>见</w:t>
      </w:r>
      <w:r>
        <w:rPr>
          <w:rFonts w:ascii="黑体" w:eastAsia="黑体" w:hAnsi="黑体" w:hint="eastAsia"/>
        </w:rPr>
        <w:t>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225" w:name="_Toc117350460"/>
      <w:bookmarkStart w:id="1226" w:name="_Toc486580096"/>
      <w:bookmarkStart w:id="1227" w:name="_Toc152042437"/>
      <w:bookmarkStart w:id="1228" w:name="_Toc483668125"/>
      <w:bookmarkStart w:id="1229" w:name="_Toc480486950"/>
      <w:bookmarkStart w:id="1230" w:name="_Toc489279907"/>
      <w:bookmarkStart w:id="1231" w:name="_Toc480486778"/>
      <w:bookmarkStart w:id="1232" w:name="_Toc342296310"/>
      <w:bookmarkStart w:id="1233" w:name="_Toc179632677"/>
      <w:bookmarkStart w:id="1234" w:name="_Toc152045659"/>
      <w:bookmarkStart w:id="1235" w:name="_Toc338944752"/>
      <w:bookmarkStart w:id="1236" w:name="_Toc144974627"/>
      <w:bookmarkStart w:id="1237" w:name="_Toc490222541"/>
      <w:r>
        <w:rPr>
          <w:rFonts w:ascii="宋体" w:hAnsi="宋体"/>
          <w:kern w:val="0"/>
          <w:sz w:val="24"/>
          <w:szCs w:val="20"/>
        </w:rPr>
        <w:t xml:space="preserve">6.3  </w:t>
      </w:r>
      <w:r>
        <w:rPr>
          <w:rFonts w:ascii="宋体" w:hAnsi="宋体" w:hint="eastAsia"/>
          <w:kern w:val="0"/>
          <w:sz w:val="24"/>
          <w:szCs w:val="20"/>
        </w:rPr>
        <w:t>要求承包人增加或更换施工设备</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rsidR="00F67F98" w:rsidRDefault="00F67F98">
      <w:pPr>
        <w:spacing w:line="360" w:lineRule="auto"/>
        <w:ind w:firstLineChars="200" w:firstLine="420"/>
        <w:rPr>
          <w:rFonts w:ascii="宋体"/>
        </w:rPr>
      </w:pPr>
      <w:r>
        <w:rPr>
          <w:rFonts w:ascii="宋体" w:hAnsi="宋体" w:hint="eastAsia"/>
        </w:rPr>
        <w:t>承包人使用的施工设备不能满足合同进度计划和（或）质量要求时，监理人有权要求承包人增加或更换施工设备，承包人应及时增加或更换，由此增加的费用和（或）工期延误由承包人承担。</w:t>
      </w:r>
    </w:p>
    <w:p w:rsidR="00F67F98" w:rsidRDefault="00F67F98">
      <w:pPr>
        <w:keepNext/>
        <w:keepLines/>
        <w:spacing w:beforeLines="50" w:before="120" w:afterLines="50" w:after="120" w:line="360" w:lineRule="auto"/>
        <w:outlineLvl w:val="2"/>
        <w:rPr>
          <w:rFonts w:ascii="宋体" w:hAnsi="宋体"/>
          <w:kern w:val="0"/>
          <w:sz w:val="24"/>
          <w:szCs w:val="20"/>
        </w:rPr>
      </w:pPr>
      <w:bookmarkStart w:id="1238" w:name="_Toc480486779"/>
      <w:bookmarkStart w:id="1239" w:name="_Toc486580097"/>
      <w:bookmarkStart w:id="1240" w:name="_Toc490222542"/>
      <w:bookmarkStart w:id="1241" w:name="_Toc342296311"/>
      <w:bookmarkStart w:id="1242" w:name="_Toc338944753"/>
      <w:bookmarkStart w:id="1243" w:name="_Toc483668126"/>
      <w:bookmarkStart w:id="1244" w:name="_Toc480486951"/>
      <w:bookmarkStart w:id="1245" w:name="_Toc489279908"/>
      <w:bookmarkStart w:id="1246" w:name="_Toc117350461"/>
      <w:r>
        <w:rPr>
          <w:rFonts w:ascii="宋体" w:hAnsi="宋体"/>
          <w:kern w:val="0"/>
          <w:sz w:val="24"/>
          <w:szCs w:val="20"/>
        </w:rPr>
        <w:t xml:space="preserve">6.4  </w:t>
      </w:r>
      <w:r>
        <w:rPr>
          <w:rFonts w:ascii="宋体" w:hAnsi="宋体" w:hint="eastAsia"/>
          <w:kern w:val="0"/>
          <w:sz w:val="24"/>
          <w:szCs w:val="20"/>
        </w:rPr>
        <w:t>施工设备和临时设施专用于合同工程</w:t>
      </w:r>
      <w:bookmarkEnd w:id="1238"/>
      <w:bookmarkEnd w:id="1239"/>
      <w:bookmarkEnd w:id="1240"/>
      <w:bookmarkEnd w:id="1241"/>
      <w:bookmarkEnd w:id="1242"/>
      <w:bookmarkEnd w:id="1243"/>
      <w:bookmarkEnd w:id="1244"/>
      <w:bookmarkEnd w:id="1245"/>
      <w:bookmarkEnd w:id="1246"/>
    </w:p>
    <w:p w:rsidR="00F67F98" w:rsidRDefault="00F67F98">
      <w:pPr>
        <w:spacing w:line="360" w:lineRule="auto"/>
        <w:ind w:firstLineChars="200" w:firstLine="420"/>
        <w:rPr>
          <w:rFonts w:ascii="宋体"/>
        </w:rPr>
      </w:pPr>
      <w:r>
        <w:rPr>
          <w:rFonts w:ascii="宋体" w:hAnsi="宋体"/>
        </w:rPr>
        <w:t xml:space="preserve">6.4.1  </w:t>
      </w:r>
      <w:r>
        <w:rPr>
          <w:rFonts w:ascii="宋体" w:hAnsi="宋体" w:hint="eastAsia"/>
          <w:szCs w:val="21"/>
        </w:rPr>
        <w:t>除为第</w:t>
      </w:r>
      <w:r>
        <w:rPr>
          <w:rFonts w:ascii="宋体" w:hAnsi="宋体"/>
          <w:szCs w:val="21"/>
        </w:rPr>
        <w:t>4.1.8</w:t>
      </w:r>
      <w:r>
        <w:rPr>
          <w:rFonts w:ascii="宋体" w:hAnsi="宋体" w:hint="eastAsia"/>
          <w:szCs w:val="21"/>
        </w:rPr>
        <w:t>项约定的其他独立承包人和监理人指示的他人提供条件外</w:t>
      </w:r>
      <w:r>
        <w:rPr>
          <w:rFonts w:ascii="宋体"/>
          <w:szCs w:val="21"/>
        </w:rPr>
        <w:t>,</w:t>
      </w:r>
      <w:r>
        <w:rPr>
          <w:rFonts w:ascii="宋体" w:hAnsi="宋体" w:hint="eastAsia"/>
          <w:szCs w:val="21"/>
        </w:rPr>
        <w:t>承包人运入施</w:t>
      </w:r>
      <w:r>
        <w:rPr>
          <w:rFonts w:ascii="宋体" w:hAnsi="宋体" w:hint="eastAsia"/>
          <w:szCs w:val="21"/>
        </w:rPr>
        <w:lastRenderedPageBreak/>
        <w:t>工场地的所有施工设备以及在施工场地建设的临时设施仅限于用于合同工程。</w:t>
      </w:r>
      <w:r>
        <w:rPr>
          <w:rFonts w:ascii="宋体" w:hAnsi="宋体" w:hint="eastAsia"/>
        </w:rPr>
        <w:t>未经监理人同意，不得将上述施工设备和临时设施中的任何部分运出施工场地或挪作他用。</w:t>
      </w:r>
    </w:p>
    <w:p w:rsidR="00F67F98" w:rsidRDefault="00F67F98">
      <w:pPr>
        <w:spacing w:line="360" w:lineRule="auto"/>
        <w:ind w:firstLineChars="200" w:firstLine="420"/>
        <w:rPr>
          <w:rFonts w:ascii="宋体"/>
        </w:rPr>
      </w:pPr>
      <w:r>
        <w:rPr>
          <w:rFonts w:ascii="宋体" w:hAnsi="宋体"/>
        </w:rPr>
        <w:t xml:space="preserve">6.4.2  </w:t>
      </w:r>
      <w:r>
        <w:rPr>
          <w:rFonts w:ascii="宋体" w:hAnsi="宋体" w:hint="eastAsia"/>
        </w:rPr>
        <w:t>经监理人同意，承包人可根据合同进度计划撤走闲置的施工设备。</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247" w:name="_Toc490222543"/>
      <w:bookmarkStart w:id="1248" w:name="_Toc480486952"/>
      <w:bookmarkStart w:id="1249" w:name="_Toc489279909"/>
      <w:bookmarkStart w:id="1250" w:name="_Toc480486780"/>
      <w:bookmarkStart w:id="1251" w:name="_Toc338944754"/>
      <w:bookmarkStart w:id="1252" w:name="_Toc483668127"/>
      <w:bookmarkStart w:id="1253" w:name="_Toc486580098"/>
      <w:bookmarkStart w:id="1254" w:name="_Toc117350462"/>
      <w:bookmarkStart w:id="1255" w:name="_Toc342296312"/>
      <w:r>
        <w:rPr>
          <w:rFonts w:ascii="宋体" w:hAnsi="宋体" w:cs="宋体"/>
          <w:kern w:val="0"/>
          <w:sz w:val="28"/>
          <w:szCs w:val="20"/>
        </w:rPr>
        <w:t>7.</w:t>
      </w:r>
      <w:r>
        <w:rPr>
          <w:rFonts w:ascii="宋体" w:hAnsi="宋体" w:cs="宋体" w:hint="eastAsia"/>
          <w:kern w:val="0"/>
          <w:sz w:val="28"/>
          <w:szCs w:val="20"/>
        </w:rPr>
        <w:t>交通运输</w:t>
      </w:r>
      <w:bookmarkEnd w:id="1247"/>
      <w:bookmarkEnd w:id="1248"/>
      <w:bookmarkEnd w:id="1249"/>
      <w:bookmarkEnd w:id="1250"/>
      <w:bookmarkEnd w:id="1251"/>
      <w:bookmarkEnd w:id="1252"/>
      <w:bookmarkEnd w:id="1253"/>
      <w:bookmarkEnd w:id="1254"/>
      <w:bookmarkEnd w:id="1255"/>
    </w:p>
    <w:p w:rsidR="00F67F98" w:rsidRDefault="00F67F98">
      <w:pPr>
        <w:keepNext/>
        <w:keepLines/>
        <w:spacing w:beforeLines="50" w:before="120" w:afterLines="50" w:after="120" w:line="360" w:lineRule="auto"/>
        <w:outlineLvl w:val="2"/>
        <w:rPr>
          <w:rFonts w:ascii="宋体" w:hAnsi="宋体"/>
          <w:kern w:val="0"/>
          <w:sz w:val="24"/>
          <w:szCs w:val="20"/>
        </w:rPr>
      </w:pPr>
      <w:bookmarkStart w:id="1256" w:name="_Toc486580099"/>
      <w:bookmarkStart w:id="1257" w:name="_Toc480486953"/>
      <w:bookmarkStart w:id="1258" w:name="_Toc480486781"/>
      <w:bookmarkStart w:id="1259" w:name="_Toc489279910"/>
      <w:bookmarkStart w:id="1260" w:name="_Toc490222544"/>
      <w:bookmarkStart w:id="1261" w:name="_Toc342296313"/>
      <w:bookmarkStart w:id="1262" w:name="_Toc117350463"/>
      <w:bookmarkStart w:id="1263" w:name="_Toc483668128"/>
      <w:bookmarkStart w:id="1264" w:name="_Toc338944755"/>
      <w:r>
        <w:rPr>
          <w:rFonts w:ascii="宋体" w:hAnsi="宋体"/>
          <w:kern w:val="0"/>
          <w:sz w:val="24"/>
          <w:szCs w:val="20"/>
        </w:rPr>
        <w:t xml:space="preserve">7.1  </w:t>
      </w:r>
      <w:r>
        <w:rPr>
          <w:rFonts w:ascii="宋体" w:hAnsi="宋体" w:hint="eastAsia"/>
          <w:kern w:val="0"/>
          <w:sz w:val="24"/>
          <w:szCs w:val="20"/>
        </w:rPr>
        <w:t>道路通行权和场外设施</w:t>
      </w:r>
      <w:bookmarkEnd w:id="1256"/>
      <w:bookmarkEnd w:id="1257"/>
      <w:bookmarkEnd w:id="1258"/>
      <w:bookmarkEnd w:id="1259"/>
      <w:bookmarkEnd w:id="1260"/>
      <w:bookmarkEnd w:id="1261"/>
      <w:bookmarkEnd w:id="1262"/>
      <w:bookmarkEnd w:id="1263"/>
      <w:bookmarkEnd w:id="1264"/>
    </w:p>
    <w:p w:rsidR="00F67F98" w:rsidRDefault="00F67F98">
      <w:pPr>
        <w:spacing w:line="360" w:lineRule="auto"/>
        <w:ind w:firstLineChars="200" w:firstLine="420"/>
        <w:rPr>
          <w:rFonts w:ascii="宋体"/>
        </w:rPr>
      </w:pPr>
      <w:r>
        <w:rPr>
          <w:rFonts w:ascii="宋体" w:hAnsi="宋体"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rsidR="00F67F98" w:rsidRDefault="00F67F98">
      <w:pPr>
        <w:keepNext/>
        <w:keepLines/>
        <w:spacing w:beforeLines="50" w:before="120" w:afterLines="50" w:after="120" w:line="360" w:lineRule="auto"/>
        <w:outlineLvl w:val="2"/>
        <w:rPr>
          <w:rFonts w:ascii="宋体" w:hAnsi="宋体"/>
          <w:kern w:val="0"/>
          <w:sz w:val="24"/>
          <w:szCs w:val="20"/>
        </w:rPr>
      </w:pPr>
      <w:bookmarkStart w:id="1265" w:name="_Toc117350464"/>
      <w:bookmarkStart w:id="1266" w:name="_Toc486580100"/>
      <w:bookmarkStart w:id="1267" w:name="_Toc480486954"/>
      <w:bookmarkStart w:id="1268" w:name="_Toc489279911"/>
      <w:bookmarkStart w:id="1269" w:name="_Toc483668129"/>
      <w:bookmarkStart w:id="1270" w:name="_Toc480486782"/>
      <w:bookmarkStart w:id="1271" w:name="_Toc342296314"/>
      <w:bookmarkStart w:id="1272" w:name="_Toc338944756"/>
      <w:bookmarkStart w:id="1273" w:name="_Toc490222545"/>
      <w:r>
        <w:rPr>
          <w:rFonts w:ascii="宋体" w:hAnsi="宋体"/>
          <w:kern w:val="0"/>
          <w:sz w:val="24"/>
          <w:szCs w:val="20"/>
        </w:rPr>
        <w:t xml:space="preserve">7.2  </w:t>
      </w:r>
      <w:r>
        <w:rPr>
          <w:rFonts w:ascii="宋体" w:hAnsi="宋体" w:hint="eastAsia"/>
          <w:kern w:val="0"/>
          <w:sz w:val="24"/>
          <w:szCs w:val="20"/>
        </w:rPr>
        <w:t>场内施工道路</w:t>
      </w:r>
      <w:bookmarkEnd w:id="1265"/>
      <w:bookmarkEnd w:id="1266"/>
      <w:bookmarkEnd w:id="1267"/>
      <w:bookmarkEnd w:id="1268"/>
      <w:bookmarkEnd w:id="1269"/>
      <w:bookmarkEnd w:id="1270"/>
      <w:bookmarkEnd w:id="1271"/>
      <w:bookmarkEnd w:id="1272"/>
      <w:bookmarkEnd w:id="1273"/>
    </w:p>
    <w:p w:rsidR="00F67F98" w:rsidRDefault="00F67F98">
      <w:pPr>
        <w:spacing w:line="360" w:lineRule="auto"/>
        <w:ind w:firstLineChars="200" w:firstLine="420"/>
        <w:rPr>
          <w:rFonts w:ascii="宋体"/>
        </w:rPr>
      </w:pPr>
      <w:r>
        <w:rPr>
          <w:rFonts w:ascii="宋体" w:hAnsi="宋体"/>
        </w:rPr>
        <w:t xml:space="preserve">7.2.1  </w:t>
      </w:r>
      <w:r>
        <w:rPr>
          <w:rFonts w:ascii="宋体" w:hAnsi="宋体" w:hint="eastAsia"/>
        </w:rPr>
        <w:t>除合同条款专用部分另有约定外，承包人应负责修建、维修、养护和管理施工所需的临时道路和交通设施，包括维修、养护和管理发包人提供的道路和交通设施，并承担相应费用。</w:t>
      </w:r>
    </w:p>
    <w:p w:rsidR="00F67F98" w:rsidRDefault="00F67F98">
      <w:pPr>
        <w:spacing w:line="360" w:lineRule="auto"/>
        <w:ind w:firstLineChars="200" w:firstLine="420"/>
        <w:rPr>
          <w:rFonts w:ascii="宋体"/>
        </w:rPr>
      </w:pPr>
      <w:r>
        <w:rPr>
          <w:rFonts w:ascii="宋体" w:hAnsi="宋体"/>
        </w:rPr>
        <w:t xml:space="preserve">7.2.2  </w:t>
      </w:r>
      <w:r>
        <w:rPr>
          <w:rFonts w:ascii="宋体" w:hAnsi="宋体" w:hint="eastAsia"/>
          <w:szCs w:val="21"/>
        </w:rPr>
        <w:t>发包人和监理人有权无偿使用承包人修建的临时道路和交通设施，不需要交纳任何费用。</w:t>
      </w:r>
    </w:p>
    <w:p w:rsidR="00F67F98" w:rsidRDefault="00F67F98">
      <w:pPr>
        <w:keepNext/>
        <w:keepLines/>
        <w:spacing w:beforeLines="50" w:before="120" w:afterLines="50" w:after="120" w:line="360" w:lineRule="auto"/>
        <w:outlineLvl w:val="2"/>
        <w:rPr>
          <w:rFonts w:ascii="宋体" w:hAnsi="宋体"/>
          <w:kern w:val="0"/>
          <w:sz w:val="24"/>
          <w:szCs w:val="20"/>
        </w:rPr>
      </w:pPr>
      <w:bookmarkStart w:id="1274" w:name="_Toc179632682"/>
      <w:bookmarkStart w:id="1275" w:name="_Toc480486783"/>
      <w:bookmarkStart w:id="1276" w:name="_Toc342296315"/>
      <w:bookmarkStart w:id="1277" w:name="_Toc144974632"/>
      <w:bookmarkStart w:id="1278" w:name="_Toc489279912"/>
      <w:bookmarkStart w:id="1279" w:name="_Toc117350465"/>
      <w:bookmarkStart w:id="1280" w:name="_Toc490222546"/>
      <w:bookmarkStart w:id="1281" w:name="_Toc338944757"/>
      <w:bookmarkStart w:id="1282" w:name="_Toc483668130"/>
      <w:bookmarkStart w:id="1283" w:name="_Toc480486955"/>
      <w:bookmarkStart w:id="1284" w:name="_Toc152045664"/>
      <w:bookmarkStart w:id="1285" w:name="_Toc152042442"/>
      <w:bookmarkStart w:id="1286" w:name="_Toc486580101"/>
      <w:r>
        <w:rPr>
          <w:rFonts w:ascii="宋体" w:hAnsi="宋体"/>
          <w:kern w:val="0"/>
          <w:sz w:val="24"/>
          <w:szCs w:val="20"/>
        </w:rPr>
        <w:t xml:space="preserve">7.3  </w:t>
      </w:r>
      <w:r>
        <w:rPr>
          <w:rFonts w:ascii="宋体" w:hAnsi="宋体" w:hint="eastAsia"/>
          <w:kern w:val="0"/>
          <w:sz w:val="24"/>
          <w:szCs w:val="20"/>
        </w:rPr>
        <w:t>场外交通</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rsidR="00F67F98" w:rsidRDefault="00F67F98">
      <w:pPr>
        <w:spacing w:line="360" w:lineRule="auto"/>
        <w:ind w:firstLineChars="200" w:firstLine="420"/>
        <w:rPr>
          <w:rFonts w:ascii="宋体"/>
        </w:rPr>
      </w:pPr>
      <w:r>
        <w:rPr>
          <w:rFonts w:ascii="宋体" w:hAnsi="宋体"/>
        </w:rPr>
        <w:t xml:space="preserve">7.3.1  </w:t>
      </w:r>
      <w:r>
        <w:rPr>
          <w:rFonts w:ascii="宋体" w:hAnsi="宋体" w:hint="eastAsia"/>
        </w:rPr>
        <w:t>承包人车辆外出行驶所需的场外公共道路的通行费、养路费和税款等由承包人承担。</w:t>
      </w:r>
    </w:p>
    <w:p w:rsidR="00F67F98" w:rsidRDefault="00F67F98">
      <w:pPr>
        <w:spacing w:line="360" w:lineRule="auto"/>
        <w:ind w:firstLineChars="200" w:firstLine="420"/>
        <w:rPr>
          <w:rFonts w:ascii="宋体"/>
        </w:rPr>
      </w:pPr>
      <w:r>
        <w:rPr>
          <w:rFonts w:ascii="宋体" w:hAnsi="宋体"/>
        </w:rPr>
        <w:t xml:space="preserve">7.3.2  </w:t>
      </w:r>
      <w:r>
        <w:rPr>
          <w:rFonts w:ascii="宋体" w:hAnsi="宋体" w:hint="eastAsia"/>
        </w:rPr>
        <w:t>承包人应遵守有关交通法规，严格按照道路和桥梁的限制荷重安全行驶，并服从交通管理部门的检查和监督。</w:t>
      </w:r>
    </w:p>
    <w:p w:rsidR="00F67F98" w:rsidRDefault="00F67F98">
      <w:pPr>
        <w:keepNext/>
        <w:keepLines/>
        <w:spacing w:beforeLines="50" w:before="120" w:afterLines="50" w:after="120" w:line="360" w:lineRule="auto"/>
        <w:outlineLvl w:val="2"/>
        <w:rPr>
          <w:rFonts w:ascii="宋体" w:hAnsi="宋体"/>
          <w:kern w:val="0"/>
          <w:sz w:val="24"/>
          <w:szCs w:val="20"/>
        </w:rPr>
      </w:pPr>
      <w:bookmarkStart w:id="1287" w:name="_Toc483668131"/>
      <w:bookmarkStart w:id="1288" w:name="_Toc117350466"/>
      <w:bookmarkStart w:id="1289" w:name="_Toc486580102"/>
      <w:bookmarkStart w:id="1290" w:name="_Toc338944758"/>
      <w:bookmarkStart w:id="1291" w:name="_Toc490222547"/>
      <w:bookmarkStart w:id="1292" w:name="_Toc480486784"/>
      <w:bookmarkStart w:id="1293" w:name="_Toc342296316"/>
      <w:bookmarkStart w:id="1294" w:name="_Toc480486956"/>
      <w:bookmarkStart w:id="1295" w:name="_Toc489279913"/>
      <w:r>
        <w:rPr>
          <w:rFonts w:ascii="宋体" w:hAnsi="宋体"/>
          <w:kern w:val="0"/>
          <w:sz w:val="24"/>
          <w:szCs w:val="20"/>
        </w:rPr>
        <w:t xml:space="preserve">7.4  </w:t>
      </w:r>
      <w:r>
        <w:rPr>
          <w:rFonts w:ascii="宋体" w:hAnsi="宋体" w:hint="eastAsia"/>
          <w:kern w:val="0"/>
          <w:sz w:val="24"/>
          <w:szCs w:val="20"/>
        </w:rPr>
        <w:t>超大件和超重件的运输</w:t>
      </w:r>
      <w:bookmarkEnd w:id="1287"/>
      <w:bookmarkEnd w:id="1288"/>
      <w:bookmarkEnd w:id="1289"/>
      <w:bookmarkEnd w:id="1290"/>
      <w:bookmarkEnd w:id="1291"/>
      <w:bookmarkEnd w:id="1292"/>
      <w:bookmarkEnd w:id="1293"/>
      <w:bookmarkEnd w:id="1294"/>
      <w:bookmarkEnd w:id="1295"/>
    </w:p>
    <w:p w:rsidR="00F67F98" w:rsidRDefault="00F67F98">
      <w:pPr>
        <w:spacing w:line="360" w:lineRule="auto"/>
        <w:ind w:firstLineChars="200" w:firstLine="420"/>
        <w:rPr>
          <w:rFonts w:ascii="宋体"/>
        </w:rPr>
      </w:pPr>
      <w:r>
        <w:rPr>
          <w:rFonts w:ascii="宋体" w:hAnsi="宋体"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rsidR="00F67F98" w:rsidRDefault="00F67F98">
      <w:pPr>
        <w:keepNext/>
        <w:keepLines/>
        <w:spacing w:beforeLines="50" w:before="120" w:afterLines="50" w:after="120" w:line="360" w:lineRule="auto"/>
        <w:outlineLvl w:val="2"/>
        <w:rPr>
          <w:rFonts w:ascii="宋体" w:hAnsi="宋体"/>
          <w:kern w:val="0"/>
          <w:sz w:val="24"/>
          <w:szCs w:val="20"/>
        </w:rPr>
      </w:pPr>
      <w:bookmarkStart w:id="1296" w:name="_Toc117350467"/>
      <w:bookmarkStart w:id="1297" w:name="_Toc489279914"/>
      <w:bookmarkStart w:id="1298" w:name="_Toc486580103"/>
      <w:bookmarkStart w:id="1299" w:name="_Toc483668132"/>
      <w:bookmarkStart w:id="1300" w:name="_Toc338944759"/>
      <w:bookmarkStart w:id="1301" w:name="_Toc342296317"/>
      <w:bookmarkStart w:id="1302" w:name="_Toc480486785"/>
      <w:bookmarkStart w:id="1303" w:name="_Toc490222548"/>
      <w:bookmarkStart w:id="1304" w:name="_Toc480486957"/>
      <w:r>
        <w:rPr>
          <w:rFonts w:ascii="宋体" w:hAnsi="宋体"/>
          <w:kern w:val="0"/>
          <w:sz w:val="24"/>
          <w:szCs w:val="20"/>
        </w:rPr>
        <w:t xml:space="preserve">7.5  </w:t>
      </w:r>
      <w:r>
        <w:rPr>
          <w:rFonts w:ascii="宋体" w:hAnsi="宋体" w:hint="eastAsia"/>
          <w:kern w:val="0"/>
          <w:sz w:val="24"/>
          <w:szCs w:val="20"/>
        </w:rPr>
        <w:t>道路和桥梁的损坏责任</w:t>
      </w:r>
      <w:bookmarkEnd w:id="1296"/>
      <w:bookmarkEnd w:id="1297"/>
      <w:bookmarkEnd w:id="1298"/>
      <w:bookmarkEnd w:id="1299"/>
      <w:bookmarkEnd w:id="1300"/>
      <w:bookmarkEnd w:id="1301"/>
      <w:bookmarkEnd w:id="1302"/>
      <w:bookmarkEnd w:id="1303"/>
      <w:bookmarkEnd w:id="1304"/>
    </w:p>
    <w:p w:rsidR="00F67F98" w:rsidRDefault="00F67F98">
      <w:pPr>
        <w:spacing w:line="360" w:lineRule="auto"/>
        <w:ind w:firstLineChars="200" w:firstLine="420"/>
        <w:rPr>
          <w:rFonts w:ascii="宋体"/>
        </w:rPr>
      </w:pPr>
      <w:r>
        <w:rPr>
          <w:rFonts w:ascii="宋体" w:hAnsi="宋体" w:hint="eastAsia"/>
        </w:rPr>
        <w:t>因承包人运输造成施工场地内外公共道路和桥梁损坏的，由承包人承担修复损坏的全部费用和可能引起的赔偿。</w:t>
      </w:r>
    </w:p>
    <w:p w:rsidR="00F67F98" w:rsidRDefault="00F67F98">
      <w:pPr>
        <w:keepNext/>
        <w:keepLines/>
        <w:spacing w:beforeLines="50" w:before="120" w:afterLines="50" w:after="120" w:line="360" w:lineRule="auto"/>
        <w:outlineLvl w:val="2"/>
        <w:rPr>
          <w:rFonts w:ascii="宋体" w:hAnsi="宋体"/>
          <w:kern w:val="0"/>
          <w:sz w:val="24"/>
          <w:szCs w:val="20"/>
        </w:rPr>
      </w:pPr>
      <w:bookmarkStart w:id="1305" w:name="_Toc144974635"/>
      <w:bookmarkStart w:id="1306" w:name="_Toc342296318"/>
      <w:bookmarkStart w:id="1307" w:name="_Toc489279915"/>
      <w:bookmarkStart w:id="1308" w:name="_Toc152042445"/>
      <w:bookmarkStart w:id="1309" w:name="_Toc486580104"/>
      <w:bookmarkStart w:id="1310" w:name="_Toc179632685"/>
      <w:bookmarkStart w:id="1311" w:name="_Toc152045667"/>
      <w:bookmarkStart w:id="1312" w:name="_Toc480486958"/>
      <w:bookmarkStart w:id="1313" w:name="_Toc490222549"/>
      <w:bookmarkStart w:id="1314" w:name="_Toc338944760"/>
      <w:bookmarkStart w:id="1315" w:name="_Toc480486786"/>
      <w:bookmarkStart w:id="1316" w:name="_Toc483668133"/>
      <w:bookmarkStart w:id="1317" w:name="_Toc117350468"/>
      <w:r>
        <w:rPr>
          <w:rFonts w:ascii="宋体" w:hAnsi="宋体"/>
          <w:kern w:val="0"/>
          <w:sz w:val="24"/>
          <w:szCs w:val="20"/>
        </w:rPr>
        <w:t xml:space="preserve">7.6  </w:t>
      </w:r>
      <w:r>
        <w:rPr>
          <w:rFonts w:ascii="宋体" w:hAnsi="宋体" w:hint="eastAsia"/>
          <w:kern w:val="0"/>
          <w:sz w:val="24"/>
          <w:szCs w:val="20"/>
        </w:rPr>
        <w:t>水路和航空运输</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rsidR="00F67F98" w:rsidRDefault="00F67F98">
      <w:pPr>
        <w:spacing w:line="360" w:lineRule="auto"/>
        <w:ind w:firstLineChars="200" w:firstLine="420"/>
        <w:rPr>
          <w:rFonts w:ascii="宋体"/>
        </w:rPr>
      </w:pPr>
      <w:r>
        <w:rPr>
          <w:rFonts w:ascii="宋体" w:hAnsi="宋体" w:hint="eastAsia"/>
        </w:rPr>
        <w:t>本条上述各款的内容适用于水路运输和航空运输，其中“道路”一词的涵义包括河道、航线、船闸、机场、码头、堤防以及水路或航空运输中其他相似结构物；“车辆”一词的涵义包括船舶和飞机等。</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318" w:name="_Toc480486959"/>
      <w:bookmarkStart w:id="1319" w:name="_Toc480486787"/>
      <w:bookmarkStart w:id="1320" w:name="_Toc342296319"/>
      <w:bookmarkStart w:id="1321" w:name="_Toc483668134"/>
      <w:bookmarkStart w:id="1322" w:name="_Toc117350469"/>
      <w:bookmarkStart w:id="1323" w:name="_Toc489279916"/>
      <w:bookmarkStart w:id="1324" w:name="_Toc486580105"/>
      <w:bookmarkStart w:id="1325" w:name="_Toc490222550"/>
      <w:bookmarkStart w:id="1326" w:name="_Toc338944761"/>
      <w:r>
        <w:rPr>
          <w:rFonts w:ascii="宋体" w:hAnsi="宋体" w:cs="宋体"/>
          <w:kern w:val="0"/>
          <w:sz w:val="28"/>
          <w:szCs w:val="20"/>
        </w:rPr>
        <w:lastRenderedPageBreak/>
        <w:t>8.</w:t>
      </w:r>
      <w:r>
        <w:rPr>
          <w:rFonts w:ascii="宋体" w:hAnsi="宋体" w:cs="宋体" w:hint="eastAsia"/>
          <w:kern w:val="0"/>
          <w:sz w:val="28"/>
          <w:szCs w:val="20"/>
        </w:rPr>
        <w:t>测量放线</w:t>
      </w:r>
      <w:bookmarkEnd w:id="1318"/>
      <w:bookmarkEnd w:id="1319"/>
      <w:bookmarkEnd w:id="1320"/>
      <w:bookmarkEnd w:id="1321"/>
      <w:bookmarkEnd w:id="1322"/>
      <w:bookmarkEnd w:id="1323"/>
      <w:bookmarkEnd w:id="1324"/>
      <w:bookmarkEnd w:id="1325"/>
      <w:bookmarkEnd w:id="1326"/>
    </w:p>
    <w:p w:rsidR="00F67F98" w:rsidRDefault="00F67F98">
      <w:pPr>
        <w:keepNext/>
        <w:keepLines/>
        <w:spacing w:beforeLines="50" w:before="120" w:afterLines="50" w:after="120" w:line="360" w:lineRule="auto"/>
        <w:outlineLvl w:val="2"/>
        <w:rPr>
          <w:rFonts w:ascii="宋体" w:hAnsi="宋体"/>
          <w:kern w:val="0"/>
          <w:sz w:val="24"/>
          <w:szCs w:val="20"/>
        </w:rPr>
      </w:pPr>
      <w:bookmarkStart w:id="1327" w:name="_Toc117350470"/>
      <w:bookmarkStart w:id="1328" w:name="_Toc483668135"/>
      <w:bookmarkStart w:id="1329" w:name="_Toc342296320"/>
      <w:bookmarkStart w:id="1330" w:name="_Toc480486960"/>
      <w:bookmarkStart w:id="1331" w:name="_Toc486580106"/>
      <w:bookmarkStart w:id="1332" w:name="_Toc489279917"/>
      <w:bookmarkStart w:id="1333" w:name="_Toc490222551"/>
      <w:bookmarkStart w:id="1334" w:name="_Toc338944762"/>
      <w:bookmarkStart w:id="1335" w:name="_Toc480486788"/>
      <w:r>
        <w:rPr>
          <w:rFonts w:ascii="宋体" w:hAnsi="宋体"/>
          <w:kern w:val="0"/>
          <w:sz w:val="24"/>
          <w:szCs w:val="20"/>
        </w:rPr>
        <w:t xml:space="preserve">8.1  </w:t>
      </w:r>
      <w:r>
        <w:rPr>
          <w:rFonts w:ascii="宋体" w:hAnsi="宋体" w:hint="eastAsia"/>
          <w:kern w:val="0"/>
          <w:sz w:val="24"/>
          <w:szCs w:val="20"/>
        </w:rPr>
        <w:t>施工控制网</w:t>
      </w:r>
      <w:bookmarkEnd w:id="1327"/>
      <w:bookmarkEnd w:id="1328"/>
      <w:bookmarkEnd w:id="1329"/>
      <w:bookmarkEnd w:id="1330"/>
      <w:bookmarkEnd w:id="1331"/>
      <w:bookmarkEnd w:id="1332"/>
      <w:bookmarkEnd w:id="1333"/>
      <w:bookmarkEnd w:id="1334"/>
      <w:bookmarkEnd w:id="1335"/>
    </w:p>
    <w:p w:rsidR="00F67F98" w:rsidRDefault="00F67F98">
      <w:pPr>
        <w:spacing w:line="360" w:lineRule="auto"/>
        <w:ind w:firstLineChars="200" w:firstLine="420"/>
        <w:rPr>
          <w:rFonts w:ascii="宋体"/>
        </w:rPr>
      </w:pPr>
      <w:r>
        <w:rPr>
          <w:rFonts w:ascii="宋体" w:hAnsi="宋体"/>
        </w:rPr>
        <w:t xml:space="preserve">8.1.1  </w:t>
      </w:r>
      <w:r>
        <w:rPr>
          <w:rFonts w:ascii="宋体" w:hAnsi="宋体" w:hint="eastAsia"/>
        </w:rPr>
        <w:t>发包人应在合同约定的期限内，通过监理人向承包人提供测量基准点、基准线和水准点及其书面资料。向承包人提供测量基准点、基准线和水准点及其书面资料的期限</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rPr>
      </w:pPr>
      <w:r>
        <w:rPr>
          <w:rFonts w:ascii="宋体" w:hAnsi="宋体"/>
        </w:rPr>
        <w:t xml:space="preserve">8.1.2  </w:t>
      </w:r>
      <w:r>
        <w:rPr>
          <w:rFonts w:ascii="宋体" w:hAnsi="宋体" w:hint="eastAsia"/>
        </w:rPr>
        <w:t>承包人应根据国家测绘基准、测绘系统和工程测量技术规范，按上述基准点（线）以及合同工程精度要求，测设施工控制网，承包人测设施工控制网的</w:t>
      </w:r>
      <w:proofErr w:type="gramStart"/>
      <w:r>
        <w:rPr>
          <w:rFonts w:ascii="宋体" w:hAnsi="宋体" w:hint="eastAsia"/>
        </w:rPr>
        <w:t>其他要</w:t>
      </w:r>
      <w:proofErr w:type="gramEnd"/>
      <w:r>
        <w:rPr>
          <w:rFonts w:ascii="宋体" w:hAnsi="宋体" w:hint="eastAsia"/>
        </w:rPr>
        <w:t>求</w:t>
      </w:r>
      <w:r>
        <w:rPr>
          <w:rFonts w:ascii="黑体" w:eastAsia="黑体" w:hAnsi="黑体" w:hint="eastAsia"/>
        </w:rPr>
        <w:t>见合同条款专用部分。</w:t>
      </w:r>
      <w:r>
        <w:rPr>
          <w:rFonts w:ascii="宋体" w:hAnsi="宋体" w:hint="eastAsia"/>
        </w:rPr>
        <w:t>并将施工控制网资料在约定期限内报送监理人审批，其报送监理人审批的期限</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200" w:firstLine="420"/>
        <w:rPr>
          <w:rFonts w:ascii="宋体"/>
        </w:rPr>
      </w:pPr>
      <w:r>
        <w:rPr>
          <w:rFonts w:ascii="宋体" w:hAnsi="宋体"/>
        </w:rPr>
        <w:t xml:space="preserve">8.1.3  </w:t>
      </w:r>
      <w:r>
        <w:rPr>
          <w:rFonts w:ascii="宋体" w:hAnsi="宋体" w:hint="eastAsia"/>
        </w:rPr>
        <w:t>承包人应负责管理施工控制网点。施工控制网点丢失或损坏的，承包人应及时修复，并承担施工控制网点的管理与修复费用。工程竣工后将施工控制网点移交发包人。</w:t>
      </w:r>
    </w:p>
    <w:p w:rsidR="00F67F98" w:rsidRDefault="00F67F98">
      <w:pPr>
        <w:keepNext/>
        <w:keepLines/>
        <w:spacing w:beforeLines="50" w:before="120" w:afterLines="50" w:after="120" w:line="360" w:lineRule="auto"/>
        <w:outlineLvl w:val="2"/>
        <w:rPr>
          <w:rFonts w:ascii="宋体" w:hAnsi="宋体"/>
          <w:kern w:val="0"/>
          <w:sz w:val="24"/>
          <w:szCs w:val="20"/>
        </w:rPr>
      </w:pPr>
      <w:bookmarkStart w:id="1336" w:name="_Toc144974638"/>
      <w:bookmarkStart w:id="1337" w:name="_Toc490222552"/>
      <w:bookmarkStart w:id="1338" w:name="_Toc117350471"/>
      <w:bookmarkStart w:id="1339" w:name="_Toc483668136"/>
      <w:bookmarkStart w:id="1340" w:name="_Toc179632688"/>
      <w:bookmarkStart w:id="1341" w:name="_Toc342296321"/>
      <w:bookmarkStart w:id="1342" w:name="_Toc338944763"/>
      <w:bookmarkStart w:id="1343" w:name="_Toc480486961"/>
      <w:bookmarkStart w:id="1344" w:name="_Toc152042448"/>
      <w:bookmarkStart w:id="1345" w:name="_Toc480486789"/>
      <w:bookmarkStart w:id="1346" w:name="_Toc486580107"/>
      <w:bookmarkStart w:id="1347" w:name="_Toc152045670"/>
      <w:bookmarkStart w:id="1348" w:name="_Toc489279918"/>
      <w:r>
        <w:rPr>
          <w:rFonts w:ascii="宋体" w:hAnsi="宋体"/>
          <w:kern w:val="0"/>
          <w:sz w:val="24"/>
          <w:szCs w:val="20"/>
        </w:rPr>
        <w:t xml:space="preserve">8.2  </w:t>
      </w:r>
      <w:r>
        <w:rPr>
          <w:rFonts w:ascii="宋体" w:hAnsi="宋体" w:hint="eastAsia"/>
          <w:kern w:val="0"/>
          <w:sz w:val="24"/>
          <w:szCs w:val="20"/>
        </w:rPr>
        <w:t>施工测量</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rsidR="00F67F98" w:rsidRDefault="00F67F98">
      <w:pPr>
        <w:spacing w:line="360" w:lineRule="auto"/>
        <w:ind w:firstLineChars="200" w:firstLine="420"/>
        <w:rPr>
          <w:rFonts w:ascii="宋体"/>
        </w:rPr>
      </w:pPr>
      <w:r>
        <w:rPr>
          <w:rFonts w:ascii="宋体" w:hAnsi="宋体"/>
        </w:rPr>
        <w:t xml:space="preserve">8.2.1  </w:t>
      </w:r>
      <w:r>
        <w:rPr>
          <w:rFonts w:ascii="宋体" w:hAnsi="宋体" w:hint="eastAsia"/>
        </w:rPr>
        <w:t>承包人应负责施工过程中的全部施工测量放线工作，并配置合格的人员、仪器、设备和其他物品。</w:t>
      </w:r>
    </w:p>
    <w:p w:rsidR="00F67F98" w:rsidRDefault="00F67F98">
      <w:pPr>
        <w:spacing w:line="360" w:lineRule="auto"/>
        <w:ind w:firstLineChars="200" w:firstLine="420"/>
        <w:rPr>
          <w:rFonts w:ascii="宋体"/>
        </w:rPr>
      </w:pPr>
      <w:r>
        <w:rPr>
          <w:rFonts w:ascii="宋体" w:hAnsi="宋体"/>
        </w:rPr>
        <w:t xml:space="preserve">8.2.2  </w:t>
      </w:r>
      <w:r>
        <w:rPr>
          <w:rFonts w:ascii="宋体" w:hAnsi="宋体" w:hint="eastAsia"/>
        </w:rPr>
        <w:t>监理人可以指示承包人进行抽样复测，当复测中发现错误或出现超过合同约定的误差时，承包人应按监理人指示进行修正或补测，并承担相应的复测费用。</w:t>
      </w:r>
    </w:p>
    <w:p w:rsidR="00F67F98" w:rsidRDefault="00F67F98">
      <w:pPr>
        <w:keepNext/>
        <w:keepLines/>
        <w:spacing w:beforeLines="50" w:before="120" w:afterLines="50" w:after="120" w:line="360" w:lineRule="auto"/>
        <w:outlineLvl w:val="2"/>
        <w:rPr>
          <w:rFonts w:ascii="宋体" w:hAnsi="宋体"/>
          <w:kern w:val="0"/>
          <w:sz w:val="24"/>
          <w:szCs w:val="20"/>
        </w:rPr>
      </w:pPr>
      <w:bookmarkStart w:id="1349" w:name="_Toc342296322"/>
      <w:bookmarkStart w:id="1350" w:name="_Toc152045671"/>
      <w:bookmarkStart w:id="1351" w:name="_Toc152042449"/>
      <w:bookmarkStart w:id="1352" w:name="_Toc486580108"/>
      <w:bookmarkStart w:id="1353" w:name="_Toc490222553"/>
      <w:bookmarkStart w:id="1354" w:name="_Toc338944764"/>
      <w:bookmarkStart w:id="1355" w:name="_Toc144974639"/>
      <w:bookmarkStart w:id="1356" w:name="_Toc117350472"/>
      <w:bookmarkStart w:id="1357" w:name="_Toc480486790"/>
      <w:bookmarkStart w:id="1358" w:name="_Toc179632689"/>
      <w:bookmarkStart w:id="1359" w:name="_Toc489279919"/>
      <w:bookmarkStart w:id="1360" w:name="_Toc483668137"/>
      <w:bookmarkStart w:id="1361" w:name="_Toc480486962"/>
      <w:r>
        <w:rPr>
          <w:rFonts w:ascii="宋体" w:hAnsi="宋体"/>
          <w:kern w:val="0"/>
          <w:sz w:val="24"/>
          <w:szCs w:val="20"/>
        </w:rPr>
        <w:t xml:space="preserve">8.3  </w:t>
      </w:r>
      <w:r>
        <w:rPr>
          <w:rFonts w:ascii="宋体" w:hAnsi="宋体" w:hint="eastAsia"/>
          <w:kern w:val="0"/>
          <w:sz w:val="24"/>
          <w:szCs w:val="20"/>
        </w:rPr>
        <w:t>基准资料错误的责任</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rsidR="00F67F98" w:rsidRDefault="00F67F98">
      <w:pPr>
        <w:spacing w:line="360" w:lineRule="auto"/>
        <w:ind w:firstLineChars="200" w:firstLine="420"/>
        <w:rPr>
          <w:rFonts w:ascii="宋体"/>
        </w:rPr>
      </w:pPr>
      <w:r>
        <w:rPr>
          <w:rFonts w:ascii="宋体" w:hAnsi="宋体"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F67F98" w:rsidRDefault="00F67F98">
      <w:pPr>
        <w:keepNext/>
        <w:keepLines/>
        <w:spacing w:beforeLines="50" w:before="120" w:afterLines="50" w:after="120" w:line="360" w:lineRule="auto"/>
        <w:outlineLvl w:val="2"/>
        <w:rPr>
          <w:rFonts w:ascii="宋体" w:hAnsi="宋体"/>
          <w:kern w:val="0"/>
          <w:sz w:val="24"/>
          <w:szCs w:val="20"/>
        </w:rPr>
      </w:pPr>
      <w:bookmarkStart w:id="1362" w:name="_Toc179632690"/>
      <w:bookmarkStart w:id="1363" w:name="_Toc490222554"/>
      <w:bookmarkStart w:id="1364" w:name="_Toc486580109"/>
      <w:bookmarkStart w:id="1365" w:name="_Toc117350473"/>
      <w:bookmarkStart w:id="1366" w:name="_Toc480486963"/>
      <w:bookmarkStart w:id="1367" w:name="_Toc144974640"/>
      <w:bookmarkStart w:id="1368" w:name="_Toc489279920"/>
      <w:bookmarkStart w:id="1369" w:name="_Toc342296323"/>
      <w:bookmarkStart w:id="1370" w:name="_Toc338944765"/>
      <w:bookmarkStart w:id="1371" w:name="_Toc480486791"/>
      <w:bookmarkStart w:id="1372" w:name="_Toc483668138"/>
      <w:bookmarkStart w:id="1373" w:name="_Toc152042450"/>
      <w:bookmarkStart w:id="1374" w:name="_Toc152045672"/>
      <w:r>
        <w:rPr>
          <w:rFonts w:ascii="宋体" w:hAnsi="宋体"/>
          <w:kern w:val="0"/>
          <w:sz w:val="24"/>
          <w:szCs w:val="20"/>
        </w:rPr>
        <w:t xml:space="preserve">8.4  </w:t>
      </w:r>
      <w:r>
        <w:rPr>
          <w:rFonts w:ascii="宋体" w:hAnsi="宋体" w:hint="eastAsia"/>
          <w:kern w:val="0"/>
          <w:sz w:val="24"/>
          <w:szCs w:val="20"/>
        </w:rPr>
        <w:t>监理人使用施工控制网</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rsidR="00F67F98" w:rsidRDefault="00F67F98">
      <w:pPr>
        <w:spacing w:line="360" w:lineRule="auto"/>
        <w:ind w:firstLineChars="200" w:firstLine="420"/>
        <w:rPr>
          <w:rFonts w:ascii="宋体"/>
          <w:dstrike/>
          <w:szCs w:val="21"/>
        </w:rPr>
      </w:pPr>
      <w:r>
        <w:rPr>
          <w:rFonts w:ascii="宋体" w:hAnsi="宋体" w:hint="eastAsia"/>
        </w:rPr>
        <w:t>监理人需要使用施工控制网的，承包人应提供必要的协助，发包人不再为此支付费用。</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375" w:name="_Toc489279921"/>
      <w:bookmarkStart w:id="1376" w:name="_Toc490222555"/>
      <w:bookmarkStart w:id="1377" w:name="_Toc117350474"/>
      <w:bookmarkStart w:id="1378" w:name="_Toc480486792"/>
      <w:bookmarkStart w:id="1379" w:name="_Toc486580110"/>
      <w:bookmarkStart w:id="1380" w:name="_Toc480486964"/>
      <w:bookmarkStart w:id="1381" w:name="_Toc342296324"/>
      <w:bookmarkStart w:id="1382" w:name="_Toc483668139"/>
      <w:bookmarkStart w:id="1383" w:name="_Toc338944766"/>
      <w:r>
        <w:rPr>
          <w:rFonts w:ascii="宋体" w:hAnsi="宋体" w:cs="宋体"/>
          <w:kern w:val="0"/>
          <w:sz w:val="28"/>
          <w:szCs w:val="20"/>
        </w:rPr>
        <w:t>9.</w:t>
      </w:r>
      <w:r>
        <w:rPr>
          <w:rFonts w:ascii="宋体" w:hAnsi="宋体" w:cs="宋体" w:hint="eastAsia"/>
          <w:kern w:val="0"/>
          <w:sz w:val="28"/>
          <w:szCs w:val="20"/>
        </w:rPr>
        <w:t>施工安全、治安保卫和环境保护</w:t>
      </w:r>
      <w:bookmarkEnd w:id="1375"/>
      <w:bookmarkEnd w:id="1376"/>
      <w:bookmarkEnd w:id="1377"/>
      <w:bookmarkEnd w:id="1378"/>
      <w:bookmarkEnd w:id="1379"/>
      <w:bookmarkEnd w:id="1380"/>
      <w:bookmarkEnd w:id="1381"/>
      <w:bookmarkEnd w:id="1382"/>
      <w:bookmarkEnd w:id="1383"/>
    </w:p>
    <w:p w:rsidR="00F67F98" w:rsidRDefault="00F67F98">
      <w:pPr>
        <w:keepNext/>
        <w:keepLines/>
        <w:spacing w:beforeLines="50" w:before="120" w:afterLines="50" w:after="120" w:line="360" w:lineRule="auto"/>
        <w:outlineLvl w:val="2"/>
        <w:rPr>
          <w:rFonts w:ascii="宋体" w:hAnsi="宋体"/>
          <w:kern w:val="0"/>
          <w:sz w:val="24"/>
          <w:szCs w:val="20"/>
        </w:rPr>
      </w:pPr>
      <w:bookmarkStart w:id="1384" w:name="_Toc152042452"/>
      <w:bookmarkStart w:id="1385" w:name="_Toc480486793"/>
      <w:bookmarkStart w:id="1386" w:name="_Toc483668140"/>
      <w:bookmarkStart w:id="1387" w:name="_Toc490222556"/>
      <w:bookmarkStart w:id="1388" w:name="_Toc489279922"/>
      <w:bookmarkStart w:id="1389" w:name="_Toc338944767"/>
      <w:bookmarkStart w:id="1390" w:name="_Toc117350475"/>
      <w:bookmarkStart w:id="1391" w:name="_Toc342296325"/>
      <w:bookmarkStart w:id="1392" w:name="_Toc152045674"/>
      <w:bookmarkStart w:id="1393" w:name="_Toc480486965"/>
      <w:bookmarkStart w:id="1394" w:name="_Toc179632692"/>
      <w:bookmarkStart w:id="1395" w:name="_Toc486580111"/>
      <w:bookmarkStart w:id="1396" w:name="_Toc144974642"/>
      <w:r>
        <w:rPr>
          <w:rFonts w:ascii="宋体" w:hAnsi="宋体"/>
          <w:kern w:val="0"/>
          <w:sz w:val="24"/>
          <w:szCs w:val="20"/>
        </w:rPr>
        <w:t xml:space="preserve">9.1  </w:t>
      </w:r>
      <w:r>
        <w:rPr>
          <w:rFonts w:ascii="宋体" w:hAnsi="宋体" w:hint="eastAsia"/>
          <w:kern w:val="0"/>
          <w:sz w:val="24"/>
          <w:szCs w:val="20"/>
        </w:rPr>
        <w:t>发包人的施工安全责任</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rsidR="00F67F98" w:rsidRDefault="00F67F98">
      <w:pPr>
        <w:spacing w:line="360" w:lineRule="auto"/>
        <w:ind w:firstLineChars="200" w:firstLine="420"/>
        <w:rPr>
          <w:rFonts w:ascii="宋体"/>
        </w:rPr>
      </w:pPr>
      <w:r>
        <w:rPr>
          <w:rFonts w:ascii="宋体" w:hAnsi="宋体"/>
        </w:rPr>
        <w:t xml:space="preserve">9.1.1  </w:t>
      </w:r>
      <w:r>
        <w:rPr>
          <w:rFonts w:ascii="宋体" w:hAnsi="宋体" w:hint="eastAsia"/>
        </w:rPr>
        <w:t>发包人应按合同约定履行安全职责，授权监理人按合同约定的安全工作内容监督、检查承包人安全工作的实施，组织承包人和有关单位进行安全检查。</w:t>
      </w:r>
    </w:p>
    <w:p w:rsidR="00F67F98" w:rsidRDefault="00F67F98">
      <w:pPr>
        <w:spacing w:line="360" w:lineRule="auto"/>
        <w:ind w:firstLineChars="200" w:firstLine="420"/>
        <w:rPr>
          <w:rFonts w:ascii="宋体"/>
        </w:rPr>
      </w:pPr>
      <w:r>
        <w:rPr>
          <w:rFonts w:ascii="宋体" w:hAnsi="宋体"/>
        </w:rPr>
        <w:t xml:space="preserve">9.1.2  </w:t>
      </w:r>
      <w:r>
        <w:rPr>
          <w:rFonts w:ascii="宋体" w:hAnsi="宋体" w:hint="eastAsia"/>
        </w:rPr>
        <w:t>发包人应对其现场机构雇佣的全部人员的工伤事故承担责任，但由于承包人原因造成发包人人员工伤的，应由承包人承担责任。</w:t>
      </w:r>
    </w:p>
    <w:p w:rsidR="00F67F98" w:rsidRDefault="00F67F98">
      <w:pPr>
        <w:spacing w:line="360" w:lineRule="auto"/>
        <w:ind w:firstLineChars="200" w:firstLine="420"/>
        <w:rPr>
          <w:rFonts w:ascii="宋体"/>
        </w:rPr>
      </w:pPr>
      <w:r>
        <w:rPr>
          <w:rFonts w:ascii="宋体" w:hAnsi="宋体"/>
        </w:rPr>
        <w:t xml:space="preserve">9.1.3  </w:t>
      </w:r>
      <w:r>
        <w:rPr>
          <w:rFonts w:ascii="宋体" w:hAnsi="宋体" w:hint="eastAsia"/>
        </w:rPr>
        <w:t>发包人应负责赔偿以下各种情况造成的第三者人身伤亡和财产损失：</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）工程或工程的任何部分对土地的占用所造成的第三者财产损失；</w:t>
      </w:r>
    </w:p>
    <w:p w:rsidR="00F67F98" w:rsidRDefault="00F67F98">
      <w:pPr>
        <w:spacing w:line="360" w:lineRule="auto"/>
        <w:ind w:firstLineChars="150" w:firstLine="315"/>
        <w:rPr>
          <w:rFonts w:ascii="宋体"/>
        </w:rPr>
      </w:pPr>
      <w:r>
        <w:rPr>
          <w:rFonts w:ascii="宋体" w:hAnsi="宋体" w:hint="eastAsia"/>
        </w:rPr>
        <w:lastRenderedPageBreak/>
        <w:t>（</w:t>
      </w:r>
      <w:r>
        <w:rPr>
          <w:rFonts w:ascii="宋体" w:hAnsi="宋体"/>
        </w:rPr>
        <w:t>2</w:t>
      </w:r>
      <w:r>
        <w:rPr>
          <w:rFonts w:ascii="宋体" w:hAnsi="宋体" w:hint="eastAsia"/>
        </w:rPr>
        <w:t>）由于发包人原因在施工场地及其毗邻地带造成的第三者人身伤亡和财产损失。</w:t>
      </w:r>
    </w:p>
    <w:p w:rsidR="00F67F98" w:rsidRDefault="00F67F98">
      <w:pPr>
        <w:keepNext/>
        <w:keepLines/>
        <w:spacing w:beforeLines="50" w:before="120" w:afterLines="50" w:after="120" w:line="360" w:lineRule="auto"/>
        <w:outlineLvl w:val="2"/>
        <w:rPr>
          <w:rFonts w:ascii="宋体" w:hAnsi="宋体"/>
          <w:kern w:val="0"/>
          <w:sz w:val="24"/>
          <w:szCs w:val="20"/>
        </w:rPr>
      </w:pPr>
      <w:bookmarkStart w:id="1397" w:name="_Toc342296326"/>
      <w:bookmarkStart w:id="1398" w:name="_Toc338944768"/>
      <w:bookmarkStart w:id="1399" w:name="_Toc483668141"/>
      <w:bookmarkStart w:id="1400" w:name="_Toc490222557"/>
      <w:bookmarkStart w:id="1401" w:name="_Toc480486966"/>
      <w:bookmarkStart w:id="1402" w:name="_Toc480486794"/>
      <w:bookmarkStart w:id="1403" w:name="_Toc117350476"/>
      <w:bookmarkStart w:id="1404" w:name="_Toc489279923"/>
      <w:bookmarkStart w:id="1405" w:name="_Toc486580112"/>
      <w:r>
        <w:rPr>
          <w:rFonts w:ascii="宋体" w:hAnsi="宋体"/>
          <w:kern w:val="0"/>
          <w:sz w:val="24"/>
          <w:szCs w:val="20"/>
        </w:rPr>
        <w:t xml:space="preserve">9.2  </w:t>
      </w:r>
      <w:r>
        <w:rPr>
          <w:rFonts w:ascii="宋体" w:hAnsi="宋体" w:hint="eastAsia"/>
          <w:kern w:val="0"/>
          <w:sz w:val="24"/>
          <w:szCs w:val="20"/>
        </w:rPr>
        <w:t>承包人的施工安全责任</w:t>
      </w:r>
      <w:bookmarkEnd w:id="1397"/>
      <w:bookmarkEnd w:id="1398"/>
      <w:bookmarkEnd w:id="1399"/>
      <w:bookmarkEnd w:id="1400"/>
      <w:bookmarkEnd w:id="1401"/>
      <w:bookmarkEnd w:id="1402"/>
      <w:bookmarkEnd w:id="1403"/>
      <w:bookmarkEnd w:id="1404"/>
      <w:bookmarkEnd w:id="1405"/>
    </w:p>
    <w:p w:rsidR="00F67F98" w:rsidRDefault="00F67F98">
      <w:pPr>
        <w:spacing w:line="360" w:lineRule="auto"/>
        <w:ind w:firstLineChars="200" w:firstLine="420"/>
        <w:rPr>
          <w:rFonts w:ascii="宋体"/>
        </w:rPr>
      </w:pPr>
      <w:r>
        <w:rPr>
          <w:rFonts w:ascii="宋体" w:hAnsi="宋体"/>
        </w:rPr>
        <w:t xml:space="preserve">9.2.1  </w:t>
      </w:r>
      <w:r>
        <w:rPr>
          <w:rFonts w:ascii="宋体" w:hAnsi="宋体" w:hint="eastAsia"/>
        </w:rPr>
        <w:t>承包人应按合同约定履行安全职责</w:t>
      </w:r>
      <w:r>
        <w:rPr>
          <w:rFonts w:ascii="宋体"/>
        </w:rPr>
        <w:t>,</w:t>
      </w:r>
      <w:r>
        <w:rPr>
          <w:rFonts w:ascii="宋体" w:hAnsi="宋体" w:hint="eastAsia"/>
        </w:rPr>
        <w:t>执行监理人有关安全工作的指示</w:t>
      </w:r>
      <w:r>
        <w:rPr>
          <w:rFonts w:ascii="宋体"/>
        </w:rPr>
        <w:t>,</w:t>
      </w:r>
      <w:r>
        <w:rPr>
          <w:rFonts w:ascii="宋体" w:hAnsi="宋体" w:hint="eastAsia"/>
        </w:rPr>
        <w:t>并在合同条款专用部分约定的期限内，按合同约定的安全工作内容，编制施工安全措施计划报送监理人审批。监理人应在合同条款专用部分约定的期限内完成批复。</w:t>
      </w:r>
    </w:p>
    <w:p w:rsidR="00F67F98" w:rsidRDefault="00F67F98">
      <w:pPr>
        <w:spacing w:line="360" w:lineRule="auto"/>
        <w:ind w:firstLineChars="200" w:firstLine="420"/>
        <w:rPr>
          <w:rFonts w:ascii="宋体"/>
        </w:rPr>
      </w:pPr>
      <w:r>
        <w:rPr>
          <w:rFonts w:ascii="宋体" w:hAnsi="宋体"/>
        </w:rPr>
        <w:t xml:space="preserve">9.2.2  </w:t>
      </w:r>
      <w:r>
        <w:rPr>
          <w:rFonts w:ascii="宋体" w:hAnsi="宋体" w:hint="eastAsia"/>
        </w:rPr>
        <w:t>承包人应加强施工作业安全管理，特别应加强易燃、易爆材料、火工器材、有毒与腐蚀性材料、行业挥发性有机物和其他危险品的管理，以及对爆破作业和地下工程施工等危险作业的管理。</w:t>
      </w:r>
    </w:p>
    <w:p w:rsidR="00F67F98" w:rsidRDefault="00F67F98">
      <w:pPr>
        <w:spacing w:line="360" w:lineRule="auto"/>
        <w:ind w:firstLineChars="200" w:firstLine="420"/>
        <w:rPr>
          <w:rFonts w:ascii="宋体"/>
        </w:rPr>
      </w:pPr>
      <w:r>
        <w:rPr>
          <w:rFonts w:ascii="宋体" w:hAnsi="宋体"/>
        </w:rPr>
        <w:t xml:space="preserve">9.2.3  </w:t>
      </w:r>
      <w:r>
        <w:rPr>
          <w:rFonts w:ascii="宋体" w:hAnsi="宋体" w:hint="eastAsia"/>
        </w:rPr>
        <w:t>承包人应严格按照国家安全标准制定施工安全操作规程，配备必要的安全生产和劳动保护设施，加强对承包人人员的安全教育，并发放安全工作手册和劳动保护用具。</w:t>
      </w:r>
    </w:p>
    <w:p w:rsidR="00F67F98" w:rsidRDefault="00F67F98">
      <w:pPr>
        <w:spacing w:line="360" w:lineRule="auto"/>
        <w:ind w:firstLineChars="200" w:firstLine="420"/>
        <w:rPr>
          <w:rFonts w:ascii="宋体"/>
        </w:rPr>
      </w:pPr>
      <w:r>
        <w:rPr>
          <w:rFonts w:ascii="宋体" w:hAnsi="宋体"/>
        </w:rPr>
        <w:t xml:space="preserve">9.2.4  </w:t>
      </w:r>
      <w:r>
        <w:rPr>
          <w:rFonts w:ascii="宋体" w:hAnsi="宋体" w:hint="eastAsia"/>
        </w:rPr>
        <w:t>承包人应按监理人的指示制定应对灾害的紧急预案，报送监理人审批。承包人还应按预案做好安全检查，配置必要的救助物资和器材，切实保护好有关人员的人身和财产安全。</w:t>
      </w:r>
    </w:p>
    <w:p w:rsidR="00F67F98" w:rsidRDefault="00F67F98">
      <w:pPr>
        <w:spacing w:line="360" w:lineRule="auto"/>
        <w:ind w:firstLineChars="200" w:firstLine="420"/>
        <w:rPr>
          <w:rFonts w:ascii="宋体"/>
        </w:rPr>
      </w:pPr>
      <w:r>
        <w:rPr>
          <w:rFonts w:ascii="宋体" w:hAnsi="宋体"/>
        </w:rPr>
        <w:t xml:space="preserve">9.2.5  </w:t>
      </w:r>
      <w:r>
        <w:rPr>
          <w:rFonts w:ascii="宋体" w:hAnsi="宋体" w:hint="eastAsia"/>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rPr>
        <w:t>3.5</w:t>
      </w:r>
      <w:r>
        <w:rPr>
          <w:rFonts w:ascii="宋体" w:hAnsi="宋体" w:hint="eastAsia"/>
        </w:rPr>
        <w:t>款商定或确定。</w:t>
      </w:r>
    </w:p>
    <w:p w:rsidR="00F67F98" w:rsidRDefault="00F67F98">
      <w:pPr>
        <w:spacing w:line="360" w:lineRule="auto"/>
        <w:ind w:firstLineChars="200" w:firstLine="420"/>
        <w:rPr>
          <w:rFonts w:ascii="宋体"/>
        </w:rPr>
      </w:pPr>
      <w:r>
        <w:rPr>
          <w:rFonts w:ascii="宋体" w:hAnsi="宋体"/>
        </w:rPr>
        <w:t xml:space="preserve">9.2.6  </w:t>
      </w:r>
      <w:r>
        <w:rPr>
          <w:rFonts w:ascii="宋体" w:hAnsi="宋体" w:hint="eastAsia"/>
        </w:rPr>
        <w:t>承包人应对其履行合同所雇佣的全部人员，包括分包人人员的工伤事故承担责任，但由于发包人原因造成承包人人员工伤事故的，应由发包人承担责任。</w:t>
      </w:r>
    </w:p>
    <w:p w:rsidR="00F67F98" w:rsidRDefault="00F67F98">
      <w:pPr>
        <w:spacing w:line="360" w:lineRule="auto"/>
        <w:ind w:firstLineChars="200" w:firstLine="420"/>
        <w:rPr>
          <w:rFonts w:ascii="宋体"/>
        </w:rPr>
      </w:pPr>
      <w:r>
        <w:rPr>
          <w:rFonts w:ascii="宋体" w:hAnsi="宋体"/>
        </w:rPr>
        <w:t xml:space="preserve">9.2.7  </w:t>
      </w:r>
      <w:r>
        <w:rPr>
          <w:rFonts w:ascii="宋体" w:hAnsi="宋体" w:hint="eastAsia"/>
        </w:rPr>
        <w:t>由于承包人原因在施工场地内及其毗邻地带造成的第三者人员伤亡和财产损失，由承包人负责赔偿。</w:t>
      </w:r>
    </w:p>
    <w:p w:rsidR="00F67F98" w:rsidRDefault="00F67F98">
      <w:pPr>
        <w:keepNext/>
        <w:keepLines/>
        <w:spacing w:beforeLines="50" w:before="120" w:afterLines="50" w:after="120" w:line="360" w:lineRule="auto"/>
        <w:outlineLvl w:val="2"/>
        <w:rPr>
          <w:rFonts w:ascii="宋体" w:hAnsi="宋体"/>
          <w:kern w:val="0"/>
          <w:sz w:val="24"/>
          <w:szCs w:val="20"/>
        </w:rPr>
      </w:pPr>
      <w:bookmarkStart w:id="1406" w:name="_Toc480486795"/>
      <w:bookmarkStart w:id="1407" w:name="_Toc490222558"/>
      <w:bookmarkStart w:id="1408" w:name="_Toc338944769"/>
      <w:bookmarkStart w:id="1409" w:name="_Toc342296327"/>
      <w:bookmarkStart w:id="1410" w:name="_Toc117350477"/>
      <w:bookmarkStart w:id="1411" w:name="_Toc486580113"/>
      <w:bookmarkStart w:id="1412" w:name="_Toc489279924"/>
      <w:bookmarkStart w:id="1413" w:name="_Toc480486967"/>
      <w:bookmarkStart w:id="1414" w:name="_Toc483668142"/>
      <w:r>
        <w:rPr>
          <w:rFonts w:ascii="宋体" w:hAnsi="宋体"/>
          <w:kern w:val="0"/>
          <w:sz w:val="24"/>
          <w:szCs w:val="20"/>
        </w:rPr>
        <w:t xml:space="preserve">9.3  </w:t>
      </w:r>
      <w:r>
        <w:rPr>
          <w:rFonts w:ascii="宋体" w:hAnsi="宋体" w:hint="eastAsia"/>
          <w:kern w:val="0"/>
          <w:sz w:val="24"/>
          <w:szCs w:val="20"/>
        </w:rPr>
        <w:t>治安保卫</w:t>
      </w:r>
      <w:bookmarkEnd w:id="1406"/>
      <w:bookmarkEnd w:id="1407"/>
      <w:bookmarkEnd w:id="1408"/>
      <w:bookmarkEnd w:id="1409"/>
      <w:bookmarkEnd w:id="1410"/>
      <w:bookmarkEnd w:id="1411"/>
      <w:bookmarkEnd w:id="1412"/>
      <w:bookmarkEnd w:id="1413"/>
      <w:bookmarkEnd w:id="1414"/>
    </w:p>
    <w:p w:rsidR="00F67F98" w:rsidRDefault="00F67F98">
      <w:pPr>
        <w:spacing w:line="360" w:lineRule="auto"/>
        <w:ind w:firstLineChars="200" w:firstLine="420"/>
        <w:rPr>
          <w:rFonts w:ascii="宋体"/>
        </w:rPr>
      </w:pPr>
      <w:r>
        <w:rPr>
          <w:rFonts w:ascii="宋体" w:hAnsi="宋体"/>
        </w:rPr>
        <w:t xml:space="preserve">9.3.1  </w:t>
      </w:r>
      <w:r>
        <w:rPr>
          <w:rFonts w:ascii="宋体" w:hAnsi="宋体" w:hint="eastAsia"/>
        </w:rPr>
        <w:t>发包人应与当地公安部门协商，在现场建立治安管理机构或联防组织，负责统一管理施工场地的治安保卫事项，履行合同工程的治安保卫职责。</w:t>
      </w:r>
    </w:p>
    <w:p w:rsidR="00F67F98" w:rsidRDefault="00F67F98">
      <w:pPr>
        <w:spacing w:line="360" w:lineRule="auto"/>
        <w:ind w:firstLineChars="200" w:firstLine="420"/>
        <w:rPr>
          <w:rFonts w:ascii="宋体"/>
        </w:rPr>
      </w:pPr>
      <w:r>
        <w:rPr>
          <w:rFonts w:ascii="宋体" w:hAnsi="宋体"/>
        </w:rPr>
        <w:t xml:space="preserve">9.3.2  </w:t>
      </w:r>
      <w:r>
        <w:rPr>
          <w:rFonts w:ascii="宋体" w:hAnsi="宋体" w:hint="eastAsia"/>
        </w:rPr>
        <w:t>发包人和承包人除应协助现场治安管理机构或联防组织维护施工场地的社会治安外，还应做好包括生活区在内的各自管辖区的治安保卫工作。</w:t>
      </w:r>
    </w:p>
    <w:p w:rsidR="00F67F98" w:rsidRDefault="00F67F98">
      <w:pPr>
        <w:spacing w:line="360" w:lineRule="auto"/>
        <w:ind w:firstLineChars="200" w:firstLine="420"/>
        <w:rPr>
          <w:rFonts w:ascii="黑体" w:eastAsia="黑体" w:hAnsi="黑体"/>
        </w:rPr>
      </w:pPr>
      <w:r>
        <w:rPr>
          <w:rFonts w:ascii="宋体" w:hAnsi="宋体"/>
        </w:rPr>
        <w:t xml:space="preserve">9.3.3  </w:t>
      </w:r>
      <w:r>
        <w:rPr>
          <w:rFonts w:ascii="宋体" w:hAnsi="宋体" w:hint="eastAsia"/>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Pr>
          <w:rFonts w:ascii="宋体" w:hAnsi="宋体" w:hint="eastAsia"/>
          <w:szCs w:val="21"/>
        </w:rPr>
        <w:t>施工场地治安管理计划和突发治安事件紧急预案的责任人</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cs="宋体"/>
        </w:rPr>
      </w:pPr>
      <w:r>
        <w:rPr>
          <w:rFonts w:ascii="宋体" w:hAnsi="宋体" w:cs="宋体"/>
        </w:rPr>
        <w:t xml:space="preserve">9.3.4  </w:t>
      </w:r>
      <w:r>
        <w:rPr>
          <w:rFonts w:ascii="宋体" w:hAnsi="宋体" w:cs="宋体" w:hint="eastAsia"/>
        </w:rPr>
        <w:t>建立健全疫情常态化防控应急机制，始终坚持疫情常态化防控和应急处置相结合的原则，按照项目所在地分区分级标准及时制定完善应急预案，明确应急处置流程，适时开展应急演练，确保责任落实到人。</w:t>
      </w:r>
    </w:p>
    <w:p w:rsidR="00F67F98" w:rsidRDefault="00F67F98">
      <w:pPr>
        <w:spacing w:line="360" w:lineRule="auto"/>
        <w:ind w:firstLineChars="200" w:firstLine="420"/>
        <w:rPr>
          <w:rFonts w:ascii="宋体" w:cs="宋体"/>
        </w:rPr>
      </w:pPr>
      <w:r>
        <w:rPr>
          <w:rFonts w:ascii="宋体" w:hAnsi="宋体" w:cs="宋体" w:hint="eastAsia"/>
        </w:rPr>
        <w:t>建立联防联控机制，对接属地社区、卫生健康、</w:t>
      </w:r>
      <w:proofErr w:type="gramStart"/>
      <w:r>
        <w:rPr>
          <w:rFonts w:ascii="宋体" w:hAnsi="宋体" w:cs="宋体" w:hint="eastAsia"/>
        </w:rPr>
        <w:t>疾控等</w:t>
      </w:r>
      <w:proofErr w:type="gramEnd"/>
      <w:r>
        <w:rPr>
          <w:rFonts w:ascii="宋体" w:hAnsi="宋体" w:cs="宋体" w:hint="eastAsia"/>
        </w:rPr>
        <w:t>部门，全面落实各项疫情常态化防控措</w:t>
      </w:r>
      <w:r>
        <w:rPr>
          <w:rFonts w:ascii="宋体" w:hAnsi="宋体" w:cs="宋体" w:hint="eastAsia"/>
        </w:rPr>
        <w:lastRenderedPageBreak/>
        <w:t>施。发生涉疫情</w:t>
      </w:r>
      <w:proofErr w:type="gramStart"/>
      <w:r>
        <w:rPr>
          <w:rFonts w:ascii="宋体" w:hAnsi="宋体" w:cs="宋体" w:hint="eastAsia"/>
        </w:rPr>
        <w:t>况</w:t>
      </w:r>
      <w:proofErr w:type="gramEnd"/>
      <w:r>
        <w:rPr>
          <w:rFonts w:ascii="宋体" w:hAnsi="宋体" w:cs="宋体" w:hint="eastAsia"/>
        </w:rPr>
        <w:t>，</w:t>
      </w:r>
      <w:proofErr w:type="gramStart"/>
      <w:r>
        <w:rPr>
          <w:rFonts w:ascii="宋体" w:hAnsi="宋体" w:cs="宋体" w:hint="eastAsia"/>
        </w:rPr>
        <w:t>应第一时间</w:t>
      </w:r>
      <w:proofErr w:type="gramEnd"/>
      <w:r>
        <w:rPr>
          <w:rFonts w:ascii="宋体" w:hAnsi="宋体" w:cs="宋体" w:hint="eastAsia"/>
        </w:rPr>
        <w:t>向有关部门报告、第一时间启动应急预案、第一时间采取停工措施并封闭现场；并按照应急预案和相关规定进行先期处置，安排涉</w:t>
      </w:r>
      <w:proofErr w:type="gramStart"/>
      <w:r>
        <w:rPr>
          <w:rFonts w:ascii="宋体" w:hAnsi="宋体" w:cs="宋体" w:hint="eastAsia"/>
        </w:rPr>
        <w:t>疫</w:t>
      </w:r>
      <w:proofErr w:type="gramEnd"/>
      <w:r>
        <w:rPr>
          <w:rFonts w:ascii="宋体" w:hAnsi="宋体" w:cs="宋体" w:hint="eastAsia"/>
        </w:rPr>
        <w:t>人员至隔离观察区域，与现场其他人员进行隔离，并安排专人负责卫生健康、</w:t>
      </w:r>
      <w:proofErr w:type="gramStart"/>
      <w:r>
        <w:rPr>
          <w:rFonts w:ascii="宋体" w:hAnsi="宋体" w:cs="宋体" w:hint="eastAsia"/>
        </w:rPr>
        <w:t>疾控等</w:t>
      </w:r>
      <w:proofErr w:type="gramEnd"/>
      <w:r>
        <w:rPr>
          <w:rFonts w:ascii="宋体" w:hAnsi="宋体" w:cs="宋体" w:hint="eastAsia"/>
        </w:rPr>
        <w:t>部门防控专业人员的进场引导工作，保障急救通道畅通；同时积极配合卫生健康、</w:t>
      </w:r>
      <w:proofErr w:type="gramStart"/>
      <w:r>
        <w:rPr>
          <w:rFonts w:ascii="宋体" w:hAnsi="宋体" w:cs="宋体" w:hint="eastAsia"/>
        </w:rPr>
        <w:t>疾控等</w:t>
      </w:r>
      <w:proofErr w:type="gramEnd"/>
      <w:r>
        <w:rPr>
          <w:rFonts w:ascii="宋体" w:hAnsi="宋体" w:cs="宋体" w:hint="eastAsia"/>
        </w:rPr>
        <w:t>部门做好流行病学调查、医学观察，对现场进行全面消杀。</w:t>
      </w:r>
    </w:p>
    <w:p w:rsidR="00F67F98" w:rsidRDefault="00F67F98">
      <w:pPr>
        <w:keepNext/>
        <w:keepLines/>
        <w:spacing w:beforeLines="50" w:before="120" w:afterLines="50" w:after="120" w:line="360" w:lineRule="auto"/>
        <w:outlineLvl w:val="2"/>
        <w:rPr>
          <w:rFonts w:ascii="宋体" w:hAnsi="宋体"/>
          <w:kern w:val="0"/>
          <w:sz w:val="24"/>
          <w:szCs w:val="20"/>
        </w:rPr>
      </w:pPr>
      <w:bookmarkStart w:id="1415" w:name="_Toc486580114"/>
      <w:bookmarkStart w:id="1416" w:name="_Toc338944770"/>
      <w:bookmarkStart w:id="1417" w:name="_Toc117350478"/>
      <w:bookmarkStart w:id="1418" w:name="_Toc489279925"/>
      <w:bookmarkStart w:id="1419" w:name="_Toc490222559"/>
      <w:bookmarkStart w:id="1420" w:name="_Toc483668143"/>
      <w:bookmarkStart w:id="1421" w:name="_Toc342296328"/>
      <w:bookmarkStart w:id="1422" w:name="_Toc480486796"/>
      <w:bookmarkStart w:id="1423" w:name="_Toc480486968"/>
      <w:r>
        <w:rPr>
          <w:rFonts w:ascii="宋体" w:hAnsi="宋体"/>
          <w:kern w:val="0"/>
          <w:sz w:val="24"/>
          <w:szCs w:val="20"/>
        </w:rPr>
        <w:t xml:space="preserve">9.4  </w:t>
      </w:r>
      <w:r>
        <w:rPr>
          <w:rFonts w:ascii="宋体" w:hAnsi="宋体" w:hint="eastAsia"/>
          <w:kern w:val="0"/>
          <w:sz w:val="24"/>
          <w:szCs w:val="20"/>
        </w:rPr>
        <w:t>环境保护</w:t>
      </w:r>
      <w:bookmarkEnd w:id="1415"/>
      <w:bookmarkEnd w:id="1416"/>
      <w:bookmarkEnd w:id="1417"/>
      <w:bookmarkEnd w:id="1418"/>
      <w:bookmarkEnd w:id="1419"/>
      <w:bookmarkEnd w:id="1420"/>
      <w:bookmarkEnd w:id="1421"/>
      <w:bookmarkEnd w:id="1422"/>
      <w:bookmarkEnd w:id="1423"/>
    </w:p>
    <w:p w:rsidR="00F67F98" w:rsidRDefault="00F67F98">
      <w:pPr>
        <w:spacing w:line="360" w:lineRule="auto"/>
        <w:ind w:firstLineChars="200" w:firstLine="420"/>
        <w:rPr>
          <w:rFonts w:ascii="宋体"/>
        </w:rPr>
      </w:pPr>
      <w:r>
        <w:rPr>
          <w:rFonts w:ascii="宋体" w:hAnsi="宋体"/>
        </w:rPr>
        <w:t xml:space="preserve">9.4.1  </w:t>
      </w:r>
      <w:r>
        <w:rPr>
          <w:rFonts w:ascii="宋体" w:hAnsi="宋体" w:hint="eastAsia"/>
        </w:rPr>
        <w:t>承包人在施工过程中，应遵守有关环境保护的法律，履行合同约定的环境保护义务，并对违反法律和合同约定义务所造成的环境破坏、人身伤害和财产损失负责。</w:t>
      </w:r>
    </w:p>
    <w:p w:rsidR="00F67F98" w:rsidRDefault="00F67F98">
      <w:pPr>
        <w:spacing w:line="360" w:lineRule="auto"/>
        <w:ind w:firstLineChars="200" w:firstLine="420"/>
        <w:rPr>
          <w:rFonts w:ascii="宋体"/>
        </w:rPr>
      </w:pPr>
      <w:r>
        <w:rPr>
          <w:rFonts w:ascii="宋体" w:hAnsi="宋体"/>
        </w:rPr>
        <w:t xml:space="preserve">9.4.2  </w:t>
      </w:r>
      <w:r>
        <w:rPr>
          <w:rFonts w:ascii="宋体" w:hAnsi="宋体" w:hint="eastAsia"/>
        </w:rPr>
        <w:t>承包人应建立</w:t>
      </w:r>
      <w:r>
        <w:rPr>
          <w:rFonts w:ascii="宋体" w:hAnsi="宋体" w:hint="eastAsia"/>
          <w:szCs w:val="21"/>
        </w:rPr>
        <w:t>施工扬尘治理、建筑垃圾、土方和砂石清运与消纳、保证使用已在本市进行信息编码登记符合排放标准的非道路移动机械和严禁使用高排放非道路移动机械以及行业挥发性有机物治理</w:t>
      </w:r>
      <w:r>
        <w:rPr>
          <w:rFonts w:ascii="宋体" w:hAnsi="宋体" w:hint="eastAsia"/>
          <w:kern w:val="0"/>
          <w:szCs w:val="21"/>
        </w:rPr>
        <w:t>（如</w:t>
      </w:r>
      <w:r>
        <w:rPr>
          <w:rFonts w:ascii="宋体" w:hAnsi="宋体" w:hint="eastAsia"/>
          <w:kern w:val="0"/>
        </w:rPr>
        <w:t>建筑外墙涂装、钢结构等鼓励使用水性漆替代油性漆</w:t>
      </w:r>
      <w:r>
        <w:rPr>
          <w:rFonts w:ascii="宋体" w:hAnsi="宋体" w:hint="eastAsia"/>
          <w:kern w:val="0"/>
          <w:szCs w:val="21"/>
        </w:rPr>
        <w:t>）</w:t>
      </w:r>
      <w:r>
        <w:rPr>
          <w:rFonts w:ascii="宋体" w:hAnsi="宋体" w:hint="eastAsia"/>
          <w:szCs w:val="21"/>
        </w:rPr>
        <w:t>等</w:t>
      </w:r>
      <w:r>
        <w:rPr>
          <w:rFonts w:ascii="宋体" w:hAnsi="宋体" w:hint="eastAsia"/>
        </w:rPr>
        <w:t>责任制，针对工程项目特点制定具体的实施方案，并严格实施。如扬尘治理，承包人应在建筑工地公示施工扬尘治理措施、责任人、主管部门等信息，并及时向当地主管部门报送施工扬尘治理措施落实情况。</w:t>
      </w:r>
    </w:p>
    <w:p w:rsidR="00F67F98" w:rsidRDefault="00F67F98">
      <w:pPr>
        <w:spacing w:line="360" w:lineRule="auto"/>
        <w:ind w:firstLineChars="200" w:firstLine="420"/>
        <w:rPr>
          <w:rFonts w:ascii="宋体"/>
        </w:rPr>
      </w:pPr>
      <w:r>
        <w:rPr>
          <w:rFonts w:ascii="宋体" w:hAnsi="宋体"/>
        </w:rPr>
        <w:t xml:space="preserve">9.4.3  </w:t>
      </w:r>
      <w:r>
        <w:rPr>
          <w:rFonts w:ascii="宋体" w:hAnsi="宋体" w:hint="eastAsia"/>
        </w:rPr>
        <w:t>承包人应在合同条款专用部分约定的时限内，按合同约定的环保工作内容，编制施工环保措施计划（包含第</w:t>
      </w:r>
      <w:r>
        <w:rPr>
          <w:rFonts w:ascii="宋体" w:hAnsi="宋体"/>
        </w:rPr>
        <w:t>9.4.2</w:t>
      </w:r>
      <w:r>
        <w:rPr>
          <w:rFonts w:ascii="宋体" w:hAnsi="宋体" w:hint="eastAsia"/>
        </w:rPr>
        <w:t>项约定的实施方案内容），报送监理人审批。监理人在合同条款专用部分约定的期限内给予批复。</w:t>
      </w:r>
    </w:p>
    <w:p w:rsidR="00F67F98" w:rsidRDefault="00F67F98">
      <w:pPr>
        <w:spacing w:line="360" w:lineRule="auto"/>
        <w:ind w:firstLineChars="200" w:firstLine="420"/>
        <w:rPr>
          <w:rFonts w:ascii="宋体"/>
        </w:rPr>
      </w:pPr>
      <w:r>
        <w:rPr>
          <w:rFonts w:ascii="宋体" w:hAnsi="宋体"/>
        </w:rPr>
        <w:t xml:space="preserve">9.4.4  </w:t>
      </w:r>
      <w:r>
        <w:rPr>
          <w:rFonts w:ascii="宋体" w:hAnsi="宋体" w:hint="eastAsia"/>
        </w:rPr>
        <w:t>承包人应按照批准的施工环保措施计划有序地堆放和处理施工废弃物</w:t>
      </w:r>
      <w:r>
        <w:rPr>
          <w:rFonts w:ascii="宋体" w:hAnsi="宋体" w:hint="eastAsia"/>
          <w:szCs w:val="21"/>
        </w:rPr>
        <w:t>，</w:t>
      </w:r>
      <w:r>
        <w:rPr>
          <w:rFonts w:ascii="宋体" w:hAnsi="宋体" w:hint="eastAsia"/>
        </w:rPr>
        <w:t>避免对环境造成破坏。因承包人任意堆放或弃置施工废弃物造成妨碍公共交通、影响城镇居民生活、降低河流行洪能力、危及居民安全、破坏和污染环境，或者影响其他承包人施工等后果的，承包人应承担责任。</w:t>
      </w:r>
    </w:p>
    <w:p w:rsidR="00F67F98" w:rsidRDefault="00F67F98">
      <w:pPr>
        <w:spacing w:line="360" w:lineRule="auto"/>
        <w:ind w:firstLineChars="200" w:firstLine="420"/>
        <w:rPr>
          <w:rFonts w:ascii="宋体"/>
        </w:rPr>
      </w:pPr>
      <w:r>
        <w:rPr>
          <w:rFonts w:ascii="宋体" w:hAnsi="宋体"/>
        </w:rPr>
        <w:t xml:space="preserve">9.4.5  </w:t>
      </w:r>
      <w:r>
        <w:rPr>
          <w:rFonts w:ascii="宋体" w:hAnsi="宋体" w:hint="eastAsia"/>
        </w:rPr>
        <w:t>承包人应按合同约定采取有效措施，对施工开挖的边坡及时进行支护</w:t>
      </w:r>
      <w:r>
        <w:rPr>
          <w:rFonts w:ascii="宋体"/>
        </w:rPr>
        <w:t>,</w:t>
      </w:r>
      <w:r>
        <w:rPr>
          <w:rFonts w:ascii="宋体" w:hAnsi="宋体" w:hint="eastAsia"/>
        </w:rPr>
        <w:t>维护排水设施，并进行水土保护，避免因施工造成的地质灾害。</w:t>
      </w:r>
    </w:p>
    <w:p w:rsidR="00F67F98" w:rsidRDefault="00F67F98">
      <w:pPr>
        <w:spacing w:line="360" w:lineRule="auto"/>
        <w:ind w:firstLineChars="200" w:firstLine="420"/>
        <w:rPr>
          <w:rFonts w:ascii="宋体"/>
        </w:rPr>
      </w:pPr>
      <w:r>
        <w:rPr>
          <w:rFonts w:ascii="宋体" w:hAnsi="宋体"/>
        </w:rPr>
        <w:t xml:space="preserve">9.4.6  </w:t>
      </w:r>
      <w:r>
        <w:rPr>
          <w:rFonts w:ascii="宋体" w:hAnsi="宋体" w:hint="eastAsia"/>
        </w:rPr>
        <w:t>承包人应按国家饮用水管理标准定期对饮用水源进行监测，防止施工活动污染饮用水源。</w:t>
      </w:r>
    </w:p>
    <w:p w:rsidR="00F67F98" w:rsidRDefault="00F67F98">
      <w:pPr>
        <w:spacing w:line="360" w:lineRule="auto"/>
        <w:ind w:firstLineChars="202" w:firstLine="424"/>
        <w:rPr>
          <w:rFonts w:ascii="宋体"/>
        </w:rPr>
      </w:pPr>
      <w:r>
        <w:rPr>
          <w:rFonts w:ascii="宋体" w:hAnsi="宋体"/>
        </w:rPr>
        <w:t xml:space="preserve">9.4.7  </w:t>
      </w:r>
      <w:r>
        <w:rPr>
          <w:rFonts w:ascii="宋体" w:hAnsi="宋体" w:hint="eastAsia"/>
        </w:rPr>
        <w:t>承包人应按合同约定，加强对噪声、粉尘、废气、废水和废油的控制，努力降低噪声，控制粉尘和废气浓度，做好废水和废油的治理和排放。</w:t>
      </w:r>
    </w:p>
    <w:p w:rsidR="00F67F98" w:rsidRDefault="00F67F98">
      <w:pPr>
        <w:keepNext/>
        <w:keepLines/>
        <w:spacing w:beforeLines="50" w:before="120" w:afterLines="50" w:after="120" w:line="360" w:lineRule="auto"/>
        <w:outlineLvl w:val="2"/>
        <w:rPr>
          <w:rFonts w:ascii="宋体" w:hAnsi="宋体"/>
          <w:kern w:val="0"/>
          <w:sz w:val="24"/>
          <w:szCs w:val="20"/>
        </w:rPr>
      </w:pPr>
      <w:bookmarkStart w:id="1424" w:name="_Toc490222560"/>
      <w:bookmarkStart w:id="1425" w:name="_Toc486580115"/>
      <w:bookmarkStart w:id="1426" w:name="_Toc342296329"/>
      <w:bookmarkStart w:id="1427" w:name="_Toc489279926"/>
      <w:bookmarkStart w:id="1428" w:name="_Toc338944771"/>
      <w:bookmarkStart w:id="1429" w:name="_Toc117350479"/>
      <w:bookmarkStart w:id="1430" w:name="_Toc152045678"/>
      <w:bookmarkStart w:id="1431" w:name="_Toc483668144"/>
      <w:bookmarkStart w:id="1432" w:name="_Toc480486797"/>
      <w:bookmarkStart w:id="1433" w:name="_Toc480486969"/>
      <w:bookmarkStart w:id="1434" w:name="_Toc179632696"/>
      <w:bookmarkStart w:id="1435" w:name="_Toc152042456"/>
      <w:bookmarkStart w:id="1436" w:name="_Toc144974646"/>
      <w:r>
        <w:rPr>
          <w:rFonts w:ascii="宋体" w:hAnsi="宋体"/>
          <w:kern w:val="0"/>
          <w:sz w:val="24"/>
          <w:szCs w:val="20"/>
        </w:rPr>
        <w:t xml:space="preserve">9.5  </w:t>
      </w:r>
      <w:r>
        <w:rPr>
          <w:rFonts w:ascii="宋体" w:hAnsi="宋体" w:hint="eastAsia"/>
          <w:kern w:val="0"/>
          <w:sz w:val="24"/>
          <w:szCs w:val="20"/>
        </w:rPr>
        <w:t>事故处理</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rsidR="00F67F98" w:rsidRDefault="00F67F98">
      <w:pPr>
        <w:spacing w:line="360" w:lineRule="auto"/>
        <w:ind w:firstLineChars="200" w:firstLine="420"/>
        <w:rPr>
          <w:rFonts w:ascii="宋体"/>
        </w:rPr>
      </w:pPr>
      <w:r>
        <w:rPr>
          <w:rFonts w:ascii="宋体" w:hAnsi="宋体"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hAnsi="宋体" w:hint="eastAsia"/>
        </w:rPr>
        <w:t>作出</w:t>
      </w:r>
      <w:proofErr w:type="gramEnd"/>
      <w:r>
        <w:rPr>
          <w:rFonts w:ascii="宋体" w:hAnsi="宋体" w:hint="eastAsia"/>
        </w:rPr>
        <w:t>标记和书面记录，妥善保管有关证据。发包人和承包人应按国家有关规定，及时如实地向有关部门报告事故发生的情况，以及正在采取的紧急措施等。</w:t>
      </w:r>
    </w:p>
    <w:p w:rsidR="00F67F98" w:rsidRDefault="00F67F98">
      <w:pPr>
        <w:keepNext/>
        <w:keepLines/>
        <w:spacing w:beforeLines="50" w:before="120" w:afterLines="50" w:after="120" w:line="360" w:lineRule="auto"/>
        <w:outlineLvl w:val="2"/>
        <w:rPr>
          <w:rFonts w:ascii="宋体" w:hAnsi="宋体"/>
          <w:kern w:val="0"/>
          <w:sz w:val="24"/>
          <w:szCs w:val="20"/>
        </w:rPr>
      </w:pPr>
      <w:bookmarkStart w:id="1437" w:name="_Toc117350480"/>
      <w:r>
        <w:rPr>
          <w:rFonts w:ascii="宋体" w:hAnsi="宋体"/>
          <w:kern w:val="0"/>
          <w:sz w:val="24"/>
          <w:szCs w:val="20"/>
        </w:rPr>
        <w:t xml:space="preserve">9.6  </w:t>
      </w:r>
      <w:r>
        <w:rPr>
          <w:rFonts w:ascii="宋体" w:hAnsi="宋体" w:hint="eastAsia"/>
          <w:kern w:val="0"/>
          <w:sz w:val="24"/>
          <w:szCs w:val="20"/>
        </w:rPr>
        <w:t>施工现场安全生产标准化管理目标</w:t>
      </w:r>
      <w:bookmarkEnd w:id="1437"/>
    </w:p>
    <w:p w:rsidR="00F67F98" w:rsidRDefault="00F67F98">
      <w:pPr>
        <w:spacing w:line="360" w:lineRule="auto"/>
        <w:ind w:firstLineChars="200" w:firstLine="420"/>
        <w:rPr>
          <w:rFonts w:ascii="宋体"/>
        </w:rPr>
      </w:pPr>
      <w:r>
        <w:rPr>
          <w:rFonts w:ascii="宋体" w:hAnsi="宋体"/>
        </w:rPr>
        <w:t>9.6.1</w:t>
      </w:r>
      <w:r>
        <w:rPr>
          <w:rFonts w:ascii="宋体" w:hAnsi="宋体" w:hint="eastAsia"/>
        </w:rPr>
        <w:t>由于承包人原因，施工现场安全生产标准化评定、认定等级未达到合同协议书中约定的管</w:t>
      </w:r>
      <w:r>
        <w:rPr>
          <w:rFonts w:ascii="宋体" w:hAnsi="宋体" w:hint="eastAsia"/>
        </w:rPr>
        <w:lastRenderedPageBreak/>
        <w:t>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黑体" w:eastAsia="黑体" w:hAnsi="黑体"/>
        </w:rPr>
      </w:pPr>
      <w:r>
        <w:rPr>
          <w:rFonts w:ascii="宋体" w:hAnsi="宋体"/>
        </w:rPr>
        <w:t xml:space="preserve">9.6.2 </w:t>
      </w:r>
      <w:r>
        <w:rPr>
          <w:rFonts w:ascii="宋体" w:hAnsi="宋体" w:hint="eastAsia"/>
        </w:rPr>
        <w:t>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tabs>
          <w:tab w:val="left" w:pos="567"/>
        </w:tabs>
        <w:spacing w:beforeLines="50" w:before="120" w:afterLines="50" w:after="120" w:line="360" w:lineRule="auto"/>
        <w:outlineLvl w:val="2"/>
        <w:rPr>
          <w:rFonts w:ascii="宋体" w:hAnsi="宋体"/>
          <w:kern w:val="0"/>
          <w:sz w:val="24"/>
          <w:szCs w:val="20"/>
        </w:rPr>
      </w:pPr>
      <w:bookmarkStart w:id="1438" w:name="_Toc117350481"/>
      <w:r>
        <w:rPr>
          <w:rFonts w:ascii="宋体" w:hAnsi="宋体"/>
          <w:kern w:val="0"/>
          <w:sz w:val="24"/>
          <w:szCs w:val="20"/>
        </w:rPr>
        <w:t xml:space="preserve">9.7  </w:t>
      </w:r>
      <w:r>
        <w:rPr>
          <w:rFonts w:ascii="宋体" w:hAnsi="宋体" w:hint="eastAsia"/>
          <w:kern w:val="0"/>
          <w:sz w:val="24"/>
          <w:szCs w:val="20"/>
        </w:rPr>
        <w:t>特殊安全文明施工</w:t>
      </w:r>
      <w:bookmarkEnd w:id="1438"/>
    </w:p>
    <w:p w:rsidR="00F67F98" w:rsidRDefault="00F67F98">
      <w:pPr>
        <w:spacing w:line="360" w:lineRule="auto"/>
        <w:ind w:firstLineChars="200" w:firstLine="420"/>
        <w:rPr>
          <w:rFonts w:ascii="宋体"/>
        </w:rPr>
      </w:pPr>
      <w:r>
        <w:rPr>
          <w:rFonts w:ascii="宋体" w:hAnsi="宋体"/>
        </w:rPr>
        <w:t>9.7.1</w:t>
      </w:r>
      <w:r>
        <w:rPr>
          <w:rFonts w:ascii="宋体" w:hAnsi="宋体" w:hint="eastAsia"/>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黑体" w:eastAsia="黑体" w:hAnsi="黑体"/>
        </w:rPr>
      </w:pPr>
      <w:r>
        <w:rPr>
          <w:rFonts w:ascii="宋体" w:hAnsi="宋体"/>
        </w:rPr>
        <w:t>9.7</w:t>
      </w:r>
      <w:r>
        <w:rPr>
          <w:rFonts w:ascii="宋体"/>
        </w:rPr>
        <w:t>.</w:t>
      </w:r>
      <w:r>
        <w:rPr>
          <w:rFonts w:ascii="宋体" w:hAnsi="宋体"/>
        </w:rPr>
        <w:t xml:space="preserve">2 </w:t>
      </w:r>
      <w:r>
        <w:rPr>
          <w:rFonts w:ascii="宋体" w:hAnsi="宋体" w:hint="eastAsia"/>
        </w:rPr>
        <w:t>发包人鼓励承包人提高特殊安全文明施工要求。特殊安全文明施工要求高于合同约定的要求，发包人可给予承包人创优奖励。发包人是否给予承包人创优奖励及创优奖励金额或者计算方法</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439" w:name="_Toc490222561"/>
      <w:bookmarkStart w:id="1440" w:name="_Toc117350482"/>
      <w:bookmarkStart w:id="1441" w:name="_Toc483668145"/>
      <w:bookmarkStart w:id="1442" w:name="_Toc486580116"/>
      <w:bookmarkStart w:id="1443" w:name="_Toc480486970"/>
      <w:bookmarkStart w:id="1444" w:name="_Toc480486798"/>
      <w:bookmarkStart w:id="1445" w:name="_Toc342296330"/>
      <w:bookmarkStart w:id="1446" w:name="_Toc338944772"/>
      <w:bookmarkStart w:id="1447" w:name="_Toc489279927"/>
      <w:r>
        <w:rPr>
          <w:rFonts w:ascii="宋体" w:hAnsi="宋体" w:cs="宋体"/>
          <w:kern w:val="0"/>
          <w:sz w:val="28"/>
          <w:szCs w:val="20"/>
        </w:rPr>
        <w:t>10.</w:t>
      </w:r>
      <w:r>
        <w:rPr>
          <w:rFonts w:ascii="宋体" w:hAnsi="宋体" w:cs="宋体" w:hint="eastAsia"/>
          <w:kern w:val="0"/>
          <w:sz w:val="28"/>
          <w:szCs w:val="20"/>
        </w:rPr>
        <w:t>进度计划</w:t>
      </w:r>
      <w:bookmarkEnd w:id="1439"/>
      <w:bookmarkEnd w:id="1440"/>
      <w:bookmarkEnd w:id="1441"/>
      <w:bookmarkEnd w:id="1442"/>
      <w:bookmarkEnd w:id="1443"/>
      <w:bookmarkEnd w:id="1444"/>
      <w:bookmarkEnd w:id="1445"/>
      <w:bookmarkEnd w:id="1446"/>
      <w:bookmarkEnd w:id="1447"/>
    </w:p>
    <w:p w:rsidR="00F67F98" w:rsidRDefault="00F67F98">
      <w:pPr>
        <w:keepNext/>
        <w:keepLines/>
        <w:spacing w:beforeLines="50" w:before="120" w:afterLines="50" w:after="120" w:line="360" w:lineRule="auto"/>
        <w:outlineLvl w:val="2"/>
        <w:rPr>
          <w:rFonts w:ascii="宋体" w:hAnsi="宋体"/>
          <w:kern w:val="0"/>
          <w:sz w:val="24"/>
          <w:szCs w:val="20"/>
        </w:rPr>
      </w:pPr>
      <w:bookmarkStart w:id="1448" w:name="_Toc338944773"/>
      <w:bookmarkStart w:id="1449" w:name="_Toc117350483"/>
      <w:bookmarkStart w:id="1450" w:name="_Toc480486971"/>
      <w:bookmarkStart w:id="1451" w:name="_Toc490222562"/>
      <w:bookmarkStart w:id="1452" w:name="_Toc342296331"/>
      <w:bookmarkStart w:id="1453" w:name="_Toc483668146"/>
      <w:bookmarkStart w:id="1454" w:name="_Toc489279928"/>
      <w:bookmarkStart w:id="1455" w:name="_Toc480486799"/>
      <w:bookmarkStart w:id="1456" w:name="_Toc486580117"/>
      <w:r>
        <w:rPr>
          <w:rFonts w:ascii="宋体" w:hAnsi="宋体"/>
          <w:kern w:val="0"/>
          <w:sz w:val="24"/>
          <w:szCs w:val="20"/>
        </w:rPr>
        <w:t xml:space="preserve">10.1  </w:t>
      </w:r>
      <w:r>
        <w:rPr>
          <w:rFonts w:ascii="宋体" w:hAnsi="宋体" w:hint="eastAsia"/>
          <w:kern w:val="0"/>
          <w:sz w:val="24"/>
          <w:szCs w:val="20"/>
        </w:rPr>
        <w:t>合同进度计划</w:t>
      </w:r>
      <w:bookmarkEnd w:id="1448"/>
      <w:bookmarkEnd w:id="1449"/>
      <w:bookmarkEnd w:id="1450"/>
      <w:bookmarkEnd w:id="1451"/>
      <w:bookmarkEnd w:id="1452"/>
      <w:bookmarkEnd w:id="1453"/>
      <w:bookmarkEnd w:id="1454"/>
      <w:bookmarkEnd w:id="1455"/>
      <w:bookmarkEnd w:id="1456"/>
    </w:p>
    <w:p w:rsidR="00F67F98" w:rsidRDefault="00F67F98">
      <w:pPr>
        <w:spacing w:line="360" w:lineRule="auto"/>
        <w:ind w:firstLineChars="200" w:firstLine="420"/>
        <w:rPr>
          <w:rFonts w:ascii="宋体"/>
        </w:rPr>
      </w:pPr>
      <w:r>
        <w:rPr>
          <w:rFonts w:ascii="宋体" w:hAnsi="宋体"/>
        </w:rPr>
        <w:t xml:space="preserve">10.1.1  </w:t>
      </w:r>
      <w:r>
        <w:rPr>
          <w:rFonts w:ascii="宋体" w:hAnsi="宋体" w:hint="eastAsia"/>
        </w:rPr>
        <w:t>承包人应</w:t>
      </w:r>
      <w:r>
        <w:rPr>
          <w:rFonts w:ascii="宋体" w:hAnsi="宋体" w:hint="eastAsia"/>
          <w:szCs w:val="21"/>
        </w:rPr>
        <w:t>当在收到监理人按照第</w:t>
      </w:r>
      <w:r>
        <w:rPr>
          <w:rFonts w:ascii="宋体" w:hAnsi="宋体"/>
          <w:szCs w:val="21"/>
        </w:rPr>
        <w:t>11.1.1</w:t>
      </w:r>
      <w:r>
        <w:rPr>
          <w:rFonts w:ascii="宋体" w:hAnsi="宋体" w:hint="eastAsia"/>
          <w:szCs w:val="21"/>
        </w:rPr>
        <w:t>项发出的开工通知后</w:t>
      </w:r>
      <w:r>
        <w:rPr>
          <w:rFonts w:ascii="宋体" w:hAnsi="宋体"/>
          <w:szCs w:val="21"/>
        </w:rPr>
        <w:t>7</w:t>
      </w:r>
      <w:r>
        <w:rPr>
          <w:rFonts w:ascii="宋体" w:hAnsi="宋体" w:hint="eastAsia"/>
          <w:szCs w:val="21"/>
        </w:rPr>
        <w:t>天内，</w:t>
      </w:r>
      <w:r>
        <w:rPr>
          <w:rFonts w:ascii="宋体" w:hAnsi="宋体" w:hint="eastAsia"/>
        </w:rPr>
        <w:t>编制详细的施工进度计划和施工方案说明报送监理人，</w:t>
      </w:r>
      <w:r>
        <w:rPr>
          <w:rFonts w:ascii="宋体" w:hAnsi="宋体" w:hint="eastAsia"/>
          <w:szCs w:val="21"/>
        </w:rPr>
        <w:t>施工进度计划</w:t>
      </w:r>
      <w:bookmarkStart w:id="1457" w:name="_Hlk114649467"/>
      <w:r>
        <w:rPr>
          <w:rFonts w:ascii="宋体" w:hAnsi="宋体" w:hint="eastAsia"/>
          <w:szCs w:val="21"/>
        </w:rPr>
        <w:t>应当</w:t>
      </w:r>
      <w:r>
        <w:rPr>
          <w:rFonts w:ascii="宋体" w:hAnsi="宋体"/>
          <w:szCs w:val="21"/>
        </w:rPr>
        <w:t>反映</w:t>
      </w:r>
      <w:r>
        <w:rPr>
          <w:rFonts w:ascii="宋体" w:hAnsi="宋体" w:hint="eastAsia"/>
          <w:szCs w:val="21"/>
        </w:rPr>
        <w:t>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w:t>
      </w:r>
      <w:r>
        <w:rPr>
          <w:rFonts w:ascii="宋体" w:hAnsi="宋体"/>
          <w:szCs w:val="21"/>
        </w:rPr>
        <w:t>工程</w:t>
      </w:r>
      <w:r>
        <w:rPr>
          <w:rFonts w:ascii="宋体" w:hAnsi="宋体" w:hint="eastAsia"/>
          <w:szCs w:val="21"/>
        </w:rPr>
        <w:t>安全</w:t>
      </w:r>
      <w:r>
        <w:rPr>
          <w:rFonts w:ascii="宋体" w:hAnsi="宋体"/>
          <w:szCs w:val="21"/>
        </w:rPr>
        <w:t>、质量</w:t>
      </w:r>
      <w:r>
        <w:rPr>
          <w:rFonts w:ascii="宋体" w:hAnsi="宋体" w:hint="eastAsia"/>
          <w:szCs w:val="21"/>
        </w:rPr>
        <w:t>和工期</w:t>
      </w:r>
      <w:r>
        <w:rPr>
          <w:rFonts w:ascii="宋体" w:hAnsi="宋体"/>
          <w:szCs w:val="21"/>
        </w:rPr>
        <w:t>的技术措施等</w:t>
      </w:r>
      <w:r>
        <w:rPr>
          <w:rFonts w:ascii="宋体" w:hAnsi="宋体" w:hint="eastAsia"/>
          <w:szCs w:val="21"/>
        </w:rPr>
        <w:t>。</w:t>
      </w:r>
      <w:bookmarkEnd w:id="1457"/>
      <w:r>
        <w:rPr>
          <w:rFonts w:ascii="宋体" w:hAnsi="宋体" w:hint="eastAsia"/>
        </w:rPr>
        <w:t>监理人应在</w:t>
      </w:r>
      <w:r>
        <w:rPr>
          <w:rFonts w:ascii="宋体" w:hAnsi="宋体" w:hint="eastAsia"/>
          <w:szCs w:val="21"/>
        </w:rPr>
        <w:t>收到承包人报送的相关进度计划和施工方案说明后</w:t>
      </w:r>
      <w:r>
        <w:rPr>
          <w:rFonts w:ascii="宋体" w:hAnsi="宋体"/>
          <w:szCs w:val="21"/>
        </w:rPr>
        <w:t>14</w:t>
      </w:r>
      <w:r>
        <w:rPr>
          <w:rFonts w:ascii="宋体" w:hAnsi="宋体" w:hint="eastAsia"/>
          <w:szCs w:val="21"/>
        </w:rPr>
        <w:t>天内</w:t>
      </w:r>
      <w:r>
        <w:rPr>
          <w:rFonts w:ascii="宋体" w:hAnsi="宋体" w:hint="eastAsia"/>
        </w:rPr>
        <w:t>批复或提出修改意见，否则该进度计划视为已得到批准。经监理人批准的施工进度</w:t>
      </w:r>
      <w:proofErr w:type="gramStart"/>
      <w:r>
        <w:rPr>
          <w:rFonts w:ascii="宋体" w:hAnsi="宋体" w:hint="eastAsia"/>
        </w:rPr>
        <w:t>计划称合同</w:t>
      </w:r>
      <w:proofErr w:type="gramEnd"/>
      <w:r>
        <w:rPr>
          <w:rFonts w:ascii="宋体" w:hAnsi="宋体" w:hint="eastAsia"/>
        </w:rPr>
        <w:t>进度计划，是控制合同工程进度的依据。</w:t>
      </w:r>
      <w:r>
        <w:rPr>
          <w:rFonts w:ascii="宋体" w:hAnsi="宋体" w:hint="eastAsia"/>
          <w:szCs w:val="21"/>
        </w:rPr>
        <w:t>承包人编制施工进度计划和施工方案说明的内容</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rPr>
      </w:pPr>
      <w:r>
        <w:rPr>
          <w:rFonts w:ascii="宋体" w:hAnsi="宋体"/>
        </w:rPr>
        <w:t xml:space="preserve">10.1.2  </w:t>
      </w:r>
      <w:r>
        <w:rPr>
          <w:rFonts w:ascii="宋体" w:hAnsi="宋体" w:hint="eastAsia"/>
        </w:rPr>
        <w:t>承包人还应根据合同进度计划，按照第</w:t>
      </w:r>
      <w:r>
        <w:rPr>
          <w:rFonts w:ascii="宋体" w:hAnsi="宋体"/>
        </w:rPr>
        <w:t>10.1.1</w:t>
      </w:r>
      <w:r>
        <w:rPr>
          <w:rFonts w:ascii="宋体" w:hAnsi="宋体" w:hint="eastAsia"/>
        </w:rPr>
        <w:t>项相关约定编制更为详细的分阶段或分项进度计划，报监理人审批。</w:t>
      </w:r>
      <w:r>
        <w:rPr>
          <w:rFonts w:ascii="宋体" w:hAnsi="宋体" w:hint="eastAsia"/>
          <w:szCs w:val="21"/>
        </w:rPr>
        <w:t>承包人</w:t>
      </w:r>
      <w:proofErr w:type="gramStart"/>
      <w:r>
        <w:rPr>
          <w:rFonts w:ascii="宋体" w:hAnsi="宋体" w:hint="eastAsia"/>
          <w:szCs w:val="21"/>
        </w:rPr>
        <w:t>编制分</w:t>
      </w:r>
      <w:proofErr w:type="gramEnd"/>
      <w:r>
        <w:rPr>
          <w:rFonts w:ascii="宋体" w:hAnsi="宋体" w:hint="eastAsia"/>
          <w:szCs w:val="21"/>
        </w:rPr>
        <w:t>阶段或分项施工进度计划和施工方案说明的内容及时限要求</w:t>
      </w:r>
      <w:r>
        <w:rPr>
          <w:rFonts w:ascii="黑体" w:eastAsia="黑体" w:hAnsi="黑体" w:hint="eastAsia"/>
        </w:rPr>
        <w:t>见合同条款专用部分。</w:t>
      </w:r>
    </w:p>
    <w:p w:rsidR="00F67F98" w:rsidRDefault="00F67F98">
      <w:pPr>
        <w:spacing w:line="360" w:lineRule="auto"/>
        <w:ind w:firstLineChars="200" w:firstLine="420"/>
        <w:rPr>
          <w:rFonts w:ascii="黑体" w:eastAsia="黑体" w:hAnsi="黑体"/>
        </w:rPr>
      </w:pPr>
      <w:r>
        <w:rPr>
          <w:rFonts w:ascii="宋体" w:hAnsi="宋体"/>
          <w:szCs w:val="21"/>
        </w:rPr>
        <w:t xml:space="preserve">10.1.3  </w:t>
      </w:r>
      <w:r>
        <w:rPr>
          <w:rFonts w:ascii="宋体" w:hAnsi="宋体" w:hint="eastAsia"/>
          <w:szCs w:val="21"/>
        </w:rPr>
        <w:t>群体工程中单位工程分期进行施工的，承包人</w:t>
      </w:r>
      <w:r>
        <w:rPr>
          <w:rFonts w:ascii="宋体" w:hAnsi="宋体" w:hint="eastAsia"/>
        </w:rPr>
        <w:t>应当</w:t>
      </w:r>
      <w:r>
        <w:rPr>
          <w:rFonts w:ascii="宋体" w:hAnsi="宋体" w:hint="eastAsia"/>
          <w:szCs w:val="21"/>
        </w:rPr>
        <w:t>按照发包人提供图纸及有关资料的时间要求，编制单位工程进度计划和施工方案说明。群体工程中有关编制进度计划和施工方案说明的要求</w:t>
      </w:r>
      <w:r>
        <w:rPr>
          <w:rFonts w:ascii="黑体" w:eastAsia="黑体" w:hAnsi="黑体" w:hint="eastAsia"/>
        </w:rPr>
        <w:t>见合同条款专用部分。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458" w:name="_Toc480486972"/>
      <w:bookmarkStart w:id="1459" w:name="_Toc117350484"/>
      <w:bookmarkStart w:id="1460" w:name="_Toc483668147"/>
      <w:bookmarkStart w:id="1461" w:name="_Toc486580118"/>
      <w:bookmarkStart w:id="1462" w:name="_Toc490222563"/>
      <w:bookmarkStart w:id="1463" w:name="_Toc480486800"/>
      <w:bookmarkStart w:id="1464" w:name="_Toc489279929"/>
      <w:bookmarkStart w:id="1465" w:name="_Toc338944774"/>
      <w:bookmarkStart w:id="1466" w:name="_Toc342296332"/>
      <w:r>
        <w:rPr>
          <w:rFonts w:ascii="宋体" w:hAnsi="宋体"/>
          <w:kern w:val="0"/>
          <w:sz w:val="24"/>
          <w:szCs w:val="20"/>
        </w:rPr>
        <w:t xml:space="preserve">10.2  </w:t>
      </w:r>
      <w:r>
        <w:rPr>
          <w:rFonts w:ascii="宋体" w:hAnsi="宋体" w:hint="eastAsia"/>
          <w:kern w:val="0"/>
          <w:sz w:val="24"/>
          <w:szCs w:val="20"/>
        </w:rPr>
        <w:t>合同进度计划的修订</w:t>
      </w:r>
      <w:bookmarkEnd w:id="1458"/>
      <w:bookmarkEnd w:id="1459"/>
      <w:bookmarkEnd w:id="1460"/>
      <w:bookmarkEnd w:id="1461"/>
      <w:bookmarkEnd w:id="1462"/>
      <w:bookmarkEnd w:id="1463"/>
      <w:bookmarkEnd w:id="1464"/>
      <w:bookmarkEnd w:id="1465"/>
      <w:bookmarkEnd w:id="1466"/>
    </w:p>
    <w:p w:rsidR="00F67F98" w:rsidRDefault="00F67F98">
      <w:pPr>
        <w:spacing w:line="360" w:lineRule="auto"/>
        <w:ind w:firstLineChars="200" w:firstLine="420"/>
        <w:rPr>
          <w:rFonts w:ascii="宋体"/>
        </w:rPr>
      </w:pPr>
      <w:r>
        <w:rPr>
          <w:rFonts w:ascii="宋体" w:hAnsi="宋体"/>
        </w:rPr>
        <w:t xml:space="preserve">10.2.1  </w:t>
      </w:r>
      <w:r>
        <w:rPr>
          <w:rFonts w:ascii="宋体" w:hAnsi="宋体" w:hint="eastAsia"/>
        </w:rPr>
        <w:t>不论何种原因造成工程的实际进度与第</w:t>
      </w:r>
      <w:r>
        <w:rPr>
          <w:rFonts w:ascii="宋体" w:hAnsi="宋体"/>
        </w:rPr>
        <w:t>10.1</w:t>
      </w:r>
      <w:r>
        <w:rPr>
          <w:rFonts w:ascii="宋体" w:hAnsi="宋体" w:hint="eastAsia"/>
        </w:rPr>
        <w:t>款的合同进度计划不符时，承包人可以在</w:t>
      </w:r>
      <w:r>
        <w:rPr>
          <w:rFonts w:ascii="宋体" w:hAnsi="宋体" w:hint="eastAsia"/>
        </w:rPr>
        <w:lastRenderedPageBreak/>
        <w:t>合同条款专用部分约定的期限内向监理人提交修订合同进度计划的申请报告，并附有</w:t>
      </w:r>
      <w:proofErr w:type="gramStart"/>
      <w:r>
        <w:rPr>
          <w:rFonts w:ascii="宋体" w:hAnsi="宋体" w:hint="eastAsia"/>
        </w:rPr>
        <w:t>关措施</w:t>
      </w:r>
      <w:proofErr w:type="gramEnd"/>
      <w:r>
        <w:rPr>
          <w:rFonts w:ascii="宋体" w:hAnsi="宋体" w:hint="eastAsia"/>
        </w:rPr>
        <w:t>和相关资料，报监理人审批；</w:t>
      </w:r>
    </w:p>
    <w:p w:rsidR="00F67F98" w:rsidRDefault="00F67F98">
      <w:pPr>
        <w:spacing w:line="360" w:lineRule="auto"/>
        <w:ind w:firstLineChars="200" w:firstLine="420"/>
        <w:rPr>
          <w:rFonts w:ascii="宋体" w:hAnsi="宋体"/>
        </w:rPr>
      </w:pPr>
      <w:r>
        <w:rPr>
          <w:rFonts w:ascii="宋体" w:hAnsi="宋体"/>
        </w:rPr>
        <w:t xml:space="preserve">10.2.2  </w:t>
      </w:r>
      <w:r>
        <w:rPr>
          <w:rFonts w:ascii="宋体" w:hAnsi="宋体" w:hint="eastAsia"/>
        </w:rPr>
        <w:t>监理人也可以直接向承包人</w:t>
      </w:r>
      <w:proofErr w:type="gramStart"/>
      <w:r>
        <w:rPr>
          <w:rFonts w:ascii="宋体" w:hAnsi="宋体" w:hint="eastAsia"/>
        </w:rPr>
        <w:t>作出</w:t>
      </w:r>
      <w:proofErr w:type="gramEnd"/>
      <w:r>
        <w:rPr>
          <w:rFonts w:ascii="宋体" w:hAnsi="宋体" w:hint="eastAsia"/>
        </w:rPr>
        <w:t>修订合同进度计划的指示，承包人应按该指示修订合同进度计划，报监理人审批。监理人应在合同条款专用部分约定的期限内完成批复。监理人在批复前应获得发包人同意。</w:t>
      </w:r>
    </w:p>
    <w:p w:rsidR="00F67F98" w:rsidRDefault="00F67F98">
      <w:pPr>
        <w:spacing w:line="360" w:lineRule="auto"/>
        <w:ind w:firstLineChars="200" w:firstLine="420"/>
        <w:rPr>
          <w:rFonts w:ascii="宋体" w:hAnsi="宋体"/>
        </w:rPr>
      </w:pPr>
      <w:bookmarkStart w:id="1467" w:name="_Hlk114649618"/>
      <w:r>
        <w:rPr>
          <w:rFonts w:ascii="宋体" w:hAnsi="宋体" w:hint="eastAsia"/>
        </w:rPr>
        <w:t>1</w:t>
      </w:r>
      <w:r>
        <w:rPr>
          <w:rFonts w:ascii="宋体" w:hAnsi="宋体"/>
        </w:rPr>
        <w:t>0.2.3</w:t>
      </w:r>
      <w:r>
        <w:rPr>
          <w:rFonts w:ascii="宋体" w:hAnsi="宋体" w:hint="eastAsia"/>
        </w:rPr>
        <w:t>发包人对修订合同进度计划的批准，不影响发包人主张逾期损失赔偿和（或）承包人主张工期顺延的权利。</w:t>
      </w:r>
    </w:p>
    <w:p w:rsidR="00F67F98" w:rsidRDefault="00F67F98">
      <w:pPr>
        <w:keepNext/>
        <w:keepLines/>
        <w:spacing w:beforeLines="50" w:before="120" w:afterLines="50" w:after="120" w:line="360" w:lineRule="auto"/>
        <w:outlineLvl w:val="2"/>
        <w:rPr>
          <w:rFonts w:ascii="宋体" w:hAnsi="宋体"/>
          <w:kern w:val="0"/>
          <w:sz w:val="24"/>
          <w:szCs w:val="20"/>
        </w:rPr>
      </w:pPr>
      <w:bookmarkStart w:id="1468" w:name="_Toc117350485"/>
      <w:bookmarkStart w:id="1469" w:name="_Hlk114649637"/>
      <w:bookmarkEnd w:id="1467"/>
      <w:r>
        <w:rPr>
          <w:rFonts w:ascii="宋体" w:hAnsi="宋体"/>
          <w:kern w:val="0"/>
          <w:sz w:val="24"/>
          <w:szCs w:val="20"/>
        </w:rPr>
        <w:t xml:space="preserve">10.3  </w:t>
      </w:r>
      <w:bookmarkStart w:id="1470" w:name="_Hlk112684339"/>
      <w:r>
        <w:rPr>
          <w:rFonts w:ascii="宋体" w:hAnsi="宋体" w:hint="eastAsia"/>
          <w:kern w:val="0"/>
          <w:sz w:val="24"/>
          <w:szCs w:val="20"/>
        </w:rPr>
        <w:t>合同进度计划的其他要求</w:t>
      </w:r>
      <w:bookmarkEnd w:id="1468"/>
      <w:bookmarkEnd w:id="1470"/>
    </w:p>
    <w:p w:rsidR="00F67F98" w:rsidRDefault="00F67F98">
      <w:pPr>
        <w:spacing w:line="360" w:lineRule="auto"/>
        <w:ind w:firstLineChars="200" w:firstLine="420"/>
        <w:rPr>
          <w:rFonts w:ascii="宋体" w:hAnsi="宋体"/>
        </w:rPr>
      </w:pPr>
      <w:r>
        <w:rPr>
          <w:rFonts w:ascii="宋体" w:hAnsi="宋体"/>
          <w:szCs w:val="21"/>
        </w:rPr>
        <w:t xml:space="preserve">10.3.1  </w:t>
      </w:r>
      <w:r>
        <w:rPr>
          <w:rFonts w:ascii="宋体" w:hAnsi="宋体" w:hint="eastAsia"/>
        </w:rPr>
        <w:t>经发包人批准的合同进度计划或最新版本合同进度计划的修订是</w:t>
      </w:r>
      <w:proofErr w:type="gramStart"/>
      <w:r>
        <w:rPr>
          <w:rFonts w:ascii="宋体" w:hAnsi="宋体" w:hint="eastAsia"/>
        </w:rPr>
        <w:t>发承包</w:t>
      </w:r>
      <w:proofErr w:type="gramEnd"/>
      <w:r>
        <w:rPr>
          <w:rFonts w:ascii="宋体" w:hAnsi="宋体" w:hint="eastAsia"/>
        </w:rPr>
        <w:t>双方调配施工生产资源和实施进度管理的根据。</w:t>
      </w:r>
    </w:p>
    <w:p w:rsidR="00F67F98" w:rsidRDefault="00F67F98">
      <w:pPr>
        <w:spacing w:line="360" w:lineRule="auto"/>
        <w:ind w:firstLineChars="200" w:firstLine="420"/>
        <w:rPr>
          <w:rFonts w:ascii="宋体"/>
        </w:rPr>
      </w:pPr>
      <w:r>
        <w:rPr>
          <w:rFonts w:ascii="宋体" w:hAnsi="宋体"/>
          <w:szCs w:val="21"/>
        </w:rPr>
        <w:t xml:space="preserve">10.3.2  </w:t>
      </w:r>
      <w:bookmarkStart w:id="1471" w:name="_Hlk112684475"/>
      <w:bookmarkStart w:id="1472" w:name="_Hlk112684377"/>
      <w:r>
        <w:rPr>
          <w:rFonts w:ascii="宋体" w:hAnsi="宋体" w:hint="eastAsia"/>
          <w:szCs w:val="21"/>
        </w:rPr>
        <w:t>施工进度计划管理的人员配置</w:t>
      </w:r>
      <w:bookmarkEnd w:id="1471"/>
      <w:r>
        <w:rPr>
          <w:rFonts w:ascii="宋体" w:hAnsi="宋体" w:hint="eastAsia"/>
          <w:szCs w:val="21"/>
        </w:rPr>
        <w:t>要求</w:t>
      </w:r>
      <w:bookmarkEnd w:id="1472"/>
      <w:r>
        <w:rPr>
          <w:rFonts w:ascii="黑体" w:eastAsia="黑体" w:hAnsi="黑体" w:hint="eastAsia"/>
        </w:rPr>
        <w:t>见合同条款专用部分。</w:t>
      </w:r>
    </w:p>
    <w:p w:rsidR="00F67F98" w:rsidRDefault="00F67F98">
      <w:pPr>
        <w:spacing w:line="360" w:lineRule="auto"/>
        <w:ind w:firstLineChars="200" w:firstLine="420"/>
        <w:rPr>
          <w:rFonts w:ascii="宋体" w:hAnsi="宋体"/>
        </w:rPr>
      </w:pPr>
      <w:r>
        <w:rPr>
          <w:rFonts w:ascii="宋体" w:hAnsi="宋体"/>
          <w:szCs w:val="21"/>
        </w:rPr>
        <w:t xml:space="preserve">10.3.3  </w:t>
      </w:r>
      <w:bookmarkStart w:id="1473" w:name="_Hlk112684387"/>
      <w:r>
        <w:rPr>
          <w:rFonts w:ascii="宋体" w:hAnsi="宋体" w:hint="eastAsia"/>
          <w:szCs w:val="21"/>
        </w:rPr>
        <w:t>施工进度计划的计算机应用软件要求</w:t>
      </w:r>
      <w:bookmarkEnd w:id="1473"/>
      <w:r>
        <w:rPr>
          <w:rFonts w:ascii="黑体" w:eastAsia="黑体" w:hAnsi="黑体" w:hint="eastAsia"/>
        </w:rPr>
        <w:t>见合同条款专用部分。</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474" w:name="_Toc490222564"/>
      <w:bookmarkStart w:id="1475" w:name="_Toc338944775"/>
      <w:bookmarkStart w:id="1476" w:name="_Toc342296333"/>
      <w:bookmarkStart w:id="1477" w:name="_Toc489279930"/>
      <w:bookmarkStart w:id="1478" w:name="_Toc480486973"/>
      <w:bookmarkStart w:id="1479" w:name="_Toc483668148"/>
      <w:bookmarkStart w:id="1480" w:name="_Toc480486801"/>
      <w:bookmarkStart w:id="1481" w:name="_Toc486580119"/>
      <w:bookmarkStart w:id="1482" w:name="_Toc117350486"/>
      <w:bookmarkEnd w:id="1469"/>
      <w:r>
        <w:rPr>
          <w:rFonts w:ascii="宋体" w:hAnsi="宋体" w:cs="宋体"/>
          <w:kern w:val="0"/>
          <w:sz w:val="28"/>
          <w:szCs w:val="20"/>
        </w:rPr>
        <w:t>11.</w:t>
      </w:r>
      <w:r>
        <w:rPr>
          <w:rFonts w:ascii="宋体" w:hAnsi="宋体" w:cs="宋体" w:hint="eastAsia"/>
          <w:kern w:val="0"/>
          <w:sz w:val="28"/>
          <w:szCs w:val="20"/>
        </w:rPr>
        <w:t>开工和竣工</w:t>
      </w:r>
      <w:bookmarkEnd w:id="1474"/>
      <w:bookmarkEnd w:id="1475"/>
      <w:bookmarkEnd w:id="1476"/>
      <w:bookmarkEnd w:id="1477"/>
      <w:bookmarkEnd w:id="1478"/>
      <w:bookmarkEnd w:id="1479"/>
      <w:bookmarkEnd w:id="1480"/>
      <w:bookmarkEnd w:id="1481"/>
      <w:bookmarkEnd w:id="1482"/>
    </w:p>
    <w:p w:rsidR="00F67F98" w:rsidRDefault="00F67F98">
      <w:pPr>
        <w:keepNext/>
        <w:keepLines/>
        <w:spacing w:beforeLines="50" w:before="120" w:afterLines="50" w:after="120" w:line="360" w:lineRule="auto"/>
        <w:outlineLvl w:val="2"/>
        <w:rPr>
          <w:rFonts w:ascii="宋体" w:hAnsi="宋体"/>
          <w:kern w:val="0"/>
          <w:sz w:val="24"/>
          <w:szCs w:val="20"/>
        </w:rPr>
      </w:pPr>
      <w:bookmarkStart w:id="1483" w:name="_Toc338944776"/>
      <w:bookmarkStart w:id="1484" w:name="_Toc490222565"/>
      <w:bookmarkStart w:id="1485" w:name="_Toc342296334"/>
      <w:bookmarkStart w:id="1486" w:name="_Toc483668149"/>
      <w:bookmarkStart w:id="1487" w:name="_Toc486580120"/>
      <w:bookmarkStart w:id="1488" w:name="_Toc489279931"/>
      <w:bookmarkStart w:id="1489" w:name="_Toc117350487"/>
      <w:bookmarkStart w:id="1490" w:name="_Toc480486974"/>
      <w:bookmarkStart w:id="1491" w:name="_Toc152045683"/>
      <w:bookmarkStart w:id="1492" w:name="_Toc480486802"/>
      <w:bookmarkStart w:id="1493" w:name="_Toc144974651"/>
      <w:bookmarkStart w:id="1494" w:name="_Toc152042461"/>
      <w:bookmarkStart w:id="1495" w:name="_Toc179632701"/>
      <w:r>
        <w:rPr>
          <w:rFonts w:ascii="宋体" w:hAnsi="宋体"/>
          <w:kern w:val="0"/>
          <w:sz w:val="24"/>
          <w:szCs w:val="20"/>
        </w:rPr>
        <w:t xml:space="preserve">11.1  </w:t>
      </w:r>
      <w:r>
        <w:rPr>
          <w:rFonts w:ascii="宋体" w:hAnsi="宋体" w:hint="eastAsia"/>
          <w:kern w:val="0"/>
          <w:sz w:val="24"/>
          <w:szCs w:val="20"/>
        </w:rPr>
        <w:t>开工</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rsidR="00F67F98" w:rsidRDefault="00F67F98">
      <w:pPr>
        <w:spacing w:line="360" w:lineRule="auto"/>
        <w:ind w:firstLineChars="200" w:firstLine="420"/>
        <w:rPr>
          <w:rFonts w:ascii="宋体"/>
        </w:rPr>
      </w:pPr>
      <w:r>
        <w:rPr>
          <w:rFonts w:ascii="宋体" w:hAnsi="宋体"/>
        </w:rPr>
        <w:t xml:space="preserve">11.1.1  </w:t>
      </w:r>
      <w:r>
        <w:rPr>
          <w:rFonts w:ascii="宋体" w:hAnsi="宋体" w:hint="eastAsia"/>
        </w:rPr>
        <w:t>监理人应在开工日期</w:t>
      </w:r>
      <w:r>
        <w:rPr>
          <w:rFonts w:ascii="宋体" w:hAnsi="宋体"/>
        </w:rPr>
        <w:t>7</w:t>
      </w:r>
      <w:r>
        <w:rPr>
          <w:rFonts w:ascii="宋体" w:hAnsi="宋体" w:hint="eastAsia"/>
        </w:rPr>
        <w:t>天前向承包人发出开工通知。监理人在发出开工通知前应获得发包人同意。工期自监理人发出的开工通知中载明的开工日期起计算。承包人应在开工日期后尽快施工。</w:t>
      </w:r>
    </w:p>
    <w:p w:rsidR="00F67F98" w:rsidRDefault="00F67F98">
      <w:pPr>
        <w:spacing w:line="360" w:lineRule="auto"/>
        <w:ind w:firstLineChars="200" w:firstLine="420"/>
        <w:rPr>
          <w:rFonts w:ascii="宋体"/>
        </w:rPr>
      </w:pPr>
      <w:r>
        <w:rPr>
          <w:rFonts w:ascii="宋体" w:hAnsi="宋体"/>
        </w:rPr>
        <w:t xml:space="preserve">11.1.2  </w:t>
      </w:r>
      <w:r>
        <w:rPr>
          <w:rFonts w:ascii="宋体" w:hAnsi="宋体" w:hint="eastAsia"/>
        </w:rPr>
        <w:t>承包人应按第</w:t>
      </w:r>
      <w:r>
        <w:rPr>
          <w:rFonts w:ascii="宋体" w:hAnsi="宋体"/>
        </w:rPr>
        <w:t>10.1</w:t>
      </w:r>
      <w:r>
        <w:rPr>
          <w:rFonts w:ascii="宋体" w:hAnsi="宋体" w:hint="eastAsia"/>
        </w:rPr>
        <w:t>款约定的合同进度计划，向监理人提交工程开工报审表，经监理人审批后执行。开工</w:t>
      </w:r>
      <w:proofErr w:type="gramStart"/>
      <w:r>
        <w:rPr>
          <w:rFonts w:ascii="宋体" w:hAnsi="宋体" w:hint="eastAsia"/>
        </w:rPr>
        <w:t>报审表</w:t>
      </w:r>
      <w:proofErr w:type="gramEnd"/>
      <w:r>
        <w:rPr>
          <w:rFonts w:ascii="宋体" w:hAnsi="宋体" w:hint="eastAsia"/>
        </w:rPr>
        <w:t>应详细说明按合同进度计划正常施工所需的施工道路、临时设施、材料设备、施工人员等施工组织措施的落实情况以及工程的进度安排。</w:t>
      </w:r>
    </w:p>
    <w:p w:rsidR="00F67F98" w:rsidRDefault="00F67F98">
      <w:pPr>
        <w:keepNext/>
        <w:keepLines/>
        <w:spacing w:beforeLines="50" w:before="120" w:afterLines="50" w:after="120" w:line="360" w:lineRule="auto"/>
        <w:outlineLvl w:val="2"/>
        <w:rPr>
          <w:rFonts w:ascii="宋体" w:hAnsi="宋体"/>
          <w:kern w:val="0"/>
          <w:sz w:val="24"/>
          <w:szCs w:val="20"/>
        </w:rPr>
      </w:pPr>
      <w:bookmarkStart w:id="1496" w:name="_Toc152042462"/>
      <w:bookmarkStart w:id="1497" w:name="_Toc152045684"/>
      <w:bookmarkStart w:id="1498" w:name="_Toc490222566"/>
      <w:bookmarkStart w:id="1499" w:name="_Toc480486975"/>
      <w:bookmarkStart w:id="1500" w:name="_Toc144974652"/>
      <w:bookmarkStart w:id="1501" w:name="_Toc486580121"/>
      <w:bookmarkStart w:id="1502" w:name="_Toc117350488"/>
      <w:bookmarkStart w:id="1503" w:name="_Toc342296335"/>
      <w:bookmarkStart w:id="1504" w:name="_Toc480486803"/>
      <w:bookmarkStart w:id="1505" w:name="_Toc338944777"/>
      <w:bookmarkStart w:id="1506" w:name="_Toc483668150"/>
      <w:bookmarkStart w:id="1507" w:name="_Toc489279932"/>
      <w:bookmarkStart w:id="1508" w:name="_Toc179632702"/>
      <w:r>
        <w:rPr>
          <w:rFonts w:ascii="宋体" w:hAnsi="宋体"/>
          <w:kern w:val="0"/>
          <w:sz w:val="24"/>
          <w:szCs w:val="20"/>
        </w:rPr>
        <w:t xml:space="preserve">11.2  </w:t>
      </w:r>
      <w:r>
        <w:rPr>
          <w:rFonts w:ascii="宋体" w:hAnsi="宋体" w:hint="eastAsia"/>
          <w:kern w:val="0"/>
          <w:sz w:val="24"/>
          <w:szCs w:val="20"/>
        </w:rPr>
        <w:t>竣工</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rsidR="00F67F98" w:rsidRDefault="00F67F98">
      <w:pPr>
        <w:spacing w:line="360" w:lineRule="auto"/>
        <w:ind w:firstLineChars="200" w:firstLine="420"/>
        <w:rPr>
          <w:rFonts w:ascii="宋体"/>
        </w:rPr>
      </w:pPr>
      <w:r>
        <w:rPr>
          <w:rFonts w:ascii="宋体" w:hAnsi="宋体" w:hint="eastAsia"/>
        </w:rPr>
        <w:t>承包人应在第</w:t>
      </w:r>
      <w:r>
        <w:rPr>
          <w:rFonts w:ascii="宋体" w:hAnsi="宋体"/>
        </w:rPr>
        <w:t>1.1.4.3</w:t>
      </w:r>
      <w:r>
        <w:rPr>
          <w:rFonts w:ascii="宋体" w:hAnsi="宋体" w:hint="eastAsia"/>
        </w:rPr>
        <w:t>目约定的期限内完成合同工程。实际竣工日期在接收证书中写明。</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09" w:name="_Toc486580122"/>
      <w:bookmarkStart w:id="1510" w:name="_Toc480486976"/>
      <w:bookmarkStart w:id="1511" w:name="_Toc489279933"/>
      <w:bookmarkStart w:id="1512" w:name="_Toc483668151"/>
      <w:bookmarkStart w:id="1513" w:name="_Toc338944778"/>
      <w:bookmarkStart w:id="1514" w:name="_Toc480486804"/>
      <w:bookmarkStart w:id="1515" w:name="_Toc490222567"/>
      <w:bookmarkStart w:id="1516" w:name="_Toc342296336"/>
      <w:bookmarkStart w:id="1517" w:name="_Toc117350489"/>
      <w:r>
        <w:rPr>
          <w:rFonts w:ascii="宋体" w:hAnsi="宋体"/>
          <w:kern w:val="0"/>
          <w:sz w:val="24"/>
          <w:szCs w:val="20"/>
        </w:rPr>
        <w:t xml:space="preserve">11.3  </w:t>
      </w:r>
      <w:r>
        <w:rPr>
          <w:rFonts w:ascii="宋体" w:hAnsi="宋体" w:hint="eastAsia"/>
          <w:kern w:val="0"/>
          <w:sz w:val="24"/>
          <w:szCs w:val="20"/>
        </w:rPr>
        <w:t>发包人的工期延误</w:t>
      </w:r>
      <w:bookmarkEnd w:id="1509"/>
      <w:bookmarkEnd w:id="1510"/>
      <w:bookmarkEnd w:id="1511"/>
      <w:bookmarkEnd w:id="1512"/>
      <w:bookmarkEnd w:id="1513"/>
      <w:bookmarkEnd w:id="1514"/>
      <w:bookmarkEnd w:id="1515"/>
      <w:bookmarkEnd w:id="1516"/>
      <w:bookmarkEnd w:id="1517"/>
    </w:p>
    <w:p w:rsidR="00F67F98" w:rsidRDefault="00F67F98">
      <w:pPr>
        <w:spacing w:line="360" w:lineRule="auto"/>
        <w:ind w:firstLineChars="200" w:firstLine="420"/>
        <w:rPr>
          <w:rFonts w:ascii="宋体"/>
        </w:rPr>
      </w:pPr>
      <w:r>
        <w:rPr>
          <w:rFonts w:ascii="宋体" w:hAnsi="宋体" w:hint="eastAsia"/>
        </w:rPr>
        <w:t>在履行合同过程中，由于发包人的下列原因造成承包人关键线路工期延误的，承包人有权要求发包人延长工期和（或）增加费用，并支付合理利润。需要修订合同进度计划的，按照第</w:t>
      </w:r>
      <w:r>
        <w:rPr>
          <w:rFonts w:ascii="宋体" w:hAnsi="宋体"/>
        </w:rPr>
        <w:t>10.2</w:t>
      </w:r>
      <w:r>
        <w:rPr>
          <w:rFonts w:ascii="宋体" w:hAnsi="宋体" w:hint="eastAsia"/>
        </w:rPr>
        <w:t>款的约定办理。</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）增加合同工作内容；</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）改变合同中任何一项工作的质量要求或其他特性；</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）发包人迟延提供材料、工程设备或变更交货地点的；</w:t>
      </w:r>
    </w:p>
    <w:p w:rsidR="00F67F98" w:rsidRDefault="00F67F98">
      <w:pPr>
        <w:spacing w:line="360" w:lineRule="auto"/>
        <w:ind w:firstLineChars="150" w:firstLine="315"/>
        <w:rPr>
          <w:rFonts w:ascii="宋体"/>
        </w:rPr>
      </w:pPr>
      <w:r>
        <w:rPr>
          <w:rFonts w:ascii="宋体" w:hAnsi="宋体" w:hint="eastAsia"/>
        </w:rPr>
        <w:t>（</w:t>
      </w:r>
      <w:r>
        <w:rPr>
          <w:rFonts w:ascii="宋体" w:hAnsi="宋体"/>
        </w:rPr>
        <w:t>4</w:t>
      </w:r>
      <w:r>
        <w:rPr>
          <w:rFonts w:ascii="宋体" w:hAnsi="宋体" w:hint="eastAsia"/>
        </w:rPr>
        <w:t>）因发包人原因导致的暂停施工；</w:t>
      </w:r>
    </w:p>
    <w:p w:rsidR="00F67F98" w:rsidRDefault="00F67F98">
      <w:pPr>
        <w:spacing w:line="360" w:lineRule="auto"/>
        <w:ind w:firstLineChars="150" w:firstLine="315"/>
        <w:rPr>
          <w:rFonts w:ascii="宋体"/>
        </w:rPr>
      </w:pPr>
      <w:r>
        <w:rPr>
          <w:rFonts w:ascii="宋体" w:hAnsi="宋体" w:hint="eastAsia"/>
        </w:rPr>
        <w:t>（</w:t>
      </w:r>
      <w:r>
        <w:rPr>
          <w:rFonts w:ascii="宋体" w:hAnsi="宋体"/>
        </w:rPr>
        <w:t>5</w:t>
      </w:r>
      <w:r>
        <w:rPr>
          <w:rFonts w:ascii="宋体" w:hAnsi="宋体" w:hint="eastAsia"/>
        </w:rPr>
        <w:t>）提供图纸延误；</w:t>
      </w:r>
    </w:p>
    <w:p w:rsidR="00F67F98" w:rsidRDefault="00F67F98">
      <w:pPr>
        <w:spacing w:line="360" w:lineRule="auto"/>
        <w:ind w:firstLineChars="150" w:firstLine="315"/>
        <w:rPr>
          <w:rFonts w:ascii="宋体"/>
        </w:rPr>
      </w:pPr>
      <w:r>
        <w:rPr>
          <w:rFonts w:ascii="宋体" w:hAnsi="宋体" w:hint="eastAsia"/>
        </w:rPr>
        <w:lastRenderedPageBreak/>
        <w:t>（</w:t>
      </w:r>
      <w:r>
        <w:rPr>
          <w:rFonts w:ascii="宋体" w:hAnsi="宋体"/>
        </w:rPr>
        <w:t>6</w:t>
      </w:r>
      <w:r>
        <w:rPr>
          <w:rFonts w:ascii="宋体" w:hAnsi="宋体" w:hint="eastAsia"/>
        </w:rPr>
        <w:t>）未按合同约定及时支付预付款、进度款；</w:t>
      </w:r>
    </w:p>
    <w:p w:rsidR="00F67F98" w:rsidRDefault="00F67F98">
      <w:pPr>
        <w:spacing w:line="360" w:lineRule="auto"/>
        <w:ind w:firstLineChars="150" w:firstLine="315"/>
        <w:rPr>
          <w:rFonts w:ascii="宋体" w:hAnsi="宋体"/>
          <w:szCs w:val="21"/>
        </w:rPr>
      </w:pPr>
      <w:r>
        <w:rPr>
          <w:rFonts w:ascii="宋体" w:hAnsi="宋体" w:hint="eastAsia"/>
        </w:rPr>
        <w:t>（</w:t>
      </w:r>
      <w:r>
        <w:rPr>
          <w:rFonts w:ascii="宋体" w:hAnsi="宋体"/>
        </w:rPr>
        <w:t>7</w:t>
      </w:r>
      <w:r>
        <w:rPr>
          <w:rFonts w:ascii="宋体" w:hAnsi="宋体" w:hint="eastAsia"/>
        </w:rPr>
        <w:t>）</w:t>
      </w:r>
      <w:r>
        <w:rPr>
          <w:rFonts w:ascii="宋体" w:hAnsi="宋体" w:hint="eastAsia"/>
          <w:szCs w:val="21"/>
        </w:rPr>
        <w:t>因发包人原因不能按照监理人发出的开工通知中载明的开工日期开工；</w:t>
      </w:r>
    </w:p>
    <w:p w:rsidR="00F67F98" w:rsidRDefault="00F67F98">
      <w:pPr>
        <w:spacing w:line="360" w:lineRule="auto"/>
        <w:ind w:firstLineChars="150" w:firstLine="315"/>
        <w:rPr>
          <w:rFonts w:ascii="宋体"/>
        </w:rPr>
      </w:pPr>
      <w:r>
        <w:rPr>
          <w:rFonts w:ascii="宋体" w:hAnsi="宋体" w:hint="eastAsia"/>
        </w:rPr>
        <w:t>（</w:t>
      </w:r>
      <w:r>
        <w:rPr>
          <w:rFonts w:ascii="宋体" w:hAnsi="宋体"/>
        </w:rPr>
        <w:t>8</w:t>
      </w:r>
      <w:r>
        <w:rPr>
          <w:rFonts w:ascii="宋体" w:hAnsi="宋体" w:hint="eastAsia"/>
        </w:rPr>
        <w:t>）发包人造成工期延误的其他原因</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18" w:name="_Toc338944779"/>
      <w:bookmarkStart w:id="1519" w:name="_Toc486580123"/>
      <w:bookmarkStart w:id="1520" w:name="_Toc480486805"/>
      <w:bookmarkStart w:id="1521" w:name="_Toc342296337"/>
      <w:bookmarkStart w:id="1522" w:name="_Toc480486977"/>
      <w:bookmarkStart w:id="1523" w:name="_Toc117350490"/>
      <w:bookmarkStart w:id="1524" w:name="_Toc490222568"/>
      <w:bookmarkStart w:id="1525" w:name="_Toc489279934"/>
      <w:bookmarkStart w:id="1526" w:name="_Toc483668152"/>
      <w:r>
        <w:rPr>
          <w:rFonts w:ascii="宋体" w:hAnsi="宋体"/>
          <w:kern w:val="0"/>
          <w:sz w:val="24"/>
          <w:szCs w:val="20"/>
        </w:rPr>
        <w:t xml:space="preserve">11.4  </w:t>
      </w:r>
      <w:r>
        <w:rPr>
          <w:rFonts w:ascii="宋体" w:hAnsi="宋体" w:hint="eastAsia"/>
          <w:kern w:val="0"/>
          <w:sz w:val="24"/>
          <w:szCs w:val="20"/>
        </w:rPr>
        <w:t>异常恶劣的气候条件</w:t>
      </w:r>
      <w:bookmarkEnd w:id="1518"/>
      <w:bookmarkEnd w:id="1519"/>
      <w:bookmarkEnd w:id="1520"/>
      <w:bookmarkEnd w:id="1521"/>
      <w:bookmarkEnd w:id="1522"/>
      <w:bookmarkEnd w:id="1523"/>
      <w:bookmarkEnd w:id="1524"/>
      <w:bookmarkEnd w:id="1525"/>
      <w:bookmarkEnd w:id="1526"/>
    </w:p>
    <w:p w:rsidR="00F67F98" w:rsidRDefault="00F67F98">
      <w:pPr>
        <w:spacing w:line="360" w:lineRule="auto"/>
        <w:ind w:firstLineChars="200" w:firstLine="420"/>
        <w:rPr>
          <w:rFonts w:ascii="黑体" w:eastAsia="黑体" w:hAnsi="黑体"/>
        </w:rPr>
      </w:pPr>
      <w:r>
        <w:rPr>
          <w:rFonts w:ascii="宋体" w:hAnsi="宋体" w:hint="eastAsia"/>
        </w:rPr>
        <w:t>由于出现异常恶劣气候的条件导致工期延误的，承包人有权要求发包人延长工期。</w:t>
      </w:r>
      <w:r>
        <w:rPr>
          <w:rFonts w:ascii="宋体" w:hAnsi="宋体" w:hint="eastAsia"/>
          <w:szCs w:val="21"/>
        </w:rPr>
        <w:t>异常恶劣的气候条件的范围和标准</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27" w:name="_Toc480486806"/>
      <w:bookmarkStart w:id="1528" w:name="_Toc490222569"/>
      <w:bookmarkStart w:id="1529" w:name="_Toc483668153"/>
      <w:bookmarkStart w:id="1530" w:name="_Toc117350491"/>
      <w:bookmarkStart w:id="1531" w:name="_Toc480486978"/>
      <w:bookmarkStart w:id="1532" w:name="_Toc486580124"/>
      <w:bookmarkStart w:id="1533" w:name="_Toc338944780"/>
      <w:bookmarkStart w:id="1534" w:name="_Toc489279935"/>
      <w:bookmarkStart w:id="1535" w:name="_Toc342296338"/>
      <w:r>
        <w:rPr>
          <w:rFonts w:ascii="宋体" w:hAnsi="宋体"/>
          <w:kern w:val="0"/>
          <w:sz w:val="24"/>
          <w:szCs w:val="20"/>
        </w:rPr>
        <w:t xml:space="preserve">11.5  </w:t>
      </w:r>
      <w:r>
        <w:rPr>
          <w:rFonts w:ascii="宋体" w:hAnsi="宋体" w:hint="eastAsia"/>
          <w:kern w:val="0"/>
          <w:sz w:val="24"/>
          <w:szCs w:val="20"/>
        </w:rPr>
        <w:t>承包人的工期延误</w:t>
      </w:r>
      <w:bookmarkEnd w:id="1527"/>
      <w:bookmarkEnd w:id="1528"/>
      <w:bookmarkEnd w:id="1529"/>
      <w:bookmarkEnd w:id="1530"/>
      <w:bookmarkEnd w:id="1531"/>
      <w:bookmarkEnd w:id="1532"/>
      <w:bookmarkEnd w:id="1533"/>
      <w:bookmarkEnd w:id="1534"/>
      <w:bookmarkEnd w:id="1535"/>
    </w:p>
    <w:p w:rsidR="00F67F98" w:rsidRDefault="00F67F98">
      <w:pPr>
        <w:spacing w:line="360" w:lineRule="auto"/>
        <w:ind w:firstLineChars="200" w:firstLine="420"/>
        <w:rPr>
          <w:rFonts w:ascii="宋体"/>
        </w:rPr>
      </w:pPr>
      <w:r>
        <w:rPr>
          <w:rFonts w:ascii="宋体" w:hAnsi="宋体"/>
          <w:szCs w:val="21"/>
        </w:rPr>
        <w:t xml:space="preserve">11.5.1  </w:t>
      </w:r>
      <w:r>
        <w:rPr>
          <w:rFonts w:ascii="宋体" w:hAnsi="宋体" w:hint="eastAsia"/>
        </w:rPr>
        <w:t>由于承包人原因，未能按合同进度计划完成工作，或监理人认为承包人施工进度不能满足合同工期要求的，承包人应</w:t>
      </w:r>
      <w:bookmarkStart w:id="1536" w:name="_Hlk114649740"/>
      <w:r>
        <w:rPr>
          <w:rFonts w:ascii="宋体" w:hAnsi="宋体" w:hint="eastAsia"/>
        </w:rPr>
        <w:t>在不影响工程安全和质量的前提下</w:t>
      </w:r>
      <w:bookmarkEnd w:id="1536"/>
      <w:r>
        <w:rPr>
          <w:rFonts w:ascii="宋体" w:hAnsi="宋体" w:hint="eastAsia"/>
        </w:rPr>
        <w:t>采取</w:t>
      </w:r>
      <w:bookmarkStart w:id="1537" w:name="_Hlk114649750"/>
      <w:r>
        <w:rPr>
          <w:rFonts w:ascii="宋体" w:hAnsi="宋体" w:hint="eastAsia"/>
        </w:rPr>
        <w:t>必要的赶工</w:t>
      </w:r>
      <w:bookmarkEnd w:id="1537"/>
      <w:r>
        <w:rPr>
          <w:rFonts w:ascii="宋体" w:hAnsi="宋体" w:hint="eastAsia"/>
        </w:rPr>
        <w:t>措施加快进度，并承担加快进度所增加的费用。</w:t>
      </w:r>
    </w:p>
    <w:p w:rsidR="00F67F98" w:rsidRDefault="00F67F98">
      <w:pPr>
        <w:spacing w:line="360" w:lineRule="auto"/>
        <w:ind w:firstLineChars="200" w:firstLine="420"/>
        <w:rPr>
          <w:rFonts w:ascii="宋体"/>
          <w:szCs w:val="21"/>
        </w:rPr>
      </w:pPr>
      <w:r>
        <w:rPr>
          <w:rFonts w:ascii="宋体" w:hAnsi="宋体"/>
          <w:szCs w:val="21"/>
        </w:rPr>
        <w:t xml:space="preserve">11.5.2  </w:t>
      </w:r>
      <w:r>
        <w:rPr>
          <w:rFonts w:ascii="宋体" w:hAnsi="宋体" w:hint="eastAsia"/>
          <w:szCs w:val="21"/>
        </w:rPr>
        <w:t>由于承包人原因造成不能按期竣工的，按照合同约定的竣工日期（包括按合同工期延长）后</w:t>
      </w:r>
      <w:r>
        <w:rPr>
          <w:rFonts w:ascii="宋体" w:hAnsi="宋体"/>
          <w:szCs w:val="21"/>
        </w:rPr>
        <w:t>7</w:t>
      </w:r>
      <w:r>
        <w:rPr>
          <w:rFonts w:ascii="宋体" w:hAnsi="宋体" w:hint="eastAsia"/>
          <w:szCs w:val="21"/>
        </w:rPr>
        <w:t>天内，监理人应当按第</w:t>
      </w:r>
      <w:r>
        <w:rPr>
          <w:rFonts w:ascii="宋体" w:hAnsi="宋体"/>
          <w:szCs w:val="21"/>
        </w:rPr>
        <w:t>23.4.1</w:t>
      </w:r>
      <w:r>
        <w:rPr>
          <w:rFonts w:ascii="宋体" w:hAnsi="宋体" w:hint="eastAsia"/>
          <w:szCs w:val="21"/>
        </w:rPr>
        <w:t>项的约定书面通知承包人</w:t>
      </w:r>
      <w:r>
        <w:rPr>
          <w:rFonts w:ascii="宋体"/>
          <w:szCs w:val="21"/>
        </w:rPr>
        <w:t>,</w:t>
      </w:r>
      <w:r>
        <w:rPr>
          <w:rFonts w:ascii="宋体" w:hAnsi="宋体" w:hint="eastAsia"/>
          <w:szCs w:val="21"/>
        </w:rPr>
        <w:t>说明发包人有权得到逾期竣工违约金，逾期竣工违约金计算标准和计算方法</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szCs w:val="21"/>
        </w:rPr>
        <w:t>但最终逾期竣工违约金的金额不应超过合同约定的逾期竣工违约金最高限额。逾期竣工违约金最高限额</w:t>
      </w:r>
      <w:proofErr w:type="gramStart"/>
      <w:r>
        <w:rPr>
          <w:rFonts w:ascii="黑体" w:eastAsia="黑体" w:hAnsi="黑体" w:hint="eastAsia"/>
        </w:rPr>
        <w:t>见合同</w:t>
      </w:r>
      <w:proofErr w:type="gramEnd"/>
      <w:r>
        <w:rPr>
          <w:rFonts w:ascii="黑体" w:eastAsia="黑体" w:hAnsi="黑体" w:hint="eastAsia"/>
        </w:rPr>
        <w:t>条款专用部分</w:t>
      </w:r>
      <w:r>
        <w:rPr>
          <w:rFonts w:ascii="黑体" w:eastAsia="黑体" w:hAnsi="黑体" w:hint="eastAsia"/>
          <w:szCs w:val="21"/>
        </w:rPr>
        <w:t>。</w:t>
      </w:r>
    </w:p>
    <w:p w:rsidR="00F67F98" w:rsidRDefault="00F67F98">
      <w:pPr>
        <w:spacing w:line="360" w:lineRule="auto"/>
        <w:ind w:firstLineChars="200" w:firstLine="420"/>
        <w:rPr>
          <w:rFonts w:ascii="宋体"/>
          <w:szCs w:val="21"/>
        </w:rPr>
      </w:pPr>
      <w:r>
        <w:rPr>
          <w:rFonts w:ascii="宋体" w:hAnsi="宋体" w:hint="eastAsia"/>
          <w:szCs w:val="21"/>
        </w:rPr>
        <w:t>监理人未在规定的期限内发出本款约定的书面通知的，发包人丧失主张逾期竣工违约金的权利。</w:t>
      </w:r>
    </w:p>
    <w:p w:rsidR="00F67F98" w:rsidRDefault="00F67F98">
      <w:pPr>
        <w:spacing w:line="360" w:lineRule="auto"/>
        <w:ind w:firstLineChars="200" w:firstLine="420"/>
        <w:rPr>
          <w:rFonts w:ascii="宋体" w:hAnsi="宋体"/>
        </w:rPr>
      </w:pPr>
      <w:r>
        <w:rPr>
          <w:rFonts w:ascii="宋体" w:hAnsi="宋体"/>
          <w:szCs w:val="21"/>
        </w:rPr>
        <w:t xml:space="preserve">11.5.3  </w:t>
      </w:r>
      <w:r>
        <w:rPr>
          <w:rFonts w:ascii="宋体" w:hAnsi="宋体" w:hint="eastAsia"/>
        </w:rPr>
        <w:t>承包人支付逾期竣工违约金，</w:t>
      </w:r>
      <w:proofErr w:type="gramStart"/>
      <w:r>
        <w:rPr>
          <w:rFonts w:ascii="宋体" w:hAnsi="宋体" w:hint="eastAsia"/>
        </w:rPr>
        <w:t>不</w:t>
      </w:r>
      <w:proofErr w:type="gramEnd"/>
      <w:r>
        <w:rPr>
          <w:rFonts w:ascii="宋体" w:hAnsi="宋体" w:hint="eastAsia"/>
        </w:rPr>
        <w:t>免除承包人完成工程及修补缺陷的义务。</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38" w:name="_Toc117350492"/>
      <w:bookmarkStart w:id="1539" w:name="_Hlk114649770"/>
      <w:r>
        <w:rPr>
          <w:rFonts w:ascii="宋体" w:hAnsi="宋体"/>
          <w:kern w:val="0"/>
          <w:sz w:val="24"/>
          <w:szCs w:val="20"/>
        </w:rPr>
        <w:t xml:space="preserve">11.6  </w:t>
      </w:r>
      <w:proofErr w:type="gramStart"/>
      <w:r>
        <w:rPr>
          <w:rFonts w:ascii="宋体" w:hAnsi="宋体" w:hint="eastAsia"/>
          <w:kern w:val="0"/>
          <w:sz w:val="24"/>
          <w:szCs w:val="20"/>
        </w:rPr>
        <w:t>发承包</w:t>
      </w:r>
      <w:proofErr w:type="gramEnd"/>
      <w:r>
        <w:rPr>
          <w:rFonts w:ascii="宋体" w:hAnsi="宋体" w:hint="eastAsia"/>
          <w:kern w:val="0"/>
          <w:sz w:val="24"/>
          <w:szCs w:val="20"/>
        </w:rPr>
        <w:t>双方原因导致的工期延误</w:t>
      </w:r>
      <w:bookmarkEnd w:id="1538"/>
    </w:p>
    <w:p w:rsidR="00F67F98" w:rsidRDefault="00F67F98">
      <w:pPr>
        <w:spacing w:line="360" w:lineRule="auto"/>
        <w:ind w:firstLineChars="200" w:firstLine="420"/>
        <w:rPr>
          <w:rFonts w:ascii="宋体"/>
        </w:rPr>
      </w:pPr>
      <w:r>
        <w:rPr>
          <w:rFonts w:ascii="宋体" w:hAnsi="宋体" w:hint="eastAsia"/>
        </w:rPr>
        <w:t>在履行合同过程中，由于</w:t>
      </w:r>
      <w:proofErr w:type="gramStart"/>
      <w:r>
        <w:rPr>
          <w:rFonts w:ascii="宋体" w:hAnsi="宋体" w:hint="eastAsia"/>
        </w:rPr>
        <w:t>发承包</w:t>
      </w:r>
      <w:proofErr w:type="gramEnd"/>
      <w:r>
        <w:rPr>
          <w:rFonts w:ascii="宋体" w:hAnsi="宋体" w:hint="eastAsia"/>
        </w:rPr>
        <w:t>双方的原因造成承包人关键线路工期延误</w:t>
      </w:r>
      <w:r>
        <w:rPr>
          <w:rFonts w:ascii="宋体" w:hAnsi="宋体" w:hint="eastAsia"/>
          <w:szCs w:val="21"/>
        </w:rPr>
        <w:t>或窝工降效的</w:t>
      </w:r>
      <w:r>
        <w:rPr>
          <w:rFonts w:ascii="宋体" w:hAnsi="宋体" w:hint="eastAsia"/>
        </w:rPr>
        <w:t>，</w:t>
      </w:r>
      <w:r>
        <w:rPr>
          <w:rFonts w:ascii="宋体" w:hAnsi="宋体"/>
          <w:szCs w:val="21"/>
        </w:rPr>
        <w:t>承</w:t>
      </w:r>
      <w:r>
        <w:rPr>
          <w:rFonts w:ascii="宋体" w:hAnsi="宋体" w:hint="eastAsia"/>
          <w:szCs w:val="21"/>
        </w:rPr>
        <w:t>包</w:t>
      </w:r>
      <w:r>
        <w:rPr>
          <w:rFonts w:ascii="宋体" w:hAnsi="宋体"/>
          <w:szCs w:val="21"/>
        </w:rPr>
        <w:t>人</w:t>
      </w:r>
      <w:r>
        <w:rPr>
          <w:rFonts w:ascii="宋体" w:hAnsi="宋体" w:hint="eastAsia"/>
          <w:szCs w:val="21"/>
        </w:rPr>
        <w:t>可根据实际影响情况</w:t>
      </w:r>
      <w:r>
        <w:rPr>
          <w:rFonts w:ascii="宋体" w:hAnsi="宋体"/>
          <w:szCs w:val="21"/>
        </w:rPr>
        <w:t>并按照合同约定期限提出工期顺延</w:t>
      </w:r>
      <w:r>
        <w:rPr>
          <w:rFonts w:ascii="宋体" w:hAnsi="宋体" w:hint="eastAsia"/>
          <w:szCs w:val="21"/>
        </w:rPr>
        <w:t>和（或）费用损失申请</w:t>
      </w:r>
      <w:r>
        <w:rPr>
          <w:rFonts w:ascii="宋体" w:hAnsi="宋体"/>
          <w:szCs w:val="21"/>
        </w:rPr>
        <w:t>，发包人应当在合同约定的期限内及时处理</w:t>
      </w:r>
      <w:r>
        <w:rPr>
          <w:rFonts w:ascii="宋体" w:hAnsi="宋体" w:hint="eastAsia"/>
          <w:szCs w:val="21"/>
        </w:rPr>
        <w:t>，并</w:t>
      </w:r>
      <w:r>
        <w:rPr>
          <w:rFonts w:ascii="宋体" w:hAnsi="宋体"/>
          <w:szCs w:val="21"/>
        </w:rPr>
        <w:t>按</w:t>
      </w:r>
      <w:r>
        <w:rPr>
          <w:rFonts w:ascii="宋体" w:hAnsi="宋体" w:hint="eastAsia"/>
          <w:szCs w:val="21"/>
        </w:rPr>
        <w:t>过错</w:t>
      </w:r>
      <w:r>
        <w:rPr>
          <w:rFonts w:ascii="宋体" w:hAnsi="宋体"/>
          <w:szCs w:val="21"/>
        </w:rPr>
        <w:t>责任分担</w:t>
      </w:r>
      <w:r>
        <w:rPr>
          <w:rFonts w:ascii="宋体" w:hAnsi="宋体" w:hint="eastAsia"/>
          <w:szCs w:val="21"/>
        </w:rPr>
        <w:t>工期</w:t>
      </w:r>
      <w:r>
        <w:rPr>
          <w:rFonts w:ascii="宋体" w:hAnsi="宋体"/>
          <w:szCs w:val="21"/>
        </w:rPr>
        <w:t>和</w:t>
      </w:r>
      <w:r>
        <w:rPr>
          <w:rFonts w:ascii="宋体" w:hAnsi="宋体" w:hint="eastAsia"/>
          <w:szCs w:val="21"/>
        </w:rPr>
        <w:t>（或）费用损失；责任</w:t>
      </w:r>
      <w:r>
        <w:rPr>
          <w:rFonts w:ascii="宋体" w:hAnsi="宋体"/>
          <w:szCs w:val="21"/>
        </w:rPr>
        <w:t>划分不清的，以主导原因为主</w:t>
      </w:r>
      <w:r>
        <w:rPr>
          <w:rFonts w:ascii="宋体" w:hAnsi="宋体" w:hint="eastAsia"/>
          <w:szCs w:val="21"/>
        </w:rPr>
        <w:t>承担工期</w:t>
      </w:r>
      <w:r>
        <w:rPr>
          <w:rFonts w:ascii="宋体" w:hAnsi="宋体"/>
          <w:szCs w:val="21"/>
        </w:rPr>
        <w:t>和</w:t>
      </w:r>
      <w:r>
        <w:rPr>
          <w:rFonts w:ascii="宋体" w:hAnsi="宋体" w:hint="eastAsia"/>
          <w:szCs w:val="21"/>
        </w:rPr>
        <w:t>（或）费用损失。</w:t>
      </w:r>
      <w:r>
        <w:rPr>
          <w:rFonts w:ascii="宋体" w:hAnsi="宋体" w:hint="eastAsia"/>
        </w:rPr>
        <w:t>需要修订合同进度计划的，按照第</w:t>
      </w:r>
      <w:r>
        <w:rPr>
          <w:rFonts w:ascii="宋体" w:hAnsi="宋体"/>
        </w:rPr>
        <w:t>10.2</w:t>
      </w:r>
      <w:r>
        <w:rPr>
          <w:rFonts w:ascii="宋体" w:hAnsi="宋体" w:hint="eastAsia"/>
        </w:rPr>
        <w:t>款的约定办理。</w:t>
      </w:r>
      <w:proofErr w:type="gramStart"/>
      <w:r>
        <w:rPr>
          <w:rFonts w:ascii="宋体" w:hAnsi="宋体" w:hint="eastAsia"/>
        </w:rPr>
        <w:t>发承包</w:t>
      </w:r>
      <w:proofErr w:type="gramEnd"/>
      <w:r>
        <w:rPr>
          <w:rFonts w:ascii="宋体" w:hAnsi="宋体" w:hint="eastAsia"/>
        </w:rPr>
        <w:t>双方导致工期延误的原因</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40" w:name="_Toc117350493"/>
      <w:r>
        <w:rPr>
          <w:rFonts w:ascii="宋体" w:hAnsi="宋体"/>
          <w:kern w:val="0"/>
          <w:sz w:val="24"/>
          <w:szCs w:val="20"/>
        </w:rPr>
        <w:t xml:space="preserve">11.7  </w:t>
      </w:r>
      <w:proofErr w:type="gramStart"/>
      <w:r>
        <w:rPr>
          <w:rFonts w:ascii="宋体" w:hAnsi="宋体" w:hint="eastAsia"/>
          <w:kern w:val="0"/>
          <w:sz w:val="24"/>
          <w:szCs w:val="20"/>
        </w:rPr>
        <w:t>非发承包</w:t>
      </w:r>
      <w:proofErr w:type="gramEnd"/>
      <w:r>
        <w:rPr>
          <w:rFonts w:ascii="宋体" w:hAnsi="宋体" w:hint="eastAsia"/>
          <w:kern w:val="0"/>
          <w:sz w:val="24"/>
          <w:szCs w:val="20"/>
        </w:rPr>
        <w:t>双方原因导致的工期延误</w:t>
      </w:r>
      <w:bookmarkEnd w:id="1540"/>
    </w:p>
    <w:p w:rsidR="00F67F98" w:rsidRDefault="00F67F98">
      <w:pPr>
        <w:spacing w:line="360" w:lineRule="auto"/>
        <w:ind w:firstLineChars="200" w:firstLine="420"/>
        <w:rPr>
          <w:rFonts w:ascii="宋体"/>
        </w:rPr>
      </w:pPr>
      <w:r>
        <w:rPr>
          <w:rFonts w:ascii="宋体" w:hAnsi="宋体" w:hint="eastAsia"/>
        </w:rPr>
        <w:t>在履行合同过程中，由于</w:t>
      </w:r>
      <w:proofErr w:type="gramStart"/>
      <w:r>
        <w:rPr>
          <w:rFonts w:ascii="宋体" w:hAnsi="宋体" w:hint="eastAsia"/>
        </w:rPr>
        <w:t>非发承包</w:t>
      </w:r>
      <w:proofErr w:type="gramEnd"/>
      <w:r>
        <w:rPr>
          <w:rFonts w:ascii="宋体" w:hAnsi="宋体" w:hint="eastAsia"/>
        </w:rPr>
        <w:t>双方的原因造成承包人关键线路工期延误</w:t>
      </w:r>
      <w:r>
        <w:rPr>
          <w:rFonts w:ascii="宋体" w:hAnsi="宋体" w:hint="eastAsia"/>
          <w:szCs w:val="21"/>
        </w:rPr>
        <w:t>或窝工降效的</w:t>
      </w:r>
      <w:r>
        <w:rPr>
          <w:rFonts w:ascii="宋体" w:hAnsi="宋体" w:hint="eastAsia"/>
        </w:rPr>
        <w:t>，</w:t>
      </w:r>
      <w:r>
        <w:rPr>
          <w:rFonts w:ascii="宋体" w:hAnsi="宋体"/>
          <w:szCs w:val="21"/>
        </w:rPr>
        <w:t>承</w:t>
      </w:r>
      <w:r>
        <w:rPr>
          <w:rFonts w:ascii="宋体" w:hAnsi="宋体" w:hint="eastAsia"/>
          <w:szCs w:val="21"/>
        </w:rPr>
        <w:t>包</w:t>
      </w:r>
      <w:r>
        <w:rPr>
          <w:rFonts w:ascii="宋体" w:hAnsi="宋体"/>
          <w:szCs w:val="21"/>
        </w:rPr>
        <w:t>人</w:t>
      </w:r>
      <w:r>
        <w:rPr>
          <w:rFonts w:ascii="宋体" w:hAnsi="宋体" w:hint="eastAsia"/>
          <w:szCs w:val="21"/>
        </w:rPr>
        <w:t>可根据实际影响情况</w:t>
      </w:r>
      <w:r>
        <w:rPr>
          <w:rFonts w:ascii="宋体" w:hAnsi="宋体"/>
          <w:szCs w:val="21"/>
        </w:rPr>
        <w:t>并按照合同约定期限提出工期顺延</w:t>
      </w:r>
      <w:r>
        <w:rPr>
          <w:rFonts w:ascii="宋体" w:hAnsi="宋体" w:hint="eastAsia"/>
          <w:szCs w:val="21"/>
        </w:rPr>
        <w:t>和（或）费用损失申请</w:t>
      </w:r>
      <w:r>
        <w:rPr>
          <w:rFonts w:ascii="宋体" w:hAnsi="宋体"/>
          <w:szCs w:val="21"/>
        </w:rPr>
        <w:t>，发包人应当在合同约定的期限内及时处理</w:t>
      </w:r>
      <w:r>
        <w:rPr>
          <w:rFonts w:ascii="宋体" w:hAnsi="宋体" w:hint="eastAsia"/>
          <w:szCs w:val="21"/>
        </w:rPr>
        <w:t>，给予顺延工期，</w:t>
      </w:r>
      <w:proofErr w:type="gramStart"/>
      <w:r>
        <w:rPr>
          <w:rFonts w:ascii="宋体" w:hAnsi="宋体" w:hint="eastAsia"/>
          <w:szCs w:val="21"/>
        </w:rPr>
        <w:t>发承包</w:t>
      </w:r>
      <w:proofErr w:type="gramEnd"/>
      <w:r>
        <w:rPr>
          <w:rFonts w:ascii="宋体" w:hAnsi="宋体" w:hint="eastAsia"/>
          <w:szCs w:val="21"/>
        </w:rPr>
        <w:t>双方应根据公平原则分担费用损失。</w:t>
      </w:r>
      <w:r>
        <w:rPr>
          <w:rFonts w:ascii="宋体" w:hAnsi="宋体" w:hint="eastAsia"/>
        </w:rPr>
        <w:t>需要修订合同进度计划的，按照第</w:t>
      </w:r>
      <w:r>
        <w:rPr>
          <w:rFonts w:ascii="宋体" w:hAnsi="宋体"/>
        </w:rPr>
        <w:t>10.2</w:t>
      </w:r>
      <w:r>
        <w:rPr>
          <w:rFonts w:ascii="宋体" w:hAnsi="宋体" w:hint="eastAsia"/>
        </w:rPr>
        <w:t>款的约定办理。</w:t>
      </w:r>
      <w:proofErr w:type="gramStart"/>
      <w:r>
        <w:rPr>
          <w:rFonts w:ascii="宋体" w:hAnsi="宋体" w:hint="eastAsia"/>
        </w:rPr>
        <w:t>非发承包</w:t>
      </w:r>
      <w:proofErr w:type="gramEnd"/>
      <w:r>
        <w:rPr>
          <w:rFonts w:ascii="宋体" w:hAnsi="宋体" w:hint="eastAsia"/>
        </w:rPr>
        <w:t>双方导致工期延误的原因</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41" w:name="_Toc483668154"/>
      <w:bookmarkStart w:id="1542" w:name="_Toc486580125"/>
      <w:bookmarkStart w:id="1543" w:name="_Toc117350494"/>
      <w:bookmarkStart w:id="1544" w:name="_Toc338944781"/>
      <w:bookmarkStart w:id="1545" w:name="_Toc480486979"/>
      <w:bookmarkStart w:id="1546" w:name="_Toc489279936"/>
      <w:bookmarkStart w:id="1547" w:name="_Toc342296339"/>
      <w:bookmarkStart w:id="1548" w:name="_Toc490222570"/>
      <w:bookmarkStart w:id="1549" w:name="_Toc480486807"/>
      <w:bookmarkEnd w:id="1539"/>
      <w:r>
        <w:rPr>
          <w:rFonts w:ascii="宋体" w:hAnsi="宋体"/>
          <w:kern w:val="0"/>
          <w:sz w:val="24"/>
          <w:szCs w:val="20"/>
        </w:rPr>
        <w:t xml:space="preserve">11.8  </w:t>
      </w:r>
      <w:r>
        <w:rPr>
          <w:rFonts w:ascii="宋体" w:hAnsi="宋体" w:hint="eastAsia"/>
          <w:kern w:val="0"/>
          <w:sz w:val="24"/>
          <w:szCs w:val="20"/>
        </w:rPr>
        <w:t>工期提前</w:t>
      </w:r>
      <w:bookmarkEnd w:id="1541"/>
      <w:bookmarkEnd w:id="1542"/>
      <w:bookmarkEnd w:id="1543"/>
      <w:bookmarkEnd w:id="1544"/>
      <w:bookmarkEnd w:id="1545"/>
      <w:bookmarkEnd w:id="1546"/>
      <w:bookmarkEnd w:id="1547"/>
      <w:bookmarkEnd w:id="1548"/>
      <w:bookmarkEnd w:id="1549"/>
    </w:p>
    <w:p w:rsidR="00F67F98" w:rsidRDefault="00F67F98">
      <w:pPr>
        <w:spacing w:line="360" w:lineRule="auto"/>
        <w:ind w:firstLineChars="200" w:firstLine="420"/>
        <w:rPr>
          <w:rFonts w:ascii="宋体"/>
        </w:rPr>
      </w:pPr>
      <w:r>
        <w:rPr>
          <w:rFonts w:ascii="宋体" w:hAnsi="宋体" w:hint="eastAsia"/>
        </w:rPr>
        <w:t>发包人要求承包人提前竣工，或承包人提出提前竣工的建议能够给发包人带来效益的，应由监</w:t>
      </w:r>
      <w:r>
        <w:rPr>
          <w:rFonts w:ascii="宋体" w:hAnsi="宋体" w:hint="eastAsia"/>
        </w:rPr>
        <w:lastRenderedPageBreak/>
        <w:t>理人与承包人共同协商采取加快工程进度的措施和修订合同进度计划。发包人应承担承包人由此增加的费用，并向承包人支付相应的奖金。</w:t>
      </w:r>
      <w:r>
        <w:rPr>
          <w:rFonts w:ascii="宋体" w:hAnsi="宋体" w:hint="eastAsia"/>
          <w:szCs w:val="21"/>
        </w:rPr>
        <w:t>提前竣工的奖励办法</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550" w:name="_Toc483668155"/>
      <w:bookmarkStart w:id="1551" w:name="_Toc486580126"/>
      <w:bookmarkStart w:id="1552" w:name="_Toc480486980"/>
      <w:bookmarkStart w:id="1553" w:name="_Toc490222571"/>
      <w:bookmarkStart w:id="1554" w:name="_Toc480486808"/>
      <w:bookmarkStart w:id="1555" w:name="_Toc117350495"/>
      <w:bookmarkStart w:id="1556" w:name="_Toc489279937"/>
      <w:bookmarkStart w:id="1557" w:name="_Toc338944782"/>
      <w:bookmarkStart w:id="1558" w:name="_Toc342296340"/>
      <w:r>
        <w:rPr>
          <w:rFonts w:ascii="宋体" w:hAnsi="宋体" w:cs="宋体"/>
          <w:kern w:val="0"/>
          <w:sz w:val="28"/>
          <w:szCs w:val="20"/>
        </w:rPr>
        <w:t>12.</w:t>
      </w:r>
      <w:r>
        <w:rPr>
          <w:rFonts w:ascii="宋体" w:hAnsi="宋体" w:cs="宋体" w:hint="eastAsia"/>
          <w:kern w:val="0"/>
          <w:sz w:val="28"/>
          <w:szCs w:val="20"/>
        </w:rPr>
        <w:t>暂停施工</w:t>
      </w:r>
      <w:bookmarkEnd w:id="1550"/>
      <w:bookmarkEnd w:id="1551"/>
      <w:bookmarkEnd w:id="1552"/>
      <w:bookmarkEnd w:id="1553"/>
      <w:bookmarkEnd w:id="1554"/>
      <w:bookmarkEnd w:id="1555"/>
      <w:bookmarkEnd w:id="1556"/>
      <w:bookmarkEnd w:id="1557"/>
      <w:bookmarkEnd w:id="1558"/>
    </w:p>
    <w:p w:rsidR="00F67F98" w:rsidRDefault="00F67F98">
      <w:pPr>
        <w:keepNext/>
        <w:keepLines/>
        <w:spacing w:beforeLines="50" w:before="120" w:afterLines="50" w:after="120" w:line="360" w:lineRule="auto"/>
        <w:outlineLvl w:val="2"/>
        <w:rPr>
          <w:rFonts w:ascii="宋体" w:hAnsi="宋体"/>
          <w:kern w:val="0"/>
          <w:sz w:val="24"/>
          <w:szCs w:val="20"/>
        </w:rPr>
      </w:pPr>
      <w:bookmarkStart w:id="1559" w:name="_Toc342296341"/>
      <w:bookmarkStart w:id="1560" w:name="_Toc117350496"/>
      <w:bookmarkStart w:id="1561" w:name="_Toc486580127"/>
      <w:bookmarkStart w:id="1562" w:name="_Toc480486981"/>
      <w:bookmarkStart w:id="1563" w:name="_Toc489279938"/>
      <w:bookmarkStart w:id="1564" w:name="_Toc490222572"/>
      <w:bookmarkStart w:id="1565" w:name="_Toc338944783"/>
      <w:bookmarkStart w:id="1566" w:name="_Toc483668156"/>
      <w:bookmarkStart w:id="1567" w:name="_Toc480486809"/>
      <w:r>
        <w:rPr>
          <w:rFonts w:ascii="宋体" w:hAnsi="宋体"/>
          <w:kern w:val="0"/>
          <w:sz w:val="24"/>
          <w:szCs w:val="20"/>
        </w:rPr>
        <w:t xml:space="preserve">12.1  </w:t>
      </w:r>
      <w:r>
        <w:rPr>
          <w:rFonts w:ascii="宋体" w:hAnsi="宋体" w:hint="eastAsia"/>
          <w:kern w:val="0"/>
          <w:sz w:val="24"/>
          <w:szCs w:val="20"/>
        </w:rPr>
        <w:t>承包人暂停施工的责任</w:t>
      </w:r>
      <w:bookmarkEnd w:id="1559"/>
      <w:bookmarkEnd w:id="1560"/>
      <w:bookmarkEnd w:id="1561"/>
      <w:bookmarkEnd w:id="1562"/>
      <w:bookmarkEnd w:id="1563"/>
      <w:bookmarkEnd w:id="1564"/>
      <w:bookmarkEnd w:id="1565"/>
      <w:bookmarkEnd w:id="1566"/>
      <w:bookmarkEnd w:id="1567"/>
    </w:p>
    <w:p w:rsidR="00F67F98" w:rsidRDefault="00F67F98">
      <w:pPr>
        <w:spacing w:line="360" w:lineRule="auto"/>
        <w:ind w:firstLineChars="200" w:firstLine="420"/>
        <w:rPr>
          <w:rFonts w:ascii="宋体"/>
        </w:rPr>
      </w:pPr>
      <w:r>
        <w:rPr>
          <w:rFonts w:ascii="宋体" w:hAnsi="宋体" w:hint="eastAsia"/>
        </w:rPr>
        <w:t>因下列</w:t>
      </w:r>
      <w:r>
        <w:rPr>
          <w:rFonts w:ascii="宋体" w:hAnsi="宋体" w:hint="eastAsia"/>
          <w:szCs w:val="21"/>
        </w:rPr>
        <w:t>情形</w:t>
      </w:r>
      <w:r>
        <w:rPr>
          <w:rFonts w:ascii="宋体" w:hAnsi="宋体" w:hint="eastAsia"/>
        </w:rPr>
        <w:t>暂停施工增加的费用和（或）工期延误由承包人承担：</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）承包人违约引起的暂停施工；</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）由于承包人原因为工程合理施工和安全保障所必需的暂停施工；</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）承包人擅自暂停施工；</w:t>
      </w:r>
    </w:p>
    <w:p w:rsidR="00F67F98" w:rsidRDefault="00F67F98">
      <w:pPr>
        <w:spacing w:line="360" w:lineRule="auto"/>
        <w:ind w:firstLineChars="150" w:firstLine="315"/>
        <w:rPr>
          <w:rFonts w:ascii="宋体"/>
        </w:rPr>
      </w:pPr>
      <w:r>
        <w:rPr>
          <w:rFonts w:ascii="宋体" w:hAnsi="宋体" w:hint="eastAsia"/>
        </w:rPr>
        <w:t>（</w:t>
      </w:r>
      <w:r>
        <w:rPr>
          <w:rFonts w:ascii="宋体" w:hAnsi="宋体"/>
        </w:rPr>
        <w:t>4</w:t>
      </w:r>
      <w:r>
        <w:rPr>
          <w:rFonts w:ascii="宋体" w:hAnsi="宋体" w:hint="eastAsia"/>
        </w:rPr>
        <w:t>）</w:t>
      </w:r>
      <w:r>
        <w:rPr>
          <w:rFonts w:ascii="宋体" w:hAnsi="宋体" w:hint="eastAsia"/>
          <w:szCs w:val="21"/>
        </w:rPr>
        <w:t>承包人承担暂停施工责任的其他情形</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68" w:name="_Toc117350497"/>
      <w:bookmarkStart w:id="1569" w:name="_Toc489279939"/>
      <w:bookmarkStart w:id="1570" w:name="_Toc152045691"/>
      <w:bookmarkStart w:id="1571" w:name="_Toc144974660"/>
      <w:bookmarkStart w:id="1572" w:name="_Toc483668157"/>
      <w:bookmarkStart w:id="1573" w:name="_Toc480486982"/>
      <w:bookmarkStart w:id="1574" w:name="_Toc486580128"/>
      <w:bookmarkStart w:id="1575" w:name="_Toc152042469"/>
      <w:bookmarkStart w:id="1576" w:name="_Toc490222573"/>
      <w:bookmarkStart w:id="1577" w:name="_Toc338944784"/>
      <w:bookmarkStart w:id="1578" w:name="_Toc480486810"/>
      <w:bookmarkStart w:id="1579" w:name="_Toc179632709"/>
      <w:bookmarkStart w:id="1580" w:name="_Toc342296342"/>
      <w:r>
        <w:rPr>
          <w:rFonts w:ascii="宋体" w:hAnsi="宋体"/>
          <w:kern w:val="0"/>
          <w:sz w:val="24"/>
          <w:szCs w:val="20"/>
        </w:rPr>
        <w:t xml:space="preserve">12.2  </w:t>
      </w:r>
      <w:r>
        <w:rPr>
          <w:rFonts w:ascii="宋体" w:hAnsi="宋体" w:hint="eastAsia"/>
          <w:kern w:val="0"/>
          <w:sz w:val="24"/>
          <w:szCs w:val="20"/>
        </w:rPr>
        <w:t>发包人暂停施工的责任</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rsidR="00F67F98" w:rsidRDefault="00F67F98">
      <w:pPr>
        <w:spacing w:line="360" w:lineRule="auto"/>
        <w:ind w:firstLineChars="200" w:firstLine="420"/>
        <w:rPr>
          <w:rFonts w:ascii="宋体"/>
        </w:rPr>
      </w:pPr>
      <w:r>
        <w:rPr>
          <w:rFonts w:ascii="宋体" w:hAnsi="宋体" w:hint="eastAsia"/>
        </w:rPr>
        <w:t>由于发包人原因引起的暂停施工造成工期延误的，承包人有权要求发包人延长工期和（或）增加费用，并支付合理利润。</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81" w:name="_Toc480486983"/>
      <w:bookmarkStart w:id="1582" w:name="_Toc483668158"/>
      <w:bookmarkStart w:id="1583" w:name="_Toc490222574"/>
      <w:bookmarkStart w:id="1584" w:name="_Toc489279940"/>
      <w:bookmarkStart w:id="1585" w:name="_Toc342296343"/>
      <w:bookmarkStart w:id="1586" w:name="_Toc117350498"/>
      <w:bookmarkStart w:id="1587" w:name="_Toc144974661"/>
      <w:bookmarkStart w:id="1588" w:name="_Toc486580129"/>
      <w:bookmarkStart w:id="1589" w:name="_Toc480486811"/>
      <w:bookmarkStart w:id="1590" w:name="_Toc338944785"/>
      <w:bookmarkStart w:id="1591" w:name="_Toc152045692"/>
      <w:bookmarkStart w:id="1592" w:name="_Toc152042470"/>
      <w:bookmarkStart w:id="1593" w:name="_Toc179632710"/>
      <w:r>
        <w:rPr>
          <w:rFonts w:ascii="宋体" w:hAnsi="宋体"/>
          <w:kern w:val="0"/>
          <w:sz w:val="24"/>
          <w:szCs w:val="20"/>
        </w:rPr>
        <w:t xml:space="preserve">12.3  </w:t>
      </w:r>
      <w:r>
        <w:rPr>
          <w:rFonts w:ascii="宋体" w:hAnsi="宋体" w:hint="eastAsia"/>
          <w:kern w:val="0"/>
          <w:sz w:val="24"/>
          <w:szCs w:val="20"/>
        </w:rPr>
        <w:t>监理人暂停施工指示</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rsidR="00F67F98" w:rsidRDefault="00F67F98">
      <w:pPr>
        <w:spacing w:line="360" w:lineRule="auto"/>
        <w:ind w:firstLineChars="200" w:firstLine="420"/>
        <w:rPr>
          <w:rFonts w:ascii="宋体"/>
        </w:rPr>
      </w:pPr>
      <w:r>
        <w:rPr>
          <w:rFonts w:ascii="宋体" w:hAnsi="宋体"/>
        </w:rPr>
        <w:t xml:space="preserve">12.3.1  </w:t>
      </w:r>
      <w:r>
        <w:rPr>
          <w:rFonts w:ascii="宋体" w:hAnsi="宋体" w:hint="eastAsia"/>
        </w:rPr>
        <w:t>监理人认为有必要时，可向承包人</w:t>
      </w:r>
      <w:proofErr w:type="gramStart"/>
      <w:r>
        <w:rPr>
          <w:rFonts w:ascii="宋体" w:hAnsi="宋体" w:hint="eastAsia"/>
        </w:rPr>
        <w:t>作出</w:t>
      </w:r>
      <w:proofErr w:type="gramEnd"/>
      <w:r>
        <w:rPr>
          <w:rFonts w:ascii="宋体" w:hAnsi="宋体" w:hint="eastAsia"/>
        </w:rPr>
        <w:t>暂停施工的指示，承包人应按监理人指示暂停施工。不论由于何种原因引起的暂停施工，暂停施工期间承包人应负责妥善保护工程并提供安全保障。</w:t>
      </w:r>
    </w:p>
    <w:p w:rsidR="00F67F98" w:rsidRDefault="00F67F98">
      <w:pPr>
        <w:spacing w:line="360" w:lineRule="auto"/>
        <w:ind w:firstLineChars="200" w:firstLine="420"/>
        <w:rPr>
          <w:rFonts w:ascii="宋体"/>
        </w:rPr>
      </w:pPr>
      <w:r>
        <w:rPr>
          <w:rFonts w:ascii="宋体" w:hAnsi="宋体"/>
        </w:rPr>
        <w:t xml:space="preserve">12.3.2  </w:t>
      </w:r>
      <w:r>
        <w:rPr>
          <w:rFonts w:ascii="宋体" w:hAnsi="宋体" w:hint="eastAsia"/>
        </w:rPr>
        <w:t>由于发包人的原因发生暂停施工的紧急情况，且监理人未及时下达暂停施工指示的，承包人可先暂停施工，并及时向监理人提出暂停施工的书面请求。监理人应在接到书面请求后的</w:t>
      </w:r>
      <w:r>
        <w:rPr>
          <w:rFonts w:ascii="宋体" w:hAnsi="宋体"/>
        </w:rPr>
        <w:t>24</w:t>
      </w:r>
      <w:r>
        <w:rPr>
          <w:rFonts w:ascii="宋体" w:hAnsi="宋体" w:hint="eastAsia"/>
        </w:rPr>
        <w:t>小时内予以答复，逾期未答复的，视为同意承包人的暂停施工请求。</w:t>
      </w:r>
    </w:p>
    <w:p w:rsidR="00F67F98" w:rsidRDefault="00F67F98">
      <w:pPr>
        <w:keepNext/>
        <w:keepLines/>
        <w:spacing w:beforeLines="50" w:before="120" w:afterLines="50" w:after="120" w:line="360" w:lineRule="auto"/>
        <w:outlineLvl w:val="2"/>
        <w:rPr>
          <w:rFonts w:ascii="宋体" w:hAnsi="宋体"/>
          <w:kern w:val="0"/>
          <w:sz w:val="24"/>
          <w:szCs w:val="20"/>
        </w:rPr>
      </w:pPr>
      <w:bookmarkStart w:id="1594" w:name="_Toc480486812"/>
      <w:bookmarkStart w:id="1595" w:name="_Toc486580130"/>
      <w:bookmarkStart w:id="1596" w:name="_Toc480486984"/>
      <w:bookmarkStart w:id="1597" w:name="_Toc179632711"/>
      <w:bookmarkStart w:id="1598" w:name="_Toc117350499"/>
      <w:bookmarkStart w:id="1599" w:name="_Toc483668159"/>
      <w:bookmarkStart w:id="1600" w:name="_Toc152042471"/>
      <w:bookmarkStart w:id="1601" w:name="_Toc338944786"/>
      <w:bookmarkStart w:id="1602" w:name="_Toc152045693"/>
      <w:bookmarkStart w:id="1603" w:name="_Toc490222575"/>
      <w:bookmarkStart w:id="1604" w:name="_Toc342296344"/>
      <w:bookmarkStart w:id="1605" w:name="_Toc489279941"/>
      <w:bookmarkStart w:id="1606" w:name="_Toc144974662"/>
      <w:r>
        <w:rPr>
          <w:rFonts w:ascii="宋体" w:hAnsi="宋体"/>
          <w:kern w:val="0"/>
          <w:sz w:val="24"/>
          <w:szCs w:val="20"/>
        </w:rPr>
        <w:t xml:space="preserve">12.4  </w:t>
      </w:r>
      <w:r>
        <w:rPr>
          <w:rFonts w:ascii="宋体" w:hAnsi="宋体" w:hint="eastAsia"/>
          <w:kern w:val="0"/>
          <w:sz w:val="24"/>
          <w:szCs w:val="20"/>
        </w:rPr>
        <w:t>暂停施工后的复工</w:t>
      </w:r>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rsidR="00F67F98" w:rsidRDefault="00F67F98">
      <w:pPr>
        <w:spacing w:line="360" w:lineRule="auto"/>
        <w:ind w:firstLineChars="200" w:firstLine="420"/>
        <w:rPr>
          <w:rFonts w:ascii="宋体"/>
        </w:rPr>
      </w:pPr>
      <w:r>
        <w:rPr>
          <w:rFonts w:ascii="宋体" w:hAnsi="宋体"/>
        </w:rPr>
        <w:t xml:space="preserve">12.4.1  </w:t>
      </w:r>
      <w:r>
        <w:rPr>
          <w:rFonts w:ascii="宋体" w:hAnsi="宋体" w:hint="eastAsia"/>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F67F98" w:rsidRDefault="00F67F98">
      <w:pPr>
        <w:spacing w:line="360" w:lineRule="auto"/>
        <w:ind w:firstLineChars="200" w:firstLine="420"/>
        <w:rPr>
          <w:rFonts w:ascii="宋体"/>
        </w:rPr>
      </w:pPr>
      <w:r>
        <w:rPr>
          <w:rFonts w:ascii="宋体" w:hAnsi="宋体"/>
        </w:rPr>
        <w:t xml:space="preserve">12.4.2  </w:t>
      </w:r>
      <w:r>
        <w:rPr>
          <w:rFonts w:ascii="宋体" w:hAnsi="宋体" w:hint="eastAsia"/>
        </w:rPr>
        <w:t>承包人无故拖延和拒绝复工的，由此增加的费用和工期延误由承包人承担；因发包人原因无法按时复工的，承包人有权要求发包人延长工期和（或）增加费用，并支付合理利润。</w:t>
      </w:r>
    </w:p>
    <w:p w:rsidR="00F67F98" w:rsidRDefault="00F67F98">
      <w:pPr>
        <w:spacing w:line="360" w:lineRule="auto"/>
        <w:ind w:firstLineChars="200" w:firstLine="420"/>
        <w:rPr>
          <w:rFonts w:ascii="宋体"/>
          <w:szCs w:val="21"/>
        </w:rPr>
      </w:pPr>
      <w:r>
        <w:rPr>
          <w:rFonts w:ascii="宋体" w:hAnsi="宋体"/>
        </w:rPr>
        <w:t xml:space="preserve">12.4.3  </w:t>
      </w:r>
      <w:r>
        <w:rPr>
          <w:rFonts w:ascii="宋体" w:hAnsi="宋体" w:hint="eastAsia"/>
          <w:szCs w:val="21"/>
        </w:rPr>
        <w:t>根据第</w:t>
      </w:r>
      <w:r>
        <w:rPr>
          <w:rFonts w:ascii="宋体" w:hAnsi="宋体"/>
          <w:szCs w:val="21"/>
        </w:rPr>
        <w:t>12.4.1</w:t>
      </w:r>
      <w:r>
        <w:rPr>
          <w:rFonts w:ascii="宋体" w:hAnsi="宋体" w:hint="eastAsia"/>
          <w:szCs w:val="21"/>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F67F98" w:rsidRDefault="00F67F98">
      <w:pPr>
        <w:spacing w:line="360" w:lineRule="auto"/>
        <w:ind w:firstLineChars="200" w:firstLine="420"/>
        <w:rPr>
          <w:rFonts w:ascii="宋体"/>
        </w:rPr>
      </w:pPr>
      <w:r>
        <w:rPr>
          <w:rFonts w:ascii="宋体" w:hAnsi="宋体"/>
        </w:rPr>
        <w:t xml:space="preserve">12.4.4  </w:t>
      </w:r>
      <w:r>
        <w:rPr>
          <w:rFonts w:ascii="宋体" w:hAnsi="宋体" w:hint="eastAsia"/>
        </w:rPr>
        <w:t>暂停施工持续</w:t>
      </w:r>
      <w:r>
        <w:rPr>
          <w:rFonts w:ascii="宋体" w:hAnsi="宋体"/>
        </w:rPr>
        <w:t>56</w:t>
      </w:r>
      <w:r>
        <w:rPr>
          <w:rFonts w:ascii="宋体" w:hAnsi="宋体" w:hint="eastAsia"/>
        </w:rPr>
        <w:t>天以上，按合同约定由承包人提供的材料和工程设备，由于暂停施工原因导致承包人在暂停施工前已经订购但被暂停运至施工现场的，发包人应按照承包人订购合同的约定支付相应的订购款项。</w:t>
      </w:r>
    </w:p>
    <w:p w:rsidR="00F67F98" w:rsidRDefault="00F67F98">
      <w:pPr>
        <w:keepNext/>
        <w:keepLines/>
        <w:spacing w:beforeLines="50" w:before="120" w:afterLines="50" w:after="120" w:line="360" w:lineRule="auto"/>
        <w:outlineLvl w:val="2"/>
        <w:rPr>
          <w:rFonts w:ascii="宋体" w:hAnsi="宋体"/>
          <w:kern w:val="0"/>
          <w:sz w:val="24"/>
          <w:szCs w:val="20"/>
        </w:rPr>
      </w:pPr>
      <w:bookmarkStart w:id="1607" w:name="_Toc480486985"/>
      <w:bookmarkStart w:id="1608" w:name="_Toc480486813"/>
      <w:bookmarkStart w:id="1609" w:name="_Toc490222576"/>
      <w:bookmarkStart w:id="1610" w:name="_Toc338944787"/>
      <w:bookmarkStart w:id="1611" w:name="_Toc152045694"/>
      <w:bookmarkStart w:id="1612" w:name="_Toc144974663"/>
      <w:bookmarkStart w:id="1613" w:name="_Toc117350500"/>
      <w:bookmarkStart w:id="1614" w:name="_Toc179632712"/>
      <w:bookmarkStart w:id="1615" w:name="_Toc486580131"/>
      <w:bookmarkStart w:id="1616" w:name="_Toc342296345"/>
      <w:bookmarkStart w:id="1617" w:name="_Toc152042472"/>
      <w:bookmarkStart w:id="1618" w:name="_Toc483668160"/>
      <w:bookmarkStart w:id="1619" w:name="_Toc489279942"/>
      <w:r>
        <w:rPr>
          <w:rFonts w:ascii="宋体" w:hAnsi="宋体"/>
          <w:kern w:val="0"/>
          <w:sz w:val="24"/>
          <w:szCs w:val="20"/>
        </w:rPr>
        <w:lastRenderedPageBreak/>
        <w:t xml:space="preserve">12.5  </w:t>
      </w:r>
      <w:r>
        <w:rPr>
          <w:rFonts w:ascii="宋体" w:hAnsi="宋体" w:hint="eastAsia"/>
          <w:kern w:val="0"/>
          <w:sz w:val="24"/>
          <w:szCs w:val="20"/>
        </w:rPr>
        <w:t>暂停施工持续</w:t>
      </w:r>
      <w:r>
        <w:rPr>
          <w:rFonts w:ascii="宋体" w:hAnsi="宋体"/>
          <w:kern w:val="0"/>
          <w:sz w:val="24"/>
          <w:szCs w:val="20"/>
        </w:rPr>
        <w:t>56</w:t>
      </w:r>
      <w:r>
        <w:rPr>
          <w:rFonts w:ascii="宋体" w:hAnsi="宋体" w:hint="eastAsia"/>
          <w:kern w:val="0"/>
          <w:sz w:val="24"/>
          <w:szCs w:val="20"/>
        </w:rPr>
        <w:t>天以上</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rsidR="00F67F98" w:rsidRDefault="00F67F98">
      <w:pPr>
        <w:spacing w:line="360" w:lineRule="auto"/>
        <w:ind w:firstLineChars="196" w:firstLine="412"/>
        <w:rPr>
          <w:rFonts w:ascii="宋体"/>
        </w:rPr>
      </w:pPr>
      <w:r>
        <w:rPr>
          <w:rFonts w:ascii="宋体" w:hAnsi="宋体"/>
        </w:rPr>
        <w:t xml:space="preserve">12.5.1  </w:t>
      </w:r>
      <w:r>
        <w:rPr>
          <w:rFonts w:ascii="宋体" w:hAnsi="宋体" w:hint="eastAsia"/>
        </w:rPr>
        <w:t>监理人发出暂停施工指示后</w:t>
      </w:r>
      <w:r>
        <w:rPr>
          <w:rFonts w:ascii="宋体" w:hAnsi="宋体"/>
        </w:rPr>
        <w:t>56</w:t>
      </w:r>
      <w:r>
        <w:rPr>
          <w:rFonts w:ascii="宋体" w:hAnsi="宋体" w:hint="eastAsia"/>
        </w:rPr>
        <w:t>天内未向承包人发出复工通知，除了该项停工属于第</w:t>
      </w:r>
      <w:r>
        <w:rPr>
          <w:rFonts w:ascii="宋体" w:hAnsi="宋体"/>
        </w:rPr>
        <w:t>12.1</w:t>
      </w:r>
      <w:r>
        <w:rPr>
          <w:rFonts w:ascii="宋体" w:hAnsi="宋体" w:hint="eastAsia"/>
        </w:rPr>
        <w:t>款的情况外，承包人可向监理人提交书面通知，要求监理人在收到书面通知后</w:t>
      </w:r>
      <w:r>
        <w:rPr>
          <w:rFonts w:ascii="宋体" w:hAnsi="宋体"/>
        </w:rPr>
        <w:t>28</w:t>
      </w:r>
      <w:r>
        <w:rPr>
          <w:rFonts w:ascii="宋体" w:hAnsi="宋体" w:hint="eastAsia"/>
        </w:rPr>
        <w:t>天内准许已暂停施工的工程或其中一部分工程继续施工。如监理人逾期不予批准，则承包人可以通知监理人，将工程受影响的部分视为按第</w:t>
      </w:r>
      <w:r>
        <w:rPr>
          <w:rFonts w:ascii="宋体" w:hAnsi="宋体"/>
        </w:rPr>
        <w:t>15.1</w:t>
      </w:r>
      <w:r>
        <w:rPr>
          <w:rFonts w:ascii="宋体" w:hAnsi="宋体" w:hint="eastAsia"/>
        </w:rPr>
        <w:t>（</w:t>
      </w:r>
      <w:r>
        <w:rPr>
          <w:rFonts w:ascii="宋体" w:hAnsi="宋体"/>
        </w:rPr>
        <w:t>1</w:t>
      </w:r>
      <w:r>
        <w:rPr>
          <w:rFonts w:ascii="宋体" w:hAnsi="宋体" w:hint="eastAsia"/>
        </w:rPr>
        <w:t>）项的可取消工作。如暂停施工影响到整个工程，可视为发包人违约，应按第</w:t>
      </w:r>
      <w:r>
        <w:rPr>
          <w:rFonts w:ascii="宋体" w:hAnsi="宋体"/>
        </w:rPr>
        <w:t>22.2</w:t>
      </w:r>
      <w:r>
        <w:rPr>
          <w:rFonts w:ascii="宋体" w:hAnsi="宋体" w:hint="eastAsia"/>
        </w:rPr>
        <w:t>款的规定办理。</w:t>
      </w:r>
    </w:p>
    <w:p w:rsidR="00F67F98" w:rsidRDefault="00F67F98">
      <w:pPr>
        <w:tabs>
          <w:tab w:val="left" w:pos="1560"/>
        </w:tabs>
        <w:spacing w:line="360" w:lineRule="auto"/>
        <w:ind w:firstLineChars="200" w:firstLine="420"/>
        <w:rPr>
          <w:rFonts w:ascii="宋体"/>
        </w:rPr>
      </w:pPr>
      <w:r>
        <w:rPr>
          <w:rFonts w:ascii="宋体" w:hAnsi="宋体"/>
        </w:rPr>
        <w:t xml:space="preserve">12.5.2  </w:t>
      </w:r>
      <w:r>
        <w:rPr>
          <w:rFonts w:ascii="宋体" w:hAnsi="宋体" w:hint="eastAsia"/>
        </w:rPr>
        <w:t>由于承包人责任引起的暂停施工，如承包人在收到监理人暂停施工指示后</w:t>
      </w:r>
      <w:r>
        <w:rPr>
          <w:rFonts w:ascii="宋体" w:hAnsi="宋体"/>
        </w:rPr>
        <w:t>56</w:t>
      </w:r>
      <w:r>
        <w:rPr>
          <w:rFonts w:ascii="宋体" w:hAnsi="宋体" w:hint="eastAsia"/>
        </w:rPr>
        <w:t>天内不认真采取有效的复工措施，造成工期延误，可视为承包人违约，应按第</w:t>
      </w:r>
      <w:r>
        <w:rPr>
          <w:rFonts w:ascii="宋体" w:hAnsi="宋体"/>
        </w:rPr>
        <w:t>22.1</w:t>
      </w:r>
      <w:r>
        <w:rPr>
          <w:rFonts w:ascii="宋体" w:hAnsi="宋体" w:hint="eastAsia"/>
        </w:rPr>
        <w:t>款的规定办理。</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620" w:name="_Toc480486986"/>
      <w:bookmarkStart w:id="1621" w:name="_Toc338944788"/>
      <w:bookmarkStart w:id="1622" w:name="_Toc486580132"/>
      <w:bookmarkStart w:id="1623" w:name="_Toc490222577"/>
      <w:bookmarkStart w:id="1624" w:name="_Toc342296346"/>
      <w:bookmarkStart w:id="1625" w:name="_Toc117350501"/>
      <w:bookmarkStart w:id="1626" w:name="_Toc480486814"/>
      <w:bookmarkStart w:id="1627" w:name="_Toc483668161"/>
      <w:bookmarkStart w:id="1628" w:name="_Toc489279943"/>
      <w:r>
        <w:rPr>
          <w:rFonts w:ascii="宋体" w:hAnsi="宋体" w:cs="宋体"/>
          <w:kern w:val="0"/>
          <w:sz w:val="28"/>
          <w:szCs w:val="20"/>
        </w:rPr>
        <w:t>13.</w:t>
      </w:r>
      <w:r>
        <w:rPr>
          <w:rFonts w:ascii="宋体" w:hAnsi="宋体" w:cs="宋体" w:hint="eastAsia"/>
          <w:kern w:val="0"/>
          <w:sz w:val="28"/>
          <w:szCs w:val="20"/>
        </w:rPr>
        <w:t>工程质量</w:t>
      </w:r>
      <w:bookmarkEnd w:id="1620"/>
      <w:bookmarkEnd w:id="1621"/>
      <w:bookmarkEnd w:id="1622"/>
      <w:bookmarkEnd w:id="1623"/>
      <w:bookmarkEnd w:id="1624"/>
      <w:bookmarkEnd w:id="1625"/>
      <w:bookmarkEnd w:id="1626"/>
      <w:bookmarkEnd w:id="1627"/>
      <w:bookmarkEnd w:id="1628"/>
    </w:p>
    <w:p w:rsidR="00F67F98" w:rsidRDefault="00F67F98">
      <w:pPr>
        <w:keepNext/>
        <w:keepLines/>
        <w:spacing w:beforeLines="50" w:before="120" w:afterLines="50" w:after="120" w:line="360" w:lineRule="auto"/>
        <w:outlineLvl w:val="2"/>
        <w:rPr>
          <w:rFonts w:ascii="宋体" w:hAnsi="宋体"/>
          <w:kern w:val="0"/>
          <w:sz w:val="24"/>
          <w:szCs w:val="20"/>
        </w:rPr>
      </w:pPr>
      <w:bookmarkStart w:id="1629" w:name="_Toc480486815"/>
      <w:bookmarkStart w:id="1630" w:name="_Toc490222578"/>
      <w:bookmarkStart w:id="1631" w:name="_Toc117350502"/>
      <w:bookmarkStart w:id="1632" w:name="_Toc342296347"/>
      <w:bookmarkStart w:id="1633" w:name="_Toc489279944"/>
      <w:bookmarkStart w:id="1634" w:name="_Toc480486987"/>
      <w:bookmarkStart w:id="1635" w:name="_Toc152045696"/>
      <w:bookmarkStart w:id="1636" w:name="_Toc152042474"/>
      <w:bookmarkStart w:id="1637" w:name="_Toc338944789"/>
      <w:bookmarkStart w:id="1638" w:name="_Toc179632714"/>
      <w:bookmarkStart w:id="1639" w:name="_Toc483668162"/>
      <w:bookmarkStart w:id="1640" w:name="_Toc486580133"/>
      <w:bookmarkStart w:id="1641" w:name="_Toc144974665"/>
      <w:r>
        <w:rPr>
          <w:rFonts w:ascii="宋体" w:hAnsi="宋体"/>
          <w:kern w:val="0"/>
          <w:sz w:val="24"/>
          <w:szCs w:val="20"/>
        </w:rPr>
        <w:t xml:space="preserve">13.1  </w:t>
      </w:r>
      <w:r>
        <w:rPr>
          <w:rFonts w:ascii="宋体" w:hAnsi="宋体" w:hint="eastAsia"/>
          <w:kern w:val="0"/>
          <w:sz w:val="24"/>
          <w:szCs w:val="20"/>
        </w:rPr>
        <w:t>工程质量要求</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rsidR="00F67F98" w:rsidRDefault="00F67F98">
      <w:pPr>
        <w:spacing w:line="360" w:lineRule="auto"/>
        <w:ind w:firstLineChars="200" w:firstLine="420"/>
        <w:rPr>
          <w:rFonts w:ascii="宋体"/>
        </w:rPr>
      </w:pPr>
      <w:r>
        <w:rPr>
          <w:rFonts w:ascii="宋体" w:hAnsi="宋体"/>
        </w:rPr>
        <w:t xml:space="preserve">13.1.1  </w:t>
      </w:r>
      <w:r>
        <w:rPr>
          <w:rFonts w:ascii="宋体" w:hAnsi="宋体" w:hint="eastAsia"/>
        </w:rPr>
        <w:t>工程质量验收按合同约定验收标准执行。</w:t>
      </w:r>
    </w:p>
    <w:p w:rsidR="00F67F98" w:rsidRDefault="00F67F98">
      <w:pPr>
        <w:spacing w:line="360" w:lineRule="auto"/>
        <w:ind w:firstLineChars="200" w:firstLine="420"/>
        <w:rPr>
          <w:rFonts w:ascii="宋体"/>
        </w:rPr>
      </w:pPr>
      <w:r>
        <w:rPr>
          <w:rFonts w:ascii="宋体" w:hAnsi="宋体"/>
        </w:rPr>
        <w:t xml:space="preserve">13.1.2  </w:t>
      </w:r>
      <w:r>
        <w:rPr>
          <w:rFonts w:ascii="宋体" w:hAnsi="宋体" w:hint="eastAsia"/>
        </w:rPr>
        <w:t>因承包人原因造成工程质量达不到合同约定验收标准的，监理人有权要求承包人返工直至符合合同要求为止，由此造成的费用增加和（或）工期延误由承包人承担。</w:t>
      </w:r>
    </w:p>
    <w:p w:rsidR="00F67F98" w:rsidRDefault="00F67F98">
      <w:pPr>
        <w:spacing w:line="360" w:lineRule="auto"/>
        <w:ind w:firstLineChars="200" w:firstLine="420"/>
        <w:rPr>
          <w:rFonts w:ascii="宋体"/>
        </w:rPr>
      </w:pPr>
      <w:r>
        <w:rPr>
          <w:rFonts w:ascii="宋体" w:hAnsi="宋体"/>
        </w:rPr>
        <w:t xml:space="preserve">13.1.3  </w:t>
      </w:r>
      <w:r>
        <w:rPr>
          <w:rFonts w:ascii="宋体" w:hAnsi="宋体" w:hint="eastAsia"/>
        </w:rPr>
        <w:t>因发包人原因造成工程质量达不到合同约定验收标准的，发包人应承</w:t>
      </w:r>
      <w:proofErr w:type="gramStart"/>
      <w:r>
        <w:rPr>
          <w:rFonts w:ascii="宋体" w:hAnsi="宋体" w:hint="eastAsia"/>
        </w:rPr>
        <w:t>担由于</w:t>
      </w:r>
      <w:proofErr w:type="gramEnd"/>
      <w:r>
        <w:rPr>
          <w:rFonts w:ascii="宋体" w:hAnsi="宋体" w:hint="eastAsia"/>
        </w:rPr>
        <w:t>承包人返工造成的费用增加和（或）工期延误，并支付承包人合理利润。</w:t>
      </w:r>
    </w:p>
    <w:p w:rsidR="00F67F98" w:rsidRDefault="00F67F98">
      <w:pPr>
        <w:keepNext/>
        <w:keepLines/>
        <w:spacing w:beforeLines="50" w:before="120" w:afterLines="50" w:after="120" w:line="360" w:lineRule="auto"/>
        <w:outlineLvl w:val="2"/>
        <w:rPr>
          <w:rFonts w:ascii="宋体" w:hAnsi="宋体"/>
          <w:kern w:val="0"/>
          <w:sz w:val="24"/>
          <w:szCs w:val="20"/>
        </w:rPr>
      </w:pPr>
      <w:bookmarkStart w:id="1642" w:name="_Toc489279945"/>
      <w:bookmarkStart w:id="1643" w:name="_Toc480486816"/>
      <w:bookmarkStart w:id="1644" w:name="_Toc490222579"/>
      <w:bookmarkStart w:id="1645" w:name="_Toc117350503"/>
      <w:bookmarkStart w:id="1646" w:name="_Toc338944790"/>
      <w:bookmarkStart w:id="1647" w:name="_Toc342296348"/>
      <w:bookmarkStart w:id="1648" w:name="_Toc483668163"/>
      <w:bookmarkStart w:id="1649" w:name="_Toc480486988"/>
      <w:bookmarkStart w:id="1650" w:name="_Toc486580134"/>
      <w:r>
        <w:rPr>
          <w:rFonts w:ascii="宋体" w:hAnsi="宋体"/>
          <w:kern w:val="0"/>
          <w:sz w:val="24"/>
          <w:szCs w:val="20"/>
        </w:rPr>
        <w:t xml:space="preserve">13.2  </w:t>
      </w:r>
      <w:r>
        <w:rPr>
          <w:rFonts w:ascii="宋体" w:hAnsi="宋体" w:hint="eastAsia"/>
          <w:kern w:val="0"/>
          <w:sz w:val="24"/>
          <w:szCs w:val="20"/>
        </w:rPr>
        <w:t>承包人的质量管理</w:t>
      </w:r>
      <w:bookmarkEnd w:id="1642"/>
      <w:bookmarkEnd w:id="1643"/>
      <w:bookmarkEnd w:id="1644"/>
      <w:bookmarkEnd w:id="1645"/>
      <w:bookmarkEnd w:id="1646"/>
      <w:bookmarkEnd w:id="1647"/>
      <w:bookmarkEnd w:id="1648"/>
      <w:bookmarkEnd w:id="1649"/>
      <w:bookmarkEnd w:id="1650"/>
    </w:p>
    <w:p w:rsidR="00F67F98" w:rsidRDefault="00F67F98">
      <w:pPr>
        <w:spacing w:line="360" w:lineRule="auto"/>
        <w:ind w:firstLineChars="200" w:firstLine="420"/>
        <w:rPr>
          <w:rFonts w:ascii="宋体"/>
        </w:rPr>
      </w:pPr>
      <w:r>
        <w:rPr>
          <w:rFonts w:ascii="宋体" w:hAnsi="宋体"/>
        </w:rPr>
        <w:t xml:space="preserve">13.2.1  </w:t>
      </w:r>
      <w:r>
        <w:rPr>
          <w:rFonts w:ascii="宋体" w:hAnsi="宋体" w:hint="eastAsia"/>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rsidR="00F67F98" w:rsidRDefault="00F67F98">
      <w:pPr>
        <w:spacing w:line="360" w:lineRule="auto"/>
        <w:ind w:firstLineChars="200" w:firstLine="420"/>
        <w:rPr>
          <w:rFonts w:ascii="宋体"/>
        </w:rPr>
      </w:pPr>
      <w:r>
        <w:rPr>
          <w:rFonts w:ascii="宋体" w:hAnsi="宋体"/>
        </w:rPr>
        <w:t xml:space="preserve">13.2.2  </w:t>
      </w:r>
      <w:r>
        <w:rPr>
          <w:rFonts w:ascii="宋体" w:hAnsi="宋体" w:hint="eastAsia"/>
        </w:rPr>
        <w:t>承包人应加强对施工人员的质量教育和技术培训，定期考核施工人员的劳动技能，严格执行规范和操作规程。</w:t>
      </w:r>
    </w:p>
    <w:p w:rsidR="00F67F98" w:rsidRDefault="00F67F98">
      <w:pPr>
        <w:keepNext/>
        <w:keepLines/>
        <w:spacing w:beforeLines="50" w:before="120" w:afterLines="50" w:after="120" w:line="360" w:lineRule="auto"/>
        <w:outlineLvl w:val="2"/>
        <w:rPr>
          <w:rFonts w:ascii="宋体" w:hAnsi="宋体"/>
          <w:kern w:val="0"/>
          <w:sz w:val="24"/>
          <w:szCs w:val="20"/>
        </w:rPr>
      </w:pPr>
      <w:bookmarkStart w:id="1651" w:name="_Toc117350504"/>
      <w:bookmarkStart w:id="1652" w:name="_Toc489279946"/>
      <w:bookmarkStart w:id="1653" w:name="_Toc483668164"/>
      <w:bookmarkStart w:id="1654" w:name="_Toc486580135"/>
      <w:bookmarkStart w:id="1655" w:name="_Toc480486817"/>
      <w:bookmarkStart w:id="1656" w:name="_Toc480486989"/>
      <w:bookmarkStart w:id="1657" w:name="_Toc338944791"/>
      <w:bookmarkStart w:id="1658" w:name="_Toc342296349"/>
      <w:bookmarkStart w:id="1659" w:name="_Toc490222580"/>
      <w:r>
        <w:rPr>
          <w:rFonts w:ascii="宋体" w:hAnsi="宋体"/>
          <w:kern w:val="0"/>
          <w:sz w:val="24"/>
          <w:szCs w:val="20"/>
        </w:rPr>
        <w:t xml:space="preserve">13.3  </w:t>
      </w:r>
      <w:r>
        <w:rPr>
          <w:rFonts w:ascii="宋体" w:hAnsi="宋体" w:hint="eastAsia"/>
          <w:kern w:val="0"/>
          <w:sz w:val="24"/>
          <w:szCs w:val="20"/>
        </w:rPr>
        <w:t>承包人的质量检查</w:t>
      </w:r>
      <w:bookmarkEnd w:id="1651"/>
      <w:bookmarkEnd w:id="1652"/>
      <w:bookmarkEnd w:id="1653"/>
      <w:bookmarkEnd w:id="1654"/>
      <w:bookmarkEnd w:id="1655"/>
      <w:bookmarkEnd w:id="1656"/>
      <w:bookmarkEnd w:id="1657"/>
      <w:bookmarkEnd w:id="1658"/>
      <w:bookmarkEnd w:id="1659"/>
    </w:p>
    <w:p w:rsidR="00F67F98" w:rsidRDefault="00F67F98">
      <w:pPr>
        <w:spacing w:line="360" w:lineRule="auto"/>
        <w:ind w:firstLineChars="200" w:firstLine="420"/>
        <w:rPr>
          <w:rFonts w:ascii="宋体"/>
        </w:rPr>
      </w:pPr>
      <w:r>
        <w:rPr>
          <w:rFonts w:ascii="宋体" w:hAnsi="宋体"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rsidR="00F67F98" w:rsidRDefault="00F67F98">
      <w:pPr>
        <w:keepNext/>
        <w:keepLines/>
        <w:spacing w:beforeLines="50" w:before="120" w:afterLines="50" w:after="120" w:line="360" w:lineRule="auto"/>
        <w:outlineLvl w:val="2"/>
        <w:rPr>
          <w:rFonts w:ascii="宋体" w:hAnsi="宋体"/>
          <w:kern w:val="0"/>
          <w:sz w:val="24"/>
          <w:szCs w:val="20"/>
        </w:rPr>
      </w:pPr>
      <w:bookmarkStart w:id="1660" w:name="_Toc338944792"/>
      <w:bookmarkStart w:id="1661" w:name="_Toc342296350"/>
      <w:bookmarkStart w:id="1662" w:name="_Toc490222581"/>
      <w:bookmarkStart w:id="1663" w:name="_Toc483668165"/>
      <w:bookmarkStart w:id="1664" w:name="_Toc480486990"/>
      <w:bookmarkStart w:id="1665" w:name="_Toc480486818"/>
      <w:bookmarkStart w:id="1666" w:name="_Toc486580136"/>
      <w:bookmarkStart w:id="1667" w:name="_Toc489279947"/>
      <w:bookmarkStart w:id="1668" w:name="_Toc117350505"/>
      <w:r>
        <w:rPr>
          <w:rFonts w:ascii="宋体" w:hAnsi="宋体"/>
          <w:kern w:val="0"/>
          <w:sz w:val="24"/>
          <w:szCs w:val="20"/>
        </w:rPr>
        <w:t xml:space="preserve">13.4  </w:t>
      </w:r>
      <w:r>
        <w:rPr>
          <w:rFonts w:ascii="宋体" w:hAnsi="宋体" w:hint="eastAsia"/>
          <w:kern w:val="0"/>
          <w:sz w:val="24"/>
          <w:szCs w:val="20"/>
        </w:rPr>
        <w:t>监理人的质量检查</w:t>
      </w:r>
      <w:bookmarkEnd w:id="1660"/>
      <w:bookmarkEnd w:id="1661"/>
      <w:bookmarkEnd w:id="1662"/>
      <w:bookmarkEnd w:id="1663"/>
      <w:bookmarkEnd w:id="1664"/>
      <w:bookmarkEnd w:id="1665"/>
      <w:bookmarkEnd w:id="1666"/>
      <w:bookmarkEnd w:id="1667"/>
      <w:bookmarkEnd w:id="1668"/>
    </w:p>
    <w:p w:rsidR="00F67F98" w:rsidRDefault="00F67F98">
      <w:pPr>
        <w:spacing w:line="360" w:lineRule="auto"/>
        <w:ind w:firstLineChars="200" w:firstLine="420"/>
        <w:rPr>
          <w:rFonts w:ascii="宋体"/>
        </w:rPr>
      </w:pPr>
      <w:r>
        <w:rPr>
          <w:rFonts w:ascii="宋体" w:hAnsi="宋体"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w:t>
      </w:r>
      <w:r>
        <w:rPr>
          <w:rFonts w:ascii="宋体" w:hAnsi="宋体" w:hint="eastAsia"/>
        </w:rPr>
        <w:lastRenderedPageBreak/>
        <w:t>和设备性能检测，提供试验样品、提交试验报告和测量成果以及监理人要求进行的其他工作。监理人的检查和检验，</w:t>
      </w:r>
      <w:proofErr w:type="gramStart"/>
      <w:r>
        <w:rPr>
          <w:rFonts w:ascii="宋体" w:hAnsi="宋体" w:hint="eastAsia"/>
        </w:rPr>
        <w:t>不</w:t>
      </w:r>
      <w:proofErr w:type="gramEnd"/>
      <w:r>
        <w:rPr>
          <w:rFonts w:ascii="宋体" w:hAnsi="宋体" w:hint="eastAsia"/>
        </w:rPr>
        <w:t>免除承包人按合同约定应负的责任。监理人可以进行察看和查阅施工原始记录的其他地方</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1669" w:name="_Toc480486819"/>
      <w:bookmarkStart w:id="1670" w:name="_Toc117350506"/>
      <w:bookmarkStart w:id="1671" w:name="_Toc490222582"/>
      <w:bookmarkStart w:id="1672" w:name="_Toc342296351"/>
      <w:bookmarkStart w:id="1673" w:name="_Toc480486991"/>
      <w:bookmarkStart w:id="1674" w:name="_Toc338944793"/>
      <w:bookmarkStart w:id="1675" w:name="_Toc486580137"/>
      <w:bookmarkStart w:id="1676" w:name="_Toc489279948"/>
      <w:bookmarkStart w:id="1677" w:name="_Toc483668166"/>
      <w:r>
        <w:rPr>
          <w:rFonts w:ascii="宋体" w:hAnsi="宋体"/>
          <w:kern w:val="0"/>
          <w:sz w:val="24"/>
          <w:szCs w:val="20"/>
        </w:rPr>
        <w:t xml:space="preserve">13.5  </w:t>
      </w:r>
      <w:r>
        <w:rPr>
          <w:rFonts w:ascii="宋体" w:hAnsi="宋体" w:hint="eastAsia"/>
          <w:kern w:val="0"/>
          <w:sz w:val="24"/>
          <w:szCs w:val="20"/>
        </w:rPr>
        <w:t>工程隐蔽部位覆盖前的检查</w:t>
      </w:r>
      <w:bookmarkEnd w:id="1669"/>
      <w:bookmarkEnd w:id="1670"/>
      <w:bookmarkEnd w:id="1671"/>
      <w:bookmarkEnd w:id="1672"/>
      <w:bookmarkEnd w:id="1673"/>
      <w:bookmarkEnd w:id="1674"/>
      <w:bookmarkEnd w:id="1675"/>
      <w:bookmarkEnd w:id="1676"/>
      <w:bookmarkEnd w:id="1677"/>
    </w:p>
    <w:p w:rsidR="00F67F98" w:rsidRDefault="00F67F98">
      <w:pPr>
        <w:spacing w:line="360" w:lineRule="auto"/>
        <w:ind w:firstLineChars="200" w:firstLine="420"/>
        <w:rPr>
          <w:rFonts w:ascii="宋体"/>
        </w:rPr>
      </w:pPr>
      <w:r>
        <w:rPr>
          <w:rFonts w:ascii="宋体" w:hAnsi="宋体"/>
        </w:rPr>
        <w:t xml:space="preserve">13.5.1  </w:t>
      </w:r>
      <w:r>
        <w:rPr>
          <w:rFonts w:ascii="宋体" w:hAnsi="宋体" w:hint="eastAsia"/>
        </w:rPr>
        <w:t>通知监理人检查</w:t>
      </w:r>
    </w:p>
    <w:p w:rsidR="00F67F98" w:rsidRDefault="00F67F98">
      <w:pPr>
        <w:spacing w:line="360" w:lineRule="auto"/>
        <w:ind w:firstLineChars="200" w:firstLine="420"/>
        <w:rPr>
          <w:rFonts w:ascii="宋体"/>
        </w:rPr>
      </w:pPr>
      <w:r>
        <w:rPr>
          <w:rFonts w:ascii="宋体" w:hAnsi="宋体"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Pr>
          <w:rFonts w:ascii="宋体" w:hAnsi="宋体" w:hint="eastAsia"/>
          <w:szCs w:val="21"/>
        </w:rPr>
        <w:t>监理人对工程隐蔽部位进行检查的期限</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rPr>
      </w:pPr>
      <w:r>
        <w:rPr>
          <w:rFonts w:ascii="宋体" w:hAnsi="宋体"/>
        </w:rPr>
        <w:t xml:space="preserve">13.5.2  </w:t>
      </w:r>
      <w:r>
        <w:rPr>
          <w:rFonts w:ascii="宋体" w:hAnsi="宋体" w:hint="eastAsia"/>
        </w:rPr>
        <w:t>监理人未到场检查</w:t>
      </w:r>
    </w:p>
    <w:p w:rsidR="00F67F98" w:rsidRDefault="00F67F98">
      <w:pPr>
        <w:spacing w:line="360" w:lineRule="auto"/>
        <w:ind w:firstLineChars="200" w:firstLine="420"/>
        <w:rPr>
          <w:rFonts w:ascii="宋体"/>
        </w:rPr>
      </w:pPr>
      <w:r>
        <w:rPr>
          <w:rFonts w:ascii="宋体" w:hAnsi="宋体" w:hint="eastAsia"/>
        </w:rPr>
        <w:t>监理人未按第</w:t>
      </w:r>
      <w:r>
        <w:rPr>
          <w:rFonts w:ascii="宋体" w:hAnsi="宋体"/>
        </w:rPr>
        <w:t>13.5.1</w:t>
      </w:r>
      <w:r>
        <w:rPr>
          <w:rFonts w:ascii="宋体" w:hAnsi="宋体" w:hint="eastAsia"/>
        </w:rPr>
        <w:t>项约定的时间进行检查的，除监理人另有指示外，承包人可自行完成覆盖工作，并作相应记录报送监理人，监理人应签字确认。监理人事后对检查记录有疑问的，可按第</w:t>
      </w:r>
      <w:r>
        <w:rPr>
          <w:rFonts w:ascii="宋体" w:hAnsi="宋体"/>
        </w:rPr>
        <w:t>13.5.3</w:t>
      </w:r>
      <w:r>
        <w:rPr>
          <w:rFonts w:ascii="宋体" w:hAnsi="宋体" w:hint="eastAsia"/>
        </w:rPr>
        <w:t>项的约定重新检查。</w:t>
      </w:r>
    </w:p>
    <w:p w:rsidR="00F67F98" w:rsidRDefault="00F67F98">
      <w:pPr>
        <w:spacing w:line="360" w:lineRule="auto"/>
        <w:ind w:firstLineChars="200" w:firstLine="420"/>
        <w:rPr>
          <w:rFonts w:ascii="宋体"/>
        </w:rPr>
      </w:pPr>
      <w:r>
        <w:rPr>
          <w:rFonts w:ascii="宋体" w:hAnsi="宋体"/>
        </w:rPr>
        <w:t xml:space="preserve">13.5.3  </w:t>
      </w:r>
      <w:r>
        <w:rPr>
          <w:rFonts w:ascii="宋体" w:hAnsi="宋体" w:hint="eastAsia"/>
        </w:rPr>
        <w:t>监理人重新检查</w:t>
      </w:r>
    </w:p>
    <w:p w:rsidR="00F67F98" w:rsidRDefault="00F67F98">
      <w:pPr>
        <w:spacing w:line="360" w:lineRule="auto"/>
        <w:ind w:firstLineChars="200" w:firstLine="420"/>
        <w:rPr>
          <w:rFonts w:ascii="宋体"/>
        </w:rPr>
      </w:pPr>
      <w:r>
        <w:rPr>
          <w:rFonts w:ascii="宋体" w:hAnsi="宋体" w:hint="eastAsia"/>
        </w:rPr>
        <w:t>承包人按第</w:t>
      </w:r>
      <w:r>
        <w:rPr>
          <w:rFonts w:ascii="宋体" w:hAnsi="宋体"/>
        </w:rPr>
        <w:t>13.5.1</w:t>
      </w:r>
      <w:r>
        <w:rPr>
          <w:rFonts w:ascii="宋体" w:hAnsi="宋体" w:hint="eastAsia"/>
        </w:rPr>
        <w:t>项或第</w:t>
      </w:r>
      <w:r>
        <w:rPr>
          <w:rFonts w:ascii="宋体" w:hAnsi="宋体"/>
        </w:rPr>
        <w:t>13.5.2</w:t>
      </w:r>
      <w:r>
        <w:rPr>
          <w:rFonts w:ascii="宋体" w:hAnsi="宋体" w:hint="eastAsia"/>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F67F98" w:rsidRDefault="00F67F98">
      <w:pPr>
        <w:spacing w:line="360" w:lineRule="auto"/>
        <w:ind w:firstLineChars="200" w:firstLine="420"/>
        <w:rPr>
          <w:rFonts w:ascii="宋体"/>
        </w:rPr>
      </w:pPr>
      <w:r>
        <w:rPr>
          <w:rFonts w:ascii="宋体" w:hAnsi="宋体"/>
        </w:rPr>
        <w:t xml:space="preserve">13.5.4  </w:t>
      </w:r>
      <w:r>
        <w:rPr>
          <w:rFonts w:ascii="宋体" w:hAnsi="宋体" w:hint="eastAsia"/>
        </w:rPr>
        <w:t>承包人私自覆盖</w:t>
      </w:r>
    </w:p>
    <w:p w:rsidR="00F67F98" w:rsidRDefault="00F67F98">
      <w:pPr>
        <w:spacing w:line="360" w:lineRule="auto"/>
        <w:ind w:firstLineChars="200" w:firstLine="420"/>
        <w:rPr>
          <w:rFonts w:ascii="宋体"/>
        </w:rPr>
      </w:pPr>
      <w:r>
        <w:rPr>
          <w:rFonts w:ascii="宋体" w:hAnsi="宋体" w:hint="eastAsia"/>
        </w:rPr>
        <w:t>承包人未通知监理人到场检查，私自将工程隐蔽部位覆盖的，监理人有权指示承包人钻孔探测或揭开检查，由此增加的费用和（或）工期延误由承包人承担。</w:t>
      </w:r>
    </w:p>
    <w:p w:rsidR="00F67F98" w:rsidRDefault="00F67F98">
      <w:pPr>
        <w:keepNext/>
        <w:keepLines/>
        <w:spacing w:beforeLines="50" w:before="120" w:afterLines="50" w:after="120" w:line="360" w:lineRule="auto"/>
        <w:outlineLvl w:val="2"/>
        <w:rPr>
          <w:rFonts w:ascii="宋体" w:hAnsi="宋体"/>
          <w:kern w:val="0"/>
          <w:sz w:val="24"/>
          <w:szCs w:val="20"/>
        </w:rPr>
      </w:pPr>
      <w:bookmarkStart w:id="1678" w:name="_Toc489279949"/>
      <w:bookmarkStart w:id="1679" w:name="_Toc486580138"/>
      <w:bookmarkStart w:id="1680" w:name="_Toc117350507"/>
      <w:bookmarkStart w:id="1681" w:name="_Toc144974670"/>
      <w:bookmarkStart w:id="1682" w:name="_Toc179632719"/>
      <w:bookmarkStart w:id="1683" w:name="_Toc483668167"/>
      <w:bookmarkStart w:id="1684" w:name="_Toc490222583"/>
      <w:bookmarkStart w:id="1685" w:name="_Toc480486992"/>
      <w:bookmarkStart w:id="1686" w:name="_Toc152045701"/>
      <w:bookmarkStart w:id="1687" w:name="_Toc480486820"/>
      <w:bookmarkStart w:id="1688" w:name="_Toc342296352"/>
      <w:bookmarkStart w:id="1689" w:name="_Toc152042479"/>
      <w:bookmarkStart w:id="1690" w:name="_Toc338944794"/>
      <w:r>
        <w:rPr>
          <w:rFonts w:ascii="宋体" w:hAnsi="宋体"/>
          <w:kern w:val="0"/>
          <w:sz w:val="24"/>
          <w:szCs w:val="20"/>
        </w:rPr>
        <w:t xml:space="preserve">13.6  </w:t>
      </w:r>
      <w:r>
        <w:rPr>
          <w:rFonts w:ascii="宋体" w:hAnsi="宋体" w:hint="eastAsia"/>
          <w:kern w:val="0"/>
          <w:sz w:val="24"/>
          <w:szCs w:val="20"/>
        </w:rPr>
        <w:t>清除不合格工程</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rsidR="00F67F98" w:rsidRDefault="00F67F98">
      <w:pPr>
        <w:spacing w:line="360" w:lineRule="auto"/>
        <w:ind w:firstLineChars="200" w:firstLine="420"/>
        <w:rPr>
          <w:rFonts w:ascii="宋体"/>
        </w:rPr>
      </w:pPr>
      <w:r>
        <w:rPr>
          <w:rFonts w:ascii="宋体" w:hAnsi="宋体"/>
        </w:rPr>
        <w:t xml:space="preserve">13.6.1  </w:t>
      </w:r>
      <w:r>
        <w:rPr>
          <w:rFonts w:ascii="宋体" w:hAnsi="宋体" w:hint="eastAsia"/>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F67F98" w:rsidRDefault="00F67F98">
      <w:pPr>
        <w:spacing w:line="360" w:lineRule="auto"/>
        <w:ind w:firstLineChars="200" w:firstLine="420"/>
        <w:rPr>
          <w:rFonts w:ascii="宋体"/>
        </w:rPr>
      </w:pPr>
      <w:r>
        <w:rPr>
          <w:rFonts w:ascii="宋体" w:hAnsi="宋体"/>
        </w:rPr>
        <w:t xml:space="preserve">13.6.2  </w:t>
      </w:r>
      <w:r>
        <w:rPr>
          <w:rFonts w:ascii="宋体" w:hAnsi="宋体" w:hint="eastAsia"/>
        </w:rPr>
        <w:t>由于发包人提供的材料或工程设备不合格造成的工程不合格，需要承包人采取措施补救的，发包人应承担由此增加的费用和（或）工期延误，并支付承包人合理利润。</w:t>
      </w:r>
    </w:p>
    <w:p w:rsidR="00F67F98" w:rsidRDefault="00F67F98">
      <w:pPr>
        <w:keepNext/>
        <w:keepLines/>
        <w:spacing w:beforeLines="50" w:before="120" w:afterLines="50" w:after="120" w:line="360" w:lineRule="auto"/>
        <w:outlineLvl w:val="2"/>
        <w:rPr>
          <w:rFonts w:ascii="宋体" w:hAnsi="宋体"/>
          <w:kern w:val="0"/>
          <w:sz w:val="24"/>
          <w:szCs w:val="20"/>
        </w:rPr>
      </w:pPr>
      <w:bookmarkStart w:id="1691" w:name="_Toc117350508"/>
      <w:bookmarkStart w:id="1692" w:name="_Toc489279950"/>
      <w:bookmarkStart w:id="1693" w:name="_Toc241459713"/>
      <w:bookmarkStart w:id="1694" w:name="_Toc476479360"/>
      <w:bookmarkStart w:id="1695" w:name="_Toc480486821"/>
      <w:bookmarkStart w:id="1696" w:name="_Toc342296472"/>
      <w:bookmarkStart w:id="1697" w:name="_Toc490222584"/>
      <w:bookmarkStart w:id="1698" w:name="_Toc483668168"/>
      <w:bookmarkStart w:id="1699" w:name="_Toc480486993"/>
      <w:bookmarkStart w:id="1700" w:name="_Toc486580139"/>
      <w:r>
        <w:rPr>
          <w:rFonts w:ascii="宋体" w:hAnsi="宋体"/>
          <w:kern w:val="0"/>
          <w:sz w:val="24"/>
          <w:szCs w:val="20"/>
        </w:rPr>
        <w:t xml:space="preserve">13.7  </w:t>
      </w:r>
      <w:r>
        <w:rPr>
          <w:rFonts w:ascii="宋体" w:hAnsi="宋体" w:hint="eastAsia"/>
          <w:kern w:val="0"/>
          <w:sz w:val="24"/>
          <w:szCs w:val="20"/>
        </w:rPr>
        <w:t>质量争议</w:t>
      </w:r>
      <w:bookmarkEnd w:id="1691"/>
      <w:bookmarkEnd w:id="1692"/>
      <w:bookmarkEnd w:id="1693"/>
      <w:bookmarkEnd w:id="1694"/>
      <w:bookmarkEnd w:id="1695"/>
      <w:bookmarkEnd w:id="1696"/>
      <w:bookmarkEnd w:id="1697"/>
      <w:bookmarkEnd w:id="1698"/>
      <w:bookmarkEnd w:id="1699"/>
      <w:bookmarkEnd w:id="1700"/>
    </w:p>
    <w:p w:rsidR="00F67F98" w:rsidRDefault="00F67F98">
      <w:pPr>
        <w:spacing w:line="360" w:lineRule="auto"/>
        <w:ind w:firstLineChars="200" w:firstLine="420"/>
        <w:rPr>
          <w:rFonts w:ascii="宋体"/>
        </w:rPr>
      </w:pPr>
      <w:r>
        <w:rPr>
          <w:rFonts w:ascii="宋体" w:hAnsi="宋体" w:hint="eastAsia"/>
          <w:szCs w:val="21"/>
        </w:rPr>
        <w:t>发包人和承包人对工程质量有争议的，除可按第</w:t>
      </w:r>
      <w:r>
        <w:rPr>
          <w:rFonts w:ascii="宋体" w:hAnsi="宋体"/>
          <w:szCs w:val="21"/>
        </w:rPr>
        <w:t>24</w:t>
      </w:r>
      <w:r>
        <w:rPr>
          <w:rFonts w:ascii="宋体" w:hAnsi="宋体" w:hint="eastAsia"/>
          <w:szCs w:val="21"/>
        </w:rPr>
        <w:t>条办理外，监理人可提请合同双方委托有相应资质的工程质量检测机构进行鉴定，所需费用及因此造成的损失，由责任人承担，双方均有责任，</w:t>
      </w:r>
      <w:r>
        <w:rPr>
          <w:rFonts w:ascii="宋体" w:hAnsi="宋体" w:hint="eastAsia"/>
          <w:szCs w:val="21"/>
        </w:rPr>
        <w:lastRenderedPageBreak/>
        <w:t>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701" w:name="_Toc144974671"/>
      <w:bookmarkStart w:id="1702" w:name="_Toc486580140"/>
      <w:bookmarkStart w:id="1703" w:name="_Toc480486822"/>
      <w:bookmarkStart w:id="1704" w:name="_Toc152045702"/>
      <w:bookmarkStart w:id="1705" w:name="_Toc342296353"/>
      <w:bookmarkStart w:id="1706" w:name="_Toc483668169"/>
      <w:bookmarkStart w:id="1707" w:name="_Toc489279951"/>
      <w:bookmarkStart w:id="1708" w:name="_Toc117350509"/>
      <w:bookmarkStart w:id="1709" w:name="_Toc179632720"/>
      <w:bookmarkStart w:id="1710" w:name="_Toc480486994"/>
      <w:bookmarkStart w:id="1711" w:name="_Toc152042480"/>
      <w:bookmarkStart w:id="1712" w:name="_Toc338944795"/>
      <w:bookmarkStart w:id="1713" w:name="_Toc490222585"/>
      <w:r>
        <w:rPr>
          <w:rFonts w:ascii="宋体" w:hAnsi="宋体" w:cs="宋体"/>
          <w:kern w:val="0"/>
          <w:sz w:val="28"/>
          <w:szCs w:val="20"/>
        </w:rPr>
        <w:t>14.</w:t>
      </w:r>
      <w:r>
        <w:rPr>
          <w:rFonts w:ascii="宋体" w:hAnsi="宋体" w:cs="宋体" w:hint="eastAsia"/>
          <w:kern w:val="0"/>
          <w:sz w:val="28"/>
          <w:szCs w:val="20"/>
        </w:rPr>
        <w:t>试验和检验</w:t>
      </w:r>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rsidR="00F67F98" w:rsidRDefault="00F67F98">
      <w:pPr>
        <w:keepNext/>
        <w:keepLines/>
        <w:spacing w:beforeLines="50" w:before="120" w:afterLines="50" w:after="120" w:line="360" w:lineRule="auto"/>
        <w:outlineLvl w:val="2"/>
        <w:rPr>
          <w:rFonts w:ascii="宋体" w:hAnsi="宋体"/>
          <w:kern w:val="0"/>
          <w:sz w:val="24"/>
          <w:szCs w:val="20"/>
        </w:rPr>
      </w:pPr>
      <w:bookmarkStart w:id="1714" w:name="_Toc117350510"/>
      <w:bookmarkStart w:id="1715" w:name="_Toc338944796"/>
      <w:bookmarkStart w:id="1716" w:name="_Toc152045703"/>
      <w:bookmarkStart w:id="1717" w:name="_Toc486580141"/>
      <w:bookmarkStart w:id="1718" w:name="_Toc490222586"/>
      <w:bookmarkStart w:id="1719" w:name="_Toc480486995"/>
      <w:bookmarkStart w:id="1720" w:name="_Toc342296354"/>
      <w:bookmarkStart w:id="1721" w:name="_Toc152042481"/>
      <w:bookmarkStart w:id="1722" w:name="_Toc144974672"/>
      <w:bookmarkStart w:id="1723" w:name="_Toc483668170"/>
      <w:bookmarkStart w:id="1724" w:name="_Toc480486823"/>
      <w:bookmarkStart w:id="1725" w:name="_Toc489279952"/>
      <w:bookmarkStart w:id="1726" w:name="_Toc179632721"/>
      <w:r>
        <w:rPr>
          <w:rFonts w:ascii="宋体" w:hAnsi="宋体"/>
          <w:kern w:val="0"/>
          <w:sz w:val="24"/>
          <w:szCs w:val="20"/>
        </w:rPr>
        <w:t xml:space="preserve">14.1  </w:t>
      </w:r>
      <w:r>
        <w:rPr>
          <w:rFonts w:ascii="宋体" w:hAnsi="宋体" w:hint="eastAsia"/>
          <w:kern w:val="0"/>
          <w:sz w:val="24"/>
          <w:szCs w:val="20"/>
        </w:rPr>
        <w:t>材料、工程设备和工程的试验和检验</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rsidR="00F67F98" w:rsidRDefault="00F67F98">
      <w:pPr>
        <w:spacing w:line="360" w:lineRule="auto"/>
        <w:ind w:firstLineChars="200" w:firstLine="420"/>
        <w:rPr>
          <w:rFonts w:ascii="宋体"/>
        </w:rPr>
      </w:pPr>
      <w:r>
        <w:rPr>
          <w:rFonts w:ascii="宋体" w:hAnsi="宋体"/>
        </w:rPr>
        <w:t xml:space="preserve">14.1.1  </w:t>
      </w:r>
      <w:r>
        <w:rPr>
          <w:rFonts w:ascii="宋体" w:hAnsi="宋体" w:hint="eastAsia"/>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F67F98" w:rsidRDefault="00F67F98">
      <w:pPr>
        <w:spacing w:line="360" w:lineRule="auto"/>
        <w:ind w:firstLineChars="200" w:firstLine="420"/>
        <w:rPr>
          <w:rFonts w:ascii="宋体"/>
        </w:rPr>
      </w:pPr>
      <w:r>
        <w:rPr>
          <w:rFonts w:ascii="宋体" w:hAnsi="宋体"/>
        </w:rPr>
        <w:t xml:space="preserve">14.1.2  </w:t>
      </w:r>
      <w:r>
        <w:rPr>
          <w:rFonts w:ascii="宋体" w:hAnsi="宋体" w:hint="eastAsia"/>
        </w:rPr>
        <w:t>监理人未按合同约定派员参加试验和检验的，除监理人另有指示外，承包人可自行试验和检验，并应立即将试验和检验结果报送监理人，监理人应签字确认。</w:t>
      </w:r>
    </w:p>
    <w:p w:rsidR="00F67F98" w:rsidRDefault="00F67F98">
      <w:pPr>
        <w:spacing w:line="360" w:lineRule="auto"/>
        <w:ind w:firstLineChars="200" w:firstLine="420"/>
        <w:rPr>
          <w:rFonts w:ascii="宋体"/>
        </w:rPr>
      </w:pPr>
      <w:r>
        <w:rPr>
          <w:rFonts w:ascii="宋体" w:hAnsi="宋体"/>
        </w:rPr>
        <w:t xml:space="preserve">14.1.3  </w:t>
      </w:r>
      <w:r>
        <w:rPr>
          <w:rFonts w:ascii="宋体" w:hAnsi="宋体" w:hint="eastAsia"/>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F67F98" w:rsidRDefault="00F67F98">
      <w:pPr>
        <w:keepNext/>
        <w:keepLines/>
        <w:spacing w:beforeLines="50" w:before="120" w:afterLines="50" w:after="120" w:line="360" w:lineRule="auto"/>
        <w:outlineLvl w:val="2"/>
        <w:rPr>
          <w:rFonts w:ascii="宋体" w:hAnsi="宋体"/>
          <w:kern w:val="0"/>
          <w:sz w:val="24"/>
          <w:szCs w:val="20"/>
        </w:rPr>
      </w:pPr>
      <w:bookmarkStart w:id="1727" w:name="_Toc483668171"/>
      <w:bookmarkStart w:id="1728" w:name="_Toc486580142"/>
      <w:bookmarkStart w:id="1729" w:name="_Toc480486996"/>
      <w:bookmarkStart w:id="1730" w:name="_Toc342296355"/>
      <w:bookmarkStart w:id="1731" w:name="_Toc117350511"/>
      <w:bookmarkStart w:id="1732" w:name="_Toc152045704"/>
      <w:bookmarkStart w:id="1733" w:name="_Toc490222587"/>
      <w:bookmarkStart w:id="1734" w:name="_Toc338944797"/>
      <w:bookmarkStart w:id="1735" w:name="_Toc144974673"/>
      <w:bookmarkStart w:id="1736" w:name="_Toc489279953"/>
      <w:bookmarkStart w:id="1737" w:name="_Toc152042482"/>
      <w:bookmarkStart w:id="1738" w:name="_Toc480486824"/>
      <w:bookmarkStart w:id="1739" w:name="_Toc179632722"/>
      <w:r>
        <w:rPr>
          <w:rFonts w:ascii="宋体" w:hAnsi="宋体"/>
          <w:kern w:val="0"/>
          <w:sz w:val="24"/>
          <w:szCs w:val="20"/>
        </w:rPr>
        <w:t xml:space="preserve">14.2  </w:t>
      </w:r>
      <w:r>
        <w:rPr>
          <w:rFonts w:ascii="宋体" w:hAnsi="宋体" w:hint="eastAsia"/>
          <w:kern w:val="0"/>
          <w:sz w:val="24"/>
          <w:szCs w:val="20"/>
        </w:rPr>
        <w:t>现场材料试验</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rsidR="00F67F98" w:rsidRDefault="00F67F98">
      <w:pPr>
        <w:spacing w:line="360" w:lineRule="auto"/>
        <w:ind w:firstLineChars="200" w:firstLine="420"/>
        <w:rPr>
          <w:rFonts w:ascii="宋体"/>
        </w:rPr>
      </w:pPr>
      <w:r>
        <w:rPr>
          <w:rFonts w:ascii="宋体" w:hAnsi="宋体"/>
        </w:rPr>
        <w:t xml:space="preserve">14.2.1  </w:t>
      </w:r>
      <w:r>
        <w:rPr>
          <w:rFonts w:ascii="宋体" w:hAnsi="宋体" w:hint="eastAsia"/>
        </w:rPr>
        <w:t>承包人根据合同约定或监理人指示进行的现场材料试验，应由承包人提供试验场所、试验人员、试验设备器材以及其他必要的试验条件。</w:t>
      </w:r>
    </w:p>
    <w:p w:rsidR="00F67F98" w:rsidRDefault="00F67F98">
      <w:pPr>
        <w:spacing w:line="360" w:lineRule="auto"/>
        <w:ind w:firstLineChars="200" w:firstLine="420"/>
        <w:rPr>
          <w:rFonts w:ascii="宋体"/>
        </w:rPr>
      </w:pPr>
      <w:r>
        <w:rPr>
          <w:rFonts w:ascii="宋体" w:hAnsi="宋体"/>
        </w:rPr>
        <w:t xml:space="preserve">14.2.2  </w:t>
      </w:r>
      <w:r>
        <w:rPr>
          <w:rFonts w:ascii="宋体" w:hAnsi="宋体" w:hint="eastAsia"/>
        </w:rPr>
        <w:t>监理人在必要时可以使用承包人的试验场所、试验设备器材以及其他试验条件，进行以工程质量检查为目的的复核性材料试验，承包人应予以协助。</w:t>
      </w:r>
    </w:p>
    <w:p w:rsidR="00F67F98" w:rsidRDefault="00F67F98">
      <w:pPr>
        <w:keepNext/>
        <w:keepLines/>
        <w:spacing w:beforeLines="50" w:before="120" w:afterLines="50" w:after="120" w:line="360" w:lineRule="auto"/>
        <w:outlineLvl w:val="2"/>
        <w:rPr>
          <w:rFonts w:ascii="宋体" w:hAnsi="宋体"/>
          <w:kern w:val="0"/>
          <w:sz w:val="24"/>
          <w:szCs w:val="20"/>
        </w:rPr>
      </w:pPr>
      <w:bookmarkStart w:id="1740" w:name="_Toc152045705"/>
      <w:bookmarkStart w:id="1741" w:name="_Toc483668172"/>
      <w:bookmarkStart w:id="1742" w:name="_Toc152042483"/>
      <w:bookmarkStart w:id="1743" w:name="_Toc486580143"/>
      <w:bookmarkStart w:id="1744" w:name="_Toc480486997"/>
      <w:bookmarkStart w:id="1745" w:name="_Toc489279954"/>
      <w:bookmarkStart w:id="1746" w:name="_Toc480486825"/>
      <w:bookmarkStart w:id="1747" w:name="_Toc342296356"/>
      <w:bookmarkStart w:id="1748" w:name="_Toc179632723"/>
      <w:bookmarkStart w:id="1749" w:name="_Toc144974674"/>
      <w:bookmarkStart w:id="1750" w:name="_Toc490222588"/>
      <w:bookmarkStart w:id="1751" w:name="_Toc117350512"/>
      <w:bookmarkStart w:id="1752" w:name="_Toc338944798"/>
      <w:r>
        <w:rPr>
          <w:rFonts w:ascii="宋体" w:hAnsi="宋体"/>
          <w:kern w:val="0"/>
          <w:sz w:val="24"/>
          <w:szCs w:val="20"/>
        </w:rPr>
        <w:t xml:space="preserve">14.3  </w:t>
      </w:r>
      <w:r>
        <w:rPr>
          <w:rFonts w:ascii="宋体" w:hAnsi="宋体" w:hint="eastAsia"/>
          <w:kern w:val="0"/>
          <w:sz w:val="24"/>
          <w:szCs w:val="20"/>
        </w:rPr>
        <w:t>现场工艺试验</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rsidR="00F67F98" w:rsidRDefault="00F67F98">
      <w:pPr>
        <w:spacing w:line="360" w:lineRule="auto"/>
        <w:ind w:firstLineChars="200" w:firstLine="420"/>
        <w:rPr>
          <w:rFonts w:ascii="宋体"/>
        </w:rPr>
      </w:pPr>
      <w:r>
        <w:rPr>
          <w:rFonts w:ascii="宋体" w:hAnsi="宋体" w:hint="eastAsia"/>
        </w:rPr>
        <w:t>承包人应按合同约定或监理人指示进行现场工艺试验。对大型的现场工艺试验，监理人认为必要时，应由承包人根据监理人提出的工艺试验要求，编制工艺试验措施计划，报送监理人审批。</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753" w:name="_Toc342296357"/>
      <w:bookmarkStart w:id="1754" w:name="_Toc480486998"/>
      <w:bookmarkStart w:id="1755" w:name="_Toc483668173"/>
      <w:bookmarkStart w:id="1756" w:name="_Toc117350513"/>
      <w:bookmarkStart w:id="1757" w:name="_Toc338944799"/>
      <w:bookmarkStart w:id="1758" w:name="_Toc489279955"/>
      <w:bookmarkStart w:id="1759" w:name="_Toc480486826"/>
      <w:bookmarkStart w:id="1760" w:name="_Toc486580144"/>
      <w:bookmarkStart w:id="1761" w:name="_Toc490222589"/>
      <w:r>
        <w:rPr>
          <w:rFonts w:ascii="宋体" w:hAnsi="宋体" w:cs="宋体"/>
          <w:kern w:val="0"/>
          <w:sz w:val="28"/>
          <w:szCs w:val="20"/>
        </w:rPr>
        <w:t>15.</w:t>
      </w:r>
      <w:r>
        <w:rPr>
          <w:rFonts w:ascii="宋体" w:hAnsi="宋体" w:cs="宋体" w:hint="eastAsia"/>
          <w:kern w:val="0"/>
          <w:sz w:val="28"/>
          <w:szCs w:val="20"/>
        </w:rPr>
        <w:t>变更</w:t>
      </w:r>
      <w:bookmarkEnd w:id="1753"/>
      <w:bookmarkEnd w:id="1754"/>
      <w:bookmarkEnd w:id="1755"/>
      <w:bookmarkEnd w:id="1756"/>
      <w:bookmarkEnd w:id="1757"/>
      <w:bookmarkEnd w:id="1758"/>
      <w:bookmarkEnd w:id="1759"/>
      <w:bookmarkEnd w:id="1760"/>
      <w:bookmarkEnd w:id="1761"/>
    </w:p>
    <w:p w:rsidR="00F67F98" w:rsidRDefault="00F67F98">
      <w:pPr>
        <w:keepNext/>
        <w:keepLines/>
        <w:spacing w:beforeLines="50" w:before="120" w:afterLines="50" w:after="120" w:line="360" w:lineRule="auto"/>
        <w:outlineLvl w:val="2"/>
        <w:rPr>
          <w:rFonts w:ascii="宋体" w:hAnsi="宋体"/>
          <w:kern w:val="0"/>
          <w:sz w:val="24"/>
          <w:szCs w:val="20"/>
        </w:rPr>
      </w:pPr>
      <w:bookmarkStart w:id="1762" w:name="_Toc490222590"/>
      <w:bookmarkStart w:id="1763" w:name="_Toc480486999"/>
      <w:bookmarkStart w:id="1764" w:name="_Toc117350514"/>
      <w:bookmarkStart w:id="1765" w:name="_Toc342296358"/>
      <w:bookmarkStart w:id="1766" w:name="_Toc483668174"/>
      <w:bookmarkStart w:id="1767" w:name="_Toc486580145"/>
      <w:bookmarkStart w:id="1768" w:name="_Toc338944800"/>
      <w:bookmarkStart w:id="1769" w:name="_Toc489279956"/>
      <w:bookmarkStart w:id="1770" w:name="_Toc480486827"/>
      <w:r>
        <w:rPr>
          <w:rFonts w:ascii="宋体" w:hAnsi="宋体"/>
          <w:kern w:val="0"/>
          <w:sz w:val="24"/>
          <w:szCs w:val="20"/>
        </w:rPr>
        <w:t xml:space="preserve">15.1  </w:t>
      </w:r>
      <w:r>
        <w:rPr>
          <w:rFonts w:ascii="宋体" w:hAnsi="宋体" w:hint="eastAsia"/>
          <w:kern w:val="0"/>
          <w:sz w:val="24"/>
          <w:szCs w:val="20"/>
        </w:rPr>
        <w:t>变更的范围和内容</w:t>
      </w:r>
      <w:bookmarkEnd w:id="1762"/>
      <w:bookmarkEnd w:id="1763"/>
      <w:bookmarkEnd w:id="1764"/>
      <w:bookmarkEnd w:id="1765"/>
      <w:bookmarkEnd w:id="1766"/>
      <w:bookmarkEnd w:id="1767"/>
      <w:bookmarkEnd w:id="1768"/>
      <w:bookmarkEnd w:id="1769"/>
      <w:bookmarkEnd w:id="1770"/>
    </w:p>
    <w:p w:rsidR="00F67F98" w:rsidRDefault="00F67F98">
      <w:pPr>
        <w:spacing w:line="360" w:lineRule="auto"/>
        <w:ind w:firstLineChars="200" w:firstLine="420"/>
        <w:rPr>
          <w:rFonts w:ascii="宋体"/>
        </w:rPr>
      </w:pPr>
      <w:r>
        <w:rPr>
          <w:rFonts w:ascii="宋体" w:hAnsi="宋体"/>
        </w:rPr>
        <w:t xml:space="preserve">15.1.1  </w:t>
      </w:r>
      <w:r>
        <w:rPr>
          <w:rFonts w:ascii="宋体" w:hAnsi="宋体" w:hint="eastAsia"/>
        </w:rPr>
        <w:t>在履行合同中发生以下情形之一，应按照本条规定进行变更。</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）取消合同中任何一项工作，但被取消的工作不能转由发包人或其他人实施；</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）改变合同中任何一项工作的质量或其他特性；</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）改变合同工程的基线、标高、位置或尺寸；</w:t>
      </w:r>
    </w:p>
    <w:p w:rsidR="00F67F98" w:rsidRDefault="00F67F98">
      <w:pPr>
        <w:spacing w:line="360" w:lineRule="auto"/>
        <w:ind w:firstLineChars="150" w:firstLine="315"/>
        <w:rPr>
          <w:rFonts w:ascii="宋体"/>
        </w:rPr>
      </w:pPr>
      <w:r>
        <w:rPr>
          <w:rFonts w:ascii="宋体" w:hAnsi="宋体" w:hint="eastAsia"/>
        </w:rPr>
        <w:t>（</w:t>
      </w:r>
      <w:r>
        <w:rPr>
          <w:rFonts w:ascii="宋体" w:hAnsi="宋体"/>
        </w:rPr>
        <w:t>4</w:t>
      </w:r>
      <w:r>
        <w:rPr>
          <w:rFonts w:ascii="宋体" w:hAnsi="宋体" w:hint="eastAsia"/>
        </w:rPr>
        <w:t>）改变合同中任何一项工作的施工时间或改变已批准的施工工艺或顺序；</w:t>
      </w:r>
    </w:p>
    <w:p w:rsidR="00F67F98" w:rsidRDefault="00F67F98">
      <w:pPr>
        <w:spacing w:line="360" w:lineRule="auto"/>
        <w:ind w:firstLineChars="150" w:firstLine="315"/>
        <w:rPr>
          <w:rFonts w:ascii="宋体"/>
        </w:rPr>
      </w:pPr>
      <w:r>
        <w:rPr>
          <w:rFonts w:ascii="宋体" w:hAnsi="宋体" w:hint="eastAsia"/>
        </w:rPr>
        <w:lastRenderedPageBreak/>
        <w:t>（</w:t>
      </w:r>
      <w:r>
        <w:rPr>
          <w:rFonts w:ascii="宋体" w:hAnsi="宋体"/>
        </w:rPr>
        <w:t>5</w:t>
      </w:r>
      <w:r>
        <w:rPr>
          <w:rFonts w:ascii="宋体" w:hAnsi="宋体" w:hint="eastAsia"/>
        </w:rPr>
        <w:t>）为完成工程需要追加的额外工作；</w:t>
      </w:r>
    </w:p>
    <w:p w:rsidR="00F67F98" w:rsidRDefault="00F67F98">
      <w:pPr>
        <w:spacing w:line="360" w:lineRule="auto"/>
        <w:ind w:firstLineChars="150" w:firstLine="315"/>
        <w:rPr>
          <w:rFonts w:ascii="宋体"/>
        </w:rPr>
      </w:pPr>
      <w:r>
        <w:rPr>
          <w:rFonts w:ascii="宋体" w:hAnsi="宋体" w:hint="eastAsia"/>
        </w:rPr>
        <w:t>（</w:t>
      </w:r>
      <w:r>
        <w:rPr>
          <w:rFonts w:ascii="宋体" w:hAnsi="宋体"/>
        </w:rPr>
        <w:t>6</w:t>
      </w:r>
      <w:r>
        <w:rPr>
          <w:rFonts w:ascii="宋体" w:hAnsi="宋体" w:hint="eastAsia"/>
        </w:rPr>
        <w:t>）</w:t>
      </w:r>
      <w:r>
        <w:rPr>
          <w:rFonts w:ascii="宋体" w:hAnsi="宋体" w:hint="eastAsia"/>
          <w:szCs w:val="21"/>
        </w:rPr>
        <w:t>变更的其他情形</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200" w:firstLine="420"/>
        <w:rPr>
          <w:rFonts w:ascii="宋体"/>
          <w:szCs w:val="21"/>
        </w:rPr>
      </w:pPr>
      <w:r>
        <w:rPr>
          <w:rFonts w:ascii="宋体" w:hAnsi="宋体"/>
          <w:szCs w:val="21"/>
        </w:rPr>
        <w:t xml:space="preserve">15.1.2  </w:t>
      </w:r>
      <w:r>
        <w:rPr>
          <w:rFonts w:ascii="宋体" w:hAnsi="宋体" w:hint="eastAsia"/>
          <w:szCs w:val="21"/>
        </w:rPr>
        <w:t>发包人违背第</w:t>
      </w:r>
      <w:r>
        <w:rPr>
          <w:rFonts w:ascii="宋体" w:hAnsi="宋体"/>
          <w:szCs w:val="21"/>
        </w:rPr>
        <w:t>15.1</w:t>
      </w:r>
      <w:r>
        <w:rPr>
          <w:rFonts w:ascii="宋体" w:hAnsi="宋体" w:hint="eastAsia"/>
          <w:szCs w:val="21"/>
        </w:rPr>
        <w:t>（</w:t>
      </w:r>
      <w:r>
        <w:rPr>
          <w:rFonts w:ascii="宋体" w:hAnsi="宋体"/>
          <w:szCs w:val="21"/>
        </w:rPr>
        <w:t>1</w:t>
      </w:r>
      <w:r>
        <w:rPr>
          <w:rFonts w:ascii="宋体" w:hAnsi="宋体" w:hint="eastAsia"/>
          <w:szCs w:val="21"/>
        </w:rPr>
        <w:t>）目的约定，将被取消的合同中的工作转由发包人或其他人实施的，承包人可向监理人发出通知，要求发包人采取有效措施纠正违约行为，发包人在监理人收到承包人通知后</w:t>
      </w:r>
      <w:r>
        <w:rPr>
          <w:rFonts w:ascii="宋体" w:hAnsi="宋体"/>
          <w:szCs w:val="21"/>
        </w:rPr>
        <w:t>28</w:t>
      </w:r>
      <w:r>
        <w:rPr>
          <w:rFonts w:ascii="宋体" w:hAnsi="宋体" w:hint="eastAsia"/>
          <w:szCs w:val="21"/>
        </w:rPr>
        <w:t>天内仍不纠正违约行为的，应当赔偿承包人损失（包括合理的利润）并承担由此引起的其他责任。承包人应当按第</w:t>
      </w:r>
      <w:r>
        <w:rPr>
          <w:rFonts w:ascii="宋体" w:hAnsi="宋体"/>
          <w:szCs w:val="21"/>
        </w:rPr>
        <w:t>23.1</w:t>
      </w:r>
      <w:r>
        <w:rPr>
          <w:rFonts w:ascii="宋体" w:hAnsi="宋体" w:hint="eastAsia"/>
          <w:szCs w:val="21"/>
        </w:rPr>
        <w:t>（</w:t>
      </w:r>
      <w:r>
        <w:rPr>
          <w:rFonts w:ascii="宋体" w:hAnsi="宋体"/>
          <w:szCs w:val="21"/>
        </w:rPr>
        <w:t>1</w:t>
      </w:r>
      <w:r>
        <w:rPr>
          <w:rFonts w:ascii="宋体" w:hAnsi="宋体" w:hint="eastAsia"/>
          <w:szCs w:val="21"/>
        </w:rPr>
        <w:t>）项的约定，在上述</w:t>
      </w:r>
      <w:r>
        <w:rPr>
          <w:rFonts w:ascii="宋体" w:hAnsi="宋体"/>
          <w:szCs w:val="21"/>
        </w:rPr>
        <w:t>28</w:t>
      </w:r>
      <w:r>
        <w:rPr>
          <w:rFonts w:ascii="宋体" w:hAnsi="宋体" w:hint="eastAsia"/>
          <w:szCs w:val="21"/>
        </w:rPr>
        <w:t>天期限到期后的</w:t>
      </w:r>
      <w:r>
        <w:rPr>
          <w:rFonts w:ascii="宋体" w:hAnsi="宋体"/>
          <w:szCs w:val="21"/>
        </w:rPr>
        <w:t>28</w:t>
      </w:r>
      <w:r>
        <w:rPr>
          <w:rFonts w:ascii="宋体" w:hAnsi="宋体" w:hint="eastAsia"/>
          <w:szCs w:val="21"/>
        </w:rPr>
        <w:t>天内，向监理人递交索赔意向通知书</w:t>
      </w:r>
      <w:r>
        <w:rPr>
          <w:rFonts w:ascii="宋体"/>
          <w:szCs w:val="21"/>
        </w:rPr>
        <w:t>,</w:t>
      </w:r>
      <w:r>
        <w:rPr>
          <w:rFonts w:ascii="宋体" w:hAnsi="宋体" w:hint="eastAsia"/>
          <w:szCs w:val="21"/>
        </w:rPr>
        <w:t>并按第</w:t>
      </w:r>
      <w:r>
        <w:rPr>
          <w:rFonts w:ascii="宋体" w:hAnsi="宋体"/>
          <w:szCs w:val="21"/>
        </w:rPr>
        <w:t>23.1</w:t>
      </w:r>
      <w:r>
        <w:rPr>
          <w:rFonts w:ascii="宋体" w:hAnsi="宋体" w:hint="eastAsia"/>
          <w:szCs w:val="21"/>
        </w:rPr>
        <w:t>（</w:t>
      </w:r>
      <w:r>
        <w:rPr>
          <w:rFonts w:ascii="宋体" w:hAnsi="宋体"/>
          <w:szCs w:val="21"/>
        </w:rPr>
        <w:t>2</w:t>
      </w:r>
      <w:r>
        <w:rPr>
          <w:rFonts w:ascii="宋体" w:hAnsi="宋体" w:hint="eastAsia"/>
          <w:szCs w:val="21"/>
        </w:rPr>
        <w:t>）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Pr>
          <w:rFonts w:ascii="宋体" w:hAnsi="宋体" w:hint="eastAsia"/>
          <w:szCs w:val="21"/>
        </w:rPr>
        <w:t>规费</w:t>
      </w:r>
      <w:proofErr w:type="gramEnd"/>
      <w:r>
        <w:rPr>
          <w:rFonts w:ascii="宋体" w:hAnsi="宋体" w:hint="eastAsia"/>
          <w:szCs w:val="21"/>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1771" w:name="_Toc338944801"/>
      <w:bookmarkStart w:id="1772" w:name="_Toc117350515"/>
      <w:bookmarkStart w:id="1773" w:name="_Toc483668175"/>
      <w:bookmarkStart w:id="1774" w:name="_Toc144974677"/>
      <w:bookmarkStart w:id="1775" w:name="_Toc480486828"/>
      <w:bookmarkStart w:id="1776" w:name="_Toc152045708"/>
      <w:bookmarkStart w:id="1777" w:name="_Toc179632726"/>
      <w:bookmarkStart w:id="1778" w:name="_Toc489279957"/>
      <w:bookmarkStart w:id="1779" w:name="_Toc486580146"/>
      <w:bookmarkStart w:id="1780" w:name="_Toc342296359"/>
      <w:bookmarkStart w:id="1781" w:name="_Toc152042486"/>
      <w:bookmarkStart w:id="1782" w:name="_Toc490222591"/>
      <w:bookmarkStart w:id="1783" w:name="_Toc480487000"/>
      <w:r>
        <w:rPr>
          <w:rFonts w:ascii="宋体" w:hAnsi="宋体"/>
          <w:kern w:val="0"/>
          <w:sz w:val="24"/>
          <w:szCs w:val="20"/>
        </w:rPr>
        <w:t xml:space="preserve">15.2  </w:t>
      </w:r>
      <w:r>
        <w:rPr>
          <w:rFonts w:ascii="宋体" w:hAnsi="宋体" w:hint="eastAsia"/>
          <w:kern w:val="0"/>
          <w:sz w:val="24"/>
          <w:szCs w:val="20"/>
        </w:rPr>
        <w:t>变更权</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p>
    <w:p w:rsidR="00F67F98" w:rsidRDefault="00F67F98">
      <w:pPr>
        <w:spacing w:line="360" w:lineRule="auto"/>
        <w:ind w:firstLineChars="200" w:firstLine="420"/>
        <w:rPr>
          <w:rFonts w:ascii="宋体"/>
        </w:rPr>
      </w:pPr>
      <w:r>
        <w:rPr>
          <w:rFonts w:ascii="宋体" w:hAnsi="宋体" w:hint="eastAsia"/>
        </w:rPr>
        <w:t>在履行合同过程中，经发包人同意，监理人可按第</w:t>
      </w:r>
      <w:r>
        <w:rPr>
          <w:rFonts w:ascii="宋体" w:hAnsi="宋体"/>
        </w:rPr>
        <w:t>15.3</w:t>
      </w:r>
      <w:r>
        <w:rPr>
          <w:rFonts w:ascii="宋体" w:hAnsi="宋体" w:hint="eastAsia"/>
        </w:rPr>
        <w:t>款约定的变更程序向承包人</w:t>
      </w:r>
      <w:proofErr w:type="gramStart"/>
      <w:r>
        <w:rPr>
          <w:rFonts w:ascii="宋体" w:hAnsi="宋体" w:hint="eastAsia"/>
        </w:rPr>
        <w:t>作出</w:t>
      </w:r>
      <w:proofErr w:type="gramEnd"/>
      <w:r>
        <w:rPr>
          <w:rFonts w:ascii="宋体" w:hAnsi="宋体" w:hint="eastAsia"/>
        </w:rPr>
        <w:t>变更指示，承包人应遵照执行。没有监理人的变更指示，承包人不得擅自变更。</w:t>
      </w:r>
    </w:p>
    <w:p w:rsidR="00F67F98" w:rsidRDefault="00F67F98">
      <w:pPr>
        <w:keepNext/>
        <w:keepLines/>
        <w:spacing w:beforeLines="50" w:before="120" w:afterLines="50" w:after="120" w:line="360" w:lineRule="auto"/>
        <w:outlineLvl w:val="2"/>
        <w:rPr>
          <w:rFonts w:ascii="宋体" w:hAnsi="宋体"/>
          <w:kern w:val="0"/>
          <w:sz w:val="24"/>
          <w:szCs w:val="20"/>
        </w:rPr>
      </w:pPr>
      <w:bookmarkStart w:id="1784" w:name="_Toc480486829"/>
      <w:bookmarkStart w:id="1785" w:name="_Toc489279958"/>
      <w:bookmarkStart w:id="1786" w:name="_Toc490222592"/>
      <w:bookmarkStart w:id="1787" w:name="_Toc483668176"/>
      <w:bookmarkStart w:id="1788" w:name="_Toc480487001"/>
      <w:bookmarkStart w:id="1789" w:name="_Toc486580147"/>
      <w:bookmarkStart w:id="1790" w:name="_Toc117350516"/>
      <w:bookmarkStart w:id="1791" w:name="_Toc338944802"/>
      <w:bookmarkStart w:id="1792" w:name="_Toc342296360"/>
      <w:r>
        <w:rPr>
          <w:rFonts w:ascii="宋体" w:hAnsi="宋体"/>
          <w:kern w:val="0"/>
          <w:sz w:val="24"/>
          <w:szCs w:val="20"/>
        </w:rPr>
        <w:t xml:space="preserve">15.3  </w:t>
      </w:r>
      <w:r>
        <w:rPr>
          <w:rFonts w:ascii="宋体" w:hAnsi="宋体" w:hint="eastAsia"/>
          <w:kern w:val="0"/>
          <w:sz w:val="24"/>
          <w:szCs w:val="20"/>
        </w:rPr>
        <w:t>变更程序</w:t>
      </w:r>
      <w:bookmarkEnd w:id="1784"/>
      <w:bookmarkEnd w:id="1785"/>
      <w:bookmarkEnd w:id="1786"/>
      <w:bookmarkEnd w:id="1787"/>
      <w:bookmarkEnd w:id="1788"/>
      <w:bookmarkEnd w:id="1789"/>
      <w:bookmarkEnd w:id="1790"/>
      <w:bookmarkEnd w:id="1791"/>
      <w:bookmarkEnd w:id="1792"/>
    </w:p>
    <w:p w:rsidR="00F67F98" w:rsidRDefault="00F67F98">
      <w:pPr>
        <w:spacing w:line="360" w:lineRule="auto"/>
        <w:ind w:firstLineChars="200" w:firstLine="420"/>
        <w:rPr>
          <w:rFonts w:ascii="宋体"/>
        </w:rPr>
      </w:pPr>
      <w:r>
        <w:rPr>
          <w:rFonts w:ascii="宋体" w:hAnsi="宋体"/>
        </w:rPr>
        <w:t xml:space="preserve">15.3.1  </w:t>
      </w:r>
      <w:r>
        <w:rPr>
          <w:rFonts w:ascii="宋体" w:hAnsi="宋体" w:hint="eastAsia"/>
        </w:rPr>
        <w:t>变更的提出</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）在合同履行过程中，可能发生第</w:t>
      </w:r>
      <w:r>
        <w:rPr>
          <w:rFonts w:ascii="宋体" w:hAnsi="宋体"/>
        </w:rPr>
        <w:t>15.1.1</w:t>
      </w:r>
      <w:r>
        <w:rPr>
          <w:rFonts w:ascii="宋体" w:hAnsi="宋体" w:hint="eastAsia"/>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宋体" w:hAnsi="宋体"/>
        </w:rPr>
        <w:t>15.3.3</w:t>
      </w:r>
      <w:r>
        <w:rPr>
          <w:rFonts w:ascii="宋体" w:hAnsi="宋体" w:hint="eastAsia"/>
        </w:rPr>
        <w:t>项约定发出变更指示。</w:t>
      </w:r>
      <w:r>
        <w:rPr>
          <w:rFonts w:ascii="宋体" w:hAnsi="宋体"/>
        </w:rPr>
        <w:t xml:space="preserve"> </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）在合同履行过程中，发生第</w:t>
      </w:r>
      <w:r>
        <w:rPr>
          <w:rFonts w:ascii="宋体" w:hAnsi="宋体"/>
        </w:rPr>
        <w:t>15.1.1</w:t>
      </w:r>
      <w:r>
        <w:rPr>
          <w:rFonts w:ascii="宋体" w:hAnsi="宋体" w:hint="eastAsia"/>
        </w:rPr>
        <w:t>项约定情形的，监理人应按照第</w:t>
      </w:r>
      <w:r>
        <w:rPr>
          <w:rFonts w:ascii="宋体" w:hAnsi="宋体"/>
        </w:rPr>
        <w:t>15.3.3</w:t>
      </w:r>
      <w:r>
        <w:rPr>
          <w:rFonts w:ascii="宋体" w:hAnsi="宋体" w:hint="eastAsia"/>
        </w:rPr>
        <w:t>项约定向承包人发出变更指示。</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）承包人收到监理人按合同约定发出的图纸和文件，经检查认为其中存在第</w:t>
      </w:r>
      <w:r>
        <w:rPr>
          <w:rFonts w:ascii="宋体" w:hAnsi="宋体"/>
        </w:rPr>
        <w:t>15.1.1</w:t>
      </w:r>
      <w:r>
        <w:rPr>
          <w:rFonts w:ascii="宋体" w:hAnsi="宋体" w:hint="eastAsia"/>
        </w:rPr>
        <w:t>项约定情形的，可向监理人提出书面变更建议。变更建议应阐明要求变更的依据，并附必要的图纸和说明。监理人收到承包人书面建议后，应与发包人共同研究，确认存在变更的，应在收到承包人书面建议后的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宋体" w:hAnsi="宋体"/>
        </w:rPr>
        <w:t>14</w:t>
      </w:r>
      <w:r>
        <w:rPr>
          <w:rFonts w:ascii="宋体" w:hAnsi="宋体" w:hint="eastAsia"/>
        </w:rPr>
        <w:t>天内</w:t>
      </w:r>
      <w:proofErr w:type="gramStart"/>
      <w:r>
        <w:rPr>
          <w:rFonts w:ascii="宋体" w:hAnsi="宋体" w:hint="eastAsia"/>
        </w:rPr>
        <w:t>作出</w:t>
      </w:r>
      <w:proofErr w:type="gramEnd"/>
      <w:r>
        <w:rPr>
          <w:rFonts w:ascii="宋体" w:hAnsi="宋体" w:hint="eastAsia"/>
        </w:rPr>
        <w:t>变更指示。经研究后不同意作为变更的，应由监理人书面答复承包人。</w:t>
      </w:r>
    </w:p>
    <w:p w:rsidR="00F67F98" w:rsidRDefault="00F67F98">
      <w:pPr>
        <w:spacing w:line="360" w:lineRule="auto"/>
        <w:ind w:firstLineChars="150" w:firstLine="315"/>
        <w:rPr>
          <w:rFonts w:ascii="宋体"/>
        </w:rPr>
      </w:pPr>
      <w:r>
        <w:rPr>
          <w:rFonts w:ascii="宋体" w:hAnsi="宋体" w:hint="eastAsia"/>
        </w:rPr>
        <w:t>（</w:t>
      </w:r>
      <w:r>
        <w:rPr>
          <w:rFonts w:ascii="宋体" w:hAnsi="宋体"/>
        </w:rPr>
        <w:t>4</w:t>
      </w:r>
      <w:r>
        <w:rPr>
          <w:rFonts w:ascii="宋体" w:hAnsi="宋体" w:hint="eastAsia"/>
        </w:rPr>
        <w:t>）若承包人收到监理人的变更意向书后认为难以实施此项变更，应立即通知监理人，说明原因并附详细依据。监理人与承包人和发包人协商后确定撤销、改变或不改变原变更意向书。</w:t>
      </w:r>
    </w:p>
    <w:p w:rsidR="00F67F98" w:rsidRDefault="00F67F98">
      <w:pPr>
        <w:spacing w:line="360" w:lineRule="auto"/>
        <w:ind w:firstLineChars="200" w:firstLine="420"/>
        <w:rPr>
          <w:rFonts w:ascii="宋体"/>
        </w:rPr>
      </w:pPr>
      <w:r>
        <w:rPr>
          <w:rFonts w:ascii="宋体" w:hAnsi="宋体"/>
        </w:rPr>
        <w:t xml:space="preserve">15.3.2  </w:t>
      </w:r>
      <w:r>
        <w:rPr>
          <w:rFonts w:ascii="宋体" w:hAnsi="宋体" w:hint="eastAsia"/>
        </w:rPr>
        <w:t>变更估价</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）除合同条款专用部分对期限另有约定外，承包人应在收到变更指示或变更意向书后的</w:t>
      </w:r>
      <w:r>
        <w:rPr>
          <w:rFonts w:ascii="宋体" w:hAnsi="宋体"/>
        </w:rPr>
        <w:t>14</w:t>
      </w:r>
      <w:r>
        <w:rPr>
          <w:rFonts w:ascii="宋体" w:hAnsi="宋体" w:hint="eastAsia"/>
        </w:rPr>
        <w:t>天内，向监理人提交变更报价书，报价内容应根据第</w:t>
      </w:r>
      <w:r>
        <w:rPr>
          <w:rFonts w:ascii="宋体" w:hAnsi="宋体"/>
        </w:rPr>
        <w:t>15.4</w:t>
      </w:r>
      <w:r>
        <w:rPr>
          <w:rFonts w:ascii="宋体" w:hAnsi="宋体" w:hint="eastAsia"/>
        </w:rPr>
        <w:t>款约定的估价原则，详细开列变更工作的价格组成及其依据，并附必要的施工方法说明和有关图纸。</w:t>
      </w:r>
      <w:r>
        <w:rPr>
          <w:rFonts w:ascii="宋体" w:hAnsi="宋体" w:hint="eastAsia"/>
          <w:szCs w:val="21"/>
        </w:rPr>
        <w:t>承包人提交变更报价书的期限</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）变更工作影响工期的，承包人应提出调整工期的具体细节。监理人认为有必要时，可要求</w:t>
      </w:r>
      <w:r>
        <w:rPr>
          <w:rFonts w:ascii="宋体" w:hAnsi="宋体" w:hint="eastAsia"/>
        </w:rPr>
        <w:lastRenderedPageBreak/>
        <w:t>承包人提交要求提前或延长工期的施工进度计划，及相应施工措施等详细资料。</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）除合同条款专用部分对期限另有约定外，监理人收到承包人变更报价书后的</w:t>
      </w:r>
      <w:r>
        <w:rPr>
          <w:rFonts w:ascii="宋体" w:hAnsi="宋体"/>
        </w:rPr>
        <w:t>14</w:t>
      </w:r>
      <w:r>
        <w:rPr>
          <w:rFonts w:ascii="宋体" w:hAnsi="宋体" w:hint="eastAsia"/>
        </w:rPr>
        <w:t>天内，根据第</w:t>
      </w:r>
      <w:r>
        <w:rPr>
          <w:rFonts w:ascii="宋体" w:hAnsi="宋体"/>
        </w:rPr>
        <w:t>15.4</w:t>
      </w:r>
      <w:r>
        <w:rPr>
          <w:rFonts w:ascii="宋体" w:hAnsi="宋体" w:hint="eastAsia"/>
        </w:rPr>
        <w:t>款约定的估价原则，按照第</w:t>
      </w:r>
      <w:r>
        <w:rPr>
          <w:rFonts w:ascii="宋体" w:hAnsi="宋体"/>
        </w:rPr>
        <w:t>3.5</w:t>
      </w:r>
      <w:r>
        <w:rPr>
          <w:rFonts w:ascii="宋体" w:hAnsi="宋体" w:hint="eastAsia"/>
        </w:rPr>
        <w:t>款商定或确定变更价格。</w:t>
      </w:r>
      <w:r>
        <w:rPr>
          <w:rFonts w:ascii="宋体" w:hAnsi="宋体" w:hint="eastAsia"/>
          <w:szCs w:val="21"/>
        </w:rPr>
        <w:t>监理人商定或确定变更价格的期限</w:t>
      </w:r>
      <w:proofErr w:type="gramStart"/>
      <w:r>
        <w:rPr>
          <w:rFonts w:ascii="黑体" w:eastAsia="黑体" w:hAnsi="黑体" w:hint="eastAsia"/>
        </w:rPr>
        <w:t>见合同</w:t>
      </w:r>
      <w:proofErr w:type="gramEnd"/>
      <w:r>
        <w:rPr>
          <w:rFonts w:ascii="黑体" w:eastAsia="黑体" w:hAnsi="黑体" w:hint="eastAsia"/>
        </w:rPr>
        <w:t>条款专用部分。</w:t>
      </w:r>
    </w:p>
    <w:p w:rsidR="00F67F98" w:rsidRDefault="00F67F98">
      <w:pPr>
        <w:spacing w:line="360" w:lineRule="auto"/>
        <w:ind w:firstLineChars="150" w:firstLine="315"/>
        <w:rPr>
          <w:rFonts w:ascii="宋体"/>
        </w:rPr>
      </w:pPr>
      <w:r>
        <w:rPr>
          <w:rFonts w:ascii="宋体" w:hAnsi="宋体" w:hint="eastAsia"/>
          <w:szCs w:val="21"/>
        </w:rPr>
        <w:t>（</w:t>
      </w:r>
      <w:r>
        <w:rPr>
          <w:rFonts w:ascii="宋体" w:hAnsi="宋体"/>
          <w:szCs w:val="21"/>
        </w:rPr>
        <w:t>4</w:t>
      </w:r>
      <w:r>
        <w:rPr>
          <w:rFonts w:ascii="宋体" w:hAnsi="宋体" w:hint="eastAsia"/>
          <w:szCs w:val="21"/>
        </w:rPr>
        <w:t>）收到变更指示后，如承包人未在规定的期限内提交变更报价书的，监理人可自行决定是否调整合同价款以及如果监理人决定调整合同价款时，相应调整的具体金额。</w:t>
      </w:r>
    </w:p>
    <w:p w:rsidR="00F67F98" w:rsidRDefault="00F67F98">
      <w:pPr>
        <w:spacing w:line="360" w:lineRule="auto"/>
        <w:ind w:firstLineChars="200" w:firstLine="420"/>
        <w:rPr>
          <w:rFonts w:ascii="宋体"/>
        </w:rPr>
      </w:pPr>
      <w:r>
        <w:rPr>
          <w:rFonts w:ascii="宋体" w:hAnsi="宋体"/>
        </w:rPr>
        <w:t xml:space="preserve">15.3.3  </w:t>
      </w:r>
      <w:r>
        <w:rPr>
          <w:rFonts w:ascii="宋体" w:hAnsi="宋体" w:hint="eastAsia"/>
        </w:rPr>
        <w:t>变更指示</w:t>
      </w:r>
    </w:p>
    <w:p w:rsidR="00F67F98" w:rsidRDefault="00F67F98">
      <w:pPr>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）变更指示只能由监理人发出。</w:t>
      </w:r>
    </w:p>
    <w:p w:rsidR="00F67F98" w:rsidRDefault="00F67F98">
      <w:pPr>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）变更指示应说明变更的目的、范围、变更内容以及变更的工程量及其进度和技术要求，并附有关图纸和文件。承包人收到变更指示后，应按变更指示进行变更工作。</w:t>
      </w:r>
    </w:p>
    <w:p w:rsidR="00F67F98" w:rsidRDefault="00F67F98">
      <w:pPr>
        <w:keepNext/>
        <w:keepLines/>
        <w:spacing w:beforeLines="50" w:before="120" w:afterLines="50" w:after="120" w:line="360" w:lineRule="auto"/>
        <w:outlineLvl w:val="2"/>
        <w:rPr>
          <w:rFonts w:ascii="宋体" w:hAnsi="宋体"/>
          <w:kern w:val="0"/>
          <w:sz w:val="24"/>
          <w:szCs w:val="20"/>
        </w:rPr>
      </w:pPr>
      <w:bookmarkStart w:id="1793" w:name="_Toc486580148"/>
      <w:bookmarkStart w:id="1794" w:name="_Toc338944803"/>
      <w:bookmarkStart w:id="1795" w:name="_Toc480487002"/>
      <w:bookmarkStart w:id="1796" w:name="_Toc490222593"/>
      <w:bookmarkStart w:id="1797" w:name="_Toc483668177"/>
      <w:bookmarkStart w:id="1798" w:name="_Toc342296361"/>
      <w:bookmarkStart w:id="1799" w:name="_Toc480486830"/>
      <w:bookmarkStart w:id="1800" w:name="_Toc117350517"/>
      <w:bookmarkStart w:id="1801" w:name="_Toc489279959"/>
      <w:r>
        <w:rPr>
          <w:rFonts w:ascii="宋体" w:hAnsi="宋体"/>
          <w:kern w:val="0"/>
          <w:sz w:val="24"/>
          <w:szCs w:val="20"/>
        </w:rPr>
        <w:t xml:space="preserve">15.4  </w:t>
      </w:r>
      <w:r>
        <w:rPr>
          <w:rFonts w:ascii="宋体" w:hAnsi="宋体" w:hint="eastAsia"/>
          <w:kern w:val="0"/>
          <w:sz w:val="24"/>
          <w:szCs w:val="20"/>
        </w:rPr>
        <w:t>变更的估价原则</w:t>
      </w:r>
      <w:bookmarkEnd w:id="1793"/>
      <w:bookmarkEnd w:id="1794"/>
      <w:bookmarkEnd w:id="1795"/>
      <w:bookmarkEnd w:id="1796"/>
      <w:bookmarkEnd w:id="1797"/>
      <w:bookmarkEnd w:id="1798"/>
      <w:bookmarkEnd w:id="1799"/>
      <w:bookmarkEnd w:id="1800"/>
      <w:bookmarkEnd w:id="1801"/>
    </w:p>
    <w:p w:rsidR="00F67F98" w:rsidRDefault="00F67F98">
      <w:pPr>
        <w:spacing w:line="360" w:lineRule="auto"/>
        <w:ind w:firstLineChars="200" w:firstLine="420"/>
        <w:rPr>
          <w:rFonts w:ascii="宋体"/>
        </w:rPr>
      </w:pPr>
      <w:r>
        <w:rPr>
          <w:rFonts w:ascii="宋体" w:hAnsi="宋体" w:hint="eastAsia"/>
        </w:rPr>
        <w:t>因</w:t>
      </w:r>
      <w:r>
        <w:rPr>
          <w:rFonts w:ascii="宋体" w:hAnsi="宋体" w:hint="eastAsia"/>
          <w:szCs w:val="21"/>
        </w:rPr>
        <w:t>工程量清单漏项（仅适用于合同协议书约定采用单价合同形式时）或</w:t>
      </w:r>
      <w:r>
        <w:rPr>
          <w:rFonts w:ascii="宋体" w:hAnsi="宋体" w:hint="eastAsia"/>
        </w:rPr>
        <w:t>变更引起的价格调整按照本款约定处理。</w:t>
      </w:r>
    </w:p>
    <w:p w:rsidR="00F67F98" w:rsidRDefault="00F67F98">
      <w:pPr>
        <w:spacing w:line="360" w:lineRule="auto"/>
        <w:ind w:firstLineChars="200" w:firstLine="420"/>
        <w:rPr>
          <w:rFonts w:ascii="宋体"/>
        </w:rPr>
      </w:pPr>
      <w:r>
        <w:rPr>
          <w:rFonts w:ascii="宋体" w:hAnsi="宋体"/>
        </w:rPr>
        <w:t xml:space="preserve">15.4.1  </w:t>
      </w:r>
      <w:r>
        <w:rPr>
          <w:rFonts w:ascii="宋体" w:hAnsi="宋体" w:hint="eastAsia"/>
        </w:rPr>
        <w:t>已标价工程量清单中有适用于变更工作的子目的，采用该子目的单价。</w:t>
      </w:r>
    </w:p>
    <w:p w:rsidR="00F67F98" w:rsidRDefault="00F67F98">
      <w:pPr>
        <w:spacing w:line="360" w:lineRule="auto"/>
        <w:ind w:firstLineChars="200" w:firstLine="420"/>
        <w:rPr>
          <w:rFonts w:ascii="宋体"/>
        </w:rPr>
      </w:pPr>
      <w:r>
        <w:rPr>
          <w:rFonts w:ascii="宋体" w:hAnsi="宋体"/>
        </w:rPr>
        <w:t xml:space="preserve">15.4.2  </w:t>
      </w:r>
      <w:r>
        <w:rPr>
          <w:rFonts w:ascii="宋体" w:hAnsi="宋体" w:hint="eastAsia"/>
        </w:rPr>
        <w:t>已标价工程量清单中无适用于变更工作的子目，但有类似子目的，可在合理范围内参照类似子目的单价，由监理人按第</w:t>
      </w:r>
      <w:r>
        <w:rPr>
          <w:rFonts w:ascii="宋体" w:hAnsi="宋体"/>
        </w:rPr>
        <w:t>3.5</w:t>
      </w:r>
      <w:r>
        <w:rPr>
          <w:rFonts w:ascii="宋体" w:hAnsi="宋体" w:hint="eastAsia"/>
        </w:rPr>
        <w:t>款商定或确定变更工作的单价。</w:t>
      </w:r>
    </w:p>
    <w:p w:rsidR="00F67F98" w:rsidRDefault="00F67F98">
      <w:pPr>
        <w:spacing w:line="360" w:lineRule="auto"/>
        <w:ind w:firstLineChars="200" w:firstLine="420"/>
        <w:rPr>
          <w:rFonts w:ascii="宋体"/>
        </w:rPr>
      </w:pPr>
      <w:r>
        <w:rPr>
          <w:rFonts w:ascii="宋体" w:hAnsi="宋体"/>
        </w:rPr>
        <w:t xml:space="preserve">15.4.3  </w:t>
      </w:r>
      <w:r>
        <w:rPr>
          <w:rFonts w:ascii="宋体" w:hAnsi="宋体" w:hint="eastAsia"/>
        </w:rPr>
        <w:t>已标价工程量清单中无适用或类似子目的单价，可按照成本加利润的原则，由监理人按第</w:t>
      </w:r>
      <w:r>
        <w:rPr>
          <w:rFonts w:ascii="宋体" w:hAnsi="宋体"/>
        </w:rPr>
        <w:t>3.5</w:t>
      </w:r>
      <w:r>
        <w:rPr>
          <w:rFonts w:ascii="宋体" w:hAnsi="宋体" w:hint="eastAsia"/>
        </w:rPr>
        <w:t>款商定或确定变更工作的单价。</w:t>
      </w:r>
    </w:p>
    <w:p w:rsidR="00F67F98" w:rsidRDefault="00F67F98">
      <w:pPr>
        <w:spacing w:line="360" w:lineRule="auto"/>
        <w:ind w:firstLineChars="200" w:firstLine="420"/>
        <w:rPr>
          <w:rFonts w:ascii="宋体"/>
          <w:szCs w:val="21"/>
        </w:rPr>
      </w:pPr>
      <w:r>
        <w:rPr>
          <w:rFonts w:ascii="宋体" w:hAnsi="宋体"/>
        </w:rPr>
        <w:t xml:space="preserve">15.4.4  </w:t>
      </w:r>
      <w:r>
        <w:rPr>
          <w:rFonts w:ascii="宋体" w:hAnsi="宋体" w:hint="eastAsia"/>
          <w:szCs w:val="21"/>
        </w:rPr>
        <w:t>因工程量清单漏项（仅适用于合同协议书约定采用单价合同形式时）或变更引起措施项目发生变化，</w:t>
      </w:r>
      <w:proofErr w:type="gramStart"/>
      <w:r>
        <w:rPr>
          <w:rFonts w:ascii="宋体" w:hAnsi="宋体" w:hint="eastAsia"/>
          <w:szCs w:val="21"/>
        </w:rPr>
        <w:t>原措施</w:t>
      </w:r>
      <w:proofErr w:type="gramEnd"/>
      <w:r>
        <w:rPr>
          <w:rFonts w:ascii="宋体" w:hAnsi="宋体" w:hint="eastAsia"/>
          <w:szCs w:val="21"/>
        </w:rPr>
        <w:t>项目费中已有的措施项目，采用</w:t>
      </w:r>
      <w:proofErr w:type="gramStart"/>
      <w:r>
        <w:rPr>
          <w:rFonts w:ascii="宋体" w:hAnsi="宋体" w:hint="eastAsia"/>
          <w:szCs w:val="21"/>
        </w:rPr>
        <w:t>原措施</w:t>
      </w:r>
      <w:proofErr w:type="gramEnd"/>
      <w:r>
        <w:rPr>
          <w:rFonts w:ascii="宋体" w:hAnsi="宋体" w:hint="eastAsia"/>
          <w:szCs w:val="21"/>
        </w:rPr>
        <w:t>项目费的</w:t>
      </w:r>
      <w:proofErr w:type="gramStart"/>
      <w:r>
        <w:rPr>
          <w:rFonts w:ascii="宋体" w:hAnsi="宋体" w:hint="eastAsia"/>
          <w:szCs w:val="21"/>
        </w:rPr>
        <w:t>组价方法</w:t>
      </w:r>
      <w:proofErr w:type="gramEnd"/>
      <w:r>
        <w:rPr>
          <w:rFonts w:ascii="宋体" w:hAnsi="宋体" w:hint="eastAsia"/>
          <w:szCs w:val="21"/>
        </w:rPr>
        <w:t>变更；</w:t>
      </w:r>
      <w:proofErr w:type="gramStart"/>
      <w:r>
        <w:rPr>
          <w:rFonts w:ascii="宋体" w:hAnsi="宋体" w:hint="eastAsia"/>
          <w:szCs w:val="21"/>
        </w:rPr>
        <w:t>原措施</w:t>
      </w:r>
      <w:proofErr w:type="gramEnd"/>
      <w:r>
        <w:rPr>
          <w:rFonts w:ascii="宋体" w:hAnsi="宋体" w:hint="eastAsia"/>
          <w:szCs w:val="21"/>
        </w:rPr>
        <w:t>项目费中没有的措施项目，由承包人根据措施项目变更情况，提出适当的措施项目费变更，由监理人按第</w:t>
      </w:r>
      <w:r>
        <w:rPr>
          <w:rFonts w:ascii="宋体" w:hAnsi="宋体"/>
          <w:szCs w:val="21"/>
        </w:rPr>
        <w:t>3.5</w:t>
      </w:r>
      <w:r>
        <w:rPr>
          <w:rFonts w:ascii="宋体" w:hAnsi="宋体" w:hint="eastAsia"/>
          <w:szCs w:val="21"/>
        </w:rPr>
        <w:t>款商定或确定变更措施项目的费用。</w:t>
      </w:r>
    </w:p>
    <w:p w:rsidR="00F67F98" w:rsidRDefault="00F67F98">
      <w:pPr>
        <w:spacing w:line="360" w:lineRule="auto"/>
        <w:ind w:firstLineChars="200" w:firstLine="420"/>
        <w:rPr>
          <w:rFonts w:ascii="宋体"/>
        </w:rPr>
      </w:pPr>
      <w:r>
        <w:rPr>
          <w:rFonts w:ascii="宋体" w:hAnsi="宋体"/>
        </w:rPr>
        <w:t xml:space="preserve">15.4.5  </w:t>
      </w:r>
      <w:r>
        <w:rPr>
          <w:rFonts w:ascii="宋体" w:hAnsi="宋体" w:hint="eastAsia"/>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spacing w:line="360" w:lineRule="auto"/>
        <w:ind w:firstLineChars="200" w:firstLine="420"/>
        <w:rPr>
          <w:rFonts w:ascii="宋体"/>
        </w:rPr>
      </w:pPr>
      <w:r>
        <w:rPr>
          <w:rFonts w:ascii="宋体" w:hAnsi="宋体"/>
        </w:rPr>
        <w:t xml:space="preserve">15.4.6  </w:t>
      </w:r>
      <w:r>
        <w:rPr>
          <w:rFonts w:ascii="宋体" w:hAnsi="宋体" w:hint="eastAsia"/>
          <w:szCs w:val="21"/>
        </w:rPr>
        <w:t>因变更引起价格调整的其他处理方式</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802" w:name="_Toc480487003"/>
      <w:bookmarkStart w:id="1803" w:name="_Toc480486831"/>
      <w:bookmarkStart w:id="1804" w:name="_Toc490222594"/>
      <w:bookmarkStart w:id="1805" w:name="_Toc117350518"/>
      <w:bookmarkStart w:id="1806" w:name="_Toc486580149"/>
      <w:bookmarkStart w:id="1807" w:name="_Toc489279960"/>
      <w:bookmarkStart w:id="1808" w:name="_Toc342296362"/>
      <w:bookmarkStart w:id="1809" w:name="_Toc483668178"/>
      <w:bookmarkStart w:id="1810" w:name="_Toc338944804"/>
      <w:r>
        <w:rPr>
          <w:rFonts w:ascii="宋体" w:hAnsi="宋体"/>
          <w:kern w:val="0"/>
          <w:sz w:val="24"/>
          <w:szCs w:val="20"/>
        </w:rPr>
        <w:t xml:space="preserve">15.5  </w:t>
      </w:r>
      <w:r>
        <w:rPr>
          <w:rFonts w:ascii="宋体" w:hAnsi="宋体" w:hint="eastAsia"/>
          <w:kern w:val="0"/>
          <w:sz w:val="24"/>
          <w:szCs w:val="20"/>
        </w:rPr>
        <w:t>承包人的合理化建议</w:t>
      </w:r>
      <w:bookmarkEnd w:id="1802"/>
      <w:bookmarkEnd w:id="1803"/>
      <w:bookmarkEnd w:id="1804"/>
      <w:bookmarkEnd w:id="1805"/>
      <w:bookmarkEnd w:id="1806"/>
      <w:bookmarkEnd w:id="1807"/>
      <w:bookmarkEnd w:id="1808"/>
      <w:bookmarkEnd w:id="1809"/>
      <w:bookmarkEnd w:id="1810"/>
    </w:p>
    <w:p w:rsidR="00F67F98" w:rsidRDefault="00F67F98">
      <w:pPr>
        <w:spacing w:line="360" w:lineRule="auto"/>
        <w:ind w:firstLineChars="200" w:firstLine="420"/>
        <w:rPr>
          <w:rFonts w:ascii="宋体"/>
        </w:rPr>
      </w:pPr>
      <w:r>
        <w:rPr>
          <w:rFonts w:ascii="宋体" w:hAnsi="宋体"/>
        </w:rPr>
        <w:t xml:space="preserve">15.5.1  </w:t>
      </w:r>
      <w:r>
        <w:rPr>
          <w:rFonts w:ascii="宋体" w:hAnsi="宋体" w:hint="eastAsia"/>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宋体" w:hAnsi="宋体"/>
        </w:rPr>
        <w:t>15.3.3</w:t>
      </w:r>
      <w:r>
        <w:rPr>
          <w:rFonts w:ascii="宋体" w:hAnsi="宋体" w:hint="eastAsia"/>
        </w:rPr>
        <w:t>项约定向承包人发出变更指示。</w:t>
      </w:r>
    </w:p>
    <w:p w:rsidR="00F67F98" w:rsidRDefault="00F67F98">
      <w:pPr>
        <w:spacing w:line="360" w:lineRule="auto"/>
        <w:ind w:firstLineChars="200" w:firstLine="420"/>
        <w:rPr>
          <w:rFonts w:ascii="宋体"/>
        </w:rPr>
      </w:pPr>
      <w:r>
        <w:rPr>
          <w:rFonts w:ascii="宋体" w:hAnsi="宋体"/>
        </w:rPr>
        <w:t xml:space="preserve">15.5.2  </w:t>
      </w:r>
      <w:r>
        <w:rPr>
          <w:rFonts w:ascii="宋体" w:hAnsi="宋体" w:hint="eastAsia"/>
        </w:rPr>
        <w:t>承包人提出的合理化建议降低了合同价格、缩短了工期或者提高了工程经济效益的，</w:t>
      </w:r>
      <w:r>
        <w:rPr>
          <w:rFonts w:ascii="宋体" w:hAnsi="宋体" w:hint="eastAsia"/>
        </w:rPr>
        <w:lastRenderedPageBreak/>
        <w:t>发包人可按国家有关规定给予奖励。</w:t>
      </w:r>
      <w:r>
        <w:rPr>
          <w:rFonts w:ascii="宋体" w:hAnsi="宋体" w:hint="eastAsia"/>
          <w:szCs w:val="21"/>
        </w:rPr>
        <w:t>对承包人提出合理化建议的奖励方法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keepNext/>
        <w:keepLines/>
        <w:spacing w:beforeLines="50" w:before="120" w:afterLines="50" w:after="120" w:line="360" w:lineRule="auto"/>
        <w:outlineLvl w:val="2"/>
        <w:rPr>
          <w:rFonts w:ascii="宋体" w:hAnsi="宋体"/>
          <w:kern w:val="0"/>
          <w:sz w:val="24"/>
          <w:szCs w:val="20"/>
        </w:rPr>
      </w:pPr>
      <w:bookmarkStart w:id="1811" w:name="_Toc152045712"/>
      <w:bookmarkStart w:id="1812" w:name="_Toc152042490"/>
      <w:bookmarkStart w:id="1813" w:name="_Toc342296363"/>
      <w:bookmarkStart w:id="1814" w:name="_Toc480487004"/>
      <w:bookmarkStart w:id="1815" w:name="_Toc179632730"/>
      <w:bookmarkStart w:id="1816" w:name="_Toc117350519"/>
      <w:bookmarkStart w:id="1817" w:name="_Toc483668179"/>
      <w:bookmarkStart w:id="1818" w:name="_Toc144974681"/>
      <w:bookmarkStart w:id="1819" w:name="_Toc486580150"/>
      <w:bookmarkStart w:id="1820" w:name="_Toc489279961"/>
      <w:bookmarkStart w:id="1821" w:name="_Toc338944805"/>
      <w:bookmarkStart w:id="1822" w:name="_Toc490222595"/>
      <w:bookmarkStart w:id="1823" w:name="_Toc480486832"/>
      <w:r>
        <w:rPr>
          <w:rFonts w:ascii="宋体" w:hAnsi="宋体"/>
          <w:kern w:val="0"/>
          <w:sz w:val="24"/>
          <w:szCs w:val="20"/>
        </w:rPr>
        <w:t xml:space="preserve">15.6  </w:t>
      </w:r>
      <w:r>
        <w:rPr>
          <w:rFonts w:ascii="宋体" w:hAnsi="宋体" w:hint="eastAsia"/>
          <w:kern w:val="0"/>
          <w:sz w:val="24"/>
          <w:szCs w:val="20"/>
        </w:rPr>
        <w:t>暂列金额</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rsidR="00F67F98" w:rsidRDefault="00F67F98">
      <w:pPr>
        <w:spacing w:line="360" w:lineRule="auto"/>
        <w:ind w:firstLineChars="200" w:firstLine="420"/>
        <w:rPr>
          <w:rFonts w:ascii="宋体"/>
        </w:rPr>
      </w:pPr>
      <w:r>
        <w:rPr>
          <w:rFonts w:ascii="宋体" w:hAnsi="宋体" w:hint="eastAsia"/>
        </w:rPr>
        <w:t>暂列金额只能按照监理人的指示使用，并对合同价格进行相应调整。</w:t>
      </w:r>
    </w:p>
    <w:p w:rsidR="00F67F98" w:rsidRDefault="00F67F98">
      <w:pPr>
        <w:keepNext/>
        <w:keepLines/>
        <w:spacing w:beforeLines="50" w:before="120" w:afterLines="50" w:after="120" w:line="360" w:lineRule="auto"/>
        <w:outlineLvl w:val="2"/>
        <w:rPr>
          <w:rFonts w:ascii="宋体" w:hAnsi="宋体"/>
          <w:kern w:val="0"/>
          <w:sz w:val="24"/>
          <w:szCs w:val="20"/>
        </w:rPr>
      </w:pPr>
      <w:bookmarkStart w:id="1824" w:name="_Toc179632731"/>
      <w:bookmarkStart w:id="1825" w:name="_Toc490222596"/>
      <w:bookmarkStart w:id="1826" w:name="_Toc489279962"/>
      <w:bookmarkStart w:id="1827" w:name="_Toc486580151"/>
      <w:bookmarkStart w:id="1828" w:name="_Toc483668180"/>
      <w:bookmarkStart w:id="1829" w:name="_Toc144974682"/>
      <w:bookmarkStart w:id="1830" w:name="_Toc152042491"/>
      <w:bookmarkStart w:id="1831" w:name="_Toc480487005"/>
      <w:bookmarkStart w:id="1832" w:name="_Toc342296364"/>
      <w:bookmarkStart w:id="1833" w:name="_Toc338944806"/>
      <w:bookmarkStart w:id="1834" w:name="_Toc152045713"/>
      <w:bookmarkStart w:id="1835" w:name="_Toc117350520"/>
      <w:bookmarkStart w:id="1836" w:name="_Toc480486833"/>
      <w:r>
        <w:rPr>
          <w:rFonts w:ascii="宋体" w:hAnsi="宋体"/>
          <w:kern w:val="0"/>
          <w:sz w:val="24"/>
          <w:szCs w:val="20"/>
        </w:rPr>
        <w:t xml:space="preserve">15.7  </w:t>
      </w:r>
      <w:r>
        <w:rPr>
          <w:rFonts w:ascii="宋体" w:hAnsi="宋体" w:hint="eastAsia"/>
          <w:kern w:val="0"/>
          <w:sz w:val="24"/>
          <w:szCs w:val="20"/>
        </w:rPr>
        <w:t>计日工</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rsidR="00F67F98" w:rsidRDefault="00F67F98">
      <w:pPr>
        <w:spacing w:line="360" w:lineRule="auto"/>
        <w:ind w:firstLineChars="200" w:firstLine="420"/>
        <w:rPr>
          <w:rFonts w:ascii="宋体"/>
        </w:rPr>
      </w:pPr>
      <w:r>
        <w:rPr>
          <w:rFonts w:ascii="宋体" w:hAnsi="宋体"/>
        </w:rPr>
        <w:t xml:space="preserve">15.7.1  </w:t>
      </w:r>
      <w:r>
        <w:rPr>
          <w:rFonts w:ascii="宋体" w:hAnsi="宋体" w:hint="eastAsia"/>
        </w:rPr>
        <w:t>发包人认为有必要时，</w:t>
      </w:r>
      <w:r>
        <w:rPr>
          <w:rFonts w:ascii="宋体" w:hAnsi="宋体" w:hint="eastAsia"/>
          <w:szCs w:val="21"/>
        </w:rPr>
        <w:t>由</w:t>
      </w:r>
      <w:r>
        <w:rPr>
          <w:rFonts w:ascii="宋体" w:hAnsi="宋体" w:hint="eastAsia"/>
        </w:rPr>
        <w:t>监理人通知承包人以计日工方式实施变更的零星工作。其价款按列入已标价工程量清单中的计日工计价子目及其单价进行计算。</w:t>
      </w:r>
    </w:p>
    <w:p w:rsidR="00F67F98" w:rsidRDefault="00F67F98">
      <w:pPr>
        <w:spacing w:line="360" w:lineRule="auto"/>
        <w:ind w:firstLineChars="200" w:firstLine="420"/>
        <w:rPr>
          <w:rFonts w:ascii="宋体"/>
        </w:rPr>
      </w:pPr>
      <w:r>
        <w:rPr>
          <w:rFonts w:ascii="宋体" w:hAnsi="宋体"/>
        </w:rPr>
        <w:t xml:space="preserve">15.7.2  </w:t>
      </w:r>
      <w:r>
        <w:rPr>
          <w:rFonts w:ascii="宋体" w:hAnsi="宋体" w:hint="eastAsia"/>
        </w:rPr>
        <w:t>采用计日工计价的任何一项变更工作，应从暂列金额中支付，承包人应在该项变更的实施过程中，每天提交以下报表和有关凭证报送监理人审批：</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）工作名称、内容和数量；</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）投入该工作所有人员的姓名、工种、级别和耗用工时；</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）投入该工作的材料类别和数量；</w:t>
      </w:r>
    </w:p>
    <w:p w:rsidR="00F67F98" w:rsidRDefault="00F67F98">
      <w:pPr>
        <w:spacing w:line="360" w:lineRule="auto"/>
        <w:ind w:firstLineChars="150" w:firstLine="315"/>
        <w:rPr>
          <w:rFonts w:ascii="宋体"/>
        </w:rPr>
      </w:pPr>
      <w:r>
        <w:rPr>
          <w:rFonts w:ascii="宋体" w:hAnsi="宋体" w:hint="eastAsia"/>
        </w:rPr>
        <w:t>（</w:t>
      </w:r>
      <w:r>
        <w:rPr>
          <w:rFonts w:ascii="宋体" w:hAnsi="宋体"/>
        </w:rPr>
        <w:t>4</w:t>
      </w:r>
      <w:r>
        <w:rPr>
          <w:rFonts w:ascii="宋体" w:hAnsi="宋体" w:hint="eastAsia"/>
        </w:rPr>
        <w:t>）投入该工作的施工设备型号、台数和</w:t>
      </w:r>
      <w:proofErr w:type="gramStart"/>
      <w:r>
        <w:rPr>
          <w:rFonts w:ascii="宋体" w:hAnsi="宋体" w:hint="eastAsia"/>
        </w:rPr>
        <w:t>耗用台</w:t>
      </w:r>
      <w:proofErr w:type="gramEnd"/>
      <w:r>
        <w:rPr>
          <w:rFonts w:ascii="宋体" w:hAnsi="宋体" w:hint="eastAsia"/>
        </w:rPr>
        <w:t>时；</w:t>
      </w:r>
    </w:p>
    <w:p w:rsidR="00F67F98" w:rsidRDefault="00F67F98">
      <w:pPr>
        <w:spacing w:line="360" w:lineRule="auto"/>
        <w:ind w:firstLineChars="150" w:firstLine="315"/>
        <w:rPr>
          <w:rFonts w:ascii="宋体"/>
        </w:rPr>
      </w:pPr>
      <w:r>
        <w:rPr>
          <w:rFonts w:ascii="宋体" w:hAnsi="宋体" w:hint="eastAsia"/>
        </w:rPr>
        <w:t>（</w:t>
      </w:r>
      <w:r>
        <w:rPr>
          <w:rFonts w:ascii="宋体" w:hAnsi="宋体"/>
        </w:rPr>
        <w:t>5</w:t>
      </w:r>
      <w:r>
        <w:rPr>
          <w:rFonts w:ascii="宋体" w:hAnsi="宋体" w:hint="eastAsia"/>
        </w:rPr>
        <w:t>）监理人要求提交的其他资料和凭证。</w:t>
      </w:r>
    </w:p>
    <w:p w:rsidR="00F67F98" w:rsidRDefault="00F67F98">
      <w:pPr>
        <w:spacing w:line="360" w:lineRule="auto"/>
        <w:ind w:firstLineChars="200" w:firstLine="420"/>
        <w:rPr>
          <w:rFonts w:ascii="宋体"/>
        </w:rPr>
      </w:pPr>
      <w:r>
        <w:rPr>
          <w:rFonts w:ascii="宋体" w:hAnsi="宋体"/>
        </w:rPr>
        <w:t xml:space="preserve">15.7.3  </w:t>
      </w:r>
      <w:r>
        <w:rPr>
          <w:rFonts w:ascii="宋体" w:hAnsi="宋体" w:hint="eastAsia"/>
        </w:rPr>
        <w:t>计日工由承包人汇总后，按第</w:t>
      </w:r>
      <w:r>
        <w:rPr>
          <w:rFonts w:ascii="宋体" w:hAnsi="宋体"/>
        </w:rPr>
        <w:t>17.3.2</w:t>
      </w:r>
      <w:r>
        <w:rPr>
          <w:rFonts w:ascii="宋体" w:hAnsi="宋体" w:hint="eastAsia"/>
        </w:rPr>
        <w:t>项的约定列入进度付款申请单，由监理人复核并经发包人同意后列入进度付款。</w:t>
      </w:r>
    </w:p>
    <w:p w:rsidR="00F67F98" w:rsidRDefault="00F67F98">
      <w:pPr>
        <w:keepNext/>
        <w:keepLines/>
        <w:spacing w:beforeLines="50" w:before="120" w:afterLines="50" w:after="120" w:line="360" w:lineRule="auto"/>
        <w:outlineLvl w:val="2"/>
        <w:rPr>
          <w:rFonts w:ascii="宋体" w:hAnsi="宋体"/>
          <w:kern w:val="0"/>
          <w:sz w:val="24"/>
          <w:szCs w:val="20"/>
        </w:rPr>
      </w:pPr>
      <w:bookmarkStart w:id="1837" w:name="_Toc480486834"/>
      <w:bookmarkStart w:id="1838" w:name="_Toc489279963"/>
      <w:bookmarkStart w:id="1839" w:name="_Toc342296365"/>
      <w:bookmarkStart w:id="1840" w:name="_Toc490222597"/>
      <w:bookmarkStart w:id="1841" w:name="_Toc117350521"/>
      <w:bookmarkStart w:id="1842" w:name="_Toc480487006"/>
      <w:bookmarkStart w:id="1843" w:name="_Toc338944807"/>
      <w:bookmarkStart w:id="1844" w:name="_Toc486580152"/>
      <w:bookmarkStart w:id="1845" w:name="_Toc483668181"/>
      <w:r>
        <w:rPr>
          <w:rFonts w:ascii="宋体" w:hAnsi="宋体"/>
          <w:kern w:val="0"/>
          <w:sz w:val="24"/>
          <w:szCs w:val="20"/>
        </w:rPr>
        <w:t xml:space="preserve">15.8  </w:t>
      </w:r>
      <w:r>
        <w:rPr>
          <w:rFonts w:ascii="宋体" w:hAnsi="宋体" w:hint="eastAsia"/>
          <w:kern w:val="0"/>
          <w:sz w:val="24"/>
          <w:szCs w:val="20"/>
        </w:rPr>
        <w:t>暂估价</w:t>
      </w:r>
      <w:bookmarkEnd w:id="1837"/>
      <w:bookmarkEnd w:id="1838"/>
      <w:bookmarkEnd w:id="1839"/>
      <w:bookmarkEnd w:id="1840"/>
      <w:bookmarkEnd w:id="1841"/>
      <w:bookmarkEnd w:id="1842"/>
      <w:bookmarkEnd w:id="1843"/>
      <w:bookmarkEnd w:id="1844"/>
      <w:bookmarkEnd w:id="1845"/>
    </w:p>
    <w:p w:rsidR="00F67F98" w:rsidRDefault="00F67F98">
      <w:pPr>
        <w:spacing w:line="360" w:lineRule="auto"/>
        <w:ind w:firstLineChars="200" w:firstLine="420"/>
        <w:rPr>
          <w:rFonts w:ascii="宋体"/>
        </w:rPr>
      </w:pPr>
      <w:r>
        <w:rPr>
          <w:rFonts w:ascii="宋体" w:hAnsi="宋体"/>
        </w:rPr>
        <w:t xml:space="preserve">15.8.1  </w:t>
      </w:r>
      <w:r>
        <w:rPr>
          <w:rFonts w:ascii="宋体" w:hAnsi="宋体" w:hint="eastAsia"/>
        </w:rPr>
        <w:t>发包人在工程量清单中给定暂估价的材料和工程设备及专业工程属于依法必须招标的范围并达到规定的规模标准的，由发包人和承包人</w:t>
      </w:r>
      <w:r>
        <w:rPr>
          <w:rFonts w:ascii="宋体" w:hAnsi="宋体" w:hint="eastAsia"/>
          <w:szCs w:val="21"/>
        </w:rPr>
        <w:t>采用招标方式选择专项供应商或专业分包人</w:t>
      </w:r>
      <w:r>
        <w:rPr>
          <w:rFonts w:ascii="宋体" w:hAnsi="宋体" w:hint="eastAsia"/>
        </w:rPr>
        <w:t>。发包人和承包人的权利义务关系约定如下：</w:t>
      </w:r>
      <w:r>
        <w:rPr>
          <w:rFonts w:ascii="宋体" w:hAnsi="宋体"/>
        </w:rPr>
        <w:t xml:space="preserve"> </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1</w:t>
      </w:r>
      <w:r>
        <w:rPr>
          <w:rFonts w:ascii="宋体" w:hAnsi="宋体" w:hint="eastAsia"/>
          <w:szCs w:val="21"/>
        </w:rPr>
        <w:t>）由承包人作为招标人，依法组织招标工作并接受有管辖权的建设工程招标投标行政监督部门的监督。</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2</w:t>
      </w:r>
      <w:r>
        <w:rPr>
          <w:rFonts w:ascii="宋体" w:hAnsi="宋体" w:hint="eastAsia"/>
          <w:szCs w:val="21"/>
        </w:rPr>
        <w:t>）与组织招标工作有关的费用应当被认为已经包括在承包人的签约合同价（投标总报价）中。</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3</w:t>
      </w:r>
      <w:r>
        <w:rPr>
          <w:rFonts w:ascii="宋体" w:hAnsi="宋体" w:hint="eastAsia"/>
          <w:szCs w:val="21"/>
        </w:rPr>
        <w:t>）中标金额与工程量清单中所列的暂估价的金额差以及相应的税金等其他费用列入合同价格。</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4</w:t>
      </w:r>
      <w:r>
        <w:rPr>
          <w:rFonts w:ascii="宋体" w:hAnsi="宋体" w:hint="eastAsia"/>
          <w:szCs w:val="21"/>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5</w:t>
      </w:r>
      <w:r>
        <w:rPr>
          <w:rFonts w:ascii="宋体" w:hAnsi="宋体" w:hint="eastAsia"/>
          <w:szCs w:val="21"/>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w:t>
      </w:r>
      <w:r>
        <w:rPr>
          <w:rFonts w:ascii="宋体" w:hAnsi="宋体" w:hint="eastAsia"/>
          <w:szCs w:val="21"/>
        </w:rPr>
        <w:lastRenderedPageBreak/>
        <w:t>见，经发包人批准的相关文件，由承包人负责誊清整理并准备</w:t>
      </w:r>
      <w:proofErr w:type="gramStart"/>
      <w:r>
        <w:rPr>
          <w:rFonts w:ascii="宋体" w:hAnsi="宋体" w:hint="eastAsia"/>
          <w:szCs w:val="21"/>
        </w:rPr>
        <w:t>出开展</w:t>
      </w:r>
      <w:proofErr w:type="gramEnd"/>
      <w:r>
        <w:rPr>
          <w:rFonts w:ascii="宋体" w:hAnsi="宋体" w:hint="eastAsia"/>
          <w:szCs w:val="21"/>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6</w:t>
      </w:r>
      <w:r>
        <w:rPr>
          <w:rFonts w:ascii="宋体" w:hAnsi="宋体" w:hint="eastAsia"/>
          <w:szCs w:val="21"/>
        </w:rPr>
        <w:t>）如果发、承包任何一方委派评标代表，评标委员会应当由七人以上单数构成。除发包人或者承包人自愿放弃委派评标代表的权利外，招标人评标代表应当分别由发包人和承包人等额委派。</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7</w:t>
      </w:r>
      <w:r>
        <w:rPr>
          <w:rFonts w:ascii="宋体" w:hAnsi="宋体" w:hint="eastAsia"/>
          <w:szCs w:val="21"/>
        </w:rPr>
        <w:t>）设有标底的，承包人应当在开标前提前</w:t>
      </w:r>
      <w:r>
        <w:rPr>
          <w:rFonts w:ascii="宋体" w:hAnsi="宋体"/>
          <w:szCs w:val="21"/>
        </w:rPr>
        <w:t>48</w:t>
      </w:r>
      <w:r>
        <w:rPr>
          <w:rFonts w:ascii="宋体" w:hAnsi="宋体" w:hint="eastAsia"/>
          <w:szCs w:val="21"/>
        </w:rPr>
        <w:t>小时将</w:t>
      </w:r>
      <w:proofErr w:type="gramStart"/>
      <w:r>
        <w:rPr>
          <w:rFonts w:ascii="宋体" w:hAnsi="宋体" w:hint="eastAsia"/>
          <w:szCs w:val="21"/>
        </w:rPr>
        <w:t>标底报</w:t>
      </w:r>
      <w:proofErr w:type="gramEnd"/>
      <w:r>
        <w:rPr>
          <w:rFonts w:ascii="宋体" w:hAnsi="宋体" w:hint="eastAsia"/>
          <w:szCs w:val="21"/>
        </w:rPr>
        <w:t>发包人审核认可，发包人应当在收到承包人报送的标底后</w:t>
      </w:r>
      <w:r>
        <w:rPr>
          <w:rFonts w:ascii="宋体" w:hAnsi="宋体"/>
          <w:szCs w:val="21"/>
        </w:rPr>
        <w:t>24</w:t>
      </w:r>
      <w:r>
        <w:rPr>
          <w:rFonts w:ascii="宋体" w:hAnsi="宋体" w:hint="eastAsia"/>
          <w:szCs w:val="21"/>
        </w:rPr>
        <w:t>小时内给予批准或者提出修改意见。承包人和发包人应当共同制定标底保密措施，不得提前泄露标底。标底的最终审核和决定权属于发包人。</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8</w:t>
      </w:r>
      <w:r>
        <w:rPr>
          <w:rFonts w:ascii="宋体" w:hAnsi="宋体" w:hint="eastAsia"/>
          <w:szCs w:val="21"/>
        </w:rPr>
        <w:t>）设有招标控制价的，承包人应当在招标文件发出前提前</w:t>
      </w:r>
      <w:r>
        <w:rPr>
          <w:rFonts w:ascii="宋体" w:hAnsi="宋体"/>
          <w:szCs w:val="21"/>
        </w:rPr>
        <w:t>7</w:t>
      </w:r>
      <w:r>
        <w:rPr>
          <w:rFonts w:ascii="宋体" w:hAnsi="宋体" w:hint="eastAsia"/>
          <w:szCs w:val="21"/>
        </w:rPr>
        <w:t>天将招标</w:t>
      </w:r>
      <w:proofErr w:type="gramStart"/>
      <w:r>
        <w:rPr>
          <w:rFonts w:ascii="宋体" w:hAnsi="宋体" w:hint="eastAsia"/>
          <w:szCs w:val="21"/>
        </w:rPr>
        <w:t>控制价报发包人</w:t>
      </w:r>
      <w:proofErr w:type="gramEnd"/>
      <w:r>
        <w:rPr>
          <w:rFonts w:ascii="宋体" w:hAnsi="宋体" w:hint="eastAsia"/>
          <w:szCs w:val="21"/>
        </w:rPr>
        <w:t>审核认可，发包人应当在收到承包人报送的招标控制价后</w:t>
      </w:r>
      <w:r>
        <w:rPr>
          <w:rFonts w:ascii="宋体" w:hAnsi="宋体"/>
          <w:szCs w:val="21"/>
        </w:rPr>
        <w:t>72</w:t>
      </w:r>
      <w:r>
        <w:rPr>
          <w:rFonts w:ascii="宋体" w:hAnsi="宋体" w:hint="eastAsia"/>
          <w:szCs w:val="21"/>
        </w:rPr>
        <w:t>小时内给予认可或者提出修改意见。招标控制价的最终审核和决定权属于发包人，未经发包人认可，承包人不得发出招标文件。</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9</w:t>
      </w:r>
      <w:r>
        <w:rPr>
          <w:rFonts w:ascii="宋体" w:hAnsi="宋体" w:hint="eastAsia"/>
          <w:szCs w:val="21"/>
        </w:rPr>
        <w:t>）承包人在收到相关招标项目评标委员会提交的评标报告后，应当在</w:t>
      </w:r>
      <w:r>
        <w:rPr>
          <w:rFonts w:ascii="宋体" w:hAnsi="宋体"/>
          <w:szCs w:val="21"/>
        </w:rPr>
        <w:t>24</w:t>
      </w:r>
      <w:r>
        <w:rPr>
          <w:rFonts w:ascii="宋体" w:hAnsi="宋体" w:hint="eastAsia"/>
          <w:szCs w:val="21"/>
        </w:rPr>
        <w:t>小时内通过监理人转报发包人核查，发包人应当在监理人收到承包人报送的评标报告后</w:t>
      </w:r>
      <w:r>
        <w:rPr>
          <w:rFonts w:ascii="宋体" w:hAnsi="宋体"/>
          <w:szCs w:val="21"/>
        </w:rPr>
        <w:t>48</w:t>
      </w:r>
      <w:r>
        <w:rPr>
          <w:rFonts w:ascii="宋体" w:hAnsi="宋体" w:hint="eastAsia"/>
          <w:szCs w:val="21"/>
        </w:rPr>
        <w:t>小时内核查完毕，评标报告经过发包人核查认可后，承包人才可以开始后续程序，依法确定中标人并发出中标通知书。</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10</w:t>
      </w:r>
      <w:r>
        <w:rPr>
          <w:rFonts w:ascii="宋体" w:hAnsi="宋体" w:hint="eastAsia"/>
          <w:szCs w:val="21"/>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F67F98" w:rsidRDefault="00F67F98">
      <w:pPr>
        <w:spacing w:line="360" w:lineRule="auto"/>
        <w:ind w:firstLineChars="150" w:firstLine="315"/>
        <w:rPr>
          <w:rFonts w:ascii="宋体"/>
          <w:szCs w:val="21"/>
        </w:rPr>
      </w:pPr>
      <w:r>
        <w:rPr>
          <w:rFonts w:ascii="宋体" w:hAnsi="宋体" w:hint="eastAsia"/>
          <w:szCs w:val="21"/>
        </w:rPr>
        <w:t>（</w:t>
      </w:r>
      <w:r>
        <w:rPr>
          <w:rFonts w:ascii="宋体" w:hAnsi="宋体"/>
          <w:szCs w:val="21"/>
        </w:rPr>
        <w:t>11</w:t>
      </w:r>
      <w:r>
        <w:rPr>
          <w:rFonts w:ascii="宋体" w:hAnsi="宋体" w:hint="eastAsia"/>
          <w:szCs w:val="21"/>
        </w:rPr>
        <w:t>）发包人对承包人报送文件进行审批或提出的修改意见应当合理，并符合现行有关法律法规的规定。</w:t>
      </w:r>
    </w:p>
    <w:p w:rsidR="00F67F98" w:rsidRDefault="00F67F98">
      <w:pPr>
        <w:spacing w:line="360" w:lineRule="auto"/>
        <w:ind w:firstLineChars="150" w:firstLine="315"/>
        <w:rPr>
          <w:rFonts w:ascii="宋体"/>
        </w:rPr>
      </w:pPr>
      <w:r>
        <w:rPr>
          <w:rFonts w:ascii="宋体" w:hAnsi="宋体" w:hint="eastAsia"/>
          <w:szCs w:val="21"/>
        </w:rPr>
        <w:t>（</w:t>
      </w:r>
      <w:r>
        <w:rPr>
          <w:rFonts w:ascii="宋体" w:hAnsi="宋体"/>
          <w:szCs w:val="21"/>
        </w:rPr>
        <w:t>12</w:t>
      </w:r>
      <w:r>
        <w:rPr>
          <w:rFonts w:ascii="宋体" w:hAnsi="宋体" w:hint="eastAsia"/>
          <w:szCs w:val="21"/>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F67F98" w:rsidRDefault="00F67F98">
      <w:pPr>
        <w:spacing w:line="360" w:lineRule="auto"/>
        <w:ind w:firstLineChars="200" w:firstLine="420"/>
        <w:rPr>
          <w:rFonts w:ascii="宋体"/>
        </w:rPr>
      </w:pPr>
      <w:r>
        <w:rPr>
          <w:rFonts w:ascii="宋体" w:hAnsi="宋体"/>
        </w:rPr>
        <w:t xml:space="preserve">15.8.2  </w:t>
      </w:r>
      <w:r>
        <w:rPr>
          <w:rFonts w:ascii="宋体" w:hAnsi="宋体" w:hint="eastAsia"/>
        </w:rPr>
        <w:t>发包人在工程量清单中给定暂估价的材料和工程设备不属于依法必须招标的范围或未达到规定的规模标准的，应由承包人按第</w:t>
      </w:r>
      <w:r>
        <w:rPr>
          <w:rFonts w:ascii="宋体" w:hAnsi="宋体"/>
        </w:rPr>
        <w:t>5.1</w:t>
      </w:r>
      <w:r>
        <w:rPr>
          <w:rFonts w:ascii="宋体" w:hAnsi="宋体" w:hint="eastAsia"/>
        </w:rPr>
        <w:t>款的约定提供。经监理人确认的材料、工程设备的价格与工程量清单中所列的暂估价的金额差以及相应的税金等其他费用列入合同价格。</w:t>
      </w:r>
    </w:p>
    <w:p w:rsidR="00F67F98" w:rsidRDefault="00F67F98">
      <w:pPr>
        <w:spacing w:line="360" w:lineRule="auto"/>
        <w:ind w:firstLineChars="200" w:firstLine="420"/>
        <w:rPr>
          <w:rFonts w:ascii="宋体"/>
        </w:rPr>
      </w:pPr>
      <w:r>
        <w:rPr>
          <w:rFonts w:ascii="宋体" w:hAnsi="宋体"/>
        </w:rPr>
        <w:t xml:space="preserve">15.8.3  </w:t>
      </w:r>
      <w:r>
        <w:rPr>
          <w:rFonts w:ascii="宋体" w:hAnsi="宋体" w:hint="eastAsia"/>
        </w:rPr>
        <w:t>发包人在工程量清单中给定暂估价的专业工程不属于依法必须招标的范围或未达到规定的规模标准的，由监理人按照第</w:t>
      </w:r>
      <w:r>
        <w:rPr>
          <w:rFonts w:ascii="宋体" w:hAnsi="宋体"/>
        </w:rPr>
        <w:t>15.4</w:t>
      </w:r>
      <w:r>
        <w:rPr>
          <w:rFonts w:ascii="宋体" w:hAnsi="宋体" w:hint="eastAsia"/>
        </w:rPr>
        <w:t>款进行估价，但合同条款专用部分另有约定的除外。经估价的专业工程与工程量清单中所列的暂估价的金额差以及相应的税金等其他费用列入合同价格。</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846" w:name="_Toc338944808"/>
      <w:bookmarkStart w:id="1847" w:name="_Toc483668182"/>
      <w:bookmarkStart w:id="1848" w:name="_Toc117350522"/>
      <w:bookmarkStart w:id="1849" w:name="_Toc490222598"/>
      <w:bookmarkStart w:id="1850" w:name="_Toc489279964"/>
      <w:bookmarkStart w:id="1851" w:name="_Toc342296366"/>
      <w:bookmarkStart w:id="1852" w:name="_Toc480487007"/>
      <w:bookmarkStart w:id="1853" w:name="_Toc480486835"/>
      <w:bookmarkStart w:id="1854" w:name="_Toc486580153"/>
      <w:r>
        <w:rPr>
          <w:rFonts w:ascii="宋体" w:hAnsi="宋体" w:cs="宋体"/>
          <w:kern w:val="0"/>
          <w:sz w:val="28"/>
          <w:szCs w:val="20"/>
        </w:rPr>
        <w:lastRenderedPageBreak/>
        <w:t>16.</w:t>
      </w:r>
      <w:r>
        <w:rPr>
          <w:rFonts w:ascii="宋体" w:hAnsi="宋体" w:cs="宋体" w:hint="eastAsia"/>
          <w:kern w:val="0"/>
          <w:sz w:val="28"/>
          <w:szCs w:val="20"/>
        </w:rPr>
        <w:t>价格调整</w:t>
      </w:r>
      <w:bookmarkEnd w:id="1846"/>
      <w:bookmarkEnd w:id="1847"/>
      <w:bookmarkEnd w:id="1848"/>
      <w:bookmarkEnd w:id="1849"/>
      <w:bookmarkEnd w:id="1850"/>
      <w:bookmarkEnd w:id="1851"/>
      <w:bookmarkEnd w:id="1852"/>
      <w:bookmarkEnd w:id="1853"/>
      <w:bookmarkEnd w:id="1854"/>
    </w:p>
    <w:p w:rsidR="00F67F98" w:rsidRDefault="00F67F98">
      <w:pPr>
        <w:keepNext/>
        <w:keepLines/>
        <w:spacing w:beforeLines="50" w:before="120" w:afterLines="50" w:after="120" w:line="360" w:lineRule="auto"/>
        <w:outlineLvl w:val="2"/>
        <w:rPr>
          <w:rFonts w:ascii="宋体" w:hAnsi="宋体"/>
          <w:kern w:val="0"/>
          <w:sz w:val="24"/>
          <w:szCs w:val="20"/>
        </w:rPr>
      </w:pPr>
      <w:bookmarkStart w:id="1855" w:name="_Toc342296367"/>
      <w:bookmarkStart w:id="1856" w:name="_Toc490222599"/>
      <w:bookmarkStart w:id="1857" w:name="_Toc480487008"/>
      <w:bookmarkStart w:id="1858" w:name="_Toc489279965"/>
      <w:bookmarkStart w:id="1859" w:name="_Toc480486836"/>
      <w:bookmarkStart w:id="1860" w:name="_Toc486580154"/>
      <w:bookmarkStart w:id="1861" w:name="_Toc117350523"/>
      <w:bookmarkStart w:id="1862" w:name="_Toc338944809"/>
      <w:bookmarkStart w:id="1863" w:name="_Toc483668183"/>
      <w:r>
        <w:rPr>
          <w:rFonts w:ascii="宋体" w:hAnsi="宋体"/>
          <w:kern w:val="0"/>
          <w:sz w:val="24"/>
          <w:szCs w:val="20"/>
        </w:rPr>
        <w:t xml:space="preserve">16.1  </w:t>
      </w:r>
      <w:r>
        <w:rPr>
          <w:rFonts w:ascii="宋体" w:hAnsi="宋体" w:hint="eastAsia"/>
          <w:kern w:val="0"/>
          <w:sz w:val="24"/>
          <w:szCs w:val="20"/>
        </w:rPr>
        <w:t>物价波动引起的价格调整</w:t>
      </w:r>
      <w:bookmarkEnd w:id="1855"/>
      <w:bookmarkEnd w:id="1856"/>
      <w:bookmarkEnd w:id="1857"/>
      <w:bookmarkEnd w:id="1858"/>
      <w:bookmarkEnd w:id="1859"/>
      <w:bookmarkEnd w:id="1860"/>
      <w:bookmarkEnd w:id="1861"/>
      <w:bookmarkEnd w:id="1862"/>
      <w:bookmarkEnd w:id="1863"/>
    </w:p>
    <w:p w:rsidR="00F67F98" w:rsidRDefault="00F67F98">
      <w:pPr>
        <w:spacing w:line="360" w:lineRule="auto"/>
        <w:ind w:firstLineChars="200" w:firstLine="420"/>
      </w:pPr>
      <w:r>
        <w:rPr>
          <w:rFonts w:hint="eastAsia"/>
        </w:rPr>
        <w:t>除合同条款专用部分另有约定外，因物价波动引起的价格调整按照本款约定处理。</w:t>
      </w:r>
    </w:p>
    <w:p w:rsidR="00F67F98" w:rsidRDefault="00F67F98">
      <w:pPr>
        <w:spacing w:line="360" w:lineRule="auto"/>
        <w:ind w:firstLineChars="200" w:firstLine="420"/>
        <w:rPr>
          <w:rFonts w:ascii="宋体"/>
        </w:rPr>
      </w:pPr>
      <w:r>
        <w:rPr>
          <w:rFonts w:ascii="宋体" w:hAnsi="宋体"/>
        </w:rPr>
        <w:t xml:space="preserve">16.1.1 </w:t>
      </w:r>
      <w:r>
        <w:rPr>
          <w:rFonts w:ascii="宋体" w:hAnsi="宋体" w:hint="eastAsia"/>
        </w:rPr>
        <w:t>采用价格指数调整价格差额</w:t>
      </w:r>
    </w:p>
    <w:p w:rsidR="00F67F98" w:rsidRDefault="00F67F98">
      <w:pPr>
        <w:spacing w:line="360" w:lineRule="auto"/>
        <w:ind w:firstLineChars="300" w:firstLine="630"/>
        <w:rPr>
          <w:rFonts w:ascii="宋体"/>
        </w:rPr>
      </w:pPr>
      <w:bookmarkStart w:id="1864" w:name="_Toc429569374"/>
      <w:r>
        <w:rPr>
          <w:rFonts w:ascii="宋体" w:hAnsi="宋体"/>
        </w:rPr>
        <w:t xml:space="preserve">16.1.1.1 </w:t>
      </w:r>
      <w:r>
        <w:rPr>
          <w:rFonts w:ascii="宋体" w:hAnsi="宋体" w:hint="eastAsia"/>
        </w:rPr>
        <w:t>价格调整公式</w:t>
      </w:r>
      <w:bookmarkEnd w:id="1864"/>
    </w:p>
    <w:p w:rsidR="00F67F98" w:rsidRDefault="00F67F98">
      <w:pPr>
        <w:spacing w:line="360" w:lineRule="auto"/>
        <w:ind w:firstLineChars="300" w:firstLine="630"/>
      </w:pPr>
      <w:r>
        <w:rPr>
          <w:rFonts w:hint="eastAsia"/>
        </w:rPr>
        <w:t>因人工、材料和设备等价格波动影响合同价格时，根据投标函附录中的价格指数和权重表约定的数据，按以下公式计算差额并调整合同价格。</w:t>
      </w:r>
    </w:p>
    <w:p w:rsidR="00F67F98" w:rsidRDefault="00F67F98">
      <w:pPr>
        <w:autoSpaceDE w:val="0"/>
        <w:autoSpaceDN w:val="0"/>
        <w:adjustRightInd w:val="0"/>
        <w:spacing w:line="1200" w:lineRule="exact"/>
        <w:ind w:right="248" w:firstLineChars="398" w:firstLine="759"/>
      </w:pPr>
      <w:r>
        <w:rPr>
          <w:b/>
          <w:bCs/>
          <w:kern w:val="0"/>
          <w:sz w:val="19"/>
          <w:szCs w:val="19"/>
          <w:lang w:val="zh-CN"/>
        </w:rPr>
        <w:t xml:space="preserve">        </w:t>
      </w:r>
      <w:r w:rsidR="00CF0627">
        <w:rPr>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04.75pt;height:41.85pt;mso-position-horizontal-relative:page;mso-position-vertical-relative:page">
            <v:imagedata r:id="rId16" o:title=""/>
          </v:shape>
        </w:pict>
      </w:r>
    </w:p>
    <w:p w:rsidR="00F67F98" w:rsidRDefault="00F67F98">
      <w:pPr>
        <w:tabs>
          <w:tab w:val="left" w:pos="1260"/>
        </w:tabs>
        <w:spacing w:line="400" w:lineRule="exact"/>
        <w:ind w:firstLineChars="200" w:firstLine="420"/>
      </w:pPr>
      <w:r>
        <w:t xml:space="preserve"> </w:t>
      </w:r>
    </w:p>
    <w:p w:rsidR="00F67F98" w:rsidRDefault="00F67F98">
      <w:pPr>
        <w:tabs>
          <w:tab w:val="left" w:pos="1260"/>
        </w:tabs>
        <w:spacing w:line="360" w:lineRule="auto"/>
        <w:ind w:firstLineChars="200" w:firstLine="420"/>
      </w:pPr>
      <w:r>
        <w:rPr>
          <w:rFonts w:hint="eastAsia"/>
        </w:rPr>
        <w:t>式中：</w:t>
      </w:r>
      <w:r>
        <w:t xml:space="preserve"> </w:t>
      </w:r>
      <w:r>
        <w:rPr>
          <w:rFonts w:hint="eastAsia"/>
        </w:rPr>
        <w:t>△</w:t>
      </w:r>
      <w:r>
        <w:t xml:space="preserve">P -- </w:t>
      </w:r>
      <w:r>
        <w:rPr>
          <w:rFonts w:hint="eastAsia"/>
        </w:rPr>
        <w:t>需调整的价格差额；</w:t>
      </w:r>
    </w:p>
    <w:p w:rsidR="00F67F98" w:rsidRDefault="00F67F98">
      <w:pPr>
        <w:tabs>
          <w:tab w:val="left" w:pos="1260"/>
        </w:tabs>
        <w:spacing w:line="360" w:lineRule="auto"/>
      </w:pPr>
      <w:r>
        <w:tab/>
        <w:t>P</w:t>
      </w:r>
      <w:r>
        <w:rPr>
          <w:szCs w:val="21"/>
          <w:vertAlign w:val="subscript"/>
        </w:rPr>
        <w:t>0</w:t>
      </w:r>
      <w:r>
        <w:t xml:space="preserve"> -- </w:t>
      </w:r>
      <w:r>
        <w:rPr>
          <w:rFonts w:hint="eastAsia"/>
        </w:rPr>
        <w:t>第</w:t>
      </w:r>
      <w:r>
        <w:t>17.3.3</w:t>
      </w:r>
      <w:r>
        <w:rPr>
          <w:rFonts w:hint="eastAsia"/>
        </w:rPr>
        <w:t>项、第</w:t>
      </w:r>
      <w:r>
        <w:t>17.5.3</w:t>
      </w:r>
      <w:r>
        <w:rPr>
          <w:rFonts w:hint="eastAsia"/>
        </w:rPr>
        <w:t>项和第</w:t>
      </w:r>
      <w:r>
        <w:t>17.6.2</w:t>
      </w:r>
      <w:r>
        <w:rPr>
          <w:rFonts w:hint="eastAsia"/>
        </w:rPr>
        <w:t>项约定的付款证书中承包人应得到的已完成工程量的金额。此项金额应不包括价格调整、不计质量保证金的扣留和支付、预付款的支付和扣回。第</w:t>
      </w:r>
      <w:r>
        <w:t>15</w:t>
      </w:r>
      <w:r>
        <w:rPr>
          <w:rFonts w:hint="eastAsia"/>
        </w:rPr>
        <w:t>条约定的变更及其</w:t>
      </w:r>
      <w:proofErr w:type="gramStart"/>
      <w:r>
        <w:rPr>
          <w:rFonts w:hint="eastAsia"/>
        </w:rPr>
        <w:t>他金额</w:t>
      </w:r>
      <w:proofErr w:type="gramEnd"/>
      <w:r>
        <w:rPr>
          <w:rFonts w:hint="eastAsia"/>
        </w:rPr>
        <w:t>已按现行价格计价的，也不计在内；</w:t>
      </w:r>
    </w:p>
    <w:p w:rsidR="00F67F98" w:rsidRDefault="00F67F98">
      <w:pPr>
        <w:tabs>
          <w:tab w:val="left" w:pos="1260"/>
        </w:tabs>
        <w:spacing w:line="360" w:lineRule="auto"/>
      </w:pPr>
      <w:r>
        <w:tab/>
      </w:r>
      <w:bookmarkStart w:id="1865" w:name="_Toc144974686"/>
      <w:bookmarkStart w:id="1866" w:name="_Toc152042495"/>
      <w:r>
        <w:t xml:space="preserve">A -- </w:t>
      </w:r>
      <w:r>
        <w:rPr>
          <w:rFonts w:hint="eastAsia"/>
        </w:rPr>
        <w:t>定值权重</w:t>
      </w:r>
      <w:r>
        <w:t>(</w:t>
      </w:r>
      <w:r>
        <w:rPr>
          <w:rFonts w:hint="eastAsia"/>
        </w:rPr>
        <w:t>即不调部分的权重</w:t>
      </w:r>
      <w:r>
        <w:t>)</w:t>
      </w:r>
      <w:r>
        <w:rPr>
          <w:rFonts w:hint="eastAsia"/>
        </w:rPr>
        <w:t>；</w:t>
      </w:r>
      <w:bookmarkEnd w:id="1865"/>
      <w:bookmarkEnd w:id="1866"/>
    </w:p>
    <w:p w:rsidR="00F67F98" w:rsidRDefault="00F67F98">
      <w:pPr>
        <w:tabs>
          <w:tab w:val="left" w:pos="1260"/>
        </w:tabs>
        <w:spacing w:line="360" w:lineRule="auto"/>
      </w:pPr>
      <w:r>
        <w:tab/>
        <w:t>B</w:t>
      </w:r>
      <w:r>
        <w:rPr>
          <w:szCs w:val="21"/>
          <w:vertAlign w:val="subscript"/>
        </w:rPr>
        <w:t>1</w:t>
      </w:r>
      <w:r>
        <w:rPr>
          <w:sz w:val="15"/>
          <w:szCs w:val="15"/>
        </w:rPr>
        <w:t>;</w:t>
      </w:r>
      <w:r>
        <w:t xml:space="preserve"> B</w:t>
      </w:r>
      <w:r>
        <w:rPr>
          <w:szCs w:val="21"/>
          <w:vertAlign w:val="subscript"/>
        </w:rPr>
        <w:t>2</w:t>
      </w:r>
      <w:r>
        <w:t xml:space="preserve"> ;B</w:t>
      </w:r>
      <w:r>
        <w:rPr>
          <w:szCs w:val="21"/>
          <w:vertAlign w:val="subscript"/>
        </w:rPr>
        <w:t>3</w:t>
      </w:r>
      <w:r>
        <w:rPr>
          <w:rFonts w:ascii="宋体" w:hAnsi="宋体" w:hint="eastAsia"/>
          <w:sz w:val="15"/>
          <w:szCs w:val="15"/>
        </w:rPr>
        <w:t>·····</w:t>
      </w:r>
      <w:r>
        <w:t>B</w:t>
      </w:r>
      <w:r>
        <w:rPr>
          <w:szCs w:val="21"/>
          <w:vertAlign w:val="subscript"/>
        </w:rPr>
        <w:t>n</w:t>
      </w:r>
      <w:r>
        <w:t xml:space="preserve"> -- </w:t>
      </w:r>
      <w:r>
        <w:rPr>
          <w:rFonts w:hint="eastAsia"/>
        </w:rPr>
        <w:t>各可调因子的变值权重</w:t>
      </w:r>
      <w:r>
        <w:t>(</w:t>
      </w:r>
      <w:r>
        <w:rPr>
          <w:rFonts w:hint="eastAsia"/>
        </w:rPr>
        <w:t>即可调部分的权重</w:t>
      </w:r>
      <w:r>
        <w:t>)</w:t>
      </w:r>
      <w:r>
        <w:rPr>
          <w:rFonts w:hint="eastAsia"/>
        </w:rPr>
        <w:t>为各可调因子在投标函投标总报价中所占的比例；</w:t>
      </w:r>
    </w:p>
    <w:p w:rsidR="00F67F98" w:rsidRDefault="00F67F98">
      <w:pPr>
        <w:tabs>
          <w:tab w:val="left" w:pos="1260"/>
        </w:tabs>
        <w:spacing w:line="360" w:lineRule="auto"/>
      </w:pPr>
      <w:r>
        <w:tab/>
        <w:t>F</w:t>
      </w:r>
      <w:r>
        <w:rPr>
          <w:szCs w:val="21"/>
          <w:vertAlign w:val="subscript"/>
        </w:rPr>
        <w:t>t1</w:t>
      </w:r>
      <w:r>
        <w:t xml:space="preserve"> ;F</w:t>
      </w:r>
      <w:r>
        <w:rPr>
          <w:szCs w:val="21"/>
          <w:vertAlign w:val="subscript"/>
        </w:rPr>
        <w:t>t2</w:t>
      </w:r>
      <w:r>
        <w:t xml:space="preserve"> ;F</w:t>
      </w:r>
      <w:r>
        <w:rPr>
          <w:szCs w:val="21"/>
          <w:vertAlign w:val="subscript"/>
        </w:rPr>
        <w:t>t3</w:t>
      </w:r>
      <w:r>
        <w:rPr>
          <w:rFonts w:ascii="宋体" w:hAnsi="宋体" w:hint="eastAsia"/>
          <w:sz w:val="15"/>
          <w:szCs w:val="15"/>
        </w:rPr>
        <w:t>·····</w:t>
      </w:r>
      <w:r>
        <w:t>F</w:t>
      </w:r>
      <w:r>
        <w:rPr>
          <w:szCs w:val="21"/>
          <w:vertAlign w:val="subscript"/>
        </w:rPr>
        <w:t>tn</w:t>
      </w:r>
      <w:r>
        <w:t xml:space="preserve"> -- </w:t>
      </w:r>
      <w:r>
        <w:rPr>
          <w:rFonts w:hint="eastAsia"/>
        </w:rPr>
        <w:t>各可调因子的现行价格指数，指第</w:t>
      </w:r>
      <w:r>
        <w:t>17.3.3</w:t>
      </w:r>
      <w:r>
        <w:rPr>
          <w:rFonts w:hint="eastAsia"/>
        </w:rPr>
        <w:t>项、第</w:t>
      </w:r>
      <w:r>
        <w:t>17.5.3</w:t>
      </w:r>
      <w:r>
        <w:rPr>
          <w:rFonts w:hint="eastAsia"/>
        </w:rPr>
        <w:t>项和第</w:t>
      </w:r>
      <w:r>
        <w:t>17.6.2</w:t>
      </w:r>
      <w:r>
        <w:rPr>
          <w:rFonts w:hint="eastAsia"/>
        </w:rPr>
        <w:t>项约定的付款证书相关周期最后一天的前</w:t>
      </w:r>
      <w:r>
        <w:t>42</w:t>
      </w:r>
      <w:r>
        <w:rPr>
          <w:rFonts w:hint="eastAsia"/>
        </w:rPr>
        <w:t>天的各可调因子的价格指数；</w:t>
      </w:r>
    </w:p>
    <w:p w:rsidR="00F67F98" w:rsidRDefault="00F67F98">
      <w:pPr>
        <w:tabs>
          <w:tab w:val="left" w:pos="1260"/>
        </w:tabs>
        <w:spacing w:line="360" w:lineRule="auto"/>
      </w:pPr>
      <w:r>
        <w:tab/>
        <w:t>F</w:t>
      </w:r>
      <w:r>
        <w:rPr>
          <w:szCs w:val="21"/>
          <w:vertAlign w:val="subscript"/>
        </w:rPr>
        <w:t>o1</w:t>
      </w:r>
      <w:r>
        <w:t>; F</w:t>
      </w:r>
      <w:r>
        <w:rPr>
          <w:szCs w:val="21"/>
          <w:vertAlign w:val="subscript"/>
        </w:rPr>
        <w:t>o2</w:t>
      </w:r>
      <w:r>
        <w:rPr>
          <w:sz w:val="15"/>
          <w:szCs w:val="15"/>
        </w:rPr>
        <w:t>;</w:t>
      </w:r>
      <w:r>
        <w:t xml:space="preserve"> F</w:t>
      </w:r>
      <w:r>
        <w:rPr>
          <w:szCs w:val="21"/>
          <w:vertAlign w:val="subscript"/>
        </w:rPr>
        <w:t>o3</w:t>
      </w:r>
      <w:r>
        <w:rPr>
          <w:rFonts w:ascii="宋体" w:hAnsi="宋体" w:hint="eastAsia"/>
          <w:sz w:val="15"/>
          <w:szCs w:val="15"/>
        </w:rPr>
        <w:t>·····</w:t>
      </w:r>
      <w:r>
        <w:t>F</w:t>
      </w:r>
      <w:r>
        <w:rPr>
          <w:szCs w:val="21"/>
          <w:vertAlign w:val="subscript"/>
        </w:rPr>
        <w:t>on</w:t>
      </w:r>
      <w:r>
        <w:t xml:space="preserve"> -- </w:t>
      </w:r>
      <w:r>
        <w:rPr>
          <w:rFonts w:hint="eastAsia"/>
        </w:rPr>
        <w:t>各可调因子的基本价格指数，指基准日期的各可调因子的价格指数。</w:t>
      </w:r>
    </w:p>
    <w:p w:rsidR="00F67F98" w:rsidRDefault="00F67F98">
      <w:pPr>
        <w:spacing w:line="360" w:lineRule="auto"/>
        <w:ind w:firstLineChars="300" w:firstLine="630"/>
      </w:pPr>
      <w:r>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F67F98" w:rsidRDefault="00F67F98">
      <w:pPr>
        <w:spacing w:line="360" w:lineRule="auto"/>
        <w:ind w:firstLineChars="300" w:firstLine="630"/>
        <w:rPr>
          <w:rFonts w:ascii="宋体"/>
        </w:rPr>
      </w:pPr>
      <w:r>
        <w:rPr>
          <w:rFonts w:ascii="宋体" w:hAnsi="宋体"/>
        </w:rPr>
        <w:t xml:space="preserve">16.1.1.2 </w:t>
      </w:r>
      <w:r>
        <w:rPr>
          <w:rFonts w:ascii="宋体" w:hAnsi="宋体" w:hint="eastAsia"/>
        </w:rPr>
        <w:t>暂时确定调整差额</w:t>
      </w:r>
    </w:p>
    <w:p w:rsidR="00F67F98" w:rsidRDefault="00F67F98">
      <w:pPr>
        <w:spacing w:line="360" w:lineRule="auto"/>
        <w:ind w:firstLineChars="300" w:firstLine="630"/>
      </w:pPr>
      <w:r>
        <w:rPr>
          <w:rFonts w:hint="eastAsia"/>
        </w:rPr>
        <w:t>在计算调整差额时得不到现行价格指数的，可暂用上一次价格指数计算，并在以后的付款中再按实际价格指数进行调整。</w:t>
      </w:r>
    </w:p>
    <w:p w:rsidR="00F67F98" w:rsidRDefault="00F67F98">
      <w:pPr>
        <w:spacing w:line="360" w:lineRule="auto"/>
        <w:ind w:firstLineChars="300" w:firstLine="630"/>
        <w:rPr>
          <w:rFonts w:ascii="宋体"/>
        </w:rPr>
      </w:pPr>
      <w:bookmarkStart w:id="1867" w:name="_Toc429569375"/>
      <w:r>
        <w:rPr>
          <w:rFonts w:ascii="宋体" w:hAnsi="宋体"/>
        </w:rPr>
        <w:t xml:space="preserve">16.1.1.3 </w:t>
      </w:r>
      <w:r>
        <w:rPr>
          <w:rFonts w:ascii="宋体" w:hAnsi="宋体" w:hint="eastAsia"/>
        </w:rPr>
        <w:t>权重的调整</w:t>
      </w:r>
      <w:bookmarkEnd w:id="1867"/>
    </w:p>
    <w:p w:rsidR="00F67F98" w:rsidRDefault="00F67F98">
      <w:pPr>
        <w:spacing w:line="360" w:lineRule="auto"/>
        <w:ind w:firstLineChars="300" w:firstLine="630"/>
      </w:pPr>
      <w:r>
        <w:rPr>
          <w:rFonts w:hint="eastAsia"/>
        </w:rPr>
        <w:t>按第</w:t>
      </w:r>
      <w:r>
        <w:t>15.1</w:t>
      </w:r>
      <w:r>
        <w:rPr>
          <w:rFonts w:hint="eastAsia"/>
        </w:rPr>
        <w:t>款约定的变更导致原定合同中的权重不合理时，由监理人与承包人和发包人协商后进行调整。</w:t>
      </w:r>
    </w:p>
    <w:p w:rsidR="00F67F98" w:rsidRDefault="00F67F98">
      <w:pPr>
        <w:spacing w:line="360" w:lineRule="auto"/>
        <w:ind w:firstLineChars="300" w:firstLine="630"/>
        <w:rPr>
          <w:rFonts w:ascii="宋体"/>
        </w:rPr>
      </w:pPr>
      <w:r>
        <w:rPr>
          <w:rFonts w:ascii="宋体" w:hAnsi="宋体"/>
        </w:rPr>
        <w:t xml:space="preserve">16.1.1.4 </w:t>
      </w:r>
      <w:r>
        <w:rPr>
          <w:rFonts w:ascii="宋体" w:hAnsi="宋体" w:hint="eastAsia"/>
        </w:rPr>
        <w:t>承包人工期延误后的价格调整</w:t>
      </w:r>
    </w:p>
    <w:p w:rsidR="00F67F98" w:rsidRDefault="00F67F98">
      <w:pPr>
        <w:spacing w:line="360" w:lineRule="auto"/>
        <w:ind w:firstLineChars="300" w:firstLine="630"/>
      </w:pPr>
      <w:r>
        <w:rPr>
          <w:rFonts w:hint="eastAsia"/>
        </w:rPr>
        <w:t>由于承包人原因未在约定的工期内竣工的，则对原约定竣工日期后继续施工的工程，在使用</w:t>
      </w:r>
      <w:r>
        <w:rPr>
          <w:rFonts w:hint="eastAsia"/>
        </w:rPr>
        <w:lastRenderedPageBreak/>
        <w:t>第</w:t>
      </w:r>
      <w:r>
        <w:t>16.1.1.1</w:t>
      </w:r>
      <w:r>
        <w:rPr>
          <w:rFonts w:hint="eastAsia"/>
        </w:rPr>
        <w:t>目价格调整公式时，应采用原约定竣工日期与实际竣工日期的两个价格指数中较低的一个作为现行价格指数。</w:t>
      </w:r>
    </w:p>
    <w:p w:rsidR="00F67F98" w:rsidRDefault="00F67F98">
      <w:pPr>
        <w:spacing w:line="360" w:lineRule="auto"/>
        <w:ind w:firstLineChars="200" w:firstLine="420"/>
        <w:rPr>
          <w:rFonts w:ascii="宋体"/>
        </w:rPr>
      </w:pPr>
      <w:r>
        <w:rPr>
          <w:rFonts w:ascii="宋体" w:hAnsi="宋体"/>
        </w:rPr>
        <w:t xml:space="preserve">16.1.2  </w:t>
      </w:r>
      <w:r>
        <w:rPr>
          <w:rFonts w:ascii="宋体" w:hAnsi="宋体" w:hint="eastAsia"/>
        </w:rPr>
        <w:t>采用造价信息调整价格差额</w:t>
      </w:r>
    </w:p>
    <w:p w:rsidR="00F67F98" w:rsidRDefault="00F67F98">
      <w:pPr>
        <w:spacing w:line="360" w:lineRule="auto"/>
        <w:ind w:firstLineChars="200" w:firstLine="420"/>
        <w:rPr>
          <w:rFonts w:ascii="宋体"/>
        </w:rPr>
      </w:pPr>
      <w:r>
        <w:rPr>
          <w:rFonts w:ascii="宋体" w:hAnsi="宋体"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rsidR="00F67F98" w:rsidRDefault="00F67F98">
      <w:pPr>
        <w:spacing w:line="360" w:lineRule="auto"/>
        <w:ind w:firstLineChars="300" w:firstLine="630"/>
        <w:rPr>
          <w:rFonts w:ascii="宋体"/>
        </w:rPr>
      </w:pPr>
      <w:r>
        <w:rPr>
          <w:rFonts w:ascii="宋体" w:hAnsi="宋体"/>
        </w:rPr>
        <w:t xml:space="preserve">16.1.2.1  </w:t>
      </w:r>
      <w:r>
        <w:rPr>
          <w:rFonts w:ascii="宋体" w:hAnsi="宋体" w:hint="eastAsia"/>
        </w:rPr>
        <w:t>引起价格调整的物价波动风险范围及幅度</w:t>
      </w:r>
    </w:p>
    <w:p w:rsidR="00F67F98" w:rsidRDefault="00F67F98">
      <w:pPr>
        <w:spacing w:line="360" w:lineRule="auto"/>
        <w:ind w:firstLineChars="300" w:firstLine="630"/>
        <w:rPr>
          <w:rFonts w:ascii="宋体"/>
        </w:rPr>
      </w:pPr>
      <w:r>
        <w:rPr>
          <w:rFonts w:ascii="宋体" w:hAnsi="宋体" w:hint="eastAsia"/>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Pr>
          <w:rFonts w:ascii="宋体" w:hAnsi="宋体" w:hint="eastAsia"/>
          <w:szCs w:val="21"/>
        </w:rPr>
        <w:t>物价波动引起</w:t>
      </w:r>
      <w:r>
        <w:rPr>
          <w:rFonts w:ascii="宋体" w:hAnsi="宋体" w:hint="eastAsia"/>
        </w:rPr>
        <w:t>价格调整的风险范围以及调整的风险幅度</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spacing w:line="360" w:lineRule="auto"/>
        <w:ind w:firstLineChars="300" w:firstLine="630"/>
        <w:rPr>
          <w:rFonts w:ascii="宋体"/>
        </w:rPr>
      </w:pPr>
      <w:r>
        <w:rPr>
          <w:rFonts w:ascii="宋体" w:hAnsi="宋体"/>
        </w:rPr>
        <w:t xml:space="preserve">16.1.2.2  </w:t>
      </w:r>
      <w:r>
        <w:rPr>
          <w:rFonts w:ascii="宋体" w:hAnsi="宋体" w:hint="eastAsia"/>
        </w:rPr>
        <w:t>物价波动变化幅度的计算方法</w:t>
      </w:r>
    </w:p>
    <w:p w:rsidR="00F67F98" w:rsidRDefault="00F67F98">
      <w:pPr>
        <w:spacing w:line="360" w:lineRule="auto"/>
        <w:ind w:firstLineChars="250" w:firstLine="525"/>
        <w:rPr>
          <w:rFonts w:ascii="宋体"/>
        </w:rPr>
      </w:pPr>
      <w:r>
        <w:rPr>
          <w:rFonts w:ascii="宋体" w:hAnsi="宋体" w:hint="eastAsia"/>
        </w:rPr>
        <w:t>（</w:t>
      </w:r>
      <w:r>
        <w:rPr>
          <w:rFonts w:ascii="宋体" w:hAnsi="宋体"/>
        </w:rPr>
        <w:t>1</w:t>
      </w:r>
      <w:r>
        <w:rPr>
          <w:rFonts w:ascii="宋体" w:hAnsi="宋体" w:hint="eastAsia"/>
        </w:rPr>
        <w:t>）投标报价基准</w:t>
      </w:r>
      <w:proofErr w:type="gramStart"/>
      <w:r>
        <w:rPr>
          <w:rFonts w:ascii="宋体" w:hAnsi="宋体" w:hint="eastAsia"/>
        </w:rPr>
        <w:t>期确定</w:t>
      </w:r>
      <w:proofErr w:type="gramEnd"/>
      <w:r>
        <w:rPr>
          <w:rFonts w:ascii="宋体" w:hAnsi="宋体" w:hint="eastAsia"/>
        </w:rPr>
        <w:t>的人工、材料、设备和机械台班的市场价格即为基准价。投标报价基准期</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spacing w:line="360" w:lineRule="auto"/>
        <w:ind w:firstLineChars="250" w:firstLine="525"/>
        <w:rPr>
          <w:rFonts w:ascii="宋体"/>
        </w:rPr>
      </w:pPr>
      <w:r>
        <w:rPr>
          <w:rFonts w:ascii="宋体" w:hAnsi="宋体" w:hint="eastAsia"/>
        </w:rPr>
        <w:t>（</w:t>
      </w:r>
      <w:r>
        <w:rPr>
          <w:rFonts w:ascii="宋体" w:hAnsi="宋体"/>
        </w:rPr>
        <w:t>2</w:t>
      </w:r>
      <w:r>
        <w:rPr>
          <w:rFonts w:ascii="宋体" w:hAnsi="宋体" w:hint="eastAsia"/>
        </w:rPr>
        <w:t>）《北京工程造价信息》中工程造价</w:t>
      </w:r>
      <w:proofErr w:type="gramStart"/>
      <w:r>
        <w:rPr>
          <w:rFonts w:ascii="宋体" w:hAnsi="宋体" w:hint="eastAsia"/>
        </w:rPr>
        <w:t>信息价</w:t>
      </w:r>
      <w:proofErr w:type="gramEnd"/>
      <w:r>
        <w:rPr>
          <w:rFonts w:ascii="宋体" w:hAnsi="宋体" w:hint="eastAsia"/>
        </w:rPr>
        <w:t>有的，以北京市建设工程造价管理机构发布的《北京工程造价信息》中的工程造价信息价（以下简称造价信息价格）为依据确定基准价，造价信息价格中有上、下限的，以下限为准；《北京工程造价信息》工程造价</w:t>
      </w:r>
      <w:proofErr w:type="gramStart"/>
      <w:r>
        <w:rPr>
          <w:rFonts w:ascii="宋体" w:hAnsi="宋体" w:hint="eastAsia"/>
        </w:rPr>
        <w:t>信息价</w:t>
      </w:r>
      <w:proofErr w:type="gramEnd"/>
      <w:r>
        <w:rPr>
          <w:rFonts w:ascii="宋体" w:hAnsi="宋体" w:hint="eastAsia"/>
        </w:rPr>
        <w:t>中没有的，确定基准价的方法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spacing w:line="360" w:lineRule="auto"/>
        <w:ind w:firstLineChars="250" w:firstLine="525"/>
        <w:rPr>
          <w:rFonts w:ascii="宋体"/>
        </w:rPr>
      </w:pPr>
      <w:r>
        <w:rPr>
          <w:rFonts w:ascii="宋体" w:hAnsi="宋体" w:hint="eastAsia"/>
        </w:rPr>
        <w:t>（</w:t>
      </w:r>
      <w:r>
        <w:rPr>
          <w:rFonts w:ascii="宋体" w:hAnsi="宋体"/>
        </w:rPr>
        <w:t>3</w:t>
      </w:r>
      <w:r>
        <w:rPr>
          <w:rFonts w:ascii="宋体" w:hAnsi="宋体" w:hint="eastAsia"/>
        </w:rPr>
        <w:t>）合同履行期间价格的确定方法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spacing w:line="360" w:lineRule="auto"/>
        <w:ind w:firstLineChars="250" w:firstLine="525"/>
        <w:rPr>
          <w:rFonts w:ascii="宋体"/>
          <w:szCs w:val="21"/>
        </w:rPr>
      </w:pPr>
      <w:r>
        <w:rPr>
          <w:rFonts w:ascii="宋体" w:hAnsi="宋体" w:hint="eastAsia"/>
        </w:rPr>
        <w:t>（</w:t>
      </w:r>
      <w:r>
        <w:rPr>
          <w:rFonts w:ascii="宋体" w:hAnsi="宋体"/>
        </w:rPr>
        <w:t>4</w:t>
      </w:r>
      <w:r>
        <w:rPr>
          <w:rFonts w:ascii="宋体" w:hAnsi="宋体" w:hint="eastAsia"/>
        </w:rPr>
        <w:t>）物价波动变化幅度</w:t>
      </w:r>
      <w:r>
        <w:rPr>
          <w:rFonts w:ascii="宋体" w:hAnsi="宋体" w:hint="eastAsia"/>
          <w:szCs w:val="21"/>
        </w:rPr>
        <w:t>的计算方法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spacing w:line="360" w:lineRule="auto"/>
        <w:ind w:firstLineChars="300" w:firstLine="630"/>
        <w:rPr>
          <w:rFonts w:ascii="宋体"/>
        </w:rPr>
      </w:pPr>
      <w:r>
        <w:rPr>
          <w:rFonts w:ascii="宋体" w:hAnsi="宋体"/>
        </w:rPr>
        <w:t>16.1.2</w:t>
      </w:r>
      <w:r>
        <w:rPr>
          <w:rFonts w:ascii="宋体"/>
        </w:rPr>
        <w:t>.</w:t>
      </w:r>
      <w:r>
        <w:rPr>
          <w:rFonts w:ascii="宋体" w:hAnsi="宋体"/>
        </w:rPr>
        <w:t xml:space="preserve">3  </w:t>
      </w:r>
      <w:r>
        <w:rPr>
          <w:rFonts w:ascii="宋体" w:hAnsi="宋体" w:hint="eastAsia"/>
        </w:rPr>
        <w:t>物价波动引起价格调整的方法</w:t>
      </w:r>
    </w:p>
    <w:p w:rsidR="00F67F98" w:rsidRDefault="00F67F98">
      <w:pPr>
        <w:spacing w:line="360" w:lineRule="auto"/>
        <w:ind w:firstLineChars="200" w:firstLine="420"/>
        <w:rPr>
          <w:rFonts w:ascii="宋体" w:hAnsi="宋体"/>
          <w:szCs w:val="21"/>
        </w:rPr>
      </w:pPr>
      <w:r>
        <w:rPr>
          <w:rFonts w:ascii="宋体" w:hAnsi="宋体" w:hint="eastAsia"/>
        </w:rPr>
        <w:t>（</w:t>
      </w:r>
      <w:r>
        <w:rPr>
          <w:rFonts w:ascii="宋体" w:hAnsi="宋体"/>
        </w:rPr>
        <w:t>1</w:t>
      </w:r>
      <w:r>
        <w:rPr>
          <w:rFonts w:ascii="宋体" w:hAnsi="宋体" w:hint="eastAsia"/>
        </w:rPr>
        <w:t>）第</w:t>
      </w:r>
      <w:r>
        <w:rPr>
          <w:rFonts w:ascii="宋体" w:hAnsi="宋体"/>
        </w:rPr>
        <w:t>16.1.2.1</w:t>
      </w:r>
      <w:r>
        <w:rPr>
          <w:rFonts w:ascii="宋体" w:hAnsi="宋体" w:hint="eastAsia"/>
        </w:rPr>
        <w:t>目中约定的人工、材料、设备和机械台班</w:t>
      </w:r>
      <w:r>
        <w:rPr>
          <w:rFonts w:ascii="宋体" w:hAnsi="宋体" w:hint="eastAsia"/>
          <w:szCs w:val="21"/>
        </w:rPr>
        <w:t>的</w:t>
      </w:r>
      <w:r>
        <w:rPr>
          <w:rFonts w:ascii="宋体" w:hAnsi="宋体" w:hint="eastAsia"/>
        </w:rPr>
        <w:t>物价波动变化幅度</w:t>
      </w:r>
      <w:r>
        <w:rPr>
          <w:rFonts w:ascii="宋体" w:hAnsi="宋体" w:hint="eastAsia"/>
          <w:szCs w:val="21"/>
        </w:rPr>
        <w:t>超过风险幅度时，价格调整方法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hAnsi="宋体"/>
          <w:szCs w:val="21"/>
        </w:rPr>
      </w:pPr>
      <w:r>
        <w:rPr>
          <w:rFonts w:ascii="宋体" w:hAnsi="宋体" w:hint="eastAsia"/>
          <w:szCs w:val="21"/>
        </w:rPr>
        <w:t>（2）第16.1.2.1目中约定的人工的物价波动变化幅度超过风险幅度时，应当计算全部价格差额，其价格差额由发包人承担或受益，其价格差额只计取税金。</w:t>
      </w:r>
    </w:p>
    <w:p w:rsidR="00F67F98" w:rsidRDefault="00F67F98">
      <w:pPr>
        <w:spacing w:line="360" w:lineRule="auto"/>
        <w:ind w:firstLineChars="200" w:firstLine="420"/>
        <w:rPr>
          <w:rFonts w:ascii="宋体" w:hAnsi="宋体"/>
          <w:szCs w:val="21"/>
        </w:rPr>
      </w:pPr>
      <w:r>
        <w:rPr>
          <w:rFonts w:ascii="宋体" w:hAnsi="宋体" w:hint="eastAsia"/>
          <w:szCs w:val="21"/>
        </w:rPr>
        <w:t>（3）第16.1.2.1目中约定的材料、设备和机械台班的物价波动变化幅度超过风险幅度时，应当计算超过部分的价格差额，其价格差额由发包人承担或受益，其价格差额只计取税金。</w:t>
      </w:r>
    </w:p>
    <w:p w:rsidR="00F67F98" w:rsidRDefault="00F67F98">
      <w:pPr>
        <w:spacing w:line="360" w:lineRule="auto"/>
        <w:ind w:firstLineChars="200" w:firstLine="420"/>
        <w:rPr>
          <w:rFonts w:ascii="宋体" w:hAnsi="宋体"/>
          <w:szCs w:val="21"/>
        </w:rPr>
      </w:pPr>
      <w:r>
        <w:rPr>
          <w:rFonts w:ascii="宋体" w:hAnsi="宋体" w:hint="eastAsia"/>
          <w:szCs w:val="21"/>
        </w:rPr>
        <w:t>16.1.2.4  物价波动引起价格调整的其他约定</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rPr>
      </w:pPr>
      <w:r>
        <w:rPr>
          <w:rFonts w:ascii="宋体" w:hAnsi="宋体"/>
        </w:rPr>
        <w:t xml:space="preserve">16.1.3  </w:t>
      </w:r>
      <w:r>
        <w:rPr>
          <w:rFonts w:ascii="宋体" w:hAnsi="宋体" w:hint="eastAsia"/>
          <w:szCs w:val="21"/>
        </w:rPr>
        <w:t>物</w:t>
      </w:r>
      <w:r>
        <w:rPr>
          <w:rFonts w:ascii="宋体" w:hAnsi="宋体" w:hint="eastAsia"/>
        </w:rPr>
        <w:t>价波动引起价格调整的其他方法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1868" w:name="_Toc338944810"/>
      <w:bookmarkStart w:id="1869" w:name="_Toc342296368"/>
      <w:bookmarkStart w:id="1870" w:name="_Toc486580155"/>
      <w:bookmarkStart w:id="1871" w:name="_Toc117350524"/>
      <w:bookmarkStart w:id="1872" w:name="_Toc152042496"/>
      <w:bookmarkStart w:id="1873" w:name="_Toc490222600"/>
      <w:bookmarkStart w:id="1874" w:name="_Toc483668184"/>
      <w:bookmarkStart w:id="1875" w:name="_Toc152045717"/>
      <w:bookmarkStart w:id="1876" w:name="_Toc144974688"/>
      <w:bookmarkStart w:id="1877" w:name="_Toc480487009"/>
      <w:bookmarkStart w:id="1878" w:name="_Toc489279966"/>
      <w:bookmarkStart w:id="1879" w:name="_Toc480486837"/>
      <w:bookmarkStart w:id="1880" w:name="_Toc179632735"/>
      <w:r>
        <w:rPr>
          <w:rFonts w:ascii="宋体" w:hAnsi="宋体"/>
          <w:kern w:val="0"/>
          <w:sz w:val="24"/>
          <w:szCs w:val="20"/>
        </w:rPr>
        <w:t xml:space="preserve">16.2  </w:t>
      </w:r>
      <w:r>
        <w:rPr>
          <w:rFonts w:ascii="宋体" w:hAnsi="宋体" w:hint="eastAsia"/>
          <w:kern w:val="0"/>
          <w:sz w:val="24"/>
          <w:szCs w:val="20"/>
        </w:rPr>
        <w:t>法律变化引起的价格调整</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p>
    <w:p w:rsidR="00F67F98" w:rsidRDefault="00F67F98">
      <w:pPr>
        <w:spacing w:line="360" w:lineRule="auto"/>
        <w:ind w:firstLineChars="200" w:firstLine="420"/>
        <w:rPr>
          <w:rFonts w:ascii="宋体"/>
        </w:rPr>
      </w:pPr>
      <w:r>
        <w:rPr>
          <w:rFonts w:ascii="宋体" w:hAnsi="宋体" w:hint="eastAsia"/>
        </w:rPr>
        <w:t>在基准日后，因法律变化导致承包人在合同履行中所需要的工程费用发生除第</w:t>
      </w:r>
      <w:r>
        <w:rPr>
          <w:rFonts w:ascii="宋体" w:hAnsi="宋体"/>
        </w:rPr>
        <w:t>16.1</w:t>
      </w:r>
      <w:r>
        <w:rPr>
          <w:rFonts w:ascii="宋体" w:hAnsi="宋体" w:hint="eastAsia"/>
        </w:rPr>
        <w:t>款约定以外的增减时，监理人应根据法律、国家或省、自治区、直辖市有关部门的规定，按第</w:t>
      </w:r>
      <w:r>
        <w:rPr>
          <w:rFonts w:ascii="宋体" w:hAnsi="宋体"/>
        </w:rPr>
        <w:t>3.5</w:t>
      </w:r>
      <w:r>
        <w:rPr>
          <w:rFonts w:ascii="宋体" w:hAnsi="宋体" w:hint="eastAsia"/>
        </w:rPr>
        <w:t>款商定或确定需调整的合同价款。</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881" w:name="_Toc486580156"/>
      <w:bookmarkStart w:id="1882" w:name="_Toc480486838"/>
      <w:bookmarkStart w:id="1883" w:name="_Toc483668185"/>
      <w:bookmarkStart w:id="1884" w:name="_Toc490222601"/>
      <w:bookmarkStart w:id="1885" w:name="_Toc342296369"/>
      <w:bookmarkStart w:id="1886" w:name="_Toc480487010"/>
      <w:bookmarkStart w:id="1887" w:name="_Toc117350525"/>
      <w:bookmarkStart w:id="1888" w:name="_Toc489279967"/>
      <w:bookmarkStart w:id="1889" w:name="_Toc338944811"/>
      <w:r>
        <w:rPr>
          <w:rFonts w:ascii="宋体" w:hAnsi="宋体" w:cs="宋体"/>
          <w:kern w:val="0"/>
          <w:sz w:val="28"/>
          <w:szCs w:val="20"/>
        </w:rPr>
        <w:lastRenderedPageBreak/>
        <w:t>17.</w:t>
      </w:r>
      <w:r>
        <w:rPr>
          <w:rFonts w:ascii="宋体" w:hAnsi="宋体" w:cs="宋体" w:hint="eastAsia"/>
          <w:kern w:val="0"/>
          <w:sz w:val="28"/>
          <w:szCs w:val="20"/>
        </w:rPr>
        <w:t>计量与支付</w:t>
      </w:r>
      <w:bookmarkEnd w:id="1881"/>
      <w:bookmarkEnd w:id="1882"/>
      <w:bookmarkEnd w:id="1883"/>
      <w:bookmarkEnd w:id="1884"/>
      <w:bookmarkEnd w:id="1885"/>
      <w:bookmarkEnd w:id="1886"/>
      <w:bookmarkEnd w:id="1887"/>
      <w:bookmarkEnd w:id="1888"/>
      <w:bookmarkEnd w:id="1889"/>
    </w:p>
    <w:p w:rsidR="00F67F98" w:rsidRDefault="00F67F98">
      <w:pPr>
        <w:keepNext/>
        <w:keepLines/>
        <w:spacing w:beforeLines="50" w:before="120" w:afterLines="50" w:after="120" w:line="360" w:lineRule="auto"/>
        <w:outlineLvl w:val="2"/>
        <w:rPr>
          <w:rFonts w:ascii="宋体" w:hAnsi="宋体"/>
          <w:kern w:val="0"/>
          <w:sz w:val="24"/>
          <w:szCs w:val="20"/>
        </w:rPr>
      </w:pPr>
      <w:bookmarkStart w:id="1890" w:name="_Toc483668186"/>
      <w:bookmarkStart w:id="1891" w:name="_Toc489279968"/>
      <w:bookmarkStart w:id="1892" w:name="_Toc490222602"/>
      <w:bookmarkStart w:id="1893" w:name="_Toc480487011"/>
      <w:bookmarkStart w:id="1894" w:name="_Toc486580157"/>
      <w:bookmarkStart w:id="1895" w:name="_Toc342296370"/>
      <w:bookmarkStart w:id="1896" w:name="_Toc117350526"/>
      <w:bookmarkStart w:id="1897" w:name="_Toc480486839"/>
      <w:bookmarkStart w:id="1898" w:name="_Toc338944812"/>
      <w:r>
        <w:rPr>
          <w:rFonts w:ascii="宋体" w:hAnsi="宋体"/>
          <w:kern w:val="0"/>
          <w:sz w:val="24"/>
          <w:szCs w:val="20"/>
        </w:rPr>
        <w:t xml:space="preserve">17.1  </w:t>
      </w:r>
      <w:r>
        <w:rPr>
          <w:rFonts w:ascii="宋体" w:hAnsi="宋体" w:hint="eastAsia"/>
          <w:kern w:val="0"/>
          <w:sz w:val="24"/>
          <w:szCs w:val="20"/>
        </w:rPr>
        <w:t>计量</w:t>
      </w:r>
      <w:bookmarkEnd w:id="1890"/>
      <w:bookmarkEnd w:id="1891"/>
      <w:bookmarkEnd w:id="1892"/>
      <w:bookmarkEnd w:id="1893"/>
      <w:bookmarkEnd w:id="1894"/>
      <w:bookmarkEnd w:id="1895"/>
      <w:bookmarkEnd w:id="1896"/>
      <w:bookmarkEnd w:id="1897"/>
      <w:bookmarkEnd w:id="1898"/>
    </w:p>
    <w:p w:rsidR="00F67F98" w:rsidRDefault="00F67F98">
      <w:pPr>
        <w:spacing w:line="360" w:lineRule="auto"/>
        <w:ind w:firstLineChars="200" w:firstLine="420"/>
        <w:rPr>
          <w:rFonts w:ascii="宋体"/>
        </w:rPr>
      </w:pPr>
      <w:r>
        <w:rPr>
          <w:rFonts w:ascii="宋体" w:hAnsi="宋体"/>
        </w:rPr>
        <w:t xml:space="preserve">17.1.1  </w:t>
      </w:r>
      <w:r>
        <w:rPr>
          <w:rFonts w:ascii="宋体" w:hAnsi="宋体" w:hint="eastAsia"/>
        </w:rPr>
        <w:t>计量单位</w:t>
      </w:r>
    </w:p>
    <w:p w:rsidR="00F67F98" w:rsidRDefault="00F67F98">
      <w:pPr>
        <w:spacing w:line="360" w:lineRule="auto"/>
        <w:ind w:firstLineChars="200" w:firstLine="420"/>
        <w:rPr>
          <w:rFonts w:ascii="宋体"/>
        </w:rPr>
      </w:pPr>
      <w:r>
        <w:rPr>
          <w:rFonts w:ascii="宋体" w:hAnsi="宋体" w:hint="eastAsia"/>
        </w:rPr>
        <w:t>计量采用国家法定的计量单位。</w:t>
      </w:r>
    </w:p>
    <w:p w:rsidR="00F67F98" w:rsidRDefault="00F67F98">
      <w:pPr>
        <w:spacing w:line="360" w:lineRule="auto"/>
        <w:ind w:firstLineChars="200" w:firstLine="420"/>
        <w:rPr>
          <w:rFonts w:ascii="宋体"/>
        </w:rPr>
      </w:pPr>
      <w:r>
        <w:rPr>
          <w:rFonts w:ascii="宋体" w:hAnsi="宋体"/>
        </w:rPr>
        <w:t xml:space="preserve">17.1.2  </w:t>
      </w:r>
      <w:r>
        <w:rPr>
          <w:rFonts w:ascii="宋体" w:hAnsi="宋体" w:hint="eastAsia"/>
        </w:rPr>
        <w:t>计量方法</w:t>
      </w:r>
    </w:p>
    <w:p w:rsidR="00F67F98" w:rsidRDefault="00F67F98">
      <w:pPr>
        <w:spacing w:line="360" w:lineRule="auto"/>
        <w:ind w:firstLineChars="200" w:firstLine="420"/>
        <w:rPr>
          <w:rFonts w:ascii="宋体"/>
        </w:rPr>
      </w:pPr>
      <w:r>
        <w:rPr>
          <w:rFonts w:ascii="宋体" w:hAnsi="宋体" w:hint="eastAsia"/>
        </w:rPr>
        <w:t>工程量计算规则执行工程量清单中约定的计量计价规范版本。除合同另有约定外，承包人实际完成的工程量按约定的工程量计算规则和有合同约束力的图纸进行计量。</w:t>
      </w:r>
    </w:p>
    <w:p w:rsidR="00F67F98" w:rsidRDefault="00F67F98">
      <w:pPr>
        <w:spacing w:line="360" w:lineRule="auto"/>
        <w:ind w:firstLineChars="200" w:firstLine="420"/>
        <w:rPr>
          <w:rFonts w:ascii="宋体"/>
        </w:rPr>
      </w:pPr>
      <w:r>
        <w:rPr>
          <w:rFonts w:ascii="宋体" w:hAnsi="宋体"/>
        </w:rPr>
        <w:t xml:space="preserve">17.1.3  </w:t>
      </w:r>
      <w:r>
        <w:rPr>
          <w:rFonts w:ascii="宋体" w:hAnsi="宋体" w:hint="eastAsia"/>
        </w:rPr>
        <w:t>计量周期</w:t>
      </w:r>
    </w:p>
    <w:p w:rsidR="00F67F98" w:rsidRDefault="00F67F98">
      <w:pPr>
        <w:spacing w:line="360" w:lineRule="auto"/>
        <w:ind w:firstLineChars="200" w:firstLine="420"/>
      </w:pPr>
      <w:r>
        <w:rPr>
          <w:rFonts w:ascii="宋体" w:hAnsi="宋体" w:hint="eastAsia"/>
          <w:szCs w:val="21"/>
        </w:rPr>
        <w:t>（</w:t>
      </w:r>
      <w:r>
        <w:rPr>
          <w:rFonts w:ascii="宋体" w:hAnsi="宋体"/>
          <w:szCs w:val="21"/>
        </w:rPr>
        <w:t>1</w:t>
      </w:r>
      <w:r>
        <w:rPr>
          <w:rFonts w:ascii="宋体" w:hAnsi="宋体" w:hint="eastAsia"/>
          <w:szCs w:val="21"/>
        </w:rPr>
        <w:t>）本合同的计量周期为月，当月计量截止日期（不含当日）和下月计量起始日期（含当日）</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pPr>
      <w:r>
        <w:rPr>
          <w:rFonts w:hint="eastAsia"/>
        </w:rPr>
        <w:t>（</w:t>
      </w:r>
      <w:r>
        <w:rPr>
          <w:rFonts w:ascii="宋体" w:hAnsi="宋体"/>
        </w:rPr>
        <w:t>2</w:t>
      </w:r>
      <w:r>
        <w:rPr>
          <w:rFonts w:hint="eastAsia"/>
        </w:rPr>
        <w:t>）单价子目已完成工程量是否按月</w:t>
      </w:r>
      <w:proofErr w:type="gramStart"/>
      <w:r>
        <w:rPr>
          <w:rFonts w:hint="eastAsia"/>
        </w:rPr>
        <w:t>计量</w:t>
      </w:r>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pPr>
      <w:r>
        <w:rPr>
          <w:rFonts w:ascii="宋体" w:hAnsi="宋体" w:hint="eastAsia"/>
          <w:szCs w:val="21"/>
        </w:rPr>
        <w:t>（</w:t>
      </w:r>
      <w:r>
        <w:rPr>
          <w:rFonts w:ascii="宋体" w:hAnsi="宋体"/>
          <w:szCs w:val="21"/>
        </w:rPr>
        <w:t>3</w:t>
      </w:r>
      <w:r>
        <w:rPr>
          <w:rFonts w:ascii="宋体" w:hAnsi="宋体" w:hint="eastAsia"/>
          <w:szCs w:val="21"/>
        </w:rPr>
        <w:t>）总价子目计量方法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cs="Arial" w:hint="eastAsia"/>
        </w:rPr>
        <w:t>。</w:t>
      </w:r>
    </w:p>
    <w:p w:rsidR="00F67F98" w:rsidRDefault="00F67F98">
      <w:pPr>
        <w:spacing w:line="360" w:lineRule="auto"/>
        <w:ind w:firstLineChars="200" w:firstLine="420"/>
        <w:rPr>
          <w:rFonts w:ascii="宋体"/>
        </w:rPr>
      </w:pPr>
      <w:r>
        <w:rPr>
          <w:rFonts w:ascii="宋体" w:hAnsi="宋体"/>
        </w:rPr>
        <w:t xml:space="preserve">17.1.4  </w:t>
      </w:r>
      <w:r>
        <w:rPr>
          <w:rFonts w:ascii="宋体" w:hAnsi="宋体" w:hint="eastAsia"/>
        </w:rPr>
        <w:t>单价子目的计量</w:t>
      </w:r>
    </w:p>
    <w:p w:rsidR="00F67F98" w:rsidRDefault="00F67F98">
      <w:pPr>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）已标价工程量清单中的单价子目工程量为估算工程量。结算工程量是承包人实际完成的，并按合同约定的计量方法进行计量的工程量。</w:t>
      </w:r>
    </w:p>
    <w:p w:rsidR="00F67F98" w:rsidRDefault="00F67F98">
      <w:pPr>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）承包人对已完成的工程进行计量，向监理人提交进度付款申请单、已完成工程量报表和有关计量资料。</w:t>
      </w:r>
    </w:p>
    <w:p w:rsidR="00F67F98" w:rsidRDefault="00F67F98">
      <w:pPr>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）监理人对承包人提交的工程量报表进行复核，以确定实际完成的工程量。对数量有异议的，可要求承包人按第</w:t>
      </w:r>
      <w:r>
        <w:rPr>
          <w:rFonts w:ascii="宋体" w:hAnsi="宋体"/>
        </w:rPr>
        <w:t>8.2</w:t>
      </w:r>
      <w:r>
        <w:rPr>
          <w:rFonts w:ascii="宋体" w:hAnsi="宋体" w:hint="eastAsia"/>
        </w:rPr>
        <w:t>款约定进行共同复核和抽样复测。承包人应协助监理人进行复核并按监理人要求提供补充计量资料。承包人未按监理人要求参加复核，监理人复核或修正的工程量视为承包人实际完成的工程量。</w:t>
      </w:r>
    </w:p>
    <w:p w:rsidR="00F67F98" w:rsidRDefault="00F67F98">
      <w:pPr>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）监理人认为有必要时，可通知承包人共同进行联合测量、计量，承包人应遵照执行。</w:t>
      </w:r>
    </w:p>
    <w:p w:rsidR="00F67F98" w:rsidRDefault="00F67F98">
      <w:pPr>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F67F98" w:rsidRDefault="00F67F98">
      <w:pPr>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）监理人应在收到承包人提交的工程量报表后的</w:t>
      </w:r>
      <w:r>
        <w:rPr>
          <w:rFonts w:ascii="宋体" w:hAnsi="宋体"/>
        </w:rPr>
        <w:t>7</w:t>
      </w:r>
      <w:r>
        <w:rPr>
          <w:rFonts w:ascii="宋体" w:hAnsi="宋体" w:hint="eastAsia"/>
        </w:rPr>
        <w:t>天内进行复核，监理人未在约定时间内复核的，承包人提交的工程量报表中的工程量视为承包人实际完成的工程量，据此计算工程价款。</w:t>
      </w:r>
    </w:p>
    <w:p w:rsidR="00F67F98" w:rsidRDefault="00F67F98">
      <w:pPr>
        <w:spacing w:line="360" w:lineRule="auto"/>
        <w:ind w:firstLineChars="200" w:firstLine="420"/>
        <w:rPr>
          <w:rFonts w:ascii="宋体"/>
        </w:rPr>
      </w:pPr>
      <w:r>
        <w:rPr>
          <w:rFonts w:ascii="宋体" w:hAnsi="宋体"/>
        </w:rPr>
        <w:t xml:space="preserve">17.1.5  </w:t>
      </w:r>
      <w:r>
        <w:rPr>
          <w:rFonts w:ascii="宋体" w:hAnsi="宋体" w:hint="eastAsia"/>
        </w:rPr>
        <w:t>总价子目的计量（适用于采用支付分解报告）</w:t>
      </w:r>
    </w:p>
    <w:p w:rsidR="00F67F98" w:rsidRDefault="00F67F98">
      <w:pPr>
        <w:spacing w:line="400" w:lineRule="exact"/>
        <w:ind w:firstLineChars="200" w:firstLine="420"/>
        <w:rPr>
          <w:rFonts w:ascii="宋体"/>
          <w:szCs w:val="21"/>
        </w:rPr>
      </w:pPr>
      <w:r>
        <w:rPr>
          <w:rFonts w:ascii="宋体" w:hAnsi="宋体" w:hint="eastAsia"/>
          <w:szCs w:val="21"/>
        </w:rPr>
        <w:t>总价子目按照有合同约束力的支付分解表支付。承包人应根据合同条款第</w:t>
      </w:r>
      <w:r>
        <w:rPr>
          <w:rFonts w:ascii="宋体" w:hAnsi="宋体"/>
          <w:szCs w:val="21"/>
        </w:rPr>
        <w:t>10</w:t>
      </w:r>
      <w:r>
        <w:rPr>
          <w:rFonts w:ascii="宋体" w:hAnsi="宋体" w:hint="eastAsia"/>
          <w:szCs w:val="21"/>
        </w:rPr>
        <w:t>条约定的合同进度计划和总价子目的总价构成、费用性质、计划发生时间和相应工作量等因素对各个总价子目的总价按月进行分解，形成支付分解报告。承包人应当在收到经过监理人批复的合同进度计划后</w:t>
      </w:r>
      <w:r>
        <w:rPr>
          <w:rFonts w:ascii="宋体" w:hAnsi="宋体"/>
          <w:szCs w:val="21"/>
        </w:rPr>
        <w:t>7</w:t>
      </w:r>
      <w:r>
        <w:rPr>
          <w:rFonts w:ascii="宋体" w:hAnsi="宋体" w:hint="eastAsia"/>
          <w:szCs w:val="21"/>
        </w:rPr>
        <w:t>天内，将支付分解报告以及形成支付分解报告的分项计量和总价分解等支持性资料报监理人审批，监理人</w:t>
      </w:r>
      <w:r>
        <w:rPr>
          <w:rFonts w:ascii="宋体" w:hAnsi="宋体" w:hint="eastAsia"/>
          <w:szCs w:val="21"/>
        </w:rPr>
        <w:lastRenderedPageBreak/>
        <w:t>应当在收到承包人报送的支付分解报告后</w:t>
      </w:r>
      <w:r>
        <w:rPr>
          <w:rFonts w:ascii="宋体" w:hAnsi="宋体"/>
          <w:szCs w:val="21"/>
        </w:rPr>
        <w:t>7</w:t>
      </w:r>
      <w:r>
        <w:rPr>
          <w:rFonts w:ascii="宋体" w:hAnsi="宋体" w:hint="eastAsia"/>
          <w:szCs w:val="21"/>
        </w:rPr>
        <w:t>天内给予批复或提出修改意见，经监理人批准的支付分解报告为有合同约束力的支付分解表。支付分解表应根据合同条款第</w:t>
      </w:r>
      <w:r>
        <w:rPr>
          <w:rFonts w:ascii="宋体" w:hAnsi="宋体"/>
          <w:szCs w:val="21"/>
        </w:rPr>
        <w:t>10.2</w:t>
      </w:r>
      <w:r>
        <w:rPr>
          <w:rFonts w:ascii="宋体" w:hAnsi="宋体" w:hint="eastAsia"/>
          <w:szCs w:val="21"/>
        </w:rPr>
        <w:t>款约定的修订合同进度计划进行修正，修正的程序和期限应当依照本项上述约定，经修正的支付分解表为有合同约束力的支付分解表。</w:t>
      </w:r>
    </w:p>
    <w:p w:rsidR="00F67F98" w:rsidRDefault="00F67F98">
      <w:pPr>
        <w:spacing w:line="400" w:lineRule="exact"/>
        <w:ind w:firstLineChars="200" w:firstLine="420"/>
        <w:rPr>
          <w:rFonts w:ascii="宋体" w:cs="Arial"/>
        </w:rPr>
      </w:pPr>
      <w:r>
        <w:rPr>
          <w:rFonts w:ascii="宋体" w:hAnsi="宋体" w:cs="Arial" w:hint="eastAsia"/>
        </w:rPr>
        <w:t>（</w:t>
      </w:r>
      <w:r>
        <w:rPr>
          <w:rFonts w:ascii="宋体" w:hAnsi="宋体" w:cs="Arial"/>
        </w:rPr>
        <w:t>1</w:t>
      </w:r>
      <w:r>
        <w:rPr>
          <w:rFonts w:ascii="宋体" w:hAnsi="宋体" w:cs="Arial" w:hint="eastAsia"/>
        </w:rPr>
        <w:t>）总价</w:t>
      </w:r>
      <w:r>
        <w:rPr>
          <w:rFonts w:ascii="宋体" w:hAnsi="宋体" w:hint="eastAsia"/>
          <w:szCs w:val="21"/>
        </w:rPr>
        <w:t>子目</w:t>
      </w:r>
      <w:r>
        <w:rPr>
          <w:rFonts w:ascii="宋体" w:hAnsi="宋体" w:cs="Arial" w:hint="eastAsia"/>
        </w:rPr>
        <w:t>的价格调整方法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cs="Arial" w:hint="eastAsia"/>
        </w:rPr>
        <w:t>。</w:t>
      </w:r>
    </w:p>
    <w:p w:rsidR="00F67F98" w:rsidRDefault="00F67F98">
      <w:pPr>
        <w:spacing w:line="400" w:lineRule="exact"/>
        <w:ind w:firstLineChars="200" w:firstLine="420"/>
        <w:rPr>
          <w:rFonts w:ascii="宋体" w:cs="Arial"/>
        </w:rPr>
      </w:pPr>
      <w:r>
        <w:rPr>
          <w:rFonts w:ascii="宋体" w:hAnsi="宋体" w:cs="Arial" w:hint="eastAsia"/>
        </w:rPr>
        <w:t>（</w:t>
      </w:r>
      <w:r>
        <w:rPr>
          <w:rFonts w:ascii="宋体" w:hAnsi="宋体" w:cs="Arial"/>
        </w:rPr>
        <w:t>2</w:t>
      </w:r>
      <w:r>
        <w:rPr>
          <w:rFonts w:ascii="宋体" w:hAnsi="宋体" w:cs="Arial" w:hint="eastAsia"/>
        </w:rPr>
        <w:t>）列入每月进度付款申请单中各总价</w:t>
      </w:r>
      <w:r>
        <w:rPr>
          <w:rFonts w:ascii="宋体" w:hAnsi="宋体" w:hint="eastAsia"/>
          <w:szCs w:val="21"/>
        </w:rPr>
        <w:t>子目</w:t>
      </w:r>
      <w:r>
        <w:rPr>
          <w:rFonts w:ascii="宋体" w:hAnsi="宋体" w:cs="Arial" w:hint="eastAsia"/>
        </w:rPr>
        <w:t>的价值为有合同约束力的支付分解表中对应月份的总价</w:t>
      </w:r>
      <w:r>
        <w:rPr>
          <w:rFonts w:ascii="宋体" w:hAnsi="宋体" w:hint="eastAsia"/>
          <w:szCs w:val="21"/>
        </w:rPr>
        <w:t>子目</w:t>
      </w:r>
      <w:r>
        <w:rPr>
          <w:rFonts w:ascii="宋体" w:hAnsi="宋体" w:cs="Arial" w:hint="eastAsia"/>
        </w:rPr>
        <w:t>总价值。</w:t>
      </w:r>
    </w:p>
    <w:p w:rsidR="00F67F98" w:rsidRDefault="00F67F98">
      <w:pPr>
        <w:spacing w:line="400" w:lineRule="exact"/>
        <w:ind w:firstLineChars="200" w:firstLine="420"/>
        <w:rPr>
          <w:rFonts w:ascii="宋体" w:cs="Arial"/>
        </w:rPr>
      </w:pPr>
      <w:r>
        <w:rPr>
          <w:rFonts w:ascii="宋体" w:hAnsi="宋体" w:cs="Arial" w:hint="eastAsia"/>
        </w:rPr>
        <w:t>（</w:t>
      </w:r>
      <w:r>
        <w:rPr>
          <w:rFonts w:ascii="宋体" w:hAnsi="宋体" w:cs="Arial"/>
        </w:rPr>
        <w:t>3</w:t>
      </w:r>
      <w:r>
        <w:rPr>
          <w:rFonts w:ascii="宋体" w:hAnsi="宋体" w:cs="Arial" w:hint="eastAsia"/>
        </w:rPr>
        <w:t>）监理人根据有合同约束力的支付分解表复核列入每月进度付款申请单中的总价</w:t>
      </w:r>
      <w:r>
        <w:rPr>
          <w:rFonts w:ascii="宋体" w:hAnsi="宋体" w:hint="eastAsia"/>
          <w:szCs w:val="21"/>
        </w:rPr>
        <w:t>子目</w:t>
      </w:r>
      <w:r>
        <w:rPr>
          <w:rFonts w:ascii="宋体" w:hAnsi="宋体" w:cs="Arial" w:hint="eastAsia"/>
        </w:rPr>
        <w:t>的总价值。</w:t>
      </w:r>
    </w:p>
    <w:p w:rsidR="00F67F98" w:rsidRDefault="00F67F98">
      <w:pPr>
        <w:spacing w:line="360" w:lineRule="auto"/>
        <w:ind w:firstLineChars="200" w:firstLine="420"/>
        <w:rPr>
          <w:rFonts w:ascii="宋体" w:cs="Arial"/>
        </w:rPr>
      </w:pPr>
      <w:r>
        <w:rPr>
          <w:rFonts w:ascii="宋体" w:hAnsi="宋体" w:cs="Arial" w:hint="eastAsia"/>
        </w:rPr>
        <w:t>（</w:t>
      </w:r>
      <w:r>
        <w:rPr>
          <w:rFonts w:ascii="宋体" w:hAnsi="宋体" w:cs="Arial"/>
        </w:rPr>
        <w:t>4</w:t>
      </w:r>
      <w:r>
        <w:rPr>
          <w:rFonts w:ascii="宋体" w:hAnsi="宋体" w:cs="Arial" w:hint="eastAsia"/>
        </w:rPr>
        <w:t>）除按照第</w:t>
      </w:r>
      <w:r>
        <w:rPr>
          <w:rFonts w:ascii="宋体" w:hAnsi="宋体" w:cs="Arial"/>
        </w:rPr>
        <w:t>15</w:t>
      </w:r>
      <w:r>
        <w:rPr>
          <w:rFonts w:ascii="宋体" w:hAnsi="宋体" w:cs="Arial" w:hint="eastAsia"/>
        </w:rPr>
        <w:t>条约定的变更外，在竣工结算时总价</w:t>
      </w:r>
      <w:r>
        <w:rPr>
          <w:rFonts w:ascii="宋体" w:hAnsi="宋体" w:hint="eastAsia"/>
          <w:szCs w:val="21"/>
        </w:rPr>
        <w:t>子目</w:t>
      </w:r>
      <w:r>
        <w:rPr>
          <w:rFonts w:ascii="宋体" w:hAnsi="宋体" w:cs="Arial" w:hint="eastAsia"/>
        </w:rPr>
        <w:t>的工程量不应当重新计量，签约合同价所基于的工程量即是用于竣工结算的</w:t>
      </w:r>
      <w:proofErr w:type="gramStart"/>
      <w:r>
        <w:rPr>
          <w:rFonts w:ascii="宋体" w:hAnsi="宋体" w:cs="Arial" w:hint="eastAsia"/>
        </w:rPr>
        <w:t>最终工程</w:t>
      </w:r>
      <w:proofErr w:type="gramEnd"/>
      <w:r>
        <w:rPr>
          <w:rFonts w:ascii="宋体" w:hAnsi="宋体" w:cs="Arial" w:hint="eastAsia"/>
        </w:rPr>
        <w:t>量。</w:t>
      </w:r>
    </w:p>
    <w:p w:rsidR="00F67F98" w:rsidRDefault="00F67F98">
      <w:pPr>
        <w:spacing w:line="360" w:lineRule="auto"/>
        <w:ind w:firstLineChars="200" w:firstLine="420"/>
        <w:rPr>
          <w:rFonts w:ascii="宋体" w:cs="Arial"/>
        </w:rPr>
      </w:pPr>
      <w:r>
        <w:rPr>
          <w:rFonts w:ascii="宋体" w:hAnsi="宋体" w:cs="Arial"/>
        </w:rPr>
        <w:t xml:space="preserve">17.1.5  </w:t>
      </w:r>
      <w:r>
        <w:rPr>
          <w:rFonts w:ascii="宋体" w:hAnsi="宋体" w:cs="Arial" w:hint="eastAsia"/>
        </w:rPr>
        <w:t>总价</w:t>
      </w:r>
      <w:r>
        <w:rPr>
          <w:rFonts w:ascii="宋体" w:hAnsi="宋体" w:hint="eastAsia"/>
          <w:szCs w:val="21"/>
        </w:rPr>
        <w:t>子目</w:t>
      </w:r>
      <w:r>
        <w:rPr>
          <w:rFonts w:ascii="宋体" w:hAnsi="宋体" w:cs="Arial" w:hint="eastAsia"/>
        </w:rPr>
        <w:t>的计量（适用于采用按实际完成工程量计量）</w:t>
      </w:r>
    </w:p>
    <w:p w:rsidR="00F67F98" w:rsidRDefault="00F67F98">
      <w:pPr>
        <w:spacing w:line="360" w:lineRule="auto"/>
        <w:ind w:firstLineChars="200" w:firstLine="420"/>
        <w:rPr>
          <w:rFonts w:ascii="宋体" w:cs="Arial"/>
        </w:rPr>
      </w:pPr>
      <w:r>
        <w:rPr>
          <w:rFonts w:ascii="宋体" w:hAnsi="宋体" w:cs="Arial" w:hint="eastAsia"/>
        </w:rPr>
        <w:t>（</w:t>
      </w:r>
      <w:r>
        <w:rPr>
          <w:rFonts w:ascii="宋体" w:hAnsi="宋体" w:cs="Arial"/>
        </w:rPr>
        <w:t>1</w:t>
      </w:r>
      <w:r>
        <w:rPr>
          <w:rFonts w:ascii="宋体" w:hAnsi="宋体" w:cs="Arial" w:hint="eastAsia"/>
        </w:rPr>
        <w:t>）总价</w:t>
      </w:r>
      <w:r>
        <w:rPr>
          <w:rFonts w:ascii="宋体" w:hAnsi="宋体" w:hint="eastAsia"/>
          <w:szCs w:val="21"/>
        </w:rPr>
        <w:t>子目</w:t>
      </w:r>
      <w:r>
        <w:rPr>
          <w:rFonts w:ascii="宋体" w:hAnsi="宋体" w:cs="Arial" w:hint="eastAsia"/>
        </w:rPr>
        <w:t>的计量和支付应以总价为基础，对承包人实际完成的工程量进行计量，是进行工程目标管理和控制进度款支付的依据。总价</w:t>
      </w:r>
      <w:r>
        <w:rPr>
          <w:rFonts w:ascii="宋体" w:hAnsi="宋体" w:hint="eastAsia"/>
          <w:szCs w:val="21"/>
        </w:rPr>
        <w:t>子目</w:t>
      </w:r>
      <w:r>
        <w:rPr>
          <w:rFonts w:ascii="宋体" w:hAnsi="宋体" w:cs="Arial" w:hint="eastAsia"/>
        </w:rPr>
        <w:t>的价格调整方法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cs="Arial" w:hint="eastAsia"/>
        </w:rPr>
        <w:t>。</w:t>
      </w:r>
    </w:p>
    <w:p w:rsidR="00F67F98" w:rsidRDefault="00F67F98">
      <w:pPr>
        <w:spacing w:line="360" w:lineRule="auto"/>
        <w:ind w:firstLineChars="200" w:firstLine="420"/>
        <w:rPr>
          <w:rFonts w:ascii="宋体" w:cs="Arial"/>
        </w:rPr>
      </w:pPr>
      <w:r>
        <w:rPr>
          <w:rFonts w:ascii="宋体" w:hAnsi="宋体" w:cs="Arial" w:hint="eastAsia"/>
        </w:rPr>
        <w:t>（</w:t>
      </w:r>
      <w:r>
        <w:rPr>
          <w:rFonts w:ascii="宋体" w:hAnsi="宋体" w:cs="Arial"/>
        </w:rPr>
        <w:t>2</w:t>
      </w:r>
      <w:r>
        <w:rPr>
          <w:rFonts w:ascii="宋体" w:hAnsi="宋体" w:cs="Arial" w:hint="eastAsia"/>
        </w:rPr>
        <w:t>）承包人在合同条款专用部分第</w:t>
      </w:r>
      <w:r>
        <w:rPr>
          <w:rFonts w:ascii="宋体" w:hAnsi="宋体" w:cs="Arial"/>
        </w:rPr>
        <w:t>17.1.3</w:t>
      </w:r>
      <w:r>
        <w:rPr>
          <w:rFonts w:ascii="宋体" w:hAnsi="宋体" w:cs="Arial" w:hint="eastAsia"/>
        </w:rPr>
        <w:t>（</w:t>
      </w:r>
      <w:r>
        <w:rPr>
          <w:rFonts w:ascii="宋体" w:hAnsi="宋体" w:cs="Arial"/>
        </w:rPr>
        <w:t>1</w:t>
      </w:r>
      <w:r>
        <w:rPr>
          <w:rFonts w:ascii="宋体" w:hAnsi="宋体" w:cs="Arial" w:hint="eastAsia"/>
        </w:rPr>
        <w:t>）目约定的每月计量截止日期后，对已完成的分部分项工程和单价措施项目的</w:t>
      </w:r>
      <w:r>
        <w:rPr>
          <w:rFonts w:ascii="宋体" w:hAnsi="宋体" w:hint="eastAsia"/>
          <w:szCs w:val="21"/>
        </w:rPr>
        <w:t>子目</w:t>
      </w:r>
      <w:r>
        <w:rPr>
          <w:rFonts w:ascii="宋体" w:hAnsi="宋体" w:cs="Arial" w:hint="eastAsia"/>
        </w:rPr>
        <w:t>，按照合同条款第</w:t>
      </w:r>
      <w:r>
        <w:rPr>
          <w:rFonts w:ascii="宋体" w:hAnsi="宋体" w:cs="Arial"/>
        </w:rPr>
        <w:t>17.1.2</w:t>
      </w:r>
      <w:r>
        <w:rPr>
          <w:rFonts w:ascii="宋体" w:hAnsi="宋体" w:cs="Arial" w:hint="eastAsia"/>
        </w:rPr>
        <w:t>项约定的计量方法进行计量，对已完成的总价措施项目的相关</w:t>
      </w:r>
      <w:r>
        <w:rPr>
          <w:rFonts w:ascii="宋体" w:hAnsi="宋体" w:hint="eastAsia"/>
          <w:szCs w:val="21"/>
        </w:rPr>
        <w:t>子目，按其总价构成、费用性质和实际发生比例进行计量，向监理人提交进度付款申请单、已完成工程量报表和有关计量资料</w:t>
      </w:r>
      <w:r>
        <w:rPr>
          <w:rFonts w:ascii="宋体" w:hAnsi="宋体" w:cs="Arial" w:hint="eastAsia"/>
        </w:rPr>
        <w:t>。</w:t>
      </w:r>
    </w:p>
    <w:p w:rsidR="00F67F98" w:rsidRDefault="00F67F98">
      <w:pPr>
        <w:spacing w:line="360" w:lineRule="auto"/>
        <w:ind w:firstLineChars="200" w:firstLine="420"/>
        <w:rPr>
          <w:rFonts w:ascii="宋体"/>
        </w:rPr>
      </w:pPr>
      <w:r>
        <w:rPr>
          <w:rFonts w:ascii="宋体" w:hAnsi="宋体" w:cs="Arial" w:hint="eastAsia"/>
        </w:rPr>
        <w:t>（</w:t>
      </w:r>
      <w:r>
        <w:rPr>
          <w:rFonts w:ascii="宋体" w:hAnsi="宋体" w:cs="Arial"/>
        </w:rPr>
        <w:t>3</w:t>
      </w:r>
      <w:r>
        <w:rPr>
          <w:rFonts w:ascii="宋体" w:hAnsi="宋体" w:cs="Arial" w:hint="eastAsia"/>
        </w:rPr>
        <w:t>）</w:t>
      </w:r>
      <w:r>
        <w:rPr>
          <w:rFonts w:ascii="宋体" w:hAnsi="宋体" w:hint="eastAsia"/>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F67F98" w:rsidRDefault="00F67F98">
      <w:pPr>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）监理人应在收到承包人提交的工程量报表后的</w:t>
      </w:r>
      <w:r>
        <w:rPr>
          <w:rFonts w:ascii="宋体" w:hAnsi="宋体"/>
        </w:rPr>
        <w:t>7</w:t>
      </w:r>
      <w:r>
        <w:rPr>
          <w:rFonts w:ascii="宋体" w:hAnsi="宋体" w:hint="eastAsia"/>
        </w:rPr>
        <w:t>天内进行复核，监理人未在约定时间内复核的，承包人提交的工程量报表中的工程量视为承包人实际完成的工程量，据此计算工程价款。</w:t>
      </w:r>
    </w:p>
    <w:p w:rsidR="00F67F98" w:rsidRDefault="00F67F98">
      <w:pPr>
        <w:spacing w:line="360" w:lineRule="auto"/>
        <w:ind w:firstLineChars="200" w:firstLine="420"/>
        <w:rPr>
          <w:rFonts w:ascii="宋体" w:cs="Arial"/>
        </w:rPr>
      </w:pPr>
      <w:r>
        <w:rPr>
          <w:rFonts w:ascii="宋体" w:hAnsi="宋体" w:cs="Arial" w:hint="eastAsia"/>
        </w:rPr>
        <w:t>（</w:t>
      </w:r>
      <w:r>
        <w:rPr>
          <w:rFonts w:ascii="宋体" w:hAnsi="宋体" w:cs="Arial"/>
        </w:rPr>
        <w:t>5</w:t>
      </w:r>
      <w:r>
        <w:rPr>
          <w:rFonts w:ascii="宋体" w:hAnsi="宋体" w:cs="Arial" w:hint="eastAsia"/>
        </w:rPr>
        <w:t>）除按照第</w:t>
      </w:r>
      <w:r>
        <w:rPr>
          <w:rFonts w:ascii="宋体" w:hAnsi="宋体" w:cs="Arial"/>
        </w:rPr>
        <w:t>15</w:t>
      </w:r>
      <w:r>
        <w:rPr>
          <w:rFonts w:ascii="宋体" w:hAnsi="宋体" w:cs="Arial" w:hint="eastAsia"/>
        </w:rPr>
        <w:t>条约定的变更外，在竣工结算时总价</w:t>
      </w:r>
      <w:r>
        <w:rPr>
          <w:rFonts w:ascii="宋体" w:hAnsi="宋体" w:hint="eastAsia"/>
          <w:szCs w:val="21"/>
        </w:rPr>
        <w:t>子目</w:t>
      </w:r>
      <w:r>
        <w:rPr>
          <w:rFonts w:ascii="宋体" w:hAnsi="宋体" w:cs="Arial" w:hint="eastAsia"/>
        </w:rPr>
        <w:t>的工程量不应当重新计量，签约合同价所基于的工程量即是用于竣工结算的</w:t>
      </w:r>
      <w:proofErr w:type="gramStart"/>
      <w:r>
        <w:rPr>
          <w:rFonts w:ascii="宋体" w:hAnsi="宋体" w:cs="Arial" w:hint="eastAsia"/>
        </w:rPr>
        <w:t>最终工程</w:t>
      </w:r>
      <w:proofErr w:type="gramEnd"/>
      <w:r>
        <w:rPr>
          <w:rFonts w:ascii="宋体" w:hAnsi="宋体" w:cs="Arial" w:hint="eastAsia"/>
        </w:rPr>
        <w:t>量。</w:t>
      </w:r>
    </w:p>
    <w:p w:rsidR="00F67F98" w:rsidRDefault="00F67F98">
      <w:pPr>
        <w:keepNext/>
        <w:keepLines/>
        <w:spacing w:beforeLines="50" w:before="120" w:afterLines="50" w:after="120" w:line="360" w:lineRule="auto"/>
        <w:outlineLvl w:val="2"/>
        <w:rPr>
          <w:rFonts w:ascii="宋体" w:hAnsi="宋体"/>
          <w:kern w:val="0"/>
          <w:sz w:val="24"/>
          <w:szCs w:val="20"/>
        </w:rPr>
      </w:pPr>
      <w:bookmarkStart w:id="1899" w:name="_Toc480486840"/>
      <w:bookmarkStart w:id="1900" w:name="_Toc486580158"/>
      <w:bookmarkStart w:id="1901" w:name="_Toc483668187"/>
      <w:bookmarkStart w:id="1902" w:name="_Toc480487012"/>
      <w:bookmarkStart w:id="1903" w:name="_Toc490222603"/>
      <w:bookmarkStart w:id="1904" w:name="_Toc338944813"/>
      <w:bookmarkStart w:id="1905" w:name="_Toc117350527"/>
      <w:bookmarkStart w:id="1906" w:name="_Toc489279969"/>
      <w:bookmarkStart w:id="1907" w:name="_Toc342296371"/>
      <w:r>
        <w:rPr>
          <w:rFonts w:ascii="宋体" w:hAnsi="宋体"/>
          <w:kern w:val="0"/>
          <w:sz w:val="24"/>
          <w:szCs w:val="20"/>
        </w:rPr>
        <w:t xml:space="preserve">17.2  </w:t>
      </w:r>
      <w:r>
        <w:rPr>
          <w:rFonts w:ascii="宋体" w:hAnsi="宋体" w:hint="eastAsia"/>
          <w:kern w:val="0"/>
          <w:sz w:val="24"/>
          <w:szCs w:val="20"/>
        </w:rPr>
        <w:t>预付款</w:t>
      </w:r>
      <w:bookmarkEnd w:id="1899"/>
      <w:bookmarkEnd w:id="1900"/>
      <w:bookmarkEnd w:id="1901"/>
      <w:bookmarkEnd w:id="1902"/>
      <w:bookmarkEnd w:id="1903"/>
      <w:bookmarkEnd w:id="1904"/>
      <w:bookmarkEnd w:id="1905"/>
      <w:bookmarkEnd w:id="1906"/>
      <w:bookmarkEnd w:id="1907"/>
    </w:p>
    <w:p w:rsidR="00F67F98" w:rsidRDefault="00F67F98">
      <w:pPr>
        <w:spacing w:line="360" w:lineRule="auto"/>
        <w:ind w:firstLineChars="200" w:firstLine="420"/>
        <w:rPr>
          <w:rFonts w:ascii="宋体"/>
        </w:rPr>
      </w:pPr>
      <w:r>
        <w:rPr>
          <w:rFonts w:ascii="宋体" w:hAnsi="宋体"/>
        </w:rPr>
        <w:t xml:space="preserve">17.2.1  </w:t>
      </w:r>
      <w:r>
        <w:rPr>
          <w:rFonts w:ascii="宋体" w:hAnsi="宋体" w:hint="eastAsia"/>
        </w:rPr>
        <w:t>预付款</w:t>
      </w:r>
    </w:p>
    <w:p w:rsidR="00F67F98" w:rsidRDefault="00F67F98">
      <w:pPr>
        <w:spacing w:line="360" w:lineRule="auto"/>
        <w:ind w:firstLineChars="200" w:firstLine="420"/>
        <w:rPr>
          <w:rFonts w:ascii="宋体"/>
        </w:rPr>
      </w:pPr>
      <w:r>
        <w:rPr>
          <w:rFonts w:ascii="宋体" w:hAnsi="宋体" w:hint="eastAsia"/>
        </w:rPr>
        <w:t>预付款用于承包人为合同工程施工购置材料、工程设备、施工设备、修建临时设施以及组织施工队伍进场等。预付款必须专用于合同工程。预付款的额度和预付办法以及支付时间</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200" w:firstLine="420"/>
        <w:rPr>
          <w:rFonts w:ascii="宋体"/>
        </w:rPr>
      </w:pPr>
      <w:r>
        <w:rPr>
          <w:rFonts w:ascii="宋体" w:hAnsi="宋体" w:hint="eastAsia"/>
          <w:szCs w:val="21"/>
        </w:rPr>
        <w:t>安全文明施工费用预付款额度及方式</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rPr>
        <w:t>。</w:t>
      </w:r>
    </w:p>
    <w:p w:rsidR="00F67F98" w:rsidRDefault="00F67F98">
      <w:pPr>
        <w:spacing w:line="360" w:lineRule="auto"/>
        <w:ind w:firstLineChars="200" w:firstLine="420"/>
        <w:rPr>
          <w:rFonts w:ascii="宋体"/>
        </w:rPr>
      </w:pPr>
      <w:r>
        <w:rPr>
          <w:rFonts w:ascii="宋体" w:hAnsi="宋体" w:hint="eastAsia"/>
          <w:szCs w:val="21"/>
        </w:rPr>
        <w:t>发包人逾期支付合同约定的预付款，除承担第</w:t>
      </w:r>
      <w:r>
        <w:rPr>
          <w:rFonts w:ascii="宋体" w:hAnsi="宋体"/>
          <w:szCs w:val="21"/>
        </w:rPr>
        <w:t>22.2</w:t>
      </w:r>
      <w:r>
        <w:rPr>
          <w:rFonts w:ascii="宋体" w:hAnsi="宋体" w:hint="eastAsia"/>
          <w:szCs w:val="21"/>
        </w:rPr>
        <w:t>款约定的违约责任外，还应向承包人支付按第</w:t>
      </w:r>
      <w:r>
        <w:rPr>
          <w:rFonts w:ascii="宋体" w:hAnsi="宋体"/>
          <w:szCs w:val="21"/>
        </w:rPr>
        <w:t>17.3.3(2)</w:t>
      </w:r>
      <w:r>
        <w:rPr>
          <w:rFonts w:ascii="宋体" w:hAnsi="宋体" w:hint="eastAsia"/>
          <w:szCs w:val="21"/>
        </w:rPr>
        <w:t>目约定的标准和方法计算的逾期付款违约金。</w:t>
      </w:r>
    </w:p>
    <w:p w:rsidR="00F67F98" w:rsidRDefault="00F67F98">
      <w:pPr>
        <w:spacing w:line="360" w:lineRule="auto"/>
        <w:ind w:firstLineChars="200" w:firstLine="420"/>
        <w:rPr>
          <w:rFonts w:ascii="宋体"/>
        </w:rPr>
      </w:pPr>
      <w:r>
        <w:rPr>
          <w:rFonts w:ascii="宋体" w:hAnsi="宋体"/>
        </w:rPr>
        <w:t xml:space="preserve">17.2.2  </w:t>
      </w:r>
      <w:r>
        <w:rPr>
          <w:rFonts w:ascii="宋体" w:hAnsi="宋体" w:hint="eastAsia"/>
        </w:rPr>
        <w:t>预付款的扣回与还清</w:t>
      </w:r>
    </w:p>
    <w:p w:rsidR="00F67F98" w:rsidRDefault="00F67F98">
      <w:pPr>
        <w:spacing w:line="360" w:lineRule="auto"/>
        <w:ind w:firstLineChars="200" w:firstLine="420"/>
        <w:rPr>
          <w:rFonts w:ascii="宋体"/>
        </w:rPr>
      </w:pPr>
      <w:r>
        <w:rPr>
          <w:rFonts w:ascii="宋体" w:hAnsi="宋体" w:hint="eastAsia"/>
        </w:rPr>
        <w:lastRenderedPageBreak/>
        <w:t>预付款在进度付款中按照合同约定扣回。在颁发工程接收证书前，由于不可抗力或其他原因解除合同时，预付款尚未扣清的，尚未扣清的预付款余额应作为承包人的到期应付款。预付款扣回办法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1908" w:name="_Toc489279970"/>
      <w:bookmarkStart w:id="1909" w:name="_Toc480487013"/>
      <w:bookmarkStart w:id="1910" w:name="_Toc480486841"/>
      <w:bookmarkStart w:id="1911" w:name="_Toc117350528"/>
      <w:bookmarkStart w:id="1912" w:name="_Toc342296372"/>
      <w:bookmarkStart w:id="1913" w:name="_Toc483668188"/>
      <w:bookmarkStart w:id="1914" w:name="_Toc338944814"/>
      <w:bookmarkStart w:id="1915" w:name="_Toc490222604"/>
      <w:bookmarkStart w:id="1916" w:name="_Toc486580159"/>
      <w:r>
        <w:rPr>
          <w:rFonts w:ascii="宋体" w:hAnsi="宋体"/>
          <w:kern w:val="0"/>
          <w:sz w:val="24"/>
          <w:szCs w:val="20"/>
        </w:rPr>
        <w:t xml:space="preserve">17.3  </w:t>
      </w:r>
      <w:r>
        <w:rPr>
          <w:rFonts w:ascii="宋体" w:hAnsi="宋体" w:hint="eastAsia"/>
          <w:kern w:val="0"/>
          <w:sz w:val="24"/>
          <w:szCs w:val="20"/>
        </w:rPr>
        <w:t>工程进度付款</w:t>
      </w:r>
      <w:bookmarkEnd w:id="1908"/>
      <w:bookmarkEnd w:id="1909"/>
      <w:bookmarkEnd w:id="1910"/>
      <w:bookmarkEnd w:id="1911"/>
      <w:bookmarkEnd w:id="1912"/>
      <w:bookmarkEnd w:id="1913"/>
      <w:bookmarkEnd w:id="1914"/>
      <w:bookmarkEnd w:id="1915"/>
      <w:bookmarkEnd w:id="1916"/>
    </w:p>
    <w:p w:rsidR="00F67F98" w:rsidRDefault="00F67F98">
      <w:pPr>
        <w:spacing w:line="360" w:lineRule="auto"/>
        <w:ind w:firstLineChars="200" w:firstLine="420"/>
        <w:rPr>
          <w:rFonts w:ascii="宋体"/>
        </w:rPr>
      </w:pPr>
      <w:r>
        <w:rPr>
          <w:rFonts w:ascii="宋体" w:hAnsi="宋体"/>
        </w:rPr>
        <w:t xml:space="preserve">17.3.1  </w:t>
      </w:r>
      <w:r>
        <w:rPr>
          <w:rFonts w:ascii="宋体" w:hAnsi="宋体" w:hint="eastAsia"/>
        </w:rPr>
        <w:t>付款周期</w:t>
      </w:r>
    </w:p>
    <w:p w:rsidR="00F67F98" w:rsidRDefault="00F67F98">
      <w:pPr>
        <w:spacing w:line="360" w:lineRule="auto"/>
        <w:ind w:firstLineChars="200" w:firstLine="420"/>
        <w:rPr>
          <w:rFonts w:ascii="宋体"/>
        </w:rPr>
      </w:pPr>
      <w:r>
        <w:rPr>
          <w:rFonts w:ascii="宋体" w:hAnsi="宋体" w:hint="eastAsia"/>
        </w:rPr>
        <w:t>付款周期同计量周期。</w:t>
      </w:r>
    </w:p>
    <w:p w:rsidR="00F67F98" w:rsidRDefault="00F67F98">
      <w:pPr>
        <w:spacing w:line="360" w:lineRule="auto"/>
        <w:ind w:firstLineChars="200" w:firstLine="420"/>
        <w:rPr>
          <w:rFonts w:ascii="宋体"/>
        </w:rPr>
      </w:pPr>
      <w:r>
        <w:rPr>
          <w:rFonts w:ascii="宋体" w:hAnsi="宋体"/>
        </w:rPr>
        <w:t xml:space="preserve">17.3.2  </w:t>
      </w:r>
      <w:r>
        <w:rPr>
          <w:rFonts w:ascii="宋体" w:hAnsi="宋体" w:hint="eastAsia"/>
        </w:rPr>
        <w:t>进度付款申请单</w:t>
      </w:r>
    </w:p>
    <w:p w:rsidR="00F67F98" w:rsidRDefault="00F67F98">
      <w:pPr>
        <w:spacing w:line="360" w:lineRule="auto"/>
        <w:ind w:firstLineChars="200" w:firstLine="420"/>
        <w:rPr>
          <w:rFonts w:ascii="宋体"/>
        </w:rPr>
      </w:pPr>
      <w:r>
        <w:rPr>
          <w:rFonts w:ascii="宋体" w:hAnsi="宋体" w:hint="eastAsia"/>
        </w:rPr>
        <w:t>承包人应在每个付款周期末，按监理人批准的格式和合同约定的份数，向监理人提交进度付款申请单，并附相应的支持性证明文件。承包人提交进度付款申请单份数</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rPr>
        <w:t>。</w:t>
      </w:r>
    </w:p>
    <w:p w:rsidR="00F67F98" w:rsidRDefault="00F67F98">
      <w:pPr>
        <w:spacing w:line="360" w:lineRule="auto"/>
        <w:ind w:firstLineChars="200" w:firstLine="420"/>
        <w:rPr>
          <w:rFonts w:ascii="宋体"/>
          <w:dstrike/>
          <w:szCs w:val="21"/>
        </w:rPr>
      </w:pPr>
      <w:r>
        <w:rPr>
          <w:rFonts w:ascii="宋体" w:hAnsi="宋体" w:hint="eastAsia"/>
        </w:rPr>
        <w:t>承包人报送监理人的进度付款申请单应包括下列内容：</w:t>
      </w:r>
    </w:p>
    <w:p w:rsidR="00F67F98" w:rsidRDefault="00F67F98">
      <w:pPr>
        <w:spacing w:line="360" w:lineRule="auto"/>
        <w:ind w:firstLineChars="150" w:firstLine="315"/>
        <w:rPr>
          <w:rFonts w:ascii="宋体"/>
        </w:rPr>
      </w:pPr>
      <w:r>
        <w:rPr>
          <w:rFonts w:ascii="宋体" w:hAnsi="宋体" w:hint="eastAsia"/>
        </w:rPr>
        <w:t>（</w:t>
      </w:r>
      <w:r>
        <w:rPr>
          <w:rFonts w:ascii="宋体" w:hAnsi="宋体"/>
        </w:rPr>
        <w:t>1</w:t>
      </w:r>
      <w:r>
        <w:rPr>
          <w:rFonts w:ascii="宋体" w:hAnsi="宋体" w:hint="eastAsia"/>
        </w:rPr>
        <w:t>）截至本次付款周期末已实施工程的价款</w:t>
      </w:r>
      <w:bookmarkStart w:id="1917" w:name="_Hlk114650047"/>
      <w:r>
        <w:rPr>
          <w:rFonts w:ascii="宋体" w:hAnsi="宋体" w:hint="eastAsia"/>
        </w:rPr>
        <w:t>及其中人工费占工程款比例</w:t>
      </w:r>
      <w:bookmarkEnd w:id="1917"/>
      <w:r>
        <w:rPr>
          <w:rFonts w:ascii="宋体" w:hAnsi="宋体" w:hint="eastAsia"/>
        </w:rPr>
        <w:t>；</w:t>
      </w:r>
    </w:p>
    <w:p w:rsidR="00F67F98" w:rsidRDefault="00F67F98">
      <w:pPr>
        <w:spacing w:line="360" w:lineRule="auto"/>
        <w:ind w:firstLineChars="150" w:firstLine="315"/>
        <w:rPr>
          <w:rFonts w:ascii="宋体"/>
        </w:rPr>
      </w:pPr>
      <w:r>
        <w:rPr>
          <w:rFonts w:ascii="宋体" w:hAnsi="宋体" w:hint="eastAsia"/>
        </w:rPr>
        <w:t>（</w:t>
      </w:r>
      <w:r>
        <w:rPr>
          <w:rFonts w:ascii="宋体" w:hAnsi="宋体"/>
        </w:rPr>
        <w:t>2</w:t>
      </w:r>
      <w:r>
        <w:rPr>
          <w:rFonts w:ascii="宋体" w:hAnsi="宋体" w:hint="eastAsia"/>
        </w:rPr>
        <w:t>）根据第</w:t>
      </w:r>
      <w:r>
        <w:rPr>
          <w:rFonts w:ascii="宋体" w:hAnsi="宋体"/>
        </w:rPr>
        <w:t>15</w:t>
      </w:r>
      <w:r>
        <w:rPr>
          <w:rFonts w:ascii="宋体" w:hAnsi="宋体" w:hint="eastAsia"/>
        </w:rPr>
        <w:t>条应增加和扣减的变更金额；</w:t>
      </w:r>
    </w:p>
    <w:p w:rsidR="00F67F98" w:rsidRDefault="00F67F98">
      <w:pPr>
        <w:spacing w:line="360" w:lineRule="auto"/>
        <w:ind w:firstLineChars="150" w:firstLine="315"/>
        <w:rPr>
          <w:rFonts w:ascii="宋体"/>
        </w:rPr>
      </w:pPr>
      <w:r>
        <w:rPr>
          <w:rFonts w:ascii="宋体" w:hAnsi="宋体" w:hint="eastAsia"/>
        </w:rPr>
        <w:t>（</w:t>
      </w:r>
      <w:r>
        <w:rPr>
          <w:rFonts w:ascii="宋体" w:hAnsi="宋体"/>
        </w:rPr>
        <w:t>3</w:t>
      </w:r>
      <w:r>
        <w:rPr>
          <w:rFonts w:ascii="宋体" w:hAnsi="宋体" w:hint="eastAsia"/>
        </w:rPr>
        <w:t>）根据第</w:t>
      </w:r>
      <w:r>
        <w:rPr>
          <w:rFonts w:ascii="宋体" w:hAnsi="宋体"/>
        </w:rPr>
        <w:t>23</w:t>
      </w:r>
      <w:r>
        <w:rPr>
          <w:rFonts w:ascii="宋体" w:hAnsi="宋体" w:hint="eastAsia"/>
        </w:rPr>
        <w:t>条应增加和扣减的索赔金额；</w:t>
      </w:r>
    </w:p>
    <w:p w:rsidR="00F67F98" w:rsidRDefault="00F67F98">
      <w:pPr>
        <w:spacing w:line="360" w:lineRule="auto"/>
        <w:ind w:firstLineChars="150" w:firstLine="315"/>
        <w:rPr>
          <w:rFonts w:ascii="宋体"/>
        </w:rPr>
      </w:pPr>
      <w:r>
        <w:rPr>
          <w:rFonts w:ascii="宋体" w:hAnsi="宋体" w:hint="eastAsia"/>
        </w:rPr>
        <w:t>（</w:t>
      </w:r>
      <w:r>
        <w:rPr>
          <w:rFonts w:ascii="宋体" w:hAnsi="宋体"/>
        </w:rPr>
        <w:t>4</w:t>
      </w:r>
      <w:r>
        <w:rPr>
          <w:rFonts w:ascii="宋体" w:hAnsi="宋体" w:hint="eastAsia"/>
        </w:rPr>
        <w:t>）根据第</w:t>
      </w:r>
      <w:r>
        <w:rPr>
          <w:rFonts w:ascii="宋体" w:hAnsi="宋体"/>
        </w:rPr>
        <w:t>17.2</w:t>
      </w:r>
      <w:r>
        <w:rPr>
          <w:rFonts w:ascii="宋体" w:hAnsi="宋体" w:hint="eastAsia"/>
        </w:rPr>
        <w:t>款约定应支付的预付款和扣减的返还预付款；</w:t>
      </w:r>
    </w:p>
    <w:p w:rsidR="00F67F98" w:rsidRDefault="00F67F98">
      <w:pPr>
        <w:spacing w:line="360" w:lineRule="auto"/>
        <w:ind w:firstLineChars="150" w:firstLine="315"/>
        <w:rPr>
          <w:rFonts w:ascii="宋体"/>
        </w:rPr>
      </w:pPr>
      <w:r>
        <w:rPr>
          <w:rFonts w:ascii="宋体" w:hAnsi="宋体" w:hint="eastAsia"/>
        </w:rPr>
        <w:t>（</w:t>
      </w:r>
      <w:r>
        <w:rPr>
          <w:rFonts w:ascii="宋体" w:hAnsi="宋体"/>
        </w:rPr>
        <w:t>5</w:t>
      </w:r>
      <w:r>
        <w:rPr>
          <w:rFonts w:ascii="宋体" w:hAnsi="宋体" w:hint="eastAsia"/>
        </w:rPr>
        <w:t>）根据第</w:t>
      </w:r>
      <w:r>
        <w:rPr>
          <w:rFonts w:ascii="宋体" w:hAnsi="宋体"/>
        </w:rPr>
        <w:t>17.4.1</w:t>
      </w:r>
      <w:r>
        <w:rPr>
          <w:rFonts w:ascii="宋体" w:hAnsi="宋体" w:hint="eastAsia"/>
        </w:rPr>
        <w:t>项约定应扣减的质量保证金；</w:t>
      </w:r>
    </w:p>
    <w:p w:rsidR="00F67F98" w:rsidRDefault="00F67F98">
      <w:pPr>
        <w:spacing w:line="360" w:lineRule="auto"/>
        <w:ind w:firstLineChars="150" w:firstLine="315"/>
        <w:rPr>
          <w:rFonts w:ascii="宋体" w:hAnsi="宋体"/>
        </w:rPr>
      </w:pPr>
      <w:r>
        <w:rPr>
          <w:rFonts w:ascii="宋体" w:hAnsi="宋体" w:hint="eastAsia"/>
        </w:rPr>
        <w:t>（</w:t>
      </w:r>
      <w:r>
        <w:rPr>
          <w:rFonts w:ascii="宋体" w:hAnsi="宋体"/>
        </w:rPr>
        <w:t>6</w:t>
      </w:r>
      <w:r>
        <w:rPr>
          <w:rFonts w:ascii="宋体" w:hAnsi="宋体" w:hint="eastAsia"/>
        </w:rPr>
        <w:t>）根据合同应增加和（或）扣减的其他内容金额</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rPr>
        <w:t>；</w:t>
      </w:r>
    </w:p>
    <w:p w:rsidR="00F67F98" w:rsidRDefault="00F67F98">
      <w:pPr>
        <w:spacing w:line="360" w:lineRule="auto"/>
        <w:ind w:firstLineChars="150" w:firstLine="315"/>
        <w:rPr>
          <w:rFonts w:ascii="宋体" w:hAnsi="宋体"/>
        </w:rPr>
      </w:pPr>
      <w:bookmarkStart w:id="1918" w:name="_Hlk114650054"/>
      <w:r>
        <w:rPr>
          <w:rFonts w:ascii="宋体" w:hAnsi="宋体" w:hint="eastAsia"/>
        </w:rPr>
        <w:t>（</w:t>
      </w:r>
      <w:r>
        <w:rPr>
          <w:rFonts w:ascii="宋体" w:hAnsi="宋体"/>
        </w:rPr>
        <w:t>7</w:t>
      </w:r>
      <w:r>
        <w:rPr>
          <w:rFonts w:ascii="宋体" w:hAnsi="宋体" w:hint="eastAsia"/>
        </w:rPr>
        <w:t>）本次应付进度</w:t>
      </w:r>
      <w:proofErr w:type="gramStart"/>
      <w:r>
        <w:rPr>
          <w:rFonts w:ascii="宋体" w:hAnsi="宋体" w:hint="eastAsia"/>
        </w:rPr>
        <w:t>款</w:t>
      </w:r>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rPr>
        <w:t>。</w:t>
      </w:r>
    </w:p>
    <w:p w:rsidR="00F67F98" w:rsidRDefault="00F67F98">
      <w:pPr>
        <w:spacing w:line="360" w:lineRule="auto"/>
        <w:ind w:firstLineChars="150" w:firstLine="315"/>
        <w:rPr>
          <w:rFonts w:ascii="宋体" w:hAnsi="宋体"/>
        </w:rPr>
      </w:pPr>
      <w:r>
        <w:rPr>
          <w:rFonts w:ascii="宋体" w:hAnsi="宋体" w:hint="eastAsia"/>
        </w:rPr>
        <w:t>政府机关、事业单位、国有企业建设工程进度款支付应不低于已完成工程价款的</w:t>
      </w:r>
      <w:r>
        <w:rPr>
          <w:rFonts w:ascii="宋体" w:hAnsi="宋体"/>
        </w:rPr>
        <w:t>80%</w:t>
      </w:r>
      <w:r>
        <w:rPr>
          <w:rFonts w:ascii="宋体" w:hAnsi="宋体" w:hint="eastAsia"/>
        </w:rPr>
        <w:t>。</w:t>
      </w:r>
    </w:p>
    <w:bookmarkEnd w:id="1918"/>
    <w:p w:rsidR="00F67F98" w:rsidRDefault="00F67F98">
      <w:pPr>
        <w:spacing w:line="360" w:lineRule="auto"/>
        <w:ind w:firstLineChars="200" w:firstLine="420"/>
        <w:rPr>
          <w:rFonts w:ascii="宋体"/>
        </w:rPr>
      </w:pPr>
      <w:r>
        <w:rPr>
          <w:rFonts w:ascii="宋体" w:hAnsi="宋体"/>
        </w:rPr>
        <w:t xml:space="preserve">17.3.3  </w:t>
      </w:r>
      <w:r>
        <w:rPr>
          <w:rFonts w:ascii="宋体" w:hAnsi="宋体" w:hint="eastAsia"/>
        </w:rPr>
        <w:t>进度付款证书和支付时间</w:t>
      </w:r>
    </w:p>
    <w:p w:rsidR="00F67F98" w:rsidRDefault="00F67F98">
      <w:pPr>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）监理人在收到承包人进度付款申请单以及相应的支持性证明文件后的</w:t>
      </w:r>
      <w:r>
        <w:rPr>
          <w:rFonts w:ascii="宋体" w:hAnsi="宋体"/>
        </w:rPr>
        <w:t>14</w:t>
      </w:r>
      <w:r>
        <w:rPr>
          <w:rFonts w:ascii="宋体" w:hAnsi="宋体" w:hint="eastAsia"/>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F67F98" w:rsidRDefault="00F67F98">
      <w:pPr>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）发包人应在监理人收到进度付款申请单后的</w:t>
      </w:r>
      <w:r>
        <w:rPr>
          <w:rFonts w:ascii="宋体" w:hAnsi="宋体"/>
        </w:rPr>
        <w:t>28</w:t>
      </w:r>
      <w:r>
        <w:rPr>
          <w:rFonts w:ascii="宋体" w:hAnsi="宋体" w:hint="eastAsia"/>
        </w:rPr>
        <w:t>天内，将进度应付款支付给承包人。发包人未按第</w:t>
      </w:r>
      <w:r>
        <w:rPr>
          <w:rFonts w:ascii="宋体" w:hAnsi="宋体"/>
        </w:rPr>
        <w:t>17.2.1(2)</w:t>
      </w:r>
      <w:r>
        <w:rPr>
          <w:rFonts w:ascii="宋体" w:hAnsi="宋体" w:hint="eastAsia"/>
        </w:rPr>
        <w:t>目、第</w:t>
      </w:r>
      <w:r>
        <w:rPr>
          <w:rFonts w:ascii="宋体" w:hAnsi="宋体"/>
        </w:rPr>
        <w:t>17.3.3(2)</w:t>
      </w:r>
      <w:r>
        <w:rPr>
          <w:rFonts w:ascii="宋体" w:hAnsi="宋体" w:hint="eastAsia"/>
        </w:rPr>
        <w:t>目、第</w:t>
      </w:r>
      <w:r>
        <w:rPr>
          <w:rFonts w:ascii="宋体" w:hAnsi="宋体"/>
        </w:rPr>
        <w:t>17.5.3(2)</w:t>
      </w:r>
      <w:r>
        <w:rPr>
          <w:rFonts w:ascii="宋体" w:hAnsi="宋体" w:hint="eastAsia"/>
        </w:rPr>
        <w:t>目和第</w:t>
      </w:r>
      <w:r>
        <w:rPr>
          <w:rFonts w:ascii="宋体" w:hAnsi="宋体"/>
        </w:rPr>
        <w:t>17.6.2(2)</w:t>
      </w:r>
      <w:r>
        <w:rPr>
          <w:rFonts w:ascii="宋体" w:hAnsi="宋体" w:hint="eastAsia"/>
        </w:rPr>
        <w:t>目约定的期限支付承包人依合同约定应当得到的款项，应当从应付之日起按照合同约定的计算标准和计算方法向承包人支付逾期付款违约金。承包人应当按第</w:t>
      </w:r>
      <w:r>
        <w:rPr>
          <w:rFonts w:ascii="宋体" w:hAnsi="宋体"/>
        </w:rPr>
        <w:t>23.1</w:t>
      </w:r>
      <w:r>
        <w:rPr>
          <w:rFonts w:ascii="宋体" w:hAnsi="宋体" w:hint="eastAsia"/>
        </w:rPr>
        <w:t>（</w:t>
      </w:r>
      <w:r>
        <w:rPr>
          <w:rFonts w:ascii="宋体" w:hAnsi="宋体"/>
        </w:rPr>
        <w:t>1</w:t>
      </w:r>
      <w:r>
        <w:rPr>
          <w:rFonts w:ascii="宋体" w:hAnsi="宋体" w:hint="eastAsia"/>
        </w:rPr>
        <w:t>）目的约定，在最终付款期限到期后</w:t>
      </w:r>
      <w:r>
        <w:rPr>
          <w:rFonts w:ascii="宋体" w:hAnsi="宋体"/>
        </w:rPr>
        <w:t>28</w:t>
      </w:r>
      <w:r>
        <w:rPr>
          <w:rFonts w:ascii="宋体" w:hAnsi="宋体" w:hint="eastAsia"/>
        </w:rPr>
        <w:t>天内，向监理人递交索赔意向通知书</w:t>
      </w:r>
      <w:r>
        <w:rPr>
          <w:rFonts w:ascii="宋体"/>
        </w:rPr>
        <w:t>,</w:t>
      </w:r>
      <w:r>
        <w:rPr>
          <w:rFonts w:ascii="宋体" w:hAnsi="宋体" w:hint="eastAsia"/>
        </w:rPr>
        <w:t>说明有权得到按本款约定的标准和方法计算的逾期付款违约金。承包人要求发包人支付逾期付款违约金不影响承包人要求发包人承担第</w:t>
      </w:r>
      <w:r>
        <w:rPr>
          <w:rFonts w:ascii="宋体" w:hAnsi="宋体"/>
        </w:rPr>
        <w:t>22.2</w:t>
      </w:r>
      <w:r>
        <w:rPr>
          <w:rFonts w:ascii="宋体" w:hAnsi="宋体" w:hint="eastAsia"/>
        </w:rPr>
        <w:t>款约定的其他违约责任的权利。逾期付款违约金计算标准和计算方法</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）监理人出具进度付款证书，不应视为监理人已同意、批准或接受了承包人完成的该部分工作。</w:t>
      </w:r>
    </w:p>
    <w:p w:rsidR="00F67F98" w:rsidRDefault="00F67F98">
      <w:pPr>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）进度付款涉及政府投资资金的，按照国库集中支付等国家相关规定和合同约定办理。进度</w:t>
      </w:r>
      <w:r>
        <w:rPr>
          <w:rFonts w:ascii="宋体" w:hAnsi="宋体" w:hint="eastAsia"/>
        </w:rPr>
        <w:lastRenderedPageBreak/>
        <w:t>付款涉及政府性资金的支付方法</w:t>
      </w:r>
      <w:proofErr w:type="gramStart"/>
      <w:r>
        <w:rPr>
          <w:rFonts w:ascii="黑体" w:eastAsia="黑体" w:hAnsi="黑体" w:hint="eastAsia"/>
        </w:rPr>
        <w:t>见合同</w:t>
      </w:r>
      <w:proofErr w:type="gramEnd"/>
      <w:r>
        <w:rPr>
          <w:rFonts w:ascii="黑体" w:eastAsia="黑体" w:hAnsi="黑体" w:hint="eastAsia"/>
        </w:rPr>
        <w:t>条款专用部分</w:t>
      </w:r>
      <w:r>
        <w:rPr>
          <w:rFonts w:ascii="宋体" w:hAnsi="宋体" w:hint="eastAsia"/>
        </w:rPr>
        <w:t>。</w:t>
      </w:r>
    </w:p>
    <w:p w:rsidR="00F67F98" w:rsidRDefault="00F67F98">
      <w:pPr>
        <w:spacing w:line="360" w:lineRule="auto"/>
        <w:ind w:firstLineChars="200" w:firstLine="420"/>
        <w:rPr>
          <w:rFonts w:ascii="宋体"/>
        </w:rPr>
      </w:pPr>
      <w:r>
        <w:rPr>
          <w:rFonts w:ascii="宋体" w:hAnsi="宋体"/>
        </w:rPr>
        <w:t xml:space="preserve">17.3.4  </w:t>
      </w:r>
      <w:r>
        <w:rPr>
          <w:rFonts w:ascii="宋体" w:hAnsi="宋体" w:hint="eastAsia"/>
        </w:rPr>
        <w:t>工程进度付款的修正</w:t>
      </w:r>
    </w:p>
    <w:p w:rsidR="00F67F98" w:rsidRDefault="00F67F98">
      <w:pPr>
        <w:spacing w:line="360" w:lineRule="auto"/>
        <w:ind w:firstLineChars="200" w:firstLine="420"/>
        <w:rPr>
          <w:rFonts w:ascii="宋体"/>
        </w:rPr>
      </w:pPr>
      <w:r>
        <w:rPr>
          <w:rFonts w:ascii="宋体" w:hAnsi="宋体" w:hint="eastAsia"/>
        </w:rPr>
        <w:t>在对以往历次已签发的进度付款证书进行汇总和复核中发现错、漏或重复的，监理人有权予以修正，承包人也有权提出修正申请。经双方复核同意的修正，应在本次进度付款中支付或扣除。</w:t>
      </w:r>
    </w:p>
    <w:p w:rsidR="00F67F98" w:rsidRDefault="00F67F98">
      <w:pPr>
        <w:spacing w:line="360" w:lineRule="auto"/>
        <w:ind w:firstLineChars="200" w:firstLine="420"/>
        <w:rPr>
          <w:rFonts w:ascii="宋体"/>
          <w:szCs w:val="21"/>
        </w:rPr>
      </w:pPr>
      <w:r>
        <w:rPr>
          <w:rFonts w:ascii="宋体" w:hAnsi="宋体"/>
          <w:szCs w:val="21"/>
        </w:rPr>
        <w:t xml:space="preserve">17.3.5  </w:t>
      </w:r>
      <w:r>
        <w:rPr>
          <w:rFonts w:ascii="宋体" w:hAnsi="宋体" w:hint="eastAsia"/>
          <w:szCs w:val="21"/>
        </w:rPr>
        <w:t>临时付款证书</w:t>
      </w:r>
    </w:p>
    <w:p w:rsidR="00F67F98" w:rsidRDefault="00F67F98">
      <w:pPr>
        <w:spacing w:line="360" w:lineRule="auto"/>
        <w:ind w:firstLineChars="200" w:firstLine="420"/>
        <w:rPr>
          <w:rFonts w:ascii="宋体"/>
          <w:szCs w:val="21"/>
        </w:rPr>
      </w:pPr>
      <w:r>
        <w:rPr>
          <w:rFonts w:ascii="宋体" w:hAnsi="宋体" w:hint="eastAsia"/>
          <w:szCs w:val="21"/>
        </w:rPr>
        <w:t>在合同约定的期限内，承包人和监理人无法对当期已完工程量和按合同约定应当支付的其他款项达成一致的，监理人应当在收到承包人报送的进度付款申请单等文件后</w:t>
      </w:r>
      <w:r>
        <w:rPr>
          <w:rFonts w:ascii="宋体" w:hAnsi="宋体"/>
          <w:szCs w:val="21"/>
        </w:rPr>
        <w:t>14</w:t>
      </w:r>
      <w:r>
        <w:rPr>
          <w:rFonts w:ascii="宋体" w:hAnsi="宋体" w:hint="eastAsia"/>
          <w:szCs w:val="21"/>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Pr>
          <w:rFonts w:ascii="宋体" w:hAnsi="宋体"/>
          <w:szCs w:val="21"/>
        </w:rPr>
        <w:t>28</w:t>
      </w:r>
      <w:r>
        <w:rPr>
          <w:rFonts w:ascii="宋体" w:hAnsi="宋体" w:hint="eastAsia"/>
          <w:szCs w:val="21"/>
        </w:rPr>
        <w:t>天内，将临时付款证书中确定的应付金额支付给承包人。发包人和</w:t>
      </w:r>
      <w:proofErr w:type="gramStart"/>
      <w:r>
        <w:rPr>
          <w:rFonts w:ascii="宋体" w:hAnsi="宋体" w:hint="eastAsia"/>
          <w:szCs w:val="21"/>
        </w:rPr>
        <w:t>监理人均</w:t>
      </w:r>
      <w:proofErr w:type="gramEnd"/>
      <w:r>
        <w:rPr>
          <w:rFonts w:ascii="宋体" w:hAnsi="宋体" w:hint="eastAsia"/>
          <w:szCs w:val="21"/>
        </w:rPr>
        <w:t>不得以任何理由延期支付工程进度付款。</w:t>
      </w:r>
    </w:p>
    <w:p w:rsidR="00F67F98" w:rsidRDefault="00F67F98">
      <w:pPr>
        <w:spacing w:line="360" w:lineRule="auto"/>
        <w:ind w:firstLineChars="200" w:firstLine="420"/>
        <w:rPr>
          <w:rFonts w:ascii="宋体"/>
          <w:szCs w:val="21"/>
        </w:rPr>
      </w:pPr>
      <w:r>
        <w:rPr>
          <w:rFonts w:ascii="宋体" w:hAnsi="宋体" w:hint="eastAsia"/>
          <w:szCs w:val="21"/>
        </w:rPr>
        <w:t>对临时付款证书中承包人有异议部分的金额，承包人应当按照监理人要求，提交进一步的支持性文件，经监理人进一步审核并认可的应付金额，应当按第</w:t>
      </w:r>
      <w:r>
        <w:rPr>
          <w:rFonts w:ascii="宋体" w:hAnsi="宋体"/>
          <w:szCs w:val="21"/>
        </w:rPr>
        <w:t>17.3.4</w:t>
      </w:r>
      <w:r>
        <w:rPr>
          <w:rFonts w:ascii="宋体" w:hAnsi="宋体" w:hint="eastAsia"/>
          <w:szCs w:val="21"/>
        </w:rPr>
        <w:t>项的约定纳入到下一期进度付款证书中。经过进一步努力，承包人仍有异议的，按合同条款第</w:t>
      </w:r>
      <w:r>
        <w:rPr>
          <w:rFonts w:ascii="宋体" w:hAnsi="宋体"/>
          <w:szCs w:val="21"/>
        </w:rPr>
        <w:t>24</w:t>
      </w:r>
      <w:r>
        <w:rPr>
          <w:rFonts w:ascii="宋体" w:hAnsi="宋体" w:hint="eastAsia"/>
          <w:szCs w:val="21"/>
        </w:rPr>
        <w:t>条的约定办理。</w:t>
      </w:r>
    </w:p>
    <w:p w:rsidR="00F67F98" w:rsidRDefault="00F67F98">
      <w:pPr>
        <w:spacing w:line="360" w:lineRule="auto"/>
        <w:ind w:firstLineChars="200" w:firstLine="420"/>
        <w:rPr>
          <w:rFonts w:ascii="宋体"/>
        </w:rPr>
      </w:pPr>
      <w:r>
        <w:rPr>
          <w:rFonts w:ascii="宋体" w:hAnsi="宋体" w:hint="eastAsia"/>
          <w:szCs w:val="21"/>
        </w:rPr>
        <w:t>有异议款项中经监理人进一步审核后认可的，或者经过合同条款第</w:t>
      </w:r>
      <w:r>
        <w:rPr>
          <w:rFonts w:ascii="宋体" w:hAnsi="宋体"/>
          <w:szCs w:val="21"/>
        </w:rPr>
        <w:t>24</w:t>
      </w:r>
      <w:r>
        <w:rPr>
          <w:rFonts w:ascii="宋体" w:hAnsi="宋体" w:hint="eastAsia"/>
          <w:szCs w:val="21"/>
        </w:rPr>
        <w:t>条约定的争议解决方式确定的应付金额，其应付之日为引发异议的进度付款证书的应付之日，承包人有权得到按第</w:t>
      </w:r>
      <w:r>
        <w:rPr>
          <w:rFonts w:ascii="宋体" w:hAnsi="宋体"/>
          <w:szCs w:val="21"/>
        </w:rPr>
        <w:t>17.3.3</w:t>
      </w:r>
      <w:r>
        <w:rPr>
          <w:rFonts w:ascii="宋体" w:hAnsi="宋体" w:hint="eastAsia"/>
          <w:szCs w:val="21"/>
        </w:rPr>
        <w:t>（</w:t>
      </w:r>
      <w:r>
        <w:rPr>
          <w:rFonts w:ascii="宋体" w:hAnsi="宋体"/>
          <w:szCs w:val="21"/>
        </w:rPr>
        <w:t>2</w:t>
      </w:r>
      <w:r>
        <w:rPr>
          <w:rFonts w:ascii="宋体" w:hAnsi="宋体" w:hint="eastAsia"/>
          <w:szCs w:val="21"/>
        </w:rPr>
        <w:t>）目约定计算的逾期付款违约金。</w:t>
      </w:r>
    </w:p>
    <w:p w:rsidR="00F67F98" w:rsidRDefault="00F67F98">
      <w:pPr>
        <w:keepNext/>
        <w:keepLines/>
        <w:spacing w:beforeLines="50" w:before="120" w:afterLines="50" w:after="120" w:line="360" w:lineRule="auto"/>
        <w:outlineLvl w:val="2"/>
        <w:rPr>
          <w:rFonts w:ascii="宋体" w:hAnsi="宋体"/>
          <w:kern w:val="0"/>
          <w:sz w:val="24"/>
          <w:szCs w:val="20"/>
        </w:rPr>
      </w:pPr>
      <w:bookmarkStart w:id="1919" w:name="_Toc480487015"/>
      <w:bookmarkStart w:id="1920" w:name="_Toc117350529"/>
      <w:bookmarkStart w:id="1921" w:name="_Toc480486843"/>
      <w:bookmarkStart w:id="1922" w:name="_Toc483668189"/>
      <w:bookmarkStart w:id="1923" w:name="_Toc342296373"/>
      <w:bookmarkStart w:id="1924" w:name="_Toc490222605"/>
      <w:bookmarkStart w:id="1925" w:name="_Toc486580160"/>
      <w:bookmarkStart w:id="1926" w:name="_Toc489279971"/>
      <w:bookmarkStart w:id="1927" w:name="_Toc338944815"/>
      <w:r>
        <w:rPr>
          <w:rFonts w:ascii="宋体" w:hAnsi="宋体"/>
          <w:kern w:val="0"/>
          <w:sz w:val="24"/>
          <w:szCs w:val="20"/>
        </w:rPr>
        <w:t xml:space="preserve">17.4  </w:t>
      </w:r>
      <w:r>
        <w:rPr>
          <w:rFonts w:ascii="宋体" w:hAnsi="宋体" w:hint="eastAsia"/>
          <w:kern w:val="0"/>
          <w:sz w:val="24"/>
          <w:szCs w:val="20"/>
        </w:rPr>
        <w:t>质量保证金</w:t>
      </w:r>
      <w:bookmarkEnd w:id="1919"/>
      <w:bookmarkEnd w:id="1920"/>
      <w:bookmarkEnd w:id="1921"/>
      <w:bookmarkEnd w:id="1922"/>
      <w:bookmarkEnd w:id="1923"/>
      <w:bookmarkEnd w:id="1924"/>
      <w:bookmarkEnd w:id="1925"/>
      <w:bookmarkEnd w:id="1926"/>
      <w:bookmarkEnd w:id="1927"/>
    </w:p>
    <w:p w:rsidR="00F67F98" w:rsidRDefault="00F67F98">
      <w:pPr>
        <w:spacing w:line="360" w:lineRule="auto"/>
        <w:ind w:firstLineChars="200" w:firstLine="420"/>
        <w:rPr>
          <w:rFonts w:ascii="宋体"/>
        </w:rPr>
      </w:pPr>
      <w:bookmarkStart w:id="1928" w:name="_Toc486580161"/>
      <w:bookmarkStart w:id="1929" w:name="_Toc338944816"/>
      <w:bookmarkStart w:id="1930" w:name="_Toc490222606"/>
      <w:bookmarkStart w:id="1931" w:name="_Toc342296374"/>
      <w:bookmarkStart w:id="1932" w:name="_Toc480486844"/>
      <w:bookmarkStart w:id="1933" w:name="_Toc483668190"/>
      <w:bookmarkStart w:id="1934" w:name="_Toc489279972"/>
      <w:bookmarkStart w:id="1935" w:name="_Toc480487016"/>
      <w:r>
        <w:rPr>
          <w:rFonts w:ascii="宋体" w:hAnsi="宋体"/>
          <w:szCs w:val="21"/>
        </w:rPr>
        <w:t xml:space="preserve">17.4.1  </w:t>
      </w:r>
      <w:r>
        <w:rPr>
          <w:rFonts w:ascii="宋体" w:hAnsi="宋体" w:hint="eastAsia"/>
        </w:rPr>
        <w:t>质量保证金处理</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）合同条款专用部分第</w:t>
      </w:r>
      <w:r>
        <w:rPr>
          <w:rFonts w:ascii="宋体" w:hAnsi="宋体"/>
          <w:szCs w:val="21"/>
        </w:rPr>
        <w:t>4.2.1</w:t>
      </w:r>
      <w:r>
        <w:rPr>
          <w:rFonts w:ascii="宋体" w:hAnsi="宋体" w:hint="eastAsia"/>
          <w:szCs w:val="21"/>
        </w:rPr>
        <w:t>项约定不提交履约担保，采用扣留质量保证金的，质量保证金由监理人从第一个付款周期开始按进度付款证书确认的已实施工程的价款、根据合同条款第</w:t>
      </w:r>
      <w:r>
        <w:rPr>
          <w:rFonts w:ascii="宋体" w:hAnsi="宋体"/>
          <w:szCs w:val="21"/>
        </w:rPr>
        <w:t>15</w:t>
      </w:r>
      <w:r>
        <w:rPr>
          <w:rFonts w:ascii="宋体" w:hAnsi="宋体" w:hint="eastAsia"/>
          <w:szCs w:val="21"/>
        </w:rPr>
        <w:t>条增加和扣减的变更金额、根据合同条款第</w:t>
      </w:r>
      <w:r>
        <w:rPr>
          <w:rFonts w:ascii="宋体" w:hAnsi="宋体"/>
          <w:szCs w:val="21"/>
        </w:rPr>
        <w:t>23</w:t>
      </w:r>
      <w:r>
        <w:rPr>
          <w:rFonts w:ascii="宋体" w:hAnsi="宋体" w:hint="eastAsia"/>
          <w:szCs w:val="21"/>
        </w:rPr>
        <w:t>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w:t>
      </w:r>
      <w:r>
        <w:rPr>
          <w:rFonts w:ascii="宋体" w:hAnsi="宋体" w:cs="Arial" w:hint="eastAsia"/>
          <w:szCs w:val="21"/>
        </w:rPr>
        <w:t>竣工结算</w:t>
      </w:r>
      <w:r>
        <w:rPr>
          <w:rFonts w:ascii="宋体" w:hAnsi="宋体" w:hint="eastAsia"/>
          <w:szCs w:val="21"/>
        </w:rPr>
        <w:t>合同总价的约定比例为止；</w:t>
      </w:r>
    </w:p>
    <w:p w:rsidR="00F67F98" w:rsidRDefault="00F67F98">
      <w:pPr>
        <w:spacing w:line="360" w:lineRule="auto"/>
        <w:ind w:firstLineChars="200" w:firstLine="420"/>
        <w:rPr>
          <w:rFonts w:ascii="宋体"/>
          <w:szCs w:val="21"/>
        </w:rPr>
      </w:pPr>
      <w:r>
        <w:rPr>
          <w:rFonts w:ascii="宋体" w:hAnsi="宋体" w:hint="eastAsia"/>
          <w:szCs w:val="21"/>
        </w:rPr>
        <w:t>采用质量保证金保函担保形式的，工程竣工前，不得扣留质量保证金。</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）合同条款专用部分第</w:t>
      </w:r>
      <w:r>
        <w:rPr>
          <w:rFonts w:ascii="宋体" w:hAnsi="宋体"/>
          <w:szCs w:val="21"/>
        </w:rPr>
        <w:t>4.2.1</w:t>
      </w:r>
      <w:r>
        <w:rPr>
          <w:rFonts w:ascii="宋体" w:hAnsi="宋体" w:hint="eastAsia"/>
          <w:szCs w:val="21"/>
        </w:rPr>
        <w:t>项约定提交履约担保，采用扣留质量保证金的，在第</w:t>
      </w:r>
      <w:r>
        <w:rPr>
          <w:rFonts w:ascii="宋体" w:hAnsi="宋体"/>
          <w:szCs w:val="21"/>
        </w:rPr>
        <w:t>17.5</w:t>
      </w:r>
      <w:r>
        <w:rPr>
          <w:rFonts w:ascii="宋体" w:hAnsi="宋体" w:hint="eastAsia"/>
          <w:szCs w:val="21"/>
        </w:rPr>
        <w:t>款竣工结算中，应当按照</w:t>
      </w:r>
      <w:r>
        <w:rPr>
          <w:rFonts w:ascii="宋体" w:hAnsi="宋体" w:cs="Arial" w:hint="eastAsia"/>
          <w:szCs w:val="21"/>
        </w:rPr>
        <w:t>竣工结算</w:t>
      </w:r>
      <w:r>
        <w:rPr>
          <w:rFonts w:ascii="宋体" w:hAnsi="宋体" w:hint="eastAsia"/>
          <w:szCs w:val="21"/>
        </w:rPr>
        <w:t>合同总价约定的比例扣留质量保证金</w:t>
      </w:r>
      <w:r>
        <w:rPr>
          <w:rFonts w:ascii="宋体" w:hAnsi="宋体" w:hint="eastAsia"/>
        </w:rPr>
        <w:t>；</w:t>
      </w:r>
      <w:r>
        <w:rPr>
          <w:rFonts w:ascii="宋体" w:hAnsi="宋体" w:hint="eastAsia"/>
          <w:szCs w:val="21"/>
        </w:rPr>
        <w:t>采用质量保证金保函担保形式的，工程竣工前，不得扣留质量保证金。</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）质量保证金的形式与约定比例</w:t>
      </w:r>
      <w:proofErr w:type="gramStart"/>
      <w:r>
        <w:rPr>
          <w:rFonts w:ascii="黑体" w:eastAsia="黑体" w:hAnsi="黑体" w:hint="eastAsia"/>
          <w:szCs w:val="21"/>
        </w:rPr>
        <w:t>见合同</w:t>
      </w:r>
      <w:proofErr w:type="gramEnd"/>
      <w:r>
        <w:rPr>
          <w:rFonts w:ascii="黑体" w:eastAsia="黑体" w:hAnsi="黑体" w:hint="eastAsia"/>
          <w:szCs w:val="21"/>
        </w:rPr>
        <w:t>条款专用部分。</w:t>
      </w:r>
    </w:p>
    <w:p w:rsidR="00F67F98" w:rsidRDefault="00F67F98">
      <w:pPr>
        <w:spacing w:line="360" w:lineRule="auto"/>
        <w:ind w:firstLineChars="200" w:firstLine="420"/>
        <w:rPr>
          <w:rFonts w:ascii="宋体"/>
        </w:rPr>
      </w:pPr>
      <w:r>
        <w:rPr>
          <w:rFonts w:ascii="宋体" w:hAnsi="宋体"/>
        </w:rPr>
        <w:t xml:space="preserve">17.4.2  </w:t>
      </w:r>
      <w:r>
        <w:rPr>
          <w:rFonts w:ascii="宋体" w:hAnsi="宋体" w:hint="eastAsia"/>
        </w:rPr>
        <w:t>在第</w:t>
      </w:r>
      <w:r>
        <w:rPr>
          <w:rFonts w:ascii="宋体" w:hAnsi="宋体"/>
        </w:rPr>
        <w:t>1.1.4.5</w:t>
      </w:r>
      <w:r>
        <w:rPr>
          <w:rFonts w:ascii="宋体" w:hAnsi="宋体" w:hint="eastAsia"/>
        </w:rPr>
        <w:t>目约定的缺陷责任期满时，承包人向发包人申请到期应返还承包人剩余的质量保证金金额或退还保函担保，发包人应在</w:t>
      </w:r>
      <w:r>
        <w:rPr>
          <w:rFonts w:ascii="宋体" w:hAnsi="宋体"/>
        </w:rPr>
        <w:t>14</w:t>
      </w:r>
      <w:r>
        <w:rPr>
          <w:rFonts w:ascii="宋体" w:hAnsi="宋体" w:hint="eastAsia"/>
        </w:rPr>
        <w:t>天内会同承包人按照合同约定的内容核实承包人是否完成缺陷责任。如无异议，发包人应当在核实后将剩余保证金返还承包人或将其保函退还承包</w:t>
      </w:r>
      <w:r>
        <w:rPr>
          <w:rFonts w:ascii="宋体" w:hAnsi="宋体" w:hint="eastAsia"/>
        </w:rPr>
        <w:lastRenderedPageBreak/>
        <w:t>人。</w:t>
      </w:r>
    </w:p>
    <w:p w:rsidR="00F67F98" w:rsidRDefault="00F67F98">
      <w:pPr>
        <w:spacing w:line="360" w:lineRule="auto"/>
        <w:ind w:firstLineChars="200" w:firstLine="420"/>
        <w:rPr>
          <w:rFonts w:ascii="宋体"/>
        </w:rPr>
      </w:pPr>
      <w:r>
        <w:rPr>
          <w:rFonts w:ascii="宋体" w:hAnsi="宋体"/>
        </w:rPr>
        <w:t xml:space="preserve">17.4.3  </w:t>
      </w:r>
      <w:r>
        <w:rPr>
          <w:rFonts w:ascii="宋体" w:hAnsi="宋体" w:hint="eastAsia"/>
        </w:rPr>
        <w:t>在第</w:t>
      </w:r>
      <w:r>
        <w:rPr>
          <w:rFonts w:ascii="宋体" w:hAnsi="宋体"/>
        </w:rPr>
        <w:t>1.1.4.5</w:t>
      </w:r>
      <w:r>
        <w:rPr>
          <w:rFonts w:ascii="宋体" w:hAnsi="宋体" w:hint="eastAsia"/>
        </w:rPr>
        <w:t>目约定的缺陷责任期满时，承包人没有完成缺陷责任的，发包人有权扣留与未履行责任剩余工作所需金额相应的质量保证金余额或依据其保函担保约定追究责任，并有权根据第</w:t>
      </w:r>
      <w:r>
        <w:rPr>
          <w:rFonts w:ascii="宋体" w:hAnsi="宋体"/>
        </w:rPr>
        <w:t>19.3</w:t>
      </w:r>
      <w:r>
        <w:rPr>
          <w:rFonts w:ascii="宋体" w:hAnsi="宋体" w:hint="eastAsia"/>
        </w:rPr>
        <w:t>款约定要求延长缺陷责任期，直至完成剩余工作为止。</w:t>
      </w:r>
    </w:p>
    <w:p w:rsidR="00F67F98" w:rsidRDefault="00F67F98">
      <w:pPr>
        <w:keepNext/>
        <w:keepLines/>
        <w:spacing w:beforeLines="50" w:before="120" w:afterLines="50" w:after="120" w:line="360" w:lineRule="auto"/>
        <w:outlineLvl w:val="2"/>
        <w:rPr>
          <w:rFonts w:ascii="宋体" w:hAnsi="宋体"/>
          <w:kern w:val="0"/>
          <w:sz w:val="24"/>
          <w:szCs w:val="20"/>
        </w:rPr>
      </w:pPr>
      <w:bookmarkStart w:id="1936" w:name="_Toc117350530"/>
      <w:r>
        <w:rPr>
          <w:rFonts w:ascii="宋体" w:hAnsi="宋体"/>
          <w:kern w:val="0"/>
          <w:sz w:val="24"/>
          <w:szCs w:val="20"/>
        </w:rPr>
        <w:t xml:space="preserve">17.5  </w:t>
      </w:r>
      <w:r>
        <w:rPr>
          <w:rFonts w:ascii="宋体" w:hAnsi="宋体" w:hint="eastAsia"/>
          <w:kern w:val="0"/>
          <w:sz w:val="24"/>
          <w:szCs w:val="20"/>
        </w:rPr>
        <w:t>竣工结算</w:t>
      </w:r>
      <w:bookmarkEnd w:id="1928"/>
      <w:bookmarkEnd w:id="1929"/>
      <w:bookmarkEnd w:id="1930"/>
      <w:bookmarkEnd w:id="1931"/>
      <w:bookmarkEnd w:id="1932"/>
      <w:bookmarkEnd w:id="1933"/>
      <w:bookmarkEnd w:id="1934"/>
      <w:bookmarkEnd w:id="1935"/>
      <w:bookmarkEnd w:id="1936"/>
    </w:p>
    <w:p w:rsidR="00F67F98" w:rsidRDefault="00F67F98">
      <w:pPr>
        <w:spacing w:line="360" w:lineRule="auto"/>
        <w:ind w:firstLineChars="200" w:firstLine="420"/>
        <w:rPr>
          <w:rFonts w:ascii="宋体" w:hAnsi="宋体"/>
        </w:rPr>
      </w:pPr>
      <w:bookmarkStart w:id="1937" w:name="_Hlk114650119"/>
      <w:r>
        <w:rPr>
          <w:rFonts w:ascii="宋体" w:hAnsi="宋体"/>
        </w:rPr>
        <w:t xml:space="preserve">17.5.1  </w:t>
      </w:r>
      <w:r>
        <w:rPr>
          <w:rFonts w:ascii="宋体" w:hAnsi="宋体" w:hint="eastAsia"/>
        </w:rPr>
        <w:t>过程结算</w:t>
      </w:r>
    </w:p>
    <w:p w:rsidR="00F67F98" w:rsidRDefault="00F67F98">
      <w:pPr>
        <w:spacing w:line="360" w:lineRule="auto"/>
        <w:ind w:firstLineChars="200" w:firstLine="420"/>
        <w:rPr>
          <w:rFonts w:ascii="宋体"/>
        </w:rPr>
      </w:pPr>
      <w:bookmarkStart w:id="1938" w:name="_Hlk111558437"/>
      <w:r>
        <w:rPr>
          <w:rFonts w:ascii="宋体" w:hAnsi="宋体" w:hint="eastAsia"/>
        </w:rPr>
        <w:t>本工程是否进行过程结算及相关要求</w:t>
      </w:r>
      <w:bookmarkEnd w:id="1938"/>
      <w:r>
        <w:rPr>
          <w:rFonts w:ascii="黑体" w:eastAsia="黑体" w:hAnsi="黑体" w:hint="eastAsia"/>
        </w:rPr>
        <w:t>见合同条款专用部分</w:t>
      </w:r>
      <w:r>
        <w:rPr>
          <w:rFonts w:ascii="宋体" w:hAnsi="宋体" w:hint="eastAsia"/>
        </w:rPr>
        <w:t>。</w:t>
      </w:r>
    </w:p>
    <w:bookmarkEnd w:id="1937"/>
    <w:p w:rsidR="00F67F98" w:rsidRDefault="00F67F98">
      <w:pPr>
        <w:spacing w:line="360" w:lineRule="auto"/>
        <w:ind w:firstLineChars="200" w:firstLine="420"/>
        <w:rPr>
          <w:rFonts w:ascii="宋体"/>
        </w:rPr>
      </w:pPr>
      <w:r>
        <w:rPr>
          <w:rFonts w:ascii="宋体" w:hAnsi="宋体"/>
        </w:rPr>
        <w:t xml:space="preserve">17.5.2  </w:t>
      </w:r>
      <w:r>
        <w:rPr>
          <w:rFonts w:ascii="宋体" w:hAnsi="宋体" w:hint="eastAsia"/>
        </w:rPr>
        <w:t>竣工付款申请单</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）工程接收证书颁发后，承包人应按合同约定的份数和期限向监理人提交竣工付款申请单，并提供相关证明材料。承包人提交竣工付款申请单份数和期限</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）竣工付款申请单应包括下列内容：竣工结算合同总价、发包人已支付承包人的工程价款、应扣留的质量保证金、应支付的竣工付款金额和应支付或扣减的其他内容金额。竣工付款申请单的其他内容</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）监理人对竣工付款申请单有异议的，有权要求承包人进行修正和提供补充资料。经监理人和承包人协商后，由承包人向监理人提交修正后的竣工付款申请单。</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）承包人未按本项约定的期限和内容提交竣工付款申请单或者未按第</w:t>
      </w:r>
      <w:r>
        <w:rPr>
          <w:rFonts w:ascii="宋体" w:hAnsi="宋体"/>
          <w:szCs w:val="21"/>
        </w:rPr>
        <w:t>17.5.2</w:t>
      </w:r>
      <w:r>
        <w:rPr>
          <w:rFonts w:ascii="宋体" w:hAnsi="宋体" w:hint="eastAsia"/>
          <w:szCs w:val="21"/>
        </w:rPr>
        <w:t>（</w:t>
      </w:r>
      <w:r>
        <w:rPr>
          <w:rFonts w:ascii="宋体" w:hAnsi="宋体"/>
          <w:szCs w:val="21"/>
        </w:rPr>
        <w:t>3)</w:t>
      </w:r>
      <w:r>
        <w:rPr>
          <w:rFonts w:ascii="宋体" w:hAnsi="宋体" w:hint="eastAsia"/>
          <w:szCs w:val="21"/>
        </w:rPr>
        <w:t>目约定提交修正后的竣工付款申请单，经监理人催促后</w:t>
      </w:r>
      <w:r>
        <w:rPr>
          <w:rFonts w:ascii="宋体" w:hAnsi="宋体"/>
          <w:szCs w:val="21"/>
        </w:rPr>
        <w:t>14</w:t>
      </w:r>
      <w:r>
        <w:rPr>
          <w:rFonts w:ascii="宋体" w:hAnsi="宋体" w:hint="eastAsia"/>
          <w:szCs w:val="21"/>
        </w:rPr>
        <w:t>天内仍未提交或者没有明确答复的，监理人和发包人有权根据已有资料进行审查，审查确定的竣工结算合同总价和竣工付款金额视同是经承包人认可的工程竣工结算合同总价和竣工付款金额。</w:t>
      </w:r>
    </w:p>
    <w:p w:rsidR="00F67F98" w:rsidRDefault="00F67F98">
      <w:pPr>
        <w:spacing w:line="360" w:lineRule="auto"/>
        <w:ind w:firstLineChars="200" w:firstLine="420"/>
        <w:rPr>
          <w:rFonts w:ascii="宋体"/>
        </w:rPr>
      </w:pPr>
      <w:r>
        <w:rPr>
          <w:rFonts w:ascii="宋体" w:hAnsi="宋体"/>
        </w:rPr>
        <w:t xml:space="preserve">17.5.3  </w:t>
      </w:r>
      <w:r>
        <w:rPr>
          <w:rFonts w:ascii="宋体" w:hAnsi="宋体" w:hint="eastAsia"/>
        </w:rPr>
        <w:t>竣工付款证书及支付时间</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）监理人在收到承包人提交的竣工付款申请单后的</w:t>
      </w:r>
      <w:r>
        <w:rPr>
          <w:rFonts w:ascii="宋体" w:hAnsi="宋体"/>
          <w:szCs w:val="21"/>
        </w:rPr>
        <w:t>14</w:t>
      </w:r>
      <w:r>
        <w:rPr>
          <w:rFonts w:ascii="宋体" w:hAnsi="宋体" w:hint="eastAsia"/>
          <w:szCs w:val="21"/>
        </w:rPr>
        <w:t>天内完成审核，并提出发包人到期应支付给承包人的价款等审核意见，报送发包人审核。发包人应在收到后</w:t>
      </w:r>
      <w:r>
        <w:rPr>
          <w:rFonts w:ascii="宋体" w:hAnsi="宋体"/>
          <w:szCs w:val="21"/>
        </w:rPr>
        <w:t>14</w:t>
      </w:r>
      <w:r>
        <w:rPr>
          <w:rFonts w:ascii="宋体" w:hAnsi="宋体" w:hint="eastAsia"/>
          <w:szCs w:val="21"/>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F67F98" w:rsidRDefault="00F67F98">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）发包人应在监理人出具竣工付款证书后的</w:t>
      </w:r>
      <w:r>
        <w:rPr>
          <w:rFonts w:ascii="宋体" w:hAnsi="宋体"/>
          <w:szCs w:val="21"/>
        </w:rPr>
        <w:t>14</w:t>
      </w:r>
      <w:r>
        <w:rPr>
          <w:rFonts w:ascii="宋体" w:hAnsi="宋体" w:hint="eastAsia"/>
          <w:szCs w:val="21"/>
        </w:rPr>
        <w:t>天内，将应支付款支付给承包人。发包人不按期支付的，按第</w:t>
      </w:r>
      <w:r>
        <w:rPr>
          <w:rFonts w:ascii="宋体" w:hAnsi="宋体"/>
          <w:szCs w:val="21"/>
        </w:rPr>
        <w:t>17.3.3</w:t>
      </w:r>
      <w:r>
        <w:rPr>
          <w:rFonts w:ascii="宋体" w:hAnsi="宋体" w:hint="eastAsia"/>
          <w:szCs w:val="21"/>
        </w:rPr>
        <w:t>（</w:t>
      </w:r>
      <w:r>
        <w:rPr>
          <w:rFonts w:ascii="宋体" w:hAnsi="宋体"/>
          <w:szCs w:val="21"/>
        </w:rPr>
        <w:t>2</w:t>
      </w:r>
      <w:r>
        <w:rPr>
          <w:rFonts w:ascii="宋体" w:hAnsi="宋体" w:hint="eastAsia"/>
          <w:szCs w:val="21"/>
        </w:rPr>
        <w:t>）目的约定，将逾期付款违约金支付给承包人。</w:t>
      </w:r>
    </w:p>
    <w:p w:rsidR="00F67F98" w:rsidRDefault="00F67F98">
      <w:pPr>
        <w:spacing w:line="360" w:lineRule="auto"/>
        <w:ind w:firstLineChars="200" w:firstLine="420"/>
        <w:rPr>
          <w:rFonts w:ascii="宋体" w:hAnsi="宋体"/>
          <w:szCs w:val="21"/>
        </w:rPr>
      </w:pPr>
      <w:bookmarkStart w:id="1939" w:name="_Hlk114650160"/>
      <w:r>
        <w:rPr>
          <w:rFonts w:ascii="宋体" w:hAnsi="宋体" w:hint="eastAsia"/>
          <w:szCs w:val="21"/>
        </w:rPr>
        <w:t>（</w:t>
      </w:r>
      <w:r>
        <w:rPr>
          <w:rFonts w:ascii="宋体" w:hAnsi="宋体"/>
          <w:szCs w:val="21"/>
        </w:rPr>
        <w:t>3</w:t>
      </w:r>
      <w:r>
        <w:rPr>
          <w:rFonts w:ascii="宋体" w:hAnsi="宋体" w:hint="eastAsia"/>
          <w:szCs w:val="21"/>
        </w:rPr>
        <w:t>）如竣工付款证书中显示进度款支付超出实际已完成工程价款的情况，承包人应在监理人出具竣工付款证书后</w:t>
      </w:r>
      <w:r>
        <w:rPr>
          <w:rFonts w:ascii="宋体" w:hAnsi="宋体"/>
          <w:szCs w:val="21"/>
        </w:rPr>
        <w:t>30日内向发包</w:t>
      </w:r>
      <w:r>
        <w:rPr>
          <w:rFonts w:ascii="宋体" w:hAnsi="宋体" w:hint="eastAsia"/>
          <w:szCs w:val="21"/>
        </w:rPr>
        <w:t>人返还</w:t>
      </w:r>
      <w:proofErr w:type="gramStart"/>
      <w:r>
        <w:rPr>
          <w:rFonts w:ascii="宋体" w:hAnsi="宋体" w:hint="eastAsia"/>
          <w:szCs w:val="21"/>
        </w:rPr>
        <w:t>多收到</w:t>
      </w:r>
      <w:proofErr w:type="gramEnd"/>
      <w:r>
        <w:rPr>
          <w:rFonts w:ascii="宋体" w:hAnsi="宋体" w:hint="eastAsia"/>
          <w:szCs w:val="21"/>
        </w:rPr>
        <w:t>的工程进度款。</w:t>
      </w:r>
    </w:p>
    <w:bookmarkEnd w:id="1939"/>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）承包人对发包人签认的竣工付款证书有异议的，发包人可出具竣工付款申请单中与承包人达成一致意见部分的临时付款证书。存在争议的部分，按第</w:t>
      </w:r>
      <w:r>
        <w:rPr>
          <w:rFonts w:ascii="宋体" w:hAnsi="宋体"/>
          <w:szCs w:val="21"/>
        </w:rPr>
        <w:t>24</w:t>
      </w:r>
      <w:r>
        <w:rPr>
          <w:rFonts w:ascii="宋体" w:hAnsi="宋体" w:hint="eastAsia"/>
          <w:szCs w:val="21"/>
        </w:rPr>
        <w:t>条“争议的解决”的约定办理。</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）竣工付款涉及政府投资资金的，按第</w:t>
      </w:r>
      <w:r>
        <w:rPr>
          <w:rFonts w:ascii="宋体" w:hAnsi="宋体"/>
          <w:szCs w:val="21"/>
        </w:rPr>
        <w:t>17.3.3</w:t>
      </w:r>
      <w:r>
        <w:rPr>
          <w:rFonts w:ascii="宋体" w:hAnsi="宋体" w:hint="eastAsia"/>
          <w:szCs w:val="21"/>
        </w:rPr>
        <w:t>（</w:t>
      </w:r>
      <w:r>
        <w:rPr>
          <w:rFonts w:ascii="宋体" w:hAnsi="宋体"/>
          <w:szCs w:val="21"/>
        </w:rPr>
        <w:t>4</w:t>
      </w:r>
      <w:r>
        <w:rPr>
          <w:rFonts w:ascii="宋体" w:hAnsi="宋体" w:hint="eastAsia"/>
          <w:szCs w:val="21"/>
        </w:rPr>
        <w:t>）目的约定办理。</w:t>
      </w:r>
    </w:p>
    <w:p w:rsidR="00F67F98" w:rsidRDefault="00F67F98">
      <w:pPr>
        <w:spacing w:line="360" w:lineRule="auto"/>
        <w:ind w:firstLineChars="200" w:firstLine="420"/>
        <w:rPr>
          <w:rFonts w:ascii="宋体"/>
          <w:szCs w:val="21"/>
        </w:rPr>
      </w:pPr>
      <w:r>
        <w:rPr>
          <w:rFonts w:ascii="宋体" w:hAnsi="宋体"/>
        </w:rPr>
        <w:t>17.5</w:t>
      </w:r>
      <w:r>
        <w:rPr>
          <w:rFonts w:ascii="宋体"/>
        </w:rPr>
        <w:t>.</w:t>
      </w:r>
      <w:r>
        <w:rPr>
          <w:rFonts w:ascii="宋体" w:hAnsi="宋体"/>
        </w:rPr>
        <w:t xml:space="preserve">4  </w:t>
      </w:r>
      <w:r>
        <w:rPr>
          <w:rFonts w:ascii="宋体" w:hAnsi="宋体" w:hint="eastAsia"/>
          <w:szCs w:val="21"/>
        </w:rPr>
        <w:t>除第</w:t>
      </w:r>
      <w:r>
        <w:rPr>
          <w:rFonts w:ascii="宋体" w:hAnsi="宋体"/>
          <w:szCs w:val="21"/>
        </w:rPr>
        <w:t>17.5</w:t>
      </w:r>
      <w:r>
        <w:rPr>
          <w:rFonts w:ascii="宋体"/>
          <w:szCs w:val="21"/>
        </w:rPr>
        <w:t>.</w:t>
      </w:r>
      <w:r>
        <w:rPr>
          <w:rFonts w:ascii="宋体" w:hAnsi="宋体"/>
          <w:szCs w:val="21"/>
        </w:rPr>
        <w:t>5</w:t>
      </w:r>
      <w:r>
        <w:rPr>
          <w:rFonts w:ascii="宋体" w:hAnsi="宋体" w:hint="eastAsia"/>
          <w:szCs w:val="21"/>
        </w:rPr>
        <w:t>项约定的情况外，发包人和承包人应当在监理人颁发（出具）工程接收证</w:t>
      </w:r>
      <w:r>
        <w:rPr>
          <w:rFonts w:ascii="宋体" w:hAnsi="宋体" w:hint="eastAsia"/>
          <w:szCs w:val="21"/>
        </w:rPr>
        <w:lastRenderedPageBreak/>
        <w:t>书后</w:t>
      </w:r>
      <w:r>
        <w:rPr>
          <w:rFonts w:ascii="宋体" w:hAnsi="宋体"/>
          <w:szCs w:val="21"/>
        </w:rPr>
        <w:t>56</w:t>
      </w:r>
      <w:r>
        <w:rPr>
          <w:rFonts w:ascii="宋体" w:hAnsi="宋体" w:hint="eastAsia"/>
          <w:szCs w:val="21"/>
        </w:rPr>
        <w:t>天内办清竣工结算和竣工付款。</w:t>
      </w:r>
    </w:p>
    <w:p w:rsidR="00F67F98" w:rsidRDefault="00F67F98">
      <w:pPr>
        <w:spacing w:line="360" w:lineRule="auto"/>
        <w:ind w:firstLineChars="200" w:firstLine="420"/>
        <w:rPr>
          <w:rFonts w:ascii="宋体"/>
          <w:szCs w:val="21"/>
        </w:rPr>
      </w:pPr>
      <w:r>
        <w:rPr>
          <w:rFonts w:ascii="宋体" w:hAnsi="宋体"/>
        </w:rPr>
        <w:t>17.5</w:t>
      </w:r>
      <w:r>
        <w:rPr>
          <w:rFonts w:ascii="宋体"/>
        </w:rPr>
        <w:t>.</w:t>
      </w:r>
      <w:r>
        <w:rPr>
          <w:rFonts w:ascii="宋体" w:hAnsi="宋体"/>
        </w:rPr>
        <w:t xml:space="preserve">5  </w:t>
      </w:r>
      <w:r>
        <w:rPr>
          <w:rFonts w:ascii="宋体" w:hAnsi="宋体" w:hint="eastAsia"/>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rsidR="00F67F98" w:rsidRDefault="00F67F98">
      <w:pPr>
        <w:keepNext/>
        <w:keepLines/>
        <w:spacing w:beforeLines="50" w:before="120" w:afterLines="50" w:after="120" w:line="360" w:lineRule="auto"/>
        <w:outlineLvl w:val="2"/>
        <w:rPr>
          <w:rFonts w:ascii="宋体" w:hAnsi="宋体"/>
          <w:kern w:val="0"/>
          <w:sz w:val="24"/>
          <w:szCs w:val="20"/>
        </w:rPr>
      </w:pPr>
      <w:bookmarkStart w:id="1940" w:name="_Toc483668191"/>
      <w:bookmarkStart w:id="1941" w:name="_Toc486580162"/>
      <w:bookmarkStart w:id="1942" w:name="_Toc480486845"/>
      <w:bookmarkStart w:id="1943" w:name="_Toc489279973"/>
      <w:bookmarkStart w:id="1944" w:name="_Toc117350531"/>
      <w:bookmarkStart w:id="1945" w:name="_Toc480487017"/>
      <w:bookmarkStart w:id="1946" w:name="_Toc342296375"/>
      <w:bookmarkStart w:id="1947" w:name="_Toc338944817"/>
      <w:bookmarkStart w:id="1948" w:name="_Toc490222607"/>
      <w:r>
        <w:rPr>
          <w:rFonts w:ascii="宋体" w:hAnsi="宋体"/>
          <w:kern w:val="0"/>
          <w:sz w:val="24"/>
          <w:szCs w:val="20"/>
        </w:rPr>
        <w:t xml:space="preserve">17.6  </w:t>
      </w:r>
      <w:r>
        <w:rPr>
          <w:rFonts w:ascii="宋体" w:hAnsi="宋体" w:hint="eastAsia"/>
          <w:kern w:val="0"/>
          <w:sz w:val="24"/>
          <w:szCs w:val="20"/>
        </w:rPr>
        <w:t>最终结清</w:t>
      </w:r>
      <w:bookmarkEnd w:id="1940"/>
      <w:bookmarkEnd w:id="1941"/>
      <w:bookmarkEnd w:id="1942"/>
      <w:bookmarkEnd w:id="1943"/>
      <w:bookmarkEnd w:id="1944"/>
      <w:bookmarkEnd w:id="1945"/>
      <w:bookmarkEnd w:id="1946"/>
      <w:bookmarkEnd w:id="1947"/>
      <w:bookmarkEnd w:id="1948"/>
    </w:p>
    <w:p w:rsidR="00F67F98" w:rsidRDefault="00F67F98">
      <w:pPr>
        <w:spacing w:line="360" w:lineRule="auto"/>
        <w:ind w:firstLineChars="200" w:firstLine="420"/>
        <w:rPr>
          <w:rFonts w:ascii="宋体"/>
        </w:rPr>
      </w:pPr>
      <w:r>
        <w:rPr>
          <w:rFonts w:ascii="宋体" w:hAnsi="宋体"/>
        </w:rPr>
        <w:t xml:space="preserve">17.6.1  </w:t>
      </w:r>
      <w:r>
        <w:rPr>
          <w:rFonts w:ascii="宋体" w:hAnsi="宋体" w:hint="eastAsia"/>
        </w:rPr>
        <w:t>最终结清申请单</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）缺陷责任期终止证书签发后，承包人可按合同约定的份数和期限向监理人提交最终结清申请单，并提供相关证明材料。承包人提交最终结清申请单的份数和期限</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hint="eastAsia"/>
          <w:szCs w:val="21"/>
        </w:rPr>
        <w:t>发包人向承包人支付质量保证金利息的，承包人应按照约定的利息计算方法计算利息，并列入最终结清申请单中。是否支付质量保证金利息及利息计算方法</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）发包人对最终结清申请单内容有异议的，有权要求承包人进行修正和提供补充资料，由承包人向监理人提交修正后的最终结清申请单。</w:t>
      </w:r>
    </w:p>
    <w:p w:rsidR="00F67F98" w:rsidRDefault="00F67F98">
      <w:pPr>
        <w:spacing w:line="360" w:lineRule="auto"/>
        <w:ind w:firstLineChars="200" w:firstLine="420"/>
        <w:rPr>
          <w:rFonts w:ascii="宋体"/>
        </w:rPr>
      </w:pPr>
      <w:r>
        <w:rPr>
          <w:rFonts w:ascii="宋体" w:hAnsi="宋体"/>
        </w:rPr>
        <w:t xml:space="preserve">17.6.2  </w:t>
      </w:r>
      <w:r>
        <w:rPr>
          <w:rFonts w:ascii="宋体" w:hAnsi="宋体" w:hint="eastAsia"/>
        </w:rPr>
        <w:t>最终结清证书和支付时间</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）监理人收到承包人提交的最终结清申请单后的</w:t>
      </w:r>
      <w:r>
        <w:rPr>
          <w:rFonts w:ascii="宋体" w:hAnsi="宋体"/>
          <w:szCs w:val="21"/>
        </w:rPr>
        <w:t>14</w:t>
      </w:r>
      <w:r>
        <w:rPr>
          <w:rFonts w:ascii="宋体" w:hAnsi="宋体" w:hint="eastAsia"/>
          <w:szCs w:val="21"/>
        </w:rPr>
        <w:t>天内，提出发包人应支付给承包人的价款等审核意见，并报送发包人审核。发包人应在收到后</w:t>
      </w:r>
      <w:r>
        <w:rPr>
          <w:rFonts w:ascii="宋体" w:hAnsi="宋体"/>
          <w:szCs w:val="21"/>
        </w:rPr>
        <w:t>14</w:t>
      </w:r>
      <w:r>
        <w:rPr>
          <w:rFonts w:ascii="宋体" w:hAnsi="宋体" w:hint="eastAsia"/>
          <w:szCs w:val="21"/>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）发包人应在监理人出具最终结清证书后的</w:t>
      </w:r>
      <w:r>
        <w:rPr>
          <w:rFonts w:ascii="宋体" w:hAnsi="宋体"/>
          <w:szCs w:val="21"/>
        </w:rPr>
        <w:t>14</w:t>
      </w:r>
      <w:r>
        <w:rPr>
          <w:rFonts w:ascii="宋体" w:hAnsi="宋体" w:hint="eastAsia"/>
          <w:szCs w:val="21"/>
        </w:rPr>
        <w:t>天内，将应支付款支付给承包人。发包人不按期支付的，按第</w:t>
      </w:r>
      <w:r>
        <w:rPr>
          <w:rFonts w:ascii="宋体" w:hAnsi="宋体"/>
          <w:szCs w:val="21"/>
        </w:rPr>
        <w:t>17.3.3</w:t>
      </w:r>
      <w:r>
        <w:rPr>
          <w:rFonts w:ascii="宋体" w:hAnsi="宋体" w:hint="eastAsia"/>
          <w:szCs w:val="21"/>
        </w:rPr>
        <w:t>（</w:t>
      </w:r>
      <w:r>
        <w:rPr>
          <w:rFonts w:ascii="宋体" w:hAnsi="宋体"/>
          <w:szCs w:val="21"/>
        </w:rPr>
        <w:t>2</w:t>
      </w:r>
      <w:r>
        <w:rPr>
          <w:rFonts w:ascii="宋体" w:hAnsi="宋体" w:hint="eastAsia"/>
          <w:szCs w:val="21"/>
        </w:rPr>
        <w:t>）目的约定，将逾期付款违约金支付给承包人。</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）承包人对发包人签认的最终结清证书有异议的，按第</w:t>
      </w:r>
      <w:r>
        <w:rPr>
          <w:rFonts w:ascii="宋体" w:hAnsi="宋体"/>
          <w:szCs w:val="21"/>
        </w:rPr>
        <w:t>24</w:t>
      </w:r>
      <w:r>
        <w:rPr>
          <w:rFonts w:ascii="宋体" w:hAnsi="宋体" w:hint="eastAsia"/>
          <w:szCs w:val="21"/>
        </w:rPr>
        <w:t>条“争议的解决”的约定办理。</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）最终结清付款涉及政府投资资金的，按第</w:t>
      </w:r>
      <w:r>
        <w:rPr>
          <w:rFonts w:ascii="宋体" w:hAnsi="宋体"/>
          <w:szCs w:val="21"/>
        </w:rPr>
        <w:t>17.3.3</w:t>
      </w:r>
      <w:r>
        <w:rPr>
          <w:rFonts w:ascii="宋体" w:hAnsi="宋体" w:hint="eastAsia"/>
          <w:szCs w:val="21"/>
        </w:rPr>
        <w:t>（</w:t>
      </w:r>
      <w:r>
        <w:rPr>
          <w:rFonts w:ascii="宋体" w:hAnsi="宋体"/>
          <w:szCs w:val="21"/>
        </w:rPr>
        <w:t>4</w:t>
      </w:r>
      <w:r>
        <w:rPr>
          <w:rFonts w:ascii="宋体" w:hAnsi="宋体" w:hint="eastAsia"/>
          <w:szCs w:val="21"/>
        </w:rPr>
        <w:t>）目的约定办理。</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1949" w:name="_Toc480486846"/>
      <w:bookmarkStart w:id="1950" w:name="_Toc489279974"/>
      <w:bookmarkStart w:id="1951" w:name="_Toc483668192"/>
      <w:bookmarkStart w:id="1952" w:name="_Toc338944818"/>
      <w:bookmarkStart w:id="1953" w:name="_Toc480487018"/>
      <w:bookmarkStart w:id="1954" w:name="_Toc490222608"/>
      <w:bookmarkStart w:id="1955" w:name="_Toc342296376"/>
      <w:bookmarkStart w:id="1956" w:name="_Toc486580163"/>
      <w:bookmarkStart w:id="1957" w:name="_Toc117350532"/>
      <w:r>
        <w:rPr>
          <w:rFonts w:ascii="宋体" w:hAnsi="宋体" w:cs="宋体"/>
          <w:kern w:val="0"/>
          <w:sz w:val="28"/>
          <w:szCs w:val="20"/>
        </w:rPr>
        <w:t>18.</w:t>
      </w:r>
      <w:r>
        <w:rPr>
          <w:rFonts w:ascii="宋体" w:hAnsi="宋体" w:cs="宋体" w:hint="eastAsia"/>
          <w:kern w:val="0"/>
          <w:sz w:val="28"/>
          <w:szCs w:val="20"/>
        </w:rPr>
        <w:t>竣工验收</w:t>
      </w:r>
      <w:bookmarkEnd w:id="1949"/>
      <w:bookmarkEnd w:id="1950"/>
      <w:bookmarkEnd w:id="1951"/>
      <w:bookmarkEnd w:id="1952"/>
      <w:bookmarkEnd w:id="1953"/>
      <w:bookmarkEnd w:id="1954"/>
      <w:bookmarkEnd w:id="1955"/>
      <w:bookmarkEnd w:id="1956"/>
      <w:bookmarkEnd w:id="1957"/>
    </w:p>
    <w:p w:rsidR="00F67F98" w:rsidRDefault="00F67F98">
      <w:pPr>
        <w:keepNext/>
        <w:keepLines/>
        <w:spacing w:beforeLines="50" w:before="120" w:afterLines="50" w:after="120" w:line="360" w:lineRule="auto"/>
        <w:outlineLvl w:val="2"/>
        <w:rPr>
          <w:rFonts w:ascii="宋体" w:hAnsi="宋体"/>
          <w:kern w:val="0"/>
          <w:sz w:val="24"/>
          <w:szCs w:val="20"/>
        </w:rPr>
      </w:pPr>
      <w:bookmarkStart w:id="1958" w:name="_Toc480487019"/>
      <w:bookmarkStart w:id="1959" w:name="_Toc152045726"/>
      <w:bookmarkStart w:id="1960" w:name="_Toc338944819"/>
      <w:bookmarkStart w:id="1961" w:name="_Toc486580164"/>
      <w:bookmarkStart w:id="1962" w:name="_Toc489279975"/>
      <w:bookmarkStart w:id="1963" w:name="_Toc144974697"/>
      <w:bookmarkStart w:id="1964" w:name="_Toc490222609"/>
      <w:bookmarkStart w:id="1965" w:name="_Toc342296377"/>
      <w:bookmarkStart w:id="1966" w:name="_Toc117350533"/>
      <w:bookmarkStart w:id="1967" w:name="_Toc152042505"/>
      <w:bookmarkStart w:id="1968" w:name="_Toc483668193"/>
      <w:bookmarkStart w:id="1969" w:name="_Toc480486847"/>
      <w:bookmarkStart w:id="1970" w:name="_Toc179632744"/>
      <w:r>
        <w:rPr>
          <w:rFonts w:ascii="宋体" w:hAnsi="宋体"/>
          <w:kern w:val="0"/>
          <w:sz w:val="24"/>
          <w:szCs w:val="20"/>
        </w:rPr>
        <w:t xml:space="preserve">18.1  </w:t>
      </w:r>
      <w:r>
        <w:rPr>
          <w:rFonts w:ascii="宋体" w:hAnsi="宋体" w:hint="eastAsia"/>
          <w:kern w:val="0"/>
          <w:sz w:val="24"/>
          <w:szCs w:val="20"/>
        </w:rPr>
        <w:t>竣工验收的含义</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p>
    <w:p w:rsidR="00F67F98" w:rsidRDefault="00F67F98">
      <w:pPr>
        <w:spacing w:line="360" w:lineRule="auto"/>
        <w:ind w:firstLineChars="200" w:firstLine="420"/>
        <w:rPr>
          <w:rFonts w:ascii="宋体"/>
          <w:szCs w:val="21"/>
        </w:rPr>
      </w:pPr>
      <w:r>
        <w:rPr>
          <w:rFonts w:ascii="宋体" w:hAnsi="宋体"/>
          <w:szCs w:val="21"/>
        </w:rPr>
        <w:t xml:space="preserve">18.1.1  </w:t>
      </w:r>
      <w:r>
        <w:rPr>
          <w:rFonts w:ascii="宋体" w:hAnsi="宋体" w:hint="eastAsia"/>
          <w:szCs w:val="21"/>
        </w:rPr>
        <w:t>竣工验收指承包人完成了全部合同工作后，发包人按合同要求进行的验收。</w:t>
      </w:r>
    </w:p>
    <w:p w:rsidR="00F67F98" w:rsidRDefault="00F67F98">
      <w:pPr>
        <w:spacing w:line="360" w:lineRule="auto"/>
        <w:ind w:firstLineChars="200" w:firstLine="420"/>
        <w:rPr>
          <w:rFonts w:ascii="宋体"/>
          <w:szCs w:val="21"/>
        </w:rPr>
      </w:pPr>
      <w:r>
        <w:rPr>
          <w:rFonts w:ascii="宋体" w:hAnsi="宋体"/>
          <w:szCs w:val="21"/>
        </w:rPr>
        <w:t xml:space="preserve">18.1.2  </w:t>
      </w:r>
      <w:r>
        <w:rPr>
          <w:rFonts w:ascii="宋体" w:hAnsi="宋体" w:hint="eastAsia"/>
          <w:szCs w:val="21"/>
        </w:rPr>
        <w:t>国家验收是政府有关部门根据法律、规范、规程和政策要求，针对发包人全面组织实施的整个工程正式交付投运前的验收。</w:t>
      </w:r>
    </w:p>
    <w:p w:rsidR="00F67F98" w:rsidRDefault="00F67F98">
      <w:pPr>
        <w:spacing w:line="360" w:lineRule="auto"/>
        <w:ind w:firstLineChars="200" w:firstLine="420"/>
        <w:rPr>
          <w:rFonts w:ascii="宋体"/>
          <w:szCs w:val="21"/>
        </w:rPr>
      </w:pPr>
      <w:r>
        <w:rPr>
          <w:rFonts w:ascii="宋体" w:hAnsi="宋体"/>
          <w:szCs w:val="21"/>
        </w:rPr>
        <w:t xml:space="preserve">18.1.3  </w:t>
      </w:r>
      <w:r>
        <w:rPr>
          <w:rFonts w:ascii="宋体" w:hAnsi="宋体" w:hint="eastAsia"/>
          <w:szCs w:val="21"/>
        </w:rPr>
        <w:t>需要进行国家验收的，竣工验收是国家验收的一部分。竣工验收所采用的各项验收和评定标准应符合国家验收标准。发包人和承包人为竣工验收提供的各项竣工验收资料应符合国家验收的要求。</w:t>
      </w:r>
      <w:r>
        <w:rPr>
          <w:rFonts w:ascii="宋体" w:hAnsi="宋体"/>
          <w:szCs w:val="21"/>
        </w:rPr>
        <w:t xml:space="preserve"> </w:t>
      </w:r>
    </w:p>
    <w:p w:rsidR="00F67F98" w:rsidRDefault="00F67F98">
      <w:pPr>
        <w:keepNext/>
        <w:keepLines/>
        <w:spacing w:beforeLines="50" w:before="120" w:afterLines="50" w:after="120" w:line="360" w:lineRule="auto"/>
        <w:outlineLvl w:val="2"/>
        <w:rPr>
          <w:rFonts w:ascii="宋体" w:hAnsi="宋体"/>
          <w:kern w:val="0"/>
          <w:sz w:val="24"/>
          <w:szCs w:val="20"/>
        </w:rPr>
      </w:pPr>
      <w:bookmarkStart w:id="1971" w:name="_Toc486580165"/>
      <w:bookmarkStart w:id="1972" w:name="_Toc483668194"/>
      <w:bookmarkStart w:id="1973" w:name="_Toc480487020"/>
      <w:bookmarkStart w:id="1974" w:name="_Toc489279976"/>
      <w:bookmarkStart w:id="1975" w:name="_Toc490222610"/>
      <w:bookmarkStart w:id="1976" w:name="_Toc338944820"/>
      <w:bookmarkStart w:id="1977" w:name="_Toc342296378"/>
      <w:bookmarkStart w:id="1978" w:name="_Toc117350534"/>
      <w:bookmarkStart w:id="1979" w:name="_Toc480486848"/>
      <w:r>
        <w:rPr>
          <w:rFonts w:ascii="宋体" w:hAnsi="宋体"/>
          <w:kern w:val="0"/>
          <w:sz w:val="24"/>
          <w:szCs w:val="20"/>
        </w:rPr>
        <w:lastRenderedPageBreak/>
        <w:t xml:space="preserve">18.2  </w:t>
      </w:r>
      <w:r>
        <w:rPr>
          <w:rFonts w:ascii="宋体" w:hAnsi="宋体" w:hint="eastAsia"/>
          <w:kern w:val="0"/>
          <w:sz w:val="24"/>
          <w:szCs w:val="20"/>
        </w:rPr>
        <w:t>竣工验收申请报告</w:t>
      </w:r>
      <w:bookmarkEnd w:id="1971"/>
      <w:bookmarkEnd w:id="1972"/>
      <w:bookmarkEnd w:id="1973"/>
      <w:bookmarkEnd w:id="1974"/>
      <w:bookmarkEnd w:id="1975"/>
      <w:bookmarkEnd w:id="1976"/>
      <w:bookmarkEnd w:id="1977"/>
      <w:bookmarkEnd w:id="1978"/>
      <w:bookmarkEnd w:id="1979"/>
    </w:p>
    <w:p w:rsidR="00F67F98" w:rsidRDefault="00F67F98">
      <w:pPr>
        <w:spacing w:line="360" w:lineRule="auto"/>
        <w:ind w:firstLineChars="200" w:firstLine="420"/>
        <w:rPr>
          <w:rFonts w:ascii="宋体"/>
          <w:szCs w:val="21"/>
        </w:rPr>
      </w:pPr>
      <w:r>
        <w:rPr>
          <w:rFonts w:ascii="宋体" w:hAnsi="宋体" w:hint="eastAsia"/>
          <w:szCs w:val="21"/>
        </w:rPr>
        <w:t>当工程具备以下条件时，承包人即可向监理人报送竣工验收申请报告：</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）除监理人同意列入缺陷责任期内完成的尾工（甩项）工程和缺陷修补工作外，合同范围内的全部单位工程以及有关工作，包括合同要求的试验、试运行以及检验和验收均已完成，并符合合同要求。</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）已按监理人的要求编制了在缺陷责任期内需完成的尾工（甩项）工程，和缺陷修补工作清单等相应施工计划。</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）监理人要求在竣工验收前应完成的其他工作。</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）监理人要求提交的竣工验收资料清单。</w:t>
      </w:r>
    </w:p>
    <w:p w:rsidR="00F67F98" w:rsidRDefault="00F67F98">
      <w:pPr>
        <w:keepNext/>
        <w:keepLines/>
        <w:spacing w:beforeLines="50" w:before="120" w:afterLines="50" w:after="120" w:line="360" w:lineRule="auto"/>
        <w:outlineLvl w:val="2"/>
        <w:rPr>
          <w:rFonts w:ascii="宋体" w:hAnsi="宋体"/>
          <w:kern w:val="0"/>
          <w:sz w:val="24"/>
          <w:szCs w:val="20"/>
        </w:rPr>
      </w:pPr>
      <w:bookmarkStart w:id="1980" w:name="_Toc489279977"/>
      <w:bookmarkStart w:id="1981" w:name="_Toc480487021"/>
      <w:bookmarkStart w:id="1982" w:name="_Toc117350535"/>
      <w:bookmarkStart w:id="1983" w:name="_Toc342296379"/>
      <w:bookmarkStart w:id="1984" w:name="_Toc483668195"/>
      <w:bookmarkStart w:id="1985" w:name="_Toc338944821"/>
      <w:bookmarkStart w:id="1986" w:name="_Toc480486849"/>
      <w:bookmarkStart w:id="1987" w:name="_Toc486580166"/>
      <w:bookmarkStart w:id="1988" w:name="_Toc490222611"/>
      <w:r>
        <w:rPr>
          <w:rFonts w:ascii="宋体" w:hAnsi="宋体"/>
          <w:kern w:val="0"/>
          <w:sz w:val="24"/>
          <w:szCs w:val="20"/>
        </w:rPr>
        <w:t xml:space="preserve">18.3  </w:t>
      </w:r>
      <w:r>
        <w:rPr>
          <w:rFonts w:ascii="宋体" w:hAnsi="宋体" w:hint="eastAsia"/>
          <w:kern w:val="0"/>
          <w:sz w:val="24"/>
          <w:szCs w:val="20"/>
        </w:rPr>
        <w:t>验收</w:t>
      </w:r>
      <w:bookmarkEnd w:id="1980"/>
      <w:bookmarkEnd w:id="1981"/>
      <w:bookmarkEnd w:id="1982"/>
      <w:bookmarkEnd w:id="1983"/>
      <w:bookmarkEnd w:id="1984"/>
      <w:bookmarkEnd w:id="1985"/>
      <w:bookmarkEnd w:id="1986"/>
      <w:bookmarkEnd w:id="1987"/>
      <w:bookmarkEnd w:id="1988"/>
    </w:p>
    <w:p w:rsidR="00F67F98" w:rsidRDefault="00F67F98">
      <w:pPr>
        <w:spacing w:line="360" w:lineRule="auto"/>
        <w:ind w:firstLineChars="200" w:firstLine="420"/>
        <w:rPr>
          <w:rFonts w:ascii="宋体"/>
          <w:szCs w:val="21"/>
        </w:rPr>
      </w:pPr>
      <w:r>
        <w:rPr>
          <w:rFonts w:ascii="宋体" w:hAnsi="宋体" w:hint="eastAsia"/>
          <w:szCs w:val="21"/>
        </w:rPr>
        <w:t>监理人收到承包人按第</w:t>
      </w:r>
      <w:r>
        <w:rPr>
          <w:rFonts w:ascii="宋体" w:hAnsi="宋体"/>
          <w:szCs w:val="21"/>
        </w:rPr>
        <w:t>18.2</w:t>
      </w:r>
      <w:r>
        <w:rPr>
          <w:rFonts w:ascii="宋体" w:hAnsi="宋体" w:hint="eastAsia"/>
          <w:szCs w:val="21"/>
        </w:rPr>
        <w:t>款约定提交的竣工验收申请报告后，应审查申请报告的各项内容，并按以下不同情况进行处理。</w:t>
      </w:r>
    </w:p>
    <w:p w:rsidR="00F67F98" w:rsidRDefault="00F67F98">
      <w:pPr>
        <w:spacing w:line="360" w:lineRule="auto"/>
        <w:ind w:firstLineChars="200" w:firstLine="420"/>
        <w:rPr>
          <w:rFonts w:ascii="宋体"/>
          <w:szCs w:val="21"/>
        </w:rPr>
      </w:pPr>
      <w:r>
        <w:rPr>
          <w:rFonts w:ascii="宋体" w:hAnsi="宋体"/>
          <w:szCs w:val="21"/>
        </w:rPr>
        <w:t xml:space="preserve">18.3.1  </w:t>
      </w:r>
      <w:r>
        <w:rPr>
          <w:rFonts w:ascii="宋体" w:hAnsi="宋体" w:hint="eastAsia"/>
          <w:szCs w:val="21"/>
        </w:rPr>
        <w:t>监理人审查后认为尚不具备竣工验收条件的，应在收到竣工验收申请报告后的</w:t>
      </w:r>
      <w:r>
        <w:rPr>
          <w:rFonts w:ascii="宋体" w:hAnsi="宋体"/>
          <w:szCs w:val="21"/>
        </w:rPr>
        <w:t>28</w:t>
      </w:r>
      <w:r>
        <w:rPr>
          <w:rFonts w:ascii="宋体" w:hAnsi="宋体" w:hint="eastAsia"/>
          <w:szCs w:val="21"/>
        </w:rPr>
        <w:t>天内通知承包人，并指出在颁发接收证书前承包人需进行的工作内容。承包人完成监理人通知的全部工作内容后，应再次提交竣工验收申请报告，直至监理人同意为止。</w:t>
      </w:r>
    </w:p>
    <w:p w:rsidR="00F67F98" w:rsidRDefault="00F67F98">
      <w:pPr>
        <w:spacing w:line="360" w:lineRule="auto"/>
        <w:ind w:firstLineChars="200" w:firstLine="420"/>
        <w:rPr>
          <w:rFonts w:ascii="宋体"/>
          <w:szCs w:val="21"/>
        </w:rPr>
      </w:pPr>
      <w:r>
        <w:rPr>
          <w:rFonts w:ascii="宋体" w:hAnsi="宋体"/>
          <w:szCs w:val="21"/>
        </w:rPr>
        <w:t xml:space="preserve">18.3.2  </w:t>
      </w:r>
      <w:r>
        <w:rPr>
          <w:rFonts w:ascii="宋体" w:hAnsi="宋体" w:hint="eastAsia"/>
          <w:szCs w:val="21"/>
        </w:rPr>
        <w:t>监理人审查后认为已具备竣工验收条件的，应在收到竣工验收申请报告后的</w:t>
      </w:r>
      <w:r>
        <w:rPr>
          <w:rFonts w:ascii="宋体" w:hAnsi="宋体"/>
          <w:szCs w:val="21"/>
        </w:rPr>
        <w:t>28</w:t>
      </w:r>
      <w:r>
        <w:rPr>
          <w:rFonts w:ascii="宋体" w:hAnsi="宋体" w:hint="eastAsia"/>
          <w:szCs w:val="21"/>
        </w:rPr>
        <w:t>天内提请发包人进行工程验收。</w:t>
      </w:r>
    </w:p>
    <w:p w:rsidR="00F67F98" w:rsidRDefault="00F67F98">
      <w:pPr>
        <w:spacing w:line="360" w:lineRule="auto"/>
        <w:ind w:firstLineChars="200" w:firstLine="420"/>
        <w:rPr>
          <w:rFonts w:ascii="宋体"/>
          <w:szCs w:val="21"/>
        </w:rPr>
      </w:pPr>
      <w:r>
        <w:rPr>
          <w:rFonts w:ascii="宋体" w:hAnsi="宋体"/>
          <w:szCs w:val="21"/>
        </w:rPr>
        <w:t xml:space="preserve">18.3.3  </w:t>
      </w:r>
      <w:r>
        <w:rPr>
          <w:rFonts w:ascii="宋体" w:hAnsi="宋体" w:hint="eastAsia"/>
          <w:szCs w:val="21"/>
        </w:rPr>
        <w:t>发包人经过验收后同意接受工程的，应在监理人收到竣工验收申请报告后的</w:t>
      </w:r>
      <w:r>
        <w:rPr>
          <w:rFonts w:ascii="宋体" w:hAnsi="宋体"/>
          <w:szCs w:val="21"/>
        </w:rPr>
        <w:t>56</w:t>
      </w:r>
      <w:r>
        <w:rPr>
          <w:rFonts w:ascii="宋体" w:hAnsi="宋体" w:hint="eastAsia"/>
          <w:szCs w:val="21"/>
        </w:rPr>
        <w:t>天内，由监理人向承包人出具经发包人签认的工程接收证书。发包人验收后同意接收工程，但提出整修和完善要求的，限期修好，</w:t>
      </w:r>
      <w:proofErr w:type="gramStart"/>
      <w:r>
        <w:rPr>
          <w:rFonts w:ascii="宋体" w:hAnsi="宋体" w:hint="eastAsia"/>
          <w:szCs w:val="21"/>
        </w:rPr>
        <w:t>并缓发工程</w:t>
      </w:r>
      <w:proofErr w:type="gramEnd"/>
      <w:r>
        <w:rPr>
          <w:rFonts w:ascii="宋体" w:hAnsi="宋体" w:hint="eastAsia"/>
          <w:szCs w:val="21"/>
        </w:rPr>
        <w:t>接收证书。整修和完善工作完成后，监理人复查达到要求的，经发包人同意后，再向承包人出具工程接收证书。</w:t>
      </w:r>
    </w:p>
    <w:p w:rsidR="00F67F98" w:rsidRDefault="00F67F98">
      <w:pPr>
        <w:spacing w:line="360" w:lineRule="auto"/>
        <w:ind w:firstLineChars="200" w:firstLine="420"/>
        <w:rPr>
          <w:rFonts w:ascii="宋体"/>
          <w:szCs w:val="21"/>
        </w:rPr>
      </w:pPr>
      <w:r>
        <w:rPr>
          <w:rFonts w:ascii="宋体" w:hAnsi="宋体"/>
          <w:szCs w:val="21"/>
        </w:rPr>
        <w:t xml:space="preserve">18.3.4  </w:t>
      </w:r>
      <w:r>
        <w:rPr>
          <w:rFonts w:ascii="宋体" w:hAnsi="宋体" w:hint="eastAsia"/>
          <w:szCs w:val="21"/>
        </w:rPr>
        <w:t>发包人验收后不同意接收工程的，监理人应按照发包人的验收意见发出指示，要求承包人对不合格工程认真</w:t>
      </w:r>
      <w:proofErr w:type="gramStart"/>
      <w:r>
        <w:rPr>
          <w:rFonts w:ascii="宋体" w:hAnsi="宋体" w:hint="eastAsia"/>
          <w:szCs w:val="21"/>
        </w:rPr>
        <w:t>返工重</w:t>
      </w:r>
      <w:proofErr w:type="gramEnd"/>
      <w:r>
        <w:rPr>
          <w:rFonts w:ascii="宋体" w:hAnsi="宋体" w:hint="eastAsia"/>
          <w:szCs w:val="21"/>
        </w:rPr>
        <w:t>作或进行补救处理，并承担由此产生的费用。承包人在完成不合格工程的</w:t>
      </w:r>
      <w:proofErr w:type="gramStart"/>
      <w:r>
        <w:rPr>
          <w:rFonts w:ascii="宋体" w:hAnsi="宋体" w:hint="eastAsia"/>
          <w:szCs w:val="21"/>
        </w:rPr>
        <w:t>返工重</w:t>
      </w:r>
      <w:proofErr w:type="gramEnd"/>
      <w:r>
        <w:rPr>
          <w:rFonts w:ascii="宋体" w:hAnsi="宋体" w:hint="eastAsia"/>
          <w:szCs w:val="21"/>
        </w:rPr>
        <w:t>作或补救工作后，应重新提交竣工验收申请报告，按第</w:t>
      </w:r>
      <w:r>
        <w:rPr>
          <w:rFonts w:ascii="宋体" w:hAnsi="宋体"/>
          <w:szCs w:val="21"/>
        </w:rPr>
        <w:t>18.3.1</w:t>
      </w:r>
      <w:r>
        <w:rPr>
          <w:rFonts w:ascii="宋体" w:hAnsi="宋体" w:hint="eastAsia"/>
          <w:szCs w:val="21"/>
        </w:rPr>
        <w:t>项、第</w:t>
      </w:r>
      <w:r>
        <w:rPr>
          <w:rFonts w:ascii="宋体" w:hAnsi="宋体"/>
          <w:szCs w:val="21"/>
        </w:rPr>
        <w:t>18.3.2</w:t>
      </w:r>
      <w:r>
        <w:rPr>
          <w:rFonts w:ascii="宋体" w:hAnsi="宋体" w:hint="eastAsia"/>
          <w:szCs w:val="21"/>
        </w:rPr>
        <w:t>项和第</w:t>
      </w:r>
      <w:r>
        <w:rPr>
          <w:rFonts w:ascii="宋体" w:hAnsi="宋体"/>
          <w:szCs w:val="21"/>
        </w:rPr>
        <w:t>18.3.3</w:t>
      </w:r>
      <w:r>
        <w:rPr>
          <w:rFonts w:ascii="宋体" w:hAnsi="宋体" w:hint="eastAsia"/>
          <w:szCs w:val="21"/>
        </w:rPr>
        <w:t>项的约定进行。</w:t>
      </w:r>
    </w:p>
    <w:p w:rsidR="00F67F98" w:rsidRDefault="00F67F98">
      <w:pPr>
        <w:spacing w:line="360" w:lineRule="auto"/>
        <w:ind w:firstLineChars="200" w:firstLine="420"/>
        <w:rPr>
          <w:rFonts w:ascii="宋体"/>
          <w:szCs w:val="21"/>
        </w:rPr>
      </w:pPr>
      <w:r>
        <w:rPr>
          <w:rFonts w:ascii="宋体" w:hAnsi="宋体"/>
          <w:szCs w:val="21"/>
        </w:rPr>
        <w:t xml:space="preserve">18.3.5  </w:t>
      </w:r>
      <w:r>
        <w:rPr>
          <w:rFonts w:ascii="宋体" w:hAnsi="宋体" w:hint="eastAsia"/>
          <w:szCs w:val="21"/>
        </w:rPr>
        <w:t>经验收合格的工程</w:t>
      </w:r>
      <w:r>
        <w:rPr>
          <w:rFonts w:ascii="宋体" w:hAnsi="宋体"/>
          <w:szCs w:val="21"/>
        </w:rPr>
        <w:t xml:space="preserve">, </w:t>
      </w:r>
      <w:r>
        <w:rPr>
          <w:rFonts w:ascii="宋体" w:hAnsi="宋体" w:hint="eastAsia"/>
          <w:szCs w:val="21"/>
        </w:rPr>
        <w:t>实际竣工日期为承包人按照第</w:t>
      </w:r>
      <w:r>
        <w:rPr>
          <w:rFonts w:ascii="宋体" w:hAnsi="宋体"/>
          <w:szCs w:val="21"/>
        </w:rPr>
        <w:t>18.2</w:t>
      </w:r>
      <w:r>
        <w:rPr>
          <w:rFonts w:ascii="宋体" w:hAnsi="宋体" w:hint="eastAsia"/>
          <w:szCs w:val="21"/>
        </w:rPr>
        <w:t>款提交竣工验收申请报告或按照本款重新提交竣工验收申请报告的日期（以两者中时间在后者为准）。</w:t>
      </w:r>
    </w:p>
    <w:p w:rsidR="00F67F98" w:rsidRDefault="00F67F98">
      <w:pPr>
        <w:spacing w:line="360" w:lineRule="auto"/>
        <w:ind w:firstLineChars="200" w:firstLine="420"/>
        <w:rPr>
          <w:rFonts w:ascii="宋体"/>
          <w:szCs w:val="21"/>
        </w:rPr>
      </w:pPr>
      <w:r>
        <w:rPr>
          <w:rFonts w:ascii="宋体" w:hAnsi="宋体"/>
          <w:szCs w:val="21"/>
        </w:rPr>
        <w:t xml:space="preserve">18.3.6  </w:t>
      </w:r>
      <w:r>
        <w:rPr>
          <w:rFonts w:ascii="宋体" w:hAnsi="宋体" w:hint="eastAsia"/>
          <w:szCs w:val="21"/>
        </w:rPr>
        <w:t>发包人在收到承包人竣工验收申请报告</w:t>
      </w:r>
      <w:r>
        <w:rPr>
          <w:rFonts w:ascii="宋体" w:hAnsi="宋体"/>
          <w:szCs w:val="21"/>
        </w:rPr>
        <w:t>56</w:t>
      </w:r>
      <w:proofErr w:type="gramStart"/>
      <w:r>
        <w:rPr>
          <w:rFonts w:ascii="宋体" w:hAnsi="宋体" w:hint="eastAsia"/>
          <w:szCs w:val="21"/>
        </w:rPr>
        <w:t>天后未</w:t>
      </w:r>
      <w:proofErr w:type="gramEnd"/>
      <w:r>
        <w:rPr>
          <w:rFonts w:ascii="宋体" w:hAnsi="宋体" w:hint="eastAsia"/>
          <w:szCs w:val="21"/>
        </w:rPr>
        <w:t>进行验收的，视为验收合格，实际竣工日期以提交竣工验收申请报告的日期为准，但发包人由于不可抗力不能进行验收的除外。</w:t>
      </w:r>
    </w:p>
    <w:p w:rsidR="00F67F98" w:rsidRDefault="00F67F98">
      <w:pPr>
        <w:keepNext/>
        <w:keepLines/>
        <w:spacing w:beforeLines="50" w:before="120" w:afterLines="50" w:after="120" w:line="360" w:lineRule="auto"/>
        <w:outlineLvl w:val="2"/>
        <w:rPr>
          <w:rFonts w:ascii="宋体" w:hAnsi="宋体"/>
          <w:kern w:val="0"/>
          <w:sz w:val="24"/>
          <w:szCs w:val="20"/>
        </w:rPr>
      </w:pPr>
      <w:bookmarkStart w:id="1989" w:name="_Toc117350536"/>
      <w:bookmarkStart w:id="1990" w:name="_Toc342296380"/>
      <w:bookmarkStart w:id="1991" w:name="_Toc152042508"/>
      <w:bookmarkStart w:id="1992" w:name="_Toc338944822"/>
      <w:bookmarkStart w:id="1993" w:name="_Toc480486850"/>
      <w:bookmarkStart w:id="1994" w:name="_Toc480487022"/>
      <w:bookmarkStart w:id="1995" w:name="_Toc152045729"/>
      <w:bookmarkStart w:id="1996" w:name="_Toc483668196"/>
      <w:bookmarkStart w:id="1997" w:name="_Toc489279978"/>
      <w:bookmarkStart w:id="1998" w:name="_Toc179632747"/>
      <w:bookmarkStart w:id="1999" w:name="_Toc490222612"/>
      <w:bookmarkStart w:id="2000" w:name="_Toc144974700"/>
      <w:bookmarkStart w:id="2001" w:name="_Toc486580167"/>
      <w:r>
        <w:rPr>
          <w:rFonts w:ascii="宋体" w:hAnsi="宋体"/>
          <w:kern w:val="0"/>
          <w:sz w:val="24"/>
          <w:szCs w:val="20"/>
        </w:rPr>
        <w:lastRenderedPageBreak/>
        <w:t xml:space="preserve">18.4  </w:t>
      </w:r>
      <w:r>
        <w:rPr>
          <w:rFonts w:ascii="宋体" w:hAnsi="宋体" w:hint="eastAsia"/>
          <w:kern w:val="0"/>
          <w:sz w:val="24"/>
          <w:szCs w:val="20"/>
        </w:rPr>
        <w:t>单位工程验收</w:t>
      </w:r>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rsidR="00F67F98" w:rsidRDefault="00F67F98">
      <w:pPr>
        <w:spacing w:line="360" w:lineRule="auto"/>
        <w:ind w:firstLineChars="200" w:firstLine="420"/>
        <w:rPr>
          <w:rFonts w:ascii="宋体"/>
          <w:szCs w:val="21"/>
        </w:rPr>
      </w:pPr>
      <w:r>
        <w:rPr>
          <w:rFonts w:ascii="宋体" w:hAnsi="宋体"/>
          <w:szCs w:val="21"/>
        </w:rPr>
        <w:t xml:space="preserve">18.4.1  </w:t>
      </w:r>
      <w:r>
        <w:rPr>
          <w:rFonts w:ascii="宋体" w:hAnsi="宋体" w:hint="eastAsia"/>
          <w:szCs w:val="21"/>
        </w:rPr>
        <w:t>发包人根据合同进度计划安排，在全部工程竣工前需要使用已经竣工的单位工程时，或承包人提出经发包人同意时，可进行单位工程验收。验收的程序可参照第</w:t>
      </w:r>
      <w:r>
        <w:rPr>
          <w:rFonts w:ascii="宋体" w:hAnsi="宋体"/>
          <w:szCs w:val="21"/>
        </w:rPr>
        <w:t>18.2</w:t>
      </w:r>
      <w:r>
        <w:rPr>
          <w:rFonts w:ascii="宋体" w:hAnsi="宋体" w:hint="eastAsia"/>
          <w:szCs w:val="21"/>
        </w:rPr>
        <w:t>款与第</w:t>
      </w:r>
      <w:r>
        <w:rPr>
          <w:rFonts w:ascii="宋体" w:hAnsi="宋体"/>
          <w:szCs w:val="21"/>
        </w:rPr>
        <w:t>18.3</w:t>
      </w:r>
      <w:r>
        <w:rPr>
          <w:rFonts w:ascii="宋体" w:hAnsi="宋体" w:hint="eastAsia"/>
          <w:szCs w:val="21"/>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F67F98" w:rsidRDefault="00F67F98">
      <w:pPr>
        <w:spacing w:line="360" w:lineRule="auto"/>
        <w:ind w:firstLineChars="200" w:firstLine="420"/>
        <w:rPr>
          <w:rFonts w:ascii="宋体"/>
          <w:szCs w:val="21"/>
        </w:rPr>
      </w:pPr>
      <w:r>
        <w:rPr>
          <w:rFonts w:ascii="宋体" w:hAnsi="宋体"/>
          <w:szCs w:val="21"/>
        </w:rPr>
        <w:t xml:space="preserve">18.4.2  </w:t>
      </w:r>
      <w:r>
        <w:rPr>
          <w:rFonts w:ascii="宋体" w:hAnsi="宋体" w:hint="eastAsia"/>
          <w:szCs w:val="21"/>
        </w:rPr>
        <w:t>发包人在全部工程竣工前，使用已接收的单位工程导致承包人费用增加的，发包人应承担由此增加的费用和（或）工期延误，并支付承包人合理利润。</w:t>
      </w:r>
    </w:p>
    <w:p w:rsidR="00F67F98" w:rsidRDefault="00F67F98">
      <w:pPr>
        <w:keepNext/>
        <w:keepLines/>
        <w:spacing w:beforeLines="50" w:before="120" w:afterLines="50" w:after="120" w:line="360" w:lineRule="auto"/>
        <w:outlineLvl w:val="2"/>
        <w:rPr>
          <w:rFonts w:ascii="宋体" w:hAnsi="宋体"/>
          <w:kern w:val="0"/>
          <w:sz w:val="24"/>
          <w:szCs w:val="20"/>
        </w:rPr>
      </w:pPr>
      <w:bookmarkStart w:id="2002" w:name="_Toc489279979"/>
      <w:bookmarkStart w:id="2003" w:name="_Toc338944823"/>
      <w:bookmarkStart w:id="2004" w:name="_Toc342296381"/>
      <w:bookmarkStart w:id="2005" w:name="_Toc483668197"/>
      <w:bookmarkStart w:id="2006" w:name="_Toc486580168"/>
      <w:bookmarkStart w:id="2007" w:name="_Toc480486851"/>
      <w:bookmarkStart w:id="2008" w:name="_Toc480487023"/>
      <w:bookmarkStart w:id="2009" w:name="_Toc490222613"/>
      <w:bookmarkStart w:id="2010" w:name="_Toc117350537"/>
      <w:r>
        <w:rPr>
          <w:rFonts w:ascii="宋体" w:hAnsi="宋体"/>
          <w:kern w:val="0"/>
          <w:sz w:val="24"/>
          <w:szCs w:val="20"/>
        </w:rPr>
        <w:t xml:space="preserve">18.5  </w:t>
      </w:r>
      <w:r>
        <w:rPr>
          <w:rFonts w:ascii="宋体" w:hAnsi="宋体" w:hint="eastAsia"/>
          <w:kern w:val="0"/>
          <w:sz w:val="24"/>
          <w:szCs w:val="20"/>
        </w:rPr>
        <w:t>施工期运行</w:t>
      </w:r>
      <w:bookmarkEnd w:id="2002"/>
      <w:bookmarkEnd w:id="2003"/>
      <w:bookmarkEnd w:id="2004"/>
      <w:bookmarkEnd w:id="2005"/>
      <w:bookmarkEnd w:id="2006"/>
      <w:bookmarkEnd w:id="2007"/>
      <w:bookmarkEnd w:id="2008"/>
      <w:bookmarkEnd w:id="2009"/>
      <w:bookmarkEnd w:id="2010"/>
    </w:p>
    <w:p w:rsidR="00F67F98" w:rsidRDefault="00F67F98">
      <w:pPr>
        <w:spacing w:line="360" w:lineRule="auto"/>
        <w:ind w:firstLineChars="200" w:firstLine="420"/>
        <w:rPr>
          <w:rFonts w:ascii="宋体"/>
        </w:rPr>
      </w:pPr>
      <w:r>
        <w:rPr>
          <w:rFonts w:ascii="宋体" w:hAnsi="宋体"/>
        </w:rPr>
        <w:t xml:space="preserve">18.5.1  </w:t>
      </w:r>
      <w:r>
        <w:rPr>
          <w:rFonts w:ascii="宋体" w:hAnsi="宋体" w:hint="eastAsia"/>
        </w:rPr>
        <w:t>施工期运行是指合同工程尚未全部竣工，其中某项或某几项单位工程或工程设备安装已竣工，根据合同条款专用部分约定，需要投入施工期运行的，经发包人按第</w:t>
      </w:r>
      <w:r>
        <w:rPr>
          <w:rFonts w:ascii="宋体" w:hAnsi="宋体"/>
        </w:rPr>
        <w:t>18.4</w:t>
      </w:r>
      <w:r>
        <w:rPr>
          <w:rFonts w:ascii="宋体" w:hAnsi="宋体" w:hint="eastAsia"/>
        </w:rPr>
        <w:t>款的约定验收合格，证明能确保安全后，才能在施工期投入运行。</w:t>
      </w:r>
    </w:p>
    <w:p w:rsidR="00F67F98" w:rsidRDefault="00F67F98">
      <w:pPr>
        <w:spacing w:line="360" w:lineRule="auto"/>
        <w:ind w:firstLineChars="200" w:firstLine="420"/>
        <w:rPr>
          <w:rFonts w:ascii="宋体"/>
        </w:rPr>
      </w:pPr>
      <w:r>
        <w:rPr>
          <w:rFonts w:ascii="宋体" w:hAnsi="宋体"/>
        </w:rPr>
        <w:t xml:space="preserve">18.5.2  </w:t>
      </w:r>
      <w:r>
        <w:rPr>
          <w:rFonts w:ascii="宋体" w:hAnsi="宋体" w:hint="eastAsia"/>
        </w:rPr>
        <w:t>在施工期运行中发现工程或工程设备损坏或存在缺陷的，由承包人按第</w:t>
      </w:r>
      <w:r>
        <w:rPr>
          <w:rFonts w:ascii="宋体" w:hAnsi="宋体"/>
        </w:rPr>
        <w:t>19.2</w:t>
      </w:r>
      <w:r>
        <w:rPr>
          <w:rFonts w:ascii="宋体" w:hAnsi="宋体" w:hint="eastAsia"/>
        </w:rPr>
        <w:t>款约定进行修复。</w:t>
      </w:r>
    </w:p>
    <w:p w:rsidR="00F67F98" w:rsidRDefault="00F67F98">
      <w:pPr>
        <w:keepNext/>
        <w:keepLines/>
        <w:spacing w:beforeLines="50" w:before="120" w:afterLines="50" w:after="120" w:line="360" w:lineRule="auto"/>
        <w:outlineLvl w:val="2"/>
        <w:rPr>
          <w:rFonts w:ascii="宋体" w:hAnsi="宋体"/>
          <w:kern w:val="0"/>
          <w:sz w:val="24"/>
          <w:szCs w:val="20"/>
        </w:rPr>
      </w:pPr>
      <w:bookmarkStart w:id="2011" w:name="_Toc480487024"/>
      <w:bookmarkStart w:id="2012" w:name="_Toc489279980"/>
      <w:bookmarkStart w:id="2013" w:name="_Toc480486852"/>
      <w:bookmarkStart w:id="2014" w:name="_Toc338944824"/>
      <w:bookmarkStart w:id="2015" w:name="_Toc117350538"/>
      <w:bookmarkStart w:id="2016" w:name="_Toc483668198"/>
      <w:bookmarkStart w:id="2017" w:name="_Toc490222614"/>
      <w:bookmarkStart w:id="2018" w:name="_Toc342296382"/>
      <w:bookmarkStart w:id="2019" w:name="_Toc486580169"/>
      <w:r>
        <w:rPr>
          <w:rFonts w:ascii="宋体" w:hAnsi="宋体"/>
          <w:kern w:val="0"/>
          <w:sz w:val="24"/>
          <w:szCs w:val="20"/>
        </w:rPr>
        <w:t xml:space="preserve">18.6  </w:t>
      </w:r>
      <w:r>
        <w:rPr>
          <w:rFonts w:ascii="宋体" w:hAnsi="宋体" w:hint="eastAsia"/>
          <w:kern w:val="0"/>
          <w:sz w:val="24"/>
          <w:szCs w:val="20"/>
        </w:rPr>
        <w:t>试运行</w:t>
      </w:r>
      <w:bookmarkEnd w:id="2011"/>
      <w:bookmarkEnd w:id="2012"/>
      <w:bookmarkEnd w:id="2013"/>
      <w:bookmarkEnd w:id="2014"/>
      <w:bookmarkEnd w:id="2015"/>
      <w:bookmarkEnd w:id="2016"/>
      <w:bookmarkEnd w:id="2017"/>
      <w:bookmarkEnd w:id="2018"/>
      <w:bookmarkEnd w:id="2019"/>
    </w:p>
    <w:p w:rsidR="00F67F98" w:rsidRDefault="00F67F98">
      <w:pPr>
        <w:spacing w:line="360" w:lineRule="auto"/>
        <w:ind w:firstLineChars="200" w:firstLine="420"/>
        <w:rPr>
          <w:rFonts w:ascii="宋体"/>
          <w:szCs w:val="21"/>
        </w:rPr>
      </w:pPr>
      <w:r>
        <w:rPr>
          <w:rFonts w:ascii="宋体" w:hAnsi="宋体"/>
          <w:szCs w:val="21"/>
        </w:rPr>
        <w:t xml:space="preserve">18.6.1  </w:t>
      </w:r>
      <w:r>
        <w:rPr>
          <w:rFonts w:ascii="宋体" w:hAnsi="宋体" w:hint="eastAsia"/>
          <w:szCs w:val="21"/>
        </w:rPr>
        <w:t>工程及工程设备试运行的组织与费用承担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）工程设备安装具备单机无负荷试运行条件，由承包人组织试运行，费用由承包人承担。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）工程设备安装具备无负荷联动试运行条件，由发包人组织试运行，费用由发包人承担。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）投料试运行应在工程竣工验收后由发包人负责，如发包人要求在工程竣工验收前进行或需要承包人配合时，应征得承包人同意，另行签订补充协议。</w:t>
      </w:r>
    </w:p>
    <w:p w:rsidR="00F67F98" w:rsidRDefault="00F67F98">
      <w:pPr>
        <w:spacing w:line="360" w:lineRule="auto"/>
        <w:ind w:firstLineChars="200" w:firstLine="420"/>
        <w:rPr>
          <w:rFonts w:ascii="宋体"/>
          <w:szCs w:val="21"/>
        </w:rPr>
      </w:pPr>
      <w:r>
        <w:rPr>
          <w:rFonts w:ascii="宋体" w:hAnsi="宋体"/>
          <w:szCs w:val="21"/>
        </w:rPr>
        <w:t xml:space="preserve">18.6.2  </w:t>
      </w:r>
      <w:r>
        <w:rPr>
          <w:rFonts w:ascii="宋体" w:hAnsi="宋体" w:hint="eastAsia"/>
          <w:szCs w:val="21"/>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F67F98" w:rsidRDefault="00F67F98">
      <w:pPr>
        <w:keepNext/>
        <w:keepLines/>
        <w:spacing w:beforeLines="50" w:before="120" w:afterLines="50" w:after="120" w:line="360" w:lineRule="auto"/>
        <w:outlineLvl w:val="2"/>
        <w:rPr>
          <w:rFonts w:ascii="宋体" w:hAnsi="宋体"/>
          <w:kern w:val="0"/>
          <w:sz w:val="24"/>
          <w:szCs w:val="20"/>
        </w:rPr>
      </w:pPr>
      <w:bookmarkStart w:id="2020" w:name="_Toc338944825"/>
      <w:bookmarkStart w:id="2021" w:name="_Toc117350539"/>
      <w:bookmarkStart w:id="2022" w:name="_Toc483668199"/>
      <w:bookmarkStart w:id="2023" w:name="_Toc489279981"/>
      <w:bookmarkStart w:id="2024" w:name="_Toc490222615"/>
      <w:bookmarkStart w:id="2025" w:name="_Toc486580170"/>
      <w:bookmarkStart w:id="2026" w:name="_Toc480486853"/>
      <w:bookmarkStart w:id="2027" w:name="_Toc480487025"/>
      <w:bookmarkStart w:id="2028" w:name="_Toc342296383"/>
      <w:r>
        <w:rPr>
          <w:rFonts w:ascii="宋体" w:hAnsi="宋体"/>
          <w:kern w:val="0"/>
          <w:sz w:val="24"/>
          <w:szCs w:val="20"/>
        </w:rPr>
        <w:t xml:space="preserve">18.7  </w:t>
      </w:r>
      <w:r>
        <w:rPr>
          <w:rFonts w:ascii="宋体" w:hAnsi="宋体" w:hint="eastAsia"/>
          <w:kern w:val="0"/>
          <w:sz w:val="24"/>
          <w:szCs w:val="20"/>
        </w:rPr>
        <w:t>竣工清场</w:t>
      </w:r>
      <w:bookmarkEnd w:id="2020"/>
      <w:bookmarkEnd w:id="2021"/>
      <w:bookmarkEnd w:id="2022"/>
      <w:bookmarkEnd w:id="2023"/>
      <w:bookmarkEnd w:id="2024"/>
      <w:bookmarkEnd w:id="2025"/>
      <w:bookmarkEnd w:id="2026"/>
      <w:bookmarkEnd w:id="2027"/>
      <w:bookmarkEnd w:id="2028"/>
    </w:p>
    <w:p w:rsidR="00F67F98" w:rsidRDefault="00F67F98">
      <w:pPr>
        <w:spacing w:line="360" w:lineRule="auto"/>
        <w:ind w:firstLineChars="200" w:firstLine="420"/>
        <w:rPr>
          <w:rFonts w:ascii="宋体"/>
          <w:szCs w:val="21"/>
        </w:rPr>
      </w:pPr>
      <w:r>
        <w:rPr>
          <w:rFonts w:ascii="宋体" w:hAnsi="宋体"/>
          <w:szCs w:val="21"/>
        </w:rPr>
        <w:t xml:space="preserve">18.7.1  </w:t>
      </w:r>
      <w:r>
        <w:rPr>
          <w:rFonts w:ascii="宋体" w:hAnsi="宋体" w:hint="eastAsia"/>
          <w:szCs w:val="21"/>
        </w:rPr>
        <w:t>监理人颁发（出具）工程接收证书后，承包人负责按照以下要求对施工场地进行清理，直至监理人检验合格为止。竣工清场费用由承包人承担。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）施工场地内残留的垃圾已全部清除出场；</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）临时工程已拆除，场地已按合同要求进行清理、平整或复原；</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）按合同约定应撤离的承包人设备和剩余的材料，包括废弃的施工设备和材料，已按计划撤离施工场地；</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）工程建筑物周边及其附近道路、河道的施工堆积物，已按监理人指示全部清理；</w:t>
      </w:r>
    </w:p>
    <w:p w:rsidR="00F67F98" w:rsidRDefault="00F67F98">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5</w:t>
      </w:r>
      <w:r>
        <w:rPr>
          <w:rFonts w:ascii="宋体" w:hAnsi="宋体" w:hint="eastAsia"/>
          <w:szCs w:val="21"/>
        </w:rPr>
        <w:t>）监理人指示的其他场地清理工作已全部完成。</w:t>
      </w:r>
    </w:p>
    <w:p w:rsidR="00F67F98" w:rsidRDefault="00F67F98">
      <w:pPr>
        <w:spacing w:line="360" w:lineRule="auto"/>
        <w:ind w:firstLineChars="200" w:firstLine="420"/>
        <w:rPr>
          <w:rFonts w:ascii="宋体"/>
          <w:szCs w:val="21"/>
        </w:rPr>
      </w:pPr>
      <w:r>
        <w:rPr>
          <w:rFonts w:ascii="宋体" w:hAnsi="宋体"/>
          <w:szCs w:val="21"/>
        </w:rPr>
        <w:t xml:space="preserve">18.7.2  </w:t>
      </w:r>
      <w:r>
        <w:rPr>
          <w:rFonts w:ascii="宋体" w:hAnsi="宋体" w:hint="eastAsia"/>
          <w:szCs w:val="21"/>
        </w:rPr>
        <w:t>承包人未按监理人的要求恢复临时占地，或者场地清理未达到合同约定的，发包人有权委托其他人恢复或清理，所发生的金额从</w:t>
      </w:r>
      <w:proofErr w:type="gramStart"/>
      <w:r>
        <w:rPr>
          <w:rFonts w:ascii="宋体" w:hAnsi="宋体" w:hint="eastAsia"/>
          <w:szCs w:val="21"/>
        </w:rPr>
        <w:t>拟支付</w:t>
      </w:r>
      <w:proofErr w:type="gramEnd"/>
      <w:r>
        <w:rPr>
          <w:rFonts w:ascii="宋体" w:hAnsi="宋体" w:hint="eastAsia"/>
          <w:szCs w:val="21"/>
        </w:rPr>
        <w:t>给承包人的款项中扣除。</w:t>
      </w:r>
    </w:p>
    <w:p w:rsidR="00F67F98" w:rsidRDefault="00F67F98">
      <w:pPr>
        <w:keepNext/>
        <w:keepLines/>
        <w:spacing w:beforeLines="50" w:before="120" w:afterLines="50" w:after="120" w:line="360" w:lineRule="auto"/>
        <w:outlineLvl w:val="2"/>
        <w:rPr>
          <w:rFonts w:ascii="宋体" w:hAnsi="宋体"/>
          <w:kern w:val="0"/>
          <w:sz w:val="24"/>
          <w:szCs w:val="20"/>
        </w:rPr>
      </w:pPr>
      <w:bookmarkStart w:id="2029" w:name="_Toc490222616"/>
      <w:bookmarkStart w:id="2030" w:name="_Toc338944826"/>
      <w:bookmarkStart w:id="2031" w:name="_Toc483668200"/>
      <w:bookmarkStart w:id="2032" w:name="_Toc489279982"/>
      <w:bookmarkStart w:id="2033" w:name="_Toc117350540"/>
      <w:bookmarkStart w:id="2034" w:name="_Toc480487026"/>
      <w:bookmarkStart w:id="2035" w:name="_Toc480486854"/>
      <w:bookmarkStart w:id="2036" w:name="_Toc486580171"/>
      <w:bookmarkStart w:id="2037" w:name="_Toc342296384"/>
      <w:r>
        <w:rPr>
          <w:rFonts w:ascii="宋体" w:hAnsi="宋体"/>
          <w:kern w:val="0"/>
          <w:sz w:val="24"/>
          <w:szCs w:val="20"/>
        </w:rPr>
        <w:t xml:space="preserve">18.8  </w:t>
      </w:r>
      <w:r>
        <w:rPr>
          <w:rFonts w:ascii="宋体" w:hAnsi="宋体" w:hint="eastAsia"/>
          <w:kern w:val="0"/>
          <w:sz w:val="24"/>
          <w:szCs w:val="20"/>
        </w:rPr>
        <w:t>施工队伍的撤离</w:t>
      </w:r>
      <w:bookmarkEnd w:id="2029"/>
      <w:bookmarkEnd w:id="2030"/>
      <w:bookmarkEnd w:id="2031"/>
      <w:bookmarkEnd w:id="2032"/>
      <w:bookmarkEnd w:id="2033"/>
      <w:bookmarkEnd w:id="2034"/>
      <w:bookmarkEnd w:id="2035"/>
      <w:bookmarkEnd w:id="2036"/>
      <w:bookmarkEnd w:id="2037"/>
    </w:p>
    <w:p w:rsidR="00F67F98" w:rsidRDefault="00F67F98">
      <w:pPr>
        <w:spacing w:line="360" w:lineRule="auto"/>
        <w:ind w:firstLineChars="200" w:firstLine="420"/>
        <w:rPr>
          <w:rFonts w:ascii="宋体"/>
          <w:szCs w:val="21"/>
        </w:rPr>
      </w:pPr>
      <w:r>
        <w:rPr>
          <w:rFonts w:ascii="宋体" w:hAnsi="宋体"/>
          <w:szCs w:val="21"/>
        </w:rPr>
        <w:t xml:space="preserve">18.8.1  </w:t>
      </w:r>
      <w:r>
        <w:rPr>
          <w:rFonts w:ascii="宋体" w:hAnsi="宋体" w:hint="eastAsia"/>
          <w:szCs w:val="21"/>
        </w:rPr>
        <w:t>工程接收证书颁发后的</w:t>
      </w:r>
      <w:r>
        <w:rPr>
          <w:rFonts w:ascii="宋体" w:hAnsi="宋体"/>
          <w:szCs w:val="21"/>
        </w:rPr>
        <w:t>56</w:t>
      </w:r>
      <w:r>
        <w:rPr>
          <w:rFonts w:ascii="宋体" w:hAnsi="宋体" w:hint="eastAsia"/>
          <w:szCs w:val="21"/>
        </w:rPr>
        <w:t>天内，除了经监理人同意需在缺陷责任期内继续工作和使用的人员、施工设备和临时工程外，其余的人员、施工设备和临时工程均应撤离施工场地或拆除。</w:t>
      </w:r>
    </w:p>
    <w:p w:rsidR="00F67F98" w:rsidRDefault="00F67F98">
      <w:pPr>
        <w:spacing w:line="360" w:lineRule="auto"/>
        <w:ind w:firstLineChars="200" w:firstLine="420"/>
        <w:rPr>
          <w:rFonts w:ascii="宋体"/>
          <w:szCs w:val="21"/>
        </w:rPr>
      </w:pPr>
      <w:r>
        <w:rPr>
          <w:rFonts w:ascii="宋体" w:hAnsi="宋体"/>
          <w:szCs w:val="21"/>
        </w:rPr>
        <w:t xml:space="preserve">18.8.2  </w:t>
      </w:r>
      <w:r>
        <w:rPr>
          <w:rFonts w:ascii="宋体" w:hAnsi="宋体" w:hint="eastAsia"/>
          <w:szCs w:val="21"/>
        </w:rPr>
        <w:t>承包人撤离施工场地（现场）时，监理人和承包人应当办理永久工程和施工场地移交手续，移交手续以书面方式出具，并分别经过发包人、监理人和承包人的签认。但是，监理人和发包人未按第</w:t>
      </w:r>
      <w:r>
        <w:rPr>
          <w:rFonts w:ascii="宋体" w:hAnsi="宋体"/>
          <w:szCs w:val="21"/>
        </w:rPr>
        <w:t>17.5.2</w:t>
      </w:r>
      <w:r>
        <w:rPr>
          <w:rFonts w:ascii="宋体" w:hAnsi="宋体" w:hint="eastAsia"/>
          <w:szCs w:val="21"/>
        </w:rPr>
        <w:t>项约定的期限办清竣工结算和竣工付款的，本工程不得交付使用，发包人和监理人也无权要求承包人按合同约定的期限撤离施工场地（现场）和办理工程移交手续。</w:t>
      </w:r>
    </w:p>
    <w:p w:rsidR="00F67F98" w:rsidRDefault="00F67F98">
      <w:pPr>
        <w:spacing w:line="360" w:lineRule="auto"/>
        <w:ind w:firstLineChars="200" w:firstLine="420"/>
        <w:rPr>
          <w:rFonts w:ascii="宋体"/>
          <w:szCs w:val="21"/>
        </w:rPr>
      </w:pPr>
      <w:r>
        <w:rPr>
          <w:rFonts w:ascii="宋体" w:hAnsi="宋体"/>
          <w:szCs w:val="21"/>
        </w:rPr>
        <w:t xml:space="preserve">18.8.3  </w:t>
      </w:r>
      <w:r>
        <w:rPr>
          <w:rFonts w:ascii="宋体" w:hAnsi="宋体" w:hint="eastAsia"/>
          <w:szCs w:val="21"/>
        </w:rPr>
        <w:t>缺陷责任期满时，承包人的人员和施工设备应在合同约定期限内全部撤离施工场地。撤离施工场地的期限要求</w:t>
      </w:r>
      <w:r>
        <w:rPr>
          <w:rFonts w:ascii="黑体" w:eastAsia="黑体" w:hAnsi="黑体" w:hint="eastAsia"/>
          <w:szCs w:val="21"/>
        </w:rPr>
        <w:t>见合同条款专用部分</w:t>
      </w:r>
      <w:r>
        <w:rPr>
          <w:rFonts w:ascii="宋体" w:hAnsi="宋体" w:hint="eastAsia"/>
          <w:szCs w:val="21"/>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2038" w:name="_Toc480486855"/>
      <w:bookmarkStart w:id="2039" w:name="_Toc117350541"/>
      <w:bookmarkStart w:id="2040" w:name="_Toc480487027"/>
      <w:bookmarkStart w:id="2041" w:name="_Toc476479383"/>
      <w:bookmarkStart w:id="2042" w:name="_Toc486580172"/>
      <w:bookmarkStart w:id="2043" w:name="_Toc483668201"/>
      <w:bookmarkStart w:id="2044" w:name="_Toc342296495"/>
      <w:bookmarkStart w:id="2045" w:name="_Toc490222617"/>
      <w:bookmarkStart w:id="2046" w:name="_Toc489279983"/>
      <w:bookmarkStart w:id="2047" w:name="_Toc241459736"/>
      <w:r>
        <w:rPr>
          <w:rFonts w:ascii="宋体" w:hAnsi="宋体"/>
          <w:kern w:val="0"/>
          <w:sz w:val="24"/>
          <w:szCs w:val="20"/>
        </w:rPr>
        <w:t xml:space="preserve">18.9  </w:t>
      </w:r>
      <w:r>
        <w:rPr>
          <w:rFonts w:ascii="宋体" w:hAnsi="宋体" w:hint="eastAsia"/>
          <w:kern w:val="0"/>
          <w:sz w:val="24"/>
          <w:szCs w:val="20"/>
        </w:rPr>
        <w:t>中间验收</w:t>
      </w:r>
      <w:bookmarkEnd w:id="2038"/>
      <w:bookmarkEnd w:id="2039"/>
      <w:bookmarkEnd w:id="2040"/>
      <w:bookmarkEnd w:id="2041"/>
      <w:bookmarkEnd w:id="2042"/>
      <w:bookmarkEnd w:id="2043"/>
      <w:bookmarkEnd w:id="2044"/>
      <w:bookmarkEnd w:id="2045"/>
      <w:bookmarkEnd w:id="2046"/>
      <w:bookmarkEnd w:id="2047"/>
    </w:p>
    <w:p w:rsidR="00F67F98" w:rsidRDefault="00F67F98">
      <w:pPr>
        <w:spacing w:line="360" w:lineRule="auto"/>
        <w:ind w:firstLineChars="200" w:firstLine="420"/>
        <w:rPr>
          <w:rFonts w:ascii="宋体"/>
          <w:szCs w:val="21"/>
        </w:rPr>
      </w:pPr>
      <w:r>
        <w:rPr>
          <w:rFonts w:ascii="宋体" w:hAnsi="宋体"/>
          <w:szCs w:val="21"/>
        </w:rPr>
        <w:t xml:space="preserve">18.9.1  </w:t>
      </w:r>
      <w:r>
        <w:rPr>
          <w:rFonts w:ascii="宋体" w:hAnsi="宋体" w:hint="eastAsia"/>
          <w:szCs w:val="21"/>
        </w:rPr>
        <w:t>本工程需要按照合同约定进行中间验收。进行中间验收的部位</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szCs w:val="21"/>
        </w:rPr>
        <w:t xml:space="preserve">18.9.2  </w:t>
      </w:r>
      <w:r>
        <w:rPr>
          <w:rFonts w:ascii="宋体" w:hAnsi="宋体" w:hint="eastAsia"/>
          <w:szCs w:val="21"/>
        </w:rPr>
        <w:t>当工程进度达到第</w:t>
      </w:r>
      <w:r>
        <w:rPr>
          <w:rFonts w:ascii="宋体" w:hAnsi="宋体"/>
          <w:szCs w:val="21"/>
        </w:rPr>
        <w:t>18.9.1</w:t>
      </w:r>
      <w:r>
        <w:rPr>
          <w:rFonts w:ascii="宋体" w:hAnsi="宋体" w:hint="eastAsia"/>
          <w:szCs w:val="21"/>
        </w:rPr>
        <w:t>项约定的中间验收部位时，承包人应当进行自检，并在中间验收前</w:t>
      </w:r>
      <w:r>
        <w:rPr>
          <w:rFonts w:ascii="宋体" w:hAnsi="宋体"/>
          <w:szCs w:val="21"/>
        </w:rPr>
        <w:t>48</w:t>
      </w:r>
      <w:r>
        <w:rPr>
          <w:rFonts w:ascii="宋体" w:hAnsi="宋体" w:hint="eastAsia"/>
          <w:szCs w:val="21"/>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szCs w:val="21"/>
        </w:rPr>
        <w:t xml:space="preserve">18.9.3  </w:t>
      </w:r>
      <w:r>
        <w:rPr>
          <w:rFonts w:ascii="宋体" w:hAnsi="宋体" w:hint="eastAsia"/>
          <w:szCs w:val="21"/>
        </w:rPr>
        <w:t>监理人不能按时进行验收的，应在验收前至少</w:t>
      </w:r>
      <w:r>
        <w:rPr>
          <w:rFonts w:ascii="宋体" w:hAnsi="宋体"/>
          <w:szCs w:val="21"/>
        </w:rPr>
        <w:t>24</w:t>
      </w:r>
      <w:r>
        <w:rPr>
          <w:rFonts w:ascii="宋体" w:hAnsi="宋体" w:hint="eastAsia"/>
          <w:szCs w:val="21"/>
        </w:rPr>
        <w:t>小时以书面形式向承包人提出延期要求，但延期不能超过</w:t>
      </w:r>
      <w:r>
        <w:rPr>
          <w:rFonts w:ascii="宋体" w:hAnsi="宋体"/>
          <w:szCs w:val="21"/>
        </w:rPr>
        <w:t>48</w:t>
      </w:r>
      <w:r>
        <w:rPr>
          <w:rFonts w:ascii="宋体" w:hAnsi="宋体" w:hint="eastAsia"/>
          <w:szCs w:val="21"/>
        </w:rPr>
        <w:t>小时。监理人未能按本款约定的时限提出延期要求，又未按期进行验收的，承包人可自行组织验收，监理人必须认同验收记录。</w:t>
      </w:r>
    </w:p>
    <w:p w:rsidR="00F67F98" w:rsidRDefault="00F67F98">
      <w:pPr>
        <w:spacing w:line="360" w:lineRule="auto"/>
        <w:ind w:firstLineChars="200" w:firstLine="420"/>
        <w:rPr>
          <w:rFonts w:ascii="宋体"/>
          <w:szCs w:val="21"/>
        </w:rPr>
      </w:pPr>
      <w:r>
        <w:rPr>
          <w:rFonts w:ascii="宋体" w:hAnsi="宋体" w:hint="eastAsia"/>
          <w:szCs w:val="21"/>
        </w:rPr>
        <w:t>经监理人验收后工程质量符合约定的验收标准，但验收</w:t>
      </w:r>
      <w:r>
        <w:rPr>
          <w:rFonts w:ascii="宋体" w:hAnsi="宋体"/>
          <w:szCs w:val="21"/>
        </w:rPr>
        <w:t>24</w:t>
      </w:r>
      <w:r>
        <w:rPr>
          <w:rFonts w:ascii="宋体" w:hAnsi="宋体" w:hint="eastAsia"/>
          <w:szCs w:val="21"/>
        </w:rPr>
        <w:t>小时后监理人仍不在验收记录上签字的，视为监理人已经认可验收记录，承包人可继续施工。</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2048" w:name="_Toc486580173"/>
      <w:bookmarkStart w:id="2049" w:name="_Toc480487028"/>
      <w:bookmarkStart w:id="2050" w:name="_Toc117350542"/>
      <w:bookmarkStart w:id="2051" w:name="_Toc483668202"/>
      <w:bookmarkStart w:id="2052" w:name="_Toc489279984"/>
      <w:bookmarkStart w:id="2053" w:name="_Toc490222618"/>
      <w:bookmarkStart w:id="2054" w:name="_Toc480486856"/>
      <w:bookmarkStart w:id="2055" w:name="_Toc342296385"/>
      <w:bookmarkStart w:id="2056" w:name="_Toc338944827"/>
      <w:r>
        <w:rPr>
          <w:rFonts w:ascii="宋体" w:hAnsi="宋体" w:cs="宋体"/>
          <w:kern w:val="0"/>
          <w:sz w:val="28"/>
          <w:szCs w:val="20"/>
        </w:rPr>
        <w:t>19.</w:t>
      </w:r>
      <w:r>
        <w:rPr>
          <w:rFonts w:ascii="宋体" w:hAnsi="宋体" w:cs="宋体" w:hint="eastAsia"/>
          <w:kern w:val="0"/>
          <w:sz w:val="28"/>
          <w:szCs w:val="20"/>
        </w:rPr>
        <w:t>缺陷责任与保修责任</w:t>
      </w:r>
      <w:bookmarkEnd w:id="2048"/>
      <w:bookmarkEnd w:id="2049"/>
      <w:bookmarkEnd w:id="2050"/>
      <w:bookmarkEnd w:id="2051"/>
      <w:bookmarkEnd w:id="2052"/>
      <w:bookmarkEnd w:id="2053"/>
      <w:bookmarkEnd w:id="2054"/>
      <w:bookmarkEnd w:id="2055"/>
      <w:bookmarkEnd w:id="2056"/>
    </w:p>
    <w:p w:rsidR="00F67F98" w:rsidRDefault="00F67F98">
      <w:pPr>
        <w:keepNext/>
        <w:keepLines/>
        <w:spacing w:beforeLines="50" w:before="120" w:afterLines="50" w:after="120" w:line="360" w:lineRule="auto"/>
        <w:outlineLvl w:val="2"/>
        <w:rPr>
          <w:rFonts w:ascii="宋体" w:hAnsi="宋体"/>
          <w:kern w:val="0"/>
          <w:sz w:val="24"/>
          <w:szCs w:val="20"/>
        </w:rPr>
      </w:pPr>
      <w:bookmarkStart w:id="2057" w:name="_Toc483668203"/>
      <w:bookmarkStart w:id="2058" w:name="_Toc489279985"/>
      <w:bookmarkStart w:id="2059" w:name="_Toc480486857"/>
      <w:bookmarkStart w:id="2060" w:name="_Toc152042514"/>
      <w:bookmarkStart w:id="2061" w:name="_Toc480487029"/>
      <w:bookmarkStart w:id="2062" w:name="_Toc117350543"/>
      <w:bookmarkStart w:id="2063" w:name="_Toc338944828"/>
      <w:bookmarkStart w:id="2064" w:name="_Toc486580174"/>
      <w:bookmarkStart w:id="2065" w:name="_Toc342296386"/>
      <w:bookmarkStart w:id="2066" w:name="_Toc144974706"/>
      <w:bookmarkStart w:id="2067" w:name="_Toc490222619"/>
      <w:bookmarkStart w:id="2068" w:name="_Toc152045735"/>
      <w:bookmarkStart w:id="2069" w:name="_Toc179632753"/>
      <w:r>
        <w:rPr>
          <w:rFonts w:ascii="宋体" w:hAnsi="宋体"/>
          <w:kern w:val="0"/>
          <w:sz w:val="24"/>
          <w:szCs w:val="20"/>
        </w:rPr>
        <w:t xml:space="preserve">19.1  </w:t>
      </w:r>
      <w:r>
        <w:rPr>
          <w:rFonts w:ascii="宋体" w:hAnsi="宋体" w:hint="eastAsia"/>
          <w:kern w:val="0"/>
          <w:sz w:val="24"/>
          <w:szCs w:val="20"/>
        </w:rPr>
        <w:t>缺陷责任期的起算时间</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p>
    <w:p w:rsidR="00F67F98" w:rsidRDefault="00F67F98">
      <w:pPr>
        <w:spacing w:line="360" w:lineRule="auto"/>
        <w:ind w:firstLineChars="200" w:firstLine="420"/>
        <w:rPr>
          <w:rFonts w:ascii="宋体"/>
          <w:szCs w:val="21"/>
        </w:rPr>
      </w:pPr>
      <w:r>
        <w:rPr>
          <w:rFonts w:ascii="宋体" w:hAnsi="宋体" w:hint="eastAsia"/>
          <w:szCs w:val="21"/>
        </w:rPr>
        <w:t>缺陷责任期自实际竣工日期起计算。在全部工程竣工验收前，已经发包人提前验收的单位工程，其缺陷责任期的起算日期相应提前。</w:t>
      </w:r>
    </w:p>
    <w:p w:rsidR="00F67F98" w:rsidRDefault="00F67F98">
      <w:pPr>
        <w:keepNext/>
        <w:keepLines/>
        <w:spacing w:beforeLines="50" w:before="120" w:afterLines="50" w:after="120" w:line="360" w:lineRule="auto"/>
        <w:outlineLvl w:val="2"/>
        <w:rPr>
          <w:rFonts w:ascii="宋体" w:hAnsi="宋体"/>
          <w:kern w:val="0"/>
          <w:sz w:val="24"/>
          <w:szCs w:val="20"/>
        </w:rPr>
      </w:pPr>
      <w:bookmarkStart w:id="2070" w:name="_Toc338944829"/>
      <w:bookmarkStart w:id="2071" w:name="_Toc490222620"/>
      <w:bookmarkStart w:id="2072" w:name="_Toc480486858"/>
      <w:bookmarkStart w:id="2073" w:name="_Toc480487030"/>
      <w:bookmarkStart w:id="2074" w:name="_Toc144974707"/>
      <w:bookmarkStart w:id="2075" w:name="_Toc152045736"/>
      <w:bookmarkStart w:id="2076" w:name="_Toc152042515"/>
      <w:bookmarkStart w:id="2077" w:name="_Toc179632754"/>
      <w:bookmarkStart w:id="2078" w:name="_Toc489279986"/>
      <w:bookmarkStart w:id="2079" w:name="_Toc117350544"/>
      <w:bookmarkStart w:id="2080" w:name="_Toc486580175"/>
      <w:bookmarkStart w:id="2081" w:name="_Toc483668204"/>
      <w:bookmarkStart w:id="2082" w:name="_Toc342296387"/>
      <w:r>
        <w:rPr>
          <w:rFonts w:ascii="宋体" w:hAnsi="宋体"/>
          <w:kern w:val="0"/>
          <w:sz w:val="24"/>
          <w:szCs w:val="20"/>
        </w:rPr>
        <w:t xml:space="preserve">19.2  </w:t>
      </w:r>
      <w:r>
        <w:rPr>
          <w:rFonts w:ascii="宋体" w:hAnsi="宋体" w:hint="eastAsia"/>
          <w:kern w:val="0"/>
          <w:sz w:val="24"/>
          <w:szCs w:val="20"/>
        </w:rPr>
        <w:t>缺陷责任</w:t>
      </w:r>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rsidR="00F67F98" w:rsidRDefault="00F67F98">
      <w:pPr>
        <w:spacing w:line="360" w:lineRule="auto"/>
        <w:ind w:firstLineChars="200" w:firstLine="420"/>
        <w:rPr>
          <w:rFonts w:ascii="宋体"/>
          <w:szCs w:val="21"/>
        </w:rPr>
      </w:pPr>
      <w:r>
        <w:rPr>
          <w:rFonts w:ascii="宋体" w:hAnsi="宋体"/>
          <w:szCs w:val="21"/>
        </w:rPr>
        <w:t xml:space="preserve">19.2.1  </w:t>
      </w:r>
      <w:r>
        <w:rPr>
          <w:rFonts w:ascii="宋体" w:hAnsi="宋体" w:hint="eastAsia"/>
          <w:szCs w:val="21"/>
        </w:rPr>
        <w:t>承包人应在缺陷责任期内对已交付使用的工程承担缺陷责任。</w:t>
      </w:r>
    </w:p>
    <w:p w:rsidR="00F67F98" w:rsidRDefault="00F67F98">
      <w:pPr>
        <w:spacing w:line="360" w:lineRule="auto"/>
        <w:ind w:firstLineChars="200" w:firstLine="420"/>
        <w:rPr>
          <w:rFonts w:ascii="宋体"/>
          <w:szCs w:val="21"/>
        </w:rPr>
      </w:pPr>
      <w:r>
        <w:rPr>
          <w:rFonts w:ascii="宋体" w:hAnsi="宋体"/>
          <w:szCs w:val="21"/>
        </w:rPr>
        <w:t xml:space="preserve">19.2.2  </w:t>
      </w:r>
      <w:r>
        <w:rPr>
          <w:rFonts w:ascii="宋体" w:hAnsi="宋体" w:hint="eastAsia"/>
          <w:szCs w:val="21"/>
        </w:rPr>
        <w:t>缺陷责任期内，发包人对已接收使用的工程负责日常维护工作。发包人在使用过程中，发现已接收的工程存在新的缺陷或已修复的缺陷部位或部件又遭损坏的，承包人应负责修复，直至</w:t>
      </w:r>
      <w:r>
        <w:rPr>
          <w:rFonts w:ascii="宋体" w:hAnsi="宋体" w:hint="eastAsia"/>
          <w:szCs w:val="21"/>
        </w:rPr>
        <w:lastRenderedPageBreak/>
        <w:t>检验合格为止。</w:t>
      </w:r>
    </w:p>
    <w:p w:rsidR="00F67F98" w:rsidRDefault="00F67F98">
      <w:pPr>
        <w:spacing w:line="360" w:lineRule="auto"/>
        <w:ind w:firstLineChars="200" w:firstLine="420"/>
        <w:rPr>
          <w:rFonts w:ascii="宋体"/>
          <w:szCs w:val="21"/>
        </w:rPr>
      </w:pPr>
      <w:r>
        <w:rPr>
          <w:rFonts w:ascii="宋体" w:hAnsi="宋体"/>
          <w:szCs w:val="21"/>
        </w:rPr>
        <w:t xml:space="preserve">19.2.3  </w:t>
      </w:r>
      <w:r>
        <w:rPr>
          <w:rFonts w:ascii="宋体" w:hAnsi="宋体" w:hint="eastAsia"/>
          <w:szCs w:val="21"/>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F67F98" w:rsidRDefault="00F67F98">
      <w:pPr>
        <w:spacing w:line="360" w:lineRule="auto"/>
        <w:ind w:firstLineChars="200" w:firstLine="420"/>
        <w:rPr>
          <w:rFonts w:ascii="宋体"/>
          <w:szCs w:val="21"/>
        </w:rPr>
      </w:pPr>
      <w:r>
        <w:rPr>
          <w:rFonts w:ascii="宋体" w:hAnsi="宋体"/>
          <w:szCs w:val="21"/>
        </w:rPr>
        <w:t xml:space="preserve">19.2.4  </w:t>
      </w:r>
      <w:r>
        <w:rPr>
          <w:rFonts w:ascii="宋体" w:hAnsi="宋体" w:hint="eastAsia"/>
          <w:szCs w:val="21"/>
        </w:rPr>
        <w:t>承包人不能在合理时间内修复缺陷的，发包人可自行修复或委托其他人修复，所需费用和利润的承担，按第</w:t>
      </w:r>
      <w:r>
        <w:rPr>
          <w:rFonts w:ascii="宋体" w:hAnsi="宋体"/>
          <w:szCs w:val="21"/>
        </w:rPr>
        <w:t>19.2.3</w:t>
      </w:r>
      <w:r>
        <w:rPr>
          <w:rFonts w:ascii="宋体" w:hAnsi="宋体" w:hint="eastAsia"/>
          <w:szCs w:val="21"/>
        </w:rPr>
        <w:t>项约定办理。</w:t>
      </w:r>
    </w:p>
    <w:p w:rsidR="00F67F98" w:rsidRDefault="00F67F98">
      <w:pPr>
        <w:keepNext/>
        <w:keepLines/>
        <w:spacing w:beforeLines="50" w:before="120" w:afterLines="50" w:after="120" w:line="360" w:lineRule="auto"/>
        <w:outlineLvl w:val="2"/>
        <w:rPr>
          <w:rFonts w:ascii="宋体" w:hAnsi="宋体"/>
          <w:kern w:val="0"/>
          <w:sz w:val="24"/>
          <w:szCs w:val="20"/>
        </w:rPr>
      </w:pPr>
      <w:bookmarkStart w:id="2083" w:name="_Toc342296388"/>
      <w:bookmarkStart w:id="2084" w:name="_Toc338944830"/>
      <w:bookmarkStart w:id="2085" w:name="_Toc490222621"/>
      <w:bookmarkStart w:id="2086" w:name="_Toc117350545"/>
      <w:bookmarkStart w:id="2087" w:name="_Toc489279987"/>
      <w:bookmarkStart w:id="2088" w:name="_Toc480486859"/>
      <w:bookmarkStart w:id="2089" w:name="_Toc483668205"/>
      <w:bookmarkStart w:id="2090" w:name="_Toc179632755"/>
      <w:bookmarkStart w:id="2091" w:name="_Toc486580176"/>
      <w:bookmarkStart w:id="2092" w:name="_Toc152042516"/>
      <w:bookmarkStart w:id="2093" w:name="_Toc480487031"/>
      <w:bookmarkStart w:id="2094" w:name="_Toc144974708"/>
      <w:bookmarkStart w:id="2095" w:name="_Toc152045737"/>
      <w:r>
        <w:rPr>
          <w:rFonts w:ascii="宋体" w:hAnsi="宋体"/>
          <w:kern w:val="0"/>
          <w:sz w:val="24"/>
          <w:szCs w:val="20"/>
        </w:rPr>
        <w:t xml:space="preserve">19.3  </w:t>
      </w:r>
      <w:r>
        <w:rPr>
          <w:rFonts w:ascii="宋体" w:hAnsi="宋体" w:hint="eastAsia"/>
          <w:kern w:val="0"/>
          <w:sz w:val="24"/>
          <w:szCs w:val="20"/>
        </w:rPr>
        <w:t>缺陷责任期的延长</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rsidR="00F67F98" w:rsidRDefault="00F67F98">
      <w:pPr>
        <w:spacing w:line="360" w:lineRule="auto"/>
        <w:ind w:firstLineChars="200" w:firstLine="420"/>
        <w:rPr>
          <w:rFonts w:ascii="宋体"/>
          <w:szCs w:val="21"/>
        </w:rPr>
      </w:pPr>
      <w:r>
        <w:rPr>
          <w:rFonts w:ascii="宋体" w:hAnsi="宋体" w:hint="eastAsia"/>
          <w:szCs w:val="21"/>
        </w:rPr>
        <w:t>由于承包人原因造成某项缺陷或损坏，使某项工程或工程设备不能按原定目标使用，需要再次检查、检验和修复的，发包人有权要求承包人相应延长缺陷责任期，但缺陷责任期最长不超过</w:t>
      </w:r>
      <w:r>
        <w:rPr>
          <w:rFonts w:ascii="宋体" w:hAnsi="宋体"/>
          <w:szCs w:val="21"/>
        </w:rPr>
        <w:t>2</w:t>
      </w:r>
      <w:r>
        <w:rPr>
          <w:rFonts w:ascii="宋体" w:hAnsi="宋体" w:hint="eastAsia"/>
          <w:szCs w:val="21"/>
        </w:rPr>
        <w:t>年。</w:t>
      </w:r>
    </w:p>
    <w:p w:rsidR="00F67F98" w:rsidRDefault="00F67F98">
      <w:pPr>
        <w:keepNext/>
        <w:keepLines/>
        <w:spacing w:beforeLines="50" w:before="120" w:afterLines="50" w:after="120" w:line="360" w:lineRule="auto"/>
        <w:outlineLvl w:val="2"/>
        <w:rPr>
          <w:rFonts w:ascii="宋体" w:hAnsi="宋体"/>
          <w:kern w:val="0"/>
          <w:sz w:val="24"/>
          <w:szCs w:val="20"/>
        </w:rPr>
      </w:pPr>
      <w:bookmarkStart w:id="2096" w:name="_Toc480486860"/>
      <w:bookmarkStart w:id="2097" w:name="_Toc144974709"/>
      <w:bookmarkStart w:id="2098" w:name="_Toc490222622"/>
      <w:bookmarkStart w:id="2099" w:name="_Toc483668206"/>
      <w:bookmarkStart w:id="2100" w:name="_Toc489279988"/>
      <w:bookmarkStart w:id="2101" w:name="_Toc342296389"/>
      <w:bookmarkStart w:id="2102" w:name="_Toc117350546"/>
      <w:bookmarkStart w:id="2103" w:name="_Toc480487032"/>
      <w:bookmarkStart w:id="2104" w:name="_Toc338944831"/>
      <w:bookmarkStart w:id="2105" w:name="_Toc152045738"/>
      <w:bookmarkStart w:id="2106" w:name="_Toc152042517"/>
      <w:bookmarkStart w:id="2107" w:name="_Toc486580177"/>
      <w:bookmarkStart w:id="2108" w:name="_Toc179632756"/>
      <w:r>
        <w:rPr>
          <w:rFonts w:ascii="宋体" w:hAnsi="宋体"/>
          <w:kern w:val="0"/>
          <w:sz w:val="24"/>
          <w:szCs w:val="20"/>
        </w:rPr>
        <w:t xml:space="preserve">19.4  </w:t>
      </w:r>
      <w:r>
        <w:rPr>
          <w:rFonts w:ascii="宋体" w:hAnsi="宋体" w:hint="eastAsia"/>
          <w:kern w:val="0"/>
          <w:sz w:val="24"/>
          <w:szCs w:val="20"/>
        </w:rPr>
        <w:t>进一步试验和试运行</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rsidR="00F67F98" w:rsidRDefault="00F67F98">
      <w:pPr>
        <w:spacing w:line="360" w:lineRule="auto"/>
        <w:ind w:firstLineChars="200" w:firstLine="420"/>
        <w:rPr>
          <w:rFonts w:ascii="宋体"/>
          <w:szCs w:val="21"/>
        </w:rPr>
      </w:pPr>
      <w:r>
        <w:rPr>
          <w:rFonts w:ascii="宋体" w:hAnsi="宋体" w:hint="eastAsia"/>
          <w:szCs w:val="21"/>
        </w:rPr>
        <w:t>任何一项缺陷或损坏修复后，经检查证明其影响了工程或工程设备的使用性能，承包人应重新进行合同约定的试验和试运行，试验和试运行的全部费用应由责任方承担。</w:t>
      </w:r>
    </w:p>
    <w:p w:rsidR="00F67F98" w:rsidRDefault="00F67F98">
      <w:pPr>
        <w:keepNext/>
        <w:keepLines/>
        <w:spacing w:beforeLines="50" w:before="120" w:afterLines="50" w:after="120" w:line="360" w:lineRule="auto"/>
        <w:outlineLvl w:val="2"/>
        <w:rPr>
          <w:rFonts w:ascii="宋体" w:hAnsi="宋体"/>
          <w:kern w:val="0"/>
          <w:sz w:val="24"/>
          <w:szCs w:val="20"/>
        </w:rPr>
      </w:pPr>
      <w:bookmarkStart w:id="2109" w:name="_Toc144974710"/>
      <w:bookmarkStart w:id="2110" w:name="_Toc338944832"/>
      <w:bookmarkStart w:id="2111" w:name="_Toc489279989"/>
      <w:bookmarkStart w:id="2112" w:name="_Toc152042518"/>
      <w:bookmarkStart w:id="2113" w:name="_Toc490222623"/>
      <w:bookmarkStart w:id="2114" w:name="_Toc117350547"/>
      <w:bookmarkStart w:id="2115" w:name="_Toc483668207"/>
      <w:bookmarkStart w:id="2116" w:name="_Toc480487033"/>
      <w:bookmarkStart w:id="2117" w:name="_Toc486580178"/>
      <w:bookmarkStart w:id="2118" w:name="_Toc342296390"/>
      <w:bookmarkStart w:id="2119" w:name="_Toc480486861"/>
      <w:bookmarkStart w:id="2120" w:name="_Toc152045739"/>
      <w:bookmarkStart w:id="2121" w:name="_Toc179632757"/>
      <w:r>
        <w:rPr>
          <w:rFonts w:ascii="宋体" w:hAnsi="宋体"/>
          <w:kern w:val="0"/>
          <w:sz w:val="24"/>
          <w:szCs w:val="20"/>
        </w:rPr>
        <w:t xml:space="preserve">19.5  </w:t>
      </w:r>
      <w:r>
        <w:rPr>
          <w:rFonts w:ascii="宋体" w:hAnsi="宋体" w:hint="eastAsia"/>
          <w:kern w:val="0"/>
          <w:sz w:val="24"/>
          <w:szCs w:val="20"/>
        </w:rPr>
        <w:t>承包人的进入权</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p>
    <w:p w:rsidR="00F67F98" w:rsidRDefault="00F67F98">
      <w:pPr>
        <w:spacing w:line="360" w:lineRule="auto"/>
        <w:ind w:firstLineChars="200" w:firstLine="420"/>
        <w:rPr>
          <w:rFonts w:ascii="宋体"/>
          <w:szCs w:val="21"/>
        </w:rPr>
      </w:pPr>
      <w:r>
        <w:rPr>
          <w:rFonts w:ascii="宋体" w:hAnsi="宋体" w:hint="eastAsia"/>
          <w:szCs w:val="21"/>
        </w:rPr>
        <w:t>缺陷责任期内承包人为缺陷修复工作需要，有权进入工程现场，但应遵守发包人的保安和保密规定。</w:t>
      </w:r>
    </w:p>
    <w:p w:rsidR="00F67F98" w:rsidRDefault="00F67F98">
      <w:pPr>
        <w:keepNext/>
        <w:keepLines/>
        <w:spacing w:beforeLines="50" w:before="120" w:afterLines="50" w:after="120" w:line="360" w:lineRule="auto"/>
        <w:outlineLvl w:val="2"/>
        <w:rPr>
          <w:rFonts w:ascii="宋体" w:hAnsi="宋体"/>
          <w:kern w:val="0"/>
          <w:sz w:val="24"/>
          <w:szCs w:val="20"/>
        </w:rPr>
      </w:pPr>
      <w:bookmarkStart w:id="2122" w:name="_Toc342296391"/>
      <w:bookmarkStart w:id="2123" w:name="_Toc490222624"/>
      <w:bookmarkStart w:id="2124" w:name="_Toc480487034"/>
      <w:bookmarkStart w:id="2125" w:name="_Toc152042519"/>
      <w:bookmarkStart w:id="2126" w:name="_Toc489279990"/>
      <w:bookmarkStart w:id="2127" w:name="_Toc152045740"/>
      <w:bookmarkStart w:id="2128" w:name="_Toc483668208"/>
      <w:bookmarkStart w:id="2129" w:name="_Toc117350548"/>
      <w:bookmarkStart w:id="2130" w:name="_Toc480486862"/>
      <w:bookmarkStart w:id="2131" w:name="_Toc338944833"/>
      <w:bookmarkStart w:id="2132" w:name="_Toc179632758"/>
      <w:bookmarkStart w:id="2133" w:name="_Toc486580179"/>
      <w:bookmarkStart w:id="2134" w:name="_Toc144974711"/>
      <w:r>
        <w:rPr>
          <w:rFonts w:ascii="宋体" w:hAnsi="宋体"/>
          <w:kern w:val="0"/>
          <w:sz w:val="24"/>
          <w:szCs w:val="20"/>
        </w:rPr>
        <w:t xml:space="preserve">19.6  </w:t>
      </w:r>
      <w:r>
        <w:rPr>
          <w:rFonts w:ascii="宋体" w:hAnsi="宋体" w:hint="eastAsia"/>
          <w:kern w:val="0"/>
          <w:sz w:val="24"/>
          <w:szCs w:val="20"/>
        </w:rPr>
        <w:t>缺陷责任期终止证书</w:t>
      </w:r>
      <w:bookmarkEnd w:id="2122"/>
      <w:bookmarkEnd w:id="2123"/>
      <w:bookmarkEnd w:id="2124"/>
      <w:bookmarkEnd w:id="2125"/>
      <w:bookmarkEnd w:id="2126"/>
      <w:bookmarkEnd w:id="2127"/>
      <w:bookmarkEnd w:id="2128"/>
      <w:bookmarkEnd w:id="2129"/>
      <w:bookmarkEnd w:id="2130"/>
      <w:bookmarkEnd w:id="2131"/>
      <w:bookmarkEnd w:id="2132"/>
      <w:bookmarkEnd w:id="2133"/>
      <w:bookmarkEnd w:id="2134"/>
    </w:p>
    <w:p w:rsidR="00F67F98" w:rsidRDefault="00F67F98">
      <w:pPr>
        <w:spacing w:line="360" w:lineRule="auto"/>
        <w:ind w:firstLineChars="200" w:firstLine="420"/>
        <w:rPr>
          <w:rFonts w:ascii="宋体"/>
          <w:szCs w:val="21"/>
        </w:rPr>
      </w:pPr>
      <w:r>
        <w:rPr>
          <w:rFonts w:ascii="宋体" w:hAnsi="宋体" w:hint="eastAsia"/>
          <w:szCs w:val="21"/>
        </w:rPr>
        <w:t>在第</w:t>
      </w:r>
      <w:r>
        <w:rPr>
          <w:rFonts w:ascii="宋体" w:hAnsi="宋体"/>
          <w:szCs w:val="21"/>
        </w:rPr>
        <w:t>1.1.4.5</w:t>
      </w:r>
      <w:r>
        <w:rPr>
          <w:rFonts w:ascii="宋体" w:hAnsi="宋体" w:hint="eastAsia"/>
          <w:szCs w:val="21"/>
        </w:rPr>
        <w:t>目约定的缺陷责任期，包括根据第</w:t>
      </w:r>
      <w:r>
        <w:rPr>
          <w:rFonts w:ascii="宋体" w:hAnsi="宋体"/>
          <w:szCs w:val="21"/>
        </w:rPr>
        <w:t>19.3</w:t>
      </w:r>
      <w:r>
        <w:rPr>
          <w:rFonts w:ascii="宋体" w:hAnsi="宋体" w:hint="eastAsia"/>
          <w:szCs w:val="21"/>
        </w:rPr>
        <w:t>款延长的期限终止后</w:t>
      </w:r>
      <w:r>
        <w:rPr>
          <w:rFonts w:ascii="宋体" w:hAnsi="宋体"/>
          <w:szCs w:val="21"/>
        </w:rPr>
        <w:t>14</w:t>
      </w:r>
      <w:r>
        <w:rPr>
          <w:rFonts w:ascii="宋体" w:hAnsi="宋体" w:hint="eastAsia"/>
          <w:szCs w:val="21"/>
        </w:rPr>
        <w:t>天内，由监理人向承包人出具经发包人签认的缺陷责任期终止证书，并退还剩余的质量保证金或退还保函。</w:t>
      </w:r>
    </w:p>
    <w:p w:rsidR="00F67F98" w:rsidRDefault="00F67F98">
      <w:pPr>
        <w:keepNext/>
        <w:keepLines/>
        <w:spacing w:beforeLines="50" w:before="120" w:afterLines="50" w:after="120" w:line="360" w:lineRule="auto"/>
        <w:outlineLvl w:val="2"/>
        <w:rPr>
          <w:rFonts w:ascii="宋体" w:hAnsi="宋体"/>
          <w:kern w:val="0"/>
          <w:sz w:val="24"/>
          <w:szCs w:val="20"/>
        </w:rPr>
      </w:pPr>
      <w:bookmarkStart w:id="2135" w:name="_Toc338944834"/>
      <w:bookmarkStart w:id="2136" w:name="_Toc480486863"/>
      <w:bookmarkStart w:id="2137" w:name="_Toc342296392"/>
      <w:bookmarkStart w:id="2138" w:name="_Toc480487035"/>
      <w:bookmarkStart w:id="2139" w:name="_Toc489279991"/>
      <w:bookmarkStart w:id="2140" w:name="_Toc490222625"/>
      <w:bookmarkStart w:id="2141" w:name="_Toc486580180"/>
      <w:bookmarkStart w:id="2142" w:name="_Toc117350549"/>
      <w:bookmarkStart w:id="2143" w:name="_Toc483668209"/>
      <w:r>
        <w:rPr>
          <w:rFonts w:ascii="宋体" w:hAnsi="宋体"/>
          <w:kern w:val="0"/>
          <w:sz w:val="24"/>
          <w:szCs w:val="20"/>
        </w:rPr>
        <w:t xml:space="preserve">19.7  </w:t>
      </w:r>
      <w:r>
        <w:rPr>
          <w:rFonts w:ascii="宋体" w:hAnsi="宋体" w:hint="eastAsia"/>
          <w:kern w:val="0"/>
          <w:sz w:val="24"/>
          <w:szCs w:val="20"/>
        </w:rPr>
        <w:t>保修责任</w:t>
      </w:r>
      <w:bookmarkEnd w:id="2135"/>
      <w:bookmarkEnd w:id="2136"/>
      <w:bookmarkEnd w:id="2137"/>
      <w:bookmarkEnd w:id="2138"/>
      <w:bookmarkEnd w:id="2139"/>
      <w:bookmarkEnd w:id="2140"/>
      <w:bookmarkEnd w:id="2141"/>
      <w:bookmarkEnd w:id="2142"/>
      <w:bookmarkEnd w:id="2143"/>
    </w:p>
    <w:p w:rsidR="00F67F98" w:rsidRDefault="00F67F98">
      <w:pPr>
        <w:spacing w:line="360" w:lineRule="auto"/>
        <w:ind w:firstLineChars="200" w:firstLine="420"/>
        <w:rPr>
          <w:rFonts w:ascii="宋体"/>
          <w:szCs w:val="21"/>
        </w:rPr>
      </w:pPr>
      <w:r>
        <w:rPr>
          <w:rFonts w:ascii="宋体" w:hAnsi="宋体"/>
          <w:szCs w:val="21"/>
        </w:rPr>
        <w:t xml:space="preserve">19.7.1  </w:t>
      </w:r>
      <w:r>
        <w:rPr>
          <w:rFonts w:ascii="宋体" w:hAnsi="宋体" w:hint="eastAsia"/>
          <w:szCs w:val="21"/>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szCs w:val="21"/>
        </w:rPr>
        <w:t xml:space="preserve">19.7.2  </w:t>
      </w:r>
      <w:r>
        <w:rPr>
          <w:rFonts w:ascii="宋体" w:hAnsi="宋体" w:hint="eastAsia"/>
          <w:szCs w:val="21"/>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ascii="宋体" w:hAnsi="宋体"/>
          <w:szCs w:val="21"/>
        </w:rPr>
        <w:t>18.2</w:t>
      </w:r>
      <w:r>
        <w:rPr>
          <w:rFonts w:ascii="宋体" w:hAnsi="宋体" w:hint="eastAsia"/>
          <w:szCs w:val="21"/>
        </w:rPr>
        <w:t>款约定的竣工验收报告的同时，将质量保修书一并报送监理人。</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2144" w:name="_Toc486580181"/>
      <w:bookmarkStart w:id="2145" w:name="_Toc480487036"/>
      <w:bookmarkStart w:id="2146" w:name="_Toc480486864"/>
      <w:bookmarkStart w:id="2147" w:name="_Toc342296393"/>
      <w:bookmarkStart w:id="2148" w:name="_Toc483668210"/>
      <w:bookmarkStart w:id="2149" w:name="_Toc490222626"/>
      <w:bookmarkStart w:id="2150" w:name="_Toc117350550"/>
      <w:bookmarkStart w:id="2151" w:name="_Toc338944835"/>
      <w:bookmarkStart w:id="2152" w:name="_Toc489279992"/>
      <w:r>
        <w:rPr>
          <w:rFonts w:ascii="宋体" w:hAnsi="宋体" w:cs="宋体"/>
          <w:kern w:val="0"/>
          <w:sz w:val="28"/>
          <w:szCs w:val="20"/>
        </w:rPr>
        <w:t>20.</w:t>
      </w:r>
      <w:r>
        <w:rPr>
          <w:rFonts w:ascii="宋体" w:hAnsi="宋体" w:cs="宋体" w:hint="eastAsia"/>
          <w:kern w:val="0"/>
          <w:sz w:val="28"/>
          <w:szCs w:val="20"/>
        </w:rPr>
        <w:t>保险</w:t>
      </w:r>
      <w:bookmarkEnd w:id="2144"/>
      <w:bookmarkEnd w:id="2145"/>
      <w:bookmarkEnd w:id="2146"/>
      <w:bookmarkEnd w:id="2147"/>
      <w:bookmarkEnd w:id="2148"/>
      <w:bookmarkEnd w:id="2149"/>
      <w:bookmarkEnd w:id="2150"/>
      <w:bookmarkEnd w:id="2151"/>
      <w:bookmarkEnd w:id="2152"/>
    </w:p>
    <w:p w:rsidR="00F67F98" w:rsidRDefault="00F67F98">
      <w:pPr>
        <w:keepNext/>
        <w:keepLines/>
        <w:spacing w:beforeLines="50" w:before="120" w:afterLines="50" w:after="120" w:line="360" w:lineRule="auto"/>
        <w:outlineLvl w:val="2"/>
        <w:rPr>
          <w:rFonts w:ascii="宋体" w:hAnsi="宋体"/>
          <w:kern w:val="0"/>
          <w:sz w:val="24"/>
          <w:szCs w:val="20"/>
        </w:rPr>
      </w:pPr>
      <w:bookmarkStart w:id="2153" w:name="_Toc489279993"/>
      <w:bookmarkStart w:id="2154" w:name="_Toc486580182"/>
      <w:bookmarkStart w:id="2155" w:name="_Toc338944836"/>
      <w:bookmarkStart w:id="2156" w:name="_Toc480487037"/>
      <w:bookmarkStart w:id="2157" w:name="_Toc342296394"/>
      <w:bookmarkStart w:id="2158" w:name="_Toc480486865"/>
      <w:bookmarkStart w:id="2159" w:name="_Toc483668211"/>
      <w:bookmarkStart w:id="2160" w:name="_Toc490222627"/>
      <w:bookmarkStart w:id="2161" w:name="_Toc117350551"/>
      <w:r>
        <w:rPr>
          <w:rFonts w:ascii="宋体" w:hAnsi="宋体"/>
          <w:kern w:val="0"/>
          <w:sz w:val="24"/>
          <w:szCs w:val="20"/>
        </w:rPr>
        <w:t xml:space="preserve">20.1  </w:t>
      </w:r>
      <w:r>
        <w:rPr>
          <w:rFonts w:ascii="宋体" w:hAnsi="宋体" w:hint="eastAsia"/>
          <w:kern w:val="0"/>
          <w:sz w:val="24"/>
          <w:szCs w:val="20"/>
        </w:rPr>
        <w:t>工程保险</w:t>
      </w:r>
      <w:bookmarkEnd w:id="2153"/>
      <w:bookmarkEnd w:id="2154"/>
      <w:bookmarkEnd w:id="2155"/>
      <w:bookmarkEnd w:id="2156"/>
      <w:bookmarkEnd w:id="2157"/>
      <w:bookmarkEnd w:id="2158"/>
      <w:bookmarkEnd w:id="2159"/>
      <w:bookmarkEnd w:id="2160"/>
      <w:bookmarkEnd w:id="2161"/>
    </w:p>
    <w:p w:rsidR="00F67F98" w:rsidRDefault="00F67F98">
      <w:pPr>
        <w:spacing w:line="360" w:lineRule="auto"/>
        <w:ind w:firstLineChars="200" w:firstLine="420"/>
        <w:rPr>
          <w:rFonts w:ascii="宋体"/>
          <w:szCs w:val="21"/>
        </w:rPr>
      </w:pPr>
      <w:r>
        <w:rPr>
          <w:rFonts w:ascii="宋体" w:hAnsi="宋体" w:hint="eastAsia"/>
          <w:szCs w:val="21"/>
        </w:rPr>
        <w:t>承包人应以发包人和承包人的共同名义向双方同意的保险人投保</w:t>
      </w:r>
      <w:r w:rsidR="002D1441">
        <w:rPr>
          <w:rFonts w:ascii="宋体" w:hAnsi="宋体" w:hint="eastAsia"/>
          <w:szCs w:val="21"/>
        </w:rPr>
        <w:t>机电工程</w:t>
      </w:r>
      <w:r>
        <w:rPr>
          <w:rFonts w:ascii="宋体" w:hAnsi="宋体" w:hint="eastAsia"/>
          <w:szCs w:val="21"/>
        </w:rPr>
        <w:t>一切险、安装工程一切险。其具体的投保内容、保险金额、保险费率、保险期限等有关内容</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2162" w:name="_Toc490222628"/>
      <w:bookmarkStart w:id="2163" w:name="_Toc486580183"/>
      <w:bookmarkStart w:id="2164" w:name="_Toc338944837"/>
      <w:bookmarkStart w:id="2165" w:name="_Toc480487038"/>
      <w:bookmarkStart w:id="2166" w:name="_Toc117350552"/>
      <w:bookmarkStart w:id="2167" w:name="_Toc483668212"/>
      <w:bookmarkStart w:id="2168" w:name="_Toc342296395"/>
      <w:bookmarkStart w:id="2169" w:name="_Toc489279994"/>
      <w:bookmarkStart w:id="2170" w:name="_Toc480486866"/>
      <w:r>
        <w:rPr>
          <w:rFonts w:ascii="宋体" w:hAnsi="宋体"/>
          <w:kern w:val="0"/>
          <w:sz w:val="24"/>
          <w:szCs w:val="20"/>
        </w:rPr>
        <w:lastRenderedPageBreak/>
        <w:t xml:space="preserve">20.2  </w:t>
      </w:r>
      <w:r>
        <w:rPr>
          <w:rFonts w:ascii="宋体" w:hAnsi="宋体" w:hint="eastAsia"/>
          <w:kern w:val="0"/>
          <w:sz w:val="24"/>
          <w:szCs w:val="20"/>
        </w:rPr>
        <w:t>人员工伤事故的保险</w:t>
      </w:r>
      <w:bookmarkEnd w:id="2162"/>
      <w:bookmarkEnd w:id="2163"/>
      <w:bookmarkEnd w:id="2164"/>
      <w:bookmarkEnd w:id="2165"/>
      <w:bookmarkEnd w:id="2166"/>
      <w:bookmarkEnd w:id="2167"/>
      <w:bookmarkEnd w:id="2168"/>
      <w:bookmarkEnd w:id="2169"/>
      <w:bookmarkEnd w:id="2170"/>
    </w:p>
    <w:p w:rsidR="00F67F98" w:rsidRDefault="00F67F98">
      <w:pPr>
        <w:spacing w:line="360" w:lineRule="auto"/>
        <w:ind w:firstLineChars="200" w:firstLine="420"/>
        <w:rPr>
          <w:rFonts w:ascii="宋体"/>
          <w:szCs w:val="21"/>
        </w:rPr>
      </w:pPr>
      <w:r>
        <w:rPr>
          <w:rFonts w:ascii="宋体" w:hAnsi="宋体"/>
          <w:szCs w:val="21"/>
        </w:rPr>
        <w:t xml:space="preserve">20.2.1  </w:t>
      </w:r>
      <w:r>
        <w:rPr>
          <w:rFonts w:ascii="宋体" w:hAnsi="宋体" w:hint="eastAsia"/>
          <w:szCs w:val="21"/>
        </w:rPr>
        <w:t>承包人员工伤事故的保险</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）承包人工伤事故保险期限自合同工程开工之日起至合同终止之日止。</w:t>
      </w:r>
    </w:p>
    <w:p w:rsidR="00F67F98" w:rsidRDefault="00F67F98">
      <w:pPr>
        <w:spacing w:line="360" w:lineRule="auto"/>
        <w:ind w:firstLineChars="200" w:firstLine="420"/>
        <w:rPr>
          <w:rFonts w:ascii="宋体"/>
          <w:szCs w:val="21"/>
        </w:rPr>
      </w:pPr>
      <w:r>
        <w:rPr>
          <w:rFonts w:ascii="宋体" w:hAnsi="宋体"/>
          <w:szCs w:val="21"/>
        </w:rPr>
        <w:t xml:space="preserve">20.2.2  </w:t>
      </w:r>
      <w:r>
        <w:rPr>
          <w:rFonts w:ascii="宋体" w:hAnsi="宋体" w:hint="eastAsia"/>
          <w:szCs w:val="21"/>
        </w:rPr>
        <w:t>发包人员工伤事故的保险</w:t>
      </w:r>
    </w:p>
    <w:p w:rsidR="00F67F98" w:rsidRDefault="00F67F98">
      <w:pPr>
        <w:spacing w:line="360" w:lineRule="auto"/>
        <w:ind w:firstLineChars="200" w:firstLine="420"/>
        <w:rPr>
          <w:rFonts w:ascii="宋体"/>
          <w:szCs w:val="21"/>
        </w:rPr>
      </w:pPr>
      <w:r>
        <w:rPr>
          <w:rFonts w:ascii="宋体" w:hAnsi="宋体" w:hint="eastAsia"/>
          <w:szCs w:val="21"/>
        </w:rPr>
        <w:t>发包人应依照有关法律法规规定参加工伤保险，为其现场机构雇佣的全部人员，缴纳工伤保险费，并要求其监理人也进行此项保险。</w:t>
      </w:r>
    </w:p>
    <w:p w:rsidR="00F67F98" w:rsidRDefault="00F67F98">
      <w:pPr>
        <w:keepNext/>
        <w:keepLines/>
        <w:spacing w:beforeLines="50" w:before="120" w:afterLines="50" w:after="120" w:line="360" w:lineRule="auto"/>
        <w:outlineLvl w:val="2"/>
        <w:rPr>
          <w:rFonts w:ascii="宋体" w:hAnsi="宋体"/>
          <w:kern w:val="0"/>
          <w:sz w:val="24"/>
          <w:szCs w:val="20"/>
        </w:rPr>
      </w:pPr>
      <w:bookmarkStart w:id="2171" w:name="_Toc490222629"/>
      <w:bookmarkStart w:id="2172" w:name="_Toc338944838"/>
      <w:bookmarkStart w:id="2173" w:name="_Toc480486867"/>
      <w:bookmarkStart w:id="2174" w:name="_Toc117350553"/>
      <w:bookmarkStart w:id="2175" w:name="_Toc480487039"/>
      <w:bookmarkStart w:id="2176" w:name="_Toc179632763"/>
      <w:bookmarkStart w:id="2177" w:name="_Toc152045745"/>
      <w:bookmarkStart w:id="2178" w:name="_Toc144974716"/>
      <w:bookmarkStart w:id="2179" w:name="_Toc489279995"/>
      <w:bookmarkStart w:id="2180" w:name="_Toc486580184"/>
      <w:bookmarkStart w:id="2181" w:name="_Toc483668213"/>
      <w:bookmarkStart w:id="2182" w:name="_Toc152042524"/>
      <w:bookmarkStart w:id="2183" w:name="_Toc342296396"/>
      <w:r>
        <w:rPr>
          <w:rFonts w:ascii="宋体" w:hAnsi="宋体"/>
          <w:kern w:val="0"/>
          <w:sz w:val="24"/>
          <w:szCs w:val="20"/>
        </w:rPr>
        <w:t xml:space="preserve">20.3  </w:t>
      </w:r>
      <w:r>
        <w:rPr>
          <w:rFonts w:ascii="宋体" w:hAnsi="宋体" w:hint="eastAsia"/>
          <w:kern w:val="0"/>
          <w:sz w:val="24"/>
          <w:szCs w:val="20"/>
        </w:rPr>
        <w:t>人身意外伤害险</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rsidR="00F67F98" w:rsidRDefault="00F67F98">
      <w:pPr>
        <w:spacing w:line="360" w:lineRule="auto"/>
        <w:ind w:firstLineChars="200" w:firstLine="420"/>
        <w:rPr>
          <w:rFonts w:ascii="宋体"/>
          <w:szCs w:val="21"/>
        </w:rPr>
      </w:pPr>
      <w:r>
        <w:rPr>
          <w:rFonts w:ascii="宋体" w:hAnsi="宋体"/>
          <w:szCs w:val="21"/>
        </w:rPr>
        <w:t xml:space="preserve">20.3.1  </w:t>
      </w:r>
      <w:r>
        <w:rPr>
          <w:rFonts w:ascii="宋体" w:hAnsi="宋体" w:hint="eastAsia"/>
          <w:szCs w:val="21"/>
        </w:rPr>
        <w:t>发包人应在整个施工期间为其现场机构雇用的全部人员，投保人身意外伤害险，缴纳保险费，并要求其监理人也进行此项保险。</w:t>
      </w:r>
    </w:p>
    <w:p w:rsidR="00F67F98" w:rsidRDefault="00F67F98">
      <w:pPr>
        <w:spacing w:line="360" w:lineRule="auto"/>
        <w:ind w:firstLineChars="200" w:firstLine="420"/>
        <w:rPr>
          <w:rFonts w:ascii="宋体"/>
          <w:szCs w:val="21"/>
        </w:rPr>
      </w:pPr>
      <w:r>
        <w:rPr>
          <w:rFonts w:ascii="宋体" w:hAnsi="宋体"/>
          <w:szCs w:val="21"/>
        </w:rPr>
        <w:t xml:space="preserve">20.3.2  </w:t>
      </w:r>
      <w:r>
        <w:rPr>
          <w:rFonts w:ascii="宋体" w:hAnsi="宋体" w:hint="eastAsia"/>
          <w:szCs w:val="21"/>
        </w:rPr>
        <w:t>承包人应在整个施工期间为其现场机构雇用的全部人员，投保人身意外伤害险，缴纳保险费，并要求其分包人也进行此项保险。</w:t>
      </w:r>
    </w:p>
    <w:p w:rsidR="00F67F98" w:rsidRDefault="00F67F98">
      <w:pPr>
        <w:keepNext/>
        <w:keepLines/>
        <w:spacing w:beforeLines="50" w:before="120" w:afterLines="50" w:after="120" w:line="360" w:lineRule="auto"/>
        <w:outlineLvl w:val="2"/>
        <w:rPr>
          <w:rFonts w:ascii="宋体" w:hAnsi="宋体"/>
          <w:kern w:val="0"/>
          <w:sz w:val="24"/>
          <w:szCs w:val="20"/>
        </w:rPr>
      </w:pPr>
      <w:bookmarkStart w:id="2184" w:name="_Toc342296397"/>
      <w:bookmarkStart w:id="2185" w:name="_Toc338944839"/>
      <w:bookmarkStart w:id="2186" w:name="_Toc483668214"/>
      <w:bookmarkStart w:id="2187" w:name="_Toc480486868"/>
      <w:bookmarkStart w:id="2188" w:name="_Toc117350554"/>
      <w:bookmarkStart w:id="2189" w:name="_Toc486580185"/>
      <w:bookmarkStart w:id="2190" w:name="_Toc490222630"/>
      <w:bookmarkStart w:id="2191" w:name="_Toc489279996"/>
      <w:bookmarkStart w:id="2192" w:name="_Toc480487040"/>
      <w:r>
        <w:rPr>
          <w:rFonts w:ascii="宋体" w:hAnsi="宋体"/>
          <w:kern w:val="0"/>
          <w:sz w:val="24"/>
          <w:szCs w:val="20"/>
        </w:rPr>
        <w:t xml:space="preserve">20.4  </w:t>
      </w:r>
      <w:r>
        <w:rPr>
          <w:rFonts w:ascii="宋体" w:hAnsi="宋体" w:hint="eastAsia"/>
          <w:kern w:val="0"/>
          <w:sz w:val="24"/>
          <w:szCs w:val="20"/>
        </w:rPr>
        <w:t>第三者责任险</w:t>
      </w:r>
      <w:bookmarkEnd w:id="2184"/>
      <w:bookmarkEnd w:id="2185"/>
      <w:bookmarkEnd w:id="2186"/>
      <w:bookmarkEnd w:id="2187"/>
      <w:bookmarkEnd w:id="2188"/>
      <w:bookmarkEnd w:id="2189"/>
      <w:bookmarkEnd w:id="2190"/>
      <w:bookmarkEnd w:id="2191"/>
      <w:bookmarkEnd w:id="2192"/>
    </w:p>
    <w:p w:rsidR="00F67F98" w:rsidRDefault="00F67F98">
      <w:pPr>
        <w:spacing w:line="360" w:lineRule="auto"/>
        <w:ind w:firstLineChars="200" w:firstLine="420"/>
        <w:rPr>
          <w:rFonts w:ascii="宋体"/>
          <w:szCs w:val="21"/>
        </w:rPr>
      </w:pPr>
      <w:r>
        <w:rPr>
          <w:rFonts w:ascii="宋体" w:hAnsi="宋体"/>
          <w:szCs w:val="21"/>
        </w:rPr>
        <w:t xml:space="preserve">20.4.1  </w:t>
      </w:r>
      <w:r>
        <w:rPr>
          <w:rFonts w:ascii="宋体" w:hAnsi="宋体" w:hint="eastAsia"/>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F67F98" w:rsidRDefault="00F67F98">
      <w:pPr>
        <w:spacing w:line="360" w:lineRule="auto"/>
        <w:ind w:firstLineChars="200" w:firstLine="420"/>
        <w:rPr>
          <w:rFonts w:ascii="宋体"/>
          <w:szCs w:val="21"/>
        </w:rPr>
      </w:pPr>
      <w:r>
        <w:rPr>
          <w:rFonts w:ascii="宋体" w:hAnsi="宋体"/>
          <w:szCs w:val="21"/>
        </w:rPr>
        <w:t xml:space="preserve">20.4.2  </w:t>
      </w:r>
      <w:r>
        <w:rPr>
          <w:rFonts w:ascii="宋体" w:hAnsi="宋体" w:hint="eastAsia"/>
          <w:szCs w:val="21"/>
        </w:rPr>
        <w:t>在缺陷责任期终止证书颁发前，承包人应以承包人和发包人的共同名义，投保第</w:t>
      </w:r>
      <w:r>
        <w:rPr>
          <w:rFonts w:ascii="宋体" w:hAnsi="宋体"/>
          <w:szCs w:val="21"/>
        </w:rPr>
        <w:t>20.4.1</w:t>
      </w:r>
      <w:r>
        <w:rPr>
          <w:rFonts w:ascii="宋体" w:hAnsi="宋体" w:hint="eastAsia"/>
          <w:szCs w:val="21"/>
        </w:rPr>
        <w:t>项约定的第三者责任险，其保险费率、保险金额、保险费承担人等有关内容</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2193" w:name="_Toc338944840"/>
      <w:bookmarkStart w:id="2194" w:name="_Toc480486869"/>
      <w:bookmarkStart w:id="2195" w:name="_Toc486580186"/>
      <w:bookmarkStart w:id="2196" w:name="_Toc489279997"/>
      <w:bookmarkStart w:id="2197" w:name="_Toc117350555"/>
      <w:bookmarkStart w:id="2198" w:name="_Toc490222631"/>
      <w:bookmarkStart w:id="2199" w:name="_Toc483668215"/>
      <w:bookmarkStart w:id="2200" w:name="_Toc342296398"/>
      <w:bookmarkStart w:id="2201" w:name="_Toc480487041"/>
      <w:r>
        <w:rPr>
          <w:rFonts w:ascii="宋体" w:hAnsi="宋体"/>
          <w:kern w:val="0"/>
          <w:sz w:val="24"/>
          <w:szCs w:val="20"/>
        </w:rPr>
        <w:t xml:space="preserve">20.5  </w:t>
      </w:r>
      <w:r>
        <w:rPr>
          <w:rFonts w:ascii="宋体" w:hAnsi="宋体" w:hint="eastAsia"/>
          <w:kern w:val="0"/>
          <w:sz w:val="24"/>
          <w:szCs w:val="20"/>
        </w:rPr>
        <w:t>其他保险</w:t>
      </w:r>
      <w:bookmarkEnd w:id="2193"/>
      <w:bookmarkEnd w:id="2194"/>
      <w:bookmarkEnd w:id="2195"/>
      <w:bookmarkEnd w:id="2196"/>
      <w:bookmarkEnd w:id="2197"/>
      <w:bookmarkEnd w:id="2198"/>
      <w:bookmarkEnd w:id="2199"/>
      <w:bookmarkEnd w:id="2200"/>
      <w:bookmarkEnd w:id="2201"/>
    </w:p>
    <w:p w:rsidR="00F67F98" w:rsidRDefault="00F67F98">
      <w:pPr>
        <w:spacing w:line="360" w:lineRule="auto"/>
        <w:ind w:firstLineChars="200" w:firstLine="420"/>
        <w:rPr>
          <w:rFonts w:ascii="宋体"/>
          <w:szCs w:val="21"/>
        </w:rPr>
      </w:pPr>
      <w:r>
        <w:rPr>
          <w:rFonts w:ascii="宋体" w:hAnsi="宋体" w:hint="eastAsia"/>
          <w:szCs w:val="21"/>
        </w:rPr>
        <w:t>承包人应为其施工设备、进场的材料和工程设备等办理保险。办理保险的险种</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keepNext/>
        <w:keepLines/>
        <w:spacing w:beforeLines="50" w:before="120" w:afterLines="50" w:after="120" w:line="360" w:lineRule="auto"/>
        <w:outlineLvl w:val="2"/>
        <w:rPr>
          <w:rFonts w:ascii="宋体" w:hAnsi="宋体"/>
          <w:kern w:val="0"/>
          <w:sz w:val="24"/>
          <w:szCs w:val="20"/>
        </w:rPr>
      </w:pPr>
      <w:bookmarkStart w:id="2202" w:name="_Toc338944841"/>
      <w:bookmarkStart w:id="2203" w:name="_Toc117350556"/>
      <w:bookmarkStart w:id="2204" w:name="_Toc486580187"/>
      <w:bookmarkStart w:id="2205" w:name="_Toc489279998"/>
      <w:bookmarkStart w:id="2206" w:name="_Toc342296399"/>
      <w:bookmarkStart w:id="2207" w:name="_Toc490222632"/>
      <w:bookmarkStart w:id="2208" w:name="_Toc483668216"/>
      <w:bookmarkStart w:id="2209" w:name="_Toc480486870"/>
      <w:bookmarkStart w:id="2210" w:name="_Toc480487042"/>
      <w:r>
        <w:rPr>
          <w:rFonts w:ascii="宋体" w:hAnsi="宋体"/>
          <w:kern w:val="0"/>
          <w:sz w:val="24"/>
          <w:szCs w:val="20"/>
        </w:rPr>
        <w:t xml:space="preserve">20.6  </w:t>
      </w:r>
      <w:r>
        <w:rPr>
          <w:rFonts w:ascii="宋体" w:hAnsi="宋体" w:hint="eastAsia"/>
          <w:kern w:val="0"/>
          <w:sz w:val="24"/>
          <w:szCs w:val="20"/>
        </w:rPr>
        <w:t>对各项保险的一般要求</w:t>
      </w:r>
      <w:bookmarkEnd w:id="2202"/>
      <w:bookmarkEnd w:id="2203"/>
      <w:bookmarkEnd w:id="2204"/>
      <w:bookmarkEnd w:id="2205"/>
      <w:bookmarkEnd w:id="2206"/>
      <w:bookmarkEnd w:id="2207"/>
      <w:bookmarkEnd w:id="2208"/>
      <w:bookmarkEnd w:id="2209"/>
      <w:bookmarkEnd w:id="2210"/>
    </w:p>
    <w:p w:rsidR="00F67F98" w:rsidRDefault="00F67F98">
      <w:pPr>
        <w:spacing w:line="360" w:lineRule="auto"/>
        <w:ind w:firstLineChars="200" w:firstLine="420"/>
        <w:rPr>
          <w:rFonts w:ascii="宋体"/>
          <w:szCs w:val="21"/>
        </w:rPr>
      </w:pPr>
      <w:r>
        <w:rPr>
          <w:rFonts w:ascii="宋体" w:hAnsi="宋体"/>
          <w:szCs w:val="21"/>
        </w:rPr>
        <w:t xml:space="preserve">20.6.1  </w:t>
      </w:r>
      <w:r>
        <w:rPr>
          <w:rFonts w:ascii="宋体" w:hAnsi="宋体" w:hint="eastAsia"/>
          <w:szCs w:val="21"/>
        </w:rPr>
        <w:t>保险凭证</w:t>
      </w:r>
    </w:p>
    <w:p w:rsidR="00F67F98" w:rsidRDefault="00F67F98">
      <w:pPr>
        <w:spacing w:line="360" w:lineRule="auto"/>
        <w:ind w:firstLineChars="200" w:firstLine="420"/>
        <w:rPr>
          <w:rFonts w:ascii="宋体"/>
          <w:szCs w:val="21"/>
        </w:rPr>
      </w:pPr>
      <w:r>
        <w:rPr>
          <w:rFonts w:ascii="宋体" w:hAnsi="宋体" w:hint="eastAsia"/>
          <w:szCs w:val="21"/>
        </w:rPr>
        <w:t>承包人应在合同约定的期限内向发包人提交各项保险生效的证据和保险单副本，保险单必须与合同约定的条件保持一致。各项保险生效的证据和保险单副本的期限</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szCs w:val="21"/>
        </w:rPr>
        <w:t xml:space="preserve">20.6.2  </w:t>
      </w:r>
      <w:r>
        <w:rPr>
          <w:rFonts w:ascii="宋体" w:hAnsi="宋体" w:hint="eastAsia"/>
          <w:szCs w:val="21"/>
        </w:rPr>
        <w:t>保险合同条款的变动</w:t>
      </w:r>
    </w:p>
    <w:p w:rsidR="00F67F98" w:rsidRDefault="00F67F98">
      <w:pPr>
        <w:spacing w:line="360" w:lineRule="auto"/>
        <w:ind w:firstLineChars="200" w:firstLine="420"/>
        <w:rPr>
          <w:rFonts w:ascii="宋体"/>
          <w:szCs w:val="21"/>
        </w:rPr>
      </w:pPr>
      <w:r>
        <w:rPr>
          <w:rFonts w:ascii="宋体" w:hAnsi="宋体" w:hint="eastAsia"/>
          <w:szCs w:val="21"/>
        </w:rPr>
        <w:t>承包人需要变动保险合同条款时，应事先征得发包人同意，并通知监理人。保险人</w:t>
      </w:r>
      <w:proofErr w:type="gramStart"/>
      <w:r>
        <w:rPr>
          <w:rFonts w:ascii="宋体" w:hAnsi="宋体" w:hint="eastAsia"/>
          <w:szCs w:val="21"/>
        </w:rPr>
        <w:t>作出</w:t>
      </w:r>
      <w:proofErr w:type="gramEnd"/>
      <w:r>
        <w:rPr>
          <w:rFonts w:ascii="宋体" w:hAnsi="宋体" w:hint="eastAsia"/>
          <w:szCs w:val="21"/>
        </w:rPr>
        <w:t>变动的，承包人应在收到保险人通知后立即通知发包人和监理人。</w:t>
      </w:r>
    </w:p>
    <w:p w:rsidR="00F67F98" w:rsidRDefault="00F67F98">
      <w:pPr>
        <w:spacing w:line="360" w:lineRule="auto"/>
        <w:ind w:firstLineChars="200" w:firstLine="420"/>
        <w:rPr>
          <w:rFonts w:ascii="宋体"/>
          <w:szCs w:val="21"/>
        </w:rPr>
      </w:pPr>
      <w:r>
        <w:rPr>
          <w:rFonts w:ascii="宋体" w:hAnsi="宋体"/>
          <w:szCs w:val="21"/>
        </w:rPr>
        <w:t xml:space="preserve">20.6.3  </w:t>
      </w:r>
      <w:r>
        <w:rPr>
          <w:rFonts w:ascii="宋体" w:hAnsi="宋体" w:hint="eastAsia"/>
          <w:szCs w:val="21"/>
        </w:rPr>
        <w:t>持续保险</w:t>
      </w:r>
    </w:p>
    <w:p w:rsidR="00F67F98" w:rsidRDefault="00F67F98">
      <w:pPr>
        <w:spacing w:line="360" w:lineRule="auto"/>
        <w:ind w:firstLineChars="200" w:firstLine="420"/>
        <w:rPr>
          <w:rFonts w:ascii="宋体"/>
          <w:szCs w:val="21"/>
        </w:rPr>
      </w:pPr>
      <w:r>
        <w:rPr>
          <w:rFonts w:ascii="宋体" w:hAnsi="宋体" w:hint="eastAsia"/>
          <w:szCs w:val="21"/>
        </w:rPr>
        <w:lastRenderedPageBreak/>
        <w:t>承包人应与保险人保持联系，使保险人能够随时了解工程实施中的变动，并确保按保险合同条款要求持续保险。</w:t>
      </w:r>
    </w:p>
    <w:p w:rsidR="00F67F98" w:rsidRDefault="00F67F98">
      <w:pPr>
        <w:spacing w:line="360" w:lineRule="auto"/>
        <w:ind w:firstLineChars="200" w:firstLine="420"/>
        <w:rPr>
          <w:rFonts w:ascii="宋体"/>
          <w:szCs w:val="21"/>
        </w:rPr>
      </w:pPr>
      <w:r>
        <w:rPr>
          <w:rFonts w:ascii="宋体" w:hAnsi="宋体"/>
          <w:szCs w:val="21"/>
        </w:rPr>
        <w:t xml:space="preserve">20.6.4  </w:t>
      </w:r>
      <w:r>
        <w:rPr>
          <w:rFonts w:ascii="宋体" w:hAnsi="宋体" w:hint="eastAsia"/>
          <w:szCs w:val="21"/>
        </w:rPr>
        <w:t>保险金不足的补偿</w:t>
      </w:r>
    </w:p>
    <w:p w:rsidR="00F67F98" w:rsidRDefault="00F67F98">
      <w:pPr>
        <w:spacing w:line="360" w:lineRule="auto"/>
        <w:ind w:firstLineChars="200" w:firstLine="420"/>
        <w:rPr>
          <w:rFonts w:ascii="宋体"/>
          <w:szCs w:val="21"/>
        </w:rPr>
      </w:pPr>
      <w:r>
        <w:rPr>
          <w:rFonts w:ascii="宋体" w:hAnsi="宋体" w:hint="eastAsia"/>
          <w:szCs w:val="21"/>
        </w:rPr>
        <w:t>保险金不足以补偿损失的，应由承包人和（或）发包人按合同约定负责补偿。保险金不足的补偿原则</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szCs w:val="21"/>
        </w:rPr>
        <w:t xml:space="preserve">20.6.5  </w:t>
      </w:r>
      <w:r>
        <w:rPr>
          <w:rFonts w:ascii="宋体" w:hAnsi="宋体" w:hint="eastAsia"/>
          <w:szCs w:val="21"/>
        </w:rPr>
        <w:t>未按约定投保的补救</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）由于负有投保义务的一方当事人未按合同约定办理保险，或未能使保险持续有效的，另一方当事人可代为办理，所需费用由对方当事人承担。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）由于负有投保义务的一方当事人未按合同约定办理某项保险，导致受益人未能得到保险人的赔偿，原应从该项保险得到的保险金应由负有投保义务的一方当事人支付。</w:t>
      </w:r>
    </w:p>
    <w:p w:rsidR="00F67F98" w:rsidRDefault="00F67F98">
      <w:pPr>
        <w:spacing w:line="360" w:lineRule="auto"/>
        <w:ind w:firstLineChars="200" w:firstLine="420"/>
        <w:rPr>
          <w:rFonts w:ascii="宋体"/>
          <w:szCs w:val="21"/>
        </w:rPr>
      </w:pPr>
      <w:r>
        <w:rPr>
          <w:rFonts w:ascii="宋体" w:hAnsi="宋体"/>
          <w:szCs w:val="21"/>
        </w:rPr>
        <w:t xml:space="preserve">20.6.6  </w:t>
      </w:r>
      <w:r>
        <w:rPr>
          <w:rFonts w:ascii="宋体" w:hAnsi="宋体" w:hint="eastAsia"/>
          <w:szCs w:val="21"/>
        </w:rPr>
        <w:t>报告义务</w:t>
      </w:r>
    </w:p>
    <w:p w:rsidR="00F67F98" w:rsidRDefault="00F67F98">
      <w:pPr>
        <w:spacing w:line="360" w:lineRule="auto"/>
        <w:ind w:firstLineChars="200" w:firstLine="420"/>
        <w:rPr>
          <w:rFonts w:ascii="宋体"/>
          <w:szCs w:val="21"/>
        </w:rPr>
      </w:pPr>
      <w:r>
        <w:rPr>
          <w:rFonts w:ascii="宋体" w:hAnsi="宋体" w:hint="eastAsia"/>
          <w:szCs w:val="21"/>
        </w:rPr>
        <w:t>当保险事故发生时，投保人应按照保险单规定的条件和期限及时向保险人报告。</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2211" w:name="_Toc117350557"/>
      <w:bookmarkStart w:id="2212" w:name="_Toc480486871"/>
      <w:bookmarkStart w:id="2213" w:name="_Toc483668217"/>
      <w:bookmarkStart w:id="2214" w:name="_Toc490222633"/>
      <w:bookmarkStart w:id="2215" w:name="_Toc489279999"/>
      <w:bookmarkStart w:id="2216" w:name="_Toc338944842"/>
      <w:bookmarkStart w:id="2217" w:name="_Toc342296400"/>
      <w:bookmarkStart w:id="2218" w:name="_Toc486580188"/>
      <w:bookmarkStart w:id="2219" w:name="_Toc480487043"/>
      <w:r>
        <w:rPr>
          <w:rFonts w:ascii="宋体" w:hAnsi="宋体" w:cs="宋体"/>
          <w:kern w:val="0"/>
          <w:sz w:val="28"/>
          <w:szCs w:val="20"/>
        </w:rPr>
        <w:t>21.</w:t>
      </w:r>
      <w:r>
        <w:rPr>
          <w:rFonts w:ascii="宋体" w:hAnsi="宋体" w:cs="宋体" w:hint="eastAsia"/>
          <w:kern w:val="0"/>
          <w:sz w:val="28"/>
          <w:szCs w:val="20"/>
        </w:rPr>
        <w:t>不可抗力</w:t>
      </w:r>
      <w:bookmarkEnd w:id="2211"/>
      <w:bookmarkEnd w:id="2212"/>
      <w:bookmarkEnd w:id="2213"/>
      <w:bookmarkEnd w:id="2214"/>
      <w:bookmarkEnd w:id="2215"/>
      <w:bookmarkEnd w:id="2216"/>
      <w:bookmarkEnd w:id="2217"/>
      <w:bookmarkEnd w:id="2218"/>
      <w:bookmarkEnd w:id="2219"/>
    </w:p>
    <w:p w:rsidR="00F67F98" w:rsidRDefault="00F67F98">
      <w:pPr>
        <w:keepNext/>
        <w:keepLines/>
        <w:spacing w:beforeLines="50" w:before="120" w:afterLines="50" w:after="120" w:line="360" w:lineRule="auto"/>
        <w:outlineLvl w:val="2"/>
        <w:rPr>
          <w:rFonts w:ascii="宋体" w:hAnsi="宋体"/>
          <w:kern w:val="0"/>
          <w:sz w:val="24"/>
          <w:szCs w:val="20"/>
        </w:rPr>
      </w:pPr>
      <w:bookmarkStart w:id="2220" w:name="_Toc480487044"/>
      <w:bookmarkStart w:id="2221" w:name="_Toc117350558"/>
      <w:bookmarkStart w:id="2222" w:name="_Toc480486872"/>
      <w:bookmarkStart w:id="2223" w:name="_Toc338944843"/>
      <w:bookmarkStart w:id="2224" w:name="_Toc486580189"/>
      <w:bookmarkStart w:id="2225" w:name="_Toc342296401"/>
      <w:bookmarkStart w:id="2226" w:name="_Toc490222634"/>
      <w:bookmarkStart w:id="2227" w:name="_Toc483668218"/>
      <w:bookmarkStart w:id="2228" w:name="_Toc489280000"/>
      <w:r>
        <w:rPr>
          <w:rFonts w:ascii="宋体" w:hAnsi="宋体"/>
          <w:kern w:val="0"/>
          <w:sz w:val="24"/>
          <w:szCs w:val="20"/>
        </w:rPr>
        <w:t xml:space="preserve">21.1  </w:t>
      </w:r>
      <w:r>
        <w:rPr>
          <w:rFonts w:ascii="宋体" w:hAnsi="宋体" w:hint="eastAsia"/>
          <w:kern w:val="0"/>
          <w:sz w:val="24"/>
          <w:szCs w:val="20"/>
        </w:rPr>
        <w:t>不可抗力的确认</w:t>
      </w:r>
      <w:bookmarkEnd w:id="2220"/>
      <w:bookmarkEnd w:id="2221"/>
      <w:bookmarkEnd w:id="2222"/>
      <w:bookmarkEnd w:id="2223"/>
      <w:bookmarkEnd w:id="2224"/>
      <w:bookmarkEnd w:id="2225"/>
      <w:bookmarkEnd w:id="2226"/>
      <w:bookmarkEnd w:id="2227"/>
      <w:bookmarkEnd w:id="2228"/>
    </w:p>
    <w:p w:rsidR="00F67F98" w:rsidRDefault="00F67F98">
      <w:pPr>
        <w:spacing w:line="360" w:lineRule="auto"/>
        <w:ind w:firstLineChars="200" w:firstLine="420"/>
        <w:rPr>
          <w:rFonts w:ascii="宋体"/>
          <w:szCs w:val="21"/>
        </w:rPr>
      </w:pPr>
      <w:r>
        <w:rPr>
          <w:rFonts w:ascii="宋体" w:hAnsi="宋体"/>
          <w:szCs w:val="21"/>
        </w:rPr>
        <w:t xml:space="preserve">21.1.1  </w:t>
      </w:r>
      <w:r>
        <w:rPr>
          <w:rFonts w:ascii="宋体" w:hAnsi="宋体" w:hint="eastAsia"/>
          <w:szCs w:val="21"/>
        </w:rPr>
        <w:t>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szCs w:val="21"/>
        </w:rPr>
        <w:t xml:space="preserve">21.1.2  </w:t>
      </w:r>
      <w:r>
        <w:rPr>
          <w:rFonts w:ascii="宋体" w:hAnsi="宋体" w:hint="eastAsia"/>
          <w:szCs w:val="21"/>
        </w:rPr>
        <w:t>不可抗力发生后，发包人和承包人应及时认真统计所造成的损失，收集不可抗力造成损失的证据。合同双方对是否属于不可抗力或其损失的意见不一致的，由监理人按第</w:t>
      </w:r>
      <w:r>
        <w:rPr>
          <w:rFonts w:ascii="宋体" w:hAnsi="宋体"/>
          <w:szCs w:val="21"/>
        </w:rPr>
        <w:t>3.5</w:t>
      </w:r>
      <w:r>
        <w:rPr>
          <w:rFonts w:ascii="宋体" w:hAnsi="宋体" w:hint="eastAsia"/>
          <w:szCs w:val="21"/>
        </w:rPr>
        <w:t>款商定或确定。发生争议时，按第</w:t>
      </w:r>
      <w:r>
        <w:rPr>
          <w:rFonts w:ascii="宋体" w:hAnsi="宋体"/>
          <w:szCs w:val="21"/>
        </w:rPr>
        <w:t>24</w:t>
      </w:r>
      <w:r>
        <w:rPr>
          <w:rFonts w:ascii="宋体" w:hAnsi="宋体" w:hint="eastAsia"/>
          <w:szCs w:val="21"/>
        </w:rPr>
        <w:t>条的约定办理。</w:t>
      </w:r>
    </w:p>
    <w:p w:rsidR="00F67F98" w:rsidRDefault="00F67F98">
      <w:pPr>
        <w:keepNext/>
        <w:keepLines/>
        <w:spacing w:beforeLines="50" w:before="120" w:afterLines="50" w:after="120" w:line="360" w:lineRule="auto"/>
        <w:outlineLvl w:val="2"/>
        <w:rPr>
          <w:rFonts w:ascii="宋体" w:hAnsi="宋体"/>
          <w:kern w:val="0"/>
          <w:sz w:val="24"/>
          <w:szCs w:val="20"/>
        </w:rPr>
      </w:pPr>
      <w:bookmarkStart w:id="2229" w:name="_Toc152042530"/>
      <w:bookmarkStart w:id="2230" w:name="_Toc480486873"/>
      <w:bookmarkStart w:id="2231" w:name="_Toc489280001"/>
      <w:bookmarkStart w:id="2232" w:name="_Toc152045751"/>
      <w:bookmarkStart w:id="2233" w:name="_Toc179632769"/>
      <w:bookmarkStart w:id="2234" w:name="_Toc490222635"/>
      <w:bookmarkStart w:id="2235" w:name="_Toc117350559"/>
      <w:bookmarkStart w:id="2236" w:name="_Toc144974722"/>
      <w:bookmarkStart w:id="2237" w:name="_Toc338944844"/>
      <w:bookmarkStart w:id="2238" w:name="_Toc342296402"/>
      <w:bookmarkStart w:id="2239" w:name="_Toc480487045"/>
      <w:bookmarkStart w:id="2240" w:name="_Toc486580190"/>
      <w:bookmarkStart w:id="2241" w:name="_Toc483668219"/>
      <w:r>
        <w:rPr>
          <w:rFonts w:ascii="宋体" w:hAnsi="宋体"/>
          <w:kern w:val="0"/>
          <w:sz w:val="24"/>
          <w:szCs w:val="20"/>
        </w:rPr>
        <w:t xml:space="preserve">21.2  </w:t>
      </w:r>
      <w:r>
        <w:rPr>
          <w:rFonts w:ascii="宋体" w:hAnsi="宋体" w:hint="eastAsia"/>
          <w:kern w:val="0"/>
          <w:sz w:val="24"/>
          <w:szCs w:val="20"/>
        </w:rPr>
        <w:t>不可抗力的通知</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rsidR="00F67F98" w:rsidRDefault="00F67F98">
      <w:pPr>
        <w:spacing w:line="360" w:lineRule="auto"/>
        <w:ind w:firstLineChars="200" w:firstLine="420"/>
        <w:rPr>
          <w:rFonts w:ascii="宋体"/>
          <w:szCs w:val="21"/>
        </w:rPr>
      </w:pPr>
      <w:r>
        <w:rPr>
          <w:rFonts w:ascii="宋体" w:hAnsi="宋体"/>
          <w:szCs w:val="21"/>
        </w:rPr>
        <w:t xml:space="preserve">21.2.1  </w:t>
      </w:r>
      <w:r>
        <w:rPr>
          <w:rFonts w:ascii="宋体" w:hAnsi="宋体" w:hint="eastAsia"/>
          <w:szCs w:val="21"/>
        </w:rPr>
        <w:t>合同一方当事人遇到不可抗力事件，使其履行合同义务受到阻碍时，应立即通知合同另一方当事人和监理人，书面说明不可抗力和受阻碍的详细情况，并提供必要的证明。</w:t>
      </w:r>
    </w:p>
    <w:p w:rsidR="00F67F98" w:rsidRDefault="00F67F98">
      <w:pPr>
        <w:spacing w:line="360" w:lineRule="auto"/>
        <w:ind w:firstLineChars="200" w:firstLine="420"/>
        <w:rPr>
          <w:rFonts w:ascii="宋体"/>
          <w:szCs w:val="21"/>
        </w:rPr>
      </w:pPr>
      <w:r>
        <w:rPr>
          <w:rFonts w:ascii="宋体" w:hAnsi="宋体"/>
          <w:szCs w:val="21"/>
        </w:rPr>
        <w:t xml:space="preserve">21.2.2  </w:t>
      </w:r>
      <w:r>
        <w:rPr>
          <w:rFonts w:ascii="宋体" w:hAnsi="宋体" w:hint="eastAsia"/>
          <w:szCs w:val="21"/>
        </w:rPr>
        <w:t>如不可抗力持续发生，合同一方当事人应及时向合同另一方当事人和监理人提交中间报告，说明不可抗力和履行合同受阻的情况，并于不可抗力事件结束后</w:t>
      </w:r>
      <w:r>
        <w:rPr>
          <w:rFonts w:ascii="宋体" w:hAnsi="宋体"/>
          <w:szCs w:val="21"/>
        </w:rPr>
        <w:t>28</w:t>
      </w:r>
      <w:r>
        <w:rPr>
          <w:rFonts w:ascii="宋体" w:hAnsi="宋体" w:hint="eastAsia"/>
          <w:szCs w:val="21"/>
        </w:rPr>
        <w:t>天内提交最终报告及有关资料。</w:t>
      </w:r>
    </w:p>
    <w:p w:rsidR="00F67F98" w:rsidRDefault="00F67F98">
      <w:pPr>
        <w:keepNext/>
        <w:keepLines/>
        <w:spacing w:beforeLines="50" w:before="120" w:afterLines="50" w:after="120" w:line="360" w:lineRule="auto"/>
        <w:outlineLvl w:val="2"/>
        <w:rPr>
          <w:rFonts w:ascii="宋体" w:hAnsi="宋体"/>
          <w:kern w:val="0"/>
          <w:sz w:val="24"/>
          <w:szCs w:val="20"/>
        </w:rPr>
      </w:pPr>
      <w:bookmarkStart w:id="2242" w:name="_Toc490222636"/>
      <w:bookmarkStart w:id="2243" w:name="_Toc338944845"/>
      <w:bookmarkStart w:id="2244" w:name="_Toc486580191"/>
      <w:bookmarkStart w:id="2245" w:name="_Toc480487046"/>
      <w:bookmarkStart w:id="2246" w:name="_Toc480486874"/>
      <w:bookmarkStart w:id="2247" w:name="_Toc117350560"/>
      <w:bookmarkStart w:id="2248" w:name="_Toc342296403"/>
      <w:bookmarkStart w:id="2249" w:name="_Toc483668220"/>
      <w:bookmarkStart w:id="2250" w:name="_Toc489280002"/>
      <w:r>
        <w:rPr>
          <w:rFonts w:ascii="宋体" w:hAnsi="宋体"/>
          <w:kern w:val="0"/>
          <w:sz w:val="24"/>
          <w:szCs w:val="20"/>
        </w:rPr>
        <w:t xml:space="preserve">21.3  </w:t>
      </w:r>
      <w:r>
        <w:rPr>
          <w:rFonts w:ascii="宋体" w:hAnsi="宋体" w:hint="eastAsia"/>
          <w:kern w:val="0"/>
          <w:sz w:val="24"/>
          <w:szCs w:val="20"/>
        </w:rPr>
        <w:t>不可抗力后果及其处理</w:t>
      </w:r>
      <w:bookmarkEnd w:id="2242"/>
      <w:bookmarkEnd w:id="2243"/>
      <w:bookmarkEnd w:id="2244"/>
      <w:bookmarkEnd w:id="2245"/>
      <w:bookmarkEnd w:id="2246"/>
      <w:bookmarkEnd w:id="2247"/>
      <w:bookmarkEnd w:id="2248"/>
      <w:bookmarkEnd w:id="2249"/>
      <w:bookmarkEnd w:id="2250"/>
    </w:p>
    <w:p w:rsidR="00F67F98" w:rsidRDefault="00F67F98">
      <w:pPr>
        <w:spacing w:line="360" w:lineRule="auto"/>
        <w:ind w:firstLineChars="200" w:firstLine="420"/>
        <w:rPr>
          <w:rFonts w:ascii="宋体"/>
          <w:szCs w:val="21"/>
        </w:rPr>
      </w:pPr>
      <w:r>
        <w:rPr>
          <w:rFonts w:ascii="宋体" w:hAnsi="宋体"/>
          <w:szCs w:val="21"/>
        </w:rPr>
        <w:t xml:space="preserve">21.3.1  </w:t>
      </w:r>
      <w:r>
        <w:rPr>
          <w:rFonts w:ascii="宋体" w:hAnsi="宋体" w:hint="eastAsia"/>
          <w:szCs w:val="21"/>
        </w:rPr>
        <w:t>不可抗力造成损害的责任</w:t>
      </w:r>
    </w:p>
    <w:p w:rsidR="00F67F98" w:rsidRDefault="00F67F98">
      <w:pPr>
        <w:spacing w:line="360" w:lineRule="auto"/>
        <w:ind w:firstLineChars="200" w:firstLine="420"/>
        <w:rPr>
          <w:rFonts w:ascii="宋体"/>
          <w:szCs w:val="21"/>
        </w:rPr>
      </w:pPr>
      <w:r>
        <w:rPr>
          <w:rFonts w:ascii="宋体" w:hAnsi="宋体" w:hint="eastAsia"/>
          <w:szCs w:val="21"/>
        </w:rPr>
        <w:t>不可抗力导致的人员伤亡、财产损失、费用增加和（或）工期延误等后果，由合同双方按以下原则承担：</w:t>
      </w:r>
      <w:r>
        <w:rPr>
          <w:rFonts w:ascii="宋体" w:hAnsi="宋体"/>
          <w:szCs w:val="21"/>
        </w:rPr>
        <w:t xml:space="preserve"> </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）永久工程，包括已运至施工场地的材料和工程设备的损害，以及因工程损害造成的第三者</w:t>
      </w:r>
      <w:r>
        <w:rPr>
          <w:rFonts w:ascii="宋体" w:hAnsi="宋体" w:hint="eastAsia"/>
          <w:szCs w:val="21"/>
        </w:rPr>
        <w:lastRenderedPageBreak/>
        <w:t>人员伤亡和财产损失由发包人承担；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）承包人设备的损坏由承包人承担；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）发包人和承包人各自承担其人员伤亡和其他财产损失及其相关费用；</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）承包人的停工损失由承包人承担，但停工期间应监理人要求照管工程和清理、修复工程的金额由发包人承担；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）不能按期竣工的，应合理延长工期，承包人不需支付逾期竣工违约金。发包人要求赶工的，承包人应采取赶工措施，赶工费用由发包人承担。</w:t>
      </w:r>
    </w:p>
    <w:p w:rsidR="00F67F98" w:rsidRDefault="00F67F98">
      <w:pPr>
        <w:spacing w:line="360" w:lineRule="auto"/>
        <w:ind w:firstLineChars="200" w:firstLine="420"/>
        <w:rPr>
          <w:rFonts w:ascii="宋体"/>
          <w:szCs w:val="21"/>
        </w:rPr>
      </w:pPr>
      <w:r>
        <w:rPr>
          <w:rFonts w:ascii="宋体" w:hAnsi="宋体"/>
          <w:szCs w:val="21"/>
        </w:rPr>
        <w:t xml:space="preserve">21.3.2  </w:t>
      </w:r>
      <w:r>
        <w:rPr>
          <w:rFonts w:ascii="宋体" w:hAnsi="宋体" w:hint="eastAsia"/>
          <w:szCs w:val="21"/>
        </w:rPr>
        <w:t>延迟履行期间发生的不可抗力</w:t>
      </w:r>
    </w:p>
    <w:p w:rsidR="00F67F98" w:rsidRDefault="00F67F98">
      <w:pPr>
        <w:spacing w:line="360" w:lineRule="auto"/>
        <w:ind w:firstLineChars="200" w:firstLine="420"/>
        <w:rPr>
          <w:rFonts w:ascii="宋体"/>
          <w:szCs w:val="21"/>
        </w:rPr>
      </w:pPr>
      <w:r>
        <w:rPr>
          <w:rFonts w:ascii="宋体" w:hAnsi="宋体" w:hint="eastAsia"/>
          <w:szCs w:val="21"/>
        </w:rPr>
        <w:t>合同一方当事人延迟履行，在延迟履行期间发生不可抗力的，</w:t>
      </w:r>
      <w:proofErr w:type="gramStart"/>
      <w:r>
        <w:rPr>
          <w:rFonts w:ascii="宋体" w:hAnsi="宋体" w:hint="eastAsia"/>
          <w:szCs w:val="21"/>
        </w:rPr>
        <w:t>不</w:t>
      </w:r>
      <w:proofErr w:type="gramEnd"/>
      <w:r>
        <w:rPr>
          <w:rFonts w:ascii="宋体" w:hAnsi="宋体" w:hint="eastAsia"/>
          <w:szCs w:val="21"/>
        </w:rPr>
        <w:t>免除其责任。</w:t>
      </w:r>
    </w:p>
    <w:p w:rsidR="00F67F98" w:rsidRDefault="00F67F98">
      <w:pPr>
        <w:spacing w:line="360" w:lineRule="auto"/>
        <w:ind w:firstLineChars="200" w:firstLine="420"/>
        <w:rPr>
          <w:rFonts w:ascii="宋体"/>
          <w:szCs w:val="21"/>
        </w:rPr>
      </w:pPr>
      <w:r>
        <w:rPr>
          <w:rFonts w:ascii="宋体" w:hAnsi="宋体"/>
          <w:szCs w:val="21"/>
        </w:rPr>
        <w:t xml:space="preserve">21.3.3  </w:t>
      </w:r>
      <w:r>
        <w:rPr>
          <w:rFonts w:ascii="宋体" w:hAnsi="宋体" w:hint="eastAsia"/>
          <w:szCs w:val="21"/>
        </w:rPr>
        <w:t>避免和减少不可抗力损失</w:t>
      </w:r>
    </w:p>
    <w:p w:rsidR="00F67F98" w:rsidRDefault="00F67F98">
      <w:pPr>
        <w:spacing w:line="360" w:lineRule="auto"/>
        <w:ind w:firstLineChars="200" w:firstLine="420"/>
        <w:rPr>
          <w:rFonts w:ascii="宋体"/>
          <w:szCs w:val="21"/>
        </w:rPr>
      </w:pPr>
      <w:r>
        <w:rPr>
          <w:rFonts w:ascii="宋体" w:hAnsi="宋体" w:hint="eastAsia"/>
          <w:szCs w:val="21"/>
        </w:rPr>
        <w:t>不可抗力发生后，发包人和承包人均应采取措施尽量避免和减少损失的扩大，任何一方没有采取有效措施导致损失扩大的，应对扩大的损失承担责任。</w:t>
      </w:r>
    </w:p>
    <w:p w:rsidR="00F67F98" w:rsidRDefault="00F67F98">
      <w:pPr>
        <w:spacing w:line="360" w:lineRule="auto"/>
        <w:ind w:firstLineChars="200" w:firstLine="420"/>
        <w:rPr>
          <w:rFonts w:ascii="宋体"/>
          <w:szCs w:val="21"/>
        </w:rPr>
      </w:pPr>
      <w:r>
        <w:rPr>
          <w:rFonts w:ascii="宋体" w:hAnsi="宋体"/>
          <w:szCs w:val="21"/>
        </w:rPr>
        <w:t xml:space="preserve">21.3.4  </w:t>
      </w:r>
      <w:r>
        <w:rPr>
          <w:rFonts w:ascii="宋体" w:hAnsi="宋体" w:hint="eastAsia"/>
          <w:szCs w:val="21"/>
        </w:rPr>
        <w:t>因不可抗力解除合同</w:t>
      </w:r>
    </w:p>
    <w:p w:rsidR="00F67F98" w:rsidRDefault="00F67F98">
      <w:pPr>
        <w:spacing w:line="360" w:lineRule="auto"/>
        <w:ind w:firstLineChars="200" w:firstLine="420"/>
        <w:rPr>
          <w:rFonts w:ascii="宋体"/>
          <w:szCs w:val="21"/>
        </w:rPr>
      </w:pPr>
      <w:r>
        <w:rPr>
          <w:rFonts w:ascii="宋体" w:hAnsi="宋体" w:hint="eastAsia"/>
          <w:szCs w:val="21"/>
        </w:rPr>
        <w:t>合同一方当事人因不可抗力不能履行合同的，应当及时通知对方解除合同。合同解除后，承包人应按照第</w:t>
      </w:r>
      <w:r>
        <w:rPr>
          <w:rFonts w:ascii="宋体" w:hAnsi="宋体"/>
          <w:szCs w:val="21"/>
        </w:rPr>
        <w:t>22.2.5</w:t>
      </w:r>
      <w:r>
        <w:rPr>
          <w:rFonts w:ascii="宋体" w:hAnsi="宋体" w:hint="eastAsia"/>
          <w:szCs w:val="21"/>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宋体" w:hAnsi="宋体"/>
          <w:szCs w:val="21"/>
        </w:rPr>
        <w:t>22.2.4</w:t>
      </w:r>
      <w:r>
        <w:rPr>
          <w:rFonts w:ascii="宋体" w:hAnsi="宋体" w:hint="eastAsia"/>
          <w:szCs w:val="21"/>
        </w:rPr>
        <w:t>项约定，由监理人按第</w:t>
      </w:r>
      <w:r>
        <w:rPr>
          <w:rFonts w:ascii="宋体" w:hAnsi="宋体"/>
          <w:szCs w:val="21"/>
        </w:rPr>
        <w:t>3.5</w:t>
      </w:r>
      <w:r>
        <w:rPr>
          <w:rFonts w:ascii="宋体" w:hAnsi="宋体" w:hint="eastAsia"/>
          <w:szCs w:val="21"/>
        </w:rPr>
        <w:t>款商定或确定。</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2251" w:name="_Toc483668221"/>
      <w:bookmarkStart w:id="2252" w:name="_Toc480486875"/>
      <w:bookmarkStart w:id="2253" w:name="_Toc179632771"/>
      <w:bookmarkStart w:id="2254" w:name="_Toc486580192"/>
      <w:bookmarkStart w:id="2255" w:name="_Toc144974724"/>
      <w:bookmarkStart w:id="2256" w:name="_Toc480487047"/>
      <w:bookmarkStart w:id="2257" w:name="_Toc342296404"/>
      <w:bookmarkStart w:id="2258" w:name="_Toc152045753"/>
      <w:bookmarkStart w:id="2259" w:name="_Toc490222637"/>
      <w:bookmarkStart w:id="2260" w:name="_Toc152042532"/>
      <w:bookmarkStart w:id="2261" w:name="_Toc338944846"/>
      <w:bookmarkStart w:id="2262" w:name="_Toc117350561"/>
      <w:bookmarkStart w:id="2263" w:name="_Toc489280003"/>
      <w:r>
        <w:rPr>
          <w:rFonts w:ascii="宋体" w:hAnsi="宋体" w:cs="宋体"/>
          <w:kern w:val="0"/>
          <w:sz w:val="28"/>
          <w:szCs w:val="20"/>
        </w:rPr>
        <w:t>22.</w:t>
      </w:r>
      <w:r>
        <w:rPr>
          <w:rFonts w:ascii="宋体" w:hAnsi="宋体" w:cs="宋体" w:hint="eastAsia"/>
          <w:kern w:val="0"/>
          <w:sz w:val="28"/>
          <w:szCs w:val="20"/>
        </w:rPr>
        <w:t>违约</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rsidR="00F67F98" w:rsidRDefault="00F67F98">
      <w:pPr>
        <w:keepNext/>
        <w:keepLines/>
        <w:spacing w:beforeLines="50" w:before="120" w:afterLines="50" w:after="120" w:line="360" w:lineRule="auto"/>
        <w:outlineLvl w:val="2"/>
        <w:rPr>
          <w:rFonts w:ascii="宋体" w:hAnsi="宋体"/>
          <w:kern w:val="0"/>
          <w:sz w:val="24"/>
          <w:szCs w:val="20"/>
        </w:rPr>
      </w:pPr>
      <w:bookmarkStart w:id="2264" w:name="_Toc342296405"/>
      <w:bookmarkStart w:id="2265" w:name="_Toc152042533"/>
      <w:bookmarkStart w:id="2266" w:name="_Toc179632772"/>
      <w:bookmarkStart w:id="2267" w:name="_Toc144974725"/>
      <w:bookmarkStart w:id="2268" w:name="_Toc480487048"/>
      <w:bookmarkStart w:id="2269" w:name="_Toc490222638"/>
      <w:bookmarkStart w:id="2270" w:name="_Toc486580193"/>
      <w:bookmarkStart w:id="2271" w:name="_Toc480486876"/>
      <w:bookmarkStart w:id="2272" w:name="_Toc117350562"/>
      <w:bookmarkStart w:id="2273" w:name="_Toc338944847"/>
      <w:bookmarkStart w:id="2274" w:name="_Toc489280004"/>
      <w:bookmarkStart w:id="2275" w:name="_Toc152045754"/>
      <w:bookmarkStart w:id="2276" w:name="_Toc483668222"/>
      <w:r>
        <w:rPr>
          <w:rFonts w:ascii="宋体" w:hAnsi="宋体"/>
          <w:kern w:val="0"/>
          <w:sz w:val="24"/>
          <w:szCs w:val="20"/>
        </w:rPr>
        <w:t xml:space="preserve">22.1  </w:t>
      </w:r>
      <w:r>
        <w:rPr>
          <w:rFonts w:ascii="宋体" w:hAnsi="宋体" w:hint="eastAsia"/>
          <w:kern w:val="0"/>
          <w:sz w:val="24"/>
          <w:szCs w:val="20"/>
        </w:rPr>
        <w:t>承包人违约</w:t>
      </w:r>
      <w:bookmarkEnd w:id="2264"/>
      <w:bookmarkEnd w:id="2265"/>
      <w:bookmarkEnd w:id="2266"/>
      <w:bookmarkEnd w:id="2267"/>
      <w:bookmarkEnd w:id="2268"/>
      <w:bookmarkEnd w:id="2269"/>
      <w:bookmarkEnd w:id="2270"/>
      <w:bookmarkEnd w:id="2271"/>
      <w:bookmarkEnd w:id="2272"/>
      <w:bookmarkEnd w:id="2273"/>
      <w:bookmarkEnd w:id="2274"/>
      <w:bookmarkEnd w:id="2275"/>
      <w:bookmarkEnd w:id="2276"/>
    </w:p>
    <w:p w:rsidR="00F67F98" w:rsidRDefault="00F67F98">
      <w:pPr>
        <w:spacing w:line="360" w:lineRule="auto"/>
        <w:ind w:firstLineChars="200" w:firstLine="420"/>
        <w:rPr>
          <w:rFonts w:ascii="宋体"/>
          <w:szCs w:val="21"/>
        </w:rPr>
      </w:pPr>
      <w:r>
        <w:rPr>
          <w:rFonts w:ascii="宋体" w:hAnsi="宋体"/>
          <w:szCs w:val="21"/>
        </w:rPr>
        <w:t xml:space="preserve">22.1.1  </w:t>
      </w:r>
      <w:r>
        <w:rPr>
          <w:rFonts w:ascii="宋体" w:hAnsi="宋体" w:hint="eastAsia"/>
          <w:szCs w:val="21"/>
        </w:rPr>
        <w:t>承包人违约的情形</w:t>
      </w:r>
    </w:p>
    <w:p w:rsidR="00F67F98" w:rsidRDefault="00F67F98">
      <w:pPr>
        <w:spacing w:line="360" w:lineRule="auto"/>
        <w:ind w:firstLineChars="200" w:firstLine="420"/>
        <w:rPr>
          <w:rFonts w:ascii="宋体"/>
          <w:szCs w:val="21"/>
        </w:rPr>
      </w:pPr>
      <w:r>
        <w:rPr>
          <w:rFonts w:ascii="宋体" w:hAnsi="宋体" w:hint="eastAsia"/>
          <w:szCs w:val="21"/>
        </w:rPr>
        <w:t>在履行合同过程中发生的下列情况属承包人违约：</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）承包人违反第</w:t>
      </w:r>
      <w:r>
        <w:rPr>
          <w:rFonts w:ascii="宋体" w:hAnsi="宋体"/>
          <w:szCs w:val="21"/>
        </w:rPr>
        <w:t>1.8</w:t>
      </w:r>
      <w:r>
        <w:rPr>
          <w:rFonts w:ascii="宋体" w:hAnsi="宋体" w:hint="eastAsia"/>
          <w:szCs w:val="21"/>
        </w:rPr>
        <w:t>款或第</w:t>
      </w:r>
      <w:r>
        <w:rPr>
          <w:rFonts w:ascii="宋体" w:hAnsi="宋体"/>
          <w:szCs w:val="21"/>
        </w:rPr>
        <w:t>4.3</w:t>
      </w:r>
      <w:r>
        <w:rPr>
          <w:rFonts w:ascii="宋体" w:hAnsi="宋体" w:hint="eastAsia"/>
          <w:szCs w:val="21"/>
        </w:rPr>
        <w:t>款的约定，私自将合同的全部或部分权利转让给其他人，或私自将合同的全部或部分义务转移给其他人；</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）承包人违反第</w:t>
      </w:r>
      <w:r>
        <w:rPr>
          <w:rFonts w:ascii="宋体" w:hAnsi="宋体"/>
          <w:szCs w:val="21"/>
        </w:rPr>
        <w:t>5.3</w:t>
      </w:r>
      <w:r>
        <w:rPr>
          <w:rFonts w:ascii="宋体" w:hAnsi="宋体" w:hint="eastAsia"/>
          <w:szCs w:val="21"/>
        </w:rPr>
        <w:t>款或第</w:t>
      </w:r>
      <w:r>
        <w:rPr>
          <w:rFonts w:ascii="宋体" w:hAnsi="宋体"/>
          <w:szCs w:val="21"/>
        </w:rPr>
        <w:t>6.4</w:t>
      </w:r>
      <w:r>
        <w:rPr>
          <w:rFonts w:ascii="宋体" w:hAnsi="宋体" w:hint="eastAsia"/>
          <w:szCs w:val="21"/>
        </w:rPr>
        <w:t>款的约定，未经监理人批准，私自将已按合同约定进入施工场地的施工设备、临时设施或材料撤离施工场地；</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）承包人违反第</w:t>
      </w:r>
      <w:r>
        <w:rPr>
          <w:rFonts w:ascii="宋体" w:hAnsi="宋体"/>
          <w:szCs w:val="21"/>
        </w:rPr>
        <w:t>5.4</w:t>
      </w:r>
      <w:r>
        <w:rPr>
          <w:rFonts w:ascii="宋体" w:hAnsi="宋体" w:hint="eastAsia"/>
          <w:szCs w:val="21"/>
        </w:rPr>
        <w:t>款的约定使用了不合格材料或工程设备，工程质量达不到标准要求，又拒绝清除不合格工程；</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）承包人未能按合同进度计划及时完成合同约定的工作，已造成或预期造成工期延误；</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）承包人在缺陷责任期内，未能对工程接收证书所列的缺陷清单的内容或缺陷责任期内发生的缺陷进行修复，而又拒绝按监理人</w:t>
      </w:r>
      <w:proofErr w:type="gramStart"/>
      <w:r>
        <w:rPr>
          <w:rFonts w:ascii="宋体" w:hAnsi="宋体" w:hint="eastAsia"/>
          <w:szCs w:val="21"/>
        </w:rPr>
        <w:t>指示再</w:t>
      </w:r>
      <w:proofErr w:type="gramEnd"/>
      <w:r>
        <w:rPr>
          <w:rFonts w:ascii="宋体" w:hAnsi="宋体" w:hint="eastAsia"/>
          <w:szCs w:val="21"/>
        </w:rPr>
        <w:t>进行修补；</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）承包人无法继续履行或明确表示不履行或实质上已停止履行合同；</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7</w:t>
      </w:r>
      <w:r>
        <w:rPr>
          <w:rFonts w:ascii="宋体" w:hAnsi="宋体" w:hint="eastAsia"/>
          <w:szCs w:val="21"/>
        </w:rPr>
        <w:t>）承包人不按合同约定履行义务的其他情况。</w:t>
      </w:r>
    </w:p>
    <w:p w:rsidR="00F67F98" w:rsidRDefault="00F67F98">
      <w:pPr>
        <w:spacing w:line="360" w:lineRule="auto"/>
        <w:ind w:firstLineChars="200" w:firstLine="420"/>
        <w:rPr>
          <w:rFonts w:ascii="宋体"/>
          <w:szCs w:val="21"/>
        </w:rPr>
      </w:pPr>
      <w:r>
        <w:rPr>
          <w:rFonts w:ascii="宋体" w:hAnsi="宋体"/>
          <w:szCs w:val="21"/>
        </w:rPr>
        <w:t xml:space="preserve">22.1.2  </w:t>
      </w:r>
      <w:r>
        <w:rPr>
          <w:rFonts w:ascii="宋体" w:hAnsi="宋体" w:hint="eastAsia"/>
          <w:szCs w:val="21"/>
        </w:rPr>
        <w:t>对承包人违约的处理</w:t>
      </w:r>
    </w:p>
    <w:p w:rsidR="00F67F98" w:rsidRDefault="00F67F98">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）承包人发生第</w:t>
      </w:r>
      <w:r>
        <w:rPr>
          <w:rFonts w:ascii="宋体" w:hAnsi="宋体"/>
          <w:szCs w:val="21"/>
        </w:rPr>
        <w:t>22.1.1</w:t>
      </w:r>
      <w:r>
        <w:rPr>
          <w:rFonts w:ascii="宋体" w:hAnsi="宋体" w:hint="eastAsia"/>
          <w:szCs w:val="21"/>
        </w:rPr>
        <w:t>（</w:t>
      </w:r>
      <w:r>
        <w:rPr>
          <w:rFonts w:ascii="宋体" w:hAnsi="宋体"/>
          <w:szCs w:val="21"/>
        </w:rPr>
        <w:t>6</w:t>
      </w:r>
      <w:r>
        <w:rPr>
          <w:rFonts w:ascii="宋体" w:hAnsi="宋体" w:hint="eastAsia"/>
          <w:szCs w:val="21"/>
        </w:rPr>
        <w:t>）目约定的违约情况时，发包人可通知承包人立即解除合同，并按有关法律处理。</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）承包人发生除第</w:t>
      </w:r>
      <w:r>
        <w:rPr>
          <w:rFonts w:ascii="宋体" w:hAnsi="宋体"/>
          <w:szCs w:val="21"/>
        </w:rPr>
        <w:t>22.1.1</w:t>
      </w:r>
      <w:r>
        <w:rPr>
          <w:rFonts w:ascii="宋体" w:hAnsi="宋体" w:hint="eastAsia"/>
          <w:szCs w:val="21"/>
        </w:rPr>
        <w:t>（</w:t>
      </w:r>
      <w:r>
        <w:rPr>
          <w:rFonts w:ascii="宋体" w:hAnsi="宋体"/>
          <w:szCs w:val="21"/>
        </w:rPr>
        <w:t>6</w:t>
      </w:r>
      <w:r>
        <w:rPr>
          <w:rFonts w:ascii="宋体" w:hAnsi="宋体" w:hint="eastAsia"/>
          <w:szCs w:val="21"/>
        </w:rPr>
        <w:t>）目约定以外的其他违约情况时，监理人可向承包人发出整改通知，要求其在指定的期限内改正。承包人应承担其违约所引起的费用增加和（或）工期延误。</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）经检查证明承包人已采取了有效措施纠正违约行为，具备复工条件的，可由监理人签发复工通知复工。</w:t>
      </w:r>
    </w:p>
    <w:p w:rsidR="00F67F98" w:rsidRDefault="00F67F98">
      <w:pPr>
        <w:spacing w:line="360" w:lineRule="auto"/>
        <w:ind w:firstLineChars="200" w:firstLine="420"/>
        <w:rPr>
          <w:rFonts w:ascii="宋体"/>
          <w:szCs w:val="21"/>
        </w:rPr>
      </w:pPr>
      <w:r>
        <w:rPr>
          <w:rFonts w:ascii="宋体" w:hAnsi="宋体"/>
          <w:szCs w:val="21"/>
        </w:rPr>
        <w:t xml:space="preserve">22.1.3  </w:t>
      </w:r>
      <w:r>
        <w:rPr>
          <w:rFonts w:ascii="宋体" w:hAnsi="宋体" w:hint="eastAsia"/>
          <w:szCs w:val="21"/>
        </w:rPr>
        <w:t>承包人违约解除合同</w:t>
      </w:r>
    </w:p>
    <w:p w:rsidR="00F67F98" w:rsidRDefault="00F67F98">
      <w:pPr>
        <w:spacing w:line="360" w:lineRule="auto"/>
        <w:ind w:firstLineChars="200" w:firstLine="420"/>
        <w:rPr>
          <w:rFonts w:ascii="宋体"/>
          <w:szCs w:val="21"/>
        </w:rPr>
      </w:pPr>
      <w:r>
        <w:rPr>
          <w:rFonts w:ascii="宋体" w:hAnsi="宋体" w:hint="eastAsia"/>
          <w:szCs w:val="21"/>
        </w:rPr>
        <w:t>监理人发出整改通知</w:t>
      </w:r>
      <w:r>
        <w:rPr>
          <w:rFonts w:ascii="宋体" w:hAnsi="宋体"/>
          <w:szCs w:val="21"/>
        </w:rPr>
        <w:t>28</w:t>
      </w:r>
      <w:r>
        <w:rPr>
          <w:rFonts w:ascii="宋体" w:hAnsi="宋体" w:hint="eastAsia"/>
          <w:szCs w:val="21"/>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Pr>
          <w:rFonts w:ascii="宋体" w:hAnsi="宋体" w:hint="eastAsia"/>
          <w:szCs w:val="21"/>
        </w:rPr>
        <w:t>不</w:t>
      </w:r>
      <w:proofErr w:type="gramEnd"/>
      <w:r>
        <w:rPr>
          <w:rFonts w:ascii="宋体" w:hAnsi="宋体" w:hint="eastAsia"/>
          <w:szCs w:val="21"/>
        </w:rPr>
        <w:t>免除承包人应承担的违约责任，也不影响发包人根据合同约定享有的索赔权利。</w:t>
      </w:r>
    </w:p>
    <w:p w:rsidR="00F67F98" w:rsidRDefault="00F67F98">
      <w:pPr>
        <w:spacing w:line="360" w:lineRule="auto"/>
        <w:ind w:firstLineChars="200" w:firstLine="420"/>
        <w:rPr>
          <w:rFonts w:ascii="宋体"/>
          <w:szCs w:val="21"/>
        </w:rPr>
      </w:pPr>
      <w:r>
        <w:rPr>
          <w:rFonts w:ascii="宋体" w:hAnsi="宋体"/>
          <w:szCs w:val="21"/>
        </w:rPr>
        <w:t xml:space="preserve">22.1.4  </w:t>
      </w:r>
      <w:r>
        <w:rPr>
          <w:rFonts w:ascii="宋体" w:hAnsi="宋体" w:hint="eastAsia"/>
          <w:szCs w:val="21"/>
        </w:rPr>
        <w:t>合同解除后的估价、付款和结清</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）合同解除后，监理人按第</w:t>
      </w:r>
      <w:r>
        <w:rPr>
          <w:rFonts w:ascii="宋体" w:hAnsi="宋体"/>
          <w:szCs w:val="21"/>
        </w:rPr>
        <w:t>3.5</w:t>
      </w:r>
      <w:r>
        <w:rPr>
          <w:rFonts w:ascii="宋体" w:hAnsi="宋体" w:hint="eastAsia"/>
          <w:szCs w:val="21"/>
        </w:rPr>
        <w:t>款商定或确定承包人实际完成工作的价值，以及承包人已提供的材料、施工设备、工程设备和临时工程等的价值。</w:t>
      </w:r>
      <w:r>
        <w:rPr>
          <w:rFonts w:ascii="宋体" w:hAnsi="宋体"/>
          <w:szCs w:val="21"/>
        </w:rPr>
        <w:t xml:space="preserve"> </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）合同解除后，发包人应暂停对承包人的一切付款，查清各项付款和已扣款金额，包括承包人应支付的违约金。</w:t>
      </w:r>
      <w:r>
        <w:rPr>
          <w:rFonts w:ascii="宋体" w:hAnsi="宋体"/>
          <w:szCs w:val="21"/>
        </w:rPr>
        <w:t xml:space="preserve"> </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）合同解除后，发包人应按第</w:t>
      </w:r>
      <w:r>
        <w:rPr>
          <w:rFonts w:ascii="宋体" w:hAnsi="宋体"/>
          <w:szCs w:val="21"/>
        </w:rPr>
        <w:t>23.4</w:t>
      </w:r>
      <w:r>
        <w:rPr>
          <w:rFonts w:ascii="宋体" w:hAnsi="宋体" w:hint="eastAsia"/>
          <w:szCs w:val="21"/>
        </w:rPr>
        <w:t>款的约定向承包人索赔由于解除合同给发包人造成的损失。</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）合同双方确认上述往来款项后，出具最终结清付款证书，结清全部合同款项。</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）发包人和承包人未能就解除合同后的结清达成一致而形成争议的，按第</w:t>
      </w:r>
      <w:r>
        <w:rPr>
          <w:rFonts w:ascii="宋体" w:hAnsi="宋体"/>
          <w:szCs w:val="21"/>
        </w:rPr>
        <w:t>24</w:t>
      </w:r>
      <w:r>
        <w:rPr>
          <w:rFonts w:ascii="宋体" w:hAnsi="宋体" w:hint="eastAsia"/>
          <w:szCs w:val="21"/>
        </w:rPr>
        <w:t>条的约定办理。</w:t>
      </w:r>
    </w:p>
    <w:p w:rsidR="00F67F98" w:rsidRDefault="00F67F98">
      <w:pPr>
        <w:spacing w:line="360" w:lineRule="auto"/>
        <w:ind w:firstLineChars="200" w:firstLine="420"/>
        <w:rPr>
          <w:rFonts w:ascii="宋体"/>
          <w:szCs w:val="21"/>
        </w:rPr>
      </w:pPr>
      <w:r>
        <w:rPr>
          <w:rFonts w:ascii="宋体" w:hAnsi="宋体"/>
          <w:szCs w:val="21"/>
        </w:rPr>
        <w:t xml:space="preserve">22.1.5  </w:t>
      </w:r>
      <w:r>
        <w:rPr>
          <w:rFonts w:ascii="宋体" w:hAnsi="宋体" w:hint="eastAsia"/>
          <w:szCs w:val="21"/>
        </w:rPr>
        <w:t>协议利益的转让</w:t>
      </w:r>
    </w:p>
    <w:p w:rsidR="00F67F98" w:rsidRDefault="00F67F98">
      <w:pPr>
        <w:spacing w:line="360" w:lineRule="auto"/>
        <w:ind w:firstLineChars="200" w:firstLine="420"/>
        <w:rPr>
          <w:rFonts w:ascii="宋体"/>
          <w:szCs w:val="21"/>
        </w:rPr>
      </w:pPr>
      <w:r>
        <w:rPr>
          <w:rFonts w:ascii="宋体" w:hAnsi="宋体" w:hint="eastAsia"/>
          <w:szCs w:val="21"/>
        </w:rPr>
        <w:t>因承包人违约解除合同的，发包人有权要求承包人将其为实施合同而签订的材料和设备的订货协议或任何服务协议利益转让给发包人，并在解除合同后的</w:t>
      </w:r>
      <w:r>
        <w:rPr>
          <w:rFonts w:ascii="宋体" w:hAnsi="宋体"/>
          <w:szCs w:val="21"/>
        </w:rPr>
        <w:t>14</w:t>
      </w:r>
      <w:r>
        <w:rPr>
          <w:rFonts w:ascii="宋体" w:hAnsi="宋体" w:hint="eastAsia"/>
          <w:szCs w:val="21"/>
        </w:rPr>
        <w:t>天内，依法办理转让手续。</w:t>
      </w:r>
      <w:r>
        <w:rPr>
          <w:rFonts w:ascii="宋体" w:hAnsi="宋体"/>
          <w:szCs w:val="21"/>
        </w:rPr>
        <w:t xml:space="preserve"> </w:t>
      </w:r>
    </w:p>
    <w:p w:rsidR="00F67F98" w:rsidRDefault="00F67F98">
      <w:pPr>
        <w:spacing w:line="360" w:lineRule="auto"/>
        <w:ind w:firstLineChars="200" w:firstLine="420"/>
        <w:rPr>
          <w:rFonts w:ascii="宋体"/>
          <w:szCs w:val="21"/>
        </w:rPr>
      </w:pPr>
      <w:r>
        <w:rPr>
          <w:rFonts w:ascii="宋体" w:hAnsi="宋体"/>
          <w:szCs w:val="21"/>
        </w:rPr>
        <w:t xml:space="preserve">22.1.6  </w:t>
      </w:r>
      <w:r>
        <w:rPr>
          <w:rFonts w:ascii="宋体" w:hAnsi="宋体" w:hint="eastAsia"/>
          <w:szCs w:val="21"/>
        </w:rPr>
        <w:t>紧急情况下无能力或不愿进行抢救</w:t>
      </w:r>
    </w:p>
    <w:p w:rsidR="00F67F98" w:rsidRDefault="00F67F98">
      <w:pPr>
        <w:spacing w:line="360" w:lineRule="auto"/>
        <w:ind w:firstLineChars="200" w:firstLine="420"/>
        <w:rPr>
          <w:rFonts w:ascii="宋体"/>
          <w:szCs w:val="21"/>
        </w:rPr>
      </w:pPr>
      <w:r>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hint="eastAsia"/>
          <w:szCs w:val="21"/>
        </w:rPr>
        <w:t>抢救按</w:t>
      </w:r>
      <w:proofErr w:type="gramEnd"/>
      <w:r>
        <w:rPr>
          <w:rFonts w:ascii="宋体" w:hAnsi="宋体" w:hint="eastAsia"/>
          <w:szCs w:val="21"/>
        </w:rPr>
        <w:t>合同约定属于承包人义务的，由此发生的金额和（或）工期延误由承包人承担。</w:t>
      </w:r>
    </w:p>
    <w:p w:rsidR="00F67F98" w:rsidRDefault="00F67F98">
      <w:pPr>
        <w:keepNext/>
        <w:keepLines/>
        <w:spacing w:beforeLines="50" w:before="120" w:afterLines="50" w:after="120" w:line="360" w:lineRule="auto"/>
        <w:outlineLvl w:val="2"/>
        <w:rPr>
          <w:rFonts w:ascii="宋体" w:hAnsi="宋体"/>
          <w:kern w:val="0"/>
          <w:sz w:val="24"/>
          <w:szCs w:val="20"/>
        </w:rPr>
      </w:pPr>
      <w:bookmarkStart w:id="2277" w:name="_Toc486580194"/>
      <w:bookmarkStart w:id="2278" w:name="_Toc117350563"/>
      <w:bookmarkStart w:id="2279" w:name="_Toc480487049"/>
      <w:bookmarkStart w:id="2280" w:name="_Toc338944848"/>
      <w:bookmarkStart w:id="2281" w:name="_Toc152045755"/>
      <w:bookmarkStart w:id="2282" w:name="_Toc152042534"/>
      <w:bookmarkStart w:id="2283" w:name="_Toc489280005"/>
      <w:bookmarkStart w:id="2284" w:name="_Toc342296406"/>
      <w:bookmarkStart w:id="2285" w:name="_Toc490222639"/>
      <w:bookmarkStart w:id="2286" w:name="_Toc480486877"/>
      <w:bookmarkStart w:id="2287" w:name="_Toc144974726"/>
      <w:bookmarkStart w:id="2288" w:name="_Toc179632773"/>
      <w:bookmarkStart w:id="2289" w:name="_Toc483668223"/>
      <w:r>
        <w:rPr>
          <w:rFonts w:ascii="宋体" w:hAnsi="宋体"/>
          <w:kern w:val="0"/>
          <w:sz w:val="24"/>
          <w:szCs w:val="20"/>
        </w:rPr>
        <w:t xml:space="preserve">22.2  </w:t>
      </w:r>
      <w:r>
        <w:rPr>
          <w:rFonts w:ascii="宋体" w:hAnsi="宋体" w:hint="eastAsia"/>
          <w:kern w:val="0"/>
          <w:sz w:val="24"/>
          <w:szCs w:val="20"/>
        </w:rPr>
        <w:t>发包人违约</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rsidR="00F67F98" w:rsidRDefault="00F67F98">
      <w:pPr>
        <w:spacing w:line="360" w:lineRule="auto"/>
        <w:ind w:firstLineChars="200" w:firstLine="420"/>
        <w:rPr>
          <w:rFonts w:ascii="宋体"/>
          <w:szCs w:val="21"/>
        </w:rPr>
      </w:pPr>
      <w:r>
        <w:rPr>
          <w:rFonts w:ascii="宋体" w:hAnsi="宋体"/>
          <w:szCs w:val="21"/>
        </w:rPr>
        <w:t xml:space="preserve">22.2.1  </w:t>
      </w:r>
      <w:r>
        <w:rPr>
          <w:rFonts w:ascii="宋体" w:hAnsi="宋体" w:hint="eastAsia"/>
          <w:szCs w:val="21"/>
        </w:rPr>
        <w:t>发包人违约的情形</w:t>
      </w:r>
    </w:p>
    <w:p w:rsidR="00F67F98" w:rsidRDefault="00F67F98">
      <w:pPr>
        <w:spacing w:line="360" w:lineRule="auto"/>
        <w:ind w:firstLineChars="200" w:firstLine="420"/>
        <w:rPr>
          <w:rFonts w:ascii="宋体"/>
          <w:szCs w:val="21"/>
        </w:rPr>
      </w:pPr>
      <w:r>
        <w:rPr>
          <w:rFonts w:ascii="宋体" w:hAnsi="宋体" w:hint="eastAsia"/>
          <w:szCs w:val="21"/>
        </w:rPr>
        <w:t>在履行合同过程中发生的下列情形，属发包人违约：</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）发包人未能按合同约定支付预付款或合同价款，或拖延、拒绝批准付款申请和支付凭证，导致付款延误的；</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）发包人原因造成停工的；</w:t>
      </w:r>
    </w:p>
    <w:p w:rsidR="00F67F98" w:rsidRDefault="00F67F98">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3</w:t>
      </w:r>
      <w:r>
        <w:rPr>
          <w:rFonts w:ascii="宋体" w:hAnsi="宋体" w:hint="eastAsia"/>
          <w:szCs w:val="21"/>
        </w:rPr>
        <w:t>）监理人无正当理由没有在约定期限内发出复工指示，导致承包人无法复工的；</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）发包人无法继续履行或明确表示不履行或实质上已停止履行合同的；</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）发包人不履行合同约定其他义务的。</w:t>
      </w:r>
    </w:p>
    <w:p w:rsidR="00F67F98" w:rsidRDefault="00F67F98">
      <w:pPr>
        <w:spacing w:line="360" w:lineRule="auto"/>
        <w:ind w:firstLineChars="200" w:firstLine="420"/>
        <w:rPr>
          <w:rFonts w:ascii="宋体"/>
          <w:szCs w:val="21"/>
        </w:rPr>
      </w:pPr>
      <w:r>
        <w:rPr>
          <w:rFonts w:ascii="宋体" w:hAnsi="宋体"/>
          <w:szCs w:val="21"/>
        </w:rPr>
        <w:t xml:space="preserve">22.2.2  </w:t>
      </w:r>
      <w:r>
        <w:rPr>
          <w:rFonts w:ascii="宋体" w:hAnsi="宋体" w:hint="eastAsia"/>
          <w:szCs w:val="21"/>
        </w:rPr>
        <w:t>承包人有权暂停施工</w:t>
      </w:r>
    </w:p>
    <w:p w:rsidR="00F67F98" w:rsidRDefault="00F67F98">
      <w:pPr>
        <w:spacing w:line="360" w:lineRule="auto"/>
        <w:ind w:firstLineChars="200" w:firstLine="420"/>
        <w:rPr>
          <w:rFonts w:ascii="宋体"/>
          <w:szCs w:val="21"/>
        </w:rPr>
      </w:pPr>
      <w:r>
        <w:rPr>
          <w:rFonts w:ascii="宋体" w:hAnsi="宋体" w:hint="eastAsia"/>
          <w:szCs w:val="21"/>
        </w:rPr>
        <w:t>发包人发生除第</w:t>
      </w:r>
      <w:r>
        <w:rPr>
          <w:rFonts w:ascii="宋体" w:hAnsi="宋体"/>
          <w:szCs w:val="21"/>
        </w:rPr>
        <w:t>22.2.1</w:t>
      </w:r>
      <w:r>
        <w:rPr>
          <w:rFonts w:ascii="宋体" w:hAnsi="宋体" w:hint="eastAsia"/>
          <w:szCs w:val="21"/>
        </w:rPr>
        <w:t>（</w:t>
      </w:r>
      <w:r>
        <w:rPr>
          <w:rFonts w:ascii="宋体" w:hAnsi="宋体"/>
          <w:szCs w:val="21"/>
        </w:rPr>
        <w:t>4</w:t>
      </w:r>
      <w:r>
        <w:rPr>
          <w:rFonts w:ascii="宋体" w:hAnsi="宋体" w:hint="eastAsia"/>
          <w:szCs w:val="21"/>
        </w:rPr>
        <w:t>）目以外的违约情况时，承包人可向发包人发出通知，要求发包人采取有效措施纠正违约行为。发包人收到承包人通知后的</w:t>
      </w:r>
      <w:r>
        <w:rPr>
          <w:rFonts w:ascii="宋体" w:hAnsi="宋体"/>
          <w:szCs w:val="21"/>
        </w:rPr>
        <w:t>28</w:t>
      </w:r>
      <w:r>
        <w:rPr>
          <w:rFonts w:ascii="宋体" w:hAnsi="宋体" w:hint="eastAsia"/>
          <w:szCs w:val="21"/>
        </w:rPr>
        <w:t>天内仍不履行合同义务，承包人有权暂停施工，并通知监理人，发包人应承担由此增加的费用和（或）工期延误，并支付承包人合理利润。</w:t>
      </w:r>
    </w:p>
    <w:p w:rsidR="00F67F98" w:rsidRDefault="00F67F98">
      <w:pPr>
        <w:spacing w:line="360" w:lineRule="auto"/>
        <w:ind w:firstLineChars="200" w:firstLine="420"/>
        <w:rPr>
          <w:rFonts w:ascii="宋体"/>
          <w:szCs w:val="21"/>
        </w:rPr>
      </w:pPr>
      <w:r>
        <w:rPr>
          <w:rFonts w:ascii="宋体" w:hAnsi="宋体"/>
          <w:szCs w:val="21"/>
        </w:rPr>
        <w:t xml:space="preserve">22.2.3  </w:t>
      </w:r>
      <w:r>
        <w:rPr>
          <w:rFonts w:ascii="宋体" w:hAnsi="宋体" w:hint="eastAsia"/>
          <w:szCs w:val="21"/>
        </w:rPr>
        <w:t>发包人违约解除合同</w:t>
      </w:r>
      <w:r>
        <w:rPr>
          <w:rFonts w:ascii="宋体" w:hAnsi="宋体"/>
          <w:szCs w:val="21"/>
        </w:rPr>
        <w:t xml:space="preserve"> </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）发生第</w:t>
      </w:r>
      <w:r>
        <w:rPr>
          <w:rFonts w:ascii="宋体" w:hAnsi="宋体"/>
          <w:szCs w:val="21"/>
        </w:rPr>
        <w:t>22.2.1</w:t>
      </w:r>
      <w:r>
        <w:rPr>
          <w:rFonts w:ascii="宋体" w:hAnsi="宋体" w:hint="eastAsia"/>
          <w:szCs w:val="21"/>
        </w:rPr>
        <w:t>（</w:t>
      </w:r>
      <w:r>
        <w:rPr>
          <w:rFonts w:ascii="宋体" w:hAnsi="宋体"/>
          <w:szCs w:val="21"/>
        </w:rPr>
        <w:t>4</w:t>
      </w:r>
      <w:r>
        <w:rPr>
          <w:rFonts w:ascii="宋体" w:hAnsi="宋体" w:hint="eastAsia"/>
          <w:szCs w:val="21"/>
        </w:rPr>
        <w:t>）目的违约情况时，承包人可书面通知发包人解除合同。</w:t>
      </w:r>
      <w:r>
        <w:rPr>
          <w:rFonts w:ascii="宋体" w:hAnsi="宋体"/>
          <w:szCs w:val="21"/>
        </w:rPr>
        <w:t xml:space="preserve">   </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）承包人按第</w:t>
      </w:r>
      <w:r>
        <w:rPr>
          <w:rFonts w:ascii="宋体" w:hAnsi="宋体"/>
          <w:szCs w:val="21"/>
        </w:rPr>
        <w:t>22.2.2</w:t>
      </w:r>
      <w:r>
        <w:rPr>
          <w:rFonts w:ascii="宋体" w:hAnsi="宋体" w:hint="eastAsia"/>
          <w:szCs w:val="21"/>
        </w:rPr>
        <w:t>项暂停施工</w:t>
      </w:r>
      <w:r>
        <w:rPr>
          <w:rFonts w:ascii="宋体" w:hAnsi="宋体"/>
          <w:szCs w:val="21"/>
        </w:rPr>
        <w:t>28</w:t>
      </w:r>
      <w:r>
        <w:rPr>
          <w:rFonts w:ascii="宋体" w:hAnsi="宋体" w:hint="eastAsia"/>
          <w:szCs w:val="21"/>
        </w:rPr>
        <w:t>天后，发包人仍不纠正违约行为的，承包人可向发包人发出解除合同通知。但承包人的这一行动</w:t>
      </w:r>
      <w:proofErr w:type="gramStart"/>
      <w:r>
        <w:rPr>
          <w:rFonts w:ascii="宋体" w:hAnsi="宋体" w:hint="eastAsia"/>
          <w:szCs w:val="21"/>
        </w:rPr>
        <w:t>不</w:t>
      </w:r>
      <w:proofErr w:type="gramEnd"/>
      <w:r>
        <w:rPr>
          <w:rFonts w:ascii="宋体" w:hAnsi="宋体" w:hint="eastAsia"/>
          <w:szCs w:val="21"/>
        </w:rPr>
        <w:t>免除发包人承担的违约责任，也不影响承包人根据合同约定享有的索赔权利。</w:t>
      </w:r>
    </w:p>
    <w:p w:rsidR="00F67F98" w:rsidRDefault="00F67F98">
      <w:pPr>
        <w:spacing w:line="360" w:lineRule="auto"/>
        <w:ind w:firstLineChars="200" w:firstLine="420"/>
        <w:rPr>
          <w:rFonts w:ascii="宋体"/>
          <w:szCs w:val="21"/>
        </w:rPr>
      </w:pPr>
      <w:r>
        <w:rPr>
          <w:rFonts w:ascii="宋体" w:hAnsi="宋体"/>
          <w:szCs w:val="21"/>
        </w:rPr>
        <w:t xml:space="preserve">22.2.4  </w:t>
      </w:r>
      <w:r>
        <w:rPr>
          <w:rFonts w:ascii="宋体" w:hAnsi="宋体" w:hint="eastAsia"/>
          <w:szCs w:val="21"/>
        </w:rPr>
        <w:t>解除合同后的付款</w:t>
      </w:r>
    </w:p>
    <w:p w:rsidR="00F67F98" w:rsidRDefault="00F67F98">
      <w:pPr>
        <w:spacing w:line="360" w:lineRule="auto"/>
        <w:ind w:firstLineChars="200" w:firstLine="420"/>
        <w:rPr>
          <w:rFonts w:ascii="宋体"/>
          <w:szCs w:val="21"/>
        </w:rPr>
      </w:pPr>
      <w:r>
        <w:rPr>
          <w:rFonts w:ascii="宋体" w:hAnsi="宋体" w:hint="eastAsia"/>
          <w:szCs w:val="21"/>
        </w:rPr>
        <w:t>因发包人违约解除合同的，发包人应在解除合同后</w:t>
      </w:r>
      <w:r>
        <w:rPr>
          <w:rFonts w:ascii="宋体" w:hAnsi="宋体"/>
          <w:szCs w:val="21"/>
        </w:rPr>
        <w:t>28</w:t>
      </w:r>
      <w:r>
        <w:rPr>
          <w:rFonts w:ascii="宋体" w:hAnsi="宋体" w:hint="eastAsia"/>
          <w:szCs w:val="21"/>
        </w:rPr>
        <w:t>天内向承包人支付下列金额，承包人应在此期限内及时向发包人提交要求支付下列金额的有关资料和凭证：</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）合同</w:t>
      </w:r>
      <w:proofErr w:type="gramStart"/>
      <w:r>
        <w:rPr>
          <w:rFonts w:ascii="宋体" w:hAnsi="宋体" w:hint="eastAsia"/>
          <w:szCs w:val="21"/>
        </w:rPr>
        <w:t>解除日</w:t>
      </w:r>
      <w:proofErr w:type="gramEnd"/>
      <w:r>
        <w:rPr>
          <w:rFonts w:ascii="宋体" w:hAnsi="宋体" w:hint="eastAsia"/>
          <w:szCs w:val="21"/>
        </w:rPr>
        <w:t>以前所完成工作的价款；</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）承包人为该工程施工订购并已付款的材料、工程设备和其他物品的金额。发包人付还后，该材料、工程设备和其他物品归发包人所有；</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）承包人为完成工程所发生的，而发包人未支付的金额；</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）承包人撤离施工场地以及遣散承包人人员的金额；</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）由于解除合同应赔偿的承包人损失；</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）按合同约定在合同解除日前应支付给承包人的其他金额。</w:t>
      </w:r>
    </w:p>
    <w:p w:rsidR="00F67F98" w:rsidRDefault="00F67F98">
      <w:pPr>
        <w:spacing w:line="360" w:lineRule="auto"/>
        <w:ind w:firstLineChars="200" w:firstLine="420"/>
        <w:rPr>
          <w:rFonts w:ascii="宋体"/>
          <w:szCs w:val="21"/>
        </w:rPr>
      </w:pPr>
      <w:r>
        <w:rPr>
          <w:rFonts w:ascii="宋体" w:hAnsi="宋体" w:hint="eastAsia"/>
          <w:szCs w:val="21"/>
        </w:rPr>
        <w:t>发包人应按本项约定支付上述金额并退还质量保证金或退还质量保证金保函和履约担保，但有权要求承包人支付应偿还给发包人的各项金额。</w:t>
      </w:r>
    </w:p>
    <w:p w:rsidR="00F67F98" w:rsidRDefault="00F67F98">
      <w:pPr>
        <w:spacing w:line="360" w:lineRule="auto"/>
        <w:ind w:firstLineChars="200" w:firstLine="420"/>
        <w:rPr>
          <w:rFonts w:ascii="宋体"/>
          <w:szCs w:val="21"/>
        </w:rPr>
      </w:pPr>
      <w:r>
        <w:rPr>
          <w:rFonts w:ascii="宋体" w:hAnsi="宋体"/>
          <w:szCs w:val="21"/>
        </w:rPr>
        <w:t xml:space="preserve">22.2.5  </w:t>
      </w:r>
      <w:r>
        <w:rPr>
          <w:rFonts w:ascii="宋体" w:hAnsi="宋体" w:hint="eastAsia"/>
          <w:szCs w:val="21"/>
        </w:rPr>
        <w:t>解除合同后的承包人撤离</w:t>
      </w:r>
    </w:p>
    <w:p w:rsidR="00F67F98" w:rsidRDefault="00F67F98">
      <w:pPr>
        <w:spacing w:line="360" w:lineRule="auto"/>
        <w:ind w:firstLineChars="200" w:firstLine="420"/>
        <w:rPr>
          <w:rFonts w:ascii="宋体"/>
          <w:szCs w:val="21"/>
        </w:rPr>
      </w:pPr>
      <w:r>
        <w:rPr>
          <w:rFonts w:ascii="宋体" w:hAnsi="宋体" w:hint="eastAsia"/>
          <w:szCs w:val="21"/>
        </w:rPr>
        <w:t>因发包人违约而解除合同后，承包人应妥善做好已竣工工程和已购材料、设备的保护和移交工作，按发包人要求将承包人设备和人员撤出施工场地。承包人撤出施工场地应遵守第</w:t>
      </w:r>
      <w:r>
        <w:rPr>
          <w:rFonts w:ascii="宋体" w:hAnsi="宋体"/>
          <w:szCs w:val="21"/>
        </w:rPr>
        <w:t>18.7.1</w:t>
      </w:r>
      <w:r>
        <w:rPr>
          <w:rFonts w:ascii="宋体" w:hAnsi="宋体" w:hint="eastAsia"/>
          <w:szCs w:val="21"/>
        </w:rPr>
        <w:t>项的约定，发包人应为承包人撤出提供必要条件。</w:t>
      </w:r>
    </w:p>
    <w:p w:rsidR="00F67F98" w:rsidRDefault="00F67F98">
      <w:pPr>
        <w:keepNext/>
        <w:keepLines/>
        <w:spacing w:beforeLines="50" w:before="120" w:afterLines="50" w:after="120" w:line="360" w:lineRule="auto"/>
        <w:outlineLvl w:val="2"/>
        <w:rPr>
          <w:rFonts w:ascii="宋体" w:hAnsi="宋体"/>
          <w:kern w:val="0"/>
          <w:sz w:val="24"/>
          <w:szCs w:val="20"/>
        </w:rPr>
      </w:pPr>
      <w:bookmarkStart w:id="2290" w:name="_Toc152042535"/>
      <w:bookmarkStart w:id="2291" w:name="_Toc480486878"/>
      <w:bookmarkStart w:id="2292" w:name="_Toc486580195"/>
      <w:bookmarkStart w:id="2293" w:name="_Toc483668224"/>
      <w:bookmarkStart w:id="2294" w:name="_Toc342296407"/>
      <w:bookmarkStart w:id="2295" w:name="_Toc489280006"/>
      <w:bookmarkStart w:id="2296" w:name="_Toc480487050"/>
      <w:bookmarkStart w:id="2297" w:name="_Toc179632774"/>
      <w:bookmarkStart w:id="2298" w:name="_Toc117350564"/>
      <w:bookmarkStart w:id="2299" w:name="_Toc490222640"/>
      <w:bookmarkStart w:id="2300" w:name="_Toc338944849"/>
      <w:bookmarkStart w:id="2301" w:name="_Toc152045756"/>
      <w:r>
        <w:rPr>
          <w:rFonts w:ascii="宋体" w:hAnsi="宋体"/>
          <w:kern w:val="0"/>
          <w:sz w:val="24"/>
          <w:szCs w:val="20"/>
        </w:rPr>
        <w:t xml:space="preserve">22.3  </w:t>
      </w:r>
      <w:r>
        <w:rPr>
          <w:rFonts w:ascii="宋体" w:hAnsi="宋体" w:hint="eastAsia"/>
          <w:kern w:val="0"/>
          <w:sz w:val="24"/>
          <w:szCs w:val="20"/>
        </w:rPr>
        <w:t>第三人造成的违约</w:t>
      </w:r>
      <w:bookmarkEnd w:id="2290"/>
      <w:bookmarkEnd w:id="2291"/>
      <w:bookmarkEnd w:id="2292"/>
      <w:bookmarkEnd w:id="2293"/>
      <w:bookmarkEnd w:id="2294"/>
      <w:bookmarkEnd w:id="2295"/>
      <w:bookmarkEnd w:id="2296"/>
      <w:bookmarkEnd w:id="2297"/>
      <w:bookmarkEnd w:id="2298"/>
      <w:bookmarkEnd w:id="2299"/>
      <w:bookmarkEnd w:id="2300"/>
      <w:bookmarkEnd w:id="2301"/>
    </w:p>
    <w:p w:rsidR="00F67F98" w:rsidRDefault="00F67F98">
      <w:pPr>
        <w:spacing w:line="360" w:lineRule="auto"/>
        <w:ind w:firstLineChars="200" w:firstLine="420"/>
        <w:rPr>
          <w:rFonts w:ascii="宋体"/>
          <w:szCs w:val="21"/>
        </w:rPr>
      </w:pPr>
      <w:r>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2302" w:name="_Toc490222641"/>
      <w:bookmarkStart w:id="2303" w:name="_Toc486580196"/>
      <w:bookmarkStart w:id="2304" w:name="_Toc480487051"/>
      <w:bookmarkStart w:id="2305" w:name="_Toc489280007"/>
      <w:bookmarkStart w:id="2306" w:name="_Toc144974727"/>
      <w:bookmarkStart w:id="2307" w:name="_Toc338944850"/>
      <w:bookmarkStart w:id="2308" w:name="_Toc483668225"/>
      <w:bookmarkStart w:id="2309" w:name="_Toc480486879"/>
      <w:bookmarkStart w:id="2310" w:name="_Toc152045757"/>
      <w:bookmarkStart w:id="2311" w:name="_Toc117350565"/>
      <w:bookmarkStart w:id="2312" w:name="_Toc342296408"/>
      <w:bookmarkStart w:id="2313" w:name="_Toc179632775"/>
      <w:bookmarkStart w:id="2314" w:name="_Toc152042536"/>
      <w:r>
        <w:rPr>
          <w:rFonts w:ascii="宋体" w:hAnsi="宋体" w:cs="宋体"/>
          <w:kern w:val="0"/>
          <w:sz w:val="28"/>
          <w:szCs w:val="20"/>
        </w:rPr>
        <w:lastRenderedPageBreak/>
        <w:t>23.</w:t>
      </w:r>
      <w:r>
        <w:rPr>
          <w:rFonts w:ascii="宋体" w:hAnsi="宋体" w:cs="宋体" w:hint="eastAsia"/>
          <w:kern w:val="0"/>
          <w:sz w:val="28"/>
          <w:szCs w:val="20"/>
        </w:rPr>
        <w:t>索赔</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p>
    <w:p w:rsidR="00F67F98" w:rsidRDefault="00F67F98">
      <w:pPr>
        <w:keepNext/>
        <w:keepLines/>
        <w:spacing w:beforeLines="50" w:before="120" w:afterLines="50" w:after="120" w:line="360" w:lineRule="auto"/>
        <w:outlineLvl w:val="2"/>
        <w:rPr>
          <w:rFonts w:ascii="宋体" w:hAnsi="宋体"/>
          <w:kern w:val="0"/>
          <w:sz w:val="24"/>
          <w:szCs w:val="20"/>
        </w:rPr>
      </w:pPr>
      <w:bookmarkStart w:id="2315" w:name="_Toc483668226"/>
      <w:bookmarkStart w:id="2316" w:name="_Toc144974728"/>
      <w:bookmarkStart w:id="2317" w:name="_Toc179632776"/>
      <w:bookmarkStart w:id="2318" w:name="_Toc489280008"/>
      <w:bookmarkStart w:id="2319" w:name="_Toc490222642"/>
      <w:bookmarkStart w:id="2320" w:name="_Toc480487052"/>
      <w:bookmarkStart w:id="2321" w:name="_Toc486580197"/>
      <w:bookmarkStart w:id="2322" w:name="_Toc338944851"/>
      <w:bookmarkStart w:id="2323" w:name="_Toc117350566"/>
      <w:bookmarkStart w:id="2324" w:name="_Toc342296409"/>
      <w:bookmarkStart w:id="2325" w:name="_Toc152042537"/>
      <w:bookmarkStart w:id="2326" w:name="_Toc152045758"/>
      <w:bookmarkStart w:id="2327" w:name="_Toc480486880"/>
      <w:r>
        <w:rPr>
          <w:rFonts w:ascii="宋体" w:hAnsi="宋体"/>
          <w:kern w:val="0"/>
          <w:sz w:val="24"/>
          <w:szCs w:val="20"/>
        </w:rPr>
        <w:t xml:space="preserve">23.1  </w:t>
      </w:r>
      <w:r>
        <w:rPr>
          <w:rFonts w:ascii="宋体" w:hAnsi="宋体" w:hint="eastAsia"/>
          <w:kern w:val="0"/>
          <w:sz w:val="24"/>
          <w:szCs w:val="20"/>
        </w:rPr>
        <w:t>承包人索赔的提出</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rsidR="00F67F98" w:rsidRDefault="00F67F98">
      <w:pPr>
        <w:spacing w:line="360" w:lineRule="auto"/>
        <w:ind w:firstLineChars="200" w:firstLine="420"/>
        <w:rPr>
          <w:rFonts w:ascii="宋体"/>
          <w:szCs w:val="21"/>
        </w:rPr>
      </w:pPr>
      <w:r>
        <w:rPr>
          <w:rFonts w:ascii="宋体" w:hAnsi="宋体" w:hint="eastAsia"/>
          <w:szCs w:val="21"/>
        </w:rPr>
        <w:t>根据合同约定，承包人认为有权得到追加付款和（或）延长工期的，应按以下程序向发包人提出索赔：</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）承包人应在知道或应当知道索赔事件发生后</w:t>
      </w:r>
      <w:r>
        <w:rPr>
          <w:rFonts w:ascii="宋体" w:hAnsi="宋体"/>
          <w:szCs w:val="21"/>
        </w:rPr>
        <w:t>28</w:t>
      </w:r>
      <w:r>
        <w:rPr>
          <w:rFonts w:ascii="宋体" w:hAnsi="宋体" w:hint="eastAsia"/>
          <w:szCs w:val="21"/>
        </w:rPr>
        <w:t>天内，向监理人递交索赔意向通知书，并说明发生索赔事件的事由。承包人未在前述</w:t>
      </w:r>
      <w:r>
        <w:rPr>
          <w:rFonts w:ascii="宋体" w:hAnsi="宋体"/>
          <w:szCs w:val="21"/>
        </w:rPr>
        <w:t>28</w:t>
      </w:r>
      <w:r>
        <w:rPr>
          <w:rFonts w:ascii="宋体" w:hAnsi="宋体" w:hint="eastAsia"/>
          <w:szCs w:val="21"/>
        </w:rPr>
        <w:t>天内发出索赔意向通知书的，丧失要求追加付款和（或）延长工期的权利；</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）承包人应在发出索赔意向通知书后</w:t>
      </w:r>
      <w:r>
        <w:rPr>
          <w:rFonts w:ascii="宋体" w:hAnsi="宋体"/>
          <w:szCs w:val="21"/>
        </w:rPr>
        <w:t>28</w:t>
      </w:r>
      <w:r>
        <w:rPr>
          <w:rFonts w:ascii="宋体" w:hAnsi="宋体" w:hint="eastAsia"/>
          <w:szCs w:val="21"/>
        </w:rPr>
        <w:t>天内，向监理人正式递交索赔通知书。索赔通知书应详细说明索赔理由以及要求追加的付款金额和（或）延长的工期，并附必要的记录和证明材料；</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）索赔事件具有连续影响的，承包人应按合理时间间隔继续递交延续索赔通知，说明连续影响的实际情况和记录，列出累计的追加付款金额和（或）工期延长天数；</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）在索赔事件影响结束后的</w:t>
      </w:r>
      <w:r>
        <w:rPr>
          <w:rFonts w:ascii="宋体" w:hAnsi="宋体"/>
          <w:szCs w:val="21"/>
        </w:rPr>
        <w:t>28</w:t>
      </w:r>
      <w:r>
        <w:rPr>
          <w:rFonts w:ascii="宋体" w:hAnsi="宋体" w:hint="eastAsia"/>
          <w:szCs w:val="21"/>
        </w:rPr>
        <w:t>天内，承包人应向监理人递交最终索赔通知书，说明最终要求索赔的追加付款金额和延长的工期，并附必要的记录和证明材料。</w:t>
      </w:r>
    </w:p>
    <w:p w:rsidR="00F67F98" w:rsidRDefault="00F67F98">
      <w:pPr>
        <w:keepNext/>
        <w:keepLines/>
        <w:spacing w:beforeLines="50" w:before="120" w:afterLines="50" w:after="120" w:line="360" w:lineRule="auto"/>
        <w:outlineLvl w:val="2"/>
        <w:rPr>
          <w:rFonts w:ascii="宋体" w:hAnsi="宋体"/>
          <w:kern w:val="0"/>
          <w:sz w:val="24"/>
          <w:szCs w:val="20"/>
        </w:rPr>
      </w:pPr>
      <w:bookmarkStart w:id="2328" w:name="_Toc152045759"/>
      <w:bookmarkStart w:id="2329" w:name="_Toc342296410"/>
      <w:bookmarkStart w:id="2330" w:name="_Toc179632777"/>
      <w:bookmarkStart w:id="2331" w:name="_Toc483668227"/>
      <w:bookmarkStart w:id="2332" w:name="_Toc480487053"/>
      <w:bookmarkStart w:id="2333" w:name="_Toc480486881"/>
      <w:bookmarkStart w:id="2334" w:name="_Toc338944852"/>
      <w:bookmarkStart w:id="2335" w:name="_Toc489280009"/>
      <w:bookmarkStart w:id="2336" w:name="_Toc117350567"/>
      <w:bookmarkStart w:id="2337" w:name="_Toc144974729"/>
      <w:bookmarkStart w:id="2338" w:name="_Toc152042538"/>
      <w:bookmarkStart w:id="2339" w:name="_Toc486580198"/>
      <w:bookmarkStart w:id="2340" w:name="_Toc490222643"/>
      <w:r>
        <w:rPr>
          <w:rFonts w:ascii="宋体" w:hAnsi="宋体"/>
          <w:kern w:val="0"/>
          <w:sz w:val="24"/>
          <w:szCs w:val="20"/>
        </w:rPr>
        <w:t xml:space="preserve">23.2  </w:t>
      </w:r>
      <w:r>
        <w:rPr>
          <w:rFonts w:ascii="宋体" w:hAnsi="宋体" w:hint="eastAsia"/>
          <w:kern w:val="0"/>
          <w:sz w:val="24"/>
          <w:szCs w:val="20"/>
        </w:rPr>
        <w:t>承包人索赔处理程序</w:t>
      </w:r>
      <w:bookmarkEnd w:id="2328"/>
      <w:bookmarkEnd w:id="2329"/>
      <w:bookmarkEnd w:id="2330"/>
      <w:bookmarkEnd w:id="2331"/>
      <w:bookmarkEnd w:id="2332"/>
      <w:bookmarkEnd w:id="2333"/>
      <w:bookmarkEnd w:id="2334"/>
      <w:bookmarkEnd w:id="2335"/>
      <w:bookmarkEnd w:id="2336"/>
      <w:bookmarkEnd w:id="2337"/>
      <w:bookmarkEnd w:id="2338"/>
      <w:bookmarkEnd w:id="2339"/>
      <w:bookmarkEnd w:id="2340"/>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）监理人收到承包人提交的索赔通知书后，应及时审查索赔通知书的内容、查验承包人的记录和证明材料，必要时监理人可要求承包人提交全部原始记录副本。</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）监理人应按第</w:t>
      </w:r>
      <w:r>
        <w:rPr>
          <w:rFonts w:ascii="宋体" w:hAnsi="宋体"/>
          <w:szCs w:val="21"/>
        </w:rPr>
        <w:t>3.5</w:t>
      </w:r>
      <w:r>
        <w:rPr>
          <w:rFonts w:ascii="宋体" w:hAnsi="宋体" w:hint="eastAsia"/>
          <w:szCs w:val="21"/>
        </w:rPr>
        <w:t>款商定或确定追加的付款和（或）延长的工期，并在收到上述索赔通知书或有关索赔的进一步证明材料后的</w:t>
      </w:r>
      <w:r>
        <w:rPr>
          <w:rFonts w:ascii="宋体" w:hAnsi="宋体"/>
          <w:szCs w:val="21"/>
        </w:rPr>
        <w:t>42</w:t>
      </w:r>
      <w:r>
        <w:rPr>
          <w:rFonts w:ascii="宋体" w:hAnsi="宋体" w:hint="eastAsia"/>
          <w:szCs w:val="21"/>
        </w:rPr>
        <w:t>天内，将索赔处理结果答复承包人。</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）承包人接受索赔处理结果的，发包人应在</w:t>
      </w:r>
      <w:proofErr w:type="gramStart"/>
      <w:r>
        <w:rPr>
          <w:rFonts w:ascii="宋体" w:hAnsi="宋体" w:hint="eastAsia"/>
          <w:szCs w:val="21"/>
        </w:rPr>
        <w:t>作出</w:t>
      </w:r>
      <w:proofErr w:type="gramEnd"/>
      <w:r>
        <w:rPr>
          <w:rFonts w:ascii="宋体" w:hAnsi="宋体" w:hint="eastAsia"/>
          <w:szCs w:val="21"/>
        </w:rPr>
        <w:t>索赔处理结果答复后</w:t>
      </w:r>
      <w:r>
        <w:rPr>
          <w:rFonts w:ascii="宋体" w:hAnsi="宋体"/>
          <w:szCs w:val="21"/>
        </w:rPr>
        <w:t>28</w:t>
      </w:r>
      <w:r>
        <w:rPr>
          <w:rFonts w:ascii="宋体" w:hAnsi="宋体" w:hint="eastAsia"/>
          <w:szCs w:val="21"/>
        </w:rPr>
        <w:t>天内完成赔付。承包人不接受索赔处理结果的，按第</w:t>
      </w:r>
      <w:r>
        <w:rPr>
          <w:rFonts w:ascii="宋体" w:hAnsi="宋体"/>
          <w:szCs w:val="21"/>
        </w:rPr>
        <w:t>24</w:t>
      </w:r>
      <w:r>
        <w:rPr>
          <w:rFonts w:ascii="宋体" w:hAnsi="宋体" w:hint="eastAsia"/>
          <w:szCs w:val="21"/>
        </w:rPr>
        <w:t>条的约定办理。</w:t>
      </w:r>
    </w:p>
    <w:p w:rsidR="00F67F98" w:rsidRDefault="00F67F98">
      <w:pPr>
        <w:keepNext/>
        <w:keepLines/>
        <w:spacing w:beforeLines="50" w:before="120" w:afterLines="50" w:after="120" w:line="360" w:lineRule="auto"/>
        <w:outlineLvl w:val="2"/>
        <w:rPr>
          <w:rFonts w:ascii="宋体" w:hAnsi="宋体"/>
          <w:kern w:val="0"/>
          <w:sz w:val="24"/>
          <w:szCs w:val="20"/>
        </w:rPr>
      </w:pPr>
      <w:bookmarkStart w:id="2341" w:name="_Toc483668228"/>
      <w:bookmarkStart w:id="2342" w:name="_Toc152042539"/>
      <w:bookmarkStart w:id="2343" w:name="_Toc152045760"/>
      <w:bookmarkStart w:id="2344" w:name="_Toc342296411"/>
      <w:bookmarkStart w:id="2345" w:name="_Toc117350568"/>
      <w:bookmarkStart w:id="2346" w:name="_Toc490222644"/>
      <w:bookmarkStart w:id="2347" w:name="_Toc480486882"/>
      <w:bookmarkStart w:id="2348" w:name="_Toc480487054"/>
      <w:bookmarkStart w:id="2349" w:name="_Toc486580199"/>
      <w:bookmarkStart w:id="2350" w:name="_Toc179632778"/>
      <w:bookmarkStart w:id="2351" w:name="_Toc489280010"/>
      <w:bookmarkStart w:id="2352" w:name="_Toc144974730"/>
      <w:bookmarkStart w:id="2353" w:name="_Toc338944853"/>
      <w:r>
        <w:rPr>
          <w:rFonts w:ascii="宋体" w:hAnsi="宋体"/>
          <w:kern w:val="0"/>
          <w:sz w:val="24"/>
          <w:szCs w:val="20"/>
        </w:rPr>
        <w:t xml:space="preserve">23.3  </w:t>
      </w:r>
      <w:r>
        <w:rPr>
          <w:rFonts w:ascii="宋体" w:hAnsi="宋体" w:hint="eastAsia"/>
          <w:kern w:val="0"/>
          <w:sz w:val="24"/>
          <w:szCs w:val="20"/>
        </w:rPr>
        <w:t>承包人提出索赔的期限</w:t>
      </w:r>
      <w:bookmarkEnd w:id="2341"/>
      <w:bookmarkEnd w:id="2342"/>
      <w:bookmarkEnd w:id="2343"/>
      <w:bookmarkEnd w:id="2344"/>
      <w:bookmarkEnd w:id="2345"/>
      <w:bookmarkEnd w:id="2346"/>
      <w:bookmarkEnd w:id="2347"/>
      <w:bookmarkEnd w:id="2348"/>
      <w:bookmarkEnd w:id="2349"/>
      <w:bookmarkEnd w:id="2350"/>
      <w:bookmarkEnd w:id="2351"/>
      <w:bookmarkEnd w:id="2352"/>
      <w:bookmarkEnd w:id="2353"/>
    </w:p>
    <w:p w:rsidR="00F67F98" w:rsidRDefault="00F67F98">
      <w:pPr>
        <w:spacing w:line="360" w:lineRule="auto"/>
        <w:ind w:firstLineChars="200" w:firstLine="420"/>
        <w:rPr>
          <w:rFonts w:ascii="宋体"/>
          <w:szCs w:val="21"/>
        </w:rPr>
      </w:pPr>
      <w:r>
        <w:rPr>
          <w:rFonts w:ascii="宋体" w:hAnsi="宋体"/>
          <w:szCs w:val="21"/>
        </w:rPr>
        <w:t xml:space="preserve">23.3.1  </w:t>
      </w:r>
      <w:r>
        <w:rPr>
          <w:rFonts w:ascii="宋体" w:hAnsi="宋体" w:hint="eastAsia"/>
          <w:szCs w:val="21"/>
        </w:rPr>
        <w:t>承包人按第</w:t>
      </w:r>
      <w:r>
        <w:rPr>
          <w:rFonts w:ascii="宋体" w:hAnsi="宋体"/>
          <w:szCs w:val="21"/>
        </w:rPr>
        <w:t>17.5</w:t>
      </w:r>
      <w:r>
        <w:rPr>
          <w:rFonts w:ascii="宋体" w:hAnsi="宋体" w:hint="eastAsia"/>
          <w:szCs w:val="21"/>
        </w:rPr>
        <w:t>款的约定接受了竣工付款证书后，应被认为已无权再提出在合同工程接收证书颁发前所发生的任何索赔。</w:t>
      </w:r>
    </w:p>
    <w:p w:rsidR="00F67F98" w:rsidRDefault="00F67F98">
      <w:pPr>
        <w:spacing w:line="360" w:lineRule="auto"/>
        <w:ind w:firstLineChars="200" w:firstLine="420"/>
        <w:rPr>
          <w:rFonts w:ascii="宋体"/>
          <w:szCs w:val="21"/>
        </w:rPr>
      </w:pPr>
      <w:r>
        <w:rPr>
          <w:rFonts w:ascii="宋体" w:hAnsi="宋体"/>
          <w:szCs w:val="21"/>
        </w:rPr>
        <w:t xml:space="preserve">23.3.2  </w:t>
      </w:r>
      <w:r>
        <w:rPr>
          <w:rFonts w:ascii="宋体" w:hAnsi="宋体" w:hint="eastAsia"/>
          <w:szCs w:val="21"/>
        </w:rPr>
        <w:t>承包人按第</w:t>
      </w:r>
      <w:r>
        <w:rPr>
          <w:rFonts w:ascii="宋体" w:hAnsi="宋体"/>
          <w:szCs w:val="21"/>
        </w:rPr>
        <w:t>17.6</w:t>
      </w:r>
      <w:r>
        <w:rPr>
          <w:rFonts w:ascii="宋体" w:hAnsi="宋体" w:hint="eastAsia"/>
          <w:szCs w:val="21"/>
        </w:rPr>
        <w:t>款的约定提交的最终结清申请单中，只限于提出工程接收证书颁发后发生的索赔。提出索赔的期限自接受最终结清证书时终止。</w:t>
      </w:r>
      <w:r>
        <w:rPr>
          <w:rFonts w:ascii="宋体" w:hAnsi="宋体"/>
          <w:szCs w:val="21"/>
        </w:rPr>
        <w:t xml:space="preserve"> </w:t>
      </w:r>
    </w:p>
    <w:p w:rsidR="00F67F98" w:rsidRDefault="00F67F98">
      <w:pPr>
        <w:keepNext/>
        <w:keepLines/>
        <w:spacing w:beforeLines="50" w:before="120" w:afterLines="50" w:after="120" w:line="360" w:lineRule="auto"/>
        <w:outlineLvl w:val="2"/>
        <w:rPr>
          <w:rFonts w:ascii="宋体" w:hAnsi="宋体"/>
          <w:kern w:val="0"/>
          <w:sz w:val="24"/>
          <w:szCs w:val="20"/>
        </w:rPr>
      </w:pPr>
      <w:bookmarkStart w:id="2354" w:name="_Toc490222645"/>
      <w:bookmarkStart w:id="2355" w:name="_Toc486580200"/>
      <w:bookmarkStart w:id="2356" w:name="_Toc483668229"/>
      <w:bookmarkStart w:id="2357" w:name="_Toc489280011"/>
      <w:bookmarkStart w:id="2358" w:name="_Toc179632779"/>
      <w:bookmarkStart w:id="2359" w:name="_Toc480487055"/>
      <w:bookmarkStart w:id="2360" w:name="_Toc338944854"/>
      <w:bookmarkStart w:id="2361" w:name="_Toc342296412"/>
      <w:bookmarkStart w:id="2362" w:name="_Toc480486883"/>
      <w:bookmarkStart w:id="2363" w:name="_Toc144974731"/>
      <w:bookmarkStart w:id="2364" w:name="_Toc117350569"/>
      <w:bookmarkStart w:id="2365" w:name="_Toc152045761"/>
      <w:bookmarkStart w:id="2366" w:name="_Toc152042540"/>
      <w:r>
        <w:rPr>
          <w:rFonts w:ascii="宋体" w:hAnsi="宋体"/>
          <w:kern w:val="0"/>
          <w:sz w:val="24"/>
          <w:szCs w:val="20"/>
        </w:rPr>
        <w:t xml:space="preserve">23.4  </w:t>
      </w:r>
      <w:r>
        <w:rPr>
          <w:rFonts w:ascii="宋体" w:hAnsi="宋体" w:hint="eastAsia"/>
          <w:kern w:val="0"/>
          <w:sz w:val="24"/>
          <w:szCs w:val="20"/>
        </w:rPr>
        <w:t>发包人的索赔</w:t>
      </w:r>
      <w:bookmarkEnd w:id="2354"/>
      <w:bookmarkEnd w:id="2355"/>
      <w:bookmarkEnd w:id="2356"/>
      <w:bookmarkEnd w:id="2357"/>
      <w:bookmarkEnd w:id="2358"/>
      <w:bookmarkEnd w:id="2359"/>
      <w:bookmarkEnd w:id="2360"/>
      <w:bookmarkEnd w:id="2361"/>
      <w:bookmarkEnd w:id="2362"/>
      <w:bookmarkEnd w:id="2363"/>
      <w:bookmarkEnd w:id="2364"/>
      <w:bookmarkEnd w:id="2365"/>
      <w:bookmarkEnd w:id="2366"/>
    </w:p>
    <w:p w:rsidR="00F67F98" w:rsidRDefault="00F67F98">
      <w:pPr>
        <w:spacing w:line="360" w:lineRule="auto"/>
        <w:ind w:firstLineChars="200" w:firstLine="420"/>
        <w:rPr>
          <w:rFonts w:ascii="宋体"/>
          <w:szCs w:val="21"/>
        </w:rPr>
      </w:pPr>
      <w:r>
        <w:rPr>
          <w:rFonts w:ascii="宋体" w:hAnsi="宋体"/>
          <w:szCs w:val="21"/>
        </w:rPr>
        <w:t xml:space="preserve">23.4.1  </w:t>
      </w:r>
      <w:r>
        <w:rPr>
          <w:rFonts w:ascii="宋体" w:hAnsi="宋体" w:hint="eastAsia"/>
          <w:szCs w:val="21"/>
        </w:rPr>
        <w:t>发生索赔事件后，监理人应及时书面通知承包人，详细说明发包人有权得到的索赔金额和（或）延长缺陷责任期的细节和依据。发包人提出索赔的期限和要求与第</w:t>
      </w:r>
      <w:r>
        <w:rPr>
          <w:rFonts w:ascii="宋体" w:hAnsi="宋体"/>
          <w:szCs w:val="21"/>
        </w:rPr>
        <w:t>23.3</w:t>
      </w:r>
      <w:r>
        <w:rPr>
          <w:rFonts w:ascii="宋体" w:hAnsi="宋体" w:hint="eastAsia"/>
          <w:szCs w:val="21"/>
        </w:rPr>
        <w:t>款的约定相同，延长缺陷责任期的通知应在缺陷责任期届满前发出。</w:t>
      </w:r>
    </w:p>
    <w:p w:rsidR="00F67F98" w:rsidRDefault="00F67F98">
      <w:pPr>
        <w:spacing w:line="360" w:lineRule="auto"/>
        <w:ind w:firstLineChars="200" w:firstLine="420"/>
        <w:rPr>
          <w:rFonts w:ascii="宋体"/>
          <w:szCs w:val="21"/>
        </w:rPr>
      </w:pPr>
      <w:r>
        <w:rPr>
          <w:rFonts w:ascii="宋体" w:hAnsi="宋体"/>
          <w:szCs w:val="21"/>
        </w:rPr>
        <w:t xml:space="preserve">23.4.2  </w:t>
      </w:r>
      <w:r>
        <w:rPr>
          <w:rFonts w:ascii="宋体" w:hAnsi="宋体" w:hint="eastAsia"/>
          <w:szCs w:val="21"/>
        </w:rPr>
        <w:t>监理人按第</w:t>
      </w:r>
      <w:r>
        <w:rPr>
          <w:rFonts w:ascii="宋体" w:hAnsi="宋体"/>
          <w:szCs w:val="21"/>
        </w:rPr>
        <w:t>3.5</w:t>
      </w:r>
      <w:r>
        <w:rPr>
          <w:rFonts w:ascii="宋体" w:hAnsi="宋体" w:hint="eastAsia"/>
          <w:szCs w:val="21"/>
        </w:rPr>
        <w:t>款商定或确定发包人从承包人处得到赔付的金额和（或）缺陷责任期的延长期。承包人应付给发包人的金额可从</w:t>
      </w:r>
      <w:proofErr w:type="gramStart"/>
      <w:r>
        <w:rPr>
          <w:rFonts w:ascii="宋体" w:hAnsi="宋体" w:hint="eastAsia"/>
          <w:szCs w:val="21"/>
        </w:rPr>
        <w:t>拟支付</w:t>
      </w:r>
      <w:proofErr w:type="gramEnd"/>
      <w:r>
        <w:rPr>
          <w:rFonts w:ascii="宋体" w:hAnsi="宋体" w:hint="eastAsia"/>
          <w:szCs w:val="21"/>
        </w:rPr>
        <w:t>给承包人的合同价款中扣除，或由承包人以其他</w:t>
      </w:r>
      <w:r>
        <w:rPr>
          <w:rFonts w:ascii="宋体" w:hAnsi="宋体" w:hint="eastAsia"/>
          <w:szCs w:val="21"/>
        </w:rPr>
        <w:lastRenderedPageBreak/>
        <w:t>方式支付给发包人。</w:t>
      </w:r>
    </w:p>
    <w:p w:rsidR="00F67F98" w:rsidRDefault="00F67F98">
      <w:pPr>
        <w:keepNext/>
        <w:keepLines/>
        <w:spacing w:beforeLines="50" w:before="120" w:afterLines="50" w:after="120" w:line="360" w:lineRule="auto"/>
        <w:outlineLvl w:val="1"/>
        <w:rPr>
          <w:rFonts w:ascii="宋体" w:hAnsi="宋体" w:cs="宋体"/>
          <w:kern w:val="0"/>
          <w:sz w:val="28"/>
          <w:szCs w:val="20"/>
        </w:rPr>
      </w:pPr>
      <w:bookmarkStart w:id="2367" w:name="_Toc342296413"/>
      <w:bookmarkStart w:id="2368" w:name="_Toc486580201"/>
      <w:bookmarkStart w:id="2369" w:name="_Toc489280012"/>
      <w:bookmarkStart w:id="2370" w:name="_Toc338944855"/>
      <w:bookmarkStart w:id="2371" w:name="_Toc117350570"/>
      <w:bookmarkStart w:id="2372" w:name="_Toc480486884"/>
      <w:bookmarkStart w:id="2373" w:name="_Toc483668230"/>
      <w:bookmarkStart w:id="2374" w:name="_Toc480487056"/>
      <w:bookmarkStart w:id="2375" w:name="_Toc490222646"/>
      <w:r>
        <w:rPr>
          <w:rFonts w:ascii="宋体" w:hAnsi="宋体" w:cs="宋体"/>
          <w:kern w:val="0"/>
          <w:sz w:val="28"/>
          <w:szCs w:val="20"/>
        </w:rPr>
        <w:t>24.</w:t>
      </w:r>
      <w:r>
        <w:rPr>
          <w:rFonts w:ascii="宋体" w:hAnsi="宋体" w:cs="宋体" w:hint="eastAsia"/>
          <w:kern w:val="0"/>
          <w:sz w:val="28"/>
          <w:szCs w:val="20"/>
        </w:rPr>
        <w:t>争议的解决</w:t>
      </w:r>
      <w:bookmarkEnd w:id="2367"/>
      <w:bookmarkEnd w:id="2368"/>
      <w:bookmarkEnd w:id="2369"/>
      <w:bookmarkEnd w:id="2370"/>
      <w:bookmarkEnd w:id="2371"/>
      <w:bookmarkEnd w:id="2372"/>
      <w:bookmarkEnd w:id="2373"/>
      <w:bookmarkEnd w:id="2374"/>
      <w:bookmarkEnd w:id="2375"/>
    </w:p>
    <w:p w:rsidR="00F67F98" w:rsidRDefault="00F67F98">
      <w:pPr>
        <w:keepNext/>
        <w:keepLines/>
        <w:spacing w:beforeLines="50" w:before="120" w:afterLines="50" w:after="120" w:line="360" w:lineRule="auto"/>
        <w:outlineLvl w:val="2"/>
        <w:rPr>
          <w:rFonts w:ascii="宋体" w:hAnsi="宋体"/>
          <w:kern w:val="0"/>
          <w:sz w:val="24"/>
          <w:szCs w:val="20"/>
        </w:rPr>
      </w:pPr>
      <w:bookmarkStart w:id="2376" w:name="_Toc483668231"/>
      <w:bookmarkStart w:id="2377" w:name="_Toc480487057"/>
      <w:bookmarkStart w:id="2378" w:name="_Toc486580202"/>
      <w:bookmarkStart w:id="2379" w:name="_Toc117350571"/>
      <w:bookmarkStart w:id="2380" w:name="_Toc489280013"/>
      <w:bookmarkStart w:id="2381" w:name="_Toc490222647"/>
      <w:bookmarkStart w:id="2382" w:name="_Toc338944856"/>
      <w:bookmarkStart w:id="2383" w:name="_Toc342296414"/>
      <w:bookmarkStart w:id="2384" w:name="_Toc480486885"/>
      <w:r>
        <w:rPr>
          <w:rFonts w:ascii="宋体" w:hAnsi="宋体"/>
          <w:kern w:val="0"/>
          <w:sz w:val="24"/>
          <w:szCs w:val="20"/>
        </w:rPr>
        <w:t xml:space="preserve">24.1  </w:t>
      </w:r>
      <w:r>
        <w:rPr>
          <w:rFonts w:ascii="宋体" w:hAnsi="宋体" w:hint="eastAsia"/>
          <w:kern w:val="0"/>
          <w:sz w:val="24"/>
          <w:szCs w:val="20"/>
        </w:rPr>
        <w:t>争议的解决方式</w:t>
      </w:r>
      <w:bookmarkEnd w:id="2376"/>
      <w:bookmarkEnd w:id="2377"/>
      <w:bookmarkEnd w:id="2378"/>
      <w:bookmarkEnd w:id="2379"/>
      <w:bookmarkEnd w:id="2380"/>
      <w:bookmarkEnd w:id="2381"/>
      <w:bookmarkEnd w:id="2382"/>
      <w:bookmarkEnd w:id="2383"/>
      <w:bookmarkEnd w:id="2384"/>
    </w:p>
    <w:p w:rsidR="00F67F98" w:rsidRDefault="00F67F98">
      <w:pPr>
        <w:spacing w:line="360" w:lineRule="auto"/>
        <w:ind w:firstLineChars="200" w:firstLine="420"/>
        <w:rPr>
          <w:rFonts w:ascii="宋体"/>
          <w:szCs w:val="21"/>
        </w:rPr>
      </w:pPr>
      <w:r>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）向约定的仲裁委员会申请仲裁；</w:t>
      </w:r>
    </w:p>
    <w:p w:rsidR="00F67F98" w:rsidRDefault="00F67F9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）向有管辖权的人民法院提起诉讼。</w:t>
      </w:r>
    </w:p>
    <w:p w:rsidR="00F67F98" w:rsidRDefault="00F67F98">
      <w:pPr>
        <w:keepNext/>
        <w:keepLines/>
        <w:spacing w:beforeLines="50" w:before="120" w:afterLines="50" w:after="120" w:line="360" w:lineRule="auto"/>
        <w:outlineLvl w:val="2"/>
        <w:rPr>
          <w:rFonts w:ascii="宋体" w:hAnsi="宋体"/>
          <w:kern w:val="0"/>
          <w:sz w:val="24"/>
          <w:szCs w:val="20"/>
        </w:rPr>
      </w:pPr>
      <w:bookmarkStart w:id="2385" w:name="_Toc486580203"/>
      <w:bookmarkStart w:id="2386" w:name="_Toc342296415"/>
      <w:bookmarkStart w:id="2387" w:name="_Toc480487058"/>
      <w:bookmarkStart w:id="2388" w:name="_Toc490222648"/>
      <w:bookmarkStart w:id="2389" w:name="_Toc483668232"/>
      <w:bookmarkStart w:id="2390" w:name="_Toc480486886"/>
      <w:bookmarkStart w:id="2391" w:name="_Toc489280014"/>
      <w:bookmarkStart w:id="2392" w:name="_Toc338944857"/>
      <w:bookmarkStart w:id="2393" w:name="_Toc117350572"/>
      <w:r>
        <w:rPr>
          <w:rFonts w:ascii="宋体" w:hAnsi="宋体"/>
          <w:kern w:val="0"/>
          <w:sz w:val="24"/>
          <w:szCs w:val="20"/>
        </w:rPr>
        <w:t xml:space="preserve">24.2  </w:t>
      </w:r>
      <w:r>
        <w:rPr>
          <w:rFonts w:ascii="宋体" w:hAnsi="宋体" w:hint="eastAsia"/>
          <w:kern w:val="0"/>
          <w:sz w:val="24"/>
          <w:szCs w:val="20"/>
        </w:rPr>
        <w:t>友好解决</w:t>
      </w:r>
      <w:bookmarkEnd w:id="2385"/>
      <w:bookmarkEnd w:id="2386"/>
      <w:bookmarkEnd w:id="2387"/>
      <w:bookmarkEnd w:id="2388"/>
      <w:bookmarkEnd w:id="2389"/>
      <w:bookmarkEnd w:id="2390"/>
      <w:bookmarkEnd w:id="2391"/>
      <w:bookmarkEnd w:id="2392"/>
      <w:bookmarkEnd w:id="2393"/>
    </w:p>
    <w:p w:rsidR="00F67F98" w:rsidRDefault="00F67F98">
      <w:pPr>
        <w:spacing w:line="360" w:lineRule="auto"/>
        <w:ind w:firstLineChars="200" w:firstLine="420"/>
        <w:rPr>
          <w:rFonts w:ascii="宋体"/>
          <w:szCs w:val="21"/>
        </w:rPr>
      </w:pPr>
      <w:r>
        <w:rPr>
          <w:rFonts w:ascii="宋体" w:hAnsi="宋体" w:hint="eastAsia"/>
          <w:szCs w:val="21"/>
        </w:rPr>
        <w:t>在提请争议评审、仲裁或者诉讼前，以及在争议评审、仲裁或诉讼过程中，发包人和承包人均可共同努力友好协商解决争议。</w:t>
      </w:r>
    </w:p>
    <w:p w:rsidR="00F67F98" w:rsidRDefault="00F67F98">
      <w:pPr>
        <w:keepNext/>
        <w:keepLines/>
        <w:spacing w:beforeLines="50" w:before="120" w:afterLines="50" w:after="120" w:line="360" w:lineRule="auto"/>
        <w:outlineLvl w:val="2"/>
        <w:rPr>
          <w:rFonts w:ascii="宋体" w:hAnsi="宋体"/>
          <w:kern w:val="0"/>
          <w:sz w:val="24"/>
          <w:szCs w:val="20"/>
        </w:rPr>
      </w:pPr>
      <w:bookmarkStart w:id="2394" w:name="_Toc338944858"/>
      <w:bookmarkStart w:id="2395" w:name="_Toc342296416"/>
      <w:bookmarkStart w:id="2396" w:name="_Toc486580204"/>
      <w:bookmarkStart w:id="2397" w:name="_Toc480486887"/>
      <w:bookmarkStart w:id="2398" w:name="_Toc489280015"/>
      <w:bookmarkStart w:id="2399" w:name="_Toc117350573"/>
      <w:bookmarkStart w:id="2400" w:name="_Toc490222649"/>
      <w:bookmarkStart w:id="2401" w:name="_Toc483668233"/>
      <w:bookmarkStart w:id="2402" w:name="_Toc480487059"/>
      <w:r>
        <w:rPr>
          <w:rFonts w:ascii="宋体" w:hAnsi="宋体"/>
          <w:kern w:val="0"/>
          <w:sz w:val="24"/>
          <w:szCs w:val="20"/>
        </w:rPr>
        <w:t xml:space="preserve">24.3  </w:t>
      </w:r>
      <w:r>
        <w:rPr>
          <w:rFonts w:ascii="宋体" w:hAnsi="宋体" w:hint="eastAsia"/>
          <w:kern w:val="0"/>
          <w:sz w:val="24"/>
          <w:szCs w:val="20"/>
        </w:rPr>
        <w:t>争议评审</w:t>
      </w:r>
      <w:bookmarkEnd w:id="2394"/>
      <w:bookmarkEnd w:id="2395"/>
      <w:bookmarkEnd w:id="2396"/>
      <w:bookmarkEnd w:id="2397"/>
      <w:bookmarkEnd w:id="2398"/>
      <w:bookmarkEnd w:id="2399"/>
      <w:bookmarkEnd w:id="2400"/>
      <w:bookmarkEnd w:id="2401"/>
      <w:bookmarkEnd w:id="2402"/>
    </w:p>
    <w:p w:rsidR="00F67F98" w:rsidRDefault="00F67F98">
      <w:pPr>
        <w:spacing w:line="360" w:lineRule="auto"/>
        <w:ind w:firstLineChars="200" w:firstLine="420"/>
        <w:rPr>
          <w:rFonts w:ascii="宋体"/>
          <w:szCs w:val="21"/>
        </w:rPr>
      </w:pPr>
      <w:r>
        <w:rPr>
          <w:rFonts w:ascii="宋体" w:hAnsi="宋体"/>
          <w:szCs w:val="21"/>
        </w:rPr>
        <w:t xml:space="preserve">24.3.1  </w:t>
      </w:r>
      <w:r>
        <w:rPr>
          <w:rFonts w:ascii="宋体" w:hAnsi="宋体" w:hint="eastAsia"/>
          <w:szCs w:val="21"/>
        </w:rPr>
        <w:t>采用争议评审的，发包人和承包人应在开工日后的</w:t>
      </w:r>
      <w:r>
        <w:rPr>
          <w:rFonts w:ascii="宋体" w:hAnsi="宋体"/>
          <w:szCs w:val="21"/>
        </w:rPr>
        <w:t>28</w:t>
      </w:r>
      <w:r>
        <w:rPr>
          <w:rFonts w:ascii="宋体" w:hAnsi="宋体" w:hint="eastAsia"/>
          <w:szCs w:val="21"/>
        </w:rPr>
        <w:t>天内或在争议发生后，协商成立争议评审组。争议评审组由有合同管理和工程实践经验的专家组成。</w:t>
      </w:r>
    </w:p>
    <w:p w:rsidR="00F67F98" w:rsidRDefault="00F67F98">
      <w:pPr>
        <w:spacing w:line="360" w:lineRule="auto"/>
        <w:ind w:firstLineChars="200" w:firstLine="420"/>
        <w:rPr>
          <w:rFonts w:ascii="宋体"/>
          <w:szCs w:val="21"/>
        </w:rPr>
      </w:pPr>
      <w:r>
        <w:rPr>
          <w:rFonts w:ascii="宋体" w:hAnsi="宋体"/>
          <w:szCs w:val="21"/>
        </w:rPr>
        <w:t xml:space="preserve">24.3.2  </w:t>
      </w:r>
      <w:r>
        <w:rPr>
          <w:rFonts w:ascii="宋体" w:hAnsi="宋体" w:hint="eastAsia"/>
          <w:szCs w:val="21"/>
        </w:rPr>
        <w:t>合同双方的争议，应首先由申请人向争议评审组提交一份详细的评审申请报告，并附必要的文件、图纸和证明材料，申请人还应将上述报告的副本同时提交给被申请人和监理人。</w:t>
      </w:r>
    </w:p>
    <w:p w:rsidR="00F67F98" w:rsidRDefault="00F67F98">
      <w:pPr>
        <w:spacing w:line="360" w:lineRule="auto"/>
        <w:ind w:firstLineChars="200" w:firstLine="420"/>
        <w:rPr>
          <w:rFonts w:ascii="宋体"/>
          <w:szCs w:val="21"/>
        </w:rPr>
      </w:pPr>
      <w:r>
        <w:rPr>
          <w:rFonts w:ascii="宋体" w:hAnsi="宋体"/>
          <w:szCs w:val="21"/>
        </w:rPr>
        <w:t xml:space="preserve">24.3.3  </w:t>
      </w:r>
      <w:r>
        <w:rPr>
          <w:rFonts w:ascii="宋体" w:hAnsi="宋体" w:hint="eastAsia"/>
          <w:szCs w:val="21"/>
        </w:rPr>
        <w:t>被申请人在收到申请人评审申请报告副本后的</w:t>
      </w:r>
      <w:r>
        <w:rPr>
          <w:rFonts w:ascii="宋体" w:hAnsi="宋体"/>
          <w:szCs w:val="21"/>
        </w:rPr>
        <w:t>28</w:t>
      </w:r>
      <w:r>
        <w:rPr>
          <w:rFonts w:ascii="宋体" w:hAnsi="宋体" w:hint="eastAsia"/>
          <w:szCs w:val="21"/>
        </w:rPr>
        <w:t>天内，向争议评审组提交一份答辩报告，并</w:t>
      </w:r>
      <w:proofErr w:type="gramStart"/>
      <w:r>
        <w:rPr>
          <w:rFonts w:ascii="宋体" w:hAnsi="宋体" w:hint="eastAsia"/>
          <w:szCs w:val="21"/>
        </w:rPr>
        <w:t>附证明</w:t>
      </w:r>
      <w:proofErr w:type="gramEnd"/>
      <w:r>
        <w:rPr>
          <w:rFonts w:ascii="宋体" w:hAnsi="宋体" w:hint="eastAsia"/>
          <w:szCs w:val="21"/>
        </w:rPr>
        <w:t>材料。被申请人应将答辩报告的副本同时提交给申请人和监理人。</w:t>
      </w:r>
    </w:p>
    <w:p w:rsidR="00F67F98" w:rsidRDefault="00F67F98">
      <w:pPr>
        <w:spacing w:line="360" w:lineRule="auto"/>
        <w:ind w:firstLineChars="200" w:firstLine="420"/>
        <w:rPr>
          <w:rFonts w:ascii="宋体"/>
          <w:szCs w:val="21"/>
        </w:rPr>
      </w:pPr>
      <w:r>
        <w:rPr>
          <w:rFonts w:ascii="宋体" w:hAnsi="宋体"/>
          <w:szCs w:val="21"/>
        </w:rPr>
        <w:t xml:space="preserve">24.3.4  </w:t>
      </w:r>
      <w:r>
        <w:rPr>
          <w:rFonts w:ascii="宋体" w:hAnsi="宋体" w:hint="eastAsia"/>
          <w:szCs w:val="21"/>
        </w:rPr>
        <w:t>争议评审组在收到合同双方报告后的</w:t>
      </w:r>
      <w:r>
        <w:rPr>
          <w:rFonts w:ascii="宋体" w:hAnsi="宋体"/>
          <w:szCs w:val="21"/>
        </w:rPr>
        <w:t>14</w:t>
      </w:r>
      <w:r>
        <w:rPr>
          <w:rFonts w:ascii="宋体" w:hAnsi="宋体" w:hint="eastAsia"/>
          <w:szCs w:val="21"/>
        </w:rPr>
        <w:t>天内，邀请双方代表和有关人员在合同约定的期限内举行调查会，向双方调查争议细节；必要时争议评审组可要求双方进一步提供补充材料。举行调查会的期限</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szCs w:val="21"/>
        </w:rPr>
        <w:t xml:space="preserve">24.3.5  </w:t>
      </w:r>
      <w:r>
        <w:rPr>
          <w:rFonts w:ascii="宋体" w:hAnsi="宋体" w:hint="eastAsia"/>
          <w:szCs w:val="21"/>
        </w:rPr>
        <w:t>在调查会结束后的</w:t>
      </w:r>
      <w:r>
        <w:rPr>
          <w:rFonts w:ascii="宋体" w:hAnsi="宋体"/>
          <w:szCs w:val="21"/>
        </w:rPr>
        <w:t>14</w:t>
      </w:r>
      <w:r>
        <w:rPr>
          <w:rFonts w:ascii="宋体" w:hAnsi="宋体" w:hint="eastAsia"/>
          <w:szCs w:val="21"/>
        </w:rPr>
        <w:t>天内，争议评审组应在不受任何干扰的情况下进行独立、公正的评审，在合同约定的期限内</w:t>
      </w:r>
      <w:proofErr w:type="gramStart"/>
      <w:r>
        <w:rPr>
          <w:rFonts w:ascii="宋体" w:hAnsi="宋体" w:hint="eastAsia"/>
          <w:szCs w:val="21"/>
        </w:rPr>
        <w:t>作出</w:t>
      </w:r>
      <w:proofErr w:type="gramEnd"/>
      <w:r>
        <w:rPr>
          <w:rFonts w:ascii="宋体" w:hAnsi="宋体" w:hint="eastAsia"/>
          <w:szCs w:val="21"/>
        </w:rPr>
        <w:t>书面评审意见，并说明理由。在争议评审期间，争议双方暂按总监理工程师的确定执行。争议评审组</w:t>
      </w:r>
      <w:proofErr w:type="gramStart"/>
      <w:r>
        <w:rPr>
          <w:rFonts w:ascii="宋体" w:hAnsi="宋体" w:hint="eastAsia"/>
          <w:szCs w:val="21"/>
        </w:rPr>
        <w:t>作出</w:t>
      </w:r>
      <w:proofErr w:type="gramEnd"/>
      <w:r>
        <w:rPr>
          <w:rFonts w:ascii="宋体" w:hAnsi="宋体" w:hint="eastAsia"/>
          <w:szCs w:val="21"/>
        </w:rPr>
        <w:t>争议评审意见的期限</w:t>
      </w:r>
      <w:proofErr w:type="gramStart"/>
      <w:r>
        <w:rPr>
          <w:rFonts w:ascii="黑体" w:eastAsia="黑体" w:hAnsi="黑体" w:hint="eastAsia"/>
          <w:szCs w:val="21"/>
        </w:rPr>
        <w:t>见合同</w:t>
      </w:r>
      <w:proofErr w:type="gramEnd"/>
      <w:r>
        <w:rPr>
          <w:rFonts w:ascii="黑体" w:eastAsia="黑体" w:hAnsi="黑体" w:hint="eastAsia"/>
          <w:szCs w:val="21"/>
        </w:rPr>
        <w:t>条款专用部分</w:t>
      </w:r>
      <w:r>
        <w:rPr>
          <w:rFonts w:ascii="宋体" w:hAnsi="宋体" w:hint="eastAsia"/>
          <w:szCs w:val="21"/>
        </w:rPr>
        <w:t>。</w:t>
      </w:r>
    </w:p>
    <w:p w:rsidR="00F67F98" w:rsidRDefault="00F67F98">
      <w:pPr>
        <w:spacing w:line="360" w:lineRule="auto"/>
        <w:ind w:firstLineChars="200" w:firstLine="420"/>
        <w:rPr>
          <w:rFonts w:ascii="宋体"/>
          <w:szCs w:val="21"/>
        </w:rPr>
      </w:pPr>
      <w:r>
        <w:rPr>
          <w:rFonts w:ascii="宋体" w:hAnsi="宋体"/>
          <w:szCs w:val="21"/>
        </w:rPr>
        <w:t xml:space="preserve">24.3.6  </w:t>
      </w:r>
      <w:r>
        <w:rPr>
          <w:rFonts w:ascii="宋体" w:hAnsi="宋体" w:hint="eastAsia"/>
          <w:szCs w:val="21"/>
        </w:rPr>
        <w:t>发包人和承包人接受评审意见的，由监理人根据评审意见拟定执行协议，经争议双方签字后作为合同的补充文件，并遵照执行。</w:t>
      </w:r>
    </w:p>
    <w:p w:rsidR="00F67F98" w:rsidRDefault="00F67F98">
      <w:pPr>
        <w:spacing w:line="360" w:lineRule="auto"/>
        <w:ind w:firstLineChars="200" w:firstLine="420"/>
        <w:rPr>
          <w:rFonts w:ascii="宋体"/>
          <w:szCs w:val="21"/>
        </w:rPr>
      </w:pPr>
      <w:r>
        <w:rPr>
          <w:rFonts w:ascii="宋体" w:hAnsi="宋体"/>
          <w:szCs w:val="21"/>
        </w:rPr>
        <w:t xml:space="preserve">24.3.7  </w:t>
      </w:r>
      <w:r>
        <w:rPr>
          <w:rFonts w:ascii="宋体" w:hAnsi="宋体" w:hint="eastAsia"/>
          <w:szCs w:val="21"/>
        </w:rPr>
        <w:t>发包人或承包人不接受评审意见，并要求提交仲裁或提起诉讼的，应在收到评审意见后的</w:t>
      </w:r>
      <w:r>
        <w:rPr>
          <w:rFonts w:ascii="宋体" w:hAnsi="宋体"/>
          <w:szCs w:val="21"/>
        </w:rPr>
        <w:t>14</w:t>
      </w:r>
      <w:r>
        <w:rPr>
          <w:rFonts w:ascii="宋体" w:hAnsi="宋体" w:hint="eastAsia"/>
          <w:szCs w:val="21"/>
        </w:rPr>
        <w:t>天内将仲裁或起诉意向书面通知另一方，并抄送监理人，但在仲裁或诉讼结束前应暂按总监理工程师的确定执行。</w:t>
      </w:r>
    </w:p>
    <w:p w:rsidR="00F67F98" w:rsidRDefault="00F67F98">
      <w:pPr>
        <w:adjustRightInd w:val="0"/>
        <w:snapToGrid w:val="0"/>
        <w:spacing w:line="360" w:lineRule="auto"/>
        <w:jc w:val="center"/>
        <w:outlineLvl w:val="0"/>
        <w:rPr>
          <w:rFonts w:ascii="宋体" w:hAnsi="宋体"/>
          <w:sz w:val="32"/>
        </w:rPr>
      </w:pPr>
      <w:r>
        <w:rPr>
          <w:rFonts w:ascii="宋体" w:hAnsi="宋体" w:cs="宋体"/>
          <w:szCs w:val="28"/>
          <w:lang w:bidi="ar"/>
        </w:rPr>
        <w:br w:type="page"/>
      </w:r>
      <w:r>
        <w:rPr>
          <w:rFonts w:ascii="宋体" w:hAnsi="宋体" w:hint="eastAsia"/>
          <w:b/>
          <w:sz w:val="32"/>
        </w:rPr>
        <w:lastRenderedPageBreak/>
        <w:t>合同条款专用部分</w:t>
      </w:r>
    </w:p>
    <w:p w:rsidR="00F67F98" w:rsidRDefault="00F67F98">
      <w:pPr>
        <w:adjustRightInd w:val="0"/>
        <w:snapToGrid w:val="0"/>
        <w:spacing w:line="360" w:lineRule="auto"/>
        <w:jc w:val="center"/>
        <w:rPr>
          <w:rFonts w:ascii="宋体" w:hAnsi="宋体"/>
          <w:szCs w:val="22"/>
        </w:rPr>
      </w:pPr>
    </w:p>
    <w:p w:rsidR="00F67F98" w:rsidRDefault="00F67F98">
      <w:pPr>
        <w:adjustRightInd w:val="0"/>
        <w:snapToGrid w:val="0"/>
        <w:spacing w:line="360" w:lineRule="auto"/>
        <w:outlineLvl w:val="1"/>
        <w:rPr>
          <w:rFonts w:ascii="宋体" w:hAnsi="宋体"/>
          <w:sz w:val="28"/>
        </w:rPr>
      </w:pPr>
      <w:r>
        <w:rPr>
          <w:rFonts w:ascii="宋体" w:hAnsi="宋体"/>
          <w:sz w:val="28"/>
        </w:rPr>
        <w:t>1.一般约定</w:t>
      </w:r>
    </w:p>
    <w:p w:rsidR="00F67F98" w:rsidRDefault="00F67F98">
      <w:pPr>
        <w:adjustRightInd w:val="0"/>
        <w:snapToGrid w:val="0"/>
        <w:spacing w:line="360" w:lineRule="auto"/>
        <w:rPr>
          <w:rFonts w:ascii="宋体" w:hAnsi="宋体"/>
          <w:sz w:val="24"/>
        </w:rPr>
      </w:pPr>
      <w:r>
        <w:rPr>
          <w:rFonts w:ascii="宋体" w:hAnsi="宋体"/>
          <w:sz w:val="24"/>
        </w:rPr>
        <w:t>1.1词语定义</w:t>
      </w:r>
    </w:p>
    <w:p w:rsidR="00F67F98" w:rsidRDefault="00F67F98">
      <w:pPr>
        <w:adjustRightInd w:val="0"/>
        <w:snapToGrid w:val="0"/>
        <w:spacing w:line="360" w:lineRule="auto"/>
        <w:jc w:val="left"/>
        <w:rPr>
          <w:rFonts w:ascii="宋体" w:hAnsi="宋体"/>
          <w:szCs w:val="21"/>
        </w:rPr>
      </w:pPr>
      <w:r>
        <w:rPr>
          <w:rFonts w:ascii="宋体" w:hAnsi="宋体" w:hint="eastAsia"/>
          <w:szCs w:val="21"/>
        </w:rPr>
        <w:t>1.1.2合同当事人和人员</w:t>
      </w:r>
    </w:p>
    <w:p w:rsidR="00F67F98" w:rsidRDefault="00F67F98">
      <w:pPr>
        <w:adjustRightInd w:val="0"/>
        <w:snapToGrid w:val="0"/>
        <w:spacing w:line="360" w:lineRule="auto"/>
        <w:jc w:val="left"/>
        <w:rPr>
          <w:rFonts w:ascii="宋体" w:hAnsi="宋体"/>
          <w:szCs w:val="21"/>
        </w:rPr>
      </w:pPr>
      <w:r>
        <w:rPr>
          <w:rFonts w:ascii="宋体" w:hAnsi="宋体" w:hint="eastAsia"/>
          <w:szCs w:val="21"/>
        </w:rPr>
        <w:t>1.1.2.2发包人：</w:t>
      </w:r>
      <w:r w:rsidR="001A0ADD">
        <w:rPr>
          <w:rFonts w:ascii="宋体" w:hAnsi="宋体" w:cs="宋体" w:hint="eastAsia"/>
          <w:u w:val="single"/>
        </w:rPr>
        <w:t>北京市通州区</w:t>
      </w:r>
      <w:r w:rsidR="003F0297">
        <w:rPr>
          <w:rFonts w:ascii="宋体" w:hAnsi="宋体" w:cs="宋体" w:hint="eastAsia"/>
          <w:u w:val="single"/>
        </w:rPr>
        <w:t>台湖</w:t>
      </w:r>
      <w:r w:rsidR="001A0ADD">
        <w:rPr>
          <w:rFonts w:ascii="宋体" w:hAnsi="宋体" w:cs="宋体" w:hint="eastAsia"/>
          <w:u w:val="single"/>
        </w:rPr>
        <w:t>卫生院</w:t>
      </w:r>
      <w:r>
        <w:fldChar w:fldCharType="begin"/>
      </w:r>
      <w:r>
        <w:instrText xml:space="preserve"> AUTOTEXT  input417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1.1.2.3承包人：</w:t>
      </w:r>
      <w:r>
        <w:rPr>
          <w:rFonts w:ascii="宋体" w:hAnsi="宋体" w:cs="宋体" w:hint="eastAsia"/>
          <w:u w:val="single"/>
        </w:rPr>
        <w:t>待定</w:t>
      </w:r>
      <w:r>
        <w:fldChar w:fldCharType="begin"/>
      </w:r>
      <w:r>
        <w:instrText xml:space="preserve"> AUTOTEXT  input834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1.1.2.6监理人：</w:t>
      </w:r>
      <w:r>
        <w:rPr>
          <w:rFonts w:ascii="宋体" w:hAnsi="宋体" w:cs="宋体" w:hint="eastAsia"/>
          <w:u w:val="single"/>
        </w:rPr>
        <w:t>待定</w:t>
      </w:r>
      <w:r>
        <w:fldChar w:fldCharType="begin"/>
      </w:r>
      <w:r>
        <w:instrText xml:space="preserve"> AUTOTEXT  input418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1.1.2.8发包人代表：</w:t>
      </w:r>
    </w:p>
    <w:p w:rsidR="00F67F98" w:rsidRDefault="00F67F98">
      <w:pPr>
        <w:adjustRightInd w:val="0"/>
        <w:snapToGrid w:val="0"/>
        <w:spacing w:line="360" w:lineRule="auto"/>
        <w:jc w:val="left"/>
        <w:rPr>
          <w:rFonts w:ascii="宋体" w:hAnsi="宋体"/>
          <w:szCs w:val="21"/>
        </w:rPr>
      </w:pPr>
      <w:r>
        <w:rPr>
          <w:rFonts w:ascii="宋体" w:hAnsi="宋体" w:hint="eastAsia"/>
          <w:szCs w:val="21"/>
        </w:rPr>
        <w:t>姓    名：</w:t>
      </w:r>
      <w:r>
        <w:rPr>
          <w:rFonts w:ascii="宋体" w:hAnsi="宋体" w:cs="宋体" w:hint="eastAsia"/>
          <w:u w:val="single"/>
        </w:rPr>
        <w:t xml:space="preserve"> </w:t>
      </w:r>
      <w:r>
        <w:rPr>
          <w:rFonts w:ascii="宋体" w:hAnsi="宋体" w:cs="宋体"/>
          <w:u w:val="single"/>
        </w:rPr>
        <w:t xml:space="preserve">             </w:t>
      </w:r>
      <w:r>
        <w:fldChar w:fldCharType="begin"/>
      </w:r>
      <w:r>
        <w:instrText xml:space="preserve"> AUTOTEXT  input419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职    称：</w:t>
      </w:r>
      <w:r>
        <w:rPr>
          <w:rFonts w:ascii="宋体" w:hAnsi="宋体" w:cs="宋体" w:hint="eastAsia"/>
          <w:u w:val="single"/>
        </w:rPr>
        <w:t xml:space="preserve"> </w:t>
      </w:r>
      <w:r>
        <w:rPr>
          <w:rFonts w:ascii="宋体" w:hAnsi="宋体" w:cs="宋体"/>
          <w:u w:val="single"/>
        </w:rPr>
        <w:t xml:space="preserve">             </w:t>
      </w:r>
      <w:r>
        <w:fldChar w:fldCharType="begin"/>
      </w:r>
      <w:r>
        <w:instrText xml:space="preserve"> AUTOTEXT  input420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联系电话：</w:t>
      </w:r>
      <w:r>
        <w:rPr>
          <w:rFonts w:ascii="宋体" w:hAnsi="宋体" w:cs="宋体" w:hint="eastAsia"/>
          <w:u w:val="single"/>
        </w:rPr>
        <w:t xml:space="preserve"> </w:t>
      </w:r>
      <w:r>
        <w:rPr>
          <w:rFonts w:ascii="宋体" w:hAnsi="宋体" w:cs="宋体"/>
          <w:u w:val="single"/>
        </w:rPr>
        <w:t xml:space="preserve">             </w:t>
      </w:r>
      <w:r>
        <w:fldChar w:fldCharType="begin"/>
      </w:r>
      <w:r>
        <w:instrText xml:space="preserve"> AUTOTEXT  input421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电子信箱：</w:t>
      </w:r>
      <w:r>
        <w:rPr>
          <w:rFonts w:ascii="宋体" w:hAnsi="宋体" w:cs="宋体" w:hint="eastAsia"/>
          <w:u w:val="single"/>
        </w:rPr>
        <w:t xml:space="preserve"> </w:t>
      </w:r>
      <w:r>
        <w:rPr>
          <w:rFonts w:ascii="宋体" w:hAnsi="宋体" w:cs="宋体"/>
          <w:u w:val="single"/>
        </w:rPr>
        <w:t xml:space="preserve">             </w:t>
      </w:r>
      <w:r>
        <w:fldChar w:fldCharType="begin"/>
      </w:r>
      <w:r>
        <w:instrText xml:space="preserve"> AUTOTEXT  input422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通信地址：</w:t>
      </w:r>
      <w:r>
        <w:rPr>
          <w:rFonts w:ascii="宋体" w:hAnsi="宋体" w:cs="宋体" w:hint="eastAsia"/>
          <w:u w:val="single"/>
        </w:rPr>
        <w:t xml:space="preserve"> </w:t>
      </w:r>
      <w:r>
        <w:rPr>
          <w:rFonts w:ascii="宋体" w:hAnsi="宋体" w:cs="宋体"/>
          <w:u w:val="single"/>
        </w:rPr>
        <w:t xml:space="preserve">             </w:t>
      </w:r>
      <w:r>
        <w:fldChar w:fldCharType="begin"/>
      </w:r>
      <w:r>
        <w:instrText xml:space="preserve"> AUTOTEXT  input423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工程和设备</w:t>
      </w:r>
    </w:p>
    <w:p w:rsidR="00F67F98" w:rsidRDefault="00F67F98">
      <w:pPr>
        <w:adjustRightInd w:val="0"/>
        <w:snapToGrid w:val="0"/>
        <w:spacing w:line="360" w:lineRule="auto"/>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.2永久工程：</w:t>
      </w:r>
      <w:r>
        <w:rPr>
          <w:rFonts w:ascii="宋体" w:hAnsi="宋体" w:cs="宋体" w:hint="eastAsia"/>
          <w:u w:val="single"/>
        </w:rPr>
        <w:t xml:space="preserve"> </w:t>
      </w:r>
      <w:r>
        <w:rPr>
          <w:rFonts w:ascii="宋体" w:hAnsi="宋体" w:cs="宋体"/>
          <w:u w:val="single"/>
        </w:rPr>
        <w:t xml:space="preserve">      /       </w:t>
      </w:r>
      <w:r>
        <w:fldChar w:fldCharType="begin"/>
      </w:r>
      <w:r>
        <w:instrText xml:space="preserve"> AUTOTEXT  input424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w:t>
      </w:r>
      <w:r>
        <w:rPr>
          <w:rFonts w:ascii="宋体" w:hAnsi="宋体"/>
          <w:szCs w:val="21"/>
        </w:rPr>
        <w:t>3</w:t>
      </w:r>
      <w:r>
        <w:rPr>
          <w:rFonts w:ascii="宋体" w:hAnsi="宋体" w:hint="eastAsia"/>
          <w:szCs w:val="21"/>
        </w:rPr>
        <w:t>临时工程：</w:t>
      </w:r>
      <w:r>
        <w:rPr>
          <w:rFonts w:ascii="宋体" w:hAnsi="宋体" w:cs="宋体" w:hint="eastAsia"/>
          <w:u w:val="single"/>
        </w:rPr>
        <w:t>包括但不限于驻地建设、临时用房、临时性道路、便桥（</w:t>
      </w:r>
      <w:proofErr w:type="gramStart"/>
      <w:r>
        <w:rPr>
          <w:rFonts w:ascii="宋体" w:hAnsi="宋体" w:cs="宋体" w:hint="eastAsia"/>
          <w:u w:val="single"/>
        </w:rPr>
        <w:t>栈</w:t>
      </w:r>
      <w:proofErr w:type="gramEnd"/>
      <w:r>
        <w:rPr>
          <w:rFonts w:ascii="宋体" w:hAnsi="宋体" w:cs="宋体" w:hint="eastAsia"/>
          <w:u w:val="single"/>
        </w:rPr>
        <w:t>）、施工临时用水、临时用电等内容（不限于此）。承包人结合现场实际情况及编制的施工组织方案自行确定</w:t>
      </w:r>
      <w:r>
        <w:fldChar w:fldCharType="begin"/>
      </w:r>
      <w:r>
        <w:instrText xml:space="preserve"> AUTOTEXT  input425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w:t>
      </w:r>
      <w:r>
        <w:rPr>
          <w:rFonts w:ascii="宋体" w:hAnsi="宋体"/>
          <w:szCs w:val="21"/>
        </w:rPr>
        <w:t>10</w:t>
      </w:r>
      <w:r>
        <w:rPr>
          <w:rFonts w:ascii="宋体" w:hAnsi="宋体" w:hint="eastAsia"/>
          <w:szCs w:val="21"/>
        </w:rPr>
        <w:t>永久占地：</w:t>
      </w:r>
      <w:r>
        <w:rPr>
          <w:rFonts w:ascii="宋体" w:hAnsi="宋体" w:cs="宋体" w:hint="eastAsia"/>
          <w:u w:val="single"/>
        </w:rPr>
        <w:t xml:space="preserve"> </w:t>
      </w:r>
      <w:r>
        <w:rPr>
          <w:rFonts w:ascii="宋体" w:hAnsi="宋体" w:cs="宋体"/>
          <w:u w:val="single"/>
        </w:rPr>
        <w:t xml:space="preserve">      /       </w:t>
      </w:r>
      <w:r>
        <w:fldChar w:fldCharType="begin"/>
      </w:r>
      <w:r>
        <w:instrText xml:space="preserve"> AUTOTEXT  input426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w:t>
      </w:r>
      <w:r>
        <w:rPr>
          <w:rFonts w:ascii="宋体" w:hAnsi="宋体"/>
          <w:szCs w:val="21"/>
        </w:rPr>
        <w:t>11</w:t>
      </w:r>
      <w:r>
        <w:rPr>
          <w:rFonts w:ascii="宋体" w:hAnsi="宋体" w:hint="eastAsia"/>
          <w:szCs w:val="21"/>
        </w:rPr>
        <w:t>临时占地：</w:t>
      </w:r>
      <w:r>
        <w:rPr>
          <w:rFonts w:ascii="宋体" w:hAnsi="宋体" w:cs="宋体" w:hint="eastAsia"/>
          <w:u w:val="single"/>
        </w:rPr>
        <w:t>承包人结合现场实际情况及编制的施工组织方案自行确定</w:t>
      </w:r>
      <w:r>
        <w:fldChar w:fldCharType="begin"/>
      </w:r>
      <w:r>
        <w:instrText xml:space="preserve"> AUTOTEXT  input427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1.1.4日期</w:t>
      </w:r>
    </w:p>
    <w:p w:rsidR="00F67F98" w:rsidRDefault="00F67F98">
      <w:pPr>
        <w:adjustRightInd w:val="0"/>
        <w:snapToGrid w:val="0"/>
        <w:spacing w:line="360" w:lineRule="auto"/>
        <w:jc w:val="left"/>
        <w:rPr>
          <w:rFonts w:ascii="宋体" w:hAnsi="宋体"/>
          <w:szCs w:val="21"/>
        </w:rPr>
      </w:pPr>
      <w:r>
        <w:rPr>
          <w:rFonts w:ascii="宋体" w:hAnsi="宋体" w:hint="eastAsia"/>
          <w:szCs w:val="21"/>
        </w:rPr>
        <w:t>1.1.4.5缺陷责任期期限：</w:t>
      </w:r>
      <w:r>
        <w:rPr>
          <w:rFonts w:ascii="宋体" w:hAnsi="宋体" w:cs="宋体"/>
          <w:u w:val="single"/>
        </w:rPr>
        <w:t xml:space="preserve"> 24 </w:t>
      </w:r>
      <w:r>
        <w:fldChar w:fldCharType="begin"/>
      </w:r>
      <w:r>
        <w:instrText xml:space="preserve"> AUTOTEXT  input428 \* MERGEFORMAT </w:instrText>
      </w:r>
      <w:r>
        <w:fldChar w:fldCharType="end"/>
      </w:r>
      <w:r>
        <w:rPr>
          <w:rFonts w:ascii="宋体" w:hAnsi="宋体" w:hint="eastAsia"/>
          <w:szCs w:val="21"/>
        </w:rPr>
        <w:t>月。</w:t>
      </w:r>
    </w:p>
    <w:p w:rsidR="00F67F98" w:rsidRDefault="00F67F98">
      <w:pPr>
        <w:adjustRightInd w:val="0"/>
        <w:snapToGrid w:val="0"/>
        <w:spacing w:line="360" w:lineRule="auto"/>
        <w:jc w:val="left"/>
        <w:rPr>
          <w:rFonts w:ascii="宋体" w:hAnsi="宋体"/>
          <w:szCs w:val="21"/>
        </w:rPr>
      </w:pPr>
      <w:r>
        <w:rPr>
          <w:rFonts w:ascii="宋体" w:hAnsi="宋体" w:hint="eastAsia"/>
          <w:szCs w:val="21"/>
        </w:rPr>
        <w:t>1.1.8其他需要补充的内容</w:t>
      </w:r>
    </w:p>
    <w:p w:rsidR="00F67F98" w:rsidRDefault="00F67F98">
      <w:pPr>
        <w:adjustRightInd w:val="0"/>
        <w:snapToGrid w:val="0"/>
        <w:spacing w:line="360" w:lineRule="auto"/>
        <w:jc w:val="left"/>
        <w:rPr>
          <w:rFonts w:ascii="宋体" w:hAnsi="宋体"/>
          <w:szCs w:val="21"/>
        </w:rPr>
      </w:pPr>
      <w:r>
        <w:rPr>
          <w:rFonts w:ascii="宋体" w:hAnsi="宋体" w:cs="宋体"/>
          <w:u w:val="single"/>
        </w:rPr>
        <w:t xml:space="preserve">  /  </w:t>
      </w:r>
      <w:r>
        <w:fldChar w:fldCharType="begin"/>
      </w:r>
      <w:r>
        <w:instrText xml:space="preserve"> AUTOTEXT  input835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1.4合同文件的优先顺序</w:t>
      </w:r>
    </w:p>
    <w:p w:rsidR="00F67F98" w:rsidRDefault="00F67F98">
      <w:pPr>
        <w:adjustRightInd w:val="0"/>
        <w:snapToGrid w:val="0"/>
        <w:spacing w:line="360" w:lineRule="auto"/>
        <w:jc w:val="left"/>
        <w:rPr>
          <w:rFonts w:ascii="宋体" w:hAnsi="宋体" w:cs="Arial"/>
          <w:szCs w:val="21"/>
        </w:rPr>
      </w:pPr>
      <w:r>
        <w:rPr>
          <w:rFonts w:ascii="宋体" w:hAnsi="宋体" w:cs="Arial" w:hint="eastAsia"/>
          <w:szCs w:val="21"/>
        </w:rPr>
        <w:t>合同文件的优先解释顺序如下：</w:t>
      </w:r>
    </w:p>
    <w:p w:rsidR="00F67F98" w:rsidRDefault="00F67F98">
      <w:pPr>
        <w:adjustRightInd w:val="0"/>
        <w:snapToGrid w:val="0"/>
        <w:spacing w:line="360" w:lineRule="auto"/>
        <w:jc w:val="left"/>
        <w:rPr>
          <w:rFonts w:ascii="宋体" w:hAnsi="宋体" w:cs="Arial"/>
          <w:szCs w:val="21"/>
        </w:rPr>
      </w:pPr>
      <w:r>
        <w:rPr>
          <w:rFonts w:ascii="宋体" w:hAnsi="宋体" w:cs="Arial" w:hint="eastAsia"/>
          <w:szCs w:val="21"/>
        </w:rPr>
        <w:t>(1)合同协议书；</w:t>
      </w:r>
    </w:p>
    <w:p w:rsidR="00F67F98" w:rsidRDefault="00F67F98">
      <w:pPr>
        <w:adjustRightInd w:val="0"/>
        <w:snapToGrid w:val="0"/>
        <w:spacing w:line="360" w:lineRule="auto"/>
        <w:jc w:val="left"/>
        <w:rPr>
          <w:rFonts w:ascii="宋体" w:hAnsi="宋体" w:cs="Arial"/>
          <w:szCs w:val="21"/>
        </w:rPr>
      </w:pPr>
      <w:r>
        <w:rPr>
          <w:rFonts w:ascii="宋体" w:hAnsi="宋体" w:cs="Arial" w:hint="eastAsia"/>
          <w:szCs w:val="21"/>
        </w:rPr>
        <w:t>(2)中标通知书；</w:t>
      </w:r>
    </w:p>
    <w:p w:rsidR="00F67F98" w:rsidRDefault="00F67F98">
      <w:pPr>
        <w:adjustRightInd w:val="0"/>
        <w:snapToGrid w:val="0"/>
        <w:spacing w:line="360" w:lineRule="auto"/>
        <w:jc w:val="left"/>
        <w:rPr>
          <w:rFonts w:ascii="宋体" w:hAnsi="宋体" w:cs="Arial"/>
          <w:szCs w:val="21"/>
        </w:rPr>
      </w:pPr>
      <w:r>
        <w:rPr>
          <w:rFonts w:ascii="宋体" w:hAnsi="宋体" w:cs="Arial" w:hint="eastAsia"/>
          <w:szCs w:val="21"/>
        </w:rPr>
        <w:t>(3)投标函及投标函附录；</w:t>
      </w:r>
    </w:p>
    <w:p w:rsidR="00F67F98" w:rsidRDefault="00F67F98">
      <w:pPr>
        <w:adjustRightInd w:val="0"/>
        <w:snapToGrid w:val="0"/>
        <w:spacing w:line="360" w:lineRule="auto"/>
        <w:jc w:val="left"/>
        <w:rPr>
          <w:rFonts w:ascii="宋体" w:hAnsi="宋体" w:cs="Arial"/>
          <w:szCs w:val="21"/>
        </w:rPr>
      </w:pPr>
      <w:r>
        <w:rPr>
          <w:rFonts w:ascii="宋体" w:hAnsi="宋体" w:cs="Arial" w:hint="eastAsia"/>
          <w:szCs w:val="21"/>
        </w:rPr>
        <w:t>(4)合同条款专用部分；</w:t>
      </w:r>
    </w:p>
    <w:p w:rsidR="00F67F98" w:rsidRDefault="00F67F98">
      <w:pPr>
        <w:adjustRightInd w:val="0"/>
        <w:snapToGrid w:val="0"/>
        <w:spacing w:line="360" w:lineRule="auto"/>
        <w:jc w:val="left"/>
        <w:rPr>
          <w:rFonts w:ascii="宋体" w:hAnsi="宋体" w:cs="Arial"/>
          <w:szCs w:val="21"/>
        </w:rPr>
      </w:pPr>
      <w:r>
        <w:rPr>
          <w:rFonts w:ascii="宋体" w:hAnsi="宋体" w:cs="Arial" w:hint="eastAsia"/>
          <w:szCs w:val="21"/>
        </w:rPr>
        <w:t>(5)合同条款通用部分；</w:t>
      </w:r>
    </w:p>
    <w:p w:rsidR="00F67F98" w:rsidRDefault="00F67F98">
      <w:pPr>
        <w:adjustRightInd w:val="0"/>
        <w:snapToGrid w:val="0"/>
        <w:spacing w:line="360" w:lineRule="auto"/>
        <w:jc w:val="left"/>
        <w:rPr>
          <w:rFonts w:ascii="宋体" w:hAnsi="宋体" w:cs="Arial"/>
        </w:rPr>
      </w:pPr>
      <w:r>
        <w:rPr>
          <w:rFonts w:ascii="宋体" w:hAnsi="宋体" w:cs="Arial" w:hint="eastAsia"/>
          <w:szCs w:val="21"/>
        </w:rPr>
        <w:t>(6)</w:t>
      </w:r>
      <w:r>
        <w:rPr>
          <w:rFonts w:ascii="宋体" w:hAnsi="宋体" w:cs="宋体" w:hint="eastAsia"/>
          <w:u w:val="single"/>
        </w:rPr>
        <w:t>已标价工程量清单；</w:t>
      </w:r>
      <w:r>
        <w:fldChar w:fldCharType="begin"/>
      </w:r>
      <w:r>
        <w:instrText xml:space="preserve"> AUTOTEXT  input429 \* MERGEFORMAT </w:instrText>
      </w:r>
      <w:r>
        <w:fldChar w:fldCharType="end"/>
      </w:r>
    </w:p>
    <w:p w:rsidR="00F67F98" w:rsidRDefault="00F67F98">
      <w:pPr>
        <w:adjustRightInd w:val="0"/>
        <w:snapToGrid w:val="0"/>
        <w:spacing w:line="360" w:lineRule="auto"/>
        <w:jc w:val="left"/>
        <w:rPr>
          <w:rFonts w:ascii="宋体" w:hAnsi="宋体" w:cs="Arial"/>
        </w:rPr>
      </w:pPr>
      <w:r>
        <w:rPr>
          <w:rFonts w:ascii="宋体" w:hAnsi="宋体" w:cs="Arial" w:hint="eastAsia"/>
          <w:szCs w:val="21"/>
        </w:rPr>
        <w:t>(7)</w:t>
      </w:r>
      <w:r>
        <w:rPr>
          <w:rFonts w:ascii="宋体" w:hAnsi="宋体" w:cs="宋体" w:hint="eastAsia"/>
          <w:u w:val="single"/>
        </w:rPr>
        <w:t>技术标准和要求；</w:t>
      </w:r>
      <w:r>
        <w:fldChar w:fldCharType="begin"/>
      </w:r>
      <w:r>
        <w:instrText xml:space="preserve"> AUTOTEXT  input430 \* MERGEFORMAT </w:instrText>
      </w:r>
      <w:r>
        <w:fldChar w:fldCharType="end"/>
      </w:r>
    </w:p>
    <w:p w:rsidR="00F67F98" w:rsidRDefault="00F67F98">
      <w:pPr>
        <w:adjustRightInd w:val="0"/>
        <w:snapToGrid w:val="0"/>
        <w:spacing w:line="360" w:lineRule="auto"/>
        <w:jc w:val="left"/>
        <w:rPr>
          <w:rFonts w:ascii="宋体" w:hAnsi="宋体" w:cs="Arial"/>
        </w:rPr>
      </w:pPr>
      <w:r>
        <w:rPr>
          <w:rFonts w:ascii="宋体" w:hAnsi="宋体" w:cs="Arial" w:hint="eastAsia"/>
          <w:szCs w:val="21"/>
        </w:rPr>
        <w:lastRenderedPageBreak/>
        <w:t>(8)</w:t>
      </w:r>
      <w:r>
        <w:rPr>
          <w:rFonts w:ascii="宋体" w:hAnsi="宋体" w:cs="宋体" w:hint="eastAsia"/>
          <w:u w:val="single"/>
        </w:rPr>
        <w:t>图纸；</w:t>
      </w:r>
      <w:r>
        <w:fldChar w:fldCharType="begin"/>
      </w:r>
      <w:r>
        <w:instrText xml:space="preserve"> AUTOTEXT  input431 \* MERGEFORMAT </w:instrText>
      </w:r>
      <w:r>
        <w:fldChar w:fldCharType="end"/>
      </w:r>
    </w:p>
    <w:p w:rsidR="00F67F98" w:rsidRDefault="00F67F98">
      <w:pPr>
        <w:adjustRightInd w:val="0"/>
        <w:snapToGrid w:val="0"/>
        <w:spacing w:line="360" w:lineRule="auto"/>
        <w:jc w:val="left"/>
        <w:rPr>
          <w:rFonts w:ascii="宋体" w:hAnsi="宋体" w:cs="Arial"/>
        </w:rPr>
      </w:pPr>
      <w:r>
        <w:rPr>
          <w:rFonts w:ascii="宋体" w:hAnsi="宋体" w:cs="Arial" w:hint="eastAsia"/>
        </w:rPr>
        <w:t>(9)</w:t>
      </w:r>
      <w:r>
        <w:rPr>
          <w:rFonts w:ascii="宋体" w:hAnsi="宋体" w:cs="宋体" w:hint="eastAsia"/>
          <w:u w:val="single"/>
        </w:rPr>
        <w:t>其他合同文件。</w:t>
      </w:r>
      <w:r>
        <w:fldChar w:fldCharType="begin"/>
      </w:r>
      <w:r>
        <w:instrText xml:space="preserve"> AUTOTEXT  input432 \* MERGEFORMAT </w:instrText>
      </w:r>
      <w:r>
        <w:fldChar w:fldCharType="end"/>
      </w:r>
    </w:p>
    <w:p w:rsidR="00F67F98" w:rsidRDefault="00F67F98">
      <w:pPr>
        <w:adjustRightInd w:val="0"/>
        <w:snapToGrid w:val="0"/>
        <w:spacing w:line="360" w:lineRule="auto"/>
        <w:jc w:val="left"/>
        <w:rPr>
          <w:rFonts w:ascii="宋体" w:hAnsi="宋体" w:cs="Arial"/>
          <w:szCs w:val="21"/>
        </w:rPr>
      </w:pPr>
      <w:r>
        <w:rPr>
          <w:rFonts w:ascii="宋体" w:hAnsi="宋体" w:cs="Arial" w:hint="eastAsia"/>
          <w:szCs w:val="21"/>
        </w:rPr>
        <w:t>（说明：(6)、(7)、(8)填空内容分别限于技术标准和要求、图纸、已标价工程量清单三者之一。）</w:t>
      </w:r>
    </w:p>
    <w:p w:rsidR="00F67F98" w:rsidRDefault="00F67F98">
      <w:pPr>
        <w:adjustRightInd w:val="0"/>
        <w:snapToGrid w:val="0"/>
        <w:spacing w:line="360" w:lineRule="auto"/>
        <w:rPr>
          <w:rFonts w:ascii="宋体" w:hAnsi="宋体"/>
          <w:sz w:val="24"/>
        </w:rPr>
      </w:pPr>
      <w:r>
        <w:rPr>
          <w:rFonts w:ascii="宋体" w:hAnsi="宋体" w:hint="eastAsia"/>
          <w:sz w:val="24"/>
        </w:rPr>
        <w:t>1.5合同协议书</w:t>
      </w:r>
    </w:p>
    <w:p w:rsidR="00F67F98" w:rsidRDefault="00F67F98">
      <w:pPr>
        <w:adjustRightInd w:val="0"/>
        <w:snapToGrid w:val="0"/>
        <w:spacing w:line="360" w:lineRule="auto"/>
        <w:jc w:val="left"/>
        <w:rPr>
          <w:rFonts w:ascii="宋体" w:hAnsi="宋体"/>
          <w:szCs w:val="21"/>
        </w:rPr>
      </w:pPr>
      <w:r>
        <w:rPr>
          <w:rFonts w:ascii="宋体" w:hAnsi="宋体" w:hint="eastAsia"/>
          <w:szCs w:val="21"/>
        </w:rPr>
        <w:t>合同生效的条件：</w:t>
      </w:r>
      <w:r>
        <w:rPr>
          <w:rFonts w:ascii="宋体" w:hAnsi="宋体" w:cs="宋体" w:hint="eastAsia"/>
          <w:u w:val="single"/>
        </w:rPr>
        <w:t>合同双方的法定代表人或其委托代理人在合同协议书上签字或盖章，并加盖单位合同专用章或单位公章。</w:t>
      </w:r>
      <w:r>
        <w:fldChar w:fldCharType="begin"/>
      </w:r>
      <w:r>
        <w:instrText xml:space="preserve"> AUTOTEXT  input433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1.6图纸和承包人文件</w:t>
      </w:r>
    </w:p>
    <w:p w:rsidR="00F67F98" w:rsidRDefault="00F67F98">
      <w:pPr>
        <w:adjustRightInd w:val="0"/>
        <w:snapToGrid w:val="0"/>
        <w:spacing w:line="360" w:lineRule="auto"/>
        <w:jc w:val="left"/>
        <w:rPr>
          <w:rFonts w:ascii="宋体" w:hAnsi="宋体"/>
          <w:szCs w:val="21"/>
        </w:rPr>
      </w:pPr>
      <w:r>
        <w:rPr>
          <w:rFonts w:ascii="宋体" w:hAnsi="宋体" w:hint="eastAsia"/>
          <w:szCs w:val="21"/>
        </w:rPr>
        <w:t>1.6.1图纸的提供</w:t>
      </w:r>
    </w:p>
    <w:p w:rsidR="00F67F98" w:rsidRDefault="00F67F98">
      <w:pPr>
        <w:adjustRightInd w:val="0"/>
        <w:snapToGrid w:val="0"/>
        <w:spacing w:line="360" w:lineRule="auto"/>
        <w:jc w:val="left"/>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)发包人提供图纸的期限：</w:t>
      </w:r>
      <w:r>
        <w:rPr>
          <w:rFonts w:ascii="宋体" w:hAnsi="宋体" w:cs="宋体" w:hint="eastAsia"/>
          <w:u w:val="single"/>
        </w:rPr>
        <w:t>开工前15日内。</w:t>
      </w:r>
      <w:r>
        <w:fldChar w:fldCharType="begin"/>
      </w:r>
      <w:r>
        <w:instrText xml:space="preserve"> AUTOTEXT  input434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发包人提供图纸的数量：</w:t>
      </w:r>
      <w:r>
        <w:rPr>
          <w:rFonts w:ascii="宋体" w:hAnsi="宋体" w:cs="宋体" w:hint="eastAsia"/>
          <w:u w:val="single"/>
        </w:rPr>
        <w:t>6套。</w:t>
      </w:r>
      <w:r>
        <w:fldChar w:fldCharType="begin"/>
      </w:r>
      <w:r>
        <w:instrText xml:space="preserve"> AUTOTEXT  input435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其他约定：</w:t>
      </w:r>
      <w:r>
        <w:rPr>
          <w:rFonts w:ascii="宋体" w:hAnsi="宋体" w:cs="宋体" w:hint="eastAsia"/>
          <w:u w:val="single"/>
        </w:rPr>
        <w:t>无</w:t>
      </w:r>
      <w:r>
        <w:fldChar w:fldCharType="begin"/>
      </w:r>
      <w:r>
        <w:instrText xml:space="preserve"> AUTOTEXT  input836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1.6.2承包人提供的文件</w:t>
      </w:r>
    </w:p>
    <w:p w:rsidR="00F67F98" w:rsidRDefault="00F67F98">
      <w:pPr>
        <w:adjustRightInd w:val="0"/>
        <w:snapToGrid w:val="0"/>
        <w:spacing w:line="360" w:lineRule="auto"/>
        <w:jc w:val="left"/>
        <w:rPr>
          <w:rFonts w:ascii="宋体" w:hAnsi="宋体"/>
          <w:szCs w:val="21"/>
        </w:rPr>
      </w:pPr>
      <w:r>
        <w:rPr>
          <w:rFonts w:ascii="宋体" w:hAnsi="宋体" w:hint="eastAsia"/>
          <w:szCs w:val="21"/>
        </w:rPr>
        <w:t>(1)由承包人提供的文件范围：</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fldChar w:fldCharType="begin"/>
      </w:r>
      <w:r>
        <w:instrText xml:space="preserve"> AUTOTEXT  input436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承包人提供文件的期限：</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图纸会审后7日内。</w:t>
      </w:r>
      <w:r>
        <w:fldChar w:fldCharType="begin"/>
      </w:r>
      <w:r>
        <w:instrText xml:space="preserve"> AUTOTEXT  input437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承包人提供文件的数量：</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不少于6套、电子版1套。</w:t>
      </w:r>
      <w:r>
        <w:fldChar w:fldCharType="begin"/>
      </w:r>
      <w:r>
        <w:instrText xml:space="preserve"> AUTOTEXT  input438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监理人批复承包人提供文件的期限：</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监理人收到承包人提交的文件后7天内。</w:t>
      </w:r>
      <w:r>
        <w:fldChar w:fldCharType="begin"/>
      </w:r>
      <w:r>
        <w:instrText xml:space="preserve"> AUTOTEXT  input439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其他约定：</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w:t>
      </w:r>
      <w:r>
        <w:fldChar w:fldCharType="begin"/>
      </w:r>
      <w:r>
        <w:instrText xml:space="preserve"> AUTOTEXT  input440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1.7联络</w:t>
      </w:r>
    </w:p>
    <w:p w:rsidR="00F67F98" w:rsidRDefault="00F67F98">
      <w:pPr>
        <w:adjustRightInd w:val="0"/>
        <w:snapToGrid w:val="0"/>
        <w:spacing w:line="360" w:lineRule="auto"/>
        <w:jc w:val="left"/>
        <w:rPr>
          <w:rFonts w:ascii="宋体" w:hAnsi="宋体" w:cs="Arial"/>
          <w:szCs w:val="21"/>
        </w:rPr>
      </w:pPr>
      <w:r>
        <w:rPr>
          <w:rFonts w:ascii="宋体" w:hAnsi="宋体" w:hint="eastAsia"/>
          <w:szCs w:val="21"/>
        </w:rPr>
        <w:t>1.7.2联络来往函件的送达和接收</w:t>
      </w:r>
    </w:p>
    <w:p w:rsidR="00F67F98" w:rsidRDefault="00F67F98">
      <w:pPr>
        <w:adjustRightInd w:val="0"/>
        <w:snapToGrid w:val="0"/>
        <w:spacing w:line="360" w:lineRule="auto"/>
        <w:jc w:val="left"/>
        <w:rPr>
          <w:rFonts w:ascii="宋体" w:hAnsi="宋体"/>
          <w:szCs w:val="21"/>
        </w:rPr>
      </w:pPr>
      <w:r>
        <w:rPr>
          <w:rFonts w:ascii="宋体" w:hAnsi="宋体" w:hint="eastAsia"/>
          <w:szCs w:val="21"/>
        </w:rPr>
        <w:t>(2)发包人指定的接收地点：</w:t>
      </w:r>
      <w:r>
        <w:rPr>
          <w:rFonts w:ascii="宋体" w:hAnsi="宋体" w:cs="宋体" w:hint="eastAsia"/>
          <w:u w:val="single"/>
        </w:rPr>
        <w:t>待定</w:t>
      </w:r>
      <w:r>
        <w:fldChar w:fldCharType="begin"/>
      </w:r>
      <w:r>
        <w:instrText xml:space="preserve"> AUTOTEXT  input441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发包人指定的接收人为：</w:t>
      </w:r>
      <w:r>
        <w:rPr>
          <w:rFonts w:ascii="宋体" w:hAnsi="宋体" w:cs="宋体" w:hint="eastAsia"/>
          <w:u w:val="single"/>
        </w:rPr>
        <w:t>待定</w:t>
      </w:r>
      <w:r>
        <w:fldChar w:fldCharType="begin"/>
      </w:r>
      <w:r>
        <w:instrText xml:space="preserve"> AUTOTEXT  input442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(3)监理人指定的接收地点：</w:t>
      </w:r>
      <w:r>
        <w:rPr>
          <w:rFonts w:ascii="宋体" w:hAnsi="宋体" w:cs="宋体" w:hint="eastAsia"/>
          <w:u w:val="single"/>
        </w:rPr>
        <w:t>待定</w:t>
      </w:r>
      <w:r>
        <w:fldChar w:fldCharType="begin"/>
      </w:r>
      <w:r>
        <w:instrText xml:space="preserve"> AUTOTEXT  input443 \* MERGEFORMAT </w:instrText>
      </w:r>
      <w:r>
        <w:fldChar w:fldCharType="end"/>
      </w:r>
    </w:p>
    <w:p w:rsidR="00F67F98" w:rsidRDefault="00F67F98">
      <w:pPr>
        <w:adjustRightInd w:val="0"/>
        <w:snapToGrid w:val="0"/>
        <w:spacing w:line="360" w:lineRule="auto"/>
        <w:jc w:val="left"/>
        <w:rPr>
          <w:rFonts w:ascii="宋体" w:hAnsi="宋体"/>
          <w:szCs w:val="21"/>
          <w:u w:val="single"/>
        </w:rPr>
      </w:pPr>
      <w:r>
        <w:rPr>
          <w:rFonts w:ascii="宋体" w:hAnsi="宋体" w:hint="eastAsia"/>
          <w:szCs w:val="21"/>
        </w:rPr>
        <w:t>监理人指定的接收人为：</w:t>
      </w:r>
      <w:r>
        <w:rPr>
          <w:rFonts w:ascii="宋体" w:hAnsi="宋体" w:cs="宋体" w:hint="eastAsia"/>
          <w:u w:val="single"/>
        </w:rPr>
        <w:t>待定</w:t>
      </w:r>
      <w:r>
        <w:fldChar w:fldCharType="begin"/>
      </w:r>
      <w:r>
        <w:instrText xml:space="preserve"> AUTOTEXT  input444 \* MERGEFORMAT </w:instrText>
      </w:r>
      <w:r>
        <w:fldChar w:fldCharType="end"/>
      </w:r>
    </w:p>
    <w:p w:rsidR="00F67F98" w:rsidRDefault="00F67F98">
      <w:pPr>
        <w:adjustRightInd w:val="0"/>
        <w:snapToGrid w:val="0"/>
        <w:spacing w:line="360" w:lineRule="auto"/>
        <w:jc w:val="left"/>
        <w:rPr>
          <w:rFonts w:ascii="宋体" w:hAnsi="宋体"/>
        </w:rPr>
      </w:pPr>
      <w:r>
        <w:rPr>
          <w:rFonts w:ascii="宋体" w:hAnsi="宋体" w:hint="eastAsia"/>
        </w:rPr>
        <w:t>(4)承包人指定的接收地点：</w:t>
      </w:r>
      <w:r>
        <w:rPr>
          <w:rFonts w:ascii="宋体" w:hAnsi="宋体" w:cs="宋体" w:hint="eastAsia"/>
          <w:u w:val="single"/>
        </w:rPr>
        <w:t>待定</w:t>
      </w:r>
      <w:r>
        <w:fldChar w:fldCharType="begin"/>
      </w:r>
      <w:r>
        <w:instrText xml:space="preserve"> AUTOTEXT  input872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2.发包人义务</w:t>
      </w:r>
    </w:p>
    <w:p w:rsidR="00F67F98" w:rsidRDefault="00F67F98">
      <w:pPr>
        <w:adjustRightInd w:val="0"/>
        <w:snapToGrid w:val="0"/>
        <w:spacing w:line="360" w:lineRule="auto"/>
        <w:rPr>
          <w:rFonts w:ascii="宋体" w:hAnsi="宋体"/>
          <w:sz w:val="24"/>
        </w:rPr>
      </w:pPr>
      <w:r>
        <w:rPr>
          <w:rFonts w:ascii="宋体" w:hAnsi="宋体" w:hint="eastAsia"/>
          <w:sz w:val="24"/>
        </w:rPr>
        <w:t>2.3提供施工场地</w:t>
      </w:r>
    </w:p>
    <w:p w:rsidR="00F67F98" w:rsidRDefault="00F67F98">
      <w:pPr>
        <w:adjustRightInd w:val="0"/>
        <w:snapToGrid w:val="0"/>
        <w:spacing w:line="360" w:lineRule="auto"/>
        <w:jc w:val="left"/>
        <w:rPr>
          <w:rFonts w:ascii="宋体" w:hAnsi="宋体"/>
          <w:szCs w:val="21"/>
        </w:rPr>
      </w:pPr>
      <w:r>
        <w:rPr>
          <w:rFonts w:ascii="宋体" w:hAnsi="宋体" w:hint="eastAsia"/>
          <w:szCs w:val="21"/>
        </w:rPr>
        <w:lastRenderedPageBreak/>
        <w:t>发包人移交施工场地的期限：发包人应当将具备施工条件的施工场地，在监理人发出开工通知中载明的开工日期</w:t>
      </w:r>
      <w:r>
        <w:rPr>
          <w:rFonts w:ascii="宋体" w:hAnsi="宋体" w:cs="宋体"/>
          <w:u w:val="single"/>
        </w:rPr>
        <w:t xml:space="preserve">  7  </w:t>
      </w:r>
      <w:r>
        <w:fldChar w:fldCharType="begin"/>
      </w:r>
      <w:r>
        <w:instrText xml:space="preserve"> AUTOTEXT  input445 \* MERGEFORMAT </w:instrText>
      </w:r>
      <w:r>
        <w:fldChar w:fldCharType="end"/>
      </w:r>
      <w:r>
        <w:rPr>
          <w:rFonts w:ascii="宋体" w:hAnsi="宋体" w:hint="eastAsia"/>
          <w:szCs w:val="21"/>
        </w:rPr>
        <w:t>天前移交给承包人。</w:t>
      </w:r>
    </w:p>
    <w:p w:rsidR="00F67F98" w:rsidRDefault="00F67F98">
      <w:pPr>
        <w:adjustRightInd w:val="0"/>
        <w:snapToGrid w:val="0"/>
        <w:spacing w:line="360" w:lineRule="auto"/>
        <w:rPr>
          <w:rFonts w:ascii="宋体" w:hAnsi="宋体"/>
          <w:sz w:val="24"/>
        </w:rPr>
      </w:pPr>
      <w:r>
        <w:rPr>
          <w:rFonts w:ascii="宋体" w:hAnsi="宋体" w:hint="eastAsia"/>
          <w:sz w:val="24"/>
        </w:rPr>
        <w:t>2.8向承包人提交支付担保</w:t>
      </w:r>
    </w:p>
    <w:p w:rsidR="00F67F98" w:rsidRDefault="00F67F98">
      <w:pPr>
        <w:adjustRightInd w:val="0"/>
        <w:snapToGrid w:val="0"/>
        <w:spacing w:line="360" w:lineRule="auto"/>
        <w:jc w:val="left"/>
        <w:rPr>
          <w:rFonts w:ascii="宋体" w:hAnsi="宋体"/>
          <w:szCs w:val="21"/>
        </w:rPr>
      </w:pPr>
      <w:r>
        <w:rPr>
          <w:rFonts w:ascii="宋体" w:hAnsi="宋体" w:hint="eastAsia"/>
          <w:szCs w:val="21"/>
        </w:rPr>
        <w:t>(1)发包人向承包人提交支付担保的金额：</w:t>
      </w:r>
      <w:r>
        <w:rPr>
          <w:rFonts w:ascii="宋体" w:hAnsi="宋体" w:cs="宋体"/>
          <w:u w:val="single"/>
        </w:rPr>
        <w:t xml:space="preserve">  /  </w:t>
      </w:r>
      <w:r>
        <w:fldChar w:fldCharType="begin"/>
      </w:r>
      <w:r>
        <w:instrText xml:space="preserve"> AUTOTEXT  input837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2.1</w:t>
      </w:r>
      <w:r>
        <w:rPr>
          <w:rFonts w:ascii="宋体" w:hAnsi="宋体"/>
          <w:sz w:val="24"/>
        </w:rPr>
        <w:t>3</w:t>
      </w:r>
      <w:r>
        <w:rPr>
          <w:rFonts w:ascii="宋体" w:hAnsi="宋体" w:hint="eastAsia"/>
          <w:sz w:val="24"/>
        </w:rPr>
        <w:t>其他义务</w:t>
      </w:r>
    </w:p>
    <w:p w:rsidR="00F67F98" w:rsidRDefault="00F67F98">
      <w:pPr>
        <w:adjustRightInd w:val="0"/>
        <w:snapToGrid w:val="0"/>
        <w:spacing w:line="360" w:lineRule="auto"/>
        <w:jc w:val="left"/>
        <w:rPr>
          <w:rFonts w:ascii="宋体" w:hAnsi="宋体" w:cs="Arial"/>
        </w:rPr>
      </w:pPr>
      <w:r>
        <w:rPr>
          <w:rFonts w:ascii="宋体" w:hAnsi="宋体" w:hint="eastAsia"/>
          <w:szCs w:val="21"/>
        </w:rPr>
        <w:t>发包人应当履行的其他义务</w:t>
      </w:r>
      <w:r>
        <w:rPr>
          <w:rFonts w:ascii="宋体" w:hAnsi="宋体" w:cs="Arial" w:hint="eastAsia"/>
        </w:rPr>
        <w:t>：</w:t>
      </w:r>
    </w:p>
    <w:p w:rsidR="00F67F98" w:rsidRDefault="00F67F98">
      <w:pPr>
        <w:adjustRightInd w:val="0"/>
        <w:snapToGrid w:val="0"/>
        <w:spacing w:line="360" w:lineRule="auto"/>
        <w:jc w:val="left"/>
        <w:rPr>
          <w:rFonts w:ascii="宋体" w:hAnsi="宋体" w:cs="Arial"/>
          <w:szCs w:val="21"/>
        </w:rPr>
      </w:pPr>
      <w:r>
        <w:rPr>
          <w:rFonts w:ascii="宋体" w:hAnsi="宋体" w:cs="宋体"/>
          <w:u w:val="single"/>
        </w:rPr>
        <w:t>/</w:t>
      </w:r>
      <w:r>
        <w:fldChar w:fldCharType="begin"/>
      </w:r>
      <w:r>
        <w:instrText xml:space="preserve"> AUTOTEXT  input446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3.监理人</w:t>
      </w:r>
    </w:p>
    <w:p w:rsidR="00F67F98" w:rsidRDefault="00F67F98">
      <w:pPr>
        <w:adjustRightInd w:val="0"/>
        <w:snapToGrid w:val="0"/>
        <w:spacing w:line="360" w:lineRule="auto"/>
        <w:rPr>
          <w:rFonts w:ascii="宋体" w:hAnsi="宋体"/>
          <w:sz w:val="24"/>
        </w:rPr>
      </w:pPr>
      <w:r>
        <w:rPr>
          <w:rFonts w:ascii="宋体" w:hAnsi="宋体" w:hint="eastAsia"/>
          <w:sz w:val="24"/>
        </w:rPr>
        <w:t>3.1监理人的职责和权力</w:t>
      </w:r>
    </w:p>
    <w:p w:rsidR="00F67F98" w:rsidRDefault="00F67F98">
      <w:pPr>
        <w:adjustRightInd w:val="0"/>
        <w:snapToGrid w:val="0"/>
        <w:spacing w:line="360" w:lineRule="auto"/>
        <w:jc w:val="left"/>
        <w:rPr>
          <w:rFonts w:ascii="宋体" w:hAnsi="宋体"/>
          <w:szCs w:val="21"/>
        </w:rPr>
      </w:pPr>
      <w:r>
        <w:rPr>
          <w:rFonts w:ascii="宋体" w:hAnsi="宋体" w:hint="eastAsia"/>
          <w:szCs w:val="21"/>
        </w:rPr>
        <w:t>3.1.1发包人需批准明确行使的权力：</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w:t>
      </w:r>
      <w:r>
        <w:fldChar w:fldCharType="begin"/>
      </w:r>
      <w:r>
        <w:instrText xml:space="preserve"> AUTOTEXT  input447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4.承包人</w:t>
      </w:r>
    </w:p>
    <w:p w:rsidR="00F67F98" w:rsidRDefault="00F67F98">
      <w:pPr>
        <w:adjustRightInd w:val="0"/>
        <w:snapToGrid w:val="0"/>
        <w:spacing w:line="360" w:lineRule="auto"/>
        <w:rPr>
          <w:rFonts w:ascii="宋体" w:hAnsi="宋体"/>
          <w:sz w:val="24"/>
        </w:rPr>
      </w:pPr>
      <w:r>
        <w:rPr>
          <w:rFonts w:ascii="宋体" w:hAnsi="宋体" w:hint="eastAsia"/>
          <w:sz w:val="24"/>
        </w:rPr>
        <w:t>4.1承包人的一般义务</w:t>
      </w:r>
    </w:p>
    <w:p w:rsidR="00F67F98" w:rsidRDefault="00F67F98">
      <w:pPr>
        <w:adjustRightInd w:val="0"/>
        <w:snapToGrid w:val="0"/>
        <w:spacing w:line="360" w:lineRule="auto"/>
        <w:jc w:val="left"/>
        <w:rPr>
          <w:rFonts w:ascii="宋体" w:hAnsi="宋体"/>
          <w:szCs w:val="21"/>
        </w:rPr>
      </w:pPr>
      <w:r>
        <w:rPr>
          <w:rFonts w:ascii="宋体" w:hAnsi="宋体" w:hint="eastAsia"/>
          <w:szCs w:val="21"/>
        </w:rPr>
        <w:t>4.1.8为他人提供方便</w:t>
      </w:r>
    </w:p>
    <w:p w:rsidR="00F67F98" w:rsidRDefault="00F67F98">
      <w:pPr>
        <w:adjustRightInd w:val="0"/>
        <w:snapToGrid w:val="0"/>
        <w:spacing w:line="360" w:lineRule="auto"/>
        <w:jc w:val="left"/>
        <w:rPr>
          <w:rFonts w:ascii="宋体" w:hAnsi="宋体"/>
          <w:szCs w:val="21"/>
        </w:rPr>
      </w:pPr>
      <w:r>
        <w:rPr>
          <w:rFonts w:ascii="宋体" w:hAnsi="宋体" w:hint="eastAsia"/>
          <w:szCs w:val="21"/>
        </w:rPr>
        <w:t>(1)承包人应当对在施工场地或者附近实施与合同工程有关的其他工作的独立承包人履行管理、协调、配合、照管和服务义务的具体工作内容和要求：</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承包人负责现场内为其他独立承包人在使用施工用地、道路和其他公用设施等方面提供方便。对其他独立承包人的施工计划安排、施工安全、工程质量、配合协调、工程资料汇总、现场管理等，做好与相关专业承包人、分包人的管理、协调、配合与服务等工作，全部纳入承包人总包管理工作中，确保整体工程的顺利进行，并承担上述工作内容而产生的相关费用。</w:t>
      </w:r>
      <w:r>
        <w:fldChar w:fldCharType="begin"/>
      </w:r>
      <w:r>
        <w:instrText xml:space="preserve"> AUTOTEXT  input448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4.1.10承包人的设计工作</w:t>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承包人承担的施工图设计或与工程配套的设计工作内容：</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由承包人负责进行二次深化设计的，其深化设计图纸须取得设计人书面认可，设计人应在承包人提供设计图纸后5个工作日内提出书面认可或修改意见。承包人应充分考虑深化设计内容及报价；因承包人深化设计导致分部分项清单材料含量变化，分部分项清单项工程量变化，不作为综合单价、工程</w:t>
      </w:r>
      <w:proofErr w:type="gramStart"/>
      <w:r>
        <w:rPr>
          <w:rFonts w:ascii="宋体" w:hAnsi="宋体" w:cs="宋体" w:hint="eastAsia"/>
          <w:u w:val="single"/>
        </w:rPr>
        <w:t>量调整</w:t>
      </w:r>
      <w:proofErr w:type="gramEnd"/>
      <w:r>
        <w:rPr>
          <w:rFonts w:ascii="宋体" w:hAnsi="宋体" w:cs="宋体" w:hint="eastAsia"/>
          <w:u w:val="single"/>
        </w:rPr>
        <w:t>的依据。</w:t>
      </w:r>
      <w:r>
        <w:fldChar w:fldCharType="begin"/>
      </w:r>
      <w:r>
        <w:instrText xml:space="preserve"> AUTOTEXT  input449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4.1.1</w:t>
      </w:r>
      <w:r>
        <w:rPr>
          <w:rFonts w:ascii="宋体" w:hAnsi="宋体"/>
          <w:szCs w:val="21"/>
        </w:rPr>
        <w:t>2</w:t>
      </w:r>
      <w:r>
        <w:rPr>
          <w:rFonts w:ascii="宋体" w:hAnsi="宋体" w:hint="eastAsia"/>
          <w:szCs w:val="21"/>
        </w:rPr>
        <w:t>其他义务</w:t>
      </w:r>
    </w:p>
    <w:p w:rsidR="00F67F98" w:rsidRDefault="00F67F98">
      <w:pPr>
        <w:adjustRightInd w:val="0"/>
        <w:snapToGrid w:val="0"/>
        <w:spacing w:line="360" w:lineRule="auto"/>
        <w:jc w:val="left"/>
        <w:rPr>
          <w:rFonts w:ascii="宋体" w:hAnsi="宋体"/>
          <w:szCs w:val="21"/>
        </w:rPr>
      </w:pPr>
      <w:r>
        <w:rPr>
          <w:rFonts w:ascii="宋体" w:hAnsi="宋体" w:hint="eastAsia"/>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rsidR="00F67F98" w:rsidRDefault="00F67F98">
      <w:pPr>
        <w:adjustRightInd w:val="0"/>
        <w:snapToGrid w:val="0"/>
        <w:spacing w:line="360" w:lineRule="auto"/>
        <w:jc w:val="left"/>
        <w:rPr>
          <w:rFonts w:ascii="宋体" w:hAnsi="宋体"/>
          <w:szCs w:val="21"/>
        </w:rPr>
      </w:pPr>
      <w:r>
        <w:rPr>
          <w:rFonts w:ascii="宋体" w:hAnsi="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rsidR="00F67F98" w:rsidRDefault="00F67F98">
      <w:pPr>
        <w:adjustRightInd w:val="0"/>
        <w:snapToGrid w:val="0"/>
        <w:spacing w:line="360" w:lineRule="auto"/>
        <w:jc w:val="left"/>
        <w:rPr>
          <w:rFonts w:ascii="宋体" w:hAnsi="宋体" w:cs="Arial"/>
        </w:rPr>
      </w:pPr>
      <w:r>
        <w:rPr>
          <w:rFonts w:ascii="宋体" w:hAnsi="宋体" w:hint="eastAsia"/>
          <w:szCs w:val="21"/>
        </w:rPr>
        <w:lastRenderedPageBreak/>
        <w:t>（3）承包人应履行的其他义务</w:t>
      </w:r>
      <w:r>
        <w:rPr>
          <w:rFonts w:ascii="宋体" w:hAnsi="宋体" w:cs="Arial" w:hint="eastAsia"/>
        </w:rPr>
        <w:t>：</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(1)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(2)遵守政府有关主管部门对施工场地交通、环卫、施工噪音以及环境保护和安全文明生产等的管理规定，按规定办理有关手续，并承担由此发生的费用。</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(3)施工现场清洁卫生的要求：承包人负责整体工程的清洁卫生，按照建设行政主管部门和相关部门的规定办理，竣工后工程交接前按照要求清理现场，所需费用由承包人承担。</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(4)承包人应最大限度地减少对周边毗邻地区和公共区域的干扰。</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(5)施工现场需要排放有害物质及污水时，由承包人办理有关手续并承担相应费用。</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(6)承包人应提供必要的人员、材料和设备用于整个工程的成品保护，包括对已完成的分包人和独立承包人(如果有)的工程或工作的保护，防止任何已完工作遭受任何损坏或破坏。任何未完成的分包人或独立承包人的工程或工作的成品保护由相关工程或工作的分包人或独立承包人负责，但并不</w:t>
      </w:r>
      <w:proofErr w:type="gramStart"/>
      <w:r>
        <w:rPr>
          <w:rFonts w:ascii="宋体" w:hAnsi="宋体" w:cs="宋体" w:hint="eastAsia"/>
          <w:u w:val="single"/>
        </w:rPr>
        <w:t>免除总</w:t>
      </w:r>
      <w:proofErr w:type="gramEnd"/>
      <w:r>
        <w:rPr>
          <w:rFonts w:ascii="宋体" w:hAnsi="宋体" w:cs="宋体" w:hint="eastAsia"/>
          <w:u w:val="single"/>
        </w:rPr>
        <w:t>包的管理责任；工作面移交后，承包人负责工程整体的成品保护。成品保护费用已包含在合同总价内。</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(7)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已含在合同总价内。</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(8)协助发包人完成与消防、公安、建委、城管、交通、环卫、防疫、村镇、街道等政府机关及部门的协调工作，采取措施完成上述政府部门相关要求。</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(9)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(10)承包人应对整个现场的施工组织和施工方案的适用性、稳定性和安全性负全面责任。同时根据施工现场的实际情况建立健全各项管理体系。</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(1</w:t>
      </w:r>
      <w:r>
        <w:rPr>
          <w:rFonts w:ascii="宋体" w:hAnsi="宋体" w:cs="宋体"/>
          <w:u w:val="single"/>
        </w:rPr>
        <w:t>1</w:t>
      </w:r>
      <w:r>
        <w:rPr>
          <w:rFonts w:ascii="宋体" w:hAnsi="宋体" w:cs="宋体" w:hint="eastAsia"/>
          <w:u w:val="single"/>
        </w:rPr>
        <w:t>)本项目拆除工程涉及的材料、设备等残值按照发包人与承包人共同确认的市场价在结算时抵</w:t>
      </w:r>
      <w:proofErr w:type="gramStart"/>
      <w:r>
        <w:rPr>
          <w:rFonts w:ascii="宋体" w:hAnsi="宋体" w:cs="宋体" w:hint="eastAsia"/>
          <w:u w:val="single"/>
        </w:rPr>
        <w:t>作工</w:t>
      </w:r>
      <w:proofErr w:type="gramEnd"/>
      <w:r>
        <w:rPr>
          <w:rFonts w:ascii="宋体" w:hAnsi="宋体" w:cs="宋体" w:hint="eastAsia"/>
          <w:u w:val="single"/>
        </w:rPr>
        <w:t>程款。</w:t>
      </w:r>
    </w:p>
    <w:p w:rsidR="00F67F98" w:rsidRDefault="00F67F98">
      <w:pPr>
        <w:adjustRightInd w:val="0"/>
        <w:snapToGrid w:val="0"/>
        <w:spacing w:line="360" w:lineRule="auto"/>
        <w:rPr>
          <w:rFonts w:ascii="宋体" w:hAnsi="宋体"/>
          <w:sz w:val="24"/>
        </w:rPr>
      </w:pPr>
      <w:r>
        <w:rPr>
          <w:rFonts w:ascii="宋体" w:hAnsi="宋体" w:hint="eastAsia"/>
          <w:sz w:val="24"/>
        </w:rPr>
        <w:t>4.2履约担保</w:t>
      </w:r>
    </w:p>
    <w:p w:rsidR="00F67F98" w:rsidRDefault="00F67F98">
      <w:pPr>
        <w:adjustRightInd w:val="0"/>
        <w:snapToGrid w:val="0"/>
        <w:spacing w:line="360" w:lineRule="auto"/>
        <w:jc w:val="left"/>
        <w:rPr>
          <w:rFonts w:ascii="宋体" w:hAnsi="宋体"/>
          <w:szCs w:val="21"/>
        </w:rPr>
      </w:pPr>
      <w:r>
        <w:rPr>
          <w:rFonts w:ascii="宋体" w:hAnsi="宋体" w:hint="eastAsia"/>
          <w:szCs w:val="21"/>
        </w:rPr>
        <w:t>4.2.1承包人履约担保的格式和金额</w:t>
      </w:r>
    </w:p>
    <w:p w:rsidR="00F67F98" w:rsidRDefault="00F67F98">
      <w:pPr>
        <w:adjustRightInd w:val="0"/>
        <w:snapToGrid w:val="0"/>
        <w:spacing w:line="360" w:lineRule="auto"/>
        <w:jc w:val="left"/>
        <w:rPr>
          <w:rFonts w:ascii="宋体" w:hAnsi="宋体"/>
          <w:szCs w:val="21"/>
        </w:rPr>
      </w:pPr>
      <w:r>
        <w:rPr>
          <w:rFonts w:ascii="宋体" w:hAnsi="宋体" w:hint="eastAsia"/>
          <w:szCs w:val="21"/>
        </w:rPr>
        <w:t>发包人</w:t>
      </w:r>
      <w:r>
        <w:rPr>
          <w:rFonts w:ascii="宋体" w:hAnsi="宋体" w:cs="宋体" w:hint="eastAsia"/>
          <w:u w:val="single"/>
        </w:rPr>
        <w:t>不要求</w:t>
      </w:r>
      <w:r>
        <w:fldChar w:fldCharType="begin"/>
      </w:r>
      <w:r>
        <w:instrText xml:space="preserve"> AUTOTEXT  input838 \* MERGEFORMAT </w:instrText>
      </w:r>
      <w:r>
        <w:fldChar w:fldCharType="end"/>
      </w:r>
      <w:r>
        <w:rPr>
          <w:rFonts w:ascii="宋体" w:hAnsi="宋体" w:hint="eastAsia"/>
          <w:szCs w:val="21"/>
        </w:rPr>
        <w:t>（要求/不要求）承包人提供承包人履约担保。</w:t>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承包人履约担保的金额为</w:t>
      </w:r>
      <w:r>
        <w:rPr>
          <w:rFonts w:ascii="宋体" w:hAnsi="宋体" w:cs="宋体"/>
          <w:u w:val="single"/>
        </w:rPr>
        <w:t xml:space="preserve">  /  </w:t>
      </w:r>
      <w:r>
        <w:fldChar w:fldCharType="begin"/>
      </w:r>
      <w:r>
        <w:instrText xml:space="preserve"> AUTOTEXT  input451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4.11不利物质条件</w:t>
      </w:r>
    </w:p>
    <w:p w:rsidR="00F67F98" w:rsidRDefault="00F67F98">
      <w:pPr>
        <w:adjustRightInd w:val="0"/>
        <w:snapToGrid w:val="0"/>
        <w:spacing w:line="360" w:lineRule="auto"/>
        <w:jc w:val="left"/>
        <w:rPr>
          <w:rFonts w:ascii="宋体" w:hAnsi="宋体"/>
          <w:szCs w:val="21"/>
        </w:rPr>
      </w:pPr>
      <w:r>
        <w:rPr>
          <w:rFonts w:ascii="宋体" w:hAnsi="宋体" w:hint="eastAsia"/>
          <w:szCs w:val="21"/>
        </w:rPr>
        <w:t>4.11.1不利物质条件的范围：</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lastRenderedPageBreak/>
        <w:t>不利物质条件包括地下和水文条件，如遇见废弃的地下管道、隧道掘进遇瓦斯突出等。</w:t>
      </w:r>
      <w:r>
        <w:fldChar w:fldCharType="begin"/>
      </w:r>
      <w:r>
        <w:instrText xml:space="preserve"> AUTOTEXT  input452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5.材料和工程设备</w:t>
      </w:r>
    </w:p>
    <w:p w:rsidR="00F67F98" w:rsidRDefault="00F67F98">
      <w:pPr>
        <w:adjustRightInd w:val="0"/>
        <w:snapToGrid w:val="0"/>
        <w:spacing w:line="360" w:lineRule="auto"/>
        <w:rPr>
          <w:rFonts w:ascii="宋体" w:hAnsi="宋体"/>
          <w:sz w:val="24"/>
        </w:rPr>
      </w:pPr>
      <w:r>
        <w:rPr>
          <w:rFonts w:ascii="宋体" w:hAnsi="宋体" w:hint="eastAsia"/>
          <w:sz w:val="24"/>
        </w:rPr>
        <w:t>5.1承包人提供的材料和工程设备</w:t>
      </w:r>
    </w:p>
    <w:p w:rsidR="00F67F98" w:rsidRDefault="00F67F98">
      <w:pPr>
        <w:adjustRightInd w:val="0"/>
        <w:snapToGrid w:val="0"/>
        <w:spacing w:line="360" w:lineRule="auto"/>
        <w:jc w:val="left"/>
        <w:rPr>
          <w:rFonts w:ascii="宋体" w:hAnsi="宋体" w:cs="Arial"/>
        </w:rPr>
      </w:pPr>
      <w:r>
        <w:rPr>
          <w:rFonts w:ascii="宋体" w:hAnsi="宋体" w:hint="eastAsia"/>
          <w:szCs w:val="21"/>
        </w:rPr>
        <w:t>5.1.2承包人将由其提供的材料和工程设备的供货人和品种、规格、数量及供货时间等报送监理人审批的期限：</w:t>
      </w:r>
      <w:r>
        <w:rPr>
          <w:rFonts w:ascii="宋体" w:hAnsi="宋体" w:cs="宋体" w:hint="eastAsia"/>
          <w:u w:val="single"/>
        </w:rPr>
        <w:t>按照监理人批准的合同进度计划，承包人负责采购的材料设备，应在采购前28</w:t>
      </w:r>
      <w:proofErr w:type="gramStart"/>
      <w:r>
        <w:rPr>
          <w:rFonts w:ascii="宋体" w:hAnsi="宋体" w:cs="宋体" w:hint="eastAsia"/>
          <w:u w:val="single"/>
        </w:rPr>
        <w:t>日历天</w:t>
      </w:r>
      <w:proofErr w:type="gramEnd"/>
      <w:r>
        <w:rPr>
          <w:rFonts w:ascii="宋体" w:hAnsi="宋体" w:cs="宋体" w:hint="eastAsia"/>
          <w:u w:val="single"/>
        </w:rPr>
        <w:t>内将所采购材料设备的厂家、技术参数、品牌、质量等级等指标以书面形式通知监理人，监理人收到承包人的书面报告后，进行验厂核查等工作并于5</w:t>
      </w:r>
      <w:proofErr w:type="gramStart"/>
      <w:r>
        <w:rPr>
          <w:rFonts w:ascii="宋体" w:hAnsi="宋体" w:cs="宋体" w:hint="eastAsia"/>
          <w:u w:val="single"/>
        </w:rPr>
        <w:t>日历天</w:t>
      </w:r>
      <w:proofErr w:type="gramEnd"/>
      <w:r>
        <w:rPr>
          <w:rFonts w:ascii="宋体" w:hAnsi="宋体" w:cs="宋体" w:hint="eastAsia"/>
          <w:u w:val="single"/>
        </w:rPr>
        <w:t>内予以批复或提出修改意见，承包人在3个</w:t>
      </w:r>
      <w:proofErr w:type="gramStart"/>
      <w:r>
        <w:rPr>
          <w:rFonts w:ascii="宋体" w:hAnsi="宋体" w:cs="宋体" w:hint="eastAsia"/>
          <w:u w:val="single"/>
        </w:rPr>
        <w:t>日历天</w:t>
      </w:r>
      <w:proofErr w:type="gramEnd"/>
      <w:r>
        <w:rPr>
          <w:rFonts w:ascii="宋体" w:hAnsi="宋体" w:cs="宋体" w:hint="eastAsia"/>
          <w:u w:val="single"/>
        </w:rPr>
        <w:t>内完成修改。经监理人、设计人和发包人认质、认价、封样后承包人方可采购进场。未经监理人和发包人审批确定的</w:t>
      </w:r>
      <w:proofErr w:type="gramStart"/>
      <w:r>
        <w:rPr>
          <w:rFonts w:ascii="宋体" w:hAnsi="宋体" w:cs="宋体" w:hint="eastAsia"/>
          <w:u w:val="single"/>
        </w:rPr>
        <w:t>砼</w:t>
      </w:r>
      <w:proofErr w:type="gramEnd"/>
      <w:r>
        <w:rPr>
          <w:rFonts w:ascii="宋体" w:hAnsi="宋体" w:cs="宋体" w:hint="eastAsia"/>
          <w:u w:val="single"/>
        </w:rPr>
        <w:t>等材料和工程设备不得进入现场，否则发包人有权不支付相应的材料和工程设备价款。</w:t>
      </w:r>
      <w:r>
        <w:fldChar w:fldCharType="begin"/>
      </w:r>
      <w:r>
        <w:instrText xml:space="preserve"> AUTOTEXT  input453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6.施工设备和临时设施</w:t>
      </w:r>
    </w:p>
    <w:p w:rsidR="00F67F98" w:rsidRDefault="00F67F98">
      <w:pPr>
        <w:adjustRightInd w:val="0"/>
        <w:snapToGrid w:val="0"/>
        <w:spacing w:line="360" w:lineRule="auto"/>
        <w:rPr>
          <w:rFonts w:ascii="宋体" w:hAnsi="宋体"/>
          <w:sz w:val="24"/>
        </w:rPr>
      </w:pPr>
      <w:r>
        <w:rPr>
          <w:rFonts w:ascii="宋体" w:hAnsi="宋体" w:hint="eastAsia"/>
          <w:sz w:val="24"/>
        </w:rPr>
        <w:t>6.1承包人提供的施工设备和临时设施</w:t>
      </w:r>
    </w:p>
    <w:p w:rsidR="00F67F98" w:rsidRDefault="00F67F98">
      <w:pPr>
        <w:adjustRightInd w:val="0"/>
        <w:snapToGrid w:val="0"/>
        <w:spacing w:line="360" w:lineRule="auto"/>
        <w:jc w:val="left"/>
        <w:rPr>
          <w:rFonts w:ascii="宋体" w:hAnsi="宋体"/>
          <w:szCs w:val="21"/>
        </w:rPr>
      </w:pPr>
      <w:r>
        <w:rPr>
          <w:rFonts w:ascii="宋体" w:hAnsi="宋体" w:hint="eastAsia"/>
          <w:szCs w:val="21"/>
        </w:rPr>
        <w:t>6.1.2</w:t>
      </w:r>
      <w:r>
        <w:rPr>
          <w:rFonts w:hint="eastAsia"/>
          <w:kern w:val="0"/>
        </w:rPr>
        <w:t>承包人</w:t>
      </w:r>
      <w:r>
        <w:rPr>
          <w:rFonts w:ascii="宋体" w:hAnsi="宋体" w:hint="eastAsia"/>
          <w:szCs w:val="21"/>
        </w:rPr>
        <w:t>承担自行修建临时设施费用的范围：</w:t>
      </w:r>
      <w:r>
        <w:rPr>
          <w:rFonts w:ascii="宋体" w:hAnsi="宋体" w:cs="宋体" w:hint="eastAsia"/>
          <w:u w:val="single"/>
        </w:rPr>
        <w:t>全部范围</w:t>
      </w:r>
      <w:r>
        <w:fldChar w:fldCharType="begin"/>
      </w:r>
      <w:r>
        <w:instrText xml:space="preserve"> AUTOTEXT  input454 \* MERGEFORMAT </w:instrText>
      </w:r>
      <w:r>
        <w:fldChar w:fldCharType="end"/>
      </w:r>
    </w:p>
    <w:p w:rsidR="00F67F98" w:rsidRDefault="00F67F98">
      <w:pPr>
        <w:adjustRightInd w:val="0"/>
        <w:snapToGrid w:val="0"/>
        <w:spacing w:line="360" w:lineRule="auto"/>
        <w:jc w:val="left"/>
        <w:rPr>
          <w:rFonts w:ascii="宋体" w:hAnsi="宋体"/>
        </w:rPr>
      </w:pPr>
      <w:r>
        <w:rPr>
          <w:rFonts w:ascii="宋体" w:hAnsi="宋体" w:hint="eastAsia"/>
        </w:rPr>
        <w:t>发包人办理申请手续并承担相关费用的临时占地：</w:t>
      </w:r>
      <w:r>
        <w:rPr>
          <w:rFonts w:ascii="宋体" w:hAnsi="宋体" w:cs="宋体"/>
          <w:u w:val="single"/>
        </w:rPr>
        <w:t xml:space="preserve"> </w:t>
      </w:r>
      <w:r>
        <w:rPr>
          <w:rFonts w:ascii="宋体" w:hAnsi="宋体" w:cs="宋体" w:hint="eastAsia"/>
          <w:u w:val="single"/>
        </w:rPr>
        <w:t>无</w:t>
      </w:r>
      <w:r>
        <w:rPr>
          <w:rFonts w:ascii="宋体" w:hAnsi="宋体" w:cs="宋体"/>
          <w:u w:val="single"/>
        </w:rPr>
        <w:t xml:space="preserve"> </w:t>
      </w:r>
      <w:r>
        <w:fldChar w:fldCharType="begin"/>
      </w:r>
      <w:r>
        <w:instrText xml:space="preserve"> AUTOTEXT  input455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6.2发包人提供的施工设备和临时设施</w:t>
      </w:r>
    </w:p>
    <w:p w:rsidR="00F67F98" w:rsidRDefault="00F67F98">
      <w:pPr>
        <w:adjustRightInd w:val="0"/>
        <w:snapToGrid w:val="0"/>
        <w:spacing w:line="360" w:lineRule="auto"/>
        <w:jc w:val="left"/>
        <w:rPr>
          <w:rFonts w:ascii="宋体" w:hAnsi="宋体"/>
          <w:szCs w:val="21"/>
        </w:rPr>
      </w:pPr>
      <w:r>
        <w:rPr>
          <w:rFonts w:ascii="宋体" w:hAnsi="宋体" w:hint="eastAsia"/>
          <w:szCs w:val="21"/>
        </w:rPr>
        <w:t>发包人提供的施工设备和临时设施：</w:t>
      </w:r>
      <w:r>
        <w:rPr>
          <w:rFonts w:ascii="宋体" w:hAnsi="宋体" w:cs="宋体"/>
          <w:u w:val="single"/>
        </w:rPr>
        <w:t xml:space="preserve">  /  </w:t>
      </w:r>
      <w:r>
        <w:fldChar w:fldCharType="begin"/>
      </w:r>
      <w:r>
        <w:instrText xml:space="preserve"> AUTOTEXT  input456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发包人提供的施工设备和临时设施的运行、维护、拆除、清运费用的承担人：</w:t>
      </w:r>
      <w:r>
        <w:rPr>
          <w:rFonts w:ascii="宋体" w:hAnsi="宋体" w:cs="宋体" w:hint="eastAsia"/>
          <w:u w:val="single"/>
        </w:rPr>
        <w:t>承包人（如果有）</w:t>
      </w:r>
      <w:r>
        <w:fldChar w:fldCharType="begin"/>
      </w:r>
      <w:r>
        <w:instrText xml:space="preserve"> AUTOTEXT  input457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7.交通运输</w:t>
      </w:r>
    </w:p>
    <w:p w:rsidR="00F67F98" w:rsidRDefault="00F67F98">
      <w:pPr>
        <w:adjustRightInd w:val="0"/>
        <w:snapToGrid w:val="0"/>
        <w:spacing w:line="360" w:lineRule="auto"/>
        <w:rPr>
          <w:rFonts w:ascii="宋体" w:hAnsi="宋体"/>
          <w:sz w:val="24"/>
        </w:rPr>
      </w:pPr>
      <w:r>
        <w:rPr>
          <w:rFonts w:ascii="宋体" w:hAnsi="宋体" w:hint="eastAsia"/>
          <w:sz w:val="24"/>
        </w:rPr>
        <w:t>7.1道路通行权和场外设施</w:t>
      </w:r>
    </w:p>
    <w:p w:rsidR="00F67F98" w:rsidRDefault="00F67F98">
      <w:pPr>
        <w:adjustRightInd w:val="0"/>
        <w:snapToGrid w:val="0"/>
        <w:spacing w:line="360" w:lineRule="auto"/>
        <w:jc w:val="left"/>
        <w:rPr>
          <w:rFonts w:ascii="宋体" w:hAnsi="宋体"/>
          <w:szCs w:val="21"/>
        </w:rPr>
      </w:pPr>
      <w:r>
        <w:rPr>
          <w:rFonts w:ascii="宋体" w:hAnsi="宋体" w:hint="eastAsia"/>
          <w:szCs w:val="21"/>
        </w:rPr>
        <w:t>负责取得道路通行权、场外设施修建权的办理人：</w:t>
      </w:r>
      <w:r>
        <w:rPr>
          <w:rFonts w:ascii="宋体" w:hAnsi="宋体" w:cs="宋体" w:hint="eastAsia"/>
          <w:u w:val="single"/>
        </w:rPr>
        <w:t>承包人</w:t>
      </w:r>
      <w:r>
        <w:fldChar w:fldCharType="begin"/>
      </w:r>
      <w:r>
        <w:instrText xml:space="preserve"> AUTOTEXT  input458 \* MERGEFORMAT </w:instrText>
      </w:r>
      <w:r>
        <w:fldChar w:fldCharType="end"/>
      </w:r>
      <w:r>
        <w:rPr>
          <w:rFonts w:ascii="宋体" w:hAnsi="宋体" w:hint="eastAsia"/>
          <w:szCs w:val="21"/>
        </w:rPr>
        <w:t>，其相关费用由发包人承担。</w:t>
      </w:r>
    </w:p>
    <w:p w:rsidR="00F67F98" w:rsidRDefault="00F67F98">
      <w:pPr>
        <w:adjustRightInd w:val="0"/>
        <w:snapToGrid w:val="0"/>
        <w:spacing w:line="360" w:lineRule="auto"/>
        <w:rPr>
          <w:rFonts w:ascii="宋体" w:hAnsi="宋体"/>
          <w:sz w:val="24"/>
        </w:rPr>
      </w:pPr>
      <w:r>
        <w:rPr>
          <w:rFonts w:ascii="宋体" w:hAnsi="宋体" w:hint="eastAsia"/>
          <w:sz w:val="24"/>
        </w:rPr>
        <w:t>7.2场内施工道路</w:t>
      </w:r>
    </w:p>
    <w:p w:rsidR="00F67F98" w:rsidRDefault="00F67F98">
      <w:pPr>
        <w:adjustRightInd w:val="0"/>
        <w:snapToGrid w:val="0"/>
        <w:spacing w:line="360" w:lineRule="auto"/>
        <w:jc w:val="left"/>
        <w:rPr>
          <w:rFonts w:ascii="宋体" w:hAnsi="宋体"/>
          <w:szCs w:val="21"/>
        </w:rPr>
      </w:pPr>
      <w:r>
        <w:rPr>
          <w:rFonts w:ascii="宋体" w:hAnsi="宋体" w:hint="eastAsia"/>
          <w:szCs w:val="21"/>
        </w:rPr>
        <w:t>7.2.1施工所需的场内临时道路和交通设施的修建、维护、养护和管理人：</w:t>
      </w:r>
      <w:r>
        <w:rPr>
          <w:rFonts w:ascii="宋体" w:hAnsi="宋体" w:cs="宋体" w:hint="eastAsia"/>
          <w:u w:val="single"/>
        </w:rPr>
        <w:t>承包人</w:t>
      </w:r>
      <w:r>
        <w:fldChar w:fldCharType="begin"/>
      </w:r>
      <w:r>
        <w:instrText xml:space="preserve"> AUTOTEXT  input459 \* MERGEFORMAT </w:instrText>
      </w:r>
      <w:r>
        <w:fldChar w:fldCharType="end"/>
      </w:r>
      <w:r>
        <w:rPr>
          <w:rFonts w:ascii="宋体" w:hAnsi="宋体" w:hint="eastAsia"/>
          <w:szCs w:val="21"/>
        </w:rPr>
        <w:t>，相关费用由</w:t>
      </w:r>
      <w:r>
        <w:rPr>
          <w:rFonts w:ascii="宋体" w:hAnsi="宋体" w:cs="宋体" w:hint="eastAsia"/>
          <w:u w:val="single"/>
        </w:rPr>
        <w:t>承包人</w:t>
      </w:r>
      <w:r>
        <w:fldChar w:fldCharType="begin"/>
      </w:r>
      <w:r>
        <w:instrText xml:space="preserve"> AUTOTEXT  input460 \* MERGEFORMAT </w:instrText>
      </w:r>
      <w:r>
        <w:fldChar w:fldCharType="end"/>
      </w:r>
      <w:r>
        <w:rPr>
          <w:rFonts w:ascii="宋体" w:hAnsi="宋体" w:hint="eastAsia"/>
          <w:szCs w:val="21"/>
        </w:rPr>
        <w:t>承担。</w:t>
      </w:r>
    </w:p>
    <w:p w:rsidR="00F67F98" w:rsidRDefault="00F67F98">
      <w:pPr>
        <w:adjustRightInd w:val="0"/>
        <w:snapToGrid w:val="0"/>
        <w:spacing w:line="360" w:lineRule="auto"/>
        <w:rPr>
          <w:rFonts w:ascii="宋体" w:hAnsi="宋体"/>
          <w:sz w:val="24"/>
        </w:rPr>
      </w:pPr>
      <w:r>
        <w:rPr>
          <w:rFonts w:ascii="宋体" w:hAnsi="宋体" w:hint="eastAsia"/>
          <w:sz w:val="24"/>
        </w:rPr>
        <w:t>7.4超大件和超重件的运输</w:t>
      </w:r>
    </w:p>
    <w:p w:rsidR="00F67F98" w:rsidRDefault="00F67F98">
      <w:pPr>
        <w:adjustRightInd w:val="0"/>
        <w:snapToGrid w:val="0"/>
        <w:spacing w:line="360" w:lineRule="auto"/>
        <w:jc w:val="left"/>
        <w:rPr>
          <w:rFonts w:ascii="宋体" w:hAnsi="宋体"/>
          <w:szCs w:val="21"/>
        </w:rPr>
      </w:pPr>
      <w:r>
        <w:rPr>
          <w:rFonts w:ascii="宋体" w:hAnsi="宋体" w:hint="eastAsia"/>
          <w:szCs w:val="21"/>
        </w:rPr>
        <w:t>运输超大件或超重件所需的道路和桥梁临时加固改造等费用的承担人：</w:t>
      </w:r>
      <w:r>
        <w:rPr>
          <w:rFonts w:ascii="宋体" w:hAnsi="宋体" w:cs="宋体" w:hint="eastAsia"/>
          <w:u w:val="single"/>
        </w:rPr>
        <w:t>承包人</w:t>
      </w:r>
      <w:r>
        <w:fldChar w:fldCharType="begin"/>
      </w:r>
      <w:r>
        <w:instrText xml:space="preserve"> AUTOTEXT  input461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8.测量放线</w:t>
      </w:r>
    </w:p>
    <w:p w:rsidR="00F67F98" w:rsidRDefault="00F67F98">
      <w:pPr>
        <w:adjustRightInd w:val="0"/>
        <w:snapToGrid w:val="0"/>
        <w:spacing w:line="360" w:lineRule="auto"/>
        <w:rPr>
          <w:rFonts w:ascii="宋体" w:hAnsi="宋体"/>
          <w:sz w:val="24"/>
        </w:rPr>
      </w:pPr>
      <w:r>
        <w:rPr>
          <w:rFonts w:ascii="宋体" w:hAnsi="宋体" w:hint="eastAsia"/>
          <w:sz w:val="24"/>
        </w:rPr>
        <w:t>8.1施工控制网</w:t>
      </w:r>
    </w:p>
    <w:p w:rsidR="00F67F98" w:rsidRDefault="00F67F98">
      <w:pPr>
        <w:adjustRightInd w:val="0"/>
        <w:snapToGrid w:val="0"/>
        <w:spacing w:line="360" w:lineRule="auto"/>
        <w:jc w:val="left"/>
        <w:rPr>
          <w:rFonts w:ascii="宋体" w:hAnsi="宋体"/>
          <w:szCs w:val="21"/>
        </w:rPr>
      </w:pPr>
      <w:r>
        <w:rPr>
          <w:rFonts w:ascii="宋体" w:hAnsi="宋体" w:hint="eastAsia"/>
          <w:szCs w:val="21"/>
        </w:rPr>
        <w:t>8.1.1发包人通过监理人提供测量基准点、基准线和水准点及其书面资料的期限：</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开工前7日内。</w:t>
      </w:r>
      <w:r>
        <w:fldChar w:fldCharType="begin"/>
      </w:r>
      <w:r>
        <w:instrText xml:space="preserve"> AUTOTEXT  input462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8.1.2承包人测设施工控制网的其他要求：</w:t>
      </w:r>
      <w:r>
        <w:rPr>
          <w:rFonts w:ascii="宋体" w:hAnsi="宋体" w:cs="宋体" w:hint="eastAsia"/>
          <w:u w:val="single"/>
        </w:rPr>
        <w:t>由发包人以书面形式提供给承包人并现场交接，承包人按要求设置，监理人组织有关部门核验确认。</w:t>
      </w:r>
      <w:r>
        <w:fldChar w:fldCharType="begin"/>
      </w:r>
      <w:r>
        <w:instrText xml:space="preserve"> AUTOTEXT  input463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承包人将施工控制网资料报送监理人审批的期限：</w:t>
      </w:r>
      <w:r>
        <w:rPr>
          <w:rFonts w:ascii="宋体" w:hAnsi="宋体" w:cs="宋体" w:hint="eastAsia"/>
          <w:u w:val="single"/>
        </w:rPr>
        <w:t>在收到监理人按照通用合同条款第11.1.1项发</w:t>
      </w:r>
      <w:r>
        <w:rPr>
          <w:rFonts w:ascii="宋体" w:hAnsi="宋体" w:cs="宋体" w:hint="eastAsia"/>
          <w:u w:val="single"/>
        </w:rPr>
        <w:lastRenderedPageBreak/>
        <w:t>出的开工通知后7天内。</w:t>
      </w:r>
      <w:r>
        <w:fldChar w:fldCharType="begin"/>
      </w:r>
      <w:r>
        <w:instrText xml:space="preserve"> AUTOTEXT  input464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9.施工安全、治安保卫和环境保护</w:t>
      </w:r>
    </w:p>
    <w:p w:rsidR="00F67F98" w:rsidRDefault="00F67F98">
      <w:pPr>
        <w:adjustRightInd w:val="0"/>
        <w:snapToGrid w:val="0"/>
        <w:spacing w:line="360" w:lineRule="auto"/>
        <w:rPr>
          <w:rFonts w:ascii="宋体" w:hAnsi="宋体"/>
          <w:sz w:val="24"/>
        </w:rPr>
      </w:pPr>
      <w:r>
        <w:rPr>
          <w:rFonts w:ascii="宋体" w:hAnsi="宋体" w:hint="eastAsia"/>
          <w:sz w:val="24"/>
        </w:rPr>
        <w:t>9.2承包人的施工安全责任</w:t>
      </w:r>
    </w:p>
    <w:p w:rsidR="00F67F98" w:rsidRDefault="00F67F98">
      <w:pPr>
        <w:adjustRightInd w:val="0"/>
        <w:snapToGrid w:val="0"/>
        <w:spacing w:line="360" w:lineRule="auto"/>
        <w:jc w:val="left"/>
        <w:rPr>
          <w:rFonts w:ascii="宋体" w:hAnsi="宋体"/>
          <w:szCs w:val="21"/>
        </w:rPr>
      </w:pPr>
      <w:r>
        <w:rPr>
          <w:rFonts w:ascii="宋体" w:hAnsi="宋体" w:hint="eastAsia"/>
          <w:szCs w:val="21"/>
        </w:rPr>
        <w:t>9.2.1承包人向监理人报送施工安全措施计划的期限：</w:t>
      </w:r>
      <w:r>
        <w:rPr>
          <w:rFonts w:ascii="宋体" w:hAnsi="宋体" w:cs="宋体" w:hint="eastAsia"/>
          <w:u w:val="single"/>
        </w:rPr>
        <w:t>在收到监理人按照通用合同条款第11.1.1项发出的开工通知后7天内。</w:t>
      </w:r>
      <w:r>
        <w:fldChar w:fldCharType="begin"/>
      </w:r>
      <w:r>
        <w:instrText xml:space="preserve"> AUTOTEXT  input465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监理人收到承包人报送的施工安全措施计划后应当在</w:t>
      </w:r>
      <w:r>
        <w:rPr>
          <w:rFonts w:ascii="宋体" w:hAnsi="宋体" w:cs="宋体"/>
          <w:u w:val="single"/>
        </w:rPr>
        <w:t xml:space="preserve">  7  </w:t>
      </w:r>
      <w:r>
        <w:fldChar w:fldCharType="begin"/>
      </w:r>
      <w:r>
        <w:instrText xml:space="preserve"> AUTOTEXT  input466 \* MERGEFORMAT </w:instrText>
      </w:r>
      <w:r>
        <w:fldChar w:fldCharType="end"/>
      </w:r>
      <w:r>
        <w:rPr>
          <w:rFonts w:ascii="宋体" w:hAnsi="宋体" w:hint="eastAsia"/>
          <w:szCs w:val="21"/>
        </w:rPr>
        <w:t>天内给予批复。</w:t>
      </w:r>
    </w:p>
    <w:p w:rsidR="00F67F98" w:rsidRDefault="00F67F98">
      <w:pPr>
        <w:adjustRightInd w:val="0"/>
        <w:snapToGrid w:val="0"/>
        <w:spacing w:line="360" w:lineRule="auto"/>
        <w:rPr>
          <w:rFonts w:ascii="宋体" w:hAnsi="宋体"/>
          <w:sz w:val="24"/>
        </w:rPr>
      </w:pPr>
      <w:r>
        <w:rPr>
          <w:rFonts w:ascii="宋体" w:hAnsi="宋体" w:hint="eastAsia"/>
          <w:sz w:val="24"/>
        </w:rPr>
        <w:t>9.3治安保卫</w:t>
      </w:r>
    </w:p>
    <w:p w:rsidR="00F67F98" w:rsidRDefault="00F67F98">
      <w:pPr>
        <w:adjustRightInd w:val="0"/>
        <w:snapToGrid w:val="0"/>
        <w:spacing w:line="360" w:lineRule="auto"/>
        <w:jc w:val="left"/>
        <w:rPr>
          <w:rFonts w:ascii="宋体" w:hAnsi="宋体"/>
          <w:szCs w:val="21"/>
        </w:rPr>
      </w:pPr>
      <w:r>
        <w:rPr>
          <w:rFonts w:ascii="宋体" w:hAnsi="宋体" w:hint="eastAsia"/>
          <w:szCs w:val="21"/>
        </w:rPr>
        <w:t>9.3.3制定施工场地治安管理计划和突发治安事件紧急预案的责任人：</w:t>
      </w:r>
      <w:r>
        <w:rPr>
          <w:rFonts w:ascii="宋体" w:hAnsi="宋体" w:cs="宋体" w:hint="eastAsia"/>
          <w:u w:val="single"/>
        </w:rPr>
        <w:t>承包人</w:t>
      </w:r>
      <w:r>
        <w:fldChar w:fldCharType="begin"/>
      </w:r>
      <w:r>
        <w:instrText xml:space="preserve"> AUTOTEXT  input467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9.4环境保护</w:t>
      </w:r>
    </w:p>
    <w:p w:rsidR="00F67F98" w:rsidRDefault="00F67F98">
      <w:pPr>
        <w:adjustRightInd w:val="0"/>
        <w:snapToGrid w:val="0"/>
        <w:spacing w:line="360" w:lineRule="auto"/>
        <w:jc w:val="left"/>
        <w:rPr>
          <w:rFonts w:ascii="宋体" w:hAnsi="宋体"/>
          <w:szCs w:val="21"/>
        </w:rPr>
      </w:pPr>
      <w:r>
        <w:rPr>
          <w:rFonts w:ascii="宋体" w:hAnsi="宋体" w:hint="eastAsia"/>
          <w:szCs w:val="21"/>
        </w:rPr>
        <w:t>9.4.</w:t>
      </w:r>
      <w:r>
        <w:rPr>
          <w:rFonts w:ascii="宋体" w:hAnsi="宋体"/>
          <w:szCs w:val="21"/>
        </w:rPr>
        <w:t>3</w:t>
      </w:r>
      <w:r>
        <w:rPr>
          <w:rFonts w:ascii="宋体" w:hAnsi="宋体" w:hint="eastAsia"/>
          <w:szCs w:val="21"/>
        </w:rPr>
        <w:t>施工环保措施计划报送监理人审批的时间：</w:t>
      </w:r>
      <w:r>
        <w:rPr>
          <w:rFonts w:ascii="宋体" w:hAnsi="宋体" w:cs="宋体" w:hint="eastAsia"/>
          <w:u w:val="single"/>
        </w:rPr>
        <w:t>签订合同后14天内</w:t>
      </w:r>
      <w:r>
        <w:fldChar w:fldCharType="begin"/>
      </w:r>
      <w:r>
        <w:instrText xml:space="preserve"> AUTOTEXT  input468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监理人收到承包人报送的施工环保措施计划后应当在</w:t>
      </w:r>
      <w:r>
        <w:rPr>
          <w:rFonts w:ascii="宋体" w:hAnsi="宋体" w:cs="宋体"/>
          <w:u w:val="single"/>
        </w:rPr>
        <w:t xml:space="preserve">  7  </w:t>
      </w:r>
      <w:r>
        <w:fldChar w:fldCharType="begin"/>
      </w:r>
      <w:r>
        <w:instrText xml:space="preserve"> AUTOTEXT  input469 \* MERGEFORMAT </w:instrText>
      </w:r>
      <w:r>
        <w:fldChar w:fldCharType="end"/>
      </w:r>
      <w:r>
        <w:rPr>
          <w:rFonts w:ascii="宋体" w:hAnsi="宋体" w:hint="eastAsia"/>
          <w:szCs w:val="21"/>
        </w:rPr>
        <w:t>天内给予批复。</w:t>
      </w:r>
    </w:p>
    <w:p w:rsidR="00F67F98" w:rsidRDefault="00F67F98">
      <w:pPr>
        <w:adjustRightInd w:val="0"/>
        <w:snapToGrid w:val="0"/>
        <w:spacing w:line="360" w:lineRule="auto"/>
        <w:rPr>
          <w:rFonts w:ascii="宋体" w:hAnsi="宋体"/>
          <w:sz w:val="24"/>
        </w:rPr>
      </w:pPr>
      <w:r>
        <w:rPr>
          <w:rFonts w:ascii="宋体" w:hAnsi="宋体" w:hint="eastAsia"/>
          <w:sz w:val="24"/>
        </w:rPr>
        <w:t>9.6  施工现场安全生产标准化管理目标</w:t>
      </w:r>
    </w:p>
    <w:p w:rsidR="00F67F98" w:rsidRDefault="00F67F98">
      <w:pPr>
        <w:adjustRightInd w:val="0"/>
        <w:snapToGrid w:val="0"/>
        <w:spacing w:line="360" w:lineRule="auto"/>
        <w:jc w:val="left"/>
        <w:rPr>
          <w:rFonts w:ascii="宋体" w:hAnsi="宋体" w:cs="宋体"/>
          <w:u w:val="single"/>
        </w:rPr>
      </w:pPr>
      <w:r>
        <w:rPr>
          <w:rFonts w:ascii="宋体" w:hAnsi="宋体" w:hint="eastAsia"/>
          <w:szCs w:val="21"/>
        </w:rPr>
        <w:t>9.6.</w:t>
      </w:r>
      <w:r>
        <w:rPr>
          <w:rFonts w:ascii="宋体" w:hAnsi="宋体"/>
          <w:szCs w:val="21"/>
        </w:rPr>
        <w:t>1</w:t>
      </w:r>
      <w:r>
        <w:rPr>
          <w:rFonts w:ascii="宋体" w:hAnsi="宋体" w:hint="eastAsia"/>
          <w:szCs w:val="21"/>
        </w:rPr>
        <w:t>未达到合同协议书中约定的安全生产标准化管理目标等级的违约金或损失赔偿金的金额或者计算方法：</w:t>
      </w:r>
      <w:r>
        <w:rPr>
          <w:rFonts w:ascii="宋体" w:hAnsi="宋体" w:cs="宋体" w:hint="eastAsia"/>
          <w:u w:val="single"/>
        </w:rPr>
        <w:t>承包人支付的违约金或损失赔偿金不高于合同约定的标准化管理目标等级和实际考核评定、认定目标等级之间所需投入费用的差额。</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A=(1－K1÷K2) ×F</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其中：A—按本办法规定计算的违约损失赔偿金</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K1—标准化考评认定等级对应本办法规定的标准费率</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K2</w:t>
      </w:r>
      <w:proofErr w:type="gramStart"/>
      <w:r>
        <w:rPr>
          <w:rFonts w:ascii="宋体" w:hAnsi="宋体" w:cs="宋体" w:hint="eastAsia"/>
          <w:u w:val="single"/>
        </w:rPr>
        <w:t>—合同</w:t>
      </w:r>
      <w:proofErr w:type="gramEnd"/>
      <w:r>
        <w:rPr>
          <w:rFonts w:ascii="宋体" w:hAnsi="宋体" w:cs="宋体" w:hint="eastAsia"/>
          <w:u w:val="single"/>
        </w:rPr>
        <w:t>约定的管理目标等级对应本办法规定的标准费率</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F</w:t>
      </w:r>
      <w:proofErr w:type="gramStart"/>
      <w:r>
        <w:rPr>
          <w:rFonts w:ascii="宋体" w:hAnsi="宋体" w:cs="宋体" w:hint="eastAsia"/>
          <w:u w:val="single"/>
        </w:rPr>
        <w:t>—合同</w:t>
      </w:r>
      <w:proofErr w:type="gramEnd"/>
      <w:r>
        <w:rPr>
          <w:rFonts w:ascii="宋体" w:hAnsi="宋体" w:cs="宋体" w:hint="eastAsia"/>
          <w:u w:val="single"/>
        </w:rPr>
        <w:t>中载明的安全文明施工费总额。</w:t>
      </w:r>
      <w:r>
        <w:fldChar w:fldCharType="begin"/>
      </w:r>
      <w:r>
        <w:instrText xml:space="preserve"> AUTOTEXT  input883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9.6.</w:t>
      </w:r>
      <w:r>
        <w:rPr>
          <w:rFonts w:ascii="宋体" w:hAnsi="宋体"/>
          <w:szCs w:val="21"/>
        </w:rPr>
        <w:t>2</w:t>
      </w:r>
      <w:r>
        <w:rPr>
          <w:rFonts w:ascii="宋体" w:hAnsi="宋体" w:hint="eastAsia"/>
          <w:szCs w:val="21"/>
        </w:rPr>
        <w:t xml:space="preserve">发包人  </w:t>
      </w:r>
      <w:r>
        <w:rPr>
          <w:rFonts w:ascii="宋体" w:hAnsi="宋体" w:cs="宋体" w:hint="eastAsia"/>
          <w:u w:val="single"/>
        </w:rPr>
        <w:t>不给予</w:t>
      </w:r>
      <w:r>
        <w:fldChar w:fldCharType="begin"/>
      </w:r>
      <w:r>
        <w:instrText xml:space="preserve"> AUTOTEXT  input884 \* MERGEFORMAT </w:instrText>
      </w:r>
      <w:r>
        <w:fldChar w:fldCharType="end"/>
      </w:r>
      <w:r>
        <w:rPr>
          <w:rFonts w:ascii="宋体" w:hAnsi="宋体" w:hint="eastAsia"/>
          <w:szCs w:val="21"/>
        </w:rPr>
        <w:t>（给予/不给予）承包人创优奖励。发包人给予承包人创优奖励的，创优奖励金额或者计算方法：</w:t>
      </w:r>
      <w:r>
        <w:rPr>
          <w:rFonts w:ascii="宋体" w:hAnsi="宋体" w:cs="宋体"/>
          <w:u w:val="single"/>
        </w:rPr>
        <w:t xml:space="preserve">  /  </w:t>
      </w:r>
      <w:r>
        <w:fldChar w:fldCharType="begin"/>
      </w:r>
      <w:r>
        <w:instrText xml:space="preserve"> AUTOTEXT  input888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9.7 特殊安全文明施工</w:t>
      </w:r>
    </w:p>
    <w:p w:rsidR="00F67F98" w:rsidRDefault="00F67F98">
      <w:pPr>
        <w:adjustRightInd w:val="0"/>
        <w:snapToGrid w:val="0"/>
        <w:spacing w:line="360" w:lineRule="auto"/>
        <w:jc w:val="left"/>
        <w:rPr>
          <w:rFonts w:ascii="宋体" w:hAnsi="宋体"/>
          <w:szCs w:val="21"/>
          <w:u w:val="single"/>
        </w:rPr>
      </w:pPr>
      <w:r>
        <w:rPr>
          <w:rFonts w:ascii="宋体" w:hAnsi="宋体" w:hint="eastAsia"/>
          <w:szCs w:val="21"/>
        </w:rPr>
        <w:t>9.7.</w:t>
      </w:r>
      <w:r>
        <w:rPr>
          <w:rFonts w:ascii="宋体" w:hAnsi="宋体"/>
          <w:szCs w:val="21"/>
        </w:rPr>
        <w:t>1</w:t>
      </w:r>
      <w:r>
        <w:rPr>
          <w:rFonts w:ascii="宋体" w:hAnsi="宋体" w:hint="eastAsia"/>
          <w:szCs w:val="21"/>
        </w:rPr>
        <w:t xml:space="preserve"> 未达到合同约定的特殊安全文明施工要求的违约金或损失赔偿金的金额或者计算方法：</w:t>
      </w:r>
      <w:r>
        <w:rPr>
          <w:rFonts w:ascii="宋体" w:hAnsi="宋体" w:cs="宋体"/>
          <w:u w:val="single"/>
        </w:rPr>
        <w:t xml:space="preserve">  /  </w:t>
      </w:r>
      <w:r>
        <w:fldChar w:fldCharType="begin"/>
      </w:r>
      <w:r>
        <w:instrText xml:space="preserve"> AUTOTEXT  input885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9.7.</w:t>
      </w:r>
      <w:r>
        <w:rPr>
          <w:rFonts w:ascii="宋体" w:hAnsi="宋体"/>
          <w:szCs w:val="21"/>
        </w:rPr>
        <w:t>2</w:t>
      </w:r>
      <w:r>
        <w:rPr>
          <w:rFonts w:ascii="宋体" w:hAnsi="宋体" w:hint="eastAsia"/>
          <w:szCs w:val="21"/>
        </w:rPr>
        <w:t xml:space="preserve">  发包人</w:t>
      </w:r>
      <w:r>
        <w:rPr>
          <w:rFonts w:ascii="宋体" w:hAnsi="宋体" w:cs="宋体" w:hint="eastAsia"/>
          <w:u w:val="single"/>
        </w:rPr>
        <w:t>不给予</w:t>
      </w:r>
      <w:r>
        <w:fldChar w:fldCharType="begin"/>
      </w:r>
      <w:r>
        <w:instrText xml:space="preserve"> AUTOTEXT  input886 \* MERGEFORMAT </w:instrText>
      </w:r>
      <w:r>
        <w:fldChar w:fldCharType="end"/>
      </w:r>
      <w:r>
        <w:rPr>
          <w:rFonts w:ascii="宋体" w:hAnsi="宋体" w:hint="eastAsia"/>
          <w:szCs w:val="21"/>
        </w:rPr>
        <w:t>（给予/不给予）承包人创优奖励。发包人给予承包人创优奖励的，创优奖励金额或者计算方法：</w:t>
      </w:r>
      <w:r>
        <w:rPr>
          <w:rFonts w:ascii="宋体" w:hAnsi="宋体" w:cs="宋体"/>
          <w:u w:val="single"/>
        </w:rPr>
        <w:t xml:space="preserve">  /  </w:t>
      </w:r>
      <w:r>
        <w:fldChar w:fldCharType="begin"/>
      </w:r>
      <w:r>
        <w:instrText xml:space="preserve"> AUTOTEXT  input887 \* MERGEFORMAT </w:instrText>
      </w:r>
      <w:r>
        <w:fldChar w:fldCharType="end"/>
      </w:r>
      <w:r>
        <w:rPr>
          <w:rFonts w:ascii="宋体" w:hAnsi="宋体"/>
          <w:szCs w:val="21"/>
        </w:rPr>
        <w:t xml:space="preserve">                                                                               </w:t>
      </w:r>
    </w:p>
    <w:p w:rsidR="00F67F98" w:rsidRDefault="00F67F98">
      <w:pPr>
        <w:adjustRightInd w:val="0"/>
        <w:snapToGrid w:val="0"/>
        <w:spacing w:line="360" w:lineRule="auto"/>
        <w:outlineLvl w:val="1"/>
        <w:rPr>
          <w:rFonts w:ascii="宋体" w:hAnsi="宋体"/>
          <w:sz w:val="28"/>
        </w:rPr>
      </w:pPr>
      <w:r>
        <w:rPr>
          <w:rFonts w:ascii="宋体" w:hAnsi="宋体" w:hint="eastAsia"/>
          <w:sz w:val="28"/>
        </w:rPr>
        <w:t>10.进度计划</w:t>
      </w:r>
    </w:p>
    <w:p w:rsidR="00F67F98" w:rsidRDefault="00F67F98">
      <w:pPr>
        <w:adjustRightInd w:val="0"/>
        <w:snapToGrid w:val="0"/>
        <w:spacing w:line="360" w:lineRule="auto"/>
        <w:rPr>
          <w:rFonts w:ascii="宋体" w:hAnsi="宋体"/>
          <w:sz w:val="24"/>
        </w:rPr>
      </w:pPr>
      <w:r>
        <w:rPr>
          <w:rFonts w:ascii="宋体" w:hAnsi="宋体" w:hint="eastAsia"/>
          <w:sz w:val="24"/>
        </w:rPr>
        <w:t>10.1合同进度计划</w:t>
      </w:r>
    </w:p>
    <w:p w:rsidR="00F67F98" w:rsidRDefault="00F67F98">
      <w:pPr>
        <w:adjustRightInd w:val="0"/>
        <w:snapToGrid w:val="0"/>
        <w:spacing w:line="360" w:lineRule="auto"/>
        <w:jc w:val="left"/>
        <w:rPr>
          <w:rFonts w:ascii="宋体" w:hAnsi="宋体"/>
          <w:szCs w:val="21"/>
        </w:rPr>
      </w:pPr>
      <w:r>
        <w:rPr>
          <w:rFonts w:ascii="宋体" w:hAnsi="宋体" w:hint="eastAsia"/>
          <w:szCs w:val="21"/>
        </w:rPr>
        <w:t>10.1.1承包人编制施工进度计划和施工方案说明的内容：</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总进度计划、分项进度计划、月计划、周计划；材料设备采购进场计划、劳动力计划、施工组织安排，施工关键节点、技术措施、保障措施、文明施工安排计划等。</w:t>
      </w:r>
      <w:r>
        <w:fldChar w:fldCharType="begin"/>
      </w:r>
      <w:r>
        <w:instrText xml:space="preserve"> AUTOTEXT  input470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10.1.2</w:t>
      </w:r>
      <w:r>
        <w:rPr>
          <w:rFonts w:ascii="宋体" w:hAnsi="宋体"/>
          <w:szCs w:val="21"/>
        </w:rPr>
        <w:t>承包</w:t>
      </w:r>
      <w:r>
        <w:rPr>
          <w:rFonts w:ascii="宋体" w:hAnsi="宋体" w:hint="eastAsia"/>
          <w:szCs w:val="21"/>
        </w:rPr>
        <w:t>人</w:t>
      </w:r>
      <w:proofErr w:type="gramStart"/>
      <w:r>
        <w:rPr>
          <w:rFonts w:ascii="宋体" w:hAnsi="宋体" w:hint="eastAsia"/>
          <w:szCs w:val="21"/>
        </w:rPr>
        <w:t>编制</w:t>
      </w:r>
      <w:r>
        <w:rPr>
          <w:rFonts w:ascii="宋体" w:hAnsi="宋体"/>
          <w:szCs w:val="21"/>
        </w:rPr>
        <w:t>分</w:t>
      </w:r>
      <w:proofErr w:type="gramEnd"/>
      <w:r>
        <w:rPr>
          <w:rFonts w:ascii="宋体" w:hAnsi="宋体"/>
          <w:szCs w:val="21"/>
        </w:rPr>
        <w:t>阶段或分项</w:t>
      </w:r>
      <w:r>
        <w:rPr>
          <w:rFonts w:ascii="宋体" w:hAnsi="宋体" w:hint="eastAsia"/>
          <w:szCs w:val="21"/>
        </w:rPr>
        <w:t>施工</w:t>
      </w:r>
      <w:r>
        <w:rPr>
          <w:rFonts w:ascii="宋体" w:hAnsi="宋体"/>
          <w:szCs w:val="21"/>
        </w:rPr>
        <w:t>进度计划</w:t>
      </w:r>
      <w:r>
        <w:rPr>
          <w:rFonts w:ascii="宋体" w:hAnsi="宋体" w:hint="eastAsia"/>
          <w:szCs w:val="21"/>
        </w:rPr>
        <w:t>和施工方案说明</w:t>
      </w:r>
      <w:r>
        <w:rPr>
          <w:rFonts w:ascii="宋体" w:hAnsi="宋体"/>
          <w:szCs w:val="21"/>
        </w:rPr>
        <w:t>的内容</w:t>
      </w:r>
      <w:r>
        <w:rPr>
          <w:rFonts w:ascii="宋体" w:hAnsi="宋体" w:hint="eastAsia"/>
          <w:szCs w:val="21"/>
        </w:rPr>
        <w:t>及时限要求：</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监理人可以要求承包人在合同进度计划的基础上编制更为详细的分阶段和分项目的进度计划，特别</w:t>
      </w:r>
      <w:r>
        <w:rPr>
          <w:rFonts w:ascii="宋体" w:hAnsi="宋体" w:cs="宋体" w:hint="eastAsia"/>
          <w:u w:val="single"/>
        </w:rPr>
        <w:lastRenderedPageBreak/>
        <w:t>是在合同进度计划关键线路上的单位工程或分部工程。监理人也可以要求承包人编制专项施工方案，对达到一定规模的危险性较大的分部分项工程编制专项施工方案，承包人应当附有安全验算结果。</w:t>
      </w:r>
      <w:r>
        <w:fldChar w:fldCharType="begin"/>
      </w:r>
      <w:r>
        <w:instrText xml:space="preserve"> AUTOTEXT  input471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10.1.3群体工程中有关编制进度计划和施工方案说明的要求：</w:t>
      </w:r>
      <w:r>
        <w:rPr>
          <w:rFonts w:ascii="宋体" w:hAnsi="宋体" w:cs="宋体"/>
          <w:u w:val="single"/>
        </w:rPr>
        <w:t xml:space="preserve">  /  </w:t>
      </w:r>
      <w:r>
        <w:fldChar w:fldCharType="begin"/>
      </w:r>
      <w:r>
        <w:instrText xml:space="preserve"> AUTOTEXT  input473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10.2合同进度计划的修订</w:t>
      </w:r>
    </w:p>
    <w:p w:rsidR="00F67F98" w:rsidRDefault="00F67F98">
      <w:pPr>
        <w:adjustRightInd w:val="0"/>
        <w:snapToGrid w:val="0"/>
        <w:spacing w:line="360" w:lineRule="auto"/>
        <w:jc w:val="left"/>
        <w:rPr>
          <w:rFonts w:ascii="宋体" w:hAnsi="宋体"/>
          <w:szCs w:val="21"/>
        </w:rPr>
      </w:pPr>
      <w:r>
        <w:rPr>
          <w:rFonts w:ascii="宋体" w:hAnsi="宋体" w:hint="eastAsia"/>
          <w:szCs w:val="21"/>
        </w:rPr>
        <w:t>10.2.1承包人报送修订合同进度计划申请报告和相关资料的期限：</w:t>
      </w:r>
      <w:r>
        <w:rPr>
          <w:rFonts w:ascii="宋体" w:hAnsi="宋体" w:cs="宋体" w:hint="eastAsia"/>
          <w:u w:val="single"/>
        </w:rPr>
        <w:t>签订合同后7天内。</w:t>
      </w:r>
      <w:r>
        <w:fldChar w:fldCharType="begin"/>
      </w:r>
      <w:r>
        <w:instrText xml:space="preserve"> AUTOTEXT  input474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监理人批复修订合同进度计划申请报告的期限：</w:t>
      </w:r>
      <w:r>
        <w:rPr>
          <w:rFonts w:ascii="宋体" w:hAnsi="宋体" w:cs="宋体" w:hint="eastAsia"/>
          <w:u w:val="single"/>
        </w:rPr>
        <w:t>收到承包人报送的修订合同进度计划申请报告和相关资料后7天内。</w:t>
      </w:r>
      <w:r>
        <w:fldChar w:fldCharType="begin"/>
      </w:r>
      <w:r>
        <w:instrText xml:space="preserve"> AUTOTEXT  input475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10.2.2监理人批复修订合同进度计划的期限：</w:t>
      </w:r>
      <w:r>
        <w:rPr>
          <w:rFonts w:ascii="宋体" w:hAnsi="宋体" w:cs="宋体" w:hint="eastAsia"/>
          <w:u w:val="single"/>
        </w:rPr>
        <w:t>收到承包人报送的修订合同进度计划申请报告和相关资料后7天内。</w:t>
      </w:r>
      <w:r>
        <w:fldChar w:fldCharType="begin"/>
      </w:r>
      <w:r>
        <w:instrText xml:space="preserve"> AUTOTEXT  input476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11.开工和竣工</w:t>
      </w:r>
    </w:p>
    <w:p w:rsidR="00F67F98" w:rsidRDefault="00F67F98">
      <w:pPr>
        <w:adjustRightInd w:val="0"/>
        <w:snapToGrid w:val="0"/>
        <w:spacing w:line="360" w:lineRule="auto"/>
        <w:rPr>
          <w:rFonts w:ascii="宋体" w:hAnsi="宋体"/>
          <w:sz w:val="24"/>
        </w:rPr>
      </w:pPr>
      <w:r>
        <w:rPr>
          <w:rFonts w:ascii="宋体" w:hAnsi="宋体" w:hint="eastAsia"/>
          <w:sz w:val="24"/>
        </w:rPr>
        <w:t>11.3发包人的工期延误</w:t>
      </w:r>
    </w:p>
    <w:p w:rsidR="00F67F98" w:rsidRDefault="00F67F98">
      <w:pPr>
        <w:adjustRightInd w:val="0"/>
        <w:snapToGrid w:val="0"/>
        <w:spacing w:line="360" w:lineRule="auto"/>
        <w:jc w:val="left"/>
        <w:rPr>
          <w:rFonts w:ascii="宋体" w:hAnsi="宋体"/>
          <w:szCs w:val="21"/>
        </w:rPr>
      </w:pPr>
      <w:r>
        <w:rPr>
          <w:rFonts w:ascii="宋体" w:hAnsi="宋体" w:hint="eastAsia"/>
          <w:szCs w:val="21"/>
        </w:rPr>
        <w:t>(8)发包人造成工期延误的其他原因：</w:t>
      </w:r>
    </w:p>
    <w:p w:rsidR="00F67F98" w:rsidRDefault="00F67F98">
      <w:pPr>
        <w:adjustRightInd w:val="0"/>
        <w:snapToGrid w:val="0"/>
        <w:spacing w:line="360" w:lineRule="auto"/>
        <w:jc w:val="left"/>
        <w:rPr>
          <w:rFonts w:ascii="宋体" w:hAnsi="宋体"/>
          <w:szCs w:val="21"/>
        </w:rPr>
      </w:pPr>
      <w:r>
        <w:rPr>
          <w:rFonts w:ascii="宋体" w:hAnsi="宋体" w:cs="宋体"/>
          <w:u w:val="single"/>
        </w:rPr>
        <w:t>/</w:t>
      </w:r>
      <w:r>
        <w:fldChar w:fldCharType="begin"/>
      </w:r>
      <w:r>
        <w:instrText xml:space="preserve"> AUTOTEXT  input477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11.4异常恶劣的气候条件</w:t>
      </w:r>
    </w:p>
    <w:p w:rsidR="00F67F98" w:rsidRDefault="00F67F98">
      <w:pPr>
        <w:adjustRightInd w:val="0"/>
        <w:snapToGrid w:val="0"/>
        <w:spacing w:line="360" w:lineRule="auto"/>
        <w:jc w:val="left"/>
        <w:rPr>
          <w:rFonts w:ascii="宋体" w:hAnsi="宋体"/>
          <w:szCs w:val="21"/>
        </w:rPr>
      </w:pPr>
      <w:r>
        <w:rPr>
          <w:rFonts w:ascii="宋体" w:hAnsi="宋体" w:hint="eastAsia"/>
          <w:szCs w:val="21"/>
        </w:rPr>
        <w:t>异常恶劣的气候条件的范围和标准：</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（1）降水（雪）≥50mm且连续超过3天的；</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（2）气温≥40℃且连续超过3天的；</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（3）气温≤-20℃且连续超过3天的。</w:t>
      </w:r>
      <w:r>
        <w:fldChar w:fldCharType="begin"/>
      </w:r>
      <w:r>
        <w:instrText xml:space="preserve"> AUTOTEXT  input478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11.5承包人的工期延误</w:t>
      </w:r>
    </w:p>
    <w:p w:rsidR="00F67F98" w:rsidRDefault="00F67F98">
      <w:pPr>
        <w:adjustRightInd w:val="0"/>
        <w:snapToGrid w:val="0"/>
        <w:spacing w:line="360" w:lineRule="auto"/>
        <w:jc w:val="left"/>
        <w:rPr>
          <w:rFonts w:ascii="宋体" w:hAnsi="宋体"/>
          <w:szCs w:val="21"/>
        </w:rPr>
      </w:pPr>
      <w:r>
        <w:rPr>
          <w:rFonts w:ascii="宋体" w:hAnsi="宋体"/>
          <w:szCs w:val="21"/>
        </w:rPr>
        <w:t>1</w:t>
      </w:r>
      <w:r>
        <w:rPr>
          <w:rFonts w:ascii="宋体" w:hAnsi="宋体" w:hint="eastAsia"/>
          <w:szCs w:val="21"/>
        </w:rPr>
        <w:t>1.5.</w:t>
      </w:r>
      <w:r>
        <w:rPr>
          <w:rFonts w:ascii="宋体" w:hAnsi="宋体"/>
          <w:szCs w:val="21"/>
        </w:rPr>
        <w:t>2</w:t>
      </w:r>
      <w:r>
        <w:rPr>
          <w:rFonts w:ascii="宋体" w:hAnsi="宋体" w:hint="eastAsia"/>
          <w:szCs w:val="21"/>
        </w:rPr>
        <w:t>逾期竣工违约金的计算标准和计算方法：</w:t>
      </w:r>
      <w:r>
        <w:rPr>
          <w:rFonts w:ascii="宋体" w:hAnsi="宋体" w:cs="宋体" w:hint="eastAsia"/>
          <w:u w:val="single"/>
        </w:rPr>
        <w:t>工期每延误一天，承包人应向发包人支付签约合同价款的0.1‰/天乘以逾期违约竣工的天数，不足一天按一天计算。</w:t>
      </w:r>
      <w:r>
        <w:fldChar w:fldCharType="begin"/>
      </w:r>
      <w:r>
        <w:instrText xml:space="preserve"> AUTOTEXT  input479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逾期竣工</w:t>
      </w:r>
      <w:r>
        <w:rPr>
          <w:rFonts w:ascii="宋体" w:hAnsi="宋体"/>
          <w:szCs w:val="21"/>
        </w:rPr>
        <w:t>违约</w:t>
      </w:r>
      <w:r>
        <w:rPr>
          <w:rFonts w:ascii="宋体" w:hAnsi="宋体" w:hint="eastAsia"/>
          <w:szCs w:val="21"/>
        </w:rPr>
        <w:t>金</w:t>
      </w:r>
      <w:r>
        <w:rPr>
          <w:rFonts w:ascii="宋体" w:hAnsi="宋体"/>
          <w:szCs w:val="21"/>
        </w:rPr>
        <w:t>最高限额</w:t>
      </w:r>
      <w:r>
        <w:rPr>
          <w:rFonts w:ascii="宋体" w:hAnsi="宋体" w:hint="eastAsia"/>
          <w:szCs w:val="21"/>
        </w:rPr>
        <w:t>：</w:t>
      </w:r>
      <w:r>
        <w:rPr>
          <w:rFonts w:ascii="宋体" w:hAnsi="宋体" w:cs="宋体" w:hint="eastAsia"/>
          <w:u w:val="single"/>
        </w:rPr>
        <w:t>最高不超过签约合同价款的</w:t>
      </w:r>
      <w:r>
        <w:rPr>
          <w:rFonts w:ascii="宋体" w:hAnsi="宋体" w:cs="宋体"/>
          <w:u w:val="single"/>
        </w:rPr>
        <w:t>3</w:t>
      </w:r>
      <w:r>
        <w:rPr>
          <w:rFonts w:ascii="宋体" w:hAnsi="宋体" w:cs="宋体" w:hint="eastAsia"/>
          <w:u w:val="single"/>
        </w:rPr>
        <w:t>%。</w:t>
      </w:r>
      <w:r>
        <w:fldChar w:fldCharType="begin"/>
      </w:r>
      <w:r>
        <w:instrText xml:space="preserve"> AUTOTEXT  input481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11.6工期提前</w:t>
      </w:r>
    </w:p>
    <w:p w:rsidR="00F67F98" w:rsidRDefault="00F67F98">
      <w:pPr>
        <w:adjustRightInd w:val="0"/>
        <w:snapToGrid w:val="0"/>
        <w:spacing w:line="360" w:lineRule="auto"/>
        <w:jc w:val="left"/>
        <w:rPr>
          <w:rFonts w:ascii="宋体" w:hAnsi="宋体"/>
          <w:szCs w:val="21"/>
        </w:rPr>
      </w:pPr>
      <w:r>
        <w:rPr>
          <w:rFonts w:ascii="宋体" w:hAnsi="宋体" w:hint="eastAsia"/>
          <w:szCs w:val="21"/>
        </w:rPr>
        <w:t>提前竣工的奖励办法：</w:t>
      </w:r>
      <w:r>
        <w:rPr>
          <w:rFonts w:ascii="宋体" w:hAnsi="宋体" w:cs="宋体"/>
          <w:u w:val="single"/>
        </w:rPr>
        <w:t xml:space="preserve">  /  </w:t>
      </w:r>
      <w:r>
        <w:fldChar w:fldCharType="begin"/>
      </w:r>
      <w:r>
        <w:instrText xml:space="preserve"> AUTOTEXT  input482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12.暂停施工</w:t>
      </w:r>
    </w:p>
    <w:p w:rsidR="00F67F98" w:rsidRDefault="00F67F98">
      <w:pPr>
        <w:adjustRightInd w:val="0"/>
        <w:snapToGrid w:val="0"/>
        <w:spacing w:line="360" w:lineRule="auto"/>
        <w:rPr>
          <w:rFonts w:ascii="宋体" w:hAnsi="宋体"/>
          <w:sz w:val="24"/>
        </w:rPr>
      </w:pPr>
      <w:r>
        <w:rPr>
          <w:rFonts w:ascii="宋体" w:hAnsi="宋体" w:hint="eastAsia"/>
          <w:sz w:val="24"/>
        </w:rPr>
        <w:t>12.1承包人暂停施工的责任</w:t>
      </w:r>
    </w:p>
    <w:p w:rsidR="00F67F98" w:rsidRDefault="00F67F98">
      <w:pPr>
        <w:adjustRightInd w:val="0"/>
        <w:snapToGrid w:val="0"/>
        <w:spacing w:line="360" w:lineRule="auto"/>
        <w:jc w:val="left"/>
        <w:rPr>
          <w:rFonts w:ascii="宋体" w:hAnsi="宋体"/>
          <w:szCs w:val="21"/>
        </w:rPr>
      </w:pPr>
      <w:r>
        <w:rPr>
          <w:rFonts w:ascii="宋体" w:hAnsi="宋体" w:hint="eastAsia"/>
          <w:szCs w:val="21"/>
        </w:rPr>
        <w:t>(4)承包人承担暂停施工责任的其他情形：</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a.因承包人违反规范或任何工程质量不合格而进行返工、重建、修建的工期；b.未按设计要求进行施工或因施工组织方案不可行导致发包人未能按时审批而影响工期的；c.工程验收不合格且发现存在质量问题需要整改的；d.承包人自身原因的待工待料的；e.工程质量未达到设计及国家规范、标准，发包人要求承包人返工的。发生以上情形工期不予顺延，责任自负。f.发包人认为确有必要暂停施工时，应当以书面形式要求承包人全部或局部工程暂停施工，并在提出要求后24小时内提出</w:t>
      </w:r>
      <w:r>
        <w:rPr>
          <w:rFonts w:ascii="宋体" w:hAnsi="宋体" w:cs="宋体" w:hint="eastAsia"/>
          <w:u w:val="single"/>
        </w:rPr>
        <w:lastRenderedPageBreak/>
        <w:t>书面处理意见。承包人须按发包人要求停止施工，并妥善保护已完工程直至发包人进一步的指令。</w:t>
      </w:r>
      <w:r>
        <w:fldChar w:fldCharType="begin"/>
      </w:r>
      <w:r>
        <w:instrText xml:space="preserve"> AUTOTEXT  input483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13.工程质量</w:t>
      </w:r>
    </w:p>
    <w:p w:rsidR="00F67F98" w:rsidRDefault="00F67F98">
      <w:pPr>
        <w:adjustRightInd w:val="0"/>
        <w:snapToGrid w:val="0"/>
        <w:spacing w:line="360" w:lineRule="auto"/>
        <w:rPr>
          <w:rFonts w:ascii="宋体" w:hAnsi="宋体"/>
          <w:sz w:val="24"/>
        </w:rPr>
      </w:pPr>
      <w:r>
        <w:rPr>
          <w:rFonts w:ascii="宋体" w:hAnsi="宋体" w:hint="eastAsia"/>
          <w:sz w:val="24"/>
        </w:rPr>
        <w:t>13.2承包人的质量管理</w:t>
      </w:r>
    </w:p>
    <w:p w:rsidR="00F67F98" w:rsidRDefault="00F67F98">
      <w:pPr>
        <w:adjustRightInd w:val="0"/>
        <w:snapToGrid w:val="0"/>
        <w:spacing w:line="360" w:lineRule="auto"/>
        <w:jc w:val="left"/>
        <w:rPr>
          <w:rFonts w:ascii="宋体" w:hAnsi="宋体" w:cs="Arial"/>
        </w:rPr>
      </w:pPr>
      <w:r>
        <w:rPr>
          <w:rFonts w:ascii="宋体" w:hAnsi="宋体"/>
          <w:szCs w:val="21"/>
        </w:rPr>
        <w:t>1</w:t>
      </w:r>
      <w:r>
        <w:rPr>
          <w:rFonts w:ascii="宋体" w:hAnsi="宋体" w:hint="eastAsia"/>
          <w:szCs w:val="21"/>
        </w:rPr>
        <w:t>3</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1承包人向监理人提交工程质量保证措施文件的期限：</w:t>
      </w:r>
      <w:r>
        <w:rPr>
          <w:rFonts w:ascii="宋体" w:hAnsi="宋体" w:cs="宋体" w:hint="eastAsia"/>
          <w:u w:val="single"/>
        </w:rPr>
        <w:t>合同签订后7天内。</w:t>
      </w:r>
      <w:r>
        <w:fldChar w:fldCharType="begin"/>
      </w:r>
      <w:r>
        <w:instrText xml:space="preserve"> AUTOTEXT  input484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监理人审批工程质量保证措施文件的期限：</w:t>
      </w:r>
      <w:r>
        <w:rPr>
          <w:rFonts w:ascii="宋体" w:hAnsi="宋体" w:cs="宋体" w:hint="eastAsia"/>
          <w:u w:val="single"/>
        </w:rPr>
        <w:t>收到承包人报送的工程质量保证措施文件后7天内。</w:t>
      </w:r>
      <w:r>
        <w:fldChar w:fldCharType="begin"/>
      </w:r>
      <w:r>
        <w:instrText xml:space="preserve"> AUTOTEXT  input485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13.3承包人的质量检查</w:t>
      </w:r>
    </w:p>
    <w:p w:rsidR="00F67F98" w:rsidRDefault="00F67F98">
      <w:pPr>
        <w:adjustRightInd w:val="0"/>
        <w:snapToGrid w:val="0"/>
        <w:spacing w:line="360" w:lineRule="auto"/>
        <w:jc w:val="left"/>
        <w:rPr>
          <w:rFonts w:ascii="宋体" w:hAnsi="宋体" w:cs="Arial"/>
        </w:rPr>
      </w:pPr>
      <w:r>
        <w:rPr>
          <w:rFonts w:ascii="宋体" w:hAnsi="宋体" w:hint="eastAsia"/>
          <w:szCs w:val="21"/>
        </w:rPr>
        <w:t>承包人向监理人报送工程质量报表的期限：</w:t>
      </w:r>
      <w:r>
        <w:rPr>
          <w:rFonts w:ascii="宋体" w:hAnsi="宋体" w:cs="宋体" w:hint="eastAsia"/>
          <w:u w:val="single"/>
        </w:rPr>
        <w:t>相应工程完成后 1 天内。</w:t>
      </w:r>
      <w:r>
        <w:fldChar w:fldCharType="begin"/>
      </w:r>
      <w:r>
        <w:instrText xml:space="preserve"> AUTOTEXT  input486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承包人向监理人报送工程质量报表的要求：</w:t>
      </w:r>
      <w:r>
        <w:rPr>
          <w:rFonts w:ascii="宋体" w:hAnsi="宋体" w:cs="宋体" w:hint="eastAsia"/>
          <w:u w:val="single"/>
        </w:rPr>
        <w:t>符合规范及监理人要求。</w:t>
      </w:r>
      <w:r>
        <w:fldChar w:fldCharType="begin"/>
      </w:r>
      <w:r>
        <w:instrText xml:space="preserve"> AUTOTEXT  input487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监理人审查工程质量报表的期限：</w:t>
      </w:r>
      <w:r>
        <w:rPr>
          <w:rFonts w:ascii="宋体" w:hAnsi="宋体" w:cs="宋体" w:hint="eastAsia"/>
          <w:u w:val="single"/>
        </w:rPr>
        <w:t>收到承包人提交的工程质量报表后7天内进行审查。</w:t>
      </w:r>
      <w:r>
        <w:fldChar w:fldCharType="begin"/>
      </w:r>
      <w:r>
        <w:instrText xml:space="preserve"> AUTOTEXT  input488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13.4监理人的质量检查</w:t>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承包人应当为监理人的检查和检验提供方便，监理人可以进行察看和查阅施工原始记录的其他地方包括：</w:t>
      </w:r>
      <w:r>
        <w:rPr>
          <w:rFonts w:ascii="宋体" w:hAnsi="宋体" w:cs="宋体" w:hint="eastAsia"/>
          <w:u w:val="single"/>
        </w:rPr>
        <w:t>施工场地、承包人的现场试验场所、承包人的预制构件制作车间</w:t>
      </w:r>
      <w:r>
        <w:rPr>
          <w:rFonts w:ascii="宋体" w:hAnsi="宋体" w:cs="宋体"/>
          <w:u w:val="single"/>
        </w:rPr>
        <w:t xml:space="preserve"> </w:t>
      </w:r>
      <w:r>
        <w:fldChar w:fldCharType="begin"/>
      </w:r>
      <w:r>
        <w:instrText xml:space="preserve"> AUTOTEXT  input489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13.5工程隐蔽部位覆盖前的检查</w:t>
      </w:r>
    </w:p>
    <w:p w:rsidR="00F67F98" w:rsidRDefault="00F67F98">
      <w:pPr>
        <w:adjustRightInd w:val="0"/>
        <w:snapToGrid w:val="0"/>
        <w:spacing w:line="360" w:lineRule="auto"/>
        <w:jc w:val="left"/>
        <w:rPr>
          <w:rFonts w:ascii="宋体" w:hAnsi="宋体" w:cs="Arial"/>
        </w:rPr>
      </w:pPr>
      <w:r>
        <w:rPr>
          <w:rFonts w:ascii="宋体" w:hAnsi="宋体"/>
          <w:szCs w:val="21"/>
        </w:rPr>
        <w:t>1</w:t>
      </w:r>
      <w:r>
        <w:rPr>
          <w:rFonts w:ascii="宋体" w:hAnsi="宋体" w:hint="eastAsia"/>
          <w:szCs w:val="21"/>
        </w:rPr>
        <w:t>3</w:t>
      </w:r>
      <w:r>
        <w:rPr>
          <w:rFonts w:ascii="宋体" w:hAnsi="宋体"/>
          <w:szCs w:val="21"/>
        </w:rPr>
        <w:t>.</w:t>
      </w:r>
      <w:r>
        <w:rPr>
          <w:rFonts w:ascii="宋体" w:hAnsi="宋体" w:hint="eastAsia"/>
          <w:szCs w:val="21"/>
        </w:rPr>
        <w:t>5</w:t>
      </w:r>
      <w:r>
        <w:rPr>
          <w:rFonts w:ascii="宋体" w:hAnsi="宋体"/>
          <w:szCs w:val="21"/>
        </w:rPr>
        <w:t>.</w:t>
      </w:r>
      <w:r>
        <w:rPr>
          <w:rFonts w:ascii="宋体" w:hAnsi="宋体" w:hint="eastAsia"/>
          <w:szCs w:val="21"/>
        </w:rPr>
        <w:t>1监理人对工程隐蔽部位进行检查的期限：</w:t>
      </w:r>
      <w:r>
        <w:rPr>
          <w:rFonts w:ascii="宋体" w:hAnsi="宋体" w:cs="宋体" w:hint="eastAsia"/>
          <w:u w:val="single"/>
        </w:rPr>
        <w:t>收到承包人的检查通知后12小时内。</w:t>
      </w:r>
      <w:r>
        <w:fldChar w:fldCharType="begin"/>
      </w:r>
      <w:r>
        <w:instrText xml:space="preserve"> AUTOTEXT  input490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15.变更</w:t>
      </w:r>
    </w:p>
    <w:p w:rsidR="00F67F98" w:rsidRDefault="00F67F98">
      <w:pPr>
        <w:adjustRightInd w:val="0"/>
        <w:snapToGrid w:val="0"/>
        <w:spacing w:line="360" w:lineRule="auto"/>
        <w:rPr>
          <w:rFonts w:ascii="宋体" w:hAnsi="宋体"/>
          <w:sz w:val="24"/>
        </w:rPr>
      </w:pPr>
      <w:r>
        <w:rPr>
          <w:rFonts w:ascii="宋体" w:hAnsi="宋体" w:hint="eastAsia"/>
          <w:sz w:val="24"/>
        </w:rPr>
        <w:t>15.1变更的范围和内容</w:t>
      </w:r>
    </w:p>
    <w:p w:rsidR="00F67F98" w:rsidRDefault="00F67F98">
      <w:pPr>
        <w:adjustRightInd w:val="0"/>
        <w:snapToGrid w:val="0"/>
        <w:spacing w:line="360" w:lineRule="auto"/>
        <w:jc w:val="left"/>
        <w:rPr>
          <w:rFonts w:ascii="宋体" w:hAnsi="宋体"/>
        </w:rPr>
      </w:pPr>
      <w:r>
        <w:rPr>
          <w:rFonts w:ascii="宋体" w:hAnsi="宋体" w:hint="eastAsia"/>
          <w:szCs w:val="21"/>
        </w:rPr>
        <w:t>15.1.1</w:t>
      </w:r>
      <w:r>
        <w:rPr>
          <w:rFonts w:ascii="宋体" w:hAnsi="宋体" w:hint="eastAsia"/>
        </w:rPr>
        <w:t>在履行合同中发生以下情形之一，应按照本条规定进行变更。</w:t>
      </w:r>
    </w:p>
    <w:p w:rsidR="00F67F98" w:rsidRDefault="00F67F98">
      <w:pPr>
        <w:adjustRightInd w:val="0"/>
        <w:snapToGrid w:val="0"/>
        <w:spacing w:line="360" w:lineRule="auto"/>
        <w:jc w:val="left"/>
        <w:rPr>
          <w:rFonts w:ascii="宋体" w:hAnsi="宋体"/>
          <w:szCs w:val="21"/>
        </w:rPr>
      </w:pPr>
      <w:r>
        <w:rPr>
          <w:rFonts w:ascii="宋体" w:hAnsi="宋体" w:hint="eastAsia"/>
          <w:szCs w:val="21"/>
        </w:rPr>
        <w:t>(6)变更的其他情形：</w:t>
      </w:r>
      <w:r>
        <w:rPr>
          <w:rFonts w:ascii="宋体" w:hAnsi="宋体" w:cs="宋体"/>
          <w:u w:val="single"/>
        </w:rPr>
        <w:t xml:space="preserve">  /  </w:t>
      </w:r>
      <w:r>
        <w:fldChar w:fldCharType="begin"/>
      </w:r>
      <w:r>
        <w:instrText xml:space="preserve"> AUTOTEXT  input491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15.3变更程序</w:t>
      </w:r>
    </w:p>
    <w:p w:rsidR="00F67F98" w:rsidRDefault="00F67F98">
      <w:pPr>
        <w:adjustRightInd w:val="0"/>
        <w:snapToGrid w:val="0"/>
        <w:spacing w:line="360" w:lineRule="auto"/>
        <w:jc w:val="left"/>
        <w:rPr>
          <w:rFonts w:ascii="宋体" w:hAnsi="宋体" w:cs="Arial"/>
        </w:rPr>
      </w:pPr>
      <w:r>
        <w:rPr>
          <w:rFonts w:ascii="宋体" w:hAnsi="宋体" w:cs="Arial" w:hint="eastAsia"/>
        </w:rPr>
        <w:t>15.3.2变更估价</w:t>
      </w:r>
    </w:p>
    <w:p w:rsidR="00F67F98" w:rsidRDefault="00F67F98">
      <w:pPr>
        <w:adjustRightInd w:val="0"/>
        <w:snapToGrid w:val="0"/>
        <w:spacing w:line="360" w:lineRule="auto"/>
        <w:jc w:val="left"/>
        <w:rPr>
          <w:rFonts w:ascii="宋体" w:hAnsi="宋体"/>
          <w:szCs w:val="21"/>
        </w:rPr>
      </w:pPr>
      <w:r>
        <w:rPr>
          <w:rFonts w:ascii="宋体" w:hAnsi="宋体" w:hint="eastAsia"/>
          <w:szCs w:val="21"/>
        </w:rPr>
        <w:t>(1)承包人提交变更报价书的期限：</w:t>
      </w:r>
      <w:r>
        <w:rPr>
          <w:rFonts w:ascii="宋体" w:hAnsi="宋体" w:cs="宋体" w:hint="eastAsia"/>
          <w:u w:val="single"/>
        </w:rPr>
        <w:t>变更确认后14天内，若承包人逾期申报的，增加的费用视为承包人优惠让利，减少的费用在结算时由发包人自动扣减。</w:t>
      </w:r>
      <w:r>
        <w:fldChar w:fldCharType="begin"/>
      </w:r>
      <w:r>
        <w:instrText xml:space="preserve"> AUTOTEXT  input492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(3)监理人商定或确定变更价格的期限：</w:t>
      </w:r>
      <w:r>
        <w:rPr>
          <w:rFonts w:ascii="宋体" w:hAnsi="宋体" w:cs="宋体" w:hint="eastAsia"/>
          <w:u w:val="single"/>
        </w:rPr>
        <w:t>监理人收到承包人变更报价书后14天内，并经发包人书面认可。</w:t>
      </w:r>
      <w:r>
        <w:fldChar w:fldCharType="begin"/>
      </w:r>
      <w:r>
        <w:instrText xml:space="preserve"> AUTOTEXT  input493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15.4变更的估价原则</w:t>
      </w:r>
    </w:p>
    <w:p w:rsidR="00F67F98" w:rsidRDefault="00F67F98">
      <w:pPr>
        <w:adjustRightInd w:val="0"/>
        <w:snapToGrid w:val="0"/>
        <w:spacing w:line="360" w:lineRule="auto"/>
        <w:jc w:val="left"/>
        <w:rPr>
          <w:rFonts w:ascii="宋体" w:hAnsi="宋体"/>
          <w:szCs w:val="21"/>
        </w:rPr>
      </w:pPr>
      <w:r>
        <w:rPr>
          <w:rFonts w:ascii="宋体" w:hAnsi="宋体" w:hint="eastAsia"/>
          <w:szCs w:val="21"/>
        </w:rPr>
        <w:t>15.4.5合同协议书约定采用单价合同形式时，因非承包人原因引起已标价工程量清单中列明的工程量发生增减，且单个子目工程量变化幅度在</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15 </w:t>
      </w:r>
      <w:r>
        <w:fldChar w:fldCharType="begin"/>
      </w:r>
      <w:r>
        <w:instrText xml:space="preserve"> AUTOTEXT  input494 \* MERGEFORMAT </w:instrText>
      </w:r>
      <w:r>
        <w:fldChar w:fldCharType="end"/>
      </w:r>
      <w:r>
        <w:rPr>
          <w:rFonts w:ascii="宋体" w:hAnsi="宋体" w:hint="eastAsia"/>
          <w:szCs w:val="21"/>
        </w:rPr>
        <w:t>%以内（含）时，应执行已标价工程量清单中列明的该子目的单价；单个子目工程量变化幅度在</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15 </w:t>
      </w:r>
      <w:r>
        <w:fldChar w:fldCharType="begin"/>
      </w:r>
      <w:r>
        <w:instrText xml:space="preserve"> AUTOTEXT  input495 \* MERGEFORMAT </w:instrText>
      </w:r>
      <w:r>
        <w:fldChar w:fldCharType="end"/>
      </w:r>
      <w:r>
        <w:rPr>
          <w:rFonts w:ascii="宋体" w:hAnsi="宋体" w:hint="eastAsia"/>
          <w:szCs w:val="21"/>
        </w:rPr>
        <w:t>%以外（不含），且导致分部分项工程费总额变化幅度超过</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1 </w:t>
      </w:r>
      <w:r>
        <w:fldChar w:fldCharType="begin"/>
      </w:r>
      <w:r>
        <w:instrText xml:space="preserve"> AUTOTEXT  input496 \* MERGEFORMAT </w:instrText>
      </w:r>
      <w:r>
        <w:fldChar w:fldCharType="end"/>
      </w:r>
      <w:r>
        <w:rPr>
          <w:rFonts w:ascii="宋体" w:hAnsi="宋体" w:hint="eastAsia"/>
          <w:szCs w:val="21"/>
        </w:rPr>
        <w:t>%时，由承包人提出并由监理人按第3.5款商定或确定新的单价，该子目按修正后的新的单价计价。</w:t>
      </w:r>
    </w:p>
    <w:p w:rsidR="00F67F98" w:rsidRDefault="00F67F98">
      <w:pPr>
        <w:adjustRightInd w:val="0"/>
        <w:snapToGrid w:val="0"/>
        <w:spacing w:line="360" w:lineRule="auto"/>
        <w:jc w:val="left"/>
        <w:rPr>
          <w:rFonts w:ascii="宋体" w:hAnsi="宋体"/>
          <w:szCs w:val="21"/>
        </w:rPr>
      </w:pPr>
      <w:r>
        <w:rPr>
          <w:rFonts w:ascii="宋体" w:hAnsi="宋体"/>
          <w:szCs w:val="21"/>
        </w:rPr>
        <w:t>1</w:t>
      </w:r>
      <w:r>
        <w:rPr>
          <w:rFonts w:ascii="宋体" w:hAnsi="宋体" w:hint="eastAsia"/>
          <w:szCs w:val="21"/>
        </w:rPr>
        <w:t>5.4.6因变更引起价格调整的其他处理方式：</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(1)合同中已有适用于变更工程的价格，按合同已有的价格变更合同价款；</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lastRenderedPageBreak/>
        <w:t>(2)合同中没有适用于变更工程的价格但有类似于变更工程的价格，参照类似价格变更合同价款；</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(3)合同中没有适用或类似于变更工程的价格，由承包人提出适当的变更价格，经发包人和工程师确认后执行。计价原则为：根据《北京工程造价信息》中的价格确定的变更工程项目的材料，由承包人根据变更工程资料、工程造价管理机构发布的信息价格和合同约定的计量规则及计价办法，按承包人报价浮动</w:t>
      </w:r>
      <w:proofErr w:type="gramStart"/>
      <w:r>
        <w:rPr>
          <w:rFonts w:ascii="宋体" w:hAnsi="宋体" w:cs="宋体" w:hint="eastAsia"/>
          <w:u w:val="single"/>
        </w:rPr>
        <w:t>率提出</w:t>
      </w:r>
      <w:proofErr w:type="gramEnd"/>
      <w:r>
        <w:rPr>
          <w:rFonts w:ascii="宋体" w:hAnsi="宋体" w:cs="宋体" w:hint="eastAsia"/>
          <w:u w:val="single"/>
        </w:rPr>
        <w:t>变更工程项目的综合单价，报发包人确认；</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承包人报价浮动率按下列公式计算：</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L=（1-中标金额/招标控制价）*100%</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(4)发生变更时，按照合同约定的变更计价原则计价，但</w:t>
      </w:r>
      <w:proofErr w:type="gramStart"/>
      <w:r>
        <w:rPr>
          <w:rFonts w:ascii="宋体" w:hAnsi="宋体" w:cs="宋体" w:hint="eastAsia"/>
          <w:u w:val="single"/>
        </w:rPr>
        <w:t>若合同</w:t>
      </w:r>
      <w:proofErr w:type="gramEnd"/>
      <w:r>
        <w:rPr>
          <w:rFonts w:ascii="宋体" w:hAnsi="宋体" w:cs="宋体" w:hint="eastAsia"/>
          <w:u w:val="single"/>
        </w:rPr>
        <w:t>文件中已标价的工程量清单的综合单价出现严重高于市场价的情况，由承包人重新进行</w:t>
      </w:r>
      <w:proofErr w:type="gramStart"/>
      <w:r>
        <w:rPr>
          <w:rFonts w:ascii="宋体" w:hAnsi="宋体" w:cs="宋体" w:hint="eastAsia"/>
          <w:u w:val="single"/>
        </w:rPr>
        <w:t>组价报监理</w:t>
      </w:r>
      <w:proofErr w:type="gramEnd"/>
      <w:r>
        <w:rPr>
          <w:rFonts w:ascii="宋体" w:hAnsi="宋体" w:cs="宋体" w:hint="eastAsia"/>
          <w:u w:val="single"/>
        </w:rPr>
        <w:t>人和发包人审核确认。</w:t>
      </w:r>
      <w:r>
        <w:fldChar w:fldCharType="begin"/>
      </w:r>
      <w:r>
        <w:instrText xml:space="preserve"> AUTOTEXT  input497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15.5承包人的合理化建议</w:t>
      </w:r>
    </w:p>
    <w:p w:rsidR="00F67F98" w:rsidRDefault="00F67F98">
      <w:pPr>
        <w:adjustRightInd w:val="0"/>
        <w:snapToGrid w:val="0"/>
        <w:spacing w:line="360" w:lineRule="auto"/>
        <w:jc w:val="left"/>
        <w:rPr>
          <w:rFonts w:ascii="宋体" w:hAnsi="宋体"/>
          <w:szCs w:val="21"/>
        </w:rPr>
      </w:pPr>
      <w:r>
        <w:rPr>
          <w:rFonts w:ascii="宋体" w:hAnsi="宋体" w:hint="eastAsia"/>
          <w:szCs w:val="21"/>
        </w:rPr>
        <w:t>15.5.2对承包人提出合理化建议的奖励方法：</w:t>
      </w:r>
    </w:p>
    <w:p w:rsidR="00F67F98" w:rsidRDefault="00F67F98">
      <w:pPr>
        <w:adjustRightInd w:val="0"/>
        <w:snapToGrid w:val="0"/>
        <w:spacing w:line="360" w:lineRule="auto"/>
        <w:jc w:val="left"/>
        <w:rPr>
          <w:rFonts w:ascii="宋体" w:hAnsi="宋体"/>
          <w:szCs w:val="21"/>
        </w:rPr>
      </w:pPr>
      <w:r>
        <w:rPr>
          <w:rFonts w:ascii="宋体" w:hAnsi="宋体" w:cs="宋体"/>
          <w:u w:val="single"/>
        </w:rPr>
        <w:t xml:space="preserve">  /  </w:t>
      </w:r>
      <w:r>
        <w:fldChar w:fldCharType="begin"/>
      </w:r>
      <w:r>
        <w:instrText xml:space="preserve"> AUTOTEXT  input498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15.8暂估价</w:t>
      </w:r>
    </w:p>
    <w:p w:rsidR="00F67F98" w:rsidRDefault="00F67F98">
      <w:pPr>
        <w:adjustRightInd w:val="0"/>
        <w:snapToGrid w:val="0"/>
        <w:spacing w:line="360" w:lineRule="auto"/>
        <w:jc w:val="left"/>
        <w:rPr>
          <w:rFonts w:ascii="宋体" w:hAnsi="宋体"/>
          <w:szCs w:val="21"/>
        </w:rPr>
      </w:pPr>
      <w:r>
        <w:rPr>
          <w:rFonts w:ascii="宋体" w:hAnsi="宋体" w:hint="eastAsia"/>
          <w:szCs w:val="21"/>
        </w:rPr>
        <w:t>15.8.1按合同约定应当由发包人和承包人采用招标方式选择专项供应商或专业分包人的：</w:t>
      </w:r>
    </w:p>
    <w:p w:rsidR="00F67F98" w:rsidRDefault="00F67F98">
      <w:pPr>
        <w:adjustRightInd w:val="0"/>
        <w:snapToGrid w:val="0"/>
        <w:spacing w:line="360" w:lineRule="auto"/>
        <w:jc w:val="left"/>
        <w:rPr>
          <w:rFonts w:ascii="宋体" w:hAnsi="宋体"/>
          <w:szCs w:val="21"/>
        </w:rPr>
      </w:pPr>
      <w:r>
        <w:rPr>
          <w:rFonts w:ascii="宋体" w:hAnsi="宋体" w:hint="eastAsia"/>
          <w:szCs w:val="21"/>
        </w:rPr>
        <w:t>(4)承包人报送招标计划期限：</w:t>
      </w:r>
      <w:r>
        <w:rPr>
          <w:rFonts w:ascii="宋体" w:hAnsi="宋体" w:cs="宋体" w:hint="eastAsia"/>
          <w:u w:val="single"/>
        </w:rPr>
        <w:t>30天</w:t>
      </w:r>
      <w:r>
        <w:fldChar w:fldCharType="begin"/>
      </w:r>
      <w:r>
        <w:instrText xml:space="preserve"> AUTOTEXT  input839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发包人审批招标工作计划时限：</w:t>
      </w:r>
      <w:r>
        <w:rPr>
          <w:rFonts w:ascii="宋体" w:hAnsi="宋体" w:cs="宋体" w:hint="eastAsia"/>
          <w:u w:val="single"/>
        </w:rPr>
        <w:t>自监理人收到承包人报送的招标工作计划后14天内</w:t>
      </w:r>
      <w:r>
        <w:fldChar w:fldCharType="begin"/>
      </w:r>
      <w:r>
        <w:instrText xml:space="preserve"> AUTOTEXT  input840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(5)承包人报送相关文件时限：</w:t>
      </w:r>
      <w:r>
        <w:rPr>
          <w:rFonts w:ascii="宋体" w:hAnsi="宋体" w:cs="宋体" w:hint="eastAsia"/>
          <w:u w:val="single"/>
        </w:rPr>
        <w:t>自监理人收到承包人报送的招标工作计划后14天内</w:t>
      </w:r>
      <w:r>
        <w:fldChar w:fldCharType="begin"/>
      </w:r>
      <w:r>
        <w:instrText xml:space="preserve"> AUTOTEXT  input841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发包人审批相关文件时限：</w:t>
      </w:r>
      <w:r>
        <w:rPr>
          <w:rFonts w:ascii="宋体" w:hAnsi="宋体" w:cs="宋体" w:hint="eastAsia"/>
          <w:u w:val="single"/>
        </w:rPr>
        <w:t>自监理人收到承包人报送的相关文件后7天内</w:t>
      </w:r>
      <w:r>
        <w:fldChar w:fldCharType="begin"/>
      </w:r>
      <w:r>
        <w:instrText xml:space="preserve"> AUTOTEXT  input842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(10)承包人申报合同文件时限：</w:t>
      </w:r>
      <w:r>
        <w:rPr>
          <w:rFonts w:ascii="宋体" w:hAnsi="宋体" w:cs="宋体" w:hint="eastAsia"/>
          <w:u w:val="single"/>
        </w:rPr>
        <w:t>订立合同前至少14天将准备用于正式签订的合同文件通过监理人报请发包人审核</w:t>
      </w:r>
      <w:r>
        <w:fldChar w:fldCharType="begin"/>
      </w:r>
      <w:r>
        <w:instrText xml:space="preserve"> AUTOTEXT  input843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发包人审批合同文件时限：</w:t>
      </w:r>
      <w:r>
        <w:rPr>
          <w:rFonts w:ascii="宋体" w:hAnsi="宋体" w:cs="宋体" w:hint="eastAsia"/>
          <w:u w:val="single"/>
        </w:rPr>
        <w:t>自监理人收到承包人报送的相关文件后7天内</w:t>
      </w:r>
      <w:r>
        <w:fldChar w:fldCharType="begin"/>
      </w:r>
      <w:r>
        <w:instrText xml:space="preserve"> AUTOTEXT  input844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承包人报送正式签订合同副本时限：</w:t>
      </w:r>
      <w:r>
        <w:rPr>
          <w:rFonts w:ascii="宋体" w:hAnsi="宋体" w:cs="宋体" w:hint="eastAsia"/>
          <w:u w:val="single"/>
        </w:rPr>
        <w:t>合同订立后7天内</w:t>
      </w:r>
      <w:r>
        <w:fldChar w:fldCharType="begin"/>
      </w:r>
      <w:r>
        <w:instrText xml:space="preserve"> AUTOTEXT  input845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15.8.3发包人在工程量清单中给定暂估价的专业工程不属于依法必须招标的范围或者未达到依法必须招标的规模标准的，其最终价格的估价人为：</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u w:val="single"/>
        </w:rPr>
        <w:t xml:space="preserve">发包人 </w:t>
      </w:r>
      <w:r>
        <w:rPr>
          <w:rFonts w:ascii="宋体" w:hAnsi="宋体" w:cs="宋体"/>
          <w:u w:val="single"/>
        </w:rPr>
        <w:t xml:space="preserve"> </w:t>
      </w:r>
      <w:r>
        <w:fldChar w:fldCharType="begin"/>
      </w:r>
      <w:r>
        <w:instrText xml:space="preserve"> AUTOTEXT  input506 \* MERGEFORMAT </w:instrText>
      </w:r>
      <w:r>
        <w:fldChar w:fldCharType="end"/>
      </w:r>
      <w:r>
        <w:rPr>
          <w:rFonts w:ascii="宋体" w:hAnsi="宋体" w:hint="eastAsia"/>
          <w:szCs w:val="21"/>
        </w:rPr>
        <w:t>或者按照下列约定：</w:t>
      </w:r>
      <w:r>
        <w:rPr>
          <w:rFonts w:ascii="宋体" w:hAnsi="宋体" w:cs="宋体"/>
          <w:u w:val="single"/>
        </w:rPr>
        <w:t xml:space="preserve">  /  </w:t>
      </w:r>
      <w:r>
        <w:fldChar w:fldCharType="begin"/>
      </w:r>
      <w:r>
        <w:instrText xml:space="preserve"> AUTOTEXT  input507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16.价格调整</w:t>
      </w:r>
    </w:p>
    <w:p w:rsidR="00F67F98" w:rsidRDefault="00F67F98">
      <w:pPr>
        <w:adjustRightInd w:val="0"/>
        <w:snapToGrid w:val="0"/>
        <w:spacing w:line="360" w:lineRule="auto"/>
        <w:rPr>
          <w:rFonts w:ascii="宋体" w:hAnsi="宋体"/>
          <w:sz w:val="24"/>
        </w:rPr>
      </w:pPr>
      <w:r>
        <w:rPr>
          <w:rFonts w:ascii="宋体" w:hAnsi="宋体" w:hint="eastAsia"/>
          <w:sz w:val="24"/>
        </w:rPr>
        <w:t>16.1物价波动引起的价格调整</w:t>
      </w:r>
    </w:p>
    <w:p w:rsidR="00F67F98" w:rsidRDefault="00F67F98">
      <w:pPr>
        <w:adjustRightInd w:val="0"/>
        <w:snapToGrid w:val="0"/>
        <w:spacing w:line="360" w:lineRule="auto"/>
        <w:jc w:val="left"/>
        <w:rPr>
          <w:rFonts w:ascii="宋体" w:hAnsi="宋体"/>
          <w:szCs w:val="21"/>
        </w:rPr>
      </w:pPr>
      <w:r>
        <w:rPr>
          <w:rFonts w:ascii="宋体" w:hAnsi="宋体" w:hint="eastAsia"/>
          <w:szCs w:val="21"/>
        </w:rPr>
        <w:t>物价波动引起价格调整方法：</w:t>
      </w:r>
      <w:r>
        <w:rPr>
          <w:rFonts w:ascii="宋体" w:hAnsi="宋体" w:cs="宋体" w:hint="eastAsia"/>
          <w:u w:val="single"/>
        </w:rPr>
        <w:t>采用造价信息调整价格差额</w:t>
      </w:r>
      <w:r>
        <w:fldChar w:fldCharType="begin"/>
      </w:r>
      <w:r>
        <w:instrText xml:space="preserve"> AUTOTEXT  input508 \* MERGEFORMAT </w:instrText>
      </w:r>
      <w:r>
        <w:fldChar w:fldCharType="end"/>
      </w:r>
    </w:p>
    <w:p w:rsidR="00F67F98" w:rsidRDefault="00F67F98">
      <w:pPr>
        <w:adjustRightInd w:val="0"/>
        <w:snapToGrid w:val="0"/>
        <w:spacing w:line="360" w:lineRule="auto"/>
        <w:jc w:val="left"/>
        <w:rPr>
          <w:rFonts w:ascii="宋体" w:hAnsi="宋体"/>
        </w:rPr>
      </w:pPr>
      <w:r>
        <w:rPr>
          <w:rFonts w:ascii="宋体" w:hAnsi="宋体" w:hint="eastAsia"/>
          <w:szCs w:val="21"/>
        </w:rPr>
        <w:t>16.1.</w:t>
      </w:r>
      <w:r>
        <w:rPr>
          <w:rFonts w:ascii="宋体" w:hAnsi="宋体"/>
          <w:szCs w:val="21"/>
        </w:rPr>
        <w:t>2</w:t>
      </w:r>
      <w:r>
        <w:rPr>
          <w:rFonts w:ascii="宋体" w:hAnsi="宋体" w:hint="eastAsia"/>
        </w:rPr>
        <w:t>采用造价信息调整价格差额</w:t>
      </w:r>
    </w:p>
    <w:p w:rsidR="00F67F98" w:rsidRDefault="00F67F98">
      <w:pPr>
        <w:adjustRightInd w:val="0"/>
        <w:snapToGrid w:val="0"/>
        <w:spacing w:line="360" w:lineRule="auto"/>
        <w:jc w:val="left"/>
        <w:rPr>
          <w:rFonts w:ascii="宋体" w:hAnsi="宋体"/>
          <w:szCs w:val="21"/>
        </w:rPr>
      </w:pPr>
      <w:r>
        <w:rPr>
          <w:rFonts w:ascii="宋体" w:hAnsi="宋体"/>
          <w:szCs w:val="21"/>
        </w:rPr>
        <w:t>16.1.2.1</w:t>
      </w:r>
      <w:r>
        <w:rPr>
          <w:rFonts w:ascii="宋体" w:hAnsi="宋体"/>
        </w:rPr>
        <w:t>引起价格调整的</w:t>
      </w:r>
      <w:r>
        <w:rPr>
          <w:rFonts w:ascii="宋体" w:hAnsi="宋体" w:hint="eastAsia"/>
        </w:rPr>
        <w:t>物价</w:t>
      </w:r>
      <w:r>
        <w:rPr>
          <w:rFonts w:ascii="宋体" w:hAnsi="宋体"/>
        </w:rPr>
        <w:t>波动风险范围及幅度</w:t>
      </w:r>
    </w:p>
    <w:p w:rsidR="00F67F98" w:rsidRDefault="00F67F98">
      <w:pPr>
        <w:adjustRightInd w:val="0"/>
        <w:snapToGrid w:val="0"/>
        <w:spacing w:line="360" w:lineRule="auto"/>
        <w:jc w:val="left"/>
        <w:rPr>
          <w:rFonts w:ascii="宋体" w:hAnsi="宋体"/>
          <w:szCs w:val="21"/>
        </w:rPr>
      </w:pPr>
      <w:r>
        <w:rPr>
          <w:rFonts w:ascii="宋体" w:hAnsi="宋体" w:hint="eastAsia"/>
          <w:szCs w:val="21"/>
        </w:rPr>
        <w:t>引起</w:t>
      </w:r>
      <w:r>
        <w:rPr>
          <w:rFonts w:ascii="宋体" w:hAnsi="宋体"/>
        </w:rPr>
        <w:t>价格调整的</w:t>
      </w:r>
      <w:r>
        <w:rPr>
          <w:rFonts w:ascii="宋体" w:hAnsi="宋体" w:hint="eastAsia"/>
          <w:szCs w:val="21"/>
        </w:rPr>
        <w:t>物价波动</w:t>
      </w:r>
      <w:r>
        <w:rPr>
          <w:rFonts w:ascii="宋体" w:hAnsi="宋体" w:hint="eastAsia"/>
        </w:rPr>
        <w:t>风险范围</w:t>
      </w:r>
      <w:r>
        <w:rPr>
          <w:rFonts w:ascii="宋体" w:hAnsi="宋体" w:hint="eastAsia"/>
          <w:szCs w:val="21"/>
        </w:rPr>
        <w:t>：</w:t>
      </w:r>
      <w:r>
        <w:rPr>
          <w:rFonts w:ascii="宋体" w:hAnsi="宋体" w:cs="宋体" w:hint="eastAsia"/>
          <w:u w:val="single"/>
        </w:rPr>
        <w:t>主要材料中人工、钢筋、预拌混凝土、电缆等的变化幅度小于±5%(含)时，不做调整；变化幅度超过±5%时，钢筋、预拌混凝土、电缆等应当计算超过部分的价差，人工市场价格的变化幅度超过±5%时，应当计算全部价格差额，价格差额由发包人承担或受益。人工费价格差额不计取</w:t>
      </w:r>
      <w:proofErr w:type="gramStart"/>
      <w:r>
        <w:rPr>
          <w:rFonts w:ascii="宋体" w:hAnsi="宋体" w:cs="宋体" w:hint="eastAsia"/>
          <w:u w:val="single"/>
        </w:rPr>
        <w:t>规</w:t>
      </w:r>
      <w:proofErr w:type="gramEnd"/>
      <w:r>
        <w:rPr>
          <w:rFonts w:ascii="宋体" w:hAnsi="宋体" w:cs="宋体" w:hint="eastAsia"/>
          <w:u w:val="single"/>
        </w:rPr>
        <w:t>费；人工、材料计算后的价格差额只计取税金。</w:t>
      </w:r>
      <w:r>
        <w:fldChar w:fldCharType="begin"/>
      </w:r>
      <w:r>
        <w:instrText xml:space="preserve"> AUTOTEXT  input846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lastRenderedPageBreak/>
        <w:t>引起</w:t>
      </w:r>
      <w:r>
        <w:rPr>
          <w:rFonts w:ascii="宋体" w:hAnsi="宋体"/>
        </w:rPr>
        <w:t>价格调整的</w:t>
      </w:r>
      <w:r>
        <w:rPr>
          <w:rFonts w:ascii="宋体" w:hAnsi="宋体" w:hint="eastAsia"/>
          <w:szCs w:val="21"/>
        </w:rPr>
        <w:t>物价波动</w:t>
      </w:r>
      <w:r>
        <w:rPr>
          <w:rFonts w:ascii="宋体" w:hAnsi="宋体"/>
        </w:rPr>
        <w:t>风险幅度</w:t>
      </w:r>
      <w:r>
        <w:rPr>
          <w:rFonts w:ascii="宋体" w:hAnsi="宋体" w:hint="eastAsia"/>
        </w:rPr>
        <w:t>：</w:t>
      </w:r>
      <w:r>
        <w:rPr>
          <w:rFonts w:ascii="宋体" w:hAnsi="宋体" w:cs="宋体" w:hint="eastAsia"/>
          <w:u w:val="single"/>
        </w:rPr>
        <w:t>±</w:t>
      </w:r>
      <w:r>
        <w:rPr>
          <w:rFonts w:ascii="宋体" w:hAnsi="宋体" w:cs="宋体"/>
          <w:u w:val="single"/>
        </w:rPr>
        <w:t xml:space="preserve">5% </w:t>
      </w:r>
      <w:r>
        <w:fldChar w:fldCharType="begin"/>
      </w:r>
      <w:r>
        <w:instrText xml:space="preserve"> AUTOTEXT  input847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16.1.</w:t>
      </w:r>
      <w:r>
        <w:rPr>
          <w:rFonts w:ascii="宋体" w:hAnsi="宋体"/>
          <w:szCs w:val="21"/>
        </w:rPr>
        <w:t>2</w:t>
      </w:r>
      <w:r>
        <w:rPr>
          <w:rFonts w:ascii="宋体" w:hAnsi="宋体" w:hint="eastAsia"/>
          <w:szCs w:val="21"/>
        </w:rPr>
        <w:t>.</w:t>
      </w:r>
      <w:r>
        <w:rPr>
          <w:rFonts w:ascii="宋体" w:hAnsi="宋体"/>
          <w:szCs w:val="21"/>
        </w:rPr>
        <w:t>2物价波动引起价格调整的</w:t>
      </w:r>
      <w:r>
        <w:rPr>
          <w:rFonts w:ascii="宋体" w:hAnsi="宋体" w:hint="eastAsia"/>
          <w:szCs w:val="21"/>
        </w:rPr>
        <w:t>风险</w:t>
      </w:r>
      <w:r>
        <w:rPr>
          <w:rFonts w:ascii="宋体" w:hAnsi="宋体"/>
          <w:szCs w:val="21"/>
        </w:rPr>
        <w:t>幅度的计算方法</w:t>
      </w:r>
    </w:p>
    <w:p w:rsidR="00F67F98" w:rsidRDefault="00F67F98">
      <w:pPr>
        <w:adjustRightInd w:val="0"/>
        <w:snapToGrid w:val="0"/>
        <w:spacing w:line="360" w:lineRule="auto"/>
        <w:jc w:val="left"/>
        <w:rPr>
          <w:rFonts w:ascii="宋体" w:hAnsi="宋体"/>
          <w:szCs w:val="21"/>
        </w:rPr>
      </w:pPr>
      <w:r w:rsidRPr="00D71140">
        <w:rPr>
          <w:rFonts w:ascii="宋体" w:hAnsi="宋体" w:hint="eastAsia"/>
          <w:szCs w:val="21"/>
        </w:rPr>
        <w:t>(1)</w:t>
      </w:r>
      <w:r w:rsidRPr="00D71140">
        <w:rPr>
          <w:rFonts w:ascii="宋体" w:hAnsi="宋体"/>
          <w:szCs w:val="21"/>
        </w:rPr>
        <w:t>投标报价基准期</w:t>
      </w:r>
      <w:r w:rsidRPr="00D71140">
        <w:rPr>
          <w:rFonts w:ascii="宋体" w:hAnsi="宋体" w:hint="eastAsia"/>
          <w:szCs w:val="21"/>
        </w:rPr>
        <w:t>：</w:t>
      </w:r>
      <w:r w:rsidRPr="006D761E">
        <w:rPr>
          <w:rFonts w:ascii="宋体" w:hAnsi="宋体" w:cs="宋体"/>
          <w:u w:val="single"/>
        </w:rPr>
        <w:t>202</w:t>
      </w:r>
      <w:r w:rsidR="00327483" w:rsidRPr="006D761E">
        <w:rPr>
          <w:rFonts w:ascii="宋体" w:hAnsi="宋体" w:cs="宋体"/>
          <w:u w:val="single"/>
        </w:rPr>
        <w:t>5</w:t>
      </w:r>
      <w:r w:rsidRPr="006D761E">
        <w:fldChar w:fldCharType="begin"/>
      </w:r>
      <w:r w:rsidRPr="006D761E">
        <w:instrText xml:space="preserve"> AUTOTEXT  input848 \* MERGEFORMAT </w:instrText>
      </w:r>
      <w:r w:rsidRPr="006D761E">
        <w:fldChar w:fldCharType="end"/>
      </w:r>
      <w:r w:rsidRPr="006D761E">
        <w:rPr>
          <w:rFonts w:ascii="宋体" w:hAnsi="宋体" w:hint="eastAsia"/>
          <w:szCs w:val="21"/>
        </w:rPr>
        <w:t>年</w:t>
      </w:r>
      <w:r w:rsidRPr="006D761E">
        <w:rPr>
          <w:rFonts w:ascii="宋体" w:hAnsi="宋体" w:cs="宋体"/>
          <w:u w:val="single"/>
        </w:rPr>
        <w:t xml:space="preserve"> </w:t>
      </w:r>
      <w:r w:rsidR="00D71140" w:rsidRPr="006D761E">
        <w:rPr>
          <w:rFonts w:ascii="宋体" w:hAnsi="宋体" w:cs="宋体"/>
          <w:u w:val="single"/>
        </w:rPr>
        <w:t>0</w:t>
      </w:r>
      <w:r w:rsidR="006D761E" w:rsidRPr="006D761E">
        <w:rPr>
          <w:rFonts w:ascii="宋体" w:hAnsi="宋体" w:cs="宋体"/>
          <w:u w:val="single"/>
        </w:rPr>
        <w:t>8</w:t>
      </w:r>
      <w:r w:rsidRPr="006D761E">
        <w:fldChar w:fldCharType="begin"/>
      </w:r>
      <w:r w:rsidRPr="006D761E">
        <w:instrText xml:space="preserve"> AUTOTEXT  input849 \* MERGEFORMAT </w:instrText>
      </w:r>
      <w:r w:rsidRPr="006D761E">
        <w:fldChar w:fldCharType="end"/>
      </w:r>
      <w:r w:rsidRPr="006D761E">
        <w:rPr>
          <w:rFonts w:ascii="宋体" w:hAnsi="宋体" w:hint="eastAsia"/>
          <w:szCs w:val="21"/>
        </w:rPr>
        <w:t>月。</w:t>
      </w:r>
    </w:p>
    <w:p w:rsidR="00F67F98" w:rsidRDefault="00F67F98">
      <w:pPr>
        <w:adjustRightInd w:val="0"/>
        <w:snapToGrid w:val="0"/>
        <w:spacing w:line="360" w:lineRule="auto"/>
        <w:jc w:val="left"/>
        <w:rPr>
          <w:rFonts w:ascii="宋体" w:hAnsi="宋体"/>
          <w:szCs w:val="21"/>
        </w:rPr>
      </w:pPr>
      <w:r>
        <w:rPr>
          <w:rFonts w:ascii="宋体" w:hAnsi="宋体" w:hint="eastAsia"/>
          <w:szCs w:val="21"/>
        </w:rPr>
        <w:t>(2)《北京工程造价信息》中工程造价</w:t>
      </w:r>
      <w:proofErr w:type="gramStart"/>
      <w:r>
        <w:rPr>
          <w:rFonts w:ascii="宋体" w:hAnsi="宋体" w:hint="eastAsia"/>
          <w:szCs w:val="21"/>
        </w:rPr>
        <w:t>信息价</w:t>
      </w:r>
      <w:proofErr w:type="gramEnd"/>
      <w:r>
        <w:rPr>
          <w:rFonts w:ascii="宋体" w:hAnsi="宋体" w:hint="eastAsia"/>
          <w:szCs w:val="21"/>
        </w:rPr>
        <w:t>没有的，基准价的确定方法：</w:t>
      </w:r>
      <w:r>
        <w:rPr>
          <w:rFonts w:ascii="宋体" w:hAnsi="宋体" w:cs="宋体" w:hint="eastAsia"/>
          <w:u w:val="single"/>
        </w:rPr>
        <w:t>以京建法〔2013〕7号、京建发[2016]116号、京建发[2019]141号为依据，按发包人、承包人共同确认的市场价格为准。</w:t>
      </w:r>
      <w:r>
        <w:fldChar w:fldCharType="begin"/>
      </w:r>
      <w:r>
        <w:instrText xml:space="preserve"> AUTOTEXT  input850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)合同履行期间价格的确定方法：</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①各项合同风险范围之外物价波动引起的价格调整方法：</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a. 钢筋、混凝土、水泥稳定碎石、沥青混凝土主要材料价格的变化幅度大于±5%时，应当计算超过部分的价差，其价差由发包人承担或受益，差价仅计取税金；</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b.人工价格的变化幅度大于±5%时，应调整全部价差，其价差由发包人承担或受益，差价仅计取税金；</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c.机械费用变化的风险全部由承包人承担或受益；</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d.如合同规定的调整情况发生，承包人应于结算前将调整原因、金额以书面形式通知监理人并同时提出调整报告，经发包人、监理人确认后在结算时统一调整；</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e.当合同规定的调整合同价款的调整情况发生后，承包人未在规定的时间内通知监理人，或者未在规定的时间内提出调整报告，发包人可以根据有关资料，决定是否调整和调整的金额，并书面通知承包人；</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f.工程量按合同规定的调整情况发生当月完成的相应工程量计算；</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g.措施项目清单中涉及的工、料不进行价差调整。</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②市场价格变化幅度确定的原则：</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a.以本市建设工程造价管理机构施工当期发布的《北京工程造价信息》中的市场信息价格（以下简称造价信息价格）为依据，造价信息价格中有上、下限的，以下限为准，造价信息价格中没有的，按发包人、承包人共同确认的市场价格为准；</w:t>
      </w:r>
    </w:p>
    <w:p w:rsidR="00F67F98" w:rsidRDefault="00F67F98">
      <w:pPr>
        <w:adjustRightInd w:val="0"/>
        <w:snapToGrid w:val="0"/>
        <w:spacing w:line="360" w:lineRule="auto"/>
        <w:jc w:val="left"/>
        <w:rPr>
          <w:rFonts w:ascii="宋体" w:hAnsi="宋体"/>
          <w:szCs w:val="21"/>
          <w:u w:val="single"/>
        </w:rPr>
      </w:pPr>
      <w:r>
        <w:rPr>
          <w:rFonts w:ascii="宋体" w:hAnsi="宋体" w:cs="宋体" w:hint="eastAsia"/>
          <w:u w:val="single"/>
        </w:rPr>
        <w:t>b.当承包人投标报价中的主要材料以及人工单价低于基准价时，施工期市场价的涨幅以基准价格为基础确定，跌幅以投标报价为基础确定；当承包人投标报价中的主要材料以及人工单价高于基准价时，施工期市场价跌幅以基准价格为基础确定，涨幅以投标报价为基础确定；当承包人投标报价中的主要材料以及人工单价等于基准价时，施工期市场价涨（跌）幅度以基准价格为基础确定。</w:t>
      </w:r>
      <w:r>
        <w:fldChar w:fldCharType="begin"/>
      </w:r>
      <w:r>
        <w:instrText xml:space="preserve"> AUTOTEXT  input851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(4)风险幅度的计算方法：</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（1）承包人在已标价工程量清单或预算书中载明单价低于基准价格时，合同履行期间价格的涨幅以基准价格为基础确定，跌幅以在已标价工程量清单或预算书中载明单价为基础确定。</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（2）承包人在已标价工程量清单或预算书中载明单价高于基准价格时，合同履行期间价格的跌幅以基准价格为基础确定，涨幅以在已标价工程量清单或预算书中载明单价为基础确定。</w:t>
      </w:r>
    </w:p>
    <w:p w:rsidR="00F67F98" w:rsidRDefault="00F67F98">
      <w:pPr>
        <w:adjustRightInd w:val="0"/>
        <w:snapToGrid w:val="0"/>
        <w:spacing w:line="360" w:lineRule="auto"/>
        <w:jc w:val="left"/>
        <w:rPr>
          <w:rFonts w:ascii="宋体" w:hAnsi="宋体" w:cs="宋体"/>
          <w:u w:val="single"/>
        </w:rPr>
      </w:pPr>
      <w:r>
        <w:rPr>
          <w:rFonts w:ascii="宋体" w:hAnsi="宋体" w:cs="宋体" w:hint="eastAsia"/>
          <w:u w:val="single"/>
        </w:rPr>
        <w:t>（3）承包人在已标价工程量清单或预算书中载明单价等于基准价格时，合同履行期间价格的涨</w:t>
      </w:r>
      <w:r>
        <w:rPr>
          <w:rFonts w:ascii="宋体" w:hAnsi="宋体" w:cs="宋体" w:hint="eastAsia"/>
          <w:u w:val="single"/>
        </w:rPr>
        <w:lastRenderedPageBreak/>
        <w:t>（跌）幅度以基准价格为基础确定。</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（4）承包人在已标价工程量清单或预算书中未载明单价的，合同履行期间价格的涨（跌）幅度以基准价格为基础确定。</w:t>
      </w:r>
      <w:r>
        <w:rPr>
          <w:rFonts w:ascii="宋体" w:hAnsi="宋体"/>
          <w:szCs w:val="21"/>
          <w:u w:val="single"/>
        </w:rPr>
        <w:fldChar w:fldCharType="begin"/>
      </w:r>
      <w:r>
        <w:rPr>
          <w:rFonts w:ascii="宋体" w:hAnsi="宋体"/>
          <w:szCs w:val="21"/>
          <w:u w:val="single"/>
        </w:rPr>
        <w:instrText xml:space="preserve"> AUTOTEXT  input857 \* MERGEFORMAT </w:instrText>
      </w:r>
      <w:r>
        <w:rPr>
          <w:rFonts w:ascii="宋体" w:hAnsi="宋体"/>
          <w:szCs w:val="21"/>
          <w:u w:val="single"/>
        </w:rP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16.1.</w:t>
      </w:r>
      <w:r>
        <w:rPr>
          <w:rFonts w:ascii="宋体" w:hAnsi="宋体"/>
          <w:szCs w:val="21"/>
        </w:rPr>
        <w:t>2</w:t>
      </w:r>
      <w:r>
        <w:rPr>
          <w:rFonts w:ascii="宋体" w:hAnsi="宋体" w:hint="eastAsia"/>
          <w:szCs w:val="21"/>
        </w:rPr>
        <w:t>.</w:t>
      </w:r>
      <w:r>
        <w:rPr>
          <w:rFonts w:ascii="宋体" w:hAnsi="宋体"/>
          <w:szCs w:val="21"/>
        </w:rPr>
        <w:t>3</w:t>
      </w:r>
      <w:r>
        <w:rPr>
          <w:rFonts w:ascii="宋体" w:hAnsi="宋体" w:hint="eastAsia"/>
          <w:szCs w:val="21"/>
        </w:rPr>
        <w:t>物价</w:t>
      </w:r>
      <w:r>
        <w:rPr>
          <w:rFonts w:ascii="宋体" w:hAnsi="宋体"/>
          <w:szCs w:val="21"/>
        </w:rPr>
        <w:t>波动引起价格调整的</w:t>
      </w:r>
      <w:r>
        <w:rPr>
          <w:rFonts w:ascii="宋体" w:hAnsi="宋体" w:hint="eastAsia"/>
          <w:szCs w:val="21"/>
        </w:rPr>
        <w:t>方法</w:t>
      </w:r>
    </w:p>
    <w:p w:rsidR="00F67F98" w:rsidRDefault="00F67F98">
      <w:pPr>
        <w:adjustRightInd w:val="0"/>
        <w:snapToGrid w:val="0"/>
        <w:spacing w:line="360" w:lineRule="auto"/>
        <w:jc w:val="left"/>
        <w:rPr>
          <w:rFonts w:ascii="宋体" w:hAnsi="宋体" w:cs="宋体"/>
          <w:u w:val="single"/>
        </w:rPr>
      </w:pPr>
      <w:r>
        <w:rPr>
          <w:rFonts w:ascii="宋体" w:hAnsi="宋体" w:hint="eastAsia"/>
          <w:szCs w:val="21"/>
        </w:rPr>
        <w:t>(</w:t>
      </w:r>
      <w:r>
        <w:rPr>
          <w:rFonts w:ascii="宋体" w:hAnsi="宋体"/>
          <w:szCs w:val="21"/>
        </w:rPr>
        <w:t>1</w:t>
      </w:r>
      <w:r>
        <w:rPr>
          <w:rFonts w:ascii="宋体" w:hAnsi="宋体" w:hint="eastAsia"/>
          <w:szCs w:val="21"/>
        </w:rPr>
        <w:t>)价格调整方法：</w:t>
      </w:r>
      <w:r>
        <w:rPr>
          <w:rFonts w:ascii="宋体" w:hAnsi="宋体" w:cs="宋体" w:hint="eastAsia"/>
          <w:u w:val="single"/>
        </w:rPr>
        <w:t>算数平均法:</w:t>
      </w:r>
    </w:p>
    <w:p w:rsidR="00F67F98" w:rsidRDefault="00F67F98">
      <w:pPr>
        <w:adjustRightInd w:val="0"/>
        <w:snapToGrid w:val="0"/>
        <w:spacing w:line="360" w:lineRule="auto"/>
        <w:jc w:val="left"/>
        <w:rPr>
          <w:rFonts w:ascii="宋体" w:hAnsi="宋体" w:cs="宋体"/>
          <w:u w:val="single"/>
        </w:rPr>
      </w:pPr>
      <w:r>
        <w:rPr>
          <w:rFonts w:ascii="宋体" w:hAnsi="宋体" w:cs="宋体"/>
          <w:u w:val="single"/>
        </w:rPr>
        <w:t>B=1(B1+B2+……+Bn)/n</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人工及主要材料价格的变化幅度小于或者等于合同中约定的价格变化幅度时，不做调整；变化幅度大于合同中约定的价格变化幅度时，应当计算超过部分的价格差额(价差部分只计税金)，其价格差额由发包人承担或受益。B1、B2.......Bn--不同施工期对应的材料信息单价；n--采购次数</w:t>
      </w:r>
      <w:r>
        <w:fldChar w:fldCharType="begin"/>
      </w:r>
      <w:r>
        <w:instrText xml:space="preserve"> AUTOTEXT  input852 \* MERGEFORMAT </w:instrText>
      </w:r>
      <w:r>
        <w:fldChar w:fldCharType="end"/>
      </w:r>
      <w:r>
        <w:rPr>
          <w:rFonts w:ascii="宋体" w:hAnsi="宋体" w:hint="eastAsia"/>
          <w:szCs w:val="21"/>
        </w:rPr>
        <w:t>。</w:t>
      </w:r>
    </w:p>
    <w:p w:rsidR="00F67F98" w:rsidRDefault="00F67F98">
      <w:pPr>
        <w:adjustRightInd w:val="0"/>
        <w:snapToGrid w:val="0"/>
        <w:spacing w:line="360" w:lineRule="auto"/>
        <w:jc w:val="left"/>
        <w:rPr>
          <w:rFonts w:ascii="宋体" w:hAnsi="宋体"/>
          <w:szCs w:val="21"/>
        </w:rPr>
      </w:pPr>
      <w:r>
        <w:rPr>
          <w:rFonts w:ascii="宋体" w:hAnsi="宋体" w:hint="eastAsia"/>
          <w:szCs w:val="21"/>
        </w:rPr>
        <w:t>16.1.</w:t>
      </w:r>
      <w:r>
        <w:rPr>
          <w:rFonts w:ascii="宋体" w:hAnsi="宋体"/>
          <w:szCs w:val="21"/>
        </w:rPr>
        <w:t>2</w:t>
      </w:r>
      <w:r>
        <w:rPr>
          <w:rFonts w:ascii="宋体" w:hAnsi="宋体" w:hint="eastAsia"/>
          <w:szCs w:val="21"/>
        </w:rPr>
        <w:t>.</w:t>
      </w:r>
      <w:r>
        <w:rPr>
          <w:rFonts w:ascii="宋体" w:hAnsi="宋体"/>
          <w:szCs w:val="21"/>
        </w:rPr>
        <w:t>4</w:t>
      </w:r>
      <w:r>
        <w:rPr>
          <w:rFonts w:ascii="宋体" w:hAnsi="宋体" w:hint="eastAsia"/>
          <w:szCs w:val="21"/>
        </w:rPr>
        <w:t>其他约定：</w:t>
      </w:r>
      <w:r>
        <w:rPr>
          <w:rFonts w:ascii="宋体" w:hAnsi="宋体" w:cs="宋体"/>
          <w:u w:val="single"/>
        </w:rPr>
        <w:t xml:space="preserve">  /  </w:t>
      </w:r>
      <w:r>
        <w:fldChar w:fldCharType="begin"/>
      </w:r>
      <w:r>
        <w:instrText xml:space="preserve"> AUTOTEXT  input509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16.1.</w:t>
      </w:r>
      <w:r>
        <w:rPr>
          <w:rFonts w:ascii="宋体" w:hAnsi="宋体"/>
          <w:szCs w:val="21"/>
        </w:rPr>
        <w:t>3</w:t>
      </w:r>
      <w:r>
        <w:rPr>
          <w:rFonts w:ascii="宋体" w:hAnsi="宋体" w:hint="eastAsia"/>
          <w:szCs w:val="21"/>
        </w:rPr>
        <w:t>其他价格调整方法</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投标报价中总价措施项目清单(除安全文明施工费及17.1.5(1)条款规定)，均按投标报价中的该措施项目清单中的合</w:t>
      </w:r>
      <w:proofErr w:type="gramStart"/>
      <w:r>
        <w:rPr>
          <w:rFonts w:ascii="宋体" w:hAnsi="宋体" w:cs="宋体" w:hint="eastAsia"/>
          <w:u w:val="single"/>
        </w:rPr>
        <w:t>价以项计量</w:t>
      </w:r>
      <w:proofErr w:type="gramEnd"/>
      <w:r>
        <w:rPr>
          <w:rFonts w:ascii="宋体" w:hAnsi="宋体" w:cs="宋体" w:hint="eastAsia"/>
          <w:u w:val="single"/>
        </w:rPr>
        <w:t>，结算时不再调整。</w:t>
      </w:r>
      <w:r>
        <w:fldChar w:fldCharType="begin"/>
      </w:r>
      <w:r>
        <w:instrText xml:space="preserve"> AUTOTEXT  input856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17.计量与支付</w:t>
      </w:r>
    </w:p>
    <w:p w:rsidR="00F67F98" w:rsidRDefault="00F67F98">
      <w:pPr>
        <w:adjustRightInd w:val="0"/>
        <w:snapToGrid w:val="0"/>
        <w:spacing w:line="360" w:lineRule="auto"/>
        <w:rPr>
          <w:rFonts w:ascii="宋体" w:hAnsi="宋体"/>
          <w:sz w:val="24"/>
        </w:rPr>
      </w:pPr>
      <w:r>
        <w:rPr>
          <w:rFonts w:ascii="宋体" w:hAnsi="宋体" w:hint="eastAsia"/>
          <w:sz w:val="24"/>
        </w:rPr>
        <w:t>17.1计量</w:t>
      </w:r>
    </w:p>
    <w:p w:rsidR="00F67F98" w:rsidRDefault="00F67F98">
      <w:pPr>
        <w:adjustRightInd w:val="0"/>
        <w:snapToGrid w:val="0"/>
        <w:spacing w:line="360" w:lineRule="auto"/>
        <w:jc w:val="left"/>
        <w:rPr>
          <w:rFonts w:ascii="宋体" w:hAnsi="宋体" w:cs="Arial"/>
        </w:rPr>
      </w:pPr>
      <w:r>
        <w:rPr>
          <w:rFonts w:ascii="宋体" w:hAnsi="宋体" w:cs="Arial" w:hint="eastAsia"/>
        </w:rPr>
        <w:t>17.1.3计量周期</w:t>
      </w:r>
    </w:p>
    <w:p w:rsidR="00F67F98" w:rsidRDefault="00F67F98">
      <w:pPr>
        <w:adjustRightInd w:val="0"/>
        <w:snapToGrid w:val="0"/>
        <w:spacing w:line="360" w:lineRule="auto"/>
        <w:jc w:val="left"/>
        <w:rPr>
          <w:rFonts w:ascii="宋体" w:hAnsi="宋体"/>
          <w:szCs w:val="21"/>
        </w:rPr>
      </w:pPr>
      <w:r>
        <w:rPr>
          <w:rFonts w:ascii="宋体" w:hAnsi="宋体" w:hint="eastAsia"/>
          <w:szCs w:val="21"/>
        </w:rPr>
        <w:t>(1)每月</w:t>
      </w:r>
      <w:r>
        <w:rPr>
          <w:rFonts w:ascii="宋体" w:hAnsi="宋体" w:cs="宋体"/>
          <w:u w:val="single"/>
        </w:rPr>
        <w:t xml:space="preserve"> 25 </w:t>
      </w:r>
      <w:r>
        <w:fldChar w:fldCharType="begin"/>
      </w:r>
      <w:r>
        <w:instrText xml:space="preserve"> AUTOTEXT  input510 \* MERGEFORMAT </w:instrText>
      </w:r>
      <w:r>
        <w:fldChar w:fldCharType="end"/>
      </w:r>
      <w:r>
        <w:rPr>
          <w:rFonts w:ascii="宋体" w:hAnsi="宋体" w:hint="eastAsia"/>
          <w:szCs w:val="21"/>
        </w:rPr>
        <w:t>日为当月计量截止日期（不含当日）和下月计量起始日期（含当日）。</w:t>
      </w:r>
    </w:p>
    <w:p w:rsidR="00F67F98" w:rsidRDefault="00F67F98">
      <w:pPr>
        <w:adjustRightInd w:val="0"/>
        <w:snapToGrid w:val="0"/>
        <w:spacing w:line="360" w:lineRule="auto"/>
        <w:jc w:val="left"/>
        <w:rPr>
          <w:rFonts w:ascii="宋体" w:hAnsi="宋体" w:cs="Arial"/>
        </w:rPr>
      </w:pPr>
      <w:r>
        <w:rPr>
          <w:rFonts w:ascii="宋体" w:hAnsi="宋体" w:cs="Arial" w:hint="eastAsia"/>
        </w:rPr>
        <w:t>(2)本合同</w:t>
      </w:r>
      <w:r>
        <w:rPr>
          <w:rFonts w:ascii="宋体" w:hAnsi="宋体" w:cs="宋体"/>
          <w:u w:val="single"/>
        </w:rPr>
        <w:t xml:space="preserve"> </w:t>
      </w:r>
      <w:r>
        <w:rPr>
          <w:rFonts w:ascii="宋体" w:hAnsi="宋体" w:cs="宋体" w:hint="eastAsia"/>
          <w:u w:val="single"/>
        </w:rPr>
        <w:t>执行</w:t>
      </w:r>
      <w:r>
        <w:rPr>
          <w:rFonts w:ascii="宋体" w:hAnsi="宋体" w:cs="宋体"/>
          <w:u w:val="single"/>
        </w:rPr>
        <w:t xml:space="preserve"> </w:t>
      </w:r>
      <w:r>
        <w:fldChar w:fldCharType="begin"/>
      </w:r>
      <w:r>
        <w:instrText xml:space="preserve"> AUTOTEXT  input511 \* MERGEFORMAT </w:instrText>
      </w:r>
      <w:r>
        <w:fldChar w:fldCharType="end"/>
      </w:r>
      <w:r>
        <w:rPr>
          <w:rFonts w:ascii="宋体" w:hAnsi="宋体" w:cs="Arial" w:hint="eastAsia"/>
        </w:rPr>
        <w:t>（执行（采用单价合同形式时）/不执行（采用总价合同形式时））</w:t>
      </w:r>
      <w:r>
        <w:rPr>
          <w:rFonts w:ascii="宋体" w:hAnsi="宋体" w:hint="eastAsia"/>
        </w:rPr>
        <w:t>单价子目已完成工程量按月计量</w:t>
      </w:r>
      <w:r>
        <w:rPr>
          <w:rFonts w:ascii="宋体" w:hAnsi="宋体" w:cs="Arial" w:hint="eastAsia"/>
        </w:rPr>
        <w:t>。</w:t>
      </w:r>
    </w:p>
    <w:p w:rsidR="00F67F98" w:rsidRDefault="00F67F98">
      <w:pPr>
        <w:adjustRightInd w:val="0"/>
        <w:snapToGrid w:val="0"/>
        <w:spacing w:line="360" w:lineRule="auto"/>
        <w:jc w:val="left"/>
        <w:rPr>
          <w:rFonts w:ascii="宋体" w:hAnsi="宋体" w:cs="Arial"/>
        </w:rPr>
      </w:pPr>
      <w:r>
        <w:rPr>
          <w:rFonts w:ascii="宋体" w:hAnsi="宋体" w:cs="Arial" w:hint="eastAsia"/>
        </w:rPr>
        <w:t>(3)</w:t>
      </w:r>
      <w:r>
        <w:rPr>
          <w:rFonts w:ascii="宋体" w:hAnsi="宋体" w:hint="eastAsia"/>
          <w:szCs w:val="21"/>
        </w:rPr>
        <w:t>总价子目计量方式采用</w:t>
      </w:r>
      <w:r>
        <w:rPr>
          <w:rFonts w:ascii="宋体" w:hAnsi="宋体" w:cs="宋体"/>
          <w:u w:val="single"/>
        </w:rPr>
        <w:t xml:space="preserve"> </w:t>
      </w:r>
      <w:r>
        <w:rPr>
          <w:rFonts w:ascii="宋体" w:hAnsi="宋体" w:cs="宋体" w:hint="eastAsia"/>
          <w:u w:val="single"/>
        </w:rPr>
        <w:t>按实际完成工程量计量</w:t>
      </w:r>
      <w:r>
        <w:rPr>
          <w:rFonts w:ascii="宋体" w:hAnsi="宋体" w:cs="宋体"/>
          <w:u w:val="single"/>
        </w:rPr>
        <w:t xml:space="preserve"> </w:t>
      </w:r>
      <w:r>
        <w:fldChar w:fldCharType="begin"/>
      </w:r>
      <w:r>
        <w:instrText xml:space="preserve"> AUTOTEXT  input512 \* MERGEFORMAT </w:instrText>
      </w:r>
      <w:r>
        <w:fldChar w:fldCharType="end"/>
      </w:r>
      <w:r>
        <w:rPr>
          <w:rFonts w:ascii="宋体" w:hAnsi="宋体" w:cs="Arial" w:hint="eastAsia"/>
          <w:szCs w:val="21"/>
        </w:rPr>
        <w:t>（支付分解报告/按实际完成工程量计量）</w:t>
      </w:r>
      <w:r>
        <w:rPr>
          <w:rFonts w:ascii="宋体" w:hAnsi="宋体" w:cs="Arial" w:hint="eastAsia"/>
        </w:rPr>
        <w:t>。</w:t>
      </w:r>
    </w:p>
    <w:p w:rsidR="00F67F98" w:rsidRDefault="00F67F98">
      <w:pPr>
        <w:adjustRightInd w:val="0"/>
        <w:snapToGrid w:val="0"/>
        <w:spacing w:line="360" w:lineRule="auto"/>
        <w:jc w:val="left"/>
        <w:rPr>
          <w:rFonts w:ascii="宋体" w:hAnsi="宋体"/>
        </w:rPr>
      </w:pPr>
      <w:r>
        <w:rPr>
          <w:rFonts w:ascii="宋体" w:hAnsi="宋体" w:cs="Arial" w:hint="eastAsia"/>
        </w:rPr>
        <w:t>17.1.5总价子目的计量</w:t>
      </w:r>
      <w:r>
        <w:rPr>
          <w:rFonts w:ascii="宋体" w:hAnsi="宋体" w:hint="eastAsia"/>
        </w:rPr>
        <w:t>（适用于采用支付分解报告）</w:t>
      </w:r>
    </w:p>
    <w:p w:rsidR="00F67F98" w:rsidRDefault="00F67F98">
      <w:pPr>
        <w:adjustRightInd w:val="0"/>
        <w:snapToGrid w:val="0"/>
        <w:spacing w:line="360" w:lineRule="auto"/>
        <w:jc w:val="left"/>
        <w:rPr>
          <w:rFonts w:ascii="宋体" w:hAnsi="宋体" w:cs="Arial"/>
        </w:rPr>
      </w:pPr>
      <w:r>
        <w:rPr>
          <w:rFonts w:ascii="宋体" w:hAnsi="宋体" w:cs="Arial" w:hint="eastAsia"/>
        </w:rPr>
        <w:t>(</w:t>
      </w:r>
      <w:r>
        <w:rPr>
          <w:rFonts w:ascii="宋体" w:hAnsi="宋体" w:cs="Arial"/>
        </w:rPr>
        <w:t>1</w:t>
      </w:r>
      <w:r>
        <w:rPr>
          <w:rFonts w:ascii="宋体" w:hAnsi="宋体" w:cs="Arial" w:hint="eastAsia"/>
        </w:rPr>
        <w:t>)</w:t>
      </w:r>
      <w:r>
        <w:rPr>
          <w:rFonts w:ascii="宋体" w:hAnsi="宋体" w:hint="eastAsia"/>
        </w:rPr>
        <w:t>采用支付分解报告计量方式的，</w:t>
      </w:r>
      <w:r>
        <w:rPr>
          <w:rFonts w:ascii="宋体" w:hAnsi="宋体" w:cs="Arial" w:hint="eastAsia"/>
        </w:rPr>
        <w:t>总价</w:t>
      </w:r>
      <w:r>
        <w:rPr>
          <w:rFonts w:ascii="宋体" w:hAnsi="宋体" w:hint="eastAsia"/>
          <w:szCs w:val="21"/>
        </w:rPr>
        <w:t>子目</w:t>
      </w:r>
      <w:r>
        <w:rPr>
          <w:rFonts w:ascii="宋体" w:hAnsi="宋体" w:cs="Arial" w:hint="eastAsia"/>
        </w:rPr>
        <w:t>的价格调整方法：</w:t>
      </w:r>
    </w:p>
    <w:p w:rsidR="00F67F98" w:rsidRDefault="00F67F98">
      <w:pPr>
        <w:adjustRightInd w:val="0"/>
        <w:snapToGrid w:val="0"/>
        <w:spacing w:line="360" w:lineRule="auto"/>
        <w:jc w:val="left"/>
        <w:rPr>
          <w:rFonts w:ascii="宋体" w:hAnsi="宋体" w:cs="Arial"/>
        </w:rPr>
      </w:pPr>
      <w:r>
        <w:rPr>
          <w:rFonts w:ascii="宋体" w:hAnsi="宋体" w:cs="宋体"/>
          <w:u w:val="single"/>
        </w:rPr>
        <w:t xml:space="preserve">  /  </w:t>
      </w:r>
      <w:r>
        <w:fldChar w:fldCharType="begin"/>
      </w:r>
      <w:r>
        <w:instrText xml:space="preserve"> AUTOTEXT  input513 \* MERGEFORMAT </w:instrText>
      </w:r>
      <w:r>
        <w:fldChar w:fldCharType="end"/>
      </w:r>
    </w:p>
    <w:p w:rsidR="00F67F98" w:rsidRDefault="00F67F98">
      <w:pPr>
        <w:adjustRightInd w:val="0"/>
        <w:snapToGrid w:val="0"/>
        <w:spacing w:line="360" w:lineRule="auto"/>
        <w:jc w:val="left"/>
        <w:rPr>
          <w:rFonts w:ascii="宋体" w:hAnsi="宋体" w:cs="Arial"/>
        </w:rPr>
      </w:pPr>
      <w:r>
        <w:rPr>
          <w:rFonts w:ascii="宋体" w:hAnsi="宋体" w:cs="Arial" w:hint="eastAsia"/>
        </w:rPr>
        <w:t>17.1.5总价</w:t>
      </w:r>
      <w:r>
        <w:rPr>
          <w:rFonts w:ascii="宋体" w:hAnsi="宋体" w:hint="eastAsia"/>
          <w:szCs w:val="21"/>
        </w:rPr>
        <w:t>子目</w:t>
      </w:r>
      <w:r>
        <w:rPr>
          <w:rFonts w:ascii="宋体" w:hAnsi="宋体" w:cs="Arial" w:hint="eastAsia"/>
        </w:rPr>
        <w:t>的计量（适用于采用按实际完成工程量计量）</w:t>
      </w:r>
    </w:p>
    <w:p w:rsidR="00F67F98" w:rsidRDefault="00F67F98">
      <w:pPr>
        <w:adjustRightInd w:val="0"/>
        <w:snapToGrid w:val="0"/>
        <w:spacing w:line="360" w:lineRule="auto"/>
        <w:jc w:val="left"/>
        <w:rPr>
          <w:rFonts w:ascii="宋体" w:hAnsi="宋体" w:cs="Arial"/>
        </w:rPr>
      </w:pPr>
      <w:r>
        <w:rPr>
          <w:rFonts w:ascii="宋体" w:hAnsi="宋体" w:cs="Arial" w:hint="eastAsia"/>
        </w:rPr>
        <w:t>(1)采用按实际完成工程量计量方式的,总价</w:t>
      </w:r>
      <w:r>
        <w:rPr>
          <w:rFonts w:ascii="宋体" w:hAnsi="宋体" w:hint="eastAsia"/>
          <w:szCs w:val="21"/>
        </w:rPr>
        <w:t>子目</w:t>
      </w:r>
      <w:r>
        <w:rPr>
          <w:rFonts w:ascii="宋体" w:hAnsi="宋体" w:cs="Arial" w:hint="eastAsia"/>
        </w:rPr>
        <w:t>的价格调整方法：</w:t>
      </w:r>
    </w:p>
    <w:p w:rsidR="00F67F98" w:rsidRDefault="00F67F98">
      <w:pPr>
        <w:adjustRightInd w:val="0"/>
        <w:snapToGrid w:val="0"/>
        <w:spacing w:line="360" w:lineRule="auto"/>
        <w:jc w:val="left"/>
        <w:rPr>
          <w:rFonts w:ascii="宋体" w:hAnsi="宋体" w:cs="Arial"/>
        </w:rPr>
      </w:pPr>
      <w:r>
        <w:rPr>
          <w:rFonts w:ascii="宋体" w:hAnsi="宋体" w:cs="宋体" w:hint="eastAsia"/>
          <w:u w:val="single"/>
        </w:rPr>
        <w:t>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fldChar w:fldCharType="begin"/>
      </w:r>
      <w:r>
        <w:instrText xml:space="preserve"> AUTOTEXT  input514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17.2预付款</w:t>
      </w:r>
    </w:p>
    <w:p w:rsidR="00F67F98" w:rsidRPr="009C3542" w:rsidRDefault="00F67F98">
      <w:pPr>
        <w:adjustRightInd w:val="0"/>
        <w:snapToGrid w:val="0"/>
        <w:spacing w:line="360" w:lineRule="auto"/>
        <w:jc w:val="left"/>
        <w:rPr>
          <w:rFonts w:ascii="宋体" w:hAnsi="宋体" w:cs="Arial"/>
        </w:rPr>
      </w:pPr>
      <w:r w:rsidRPr="009C3542">
        <w:rPr>
          <w:rFonts w:ascii="宋体" w:hAnsi="宋体" w:cs="Arial" w:hint="eastAsia"/>
        </w:rPr>
        <w:t>17.2.1预付款</w:t>
      </w:r>
    </w:p>
    <w:p w:rsidR="00F67F98" w:rsidRPr="009C3542" w:rsidRDefault="00F67F98">
      <w:pPr>
        <w:adjustRightInd w:val="0"/>
        <w:snapToGrid w:val="0"/>
        <w:spacing w:line="360" w:lineRule="auto"/>
        <w:jc w:val="left"/>
        <w:rPr>
          <w:rFonts w:ascii="宋体" w:hAnsi="宋体"/>
          <w:szCs w:val="21"/>
        </w:rPr>
      </w:pPr>
      <w:r w:rsidRPr="009C3542">
        <w:rPr>
          <w:rFonts w:ascii="宋体" w:hAnsi="宋体" w:hint="eastAsia"/>
          <w:szCs w:val="21"/>
        </w:rPr>
        <w:t>(1)预付款额度</w:t>
      </w:r>
    </w:p>
    <w:p w:rsidR="00F67F98" w:rsidRPr="009C3542" w:rsidRDefault="00F67F98">
      <w:pPr>
        <w:adjustRightInd w:val="0"/>
        <w:snapToGrid w:val="0"/>
        <w:spacing w:line="360" w:lineRule="auto"/>
        <w:jc w:val="left"/>
        <w:rPr>
          <w:rFonts w:ascii="宋体" w:hAnsi="宋体"/>
          <w:szCs w:val="21"/>
        </w:rPr>
      </w:pPr>
      <w:r w:rsidRPr="009C3542">
        <w:rPr>
          <w:rFonts w:ascii="宋体" w:hAnsi="宋体" w:hint="eastAsia"/>
          <w:szCs w:val="21"/>
        </w:rPr>
        <w:t>预付款额度：</w:t>
      </w:r>
      <w:r w:rsidRPr="009C3542">
        <w:rPr>
          <w:rFonts w:ascii="宋体" w:hAnsi="宋体" w:cs="宋体" w:hint="eastAsia"/>
          <w:u w:val="single"/>
        </w:rPr>
        <w:t>签约合同价（扣除暂列金额）的</w:t>
      </w:r>
      <w:r w:rsidRPr="009C3542">
        <w:rPr>
          <w:rFonts w:ascii="宋体" w:hAnsi="宋体" w:cs="宋体"/>
          <w:u w:val="single"/>
        </w:rPr>
        <w:t>3</w:t>
      </w:r>
      <w:r w:rsidRPr="009C3542">
        <w:rPr>
          <w:rFonts w:ascii="宋体" w:hAnsi="宋体" w:cs="宋体" w:hint="eastAsia"/>
          <w:u w:val="single"/>
        </w:rPr>
        <w:t>0%</w:t>
      </w:r>
      <w:r w:rsidRPr="009C3542">
        <w:fldChar w:fldCharType="begin"/>
      </w:r>
      <w:r w:rsidRPr="009C3542">
        <w:instrText xml:space="preserve"> AUTOTEXT  input515 \* MERGEFORMAT </w:instrText>
      </w:r>
      <w:r w:rsidRPr="009C3542">
        <w:fldChar w:fldCharType="end"/>
      </w:r>
    </w:p>
    <w:p w:rsidR="00F67F98" w:rsidRPr="009C3542" w:rsidRDefault="00F67F98">
      <w:pPr>
        <w:adjustRightInd w:val="0"/>
        <w:snapToGrid w:val="0"/>
        <w:spacing w:line="360" w:lineRule="auto"/>
        <w:jc w:val="left"/>
        <w:rPr>
          <w:rFonts w:ascii="宋体" w:hAnsi="宋体"/>
          <w:szCs w:val="21"/>
        </w:rPr>
      </w:pPr>
      <w:r w:rsidRPr="009C3542">
        <w:rPr>
          <w:rFonts w:ascii="宋体" w:hAnsi="宋体" w:hint="eastAsia"/>
          <w:szCs w:val="21"/>
        </w:rPr>
        <w:lastRenderedPageBreak/>
        <w:t>其中：</w:t>
      </w:r>
      <w:r w:rsidRPr="009C3542">
        <w:rPr>
          <w:rFonts w:ascii="宋体" w:hAnsi="宋体" w:cs="宋体" w:hint="eastAsia"/>
          <w:u w:val="single"/>
        </w:rPr>
        <w:t>包含安全文明施工费用的</w:t>
      </w:r>
      <w:r w:rsidRPr="009C3542">
        <w:rPr>
          <w:rFonts w:ascii="宋体" w:hAnsi="宋体" w:cs="宋体"/>
          <w:u w:val="single"/>
        </w:rPr>
        <w:t>10</w:t>
      </w:r>
      <w:r w:rsidRPr="009C3542">
        <w:rPr>
          <w:rFonts w:ascii="宋体" w:hAnsi="宋体" w:cs="宋体" w:hint="eastAsia"/>
          <w:u w:val="single"/>
        </w:rPr>
        <w:t>0%；农民工工伤保险费用的100%</w:t>
      </w:r>
      <w:r w:rsidRPr="009C3542">
        <w:fldChar w:fldCharType="begin"/>
      </w:r>
      <w:r w:rsidRPr="009C3542">
        <w:instrText xml:space="preserve"> AUTOTEXT  input517 \* MERGEFORMAT </w:instrText>
      </w:r>
      <w:r w:rsidRPr="009C3542">
        <w:fldChar w:fldCharType="end"/>
      </w:r>
    </w:p>
    <w:p w:rsidR="00F67F98" w:rsidRPr="009C3542" w:rsidRDefault="00F67F98">
      <w:pPr>
        <w:adjustRightInd w:val="0"/>
        <w:snapToGrid w:val="0"/>
        <w:spacing w:line="360" w:lineRule="auto"/>
        <w:jc w:val="left"/>
        <w:rPr>
          <w:rFonts w:ascii="宋体" w:hAnsi="宋体"/>
          <w:szCs w:val="21"/>
        </w:rPr>
      </w:pPr>
      <w:r w:rsidRPr="009C3542">
        <w:rPr>
          <w:rFonts w:ascii="宋体" w:hAnsi="宋体" w:hint="eastAsia"/>
          <w:szCs w:val="21"/>
        </w:rPr>
        <w:t>(2)预付办法</w:t>
      </w:r>
    </w:p>
    <w:p w:rsidR="00F67F98" w:rsidRPr="00410752" w:rsidRDefault="00F67F98">
      <w:pPr>
        <w:adjustRightInd w:val="0"/>
        <w:snapToGrid w:val="0"/>
        <w:spacing w:line="360" w:lineRule="auto"/>
        <w:jc w:val="left"/>
        <w:rPr>
          <w:rFonts w:ascii="宋体" w:hAnsi="宋体"/>
          <w:szCs w:val="21"/>
        </w:rPr>
      </w:pPr>
      <w:r w:rsidRPr="00410752">
        <w:rPr>
          <w:rFonts w:ascii="宋体" w:hAnsi="宋体" w:hint="eastAsia"/>
          <w:szCs w:val="21"/>
        </w:rPr>
        <w:t>预付款预付办法：</w:t>
      </w:r>
      <w:r w:rsidRPr="00410752">
        <w:rPr>
          <w:rFonts w:ascii="宋体" w:hAnsi="宋体" w:cs="宋体" w:hint="eastAsia"/>
          <w:u w:val="single"/>
        </w:rPr>
        <w:t>发包人通知承包人开具正式发票，承包人提交预付款支付申请和正式发票后，发包人一次性向承包人支付预付款。</w:t>
      </w:r>
      <w:r w:rsidRPr="00410752">
        <w:fldChar w:fldCharType="begin"/>
      </w:r>
      <w:r w:rsidRPr="00410752">
        <w:instrText xml:space="preserve"> AUTOTEXT  input518 \* MERGEFORMAT </w:instrText>
      </w:r>
      <w:r w:rsidRPr="00410752">
        <w:fldChar w:fldCharType="end"/>
      </w:r>
    </w:p>
    <w:p w:rsidR="00F67F98" w:rsidRPr="00410752" w:rsidRDefault="00F67F98">
      <w:pPr>
        <w:adjustRightInd w:val="0"/>
        <w:snapToGrid w:val="0"/>
        <w:spacing w:line="360" w:lineRule="auto"/>
        <w:jc w:val="left"/>
        <w:rPr>
          <w:rFonts w:ascii="宋体" w:hAnsi="宋体"/>
          <w:szCs w:val="21"/>
        </w:rPr>
      </w:pPr>
      <w:r w:rsidRPr="00410752">
        <w:rPr>
          <w:rFonts w:ascii="宋体" w:hAnsi="宋体" w:hint="eastAsia"/>
          <w:szCs w:val="21"/>
        </w:rPr>
        <w:t>预付款的支付时间：</w:t>
      </w:r>
      <w:r w:rsidRPr="00410752">
        <w:rPr>
          <w:rFonts w:ascii="宋体" w:hAnsi="宋体" w:cs="宋体" w:hint="eastAsia"/>
          <w:u w:val="single"/>
        </w:rPr>
        <w:t>发包人收到承包人提交的预付款发票后15个工作日内支付。承包人需先提交等额合法有效的发票，否则发包人有权延迟付款，且不承担由此产生的违约责任。</w:t>
      </w:r>
      <w:r w:rsidRPr="00410752">
        <w:fldChar w:fldCharType="begin"/>
      </w:r>
      <w:r w:rsidRPr="00410752">
        <w:instrText xml:space="preserve"> AUTOTEXT  input519 \* MERGEFORMAT </w:instrText>
      </w:r>
      <w:r w:rsidRPr="00410752">
        <w:fldChar w:fldCharType="end"/>
      </w:r>
    </w:p>
    <w:p w:rsidR="00F67F98" w:rsidRDefault="00F67F98">
      <w:pPr>
        <w:adjustRightInd w:val="0"/>
        <w:snapToGrid w:val="0"/>
        <w:spacing w:line="360" w:lineRule="auto"/>
        <w:jc w:val="left"/>
        <w:rPr>
          <w:rFonts w:ascii="宋体" w:hAnsi="宋体" w:cs="Arial"/>
        </w:rPr>
      </w:pPr>
      <w:r w:rsidRPr="00410752">
        <w:rPr>
          <w:rFonts w:ascii="宋体" w:hAnsi="宋体" w:cs="Arial" w:hint="eastAsia"/>
        </w:rPr>
        <w:t>17.2.</w:t>
      </w:r>
      <w:r w:rsidRPr="00410752">
        <w:rPr>
          <w:rFonts w:ascii="宋体" w:hAnsi="宋体" w:cs="Arial"/>
        </w:rPr>
        <w:t>2</w:t>
      </w:r>
      <w:r w:rsidRPr="00410752">
        <w:rPr>
          <w:rFonts w:ascii="宋体" w:hAnsi="宋体" w:cs="Arial" w:hint="eastAsia"/>
        </w:rPr>
        <w:t>预付款的扣回与还清</w:t>
      </w:r>
    </w:p>
    <w:p w:rsidR="00F67F98" w:rsidRDefault="00F67F98">
      <w:pPr>
        <w:adjustRightInd w:val="0"/>
        <w:snapToGrid w:val="0"/>
        <w:spacing w:line="360" w:lineRule="auto"/>
        <w:jc w:val="left"/>
        <w:rPr>
          <w:rFonts w:ascii="宋体" w:hAnsi="宋体"/>
          <w:szCs w:val="21"/>
        </w:rPr>
      </w:pPr>
      <w:r>
        <w:rPr>
          <w:rFonts w:ascii="宋体" w:hAnsi="宋体" w:hint="eastAsia"/>
          <w:szCs w:val="21"/>
        </w:rPr>
        <w:t>预付款的扣回办法：</w:t>
      </w:r>
      <w:r>
        <w:rPr>
          <w:rFonts w:ascii="宋体" w:hAnsi="宋体" w:cs="宋体" w:hint="eastAsia"/>
          <w:u w:val="single"/>
        </w:rPr>
        <w:t>/</w:t>
      </w:r>
      <w:r>
        <w:fldChar w:fldCharType="begin"/>
      </w:r>
      <w:r>
        <w:instrText xml:space="preserve"> AUTOTEXT  input521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17.3工程进度付款</w:t>
      </w:r>
    </w:p>
    <w:p w:rsidR="00F67F98" w:rsidRDefault="00F67F98">
      <w:pPr>
        <w:adjustRightInd w:val="0"/>
        <w:snapToGrid w:val="0"/>
        <w:spacing w:line="360" w:lineRule="auto"/>
        <w:jc w:val="left"/>
        <w:rPr>
          <w:rFonts w:ascii="宋体" w:hAnsi="宋体"/>
          <w:szCs w:val="21"/>
        </w:rPr>
      </w:pPr>
      <w:r>
        <w:rPr>
          <w:rFonts w:ascii="宋体" w:hAnsi="宋体" w:hint="eastAsia"/>
          <w:szCs w:val="21"/>
        </w:rPr>
        <w:t>17.3.2进度付款申请单</w:t>
      </w:r>
    </w:p>
    <w:p w:rsidR="00F67F98" w:rsidRDefault="00F67F98">
      <w:pPr>
        <w:adjustRightInd w:val="0"/>
        <w:snapToGrid w:val="0"/>
        <w:spacing w:line="360" w:lineRule="auto"/>
        <w:jc w:val="left"/>
        <w:rPr>
          <w:rFonts w:ascii="宋体" w:hAnsi="宋体"/>
          <w:szCs w:val="21"/>
        </w:rPr>
      </w:pPr>
      <w:r>
        <w:rPr>
          <w:rFonts w:ascii="宋体" w:hAnsi="宋体" w:hint="eastAsia"/>
          <w:szCs w:val="21"/>
        </w:rPr>
        <w:t>进度付款申请单的份数：</w:t>
      </w:r>
      <w:r>
        <w:rPr>
          <w:rFonts w:ascii="宋体" w:hAnsi="宋体" w:cs="宋体" w:hint="eastAsia"/>
          <w:u w:val="single"/>
        </w:rPr>
        <w:t>一式五份。</w:t>
      </w:r>
      <w:r>
        <w:fldChar w:fldCharType="begin"/>
      </w:r>
      <w:r>
        <w:instrText xml:space="preserve"> AUTOTEXT  input522 \* MERGEFORMAT </w:instrText>
      </w:r>
      <w:r>
        <w:fldChar w:fldCharType="end"/>
      </w:r>
    </w:p>
    <w:p w:rsidR="00F67F98" w:rsidRDefault="00F67F98">
      <w:pPr>
        <w:adjustRightInd w:val="0"/>
        <w:snapToGrid w:val="0"/>
        <w:spacing w:line="360" w:lineRule="auto"/>
        <w:jc w:val="left"/>
        <w:rPr>
          <w:rFonts w:ascii="宋体" w:hAnsi="宋体"/>
        </w:rPr>
      </w:pPr>
      <w:r>
        <w:rPr>
          <w:rFonts w:ascii="宋体" w:hAnsi="宋体" w:hint="eastAsia"/>
        </w:rPr>
        <w:t>承包人报送监理人的进度付款申请单应包括下列内容：</w:t>
      </w:r>
    </w:p>
    <w:p w:rsidR="00F67F98" w:rsidRDefault="00F67F98">
      <w:pPr>
        <w:adjustRightInd w:val="0"/>
        <w:snapToGrid w:val="0"/>
        <w:spacing w:line="360" w:lineRule="auto"/>
        <w:jc w:val="left"/>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rPr>
        <w:t>根据合同应增加和（或）扣减的其他内容金额</w:t>
      </w:r>
      <w:r>
        <w:rPr>
          <w:rFonts w:ascii="宋体" w:hAnsi="宋体" w:hint="eastAsia"/>
          <w:szCs w:val="21"/>
        </w:rPr>
        <w:t>：</w:t>
      </w:r>
    </w:p>
    <w:p w:rsidR="00F67F98" w:rsidRDefault="00F67F98">
      <w:pPr>
        <w:adjustRightInd w:val="0"/>
        <w:snapToGrid w:val="0"/>
        <w:spacing w:line="360" w:lineRule="auto"/>
        <w:jc w:val="left"/>
        <w:rPr>
          <w:rFonts w:ascii="宋体" w:hAnsi="宋体"/>
          <w:szCs w:val="21"/>
        </w:rPr>
      </w:pPr>
      <w:r>
        <w:rPr>
          <w:rFonts w:ascii="宋体" w:hAnsi="宋体" w:cs="宋体"/>
          <w:u w:val="single"/>
        </w:rPr>
        <w:t xml:space="preserve">  /  </w:t>
      </w:r>
      <w:r>
        <w:fldChar w:fldCharType="begin"/>
      </w:r>
      <w:r>
        <w:instrText xml:space="preserve"> AUTOTEXT  input858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17.3.3进度付款证书和支付时间</w:t>
      </w:r>
    </w:p>
    <w:p w:rsidR="00F67F98" w:rsidRDefault="00F67F98">
      <w:pPr>
        <w:adjustRightInd w:val="0"/>
        <w:snapToGrid w:val="0"/>
        <w:spacing w:line="360" w:lineRule="auto"/>
        <w:jc w:val="left"/>
        <w:rPr>
          <w:rFonts w:ascii="宋体" w:hAnsi="宋体"/>
          <w:szCs w:val="21"/>
        </w:rPr>
      </w:pPr>
      <w:r>
        <w:rPr>
          <w:rFonts w:ascii="宋体" w:hAnsi="宋体" w:hint="eastAsia"/>
          <w:szCs w:val="21"/>
        </w:rPr>
        <w:t>(2)逾期付款违约金的计算标准：</w:t>
      </w:r>
      <w:r>
        <w:rPr>
          <w:rFonts w:ascii="宋体" w:hAnsi="宋体" w:cs="宋体" w:hint="eastAsia"/>
          <w:u w:val="single"/>
        </w:rPr>
        <w:t>按照同期全国银行间同业拆借中心公布的贷款市场报价利率计算。</w:t>
      </w:r>
      <w:r>
        <w:fldChar w:fldCharType="begin"/>
      </w:r>
      <w:r>
        <w:instrText xml:space="preserve"> AUTOTEXT  input524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逾期付款违约金的计算方法：</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以逾期支付款项为基数，按照同期全国银行间同业拆借中心公布的贷款市场报价利率和逾期支付时间按日计算利息。</w:t>
      </w:r>
      <w:r>
        <w:fldChar w:fldCharType="begin"/>
      </w:r>
      <w:r>
        <w:instrText xml:space="preserve"> AUTOTEXT  input525 \* MERGEFORMAT </w:instrText>
      </w:r>
      <w:r>
        <w:fldChar w:fldCharType="end"/>
      </w:r>
    </w:p>
    <w:p w:rsidR="00F67F98" w:rsidRDefault="00F67F98">
      <w:pPr>
        <w:adjustRightInd w:val="0"/>
        <w:snapToGrid w:val="0"/>
        <w:spacing w:line="360" w:lineRule="auto"/>
        <w:jc w:val="left"/>
        <w:rPr>
          <w:rFonts w:ascii="宋体" w:hAnsi="宋体" w:cs="宋体"/>
          <w:u w:val="single"/>
        </w:rPr>
      </w:pPr>
      <w:r>
        <w:rPr>
          <w:rFonts w:ascii="宋体" w:hAnsi="宋体" w:hint="eastAsia"/>
          <w:szCs w:val="21"/>
        </w:rPr>
        <w:t>(4)进度付款涉及政府性资金的支付方法：</w:t>
      </w:r>
      <w:r w:rsidR="000D2033" w:rsidRPr="000D2033">
        <w:rPr>
          <w:rFonts w:ascii="宋体" w:hAnsi="宋体" w:hint="eastAsia"/>
          <w:szCs w:val="21"/>
          <w:u w:val="single"/>
        </w:rPr>
        <w:t>待工程进度完成60%后支付至签约合同价的80%，待工程竣工验收合格并完成结算评审，按评审报告结果支付工程剩余金额（所有支付金额均需资金到位后一次性支付相对应金额）</w:t>
      </w:r>
    </w:p>
    <w:p w:rsidR="00F67F98" w:rsidRDefault="00F67F98">
      <w:pPr>
        <w:adjustRightInd w:val="0"/>
        <w:snapToGrid w:val="0"/>
        <w:spacing w:line="360" w:lineRule="auto"/>
        <w:jc w:val="left"/>
        <w:rPr>
          <w:rFonts w:ascii="宋体" w:hAnsi="宋体" w:cs="宋体"/>
          <w:u w:val="single"/>
        </w:rPr>
      </w:pPr>
      <w:r>
        <w:rPr>
          <w:rFonts w:hint="eastAsia"/>
        </w:rPr>
        <w:t>若因财政审批流程、财政拨款未到位、财政资金政策调整等原因导致无法按约支付的，经发包人说明情况后，</w:t>
      </w:r>
      <w:proofErr w:type="gramStart"/>
      <w:r>
        <w:rPr>
          <w:rFonts w:hint="eastAsia"/>
        </w:rPr>
        <w:t>不</w:t>
      </w:r>
      <w:proofErr w:type="gramEnd"/>
      <w:r>
        <w:rPr>
          <w:rFonts w:hint="eastAsia"/>
        </w:rPr>
        <w:t>视为发包人违约，支付时间相应顺延。</w:t>
      </w:r>
      <w:r>
        <w:fldChar w:fldCharType="begin"/>
      </w:r>
      <w:r>
        <w:instrText xml:space="preserve"> AUTOTEXT  input526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17.</w:t>
      </w:r>
      <w:r>
        <w:rPr>
          <w:rFonts w:ascii="宋体" w:hAnsi="宋体"/>
          <w:sz w:val="24"/>
        </w:rPr>
        <w:t>4</w:t>
      </w:r>
      <w:r>
        <w:rPr>
          <w:rFonts w:ascii="宋体" w:hAnsi="宋体" w:hint="eastAsia"/>
          <w:sz w:val="24"/>
        </w:rPr>
        <w:t>质量保证金</w:t>
      </w:r>
    </w:p>
    <w:p w:rsidR="00F67F98" w:rsidRDefault="00F67F98">
      <w:pPr>
        <w:adjustRightInd w:val="0"/>
        <w:snapToGrid w:val="0"/>
        <w:spacing w:line="360" w:lineRule="auto"/>
        <w:jc w:val="left"/>
        <w:rPr>
          <w:rFonts w:ascii="宋体" w:hAnsi="宋体"/>
          <w:szCs w:val="21"/>
        </w:rPr>
      </w:pPr>
      <w:r>
        <w:rPr>
          <w:rFonts w:ascii="宋体" w:hAnsi="宋体" w:hint="eastAsia"/>
          <w:szCs w:val="21"/>
        </w:rPr>
        <w:t>17.</w:t>
      </w:r>
      <w:r>
        <w:rPr>
          <w:rFonts w:ascii="宋体" w:hAnsi="宋体"/>
          <w:szCs w:val="21"/>
        </w:rPr>
        <w:t>4</w:t>
      </w:r>
      <w:r>
        <w:rPr>
          <w:rFonts w:ascii="宋体" w:hAnsi="宋体" w:hint="eastAsia"/>
          <w:szCs w:val="21"/>
        </w:rPr>
        <w:t>.</w:t>
      </w:r>
      <w:r>
        <w:rPr>
          <w:rFonts w:ascii="宋体" w:hAnsi="宋体"/>
          <w:szCs w:val="21"/>
        </w:rPr>
        <w:t>1</w:t>
      </w:r>
      <w:r>
        <w:rPr>
          <w:rFonts w:ascii="宋体" w:hAnsi="宋体" w:hint="eastAsia"/>
          <w:szCs w:val="21"/>
        </w:rPr>
        <w:t>质量保证金处理</w:t>
      </w:r>
    </w:p>
    <w:p w:rsidR="00F67F98" w:rsidRDefault="00F67F98">
      <w:pPr>
        <w:adjustRightInd w:val="0"/>
        <w:snapToGrid w:val="0"/>
        <w:spacing w:line="360" w:lineRule="auto"/>
        <w:jc w:val="left"/>
        <w:rPr>
          <w:rFonts w:ascii="宋体" w:hAnsi="宋体"/>
          <w:szCs w:val="21"/>
        </w:rPr>
      </w:pPr>
      <w:r>
        <w:rPr>
          <w:rFonts w:ascii="宋体" w:hAnsi="宋体" w:hint="eastAsia"/>
          <w:szCs w:val="21"/>
        </w:rPr>
        <w:t>(3)质量保证金形式：</w:t>
      </w:r>
      <w:r>
        <w:rPr>
          <w:rFonts w:ascii="宋体" w:hAnsi="宋体" w:cs="宋体" w:hint="eastAsia"/>
          <w:u w:val="single"/>
        </w:rPr>
        <w:t>采用银行保函担保形式</w:t>
      </w:r>
      <w:r>
        <w:fldChar w:fldCharType="begin"/>
      </w:r>
      <w:r>
        <w:instrText xml:space="preserve"> AUTOTEXT  input859 \* MERGEFORMAT </w:instrText>
      </w:r>
      <w:r>
        <w:fldChar w:fldCharType="end"/>
      </w:r>
      <w:r>
        <w:rPr>
          <w:rFonts w:ascii="宋体" w:hAnsi="宋体" w:hint="eastAsia"/>
          <w:szCs w:val="21"/>
        </w:rPr>
        <w:t>（采用银行保函担保或其他保函担保形式）。</w:t>
      </w:r>
    </w:p>
    <w:p w:rsidR="00F67F98" w:rsidRDefault="00F67F98">
      <w:pPr>
        <w:adjustRightInd w:val="0"/>
        <w:snapToGrid w:val="0"/>
        <w:spacing w:line="360" w:lineRule="auto"/>
        <w:jc w:val="left"/>
        <w:rPr>
          <w:rFonts w:ascii="宋体" w:hAnsi="宋体"/>
          <w:szCs w:val="21"/>
        </w:rPr>
      </w:pPr>
      <w:r>
        <w:rPr>
          <w:rFonts w:ascii="宋体" w:hAnsi="宋体" w:hint="eastAsia"/>
          <w:szCs w:val="21"/>
        </w:rPr>
        <w:t>质量保证金约定比例：</w:t>
      </w:r>
      <w:r>
        <w:rPr>
          <w:rFonts w:ascii="宋体" w:hAnsi="宋体" w:cs="宋体" w:hint="eastAsia"/>
          <w:u w:val="single"/>
        </w:rPr>
        <w:t>结算价款的</w:t>
      </w:r>
      <w:r>
        <w:rPr>
          <w:rFonts w:ascii="宋体" w:hAnsi="宋体" w:cs="宋体"/>
          <w:u w:val="single"/>
        </w:rPr>
        <w:t xml:space="preserve">3 </w:t>
      </w:r>
      <w:r>
        <w:fldChar w:fldCharType="begin"/>
      </w:r>
      <w:r>
        <w:instrText xml:space="preserve"> AUTOTEXT  input860 \* MERGEFORMAT </w:instrText>
      </w:r>
      <w:r>
        <w:fldChar w:fldCharType="end"/>
      </w:r>
      <w:r>
        <w:rPr>
          <w:rFonts w:ascii="宋体" w:hAnsi="宋体" w:hint="eastAsia"/>
          <w:szCs w:val="21"/>
        </w:rPr>
        <w:t>%</w:t>
      </w:r>
    </w:p>
    <w:p w:rsidR="00F67F98" w:rsidRDefault="00F67F98">
      <w:pPr>
        <w:adjustRightInd w:val="0"/>
        <w:snapToGrid w:val="0"/>
        <w:spacing w:line="360" w:lineRule="auto"/>
        <w:rPr>
          <w:rFonts w:ascii="宋体" w:hAnsi="宋体"/>
          <w:sz w:val="24"/>
        </w:rPr>
      </w:pPr>
      <w:r>
        <w:rPr>
          <w:rFonts w:ascii="宋体" w:hAnsi="宋体" w:hint="eastAsia"/>
          <w:sz w:val="24"/>
        </w:rPr>
        <w:t>17.</w:t>
      </w:r>
      <w:r>
        <w:rPr>
          <w:rFonts w:ascii="宋体" w:hAnsi="宋体"/>
          <w:sz w:val="24"/>
        </w:rPr>
        <w:t>5</w:t>
      </w:r>
      <w:r>
        <w:rPr>
          <w:rFonts w:ascii="宋体" w:hAnsi="宋体" w:hint="eastAsia"/>
          <w:sz w:val="24"/>
        </w:rPr>
        <w:t>竣工结算</w:t>
      </w:r>
    </w:p>
    <w:p w:rsidR="00F67F98" w:rsidRDefault="00F67F98">
      <w:pPr>
        <w:adjustRightInd w:val="0"/>
        <w:snapToGrid w:val="0"/>
        <w:spacing w:line="360" w:lineRule="auto"/>
        <w:jc w:val="left"/>
        <w:rPr>
          <w:rFonts w:ascii="宋体" w:hAnsi="宋体"/>
          <w:szCs w:val="21"/>
        </w:rPr>
      </w:pPr>
      <w:r>
        <w:rPr>
          <w:rFonts w:ascii="宋体" w:hAnsi="宋体" w:hint="eastAsia"/>
          <w:szCs w:val="21"/>
        </w:rPr>
        <w:t>17.</w:t>
      </w:r>
      <w:r>
        <w:rPr>
          <w:rFonts w:ascii="宋体" w:hAnsi="宋体"/>
          <w:szCs w:val="21"/>
        </w:rPr>
        <w:t>5</w:t>
      </w:r>
      <w:r>
        <w:rPr>
          <w:rFonts w:ascii="宋体" w:hAnsi="宋体" w:hint="eastAsia"/>
          <w:szCs w:val="21"/>
        </w:rPr>
        <w:t>.1竣工付款申请单</w:t>
      </w:r>
    </w:p>
    <w:p w:rsidR="00F67F98" w:rsidRDefault="00F67F98">
      <w:pPr>
        <w:adjustRightInd w:val="0"/>
        <w:snapToGrid w:val="0"/>
        <w:spacing w:line="360" w:lineRule="auto"/>
        <w:jc w:val="left"/>
        <w:rPr>
          <w:rFonts w:ascii="宋体" w:hAnsi="宋体"/>
          <w:szCs w:val="21"/>
        </w:rPr>
      </w:pPr>
      <w:r>
        <w:rPr>
          <w:rFonts w:ascii="宋体" w:hAnsi="宋体" w:hint="eastAsia"/>
          <w:szCs w:val="21"/>
        </w:rPr>
        <w:t>(1)承包人提交竣工付款申请单的份数：</w:t>
      </w:r>
      <w:r>
        <w:rPr>
          <w:rFonts w:ascii="宋体" w:hAnsi="宋体" w:cs="宋体" w:hint="eastAsia"/>
          <w:u w:val="single"/>
        </w:rPr>
        <w:t>提交5份竣工付款申请单和电子版文档。</w:t>
      </w:r>
      <w:r>
        <w:fldChar w:fldCharType="begin"/>
      </w:r>
      <w:r>
        <w:instrText xml:space="preserve"> AUTOTEXT  input527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承包人提交竣工付款申请单的期限：</w:t>
      </w:r>
      <w:r>
        <w:rPr>
          <w:rFonts w:ascii="宋体" w:hAnsi="宋体" w:cs="宋体" w:hint="eastAsia"/>
          <w:u w:val="single"/>
        </w:rPr>
        <w:t>在工程接收证书颁发后14天内。</w:t>
      </w:r>
      <w:r>
        <w:fldChar w:fldCharType="begin"/>
      </w:r>
      <w:r>
        <w:instrText xml:space="preserve"> AUTOTEXT  input528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(2)竣工付款申请单的其他内容：</w:t>
      </w:r>
      <w:r>
        <w:rPr>
          <w:rFonts w:ascii="宋体" w:hAnsi="宋体" w:cs="宋体" w:hint="eastAsia"/>
          <w:u w:val="single"/>
        </w:rPr>
        <w:t>按照发包人规定的格式和内容填写，应包括但不限于竣工结算合</w:t>
      </w:r>
      <w:r>
        <w:rPr>
          <w:rFonts w:ascii="宋体" w:hAnsi="宋体" w:cs="宋体" w:hint="eastAsia"/>
          <w:u w:val="single"/>
        </w:rPr>
        <w:lastRenderedPageBreak/>
        <w:t>同总价、已支付的工程价款、应扣回的预付款、应扣留的质量保证金、应支付的竣工付款金额等。</w:t>
      </w:r>
      <w:r>
        <w:fldChar w:fldCharType="begin"/>
      </w:r>
      <w:r>
        <w:instrText xml:space="preserve"> AUTOTEXT  input529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17.</w:t>
      </w:r>
      <w:r>
        <w:rPr>
          <w:rFonts w:ascii="宋体" w:hAnsi="宋体"/>
          <w:sz w:val="24"/>
        </w:rPr>
        <w:t>6</w:t>
      </w:r>
      <w:r>
        <w:rPr>
          <w:rFonts w:ascii="宋体" w:hAnsi="宋体" w:hint="eastAsia"/>
          <w:sz w:val="24"/>
        </w:rPr>
        <w:t>最终结清</w:t>
      </w:r>
    </w:p>
    <w:p w:rsidR="00F67F98" w:rsidRDefault="00F67F98">
      <w:pPr>
        <w:adjustRightInd w:val="0"/>
        <w:snapToGrid w:val="0"/>
        <w:spacing w:line="360" w:lineRule="auto"/>
        <w:jc w:val="left"/>
        <w:rPr>
          <w:rFonts w:ascii="宋体" w:hAnsi="宋体"/>
          <w:szCs w:val="21"/>
        </w:rPr>
      </w:pPr>
      <w:r>
        <w:rPr>
          <w:rFonts w:ascii="宋体" w:hAnsi="宋体" w:hint="eastAsia"/>
          <w:szCs w:val="21"/>
        </w:rPr>
        <w:t>17.</w:t>
      </w:r>
      <w:r>
        <w:rPr>
          <w:rFonts w:ascii="宋体" w:hAnsi="宋体"/>
          <w:szCs w:val="21"/>
        </w:rPr>
        <w:t>6</w:t>
      </w:r>
      <w:r>
        <w:rPr>
          <w:rFonts w:ascii="宋体" w:hAnsi="宋体" w:hint="eastAsia"/>
          <w:szCs w:val="21"/>
        </w:rPr>
        <w:t>.1最终结清申请单</w:t>
      </w:r>
    </w:p>
    <w:p w:rsidR="00F67F98" w:rsidRDefault="00F67F98">
      <w:pPr>
        <w:adjustRightInd w:val="0"/>
        <w:snapToGrid w:val="0"/>
        <w:spacing w:line="360" w:lineRule="auto"/>
        <w:jc w:val="left"/>
        <w:rPr>
          <w:rFonts w:ascii="宋体" w:hAnsi="宋体"/>
          <w:szCs w:val="21"/>
        </w:rPr>
      </w:pPr>
      <w:r>
        <w:rPr>
          <w:rFonts w:ascii="宋体" w:hAnsi="宋体" w:hint="eastAsia"/>
          <w:szCs w:val="21"/>
        </w:rPr>
        <w:t>(1)承包人提交最终结清申请单的份数：</w:t>
      </w:r>
      <w:r>
        <w:rPr>
          <w:rFonts w:ascii="宋体" w:hAnsi="宋体" w:cs="宋体" w:hint="eastAsia"/>
          <w:u w:val="single"/>
        </w:rPr>
        <w:t>一式五份。</w:t>
      </w:r>
      <w:r>
        <w:fldChar w:fldCharType="begin"/>
      </w:r>
      <w:r>
        <w:instrText xml:space="preserve"> AUTOTEXT  input530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承包人提交最终结清申请单的期限：</w:t>
      </w:r>
      <w:r>
        <w:rPr>
          <w:rFonts w:ascii="宋体" w:hAnsi="宋体" w:cs="宋体" w:hint="eastAsia"/>
          <w:u w:val="single"/>
        </w:rPr>
        <w:t>在缺陷责任期终止证书颁发后28天内。</w:t>
      </w:r>
      <w:r>
        <w:fldChar w:fldCharType="begin"/>
      </w:r>
      <w:r>
        <w:instrText xml:space="preserve"> AUTOTEXT  input531 \* MERGEFORMAT </w:instrText>
      </w:r>
      <w:r>
        <w:fldChar w:fldCharType="end"/>
      </w:r>
    </w:p>
    <w:p w:rsidR="00F67F98" w:rsidRDefault="00F67F98">
      <w:pPr>
        <w:adjustRightInd w:val="0"/>
        <w:snapToGrid w:val="0"/>
        <w:spacing w:line="360" w:lineRule="auto"/>
        <w:jc w:val="left"/>
        <w:rPr>
          <w:rFonts w:ascii="宋体" w:hAnsi="宋体"/>
        </w:rPr>
      </w:pPr>
      <w:r>
        <w:rPr>
          <w:rFonts w:ascii="宋体" w:hAnsi="宋体" w:hint="eastAsia"/>
        </w:rPr>
        <w:t>发包人向承包人</w:t>
      </w:r>
      <w:r>
        <w:rPr>
          <w:rFonts w:ascii="宋体" w:hAnsi="宋体" w:cs="宋体" w:hint="eastAsia"/>
          <w:u w:val="single"/>
        </w:rPr>
        <w:t>不支付</w:t>
      </w:r>
      <w:r>
        <w:fldChar w:fldCharType="begin"/>
      </w:r>
      <w:r>
        <w:instrText xml:space="preserve"> AUTOTEXT  input861 \* MERGEFORMAT </w:instrText>
      </w:r>
      <w:r>
        <w:fldChar w:fldCharType="end"/>
      </w:r>
      <w:r>
        <w:rPr>
          <w:rFonts w:ascii="宋体" w:hAnsi="宋体" w:hint="eastAsia"/>
        </w:rPr>
        <w:t>（支付/不支付）质量保证金利息。</w:t>
      </w:r>
    </w:p>
    <w:p w:rsidR="00F67F98" w:rsidRDefault="00F67F98">
      <w:pPr>
        <w:adjustRightInd w:val="0"/>
        <w:snapToGrid w:val="0"/>
        <w:spacing w:line="360" w:lineRule="auto"/>
        <w:jc w:val="left"/>
        <w:rPr>
          <w:rFonts w:ascii="宋体" w:hAnsi="宋体"/>
          <w:szCs w:val="21"/>
        </w:rPr>
      </w:pPr>
      <w:r>
        <w:rPr>
          <w:rFonts w:ascii="宋体" w:hAnsi="宋体" w:hint="eastAsia"/>
        </w:rPr>
        <w:t>发包人向承包人支付质量保证金利息的，利息计算方法：</w:t>
      </w:r>
      <w:r>
        <w:rPr>
          <w:rFonts w:ascii="宋体" w:hAnsi="宋体" w:cs="宋体"/>
          <w:u w:val="single"/>
        </w:rPr>
        <w:t xml:space="preserve">  /  </w:t>
      </w:r>
      <w:r>
        <w:fldChar w:fldCharType="begin"/>
      </w:r>
      <w:r>
        <w:instrText xml:space="preserve"> AUTOTEXT  input862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18.竣工验收</w:t>
      </w:r>
    </w:p>
    <w:p w:rsidR="00F67F98" w:rsidRDefault="00F67F98">
      <w:pPr>
        <w:adjustRightInd w:val="0"/>
        <w:snapToGrid w:val="0"/>
        <w:spacing w:line="360" w:lineRule="auto"/>
        <w:rPr>
          <w:rFonts w:ascii="宋体" w:hAnsi="宋体"/>
          <w:sz w:val="24"/>
        </w:rPr>
      </w:pPr>
      <w:r>
        <w:rPr>
          <w:rFonts w:ascii="宋体" w:hAnsi="宋体" w:hint="eastAsia"/>
          <w:sz w:val="24"/>
        </w:rPr>
        <w:t>18.2竣工验收申请报告</w:t>
      </w:r>
    </w:p>
    <w:p w:rsidR="00F67F98" w:rsidRDefault="00F67F98">
      <w:pPr>
        <w:adjustRightInd w:val="0"/>
        <w:snapToGrid w:val="0"/>
        <w:spacing w:line="360" w:lineRule="auto"/>
        <w:jc w:val="left"/>
        <w:rPr>
          <w:rFonts w:ascii="宋体" w:hAnsi="宋体"/>
          <w:szCs w:val="21"/>
        </w:rPr>
      </w:pPr>
      <w:r>
        <w:rPr>
          <w:rFonts w:ascii="宋体" w:hAnsi="宋体" w:hint="eastAsia"/>
          <w:szCs w:val="21"/>
        </w:rPr>
        <w:t>(2)承包人负责整理和提交的竣工验收资料具体内容：</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竣工图纸、施工过程资料等。</w:t>
      </w:r>
      <w:r>
        <w:fldChar w:fldCharType="begin"/>
      </w:r>
      <w:r>
        <w:instrText xml:space="preserve"> AUTOTEXT  input532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竣工验收资料的份数：</w:t>
      </w:r>
      <w:r>
        <w:rPr>
          <w:rFonts w:ascii="宋体" w:hAnsi="宋体" w:cs="宋体" w:hint="eastAsia"/>
          <w:u w:val="single"/>
        </w:rPr>
        <w:t>8套竣工图及工程档案资料。</w:t>
      </w:r>
      <w:r>
        <w:fldChar w:fldCharType="begin"/>
      </w:r>
      <w:r>
        <w:instrText xml:space="preserve"> AUTOTEXT  input533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竣工验收资料的费用支付方式：</w:t>
      </w:r>
      <w:r>
        <w:rPr>
          <w:rFonts w:ascii="宋体" w:hAnsi="宋体" w:cs="宋体" w:hint="eastAsia"/>
          <w:u w:val="single"/>
        </w:rPr>
        <w:t>由承包人承担。</w:t>
      </w:r>
      <w:r>
        <w:fldChar w:fldCharType="begin"/>
      </w:r>
      <w:r>
        <w:instrText xml:space="preserve"> AUTOTEXT  input534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18.5施工期运行</w:t>
      </w:r>
    </w:p>
    <w:p w:rsidR="00F67F98" w:rsidRDefault="00F67F98">
      <w:pPr>
        <w:adjustRightInd w:val="0"/>
        <w:snapToGrid w:val="0"/>
        <w:spacing w:line="360" w:lineRule="auto"/>
        <w:jc w:val="left"/>
        <w:rPr>
          <w:rFonts w:ascii="宋体" w:hAnsi="宋体"/>
          <w:szCs w:val="21"/>
        </w:rPr>
      </w:pPr>
      <w:r>
        <w:rPr>
          <w:rFonts w:ascii="宋体" w:hAnsi="宋体" w:hint="eastAsia"/>
          <w:szCs w:val="21"/>
        </w:rPr>
        <w:t>18.5.1需要施工期运行的单位工程或设备安装工程：</w:t>
      </w:r>
      <w:r>
        <w:rPr>
          <w:rFonts w:ascii="宋体" w:hAnsi="宋体" w:cs="宋体"/>
          <w:u w:val="single"/>
        </w:rPr>
        <w:t xml:space="preserve">  /  </w:t>
      </w:r>
      <w:r>
        <w:fldChar w:fldCharType="begin"/>
      </w:r>
      <w:r>
        <w:instrText xml:space="preserve"> AUTOTEXT  input535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18.8施工队伍的撤离</w:t>
      </w:r>
    </w:p>
    <w:p w:rsidR="00F67F98" w:rsidRDefault="00F67F98">
      <w:pPr>
        <w:adjustRightInd w:val="0"/>
        <w:snapToGrid w:val="0"/>
        <w:spacing w:line="360" w:lineRule="auto"/>
        <w:jc w:val="left"/>
        <w:rPr>
          <w:rFonts w:ascii="宋体" w:hAnsi="宋体"/>
          <w:szCs w:val="21"/>
        </w:rPr>
      </w:pPr>
      <w:r>
        <w:rPr>
          <w:rFonts w:ascii="宋体" w:hAnsi="宋体" w:hint="eastAsia"/>
          <w:szCs w:val="21"/>
        </w:rPr>
        <w:t>18.8.3缺陷责任期满时，承包人在施工场地保留的人员和施工设备最终撤离的期限：</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工程接收证书颁发后的28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fldChar w:fldCharType="begin"/>
      </w:r>
      <w:r>
        <w:instrText xml:space="preserve"> AUTOTEXT  input536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18.9中间验收</w:t>
      </w:r>
    </w:p>
    <w:p w:rsidR="00F67F98" w:rsidRDefault="00F67F98">
      <w:pPr>
        <w:adjustRightInd w:val="0"/>
        <w:snapToGrid w:val="0"/>
        <w:spacing w:line="360" w:lineRule="auto"/>
        <w:jc w:val="left"/>
        <w:rPr>
          <w:rFonts w:ascii="宋体" w:hAnsi="宋体"/>
          <w:szCs w:val="21"/>
        </w:rPr>
      </w:pPr>
      <w:r>
        <w:rPr>
          <w:rFonts w:ascii="宋体" w:hAnsi="宋体" w:hint="eastAsia"/>
          <w:szCs w:val="21"/>
        </w:rPr>
        <w:t>18.9.1本工程需要进行中间验收的部位：</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经监理工程师确定需进行中间验收部位。</w:t>
      </w:r>
      <w:r>
        <w:fldChar w:fldCharType="begin"/>
      </w:r>
      <w:r>
        <w:instrText xml:space="preserve"> AUTOTEXT  input537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18.9.2验收不合格的，承包人在</w:t>
      </w:r>
      <w:r>
        <w:rPr>
          <w:rFonts w:ascii="宋体" w:hAnsi="宋体" w:cs="宋体"/>
          <w:u w:val="single"/>
        </w:rPr>
        <w:t xml:space="preserve"> </w:t>
      </w:r>
      <w:r>
        <w:rPr>
          <w:rFonts w:ascii="宋体" w:hAnsi="宋体" w:cs="宋体" w:hint="eastAsia"/>
          <w:u w:val="single"/>
        </w:rPr>
        <w:t>7天</w:t>
      </w:r>
      <w:r>
        <w:rPr>
          <w:rFonts w:ascii="宋体" w:hAnsi="宋体" w:cs="宋体"/>
          <w:u w:val="single"/>
        </w:rPr>
        <w:t xml:space="preserve"> </w:t>
      </w:r>
      <w:r>
        <w:fldChar w:fldCharType="begin"/>
      </w:r>
      <w:r>
        <w:instrText xml:space="preserve"> AUTOTEXT  input538 \* MERGEFORMAT </w:instrText>
      </w:r>
      <w:r>
        <w:fldChar w:fldCharType="end"/>
      </w:r>
      <w:r>
        <w:rPr>
          <w:rFonts w:ascii="宋体" w:hAnsi="宋体" w:hint="eastAsia"/>
          <w:szCs w:val="21"/>
        </w:rPr>
        <w:t>期限内进行修改后重新验收。</w:t>
      </w:r>
    </w:p>
    <w:p w:rsidR="00F67F98" w:rsidRDefault="00F67F98">
      <w:pPr>
        <w:adjustRightInd w:val="0"/>
        <w:snapToGrid w:val="0"/>
        <w:spacing w:line="360" w:lineRule="auto"/>
        <w:outlineLvl w:val="1"/>
        <w:rPr>
          <w:rFonts w:ascii="宋体" w:hAnsi="宋体"/>
          <w:sz w:val="28"/>
        </w:rPr>
      </w:pPr>
      <w:r>
        <w:rPr>
          <w:rFonts w:ascii="宋体" w:hAnsi="宋体" w:hint="eastAsia"/>
          <w:sz w:val="28"/>
        </w:rPr>
        <w:t>19.缺陷责任与保修责任</w:t>
      </w:r>
    </w:p>
    <w:p w:rsidR="00F67F98" w:rsidRDefault="00F67F98">
      <w:pPr>
        <w:adjustRightInd w:val="0"/>
        <w:snapToGrid w:val="0"/>
        <w:spacing w:line="360" w:lineRule="auto"/>
        <w:rPr>
          <w:rFonts w:ascii="宋体" w:hAnsi="宋体"/>
          <w:sz w:val="24"/>
        </w:rPr>
      </w:pPr>
      <w:r>
        <w:rPr>
          <w:rFonts w:ascii="宋体" w:hAnsi="宋体" w:hint="eastAsia"/>
          <w:sz w:val="24"/>
        </w:rPr>
        <w:t>19.7保修责任</w:t>
      </w:r>
    </w:p>
    <w:p w:rsidR="00F67F98" w:rsidRDefault="00F67F98">
      <w:pPr>
        <w:adjustRightInd w:val="0"/>
        <w:snapToGrid w:val="0"/>
        <w:spacing w:line="360" w:lineRule="auto"/>
        <w:jc w:val="left"/>
        <w:rPr>
          <w:rFonts w:ascii="宋体" w:hAnsi="宋体"/>
          <w:szCs w:val="21"/>
        </w:rPr>
      </w:pPr>
      <w:r>
        <w:rPr>
          <w:rFonts w:ascii="宋体" w:hAnsi="宋体" w:hint="eastAsia"/>
          <w:szCs w:val="21"/>
        </w:rPr>
        <w:t>19.7.1工程质量保修范围：</w:t>
      </w:r>
      <w:r>
        <w:rPr>
          <w:rFonts w:ascii="宋体" w:hAnsi="宋体" w:cs="宋体" w:hint="eastAsia"/>
          <w:u w:val="single"/>
        </w:rPr>
        <w:t>符合《建设工程质量管理条例》的相关规定。</w:t>
      </w:r>
      <w:r>
        <w:fldChar w:fldCharType="begin"/>
      </w:r>
      <w:r>
        <w:instrText xml:space="preserve"> AUTOTEXT  input539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工程质量保修期限：</w:t>
      </w:r>
      <w:r>
        <w:rPr>
          <w:rFonts w:ascii="宋体" w:hAnsi="宋体" w:cs="宋体" w:hint="eastAsia"/>
          <w:u w:val="single"/>
        </w:rPr>
        <w:t>符合《建设工程质量管理条例》的相关规定。</w:t>
      </w:r>
      <w:r>
        <w:fldChar w:fldCharType="begin"/>
      </w:r>
      <w:r>
        <w:instrText xml:space="preserve"> AUTOTEXT  input540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工程质量保修责任：</w:t>
      </w:r>
      <w:r>
        <w:rPr>
          <w:rFonts w:ascii="宋体" w:hAnsi="宋体" w:cs="宋体" w:hint="eastAsia"/>
          <w:u w:val="single"/>
        </w:rPr>
        <w:t>1）属于保修范围和内容的项目，承包人应在接到修理通知之日后7天内派人修理，承包人不再约定期限内派人修理，发包人可委托他人进行修理，修理费用从质量保证金扣除。2）发生需要紧急抢修的事故，承包人在接到事故通知后，承包人应立即到达事故现场进行抢修，非承包人施工质量引起的事故，抢修费用由发包人承担。3）自国家规定的合理使用期限内，</w:t>
      </w:r>
      <w:r>
        <w:rPr>
          <w:rFonts w:ascii="宋体" w:hAnsi="宋体" w:cs="宋体" w:hint="eastAsia"/>
          <w:u w:val="single"/>
        </w:rPr>
        <w:lastRenderedPageBreak/>
        <w:t>因承包人原因致使工程在合理使用期限内造成人身和财产损害的，承包人应承担损害赔偿责任。</w:t>
      </w:r>
      <w:r>
        <w:fldChar w:fldCharType="begin"/>
      </w:r>
      <w:r>
        <w:instrText xml:space="preserve"> AUTOTEXT  input541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20.保险</w:t>
      </w:r>
    </w:p>
    <w:p w:rsidR="00F67F98" w:rsidRDefault="00F67F98">
      <w:pPr>
        <w:adjustRightInd w:val="0"/>
        <w:snapToGrid w:val="0"/>
        <w:spacing w:line="360" w:lineRule="auto"/>
        <w:rPr>
          <w:rFonts w:ascii="宋体" w:hAnsi="宋体"/>
          <w:sz w:val="24"/>
        </w:rPr>
      </w:pPr>
      <w:r>
        <w:rPr>
          <w:rFonts w:ascii="宋体" w:hAnsi="宋体" w:hint="eastAsia"/>
          <w:sz w:val="24"/>
        </w:rPr>
        <w:t>20.1工程保险</w:t>
      </w:r>
    </w:p>
    <w:p w:rsidR="00F67F98" w:rsidRDefault="00F67F98">
      <w:pPr>
        <w:adjustRightInd w:val="0"/>
        <w:snapToGrid w:val="0"/>
        <w:spacing w:line="360" w:lineRule="auto"/>
        <w:jc w:val="left"/>
        <w:rPr>
          <w:rFonts w:ascii="宋体" w:hAnsi="宋体"/>
          <w:szCs w:val="21"/>
        </w:rPr>
      </w:pPr>
      <w:r>
        <w:rPr>
          <w:rFonts w:ascii="宋体" w:hAnsi="宋体" w:hint="eastAsia"/>
          <w:szCs w:val="21"/>
        </w:rPr>
        <w:t>本工程</w:t>
      </w:r>
      <w:r>
        <w:rPr>
          <w:rFonts w:ascii="宋体" w:hAnsi="宋体" w:cs="宋体"/>
          <w:u w:val="single"/>
        </w:rPr>
        <w:t xml:space="preserve"> </w:t>
      </w:r>
      <w:r>
        <w:rPr>
          <w:rFonts w:ascii="宋体" w:hAnsi="宋体" w:cs="宋体" w:hint="eastAsia"/>
          <w:u w:val="single"/>
        </w:rPr>
        <w:t>投保</w:t>
      </w:r>
      <w:r>
        <w:rPr>
          <w:rFonts w:ascii="宋体" w:hAnsi="宋体" w:cs="宋体"/>
          <w:u w:val="single"/>
        </w:rPr>
        <w:t xml:space="preserve"> </w:t>
      </w:r>
      <w:r>
        <w:fldChar w:fldCharType="begin"/>
      </w:r>
      <w:r>
        <w:instrText xml:space="preserve"> AUTOTEXT  input542 \* MERGEFORMAT </w:instrText>
      </w:r>
      <w:r>
        <w:fldChar w:fldCharType="end"/>
      </w:r>
      <w:r>
        <w:rPr>
          <w:rFonts w:ascii="宋体" w:hAnsi="宋体" w:hint="eastAsia"/>
          <w:szCs w:val="21"/>
        </w:rPr>
        <w:t>(投保/</w:t>
      </w:r>
      <w:proofErr w:type="gramStart"/>
      <w:r>
        <w:rPr>
          <w:rFonts w:ascii="宋体" w:hAnsi="宋体" w:hint="eastAsia"/>
          <w:szCs w:val="21"/>
        </w:rPr>
        <w:t>不</w:t>
      </w:r>
      <w:proofErr w:type="gramEnd"/>
      <w:r>
        <w:rPr>
          <w:rFonts w:ascii="宋体" w:hAnsi="宋体" w:hint="eastAsia"/>
          <w:szCs w:val="21"/>
        </w:rPr>
        <w:t>投保)工程保险。投保工程保险时，险种为：</w:t>
      </w:r>
      <w:r>
        <w:rPr>
          <w:rFonts w:ascii="宋体" w:hAnsi="宋体" w:cs="宋体"/>
          <w:u w:val="single"/>
        </w:rPr>
        <w:t xml:space="preserve"> </w:t>
      </w:r>
      <w:r w:rsidR="002D1441">
        <w:rPr>
          <w:rFonts w:ascii="宋体" w:hAnsi="宋体" w:cs="宋体" w:hint="eastAsia"/>
          <w:u w:val="single"/>
        </w:rPr>
        <w:t>机电工程</w:t>
      </w:r>
      <w:r>
        <w:rPr>
          <w:rFonts w:ascii="宋体" w:hAnsi="宋体" w:cs="宋体" w:hint="eastAsia"/>
          <w:u w:val="single"/>
        </w:rPr>
        <w:t>一切险、安装工程一切险</w:t>
      </w:r>
      <w:r>
        <w:rPr>
          <w:rFonts w:ascii="宋体" w:hAnsi="宋体" w:cs="宋体"/>
          <w:u w:val="single"/>
        </w:rPr>
        <w:t xml:space="preserve"> </w:t>
      </w:r>
      <w:r>
        <w:fldChar w:fldCharType="begin"/>
      </w:r>
      <w:r>
        <w:instrText xml:space="preserve"> AUTOTEXT  input543 \* MERGEFORMAT </w:instrText>
      </w:r>
      <w:r>
        <w:fldChar w:fldCharType="end"/>
      </w:r>
      <w:r>
        <w:rPr>
          <w:rFonts w:ascii="宋体" w:hAnsi="宋体" w:hint="eastAsia"/>
          <w:szCs w:val="21"/>
        </w:rPr>
        <w:t>，并符合以下约定：</w:t>
      </w:r>
    </w:p>
    <w:p w:rsidR="00F67F98" w:rsidRDefault="00F67F98">
      <w:pPr>
        <w:adjustRightInd w:val="0"/>
        <w:snapToGrid w:val="0"/>
        <w:spacing w:line="360" w:lineRule="auto"/>
        <w:jc w:val="left"/>
        <w:rPr>
          <w:rFonts w:ascii="宋体" w:hAnsi="宋体"/>
          <w:szCs w:val="21"/>
        </w:rPr>
      </w:pPr>
      <w:r>
        <w:rPr>
          <w:rFonts w:ascii="宋体" w:hAnsi="宋体" w:hint="eastAsia"/>
          <w:szCs w:val="21"/>
        </w:rPr>
        <w:t>(1)投保人：</w:t>
      </w:r>
      <w:r>
        <w:rPr>
          <w:rFonts w:ascii="宋体" w:hAnsi="宋体" w:cs="宋体" w:hint="eastAsia"/>
          <w:u w:val="single"/>
        </w:rPr>
        <w:t>承包人</w:t>
      </w:r>
      <w:r>
        <w:fldChar w:fldCharType="begin"/>
      </w:r>
      <w:r>
        <w:instrText xml:space="preserve"> AUTOTEXT  input544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(2)投保内容：</w:t>
      </w:r>
      <w:r>
        <w:rPr>
          <w:rFonts w:ascii="宋体" w:hAnsi="宋体" w:cs="宋体" w:hint="eastAsia"/>
          <w:u w:val="single"/>
        </w:rPr>
        <w:t>本工程施工现场范围内的与实施、完成、验收和交付本工程相关的所有财产或费用。</w:t>
      </w:r>
      <w:r>
        <w:fldChar w:fldCharType="begin"/>
      </w:r>
      <w:r>
        <w:instrText xml:space="preserve"> AUTOTEXT  input545 \* MERGEFORMAT </w:instrText>
      </w:r>
      <w:r>
        <w:fldChar w:fldCharType="end"/>
      </w:r>
    </w:p>
    <w:p w:rsidR="00F67F98" w:rsidRDefault="00F67F98">
      <w:pPr>
        <w:adjustRightInd w:val="0"/>
        <w:snapToGrid w:val="0"/>
        <w:spacing w:line="360" w:lineRule="auto"/>
        <w:jc w:val="left"/>
        <w:rPr>
          <w:rFonts w:ascii="宋体" w:hAnsi="宋体" w:cs="Arial"/>
        </w:rPr>
      </w:pPr>
      <w:r>
        <w:rPr>
          <w:rFonts w:ascii="宋体" w:hAnsi="宋体" w:hint="eastAsia"/>
          <w:szCs w:val="21"/>
        </w:rPr>
        <w:t>(3)保险费率：由投保人与合同双方同意的保险人商定</w:t>
      </w:r>
      <w:r>
        <w:rPr>
          <w:rFonts w:ascii="宋体" w:hAnsi="宋体" w:cs="Arial" w:hint="eastAsia"/>
        </w:rPr>
        <w:t>。</w:t>
      </w:r>
    </w:p>
    <w:p w:rsidR="00F67F98" w:rsidRDefault="00F67F98">
      <w:pPr>
        <w:adjustRightInd w:val="0"/>
        <w:snapToGrid w:val="0"/>
        <w:spacing w:line="360" w:lineRule="auto"/>
        <w:jc w:val="left"/>
        <w:rPr>
          <w:rFonts w:ascii="宋体" w:hAnsi="宋体"/>
          <w:szCs w:val="21"/>
        </w:rPr>
      </w:pPr>
      <w:r>
        <w:rPr>
          <w:rFonts w:ascii="宋体" w:hAnsi="宋体" w:hint="eastAsia"/>
          <w:szCs w:val="21"/>
        </w:rPr>
        <w:t>(4)保险金额：</w:t>
      </w:r>
      <w:r>
        <w:rPr>
          <w:rFonts w:ascii="宋体" w:hAnsi="宋体" w:cs="宋体" w:hint="eastAsia"/>
          <w:u w:val="single"/>
        </w:rPr>
        <w:t>与发包人同意的保险人具体商定。</w:t>
      </w:r>
      <w:r>
        <w:fldChar w:fldCharType="begin"/>
      </w:r>
      <w:r>
        <w:instrText xml:space="preserve"> AUTOTEXT  input546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(5)保险期限：</w:t>
      </w:r>
      <w:r>
        <w:rPr>
          <w:rFonts w:ascii="宋体" w:hAnsi="宋体" w:cs="宋体" w:hint="eastAsia"/>
          <w:u w:val="single"/>
        </w:rPr>
        <w:t>合同约定的施工期间</w:t>
      </w:r>
      <w:r>
        <w:fldChar w:fldCharType="begin"/>
      </w:r>
      <w:r>
        <w:instrText xml:space="preserve"> AUTOTEXT  input547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20.4第三者责任险</w:t>
      </w:r>
    </w:p>
    <w:p w:rsidR="00F67F98" w:rsidRDefault="00F67F98">
      <w:pPr>
        <w:adjustRightInd w:val="0"/>
        <w:snapToGrid w:val="0"/>
        <w:spacing w:line="360" w:lineRule="auto"/>
        <w:jc w:val="left"/>
        <w:rPr>
          <w:rFonts w:ascii="宋体" w:hAnsi="宋体" w:cs="Arial"/>
        </w:rPr>
      </w:pPr>
      <w:r>
        <w:rPr>
          <w:rFonts w:ascii="宋体" w:hAnsi="宋体" w:hint="eastAsia"/>
          <w:szCs w:val="21"/>
        </w:rPr>
        <w:t>20.4.2保险金额：</w:t>
      </w:r>
      <w:r>
        <w:rPr>
          <w:rFonts w:ascii="宋体" w:hAnsi="宋体" w:cs="宋体" w:hint="eastAsia"/>
          <w:u w:val="single"/>
        </w:rPr>
        <w:t>与发包人及发包人同意的保险人具体商定</w:t>
      </w:r>
      <w:r>
        <w:fldChar w:fldCharType="begin"/>
      </w:r>
      <w:r>
        <w:instrText xml:space="preserve"> AUTOTEXT  input548 \* MERGEFORMAT </w:instrText>
      </w:r>
      <w:r>
        <w:fldChar w:fldCharType="end"/>
      </w:r>
      <w:r>
        <w:rPr>
          <w:rFonts w:ascii="宋体" w:hAnsi="宋体" w:cs="Arial" w:hint="eastAsia"/>
        </w:rPr>
        <w:t>，</w:t>
      </w:r>
      <w:r>
        <w:rPr>
          <w:rFonts w:ascii="宋体" w:hAnsi="宋体" w:hint="eastAsia"/>
          <w:szCs w:val="21"/>
        </w:rPr>
        <w:t>保险费率由承包人与发包人同意的保险人商定，相关保险费由</w:t>
      </w:r>
      <w:r>
        <w:rPr>
          <w:rFonts w:ascii="宋体" w:hAnsi="宋体" w:cs="宋体" w:hint="eastAsia"/>
          <w:u w:val="single"/>
        </w:rPr>
        <w:t>承包人</w:t>
      </w:r>
      <w:r>
        <w:fldChar w:fldCharType="begin"/>
      </w:r>
      <w:r>
        <w:instrText xml:space="preserve"> AUTOTEXT  input549 \* MERGEFORMAT </w:instrText>
      </w:r>
      <w:r>
        <w:fldChar w:fldCharType="end"/>
      </w:r>
      <w:r>
        <w:rPr>
          <w:rFonts w:ascii="宋体" w:hAnsi="宋体" w:hint="eastAsia"/>
          <w:szCs w:val="21"/>
        </w:rPr>
        <w:t>承担</w:t>
      </w:r>
      <w:r>
        <w:rPr>
          <w:rFonts w:ascii="宋体" w:hAnsi="宋体" w:cs="Arial" w:hint="eastAsia"/>
        </w:rPr>
        <w:t>。</w:t>
      </w:r>
    </w:p>
    <w:p w:rsidR="00F67F98" w:rsidRDefault="00F67F98">
      <w:pPr>
        <w:adjustRightInd w:val="0"/>
        <w:snapToGrid w:val="0"/>
        <w:spacing w:line="360" w:lineRule="auto"/>
        <w:rPr>
          <w:rFonts w:ascii="宋体" w:hAnsi="宋体"/>
          <w:sz w:val="24"/>
        </w:rPr>
      </w:pPr>
      <w:r>
        <w:rPr>
          <w:rFonts w:ascii="宋体" w:hAnsi="宋体" w:hint="eastAsia"/>
          <w:sz w:val="24"/>
        </w:rPr>
        <w:t>20.5其他保险</w:t>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承包人应为其施工设备、进场材料和工程设备等办理的保险：</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按规定执行</w:t>
      </w:r>
      <w:r>
        <w:fldChar w:fldCharType="begin"/>
      </w:r>
      <w:r>
        <w:instrText xml:space="preserve"> AUTOTEXT  input550 \* MERGEFORMAT </w:instrText>
      </w:r>
      <w:r>
        <w:fldChar w:fldCharType="end"/>
      </w:r>
    </w:p>
    <w:p w:rsidR="00F67F98" w:rsidRDefault="00F67F98">
      <w:pPr>
        <w:adjustRightInd w:val="0"/>
        <w:snapToGrid w:val="0"/>
        <w:spacing w:line="360" w:lineRule="auto"/>
        <w:rPr>
          <w:rFonts w:ascii="宋体" w:hAnsi="宋体"/>
          <w:sz w:val="24"/>
        </w:rPr>
      </w:pPr>
      <w:r>
        <w:rPr>
          <w:rFonts w:ascii="宋体" w:hAnsi="宋体" w:hint="eastAsia"/>
          <w:sz w:val="24"/>
        </w:rPr>
        <w:t>20.6对各项保险的一般要求</w:t>
      </w:r>
    </w:p>
    <w:p w:rsidR="00F67F98" w:rsidRDefault="00F67F98">
      <w:pPr>
        <w:adjustRightInd w:val="0"/>
        <w:snapToGrid w:val="0"/>
        <w:spacing w:line="360" w:lineRule="auto"/>
        <w:jc w:val="left"/>
        <w:rPr>
          <w:rFonts w:ascii="宋体" w:hAnsi="宋体"/>
          <w:szCs w:val="21"/>
        </w:rPr>
      </w:pPr>
      <w:r>
        <w:rPr>
          <w:rFonts w:ascii="宋体" w:hAnsi="宋体" w:hint="eastAsia"/>
          <w:szCs w:val="21"/>
        </w:rPr>
        <w:t>20.6.1保险凭证</w:t>
      </w:r>
    </w:p>
    <w:p w:rsidR="00F67F98" w:rsidRDefault="00F67F98">
      <w:pPr>
        <w:adjustRightInd w:val="0"/>
        <w:snapToGrid w:val="0"/>
        <w:spacing w:line="360" w:lineRule="auto"/>
        <w:jc w:val="left"/>
        <w:rPr>
          <w:rFonts w:ascii="宋体" w:hAnsi="宋体"/>
          <w:szCs w:val="21"/>
        </w:rPr>
      </w:pPr>
      <w:r>
        <w:rPr>
          <w:rFonts w:ascii="宋体" w:hAnsi="宋体" w:hint="eastAsia"/>
          <w:szCs w:val="21"/>
        </w:rPr>
        <w:t>承包人向发包人提交各项保险生效的证据和保险单副本的期限：</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保险合同生效之日起5日内</w:t>
      </w:r>
      <w:r>
        <w:fldChar w:fldCharType="begin"/>
      </w:r>
      <w:r>
        <w:instrText xml:space="preserve"> AUTOTEXT  input551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20.6.4保险金不足的补偿</w:t>
      </w:r>
    </w:p>
    <w:p w:rsidR="00F67F98" w:rsidRDefault="00F67F98">
      <w:pPr>
        <w:adjustRightInd w:val="0"/>
        <w:snapToGrid w:val="0"/>
        <w:spacing w:line="360" w:lineRule="auto"/>
        <w:jc w:val="left"/>
        <w:rPr>
          <w:rFonts w:ascii="宋体" w:hAnsi="宋体"/>
          <w:szCs w:val="21"/>
        </w:rPr>
      </w:pPr>
      <w:r>
        <w:rPr>
          <w:rFonts w:ascii="宋体" w:hAnsi="宋体" w:hint="eastAsia"/>
          <w:szCs w:val="21"/>
        </w:rPr>
        <w:t>保险金不足以补偿损失时，承包人和发包人负责补偿的责任分摊：</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由承包人承担</w:t>
      </w:r>
      <w:r>
        <w:fldChar w:fldCharType="begin"/>
      </w:r>
      <w:r>
        <w:instrText xml:space="preserve"> AUTOTEXT  input552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21.不可抗力</w:t>
      </w:r>
    </w:p>
    <w:p w:rsidR="00F67F98" w:rsidRDefault="00F67F98">
      <w:pPr>
        <w:adjustRightInd w:val="0"/>
        <w:snapToGrid w:val="0"/>
        <w:spacing w:line="360" w:lineRule="auto"/>
        <w:rPr>
          <w:rFonts w:ascii="宋体" w:hAnsi="宋体"/>
          <w:sz w:val="24"/>
        </w:rPr>
      </w:pPr>
      <w:r>
        <w:rPr>
          <w:rFonts w:ascii="宋体" w:hAnsi="宋体" w:hint="eastAsia"/>
          <w:sz w:val="24"/>
        </w:rPr>
        <w:t>21.1不可抗力的确认</w:t>
      </w:r>
    </w:p>
    <w:p w:rsidR="00F67F98" w:rsidRDefault="00F67F98">
      <w:pPr>
        <w:adjustRightInd w:val="0"/>
        <w:snapToGrid w:val="0"/>
        <w:spacing w:line="360" w:lineRule="auto"/>
        <w:jc w:val="left"/>
        <w:rPr>
          <w:rFonts w:ascii="宋体" w:hAnsi="宋体"/>
          <w:szCs w:val="21"/>
        </w:rPr>
      </w:pPr>
      <w:r>
        <w:rPr>
          <w:rFonts w:ascii="宋体" w:hAnsi="宋体" w:hint="eastAsia"/>
          <w:szCs w:val="21"/>
        </w:rPr>
        <w:t>21.1.1合同条款通用部分第21.1.1项约定的不可抗力以外的其他情形：</w:t>
      </w:r>
    </w:p>
    <w:p w:rsidR="00F67F98" w:rsidRDefault="00F67F98">
      <w:pPr>
        <w:adjustRightInd w:val="0"/>
        <w:snapToGrid w:val="0"/>
        <w:spacing w:line="360" w:lineRule="auto"/>
        <w:jc w:val="left"/>
        <w:rPr>
          <w:rFonts w:ascii="宋体" w:hAnsi="宋体"/>
          <w:szCs w:val="21"/>
        </w:rPr>
      </w:pPr>
      <w:r>
        <w:rPr>
          <w:rFonts w:ascii="宋体" w:hAnsi="宋体" w:cs="宋体"/>
          <w:u w:val="single"/>
        </w:rPr>
        <w:t xml:space="preserve">  /  </w:t>
      </w:r>
      <w:r>
        <w:fldChar w:fldCharType="begin"/>
      </w:r>
      <w:r>
        <w:instrText xml:space="preserve"> AUTOTEXT  input553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不可抗力的等级范围约定：</w:t>
      </w:r>
    </w:p>
    <w:p w:rsidR="00F67F98" w:rsidRDefault="00F67F98">
      <w:pPr>
        <w:adjustRightInd w:val="0"/>
        <w:snapToGrid w:val="0"/>
        <w:spacing w:line="360" w:lineRule="auto"/>
        <w:jc w:val="left"/>
        <w:rPr>
          <w:rFonts w:ascii="宋体" w:hAnsi="宋体"/>
          <w:szCs w:val="21"/>
        </w:rPr>
      </w:pPr>
      <w:r>
        <w:rPr>
          <w:rFonts w:ascii="宋体" w:hAnsi="宋体" w:cs="宋体" w:hint="eastAsia"/>
          <w:u w:val="single"/>
        </w:rPr>
        <w:t>烈度7度(不含7度)以上地震，日雨量60mm以上暴雨(以</w:t>
      </w:r>
      <w:proofErr w:type="gramStart"/>
      <w:r>
        <w:rPr>
          <w:rFonts w:ascii="宋体" w:hAnsi="宋体" w:cs="宋体" w:hint="eastAsia"/>
          <w:u w:val="single"/>
        </w:rPr>
        <w:t>国家县</w:t>
      </w:r>
      <w:proofErr w:type="gramEnd"/>
      <w:r>
        <w:rPr>
          <w:rFonts w:ascii="宋体" w:hAnsi="宋体" w:cs="宋体" w:hint="eastAsia"/>
          <w:u w:val="single"/>
        </w:rPr>
        <w:t>(市)级以上气象(台)、地震局(台)等专门机构公布为准)，以及县市级以上政府公告不允许在本场地施工的时段。</w:t>
      </w:r>
      <w:r>
        <w:fldChar w:fldCharType="begin"/>
      </w:r>
      <w:r>
        <w:instrText xml:space="preserve"> AUTOTEXT  input554 \* MERGEFORMAT </w:instrText>
      </w:r>
      <w:r>
        <w:fldChar w:fldCharType="end"/>
      </w:r>
    </w:p>
    <w:p w:rsidR="00F67F98" w:rsidRDefault="00F67F98">
      <w:pPr>
        <w:adjustRightInd w:val="0"/>
        <w:snapToGrid w:val="0"/>
        <w:spacing w:line="360" w:lineRule="auto"/>
        <w:outlineLvl w:val="1"/>
        <w:rPr>
          <w:rFonts w:ascii="宋体" w:hAnsi="宋体"/>
          <w:sz w:val="28"/>
        </w:rPr>
      </w:pPr>
      <w:r>
        <w:rPr>
          <w:rFonts w:ascii="宋体" w:hAnsi="宋体" w:hint="eastAsia"/>
          <w:sz w:val="28"/>
        </w:rPr>
        <w:t>24.争议的解决</w:t>
      </w:r>
    </w:p>
    <w:p w:rsidR="00F67F98" w:rsidRDefault="00F67F98">
      <w:pPr>
        <w:adjustRightInd w:val="0"/>
        <w:snapToGrid w:val="0"/>
        <w:spacing w:line="360" w:lineRule="auto"/>
        <w:rPr>
          <w:rFonts w:ascii="宋体" w:hAnsi="宋体"/>
          <w:sz w:val="24"/>
        </w:rPr>
      </w:pPr>
      <w:r>
        <w:rPr>
          <w:rFonts w:ascii="宋体" w:hAnsi="宋体" w:hint="eastAsia"/>
          <w:sz w:val="24"/>
        </w:rPr>
        <w:lastRenderedPageBreak/>
        <w:t>24.1争议的解决方式</w:t>
      </w:r>
    </w:p>
    <w:p w:rsidR="00F67F98" w:rsidRDefault="00F67F98">
      <w:pPr>
        <w:adjustRightInd w:val="0"/>
        <w:snapToGrid w:val="0"/>
        <w:spacing w:line="360" w:lineRule="auto"/>
        <w:jc w:val="left"/>
        <w:rPr>
          <w:rFonts w:ascii="宋体" w:hAnsi="宋体"/>
          <w:szCs w:val="21"/>
        </w:rPr>
      </w:pPr>
      <w:r>
        <w:rPr>
          <w:rFonts w:ascii="宋体" w:hAnsi="宋体" w:hint="eastAsia"/>
          <w:szCs w:val="21"/>
        </w:rPr>
        <w:t>因本合同引起的或与本合同有关的任何争议，合同双方友好协商不成、不愿提请争议组评审或者不愿接受争议评审组意见的，选择下列第</w:t>
      </w:r>
      <w:r>
        <w:rPr>
          <w:rFonts w:ascii="宋体" w:hAnsi="宋体" w:cs="宋体"/>
          <w:u w:val="single"/>
        </w:rPr>
        <w:t xml:space="preserve"> </w:t>
      </w:r>
      <w:r>
        <w:rPr>
          <w:rFonts w:ascii="宋体" w:hAnsi="宋体" w:cs="宋体" w:hint="eastAsia"/>
          <w:u w:val="single"/>
        </w:rPr>
        <w:t>贰</w:t>
      </w:r>
      <w:r>
        <w:rPr>
          <w:rFonts w:ascii="宋体" w:hAnsi="宋体" w:cs="宋体"/>
          <w:u w:val="single"/>
        </w:rPr>
        <w:t xml:space="preserve"> </w:t>
      </w:r>
      <w:r>
        <w:fldChar w:fldCharType="begin"/>
      </w:r>
      <w:r>
        <w:instrText xml:space="preserve"> AUTOTEXT  input555 \* MERGEFORMAT </w:instrText>
      </w:r>
      <w:r>
        <w:fldChar w:fldCharType="end"/>
      </w:r>
      <w:r>
        <w:rPr>
          <w:rFonts w:ascii="宋体" w:hAnsi="宋体" w:hint="eastAsia"/>
          <w:szCs w:val="21"/>
        </w:rPr>
        <w:t>种方式解决：</w:t>
      </w:r>
    </w:p>
    <w:p w:rsidR="00F67F98" w:rsidRDefault="00F67F98">
      <w:pPr>
        <w:adjustRightInd w:val="0"/>
        <w:snapToGrid w:val="0"/>
        <w:spacing w:line="360" w:lineRule="auto"/>
        <w:jc w:val="left"/>
        <w:rPr>
          <w:rFonts w:ascii="宋体" w:hAnsi="宋体"/>
        </w:rPr>
      </w:pPr>
      <w:r>
        <w:rPr>
          <w:rFonts w:ascii="宋体" w:hAnsi="宋体" w:hint="eastAsia"/>
          <w:u w:val="single"/>
        </w:rPr>
        <w:t>（壹）</w:t>
      </w:r>
      <w:r>
        <w:rPr>
          <w:rFonts w:ascii="宋体" w:hAnsi="宋体" w:hint="eastAsia"/>
        </w:rPr>
        <w:t>提请</w:t>
      </w:r>
      <w:r>
        <w:rPr>
          <w:rFonts w:ascii="宋体" w:hAnsi="宋体" w:cs="宋体"/>
          <w:u w:val="single"/>
        </w:rPr>
        <w:t xml:space="preserve">  /  </w:t>
      </w:r>
      <w:r>
        <w:fldChar w:fldCharType="begin"/>
      </w:r>
      <w:r>
        <w:instrText xml:space="preserve"> AUTOTEXT  input556 \* MERGEFORMAT </w:instrText>
      </w:r>
      <w:r>
        <w:fldChar w:fldCharType="end"/>
      </w:r>
      <w:r>
        <w:rPr>
          <w:rFonts w:ascii="宋体" w:hAnsi="宋体" w:hint="eastAsia"/>
        </w:rPr>
        <w:t>仲裁委员会按照该会仲裁规则进行仲裁，仲裁裁决是终局的，对合同双方均有约束力。</w:t>
      </w:r>
    </w:p>
    <w:p w:rsidR="00F67F98" w:rsidRDefault="00F67F98">
      <w:pPr>
        <w:adjustRightInd w:val="0"/>
        <w:snapToGrid w:val="0"/>
        <w:spacing w:line="360" w:lineRule="auto"/>
        <w:jc w:val="left"/>
        <w:rPr>
          <w:rFonts w:ascii="宋体" w:hAnsi="宋体"/>
          <w:szCs w:val="21"/>
        </w:rPr>
      </w:pPr>
      <w:r>
        <w:rPr>
          <w:rFonts w:ascii="宋体" w:hAnsi="宋体" w:hint="eastAsia"/>
          <w:szCs w:val="21"/>
          <w:u w:val="single"/>
        </w:rPr>
        <w:t>（贰）</w:t>
      </w:r>
      <w:r>
        <w:rPr>
          <w:rFonts w:ascii="宋体" w:hAnsi="宋体" w:hint="eastAsia"/>
          <w:szCs w:val="21"/>
        </w:rPr>
        <w:t>向项目工程所在地有管辖权的人民法院提起诉讼。</w:t>
      </w:r>
    </w:p>
    <w:p w:rsidR="00F67F98" w:rsidRDefault="00F67F98">
      <w:pPr>
        <w:adjustRightInd w:val="0"/>
        <w:snapToGrid w:val="0"/>
        <w:spacing w:line="360" w:lineRule="auto"/>
        <w:rPr>
          <w:rFonts w:ascii="宋体" w:hAnsi="宋体"/>
          <w:sz w:val="24"/>
        </w:rPr>
      </w:pPr>
      <w:r>
        <w:rPr>
          <w:rFonts w:ascii="宋体" w:hAnsi="宋体" w:hint="eastAsia"/>
          <w:sz w:val="24"/>
        </w:rPr>
        <w:t>24.3争议评审</w:t>
      </w:r>
    </w:p>
    <w:p w:rsidR="00F67F98" w:rsidRDefault="00F67F98">
      <w:pPr>
        <w:adjustRightInd w:val="0"/>
        <w:snapToGrid w:val="0"/>
        <w:spacing w:line="360" w:lineRule="auto"/>
        <w:jc w:val="left"/>
        <w:rPr>
          <w:rFonts w:ascii="宋体" w:hAnsi="宋体"/>
          <w:szCs w:val="21"/>
        </w:rPr>
      </w:pPr>
      <w:r>
        <w:rPr>
          <w:rFonts w:ascii="宋体" w:hAnsi="宋体" w:hint="eastAsia"/>
          <w:szCs w:val="21"/>
        </w:rPr>
        <w:t>24.3.4争议评审组邀请合同双方代表人和有关人员举行调查会的期限：</w:t>
      </w:r>
      <w:r>
        <w:rPr>
          <w:rFonts w:ascii="宋体" w:hAnsi="宋体" w:cs="宋体"/>
          <w:u w:val="single"/>
        </w:rPr>
        <w:t xml:space="preserve">  /  </w:t>
      </w:r>
      <w:r>
        <w:fldChar w:fldCharType="begin"/>
      </w:r>
      <w:r>
        <w:instrText xml:space="preserve"> AUTOTEXT  input557 \* MERGEFORMAT </w:instrText>
      </w:r>
      <w:r>
        <w:fldChar w:fldCharType="end"/>
      </w:r>
    </w:p>
    <w:p w:rsidR="00F67F98" w:rsidRDefault="00F67F98">
      <w:pPr>
        <w:adjustRightInd w:val="0"/>
        <w:snapToGrid w:val="0"/>
        <w:spacing w:line="360" w:lineRule="auto"/>
        <w:jc w:val="left"/>
        <w:rPr>
          <w:rFonts w:ascii="宋体" w:hAnsi="宋体"/>
          <w:szCs w:val="21"/>
        </w:rPr>
      </w:pPr>
      <w:r>
        <w:rPr>
          <w:rFonts w:ascii="宋体" w:hAnsi="宋体" w:hint="eastAsia"/>
          <w:szCs w:val="21"/>
        </w:rPr>
        <w:t>24.3.5争议评审组在调查会后作出争议评审意见的期限：</w:t>
      </w:r>
      <w:r>
        <w:rPr>
          <w:rFonts w:ascii="宋体" w:hAnsi="宋体" w:cs="宋体"/>
          <w:u w:val="single"/>
        </w:rPr>
        <w:t xml:space="preserve">  /  </w:t>
      </w:r>
      <w:r>
        <w:fldChar w:fldCharType="begin"/>
      </w:r>
      <w:r>
        <w:instrText xml:space="preserve"> AUTOTEXT  input558 \* MERGEFORMAT </w:instrText>
      </w:r>
      <w:r>
        <w:fldChar w:fldCharType="end"/>
      </w:r>
    </w:p>
    <w:p w:rsidR="00F67F98" w:rsidRDefault="00F67F98">
      <w:r>
        <w:br w:type="page"/>
      </w:r>
    </w:p>
    <w:p w:rsidR="00F67F98" w:rsidRDefault="00F67F98">
      <w:pPr>
        <w:adjustRightInd w:val="0"/>
        <w:snapToGrid w:val="0"/>
        <w:spacing w:line="360" w:lineRule="auto"/>
        <w:outlineLvl w:val="1"/>
        <w:rPr>
          <w:rFonts w:ascii="宋体" w:hAnsi="宋体"/>
          <w:sz w:val="24"/>
        </w:rPr>
      </w:pPr>
      <w:r>
        <w:rPr>
          <w:rFonts w:ascii="宋体" w:hAnsi="宋体" w:hint="eastAsia"/>
          <w:sz w:val="24"/>
        </w:rPr>
        <w:lastRenderedPageBreak/>
        <w:t>附件一：合同协议书</w:t>
      </w:r>
    </w:p>
    <w:p w:rsidR="00F67F98" w:rsidRDefault="00F67F98">
      <w:pPr>
        <w:adjustRightInd w:val="0"/>
        <w:snapToGrid w:val="0"/>
        <w:spacing w:line="360" w:lineRule="auto"/>
        <w:jc w:val="center"/>
        <w:rPr>
          <w:rFonts w:ascii="宋体" w:hAnsi="宋体"/>
          <w:sz w:val="28"/>
          <w:szCs w:val="28"/>
        </w:rPr>
      </w:pPr>
      <w:r>
        <w:rPr>
          <w:rFonts w:ascii="宋体" w:hAnsi="宋体" w:hint="eastAsia"/>
          <w:b/>
          <w:sz w:val="28"/>
          <w:szCs w:val="28"/>
        </w:rPr>
        <w:t>合同协议书</w:t>
      </w:r>
    </w:p>
    <w:p w:rsidR="00F67F98" w:rsidRDefault="00F67F98">
      <w:pPr>
        <w:adjustRightInd w:val="0"/>
        <w:snapToGrid w:val="0"/>
        <w:spacing w:line="360" w:lineRule="auto"/>
        <w:jc w:val="left"/>
        <w:rPr>
          <w:rFonts w:ascii="宋体" w:hAnsi="宋体"/>
        </w:rPr>
      </w:pPr>
      <w:r>
        <w:rPr>
          <w:rFonts w:ascii="宋体" w:hAnsi="宋体" w:hint="eastAsia"/>
        </w:rPr>
        <w:t>编号：</w:t>
      </w:r>
      <w:r>
        <w:rPr>
          <w:rFonts w:ascii="宋体" w:hAnsi="宋体"/>
          <w:u w:val="single"/>
        </w:rPr>
        <w:t>___________________</w:t>
      </w:r>
    </w:p>
    <w:p w:rsidR="00F67F98" w:rsidRDefault="00F67F98">
      <w:pPr>
        <w:adjustRightInd w:val="0"/>
        <w:snapToGrid w:val="0"/>
        <w:spacing w:line="360" w:lineRule="auto"/>
        <w:rPr>
          <w:rFonts w:ascii="宋体" w:hAnsi="宋体" w:cs="Arial"/>
          <w:szCs w:val="21"/>
        </w:rPr>
      </w:pPr>
      <w:r>
        <w:rPr>
          <w:rFonts w:ascii="宋体" w:hAnsi="宋体" w:cs="Arial"/>
          <w:szCs w:val="21"/>
        </w:rPr>
        <w:t>发包人</w:t>
      </w:r>
      <w:r>
        <w:rPr>
          <w:rFonts w:ascii="宋体" w:hAnsi="宋体" w:cs="Arial" w:hint="eastAsia"/>
          <w:szCs w:val="21"/>
        </w:rPr>
        <w:t>（全称）</w:t>
      </w:r>
      <w:r>
        <w:rPr>
          <w:rFonts w:ascii="宋体" w:hAnsi="宋体" w:cs="Arial"/>
          <w:szCs w:val="21"/>
        </w:rPr>
        <w:t>：</w:t>
      </w:r>
      <w:r>
        <w:rPr>
          <w:rFonts w:ascii="宋体" w:hAnsi="宋体" w:cs="Arial"/>
          <w:szCs w:val="21"/>
          <w:u w:val="single"/>
        </w:rPr>
        <w:t>______________________________________________________________</w:t>
      </w:r>
    </w:p>
    <w:p w:rsidR="00F67F98" w:rsidRDefault="00F67F98">
      <w:pPr>
        <w:adjustRightInd w:val="0"/>
        <w:snapToGrid w:val="0"/>
        <w:spacing w:line="360" w:lineRule="auto"/>
        <w:rPr>
          <w:rFonts w:ascii="宋体" w:hAnsi="宋体"/>
          <w:szCs w:val="21"/>
        </w:rPr>
      </w:pPr>
      <w:r>
        <w:rPr>
          <w:rFonts w:ascii="宋体" w:hAnsi="宋体" w:hint="eastAsia"/>
          <w:szCs w:val="21"/>
        </w:rPr>
        <w:t>法 定 代 表 人：</w:t>
      </w:r>
      <w:r>
        <w:rPr>
          <w:rFonts w:ascii="宋体" w:hAnsi="宋体" w:cs="Arial"/>
          <w:szCs w:val="21"/>
          <w:u w:val="single"/>
        </w:rPr>
        <w:t>_____________________________________________________________</w:t>
      </w:r>
    </w:p>
    <w:p w:rsidR="00F67F98" w:rsidRDefault="00F67F98">
      <w:pPr>
        <w:adjustRightInd w:val="0"/>
        <w:snapToGrid w:val="0"/>
        <w:spacing w:line="360" w:lineRule="auto"/>
        <w:rPr>
          <w:rFonts w:ascii="宋体" w:hAnsi="宋体"/>
          <w:szCs w:val="21"/>
        </w:rPr>
      </w:pPr>
      <w:r>
        <w:rPr>
          <w:rFonts w:ascii="宋体" w:hAnsi="宋体" w:hint="eastAsia"/>
          <w:szCs w:val="21"/>
        </w:rPr>
        <w:t>法定注册地址：</w:t>
      </w:r>
      <w:r>
        <w:rPr>
          <w:rFonts w:ascii="宋体" w:hAnsi="宋体"/>
          <w:szCs w:val="21"/>
          <w:u w:val="single"/>
        </w:rPr>
        <w:t>_______________________________________________________________</w:t>
      </w:r>
    </w:p>
    <w:p w:rsidR="00F67F98" w:rsidRDefault="00F67F98">
      <w:pPr>
        <w:adjustRightInd w:val="0"/>
        <w:snapToGrid w:val="0"/>
        <w:spacing w:line="360" w:lineRule="auto"/>
        <w:rPr>
          <w:rFonts w:ascii="宋体" w:hAnsi="宋体"/>
          <w:szCs w:val="21"/>
        </w:rPr>
      </w:pPr>
      <w:r>
        <w:rPr>
          <w:rFonts w:ascii="宋体" w:hAnsi="宋体" w:hint="eastAsia"/>
          <w:szCs w:val="21"/>
        </w:rPr>
        <w:t>承包人（全称）：</w:t>
      </w:r>
      <w:r>
        <w:rPr>
          <w:rFonts w:ascii="宋体" w:hAnsi="宋体"/>
          <w:szCs w:val="21"/>
          <w:u w:val="single"/>
        </w:rPr>
        <w:t>______________________________________________________________</w:t>
      </w:r>
    </w:p>
    <w:p w:rsidR="00F67F98" w:rsidRDefault="00F67F98">
      <w:pPr>
        <w:adjustRightInd w:val="0"/>
        <w:snapToGrid w:val="0"/>
        <w:spacing w:line="360" w:lineRule="auto"/>
        <w:rPr>
          <w:rFonts w:ascii="宋体" w:hAnsi="宋体"/>
          <w:szCs w:val="21"/>
        </w:rPr>
      </w:pPr>
      <w:r>
        <w:rPr>
          <w:rFonts w:ascii="宋体" w:hAnsi="宋体" w:hint="eastAsia"/>
          <w:szCs w:val="21"/>
        </w:rPr>
        <w:t>法 定 代 表 人：</w:t>
      </w:r>
      <w:r>
        <w:rPr>
          <w:rFonts w:ascii="宋体" w:hAnsi="宋体" w:cs="Arial"/>
          <w:szCs w:val="21"/>
          <w:u w:val="single"/>
        </w:rPr>
        <w:t>_____________________________________________________________</w:t>
      </w:r>
    </w:p>
    <w:p w:rsidR="00F67F98" w:rsidRDefault="00F67F98">
      <w:pPr>
        <w:adjustRightInd w:val="0"/>
        <w:snapToGrid w:val="0"/>
        <w:spacing w:line="360" w:lineRule="auto"/>
        <w:rPr>
          <w:rFonts w:ascii="宋体" w:hAnsi="宋体"/>
          <w:szCs w:val="21"/>
        </w:rPr>
      </w:pPr>
      <w:r>
        <w:rPr>
          <w:rFonts w:ascii="宋体" w:hAnsi="宋体" w:hint="eastAsia"/>
          <w:szCs w:val="21"/>
        </w:rPr>
        <w:t>法定注册地址：</w:t>
      </w:r>
      <w:r>
        <w:rPr>
          <w:rFonts w:ascii="宋体" w:hAnsi="宋体"/>
          <w:szCs w:val="21"/>
          <w:u w:val="single"/>
        </w:rPr>
        <w:t>_______________________________________________________________</w:t>
      </w:r>
    </w:p>
    <w:p w:rsidR="00F67F98" w:rsidRDefault="00F67F98">
      <w:pPr>
        <w:adjustRightInd w:val="0"/>
        <w:snapToGrid w:val="0"/>
        <w:spacing w:line="360" w:lineRule="auto"/>
        <w:jc w:val="left"/>
        <w:rPr>
          <w:rFonts w:ascii="宋体" w:hAnsi="宋体"/>
        </w:rPr>
      </w:pPr>
    </w:p>
    <w:p w:rsidR="00F67F98" w:rsidRDefault="00F67F98">
      <w:pPr>
        <w:adjustRightInd w:val="0"/>
        <w:snapToGrid w:val="0"/>
        <w:spacing w:line="360" w:lineRule="auto"/>
        <w:jc w:val="left"/>
        <w:rPr>
          <w:rFonts w:ascii="宋体" w:hAnsi="宋体"/>
        </w:rPr>
      </w:pPr>
      <w:r>
        <w:rPr>
          <w:rFonts w:ascii="宋体" w:hAnsi="宋体" w:hint="eastAsia"/>
          <w:szCs w:val="21"/>
        </w:rPr>
        <w:t>发包人为建设</w:t>
      </w:r>
      <w:r>
        <w:rPr>
          <w:rFonts w:ascii="宋体" w:hAnsi="宋体"/>
          <w:u w:val="single"/>
        </w:rPr>
        <w:t>_______________________________</w:t>
      </w:r>
      <w:r>
        <w:rPr>
          <w:rFonts w:ascii="宋体" w:hAnsi="宋体" w:hint="eastAsia"/>
          <w:szCs w:val="21"/>
        </w:rPr>
        <w:t>（以下简称“本工程”），已接受承包人提出的承担本工程的施工、竣工、交付并维修其任何缺陷的投标。</w:t>
      </w:r>
      <w:r>
        <w:rPr>
          <w:rFonts w:ascii="宋体" w:hAnsi="宋体" w:hint="eastAsia"/>
        </w:rPr>
        <w:t>依照《中华人民共和国招标投标法》、《中华人民共和国民法典》、《中华人民共和国建筑法》、及其他有关法律、行政法规，遵循平等、自愿、公平和诚实信用的原则，双方共同达成并订立如下协议。</w:t>
      </w:r>
    </w:p>
    <w:p w:rsidR="00F67F98" w:rsidRDefault="00F67F98">
      <w:pPr>
        <w:adjustRightInd w:val="0"/>
        <w:snapToGrid w:val="0"/>
        <w:spacing w:line="360" w:lineRule="auto"/>
        <w:jc w:val="left"/>
        <w:rPr>
          <w:rFonts w:ascii="宋体" w:hAnsi="宋体"/>
        </w:rPr>
      </w:pPr>
      <w:r>
        <w:rPr>
          <w:rFonts w:ascii="宋体" w:hAnsi="宋体" w:hint="eastAsia"/>
        </w:rPr>
        <w:t>一、工程概况</w:t>
      </w:r>
    </w:p>
    <w:p w:rsidR="00F67F98" w:rsidRDefault="00F67F98">
      <w:pPr>
        <w:adjustRightInd w:val="0"/>
        <w:snapToGrid w:val="0"/>
        <w:spacing w:line="360" w:lineRule="auto"/>
        <w:jc w:val="left"/>
        <w:rPr>
          <w:rFonts w:ascii="宋体" w:hAnsi="宋体"/>
        </w:rPr>
      </w:pPr>
      <w:r>
        <w:rPr>
          <w:rFonts w:ascii="宋体" w:hAnsi="宋体" w:hint="eastAsia"/>
        </w:rPr>
        <w:t>工程名称：</w:t>
      </w:r>
      <w:r>
        <w:rPr>
          <w:rFonts w:ascii="宋体" w:hAnsi="宋体"/>
          <w:u w:val="single"/>
        </w:rPr>
        <w:t>_________________________________________________________________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工程地点：</w:t>
      </w:r>
      <w:r>
        <w:rPr>
          <w:rFonts w:ascii="宋体" w:hAnsi="宋体"/>
          <w:u w:val="single"/>
        </w:rPr>
        <w:t>__________________________________________________________________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工程内容：</w:t>
      </w:r>
      <w:r>
        <w:rPr>
          <w:rFonts w:ascii="宋体" w:hAnsi="宋体"/>
          <w:u w:val="single"/>
        </w:rPr>
        <w:t>__________________________________________________________________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群体工程应附“承包人承揽工程项目一览表”（附件二）</w:t>
      </w:r>
    </w:p>
    <w:p w:rsidR="00F67F98" w:rsidRDefault="00F67F98">
      <w:pPr>
        <w:adjustRightInd w:val="0"/>
        <w:snapToGrid w:val="0"/>
        <w:spacing w:line="360" w:lineRule="auto"/>
        <w:jc w:val="left"/>
        <w:rPr>
          <w:rFonts w:ascii="宋体" w:hAnsi="宋体"/>
        </w:rPr>
      </w:pPr>
      <w:r>
        <w:rPr>
          <w:rFonts w:ascii="宋体" w:hAnsi="宋体" w:hint="eastAsia"/>
        </w:rPr>
        <w:t>工程立项批准文号：</w:t>
      </w:r>
      <w:r>
        <w:rPr>
          <w:rFonts w:ascii="宋体" w:hAnsi="宋体"/>
          <w:u w:val="single"/>
        </w:rPr>
        <w:t>_________________________________________________________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资金来源：</w:t>
      </w:r>
      <w:r>
        <w:rPr>
          <w:rFonts w:ascii="宋体" w:hAnsi="宋体"/>
          <w:u w:val="single"/>
        </w:rPr>
        <w:t>_________________________________________________________________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二、工程承包范围</w:t>
      </w:r>
    </w:p>
    <w:p w:rsidR="00F67F98" w:rsidRDefault="00F67F98">
      <w:pPr>
        <w:adjustRightInd w:val="0"/>
        <w:snapToGrid w:val="0"/>
        <w:spacing w:line="360" w:lineRule="auto"/>
        <w:jc w:val="left"/>
        <w:rPr>
          <w:rFonts w:ascii="宋体" w:hAnsi="宋体"/>
        </w:rPr>
      </w:pPr>
      <w:r>
        <w:rPr>
          <w:rFonts w:ascii="宋体" w:hAnsi="宋体" w:hint="eastAsia"/>
        </w:rPr>
        <w:t>承包范围：</w:t>
      </w:r>
      <w:r>
        <w:rPr>
          <w:rFonts w:ascii="宋体" w:hAnsi="宋体"/>
          <w:u w:val="single"/>
        </w:rPr>
        <w:t>_________________________________________________________________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详细承包范围见第五章“技术标准和要求”。</w:t>
      </w:r>
    </w:p>
    <w:p w:rsidR="00F67F98" w:rsidRDefault="00F67F98">
      <w:pPr>
        <w:adjustRightInd w:val="0"/>
        <w:snapToGrid w:val="0"/>
        <w:spacing w:line="360" w:lineRule="auto"/>
        <w:jc w:val="left"/>
        <w:rPr>
          <w:rFonts w:ascii="宋体" w:hAnsi="宋体"/>
        </w:rPr>
      </w:pPr>
      <w:r>
        <w:rPr>
          <w:rFonts w:ascii="宋体" w:hAnsi="宋体" w:hint="eastAsia"/>
        </w:rPr>
        <w:t>三、合同工期</w:t>
      </w:r>
    </w:p>
    <w:p w:rsidR="00F67F98" w:rsidRDefault="00F67F98">
      <w:pPr>
        <w:adjustRightInd w:val="0"/>
        <w:snapToGrid w:val="0"/>
        <w:spacing w:line="360" w:lineRule="auto"/>
        <w:jc w:val="left"/>
        <w:rPr>
          <w:rFonts w:ascii="宋体" w:hAnsi="宋体"/>
        </w:rPr>
      </w:pPr>
      <w:r>
        <w:rPr>
          <w:rFonts w:ascii="宋体" w:hAnsi="宋体" w:hint="eastAsia"/>
        </w:rPr>
        <w:t>计划开工日期：</w:t>
      </w:r>
      <w:r>
        <w:rPr>
          <w:rFonts w:ascii="宋体" w:hAnsi="宋体"/>
          <w:u w:val="single"/>
        </w:rPr>
        <w:t>________</w:t>
      </w:r>
      <w:r>
        <w:rPr>
          <w:rFonts w:ascii="宋体" w:hAnsi="宋体" w:hint="eastAsia"/>
        </w:rPr>
        <w:t>年</w:t>
      </w:r>
      <w:r>
        <w:rPr>
          <w:rFonts w:ascii="宋体" w:hAnsi="宋体"/>
          <w:u w:val="single"/>
        </w:rPr>
        <w:t>________</w:t>
      </w:r>
      <w:r>
        <w:rPr>
          <w:rFonts w:ascii="宋体" w:hAnsi="宋体" w:hint="eastAsia"/>
        </w:rPr>
        <w:t>月</w:t>
      </w:r>
      <w:r>
        <w:rPr>
          <w:rFonts w:ascii="宋体" w:hAnsi="宋体"/>
          <w:u w:val="single"/>
        </w:rPr>
        <w:t>________</w:t>
      </w:r>
      <w:r>
        <w:rPr>
          <w:rFonts w:ascii="宋体" w:hAnsi="宋体" w:hint="eastAsia"/>
        </w:rPr>
        <w:t>日</w:t>
      </w:r>
    </w:p>
    <w:p w:rsidR="00F67F98" w:rsidRDefault="00F67F98">
      <w:pPr>
        <w:adjustRightInd w:val="0"/>
        <w:snapToGrid w:val="0"/>
        <w:spacing w:line="360" w:lineRule="auto"/>
        <w:jc w:val="left"/>
        <w:rPr>
          <w:rFonts w:ascii="宋体" w:hAnsi="宋体"/>
        </w:rPr>
      </w:pPr>
      <w:r>
        <w:rPr>
          <w:rFonts w:ascii="宋体" w:hAnsi="宋体" w:hint="eastAsia"/>
        </w:rPr>
        <w:t>计划竣工日期：</w:t>
      </w:r>
      <w:r>
        <w:rPr>
          <w:rFonts w:ascii="宋体" w:hAnsi="宋体"/>
          <w:u w:val="single"/>
        </w:rPr>
        <w:t>________</w:t>
      </w:r>
      <w:r>
        <w:rPr>
          <w:rFonts w:ascii="宋体" w:hAnsi="宋体" w:hint="eastAsia"/>
        </w:rPr>
        <w:t>年</w:t>
      </w:r>
      <w:r>
        <w:rPr>
          <w:rFonts w:ascii="宋体" w:hAnsi="宋体"/>
          <w:u w:val="single"/>
        </w:rPr>
        <w:t>________</w:t>
      </w:r>
      <w:r>
        <w:rPr>
          <w:rFonts w:ascii="宋体" w:hAnsi="宋体" w:hint="eastAsia"/>
        </w:rPr>
        <w:t>月</w:t>
      </w:r>
      <w:r>
        <w:rPr>
          <w:rFonts w:ascii="宋体" w:hAnsi="宋体"/>
          <w:u w:val="single"/>
        </w:rPr>
        <w:t>________</w:t>
      </w:r>
      <w:r>
        <w:rPr>
          <w:rFonts w:ascii="宋体" w:hAnsi="宋体" w:hint="eastAsia"/>
        </w:rPr>
        <w:t>日</w:t>
      </w:r>
    </w:p>
    <w:p w:rsidR="00F67F98" w:rsidRDefault="00F67F98">
      <w:pPr>
        <w:adjustRightInd w:val="0"/>
        <w:snapToGrid w:val="0"/>
        <w:spacing w:line="360" w:lineRule="auto"/>
        <w:jc w:val="left"/>
        <w:rPr>
          <w:rFonts w:ascii="宋体" w:hAnsi="宋体"/>
        </w:rPr>
      </w:pPr>
      <w:r>
        <w:rPr>
          <w:rFonts w:ascii="宋体" w:hAnsi="宋体" w:hint="eastAsia"/>
        </w:rPr>
        <w:t>工期总日历天数</w:t>
      </w:r>
      <w:r>
        <w:rPr>
          <w:rFonts w:ascii="宋体" w:hAnsi="宋体"/>
          <w:u w:val="single"/>
        </w:rPr>
        <w:t>________________________</w:t>
      </w:r>
      <w:r>
        <w:rPr>
          <w:rFonts w:ascii="宋体" w:hAnsi="宋体" w:hint="eastAsia"/>
        </w:rPr>
        <w:t>天，自监理人发出的开工通知中载明的开工日期起算。</w:t>
      </w:r>
    </w:p>
    <w:p w:rsidR="00F67F98" w:rsidRDefault="00F67F98">
      <w:pPr>
        <w:adjustRightInd w:val="0"/>
        <w:snapToGrid w:val="0"/>
        <w:spacing w:line="360" w:lineRule="auto"/>
        <w:jc w:val="left"/>
        <w:rPr>
          <w:rFonts w:ascii="宋体" w:hAnsi="宋体"/>
        </w:rPr>
      </w:pPr>
      <w:r>
        <w:rPr>
          <w:rFonts w:ascii="宋体" w:hAnsi="宋体" w:hint="eastAsia"/>
        </w:rPr>
        <w:t>四、质量标准</w:t>
      </w:r>
    </w:p>
    <w:p w:rsidR="00F67F98" w:rsidRDefault="00F67F98">
      <w:pPr>
        <w:adjustRightInd w:val="0"/>
        <w:snapToGrid w:val="0"/>
        <w:spacing w:line="360" w:lineRule="auto"/>
        <w:jc w:val="left"/>
        <w:rPr>
          <w:rFonts w:ascii="宋体" w:hAnsi="宋体"/>
        </w:rPr>
      </w:pPr>
      <w:r>
        <w:rPr>
          <w:rFonts w:ascii="宋体" w:hAnsi="宋体" w:hint="eastAsia"/>
        </w:rPr>
        <w:t>工程质量标准：</w:t>
      </w:r>
      <w:r>
        <w:rPr>
          <w:rFonts w:ascii="宋体" w:hAnsi="宋体"/>
          <w:u w:val="single"/>
        </w:rPr>
        <w:t>_____________________________________________________________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五、施工现场安全生产标准化管理目标等级要求</w:t>
      </w:r>
    </w:p>
    <w:p w:rsidR="00F67F98" w:rsidRDefault="00F67F98">
      <w:pPr>
        <w:adjustRightInd w:val="0"/>
        <w:snapToGrid w:val="0"/>
        <w:spacing w:line="360" w:lineRule="auto"/>
        <w:jc w:val="left"/>
        <w:rPr>
          <w:rFonts w:ascii="宋体" w:hAnsi="宋体"/>
        </w:rPr>
      </w:pPr>
      <w:r>
        <w:rPr>
          <w:rFonts w:ascii="宋体" w:hAnsi="宋体" w:hint="eastAsia"/>
        </w:rPr>
        <w:t>施工现场安全生产标准化管理目标等级：</w:t>
      </w:r>
      <w:r>
        <w:rPr>
          <w:rFonts w:ascii="宋体" w:hAnsi="宋体"/>
          <w:u w:val="single"/>
        </w:rPr>
        <w:t>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六、合同形式</w:t>
      </w:r>
    </w:p>
    <w:p w:rsidR="00F67F98" w:rsidRDefault="00F67F98">
      <w:pPr>
        <w:adjustRightInd w:val="0"/>
        <w:snapToGrid w:val="0"/>
        <w:spacing w:line="360" w:lineRule="auto"/>
        <w:jc w:val="left"/>
        <w:rPr>
          <w:rFonts w:ascii="宋体" w:hAnsi="宋体"/>
        </w:rPr>
      </w:pPr>
      <w:r>
        <w:rPr>
          <w:rFonts w:ascii="宋体" w:hAnsi="宋体" w:hint="eastAsia"/>
        </w:rPr>
        <w:t>本合同采用</w:t>
      </w:r>
      <w:r>
        <w:rPr>
          <w:rFonts w:ascii="宋体" w:hAnsi="宋体"/>
          <w:u w:val="single"/>
        </w:rPr>
        <w:t>_____________________</w:t>
      </w:r>
      <w:r>
        <w:rPr>
          <w:rFonts w:ascii="宋体" w:hAnsi="宋体" w:hint="eastAsia"/>
          <w:u w:val="single"/>
        </w:rPr>
        <w:t>固定单价</w:t>
      </w:r>
      <w:r>
        <w:rPr>
          <w:rFonts w:ascii="宋体" w:hAnsi="宋体"/>
          <w:u w:val="single"/>
        </w:rPr>
        <w:t>____________________</w:t>
      </w:r>
      <w:r>
        <w:rPr>
          <w:rFonts w:ascii="宋体" w:hAnsi="宋体" w:hint="eastAsia"/>
        </w:rPr>
        <w:t>合同形式</w:t>
      </w:r>
      <w:r>
        <w:rPr>
          <w:rFonts w:ascii="宋体" w:hAnsi="宋体"/>
        </w:rPr>
        <w:t>。</w:t>
      </w:r>
    </w:p>
    <w:p w:rsidR="00F67F98" w:rsidRDefault="00F67F98">
      <w:pPr>
        <w:adjustRightInd w:val="0"/>
        <w:snapToGrid w:val="0"/>
        <w:spacing w:line="360" w:lineRule="auto"/>
        <w:jc w:val="left"/>
        <w:rPr>
          <w:rFonts w:ascii="宋体" w:hAnsi="宋体"/>
          <w:bCs/>
        </w:rPr>
      </w:pPr>
      <w:r>
        <w:rPr>
          <w:rFonts w:ascii="宋体" w:hAnsi="宋体" w:hint="eastAsia"/>
          <w:bCs/>
        </w:rPr>
        <w:lastRenderedPageBreak/>
        <w:t>七、签约合同价</w:t>
      </w:r>
    </w:p>
    <w:p w:rsidR="00F67F98" w:rsidRDefault="00F67F98">
      <w:pPr>
        <w:adjustRightInd w:val="0"/>
        <w:snapToGrid w:val="0"/>
        <w:spacing w:line="360" w:lineRule="auto"/>
        <w:jc w:val="left"/>
        <w:rPr>
          <w:rFonts w:ascii="宋体" w:hAnsi="宋体"/>
        </w:rPr>
      </w:pPr>
      <w:r>
        <w:rPr>
          <w:rFonts w:ascii="宋体" w:hAnsi="宋体" w:hint="eastAsia"/>
        </w:rPr>
        <w:t>金额（大写）：</w:t>
      </w:r>
      <w:r>
        <w:rPr>
          <w:rFonts w:ascii="宋体" w:hAnsi="宋体"/>
          <w:u w:val="single"/>
        </w:rPr>
        <w:t>______________________________________________________</w:t>
      </w:r>
      <w:r>
        <w:rPr>
          <w:rFonts w:ascii="宋体" w:hAnsi="宋体" w:hint="eastAsia"/>
        </w:rPr>
        <w:t>（人民币）</w:t>
      </w:r>
    </w:p>
    <w:p w:rsidR="00F67F98" w:rsidRDefault="00F67F98">
      <w:pPr>
        <w:adjustRightInd w:val="0"/>
        <w:snapToGrid w:val="0"/>
        <w:spacing w:line="360" w:lineRule="auto"/>
        <w:jc w:val="left"/>
        <w:rPr>
          <w:rFonts w:ascii="宋体" w:hAnsi="宋体"/>
        </w:rPr>
      </w:pPr>
      <w:r>
        <w:rPr>
          <w:rFonts w:ascii="宋体" w:hAnsi="宋体" w:hint="eastAsia"/>
        </w:rPr>
        <w:t>（小写）</w:t>
      </w:r>
      <w:r>
        <w:t>¥</w:t>
      </w:r>
      <w:r>
        <w:rPr>
          <w:rFonts w:ascii="宋体" w:hAnsi="宋体" w:hint="eastAsia"/>
        </w:rPr>
        <w:t>：</w:t>
      </w:r>
      <w:r>
        <w:rPr>
          <w:rFonts w:ascii="宋体" w:hAnsi="宋体"/>
          <w:u w:val="single"/>
        </w:rPr>
        <w:t>_____________________________________________________________</w:t>
      </w:r>
      <w:r>
        <w:rPr>
          <w:rFonts w:ascii="宋体" w:hAnsi="宋体" w:hint="eastAsia"/>
        </w:rPr>
        <w:t>元</w:t>
      </w:r>
    </w:p>
    <w:p w:rsidR="00F67F98" w:rsidRDefault="00F67F98">
      <w:pPr>
        <w:adjustRightInd w:val="0"/>
        <w:snapToGrid w:val="0"/>
        <w:spacing w:line="360" w:lineRule="auto"/>
        <w:jc w:val="left"/>
        <w:rPr>
          <w:rFonts w:ascii="宋体" w:hAnsi="宋体"/>
        </w:rPr>
      </w:pPr>
      <w:r>
        <w:rPr>
          <w:rFonts w:ascii="宋体" w:hAnsi="宋体" w:hint="eastAsia"/>
        </w:rPr>
        <w:t>其中：安全文明施工费（含税）：</w:t>
      </w:r>
      <w:r>
        <w:rPr>
          <w:rFonts w:ascii="宋体" w:hAnsi="宋体"/>
          <w:u w:val="single"/>
        </w:rPr>
        <w:t>_________________________________________________</w:t>
      </w:r>
      <w:r>
        <w:rPr>
          <w:rFonts w:ascii="宋体" w:hAnsi="宋体" w:hint="eastAsia"/>
        </w:rPr>
        <w:t>元</w:t>
      </w:r>
    </w:p>
    <w:p w:rsidR="00F67F98" w:rsidRDefault="00F67F98">
      <w:pPr>
        <w:adjustRightInd w:val="0"/>
        <w:snapToGrid w:val="0"/>
        <w:spacing w:line="360" w:lineRule="auto"/>
        <w:jc w:val="left"/>
        <w:rPr>
          <w:rFonts w:ascii="宋体" w:hAnsi="宋体"/>
        </w:rPr>
      </w:pPr>
      <w:r>
        <w:rPr>
          <w:rFonts w:ascii="宋体" w:hAnsi="宋体" w:hint="eastAsia"/>
        </w:rPr>
        <w:t>建筑垃圾运输处置费（含税）：</w:t>
      </w:r>
      <w:r>
        <w:rPr>
          <w:rFonts w:ascii="宋体" w:hAnsi="宋体"/>
          <w:u w:val="single"/>
        </w:rPr>
        <w:t>_________________________________________________</w:t>
      </w:r>
      <w:r>
        <w:rPr>
          <w:rFonts w:ascii="宋体" w:hAnsi="宋体" w:hint="eastAsia"/>
        </w:rPr>
        <w:t>元</w:t>
      </w:r>
    </w:p>
    <w:p w:rsidR="00F67F98" w:rsidRDefault="00F67F98">
      <w:pPr>
        <w:adjustRightInd w:val="0"/>
        <w:snapToGrid w:val="0"/>
        <w:spacing w:line="360" w:lineRule="auto"/>
        <w:jc w:val="left"/>
        <w:rPr>
          <w:rFonts w:ascii="宋体" w:hAnsi="宋体"/>
        </w:rPr>
      </w:pPr>
      <w:r>
        <w:rPr>
          <w:rFonts w:ascii="宋体" w:hAnsi="宋体" w:hint="eastAsia"/>
        </w:rPr>
        <w:t>暂列金额（含税）：</w:t>
      </w:r>
      <w:r>
        <w:rPr>
          <w:rFonts w:ascii="宋体" w:hAnsi="宋体"/>
          <w:u w:val="single"/>
        </w:rPr>
        <w:t>________________________________________________</w:t>
      </w:r>
      <w:r>
        <w:rPr>
          <w:rFonts w:ascii="宋体" w:hAnsi="宋体" w:hint="eastAsia"/>
        </w:rPr>
        <w:t>元</w:t>
      </w:r>
    </w:p>
    <w:p w:rsidR="00F67F98" w:rsidRDefault="00F67F98">
      <w:pPr>
        <w:adjustRightInd w:val="0"/>
        <w:snapToGrid w:val="0"/>
        <w:spacing w:line="360" w:lineRule="auto"/>
        <w:jc w:val="left"/>
        <w:rPr>
          <w:rFonts w:ascii="宋体" w:hAnsi="宋体"/>
        </w:rPr>
      </w:pPr>
      <w:r>
        <w:rPr>
          <w:rFonts w:ascii="宋体" w:hAnsi="宋体" w:hint="eastAsia"/>
          <w:bCs/>
        </w:rPr>
        <w:t>专业工程暂估价</w:t>
      </w:r>
      <w:r>
        <w:rPr>
          <w:rFonts w:ascii="宋体" w:hAnsi="宋体" w:hint="eastAsia"/>
        </w:rPr>
        <w:t>（含税）</w:t>
      </w:r>
      <w:r>
        <w:rPr>
          <w:rFonts w:ascii="宋体" w:hAnsi="宋体" w:hint="eastAsia"/>
          <w:bCs/>
        </w:rPr>
        <w:t>：</w:t>
      </w:r>
      <w:r>
        <w:rPr>
          <w:rFonts w:ascii="宋体" w:hAnsi="宋体"/>
          <w:u w:val="single"/>
        </w:rPr>
        <w:t>__________________________________________</w:t>
      </w:r>
      <w:r>
        <w:rPr>
          <w:rFonts w:ascii="宋体" w:hAnsi="宋体" w:hint="eastAsia"/>
        </w:rPr>
        <w:t>元</w:t>
      </w:r>
    </w:p>
    <w:p w:rsidR="00F67F98" w:rsidRDefault="00F67F98">
      <w:pPr>
        <w:adjustRightInd w:val="0"/>
        <w:snapToGrid w:val="0"/>
        <w:spacing w:line="360" w:lineRule="auto"/>
        <w:jc w:val="left"/>
        <w:rPr>
          <w:rFonts w:ascii="宋体" w:hAnsi="宋体"/>
        </w:rPr>
      </w:pPr>
      <w:r>
        <w:rPr>
          <w:rFonts w:ascii="宋体" w:hAnsi="宋体"/>
        </w:rPr>
        <w:t>……</w:t>
      </w:r>
    </w:p>
    <w:p w:rsidR="00F67F98" w:rsidRDefault="00F67F98">
      <w:pPr>
        <w:adjustRightInd w:val="0"/>
        <w:snapToGrid w:val="0"/>
        <w:spacing w:line="360" w:lineRule="auto"/>
        <w:jc w:val="left"/>
        <w:rPr>
          <w:rFonts w:ascii="宋体" w:hAnsi="宋体"/>
          <w:bCs/>
        </w:rPr>
      </w:pPr>
      <w:r>
        <w:rPr>
          <w:rFonts w:ascii="宋体" w:hAnsi="宋体" w:hint="eastAsia"/>
          <w:bCs/>
        </w:rPr>
        <w:t>八、承包人项目经理：</w:t>
      </w:r>
    </w:p>
    <w:p w:rsidR="00F67F98" w:rsidRDefault="00F67F98">
      <w:pPr>
        <w:adjustRightInd w:val="0"/>
        <w:snapToGrid w:val="0"/>
        <w:spacing w:line="360" w:lineRule="auto"/>
        <w:jc w:val="left"/>
        <w:rPr>
          <w:rFonts w:ascii="宋体" w:hAnsi="宋体"/>
          <w:szCs w:val="21"/>
        </w:rPr>
      </w:pPr>
      <w:r>
        <w:rPr>
          <w:rFonts w:ascii="宋体" w:hAnsi="宋体" w:hint="eastAsia"/>
          <w:szCs w:val="21"/>
        </w:rPr>
        <w:t>姓名：</w:t>
      </w:r>
      <w:r>
        <w:rPr>
          <w:rFonts w:ascii="宋体" w:hAnsi="宋体"/>
          <w:szCs w:val="21"/>
          <w:u w:val="single"/>
        </w:rPr>
        <w:t>___________________________</w:t>
      </w:r>
      <w:r>
        <w:rPr>
          <w:rFonts w:ascii="宋体" w:hAnsi="宋体" w:hint="eastAsia"/>
          <w:szCs w:val="21"/>
        </w:rPr>
        <w:t>；      职称：</w:t>
      </w:r>
      <w:r>
        <w:rPr>
          <w:rFonts w:ascii="宋体" w:hAnsi="宋体"/>
          <w:szCs w:val="21"/>
          <w:u w:val="single"/>
        </w:rPr>
        <w:t>__________________________</w:t>
      </w:r>
      <w:r>
        <w:rPr>
          <w:rFonts w:ascii="宋体" w:hAnsi="宋体" w:hint="eastAsia"/>
          <w:szCs w:val="21"/>
        </w:rPr>
        <w:t>；</w:t>
      </w:r>
    </w:p>
    <w:p w:rsidR="00F67F98" w:rsidRDefault="00F67F98">
      <w:pPr>
        <w:adjustRightInd w:val="0"/>
        <w:snapToGrid w:val="0"/>
        <w:spacing w:line="360" w:lineRule="auto"/>
        <w:jc w:val="left"/>
        <w:rPr>
          <w:rFonts w:ascii="宋体" w:hAnsi="宋体"/>
          <w:szCs w:val="21"/>
        </w:rPr>
      </w:pPr>
      <w:r>
        <w:rPr>
          <w:rFonts w:ascii="宋体" w:hAnsi="宋体" w:hint="eastAsia"/>
          <w:szCs w:val="21"/>
        </w:rPr>
        <w:t>身份证号：</w:t>
      </w:r>
      <w:r>
        <w:rPr>
          <w:rFonts w:ascii="宋体" w:hAnsi="宋体"/>
          <w:szCs w:val="21"/>
          <w:u w:val="single"/>
        </w:rPr>
        <w:t>_______________________</w:t>
      </w:r>
      <w:r>
        <w:rPr>
          <w:rFonts w:ascii="宋体" w:hAnsi="宋体" w:hint="eastAsia"/>
          <w:szCs w:val="21"/>
        </w:rPr>
        <w:t>；      建造师执业资格证书号：</w:t>
      </w:r>
      <w:r>
        <w:rPr>
          <w:rFonts w:ascii="宋体" w:hAnsi="宋体"/>
          <w:szCs w:val="21"/>
          <w:u w:val="single"/>
        </w:rPr>
        <w:t>__________</w:t>
      </w:r>
      <w:r>
        <w:rPr>
          <w:rFonts w:ascii="宋体" w:hAnsi="宋体" w:hint="eastAsia"/>
          <w:szCs w:val="21"/>
        </w:rPr>
        <w:t>；</w:t>
      </w:r>
    </w:p>
    <w:p w:rsidR="00F67F98" w:rsidRDefault="00F67F98">
      <w:pPr>
        <w:adjustRightInd w:val="0"/>
        <w:snapToGrid w:val="0"/>
        <w:spacing w:line="360" w:lineRule="auto"/>
        <w:jc w:val="left"/>
        <w:rPr>
          <w:rFonts w:ascii="宋体" w:hAnsi="宋体"/>
          <w:szCs w:val="21"/>
        </w:rPr>
      </w:pPr>
      <w:r>
        <w:rPr>
          <w:rFonts w:ascii="宋体" w:hAnsi="宋体" w:hint="eastAsia"/>
          <w:szCs w:val="21"/>
        </w:rPr>
        <w:t>建造</w:t>
      </w:r>
      <w:proofErr w:type="gramStart"/>
      <w:r>
        <w:rPr>
          <w:rFonts w:ascii="宋体" w:hAnsi="宋体" w:hint="eastAsia"/>
          <w:szCs w:val="21"/>
        </w:rPr>
        <w:t>师注册</w:t>
      </w:r>
      <w:proofErr w:type="gramEnd"/>
      <w:r>
        <w:rPr>
          <w:rFonts w:ascii="宋体" w:hAnsi="宋体" w:hint="eastAsia"/>
          <w:szCs w:val="21"/>
        </w:rPr>
        <w:t>证书号：</w:t>
      </w:r>
      <w:r>
        <w:rPr>
          <w:rFonts w:ascii="宋体" w:hAnsi="宋体"/>
          <w:szCs w:val="21"/>
          <w:u w:val="single"/>
        </w:rPr>
        <w:t>_______________________________________________________</w:t>
      </w:r>
      <w:r>
        <w:rPr>
          <w:rFonts w:ascii="宋体" w:hAnsi="宋体" w:hint="eastAsia"/>
          <w:szCs w:val="21"/>
        </w:rPr>
        <w:t>。</w:t>
      </w:r>
    </w:p>
    <w:p w:rsidR="00F67F98" w:rsidRDefault="00F67F98">
      <w:pPr>
        <w:adjustRightInd w:val="0"/>
        <w:snapToGrid w:val="0"/>
        <w:spacing w:line="360" w:lineRule="auto"/>
        <w:jc w:val="left"/>
        <w:rPr>
          <w:rFonts w:ascii="宋体" w:hAnsi="宋体"/>
          <w:szCs w:val="21"/>
        </w:rPr>
      </w:pPr>
      <w:r>
        <w:rPr>
          <w:rFonts w:ascii="宋体" w:hAnsi="宋体" w:hint="eastAsia"/>
          <w:szCs w:val="21"/>
        </w:rPr>
        <w:t>建造师执业印章号：</w:t>
      </w:r>
      <w:r>
        <w:rPr>
          <w:rFonts w:ascii="宋体" w:hAnsi="宋体"/>
          <w:szCs w:val="21"/>
          <w:u w:val="single"/>
        </w:rPr>
        <w:t>_______________________________________________________</w:t>
      </w:r>
      <w:r>
        <w:rPr>
          <w:rFonts w:ascii="宋体" w:hAnsi="宋体" w:hint="eastAsia"/>
          <w:szCs w:val="21"/>
        </w:rPr>
        <w:t>。</w:t>
      </w:r>
    </w:p>
    <w:p w:rsidR="00F67F98" w:rsidRDefault="00F67F98">
      <w:pPr>
        <w:adjustRightInd w:val="0"/>
        <w:snapToGrid w:val="0"/>
        <w:spacing w:line="360" w:lineRule="auto"/>
        <w:jc w:val="left"/>
        <w:rPr>
          <w:rFonts w:ascii="宋体" w:hAnsi="宋体"/>
          <w:szCs w:val="21"/>
        </w:rPr>
      </w:pPr>
      <w:r>
        <w:rPr>
          <w:rFonts w:ascii="宋体" w:hAnsi="宋体" w:hint="eastAsia"/>
          <w:szCs w:val="21"/>
        </w:rPr>
        <w:t>安全生产考核合格证书号：</w:t>
      </w:r>
      <w:r>
        <w:rPr>
          <w:rFonts w:ascii="宋体" w:hAnsi="宋体"/>
          <w:szCs w:val="21"/>
          <w:u w:val="single"/>
        </w:rPr>
        <w:t>_________________________________________________</w:t>
      </w:r>
      <w:r>
        <w:rPr>
          <w:rFonts w:ascii="宋体" w:hAnsi="宋体" w:hint="eastAsia"/>
          <w:szCs w:val="21"/>
        </w:rPr>
        <w:t>。</w:t>
      </w:r>
    </w:p>
    <w:p w:rsidR="00F67F98" w:rsidRDefault="00F67F98">
      <w:pPr>
        <w:adjustRightInd w:val="0"/>
        <w:snapToGrid w:val="0"/>
        <w:spacing w:line="360" w:lineRule="auto"/>
        <w:jc w:val="left"/>
        <w:rPr>
          <w:rFonts w:ascii="宋体" w:hAnsi="宋体"/>
        </w:rPr>
      </w:pPr>
      <w:r>
        <w:rPr>
          <w:rFonts w:ascii="宋体" w:hAnsi="宋体" w:hint="eastAsia"/>
        </w:rPr>
        <w:t>九、合同文件的组成</w:t>
      </w:r>
    </w:p>
    <w:p w:rsidR="00F67F98" w:rsidRDefault="00F67F98">
      <w:pPr>
        <w:adjustRightInd w:val="0"/>
        <w:snapToGrid w:val="0"/>
        <w:spacing w:line="360" w:lineRule="auto"/>
        <w:jc w:val="left"/>
        <w:rPr>
          <w:rFonts w:ascii="宋体" w:hAnsi="宋体"/>
          <w:szCs w:val="21"/>
        </w:rPr>
      </w:pPr>
      <w:r>
        <w:rPr>
          <w:rFonts w:ascii="宋体" w:hAnsi="宋体" w:hint="eastAsia"/>
          <w:szCs w:val="21"/>
        </w:rPr>
        <w:t>下列文件共同构成合同文件：</w:t>
      </w:r>
    </w:p>
    <w:p w:rsidR="00F67F98" w:rsidRDefault="00F67F98">
      <w:pPr>
        <w:adjustRightInd w:val="0"/>
        <w:snapToGrid w:val="0"/>
        <w:spacing w:line="360" w:lineRule="auto"/>
        <w:jc w:val="left"/>
        <w:rPr>
          <w:rFonts w:ascii="宋体" w:hAnsi="宋体"/>
        </w:rPr>
      </w:pPr>
      <w:r>
        <w:rPr>
          <w:rFonts w:ascii="宋体" w:hAnsi="宋体" w:hint="eastAsia"/>
        </w:rPr>
        <w:t>1、本协议书；</w:t>
      </w:r>
    </w:p>
    <w:p w:rsidR="00F67F98" w:rsidRDefault="00F67F98">
      <w:pPr>
        <w:adjustRightInd w:val="0"/>
        <w:snapToGrid w:val="0"/>
        <w:spacing w:line="360" w:lineRule="auto"/>
        <w:jc w:val="left"/>
        <w:rPr>
          <w:rFonts w:ascii="宋体" w:hAnsi="宋体"/>
        </w:rPr>
      </w:pPr>
      <w:r>
        <w:rPr>
          <w:rFonts w:ascii="宋体" w:hAnsi="宋体" w:hint="eastAsia"/>
        </w:rPr>
        <w:t>2、中标通知书；</w:t>
      </w:r>
    </w:p>
    <w:p w:rsidR="00F67F98" w:rsidRDefault="00F67F98">
      <w:pPr>
        <w:adjustRightInd w:val="0"/>
        <w:snapToGrid w:val="0"/>
        <w:spacing w:line="360" w:lineRule="auto"/>
        <w:jc w:val="left"/>
        <w:rPr>
          <w:rFonts w:ascii="宋体" w:hAnsi="宋体"/>
        </w:rPr>
      </w:pPr>
      <w:r>
        <w:rPr>
          <w:rFonts w:ascii="宋体" w:hAnsi="宋体" w:hint="eastAsia"/>
        </w:rPr>
        <w:t>3、</w:t>
      </w:r>
      <w:r>
        <w:rPr>
          <w:rFonts w:ascii="宋体" w:hAnsi="宋体" w:hint="eastAsia"/>
          <w:szCs w:val="21"/>
        </w:rPr>
        <w:t>投标函及投标函附录</w:t>
      </w:r>
      <w:r>
        <w:rPr>
          <w:rFonts w:ascii="宋体" w:hAnsi="宋体" w:hint="eastAsia"/>
        </w:rPr>
        <w:t>；</w:t>
      </w:r>
    </w:p>
    <w:p w:rsidR="00F67F98" w:rsidRDefault="00F67F98">
      <w:pPr>
        <w:adjustRightInd w:val="0"/>
        <w:snapToGrid w:val="0"/>
        <w:spacing w:line="360" w:lineRule="auto"/>
        <w:jc w:val="left"/>
        <w:rPr>
          <w:rFonts w:ascii="宋体" w:hAnsi="宋体"/>
        </w:rPr>
      </w:pPr>
      <w:r>
        <w:rPr>
          <w:rFonts w:ascii="宋体" w:hAnsi="宋体" w:hint="eastAsia"/>
        </w:rPr>
        <w:t>4、合同条款专用部分；</w:t>
      </w:r>
    </w:p>
    <w:p w:rsidR="00F67F98" w:rsidRDefault="00F67F98">
      <w:pPr>
        <w:adjustRightInd w:val="0"/>
        <w:snapToGrid w:val="0"/>
        <w:spacing w:line="360" w:lineRule="auto"/>
        <w:jc w:val="left"/>
        <w:rPr>
          <w:rFonts w:ascii="宋体" w:hAnsi="宋体"/>
        </w:rPr>
      </w:pPr>
      <w:r>
        <w:rPr>
          <w:rFonts w:ascii="宋体" w:hAnsi="宋体" w:hint="eastAsia"/>
        </w:rPr>
        <w:t>5、合同条款通用部分；</w:t>
      </w:r>
    </w:p>
    <w:p w:rsidR="00F67F98" w:rsidRDefault="00F67F98">
      <w:pPr>
        <w:adjustRightInd w:val="0"/>
        <w:snapToGrid w:val="0"/>
        <w:spacing w:line="360" w:lineRule="auto"/>
        <w:jc w:val="left"/>
        <w:rPr>
          <w:rFonts w:ascii="宋体" w:hAnsi="宋体"/>
        </w:rPr>
      </w:pPr>
      <w:r>
        <w:rPr>
          <w:rFonts w:ascii="宋体" w:hAnsi="宋体" w:hint="eastAsia"/>
        </w:rPr>
        <w:t>6、</w:t>
      </w:r>
      <w:r>
        <w:rPr>
          <w:rFonts w:ascii="宋体" w:hAnsi="宋体" w:hint="eastAsia"/>
          <w:szCs w:val="21"/>
        </w:rPr>
        <w:t>技术标准和要求；</w:t>
      </w:r>
    </w:p>
    <w:p w:rsidR="00F67F98" w:rsidRDefault="00F67F98">
      <w:pPr>
        <w:adjustRightInd w:val="0"/>
        <w:snapToGrid w:val="0"/>
        <w:spacing w:line="360" w:lineRule="auto"/>
        <w:jc w:val="left"/>
        <w:rPr>
          <w:rFonts w:ascii="宋体" w:hAnsi="宋体"/>
        </w:rPr>
      </w:pPr>
      <w:r>
        <w:rPr>
          <w:rFonts w:ascii="宋体" w:hAnsi="宋体" w:hint="eastAsia"/>
        </w:rPr>
        <w:t>7、图纸；</w:t>
      </w:r>
    </w:p>
    <w:p w:rsidR="00F67F98" w:rsidRDefault="00F67F98">
      <w:pPr>
        <w:adjustRightInd w:val="0"/>
        <w:snapToGrid w:val="0"/>
        <w:spacing w:line="360" w:lineRule="auto"/>
        <w:jc w:val="left"/>
        <w:rPr>
          <w:rFonts w:ascii="宋体" w:hAnsi="宋体"/>
        </w:rPr>
      </w:pPr>
      <w:r>
        <w:rPr>
          <w:rFonts w:ascii="宋体" w:hAnsi="宋体" w:hint="eastAsia"/>
        </w:rPr>
        <w:t>8、已标价工程量清单；</w:t>
      </w:r>
    </w:p>
    <w:p w:rsidR="00F67F98" w:rsidRDefault="00F67F98">
      <w:pPr>
        <w:adjustRightInd w:val="0"/>
        <w:snapToGrid w:val="0"/>
        <w:spacing w:line="360" w:lineRule="auto"/>
        <w:jc w:val="left"/>
        <w:rPr>
          <w:rFonts w:ascii="宋体" w:hAnsi="宋体"/>
        </w:rPr>
      </w:pPr>
      <w:r>
        <w:rPr>
          <w:rFonts w:ascii="宋体" w:hAnsi="宋体" w:hint="eastAsia"/>
        </w:rPr>
        <w:t>9、其他合同文件。</w:t>
      </w:r>
    </w:p>
    <w:p w:rsidR="00F67F98" w:rsidRDefault="00F67F98">
      <w:pPr>
        <w:adjustRightInd w:val="0"/>
        <w:snapToGrid w:val="0"/>
        <w:spacing w:line="360" w:lineRule="auto"/>
        <w:jc w:val="left"/>
        <w:rPr>
          <w:rFonts w:ascii="宋体" w:hAnsi="宋体"/>
          <w:szCs w:val="21"/>
        </w:rPr>
      </w:pPr>
      <w:r>
        <w:rPr>
          <w:rFonts w:ascii="宋体" w:hAnsi="宋体"/>
          <w:szCs w:val="21"/>
        </w:rPr>
        <w:t>上述文件互相补充和解释，如有不明确或不一致之处，以合同约定次序在先者为准。</w:t>
      </w:r>
    </w:p>
    <w:p w:rsidR="00F67F98" w:rsidRDefault="00F67F98">
      <w:pPr>
        <w:adjustRightInd w:val="0"/>
        <w:snapToGrid w:val="0"/>
        <w:spacing w:line="360" w:lineRule="auto"/>
        <w:jc w:val="left"/>
        <w:rPr>
          <w:rFonts w:ascii="宋体" w:hAnsi="宋体"/>
        </w:rPr>
      </w:pPr>
      <w:r>
        <w:rPr>
          <w:rFonts w:ascii="宋体" w:hAnsi="宋体" w:hint="eastAsia"/>
        </w:rPr>
        <w:t>十、本协议书中有关词语定义与合同条款中的定义相同。</w:t>
      </w:r>
    </w:p>
    <w:p w:rsidR="00F67F98" w:rsidRDefault="00F67F98">
      <w:pPr>
        <w:adjustRightInd w:val="0"/>
        <w:snapToGrid w:val="0"/>
        <w:spacing w:line="360" w:lineRule="auto"/>
        <w:jc w:val="left"/>
        <w:rPr>
          <w:rFonts w:ascii="宋体" w:hAnsi="宋体"/>
        </w:rPr>
      </w:pPr>
      <w:r>
        <w:rPr>
          <w:rFonts w:ascii="宋体" w:hAnsi="宋体" w:hint="eastAsia"/>
        </w:rPr>
        <w:t>十一、承包人承诺按照合同约定进行施工、竣工、交付并承担质量缺陷保修责任。</w:t>
      </w:r>
    </w:p>
    <w:p w:rsidR="00F67F98" w:rsidRDefault="00F67F98">
      <w:pPr>
        <w:adjustRightInd w:val="0"/>
        <w:snapToGrid w:val="0"/>
        <w:spacing w:line="360" w:lineRule="auto"/>
        <w:jc w:val="left"/>
        <w:rPr>
          <w:rFonts w:ascii="宋体" w:hAnsi="宋体"/>
        </w:rPr>
      </w:pPr>
      <w:r>
        <w:rPr>
          <w:rFonts w:ascii="宋体" w:hAnsi="宋体" w:hint="eastAsia"/>
        </w:rPr>
        <w:t>十二、发包人承诺按照合同约定的条件、期限和方式向承包人支付合同价款。</w:t>
      </w:r>
    </w:p>
    <w:p w:rsidR="00F67F98" w:rsidRDefault="00F67F98">
      <w:pPr>
        <w:adjustRightInd w:val="0"/>
        <w:snapToGrid w:val="0"/>
        <w:spacing w:line="360" w:lineRule="auto"/>
        <w:jc w:val="left"/>
        <w:rPr>
          <w:rFonts w:ascii="宋体" w:hAnsi="宋体"/>
        </w:rPr>
      </w:pPr>
      <w:r>
        <w:rPr>
          <w:rFonts w:ascii="宋体" w:hAnsi="宋体" w:hint="eastAsia"/>
        </w:rPr>
        <w:t>十三、本协议书连同其他合同文件正本一式两份，合同双方各执一份；副本一式</w:t>
      </w:r>
      <w:r>
        <w:rPr>
          <w:rFonts w:ascii="宋体" w:hAnsi="宋体"/>
        </w:rPr>
        <w:t>____</w:t>
      </w:r>
      <w:r>
        <w:rPr>
          <w:rFonts w:ascii="宋体" w:hAnsi="宋体" w:hint="eastAsia"/>
        </w:rPr>
        <w:t>份。</w:t>
      </w:r>
    </w:p>
    <w:p w:rsidR="00F67F98" w:rsidRDefault="00F67F98">
      <w:pPr>
        <w:adjustRightInd w:val="0"/>
        <w:snapToGrid w:val="0"/>
        <w:spacing w:line="360" w:lineRule="auto"/>
        <w:jc w:val="left"/>
        <w:rPr>
          <w:rFonts w:ascii="宋体" w:hAnsi="宋体"/>
        </w:rPr>
      </w:pPr>
      <w:r>
        <w:rPr>
          <w:rFonts w:ascii="宋体" w:hAnsi="宋体" w:hint="eastAsia"/>
        </w:rPr>
        <w:t>十四、合同未尽事宜，双方另行签订补充协议，但不得背离本协议第九条所约定的合同文件的实质性内容。补充协议是合同文件的组成部分</w:t>
      </w:r>
      <w:r>
        <w:rPr>
          <w:rFonts w:ascii="宋体" w:hAnsi="宋体"/>
        </w:rPr>
        <w:t>。</w:t>
      </w:r>
    </w:p>
    <w:p w:rsidR="00F67F98" w:rsidRDefault="00F67F98">
      <w:pPr>
        <w:adjustRightInd w:val="0"/>
        <w:snapToGrid w:val="0"/>
        <w:spacing w:line="360" w:lineRule="auto"/>
        <w:jc w:val="left"/>
        <w:rPr>
          <w:rFonts w:ascii="宋体" w:hAnsi="宋体"/>
          <w:szCs w:val="21"/>
        </w:rPr>
      </w:pPr>
    </w:p>
    <w:p w:rsidR="00F67F98" w:rsidRDefault="00F67F98">
      <w:pPr>
        <w:adjustRightInd w:val="0"/>
        <w:snapToGrid w:val="0"/>
        <w:spacing w:line="360" w:lineRule="auto"/>
        <w:jc w:val="left"/>
        <w:rPr>
          <w:rFonts w:ascii="宋体" w:hAnsi="宋体"/>
          <w:bCs/>
          <w:szCs w:val="21"/>
        </w:rPr>
      </w:pPr>
    </w:p>
    <w:p w:rsidR="00F67F98" w:rsidRDefault="00F67F98">
      <w:pPr>
        <w:adjustRightInd w:val="0"/>
        <w:snapToGrid w:val="0"/>
        <w:spacing w:line="360" w:lineRule="auto"/>
        <w:jc w:val="left"/>
        <w:rPr>
          <w:rFonts w:ascii="宋体" w:hAnsi="宋体"/>
          <w:szCs w:val="21"/>
        </w:rPr>
      </w:pPr>
      <w:r>
        <w:rPr>
          <w:rFonts w:ascii="宋体" w:hAnsi="宋体"/>
          <w:bCs/>
          <w:szCs w:val="21"/>
        </w:rPr>
        <w:lastRenderedPageBreak/>
        <w:t>发包人：</w:t>
      </w:r>
      <w:r>
        <w:rPr>
          <w:rFonts w:ascii="宋体" w:hAnsi="宋体"/>
          <w:szCs w:val="21"/>
        </w:rPr>
        <w:t xml:space="preserve">____________________（盖单位章） </w:t>
      </w:r>
      <w:r>
        <w:rPr>
          <w:rFonts w:ascii="宋体" w:hAnsi="宋体"/>
          <w:bCs/>
          <w:szCs w:val="21"/>
        </w:rPr>
        <w:t>承包人：</w:t>
      </w:r>
      <w:r>
        <w:rPr>
          <w:rFonts w:ascii="宋体" w:hAnsi="宋体"/>
          <w:szCs w:val="21"/>
        </w:rPr>
        <w:t>___________________（盖单位章）</w:t>
      </w:r>
    </w:p>
    <w:p w:rsidR="00F67F98" w:rsidRDefault="00F67F98">
      <w:pPr>
        <w:adjustRightInd w:val="0"/>
        <w:snapToGrid w:val="0"/>
        <w:spacing w:line="360" w:lineRule="auto"/>
        <w:jc w:val="left"/>
        <w:rPr>
          <w:rFonts w:ascii="宋体" w:hAnsi="宋体"/>
          <w:szCs w:val="21"/>
        </w:rPr>
      </w:pPr>
    </w:p>
    <w:p w:rsidR="00F67F98" w:rsidRDefault="00F67F98">
      <w:pPr>
        <w:adjustRightInd w:val="0"/>
        <w:snapToGrid w:val="0"/>
        <w:spacing w:line="360" w:lineRule="auto"/>
        <w:jc w:val="left"/>
        <w:rPr>
          <w:rFonts w:ascii="宋体" w:hAnsi="宋体"/>
          <w:szCs w:val="21"/>
        </w:rPr>
      </w:pPr>
      <w:r>
        <w:rPr>
          <w:rFonts w:ascii="宋体" w:hAnsi="宋体"/>
          <w:bCs/>
          <w:szCs w:val="21"/>
        </w:rPr>
        <w:t>法定代表人或其</w:t>
      </w:r>
      <w:r>
        <w:rPr>
          <w:rFonts w:ascii="宋体" w:hAnsi="宋体" w:hint="eastAsia"/>
          <w:bCs/>
          <w:szCs w:val="21"/>
        </w:rPr>
        <w:t xml:space="preserve"> </w:t>
      </w:r>
      <w:r>
        <w:rPr>
          <w:rFonts w:ascii="宋体" w:hAnsi="宋体"/>
          <w:bCs/>
          <w:szCs w:val="21"/>
        </w:rPr>
        <w:t xml:space="preserve">                          法定代表人或其</w:t>
      </w:r>
    </w:p>
    <w:p w:rsidR="00F67F98" w:rsidRDefault="00F67F98">
      <w:pPr>
        <w:adjustRightInd w:val="0"/>
        <w:snapToGrid w:val="0"/>
        <w:spacing w:line="360" w:lineRule="auto"/>
        <w:jc w:val="left"/>
        <w:rPr>
          <w:rFonts w:ascii="宋体" w:hAnsi="宋体"/>
          <w:szCs w:val="21"/>
        </w:rPr>
      </w:pPr>
      <w:r>
        <w:rPr>
          <w:rFonts w:ascii="宋体" w:hAnsi="宋体" w:hint="eastAsia"/>
          <w:bCs/>
          <w:szCs w:val="21"/>
        </w:rPr>
        <w:t>委托代理人</w:t>
      </w:r>
      <w:r>
        <w:rPr>
          <w:rFonts w:ascii="宋体" w:hAnsi="宋体"/>
          <w:bCs/>
          <w:szCs w:val="21"/>
        </w:rPr>
        <w:t>：</w:t>
      </w:r>
      <w:r>
        <w:rPr>
          <w:rFonts w:ascii="宋体" w:hAnsi="宋体"/>
          <w:szCs w:val="21"/>
        </w:rPr>
        <w:t>___________________（签字）</w:t>
      </w:r>
      <w:r>
        <w:rPr>
          <w:rFonts w:ascii="宋体" w:hAnsi="宋体" w:hint="eastAsia"/>
          <w:szCs w:val="21"/>
        </w:rPr>
        <w:t xml:space="preserve"> </w:t>
      </w:r>
      <w:r>
        <w:rPr>
          <w:rFonts w:ascii="宋体" w:hAnsi="宋体"/>
          <w:szCs w:val="21"/>
        </w:rPr>
        <w:t xml:space="preserve"> </w:t>
      </w:r>
      <w:r>
        <w:rPr>
          <w:rFonts w:ascii="宋体" w:hAnsi="宋体" w:hint="eastAsia"/>
          <w:bCs/>
          <w:szCs w:val="21"/>
        </w:rPr>
        <w:t>委托代理人</w:t>
      </w:r>
      <w:r>
        <w:rPr>
          <w:rFonts w:ascii="宋体" w:hAnsi="宋体"/>
          <w:bCs/>
          <w:szCs w:val="21"/>
        </w:rPr>
        <w:t>：</w:t>
      </w:r>
      <w:r>
        <w:rPr>
          <w:rFonts w:ascii="宋体" w:hAnsi="宋体"/>
          <w:szCs w:val="21"/>
        </w:rPr>
        <w:t>___________________（签字）</w:t>
      </w:r>
    </w:p>
    <w:p w:rsidR="00F67F98" w:rsidRDefault="00F67F98">
      <w:pPr>
        <w:adjustRightInd w:val="0"/>
        <w:snapToGrid w:val="0"/>
        <w:spacing w:line="360" w:lineRule="auto"/>
        <w:jc w:val="left"/>
        <w:rPr>
          <w:rFonts w:ascii="宋体" w:hAnsi="宋体"/>
          <w:szCs w:val="21"/>
        </w:rPr>
      </w:pPr>
    </w:p>
    <w:p w:rsidR="00F67F98" w:rsidRDefault="00F67F98">
      <w:pPr>
        <w:adjustRightInd w:val="0"/>
        <w:snapToGrid w:val="0"/>
        <w:spacing w:line="360" w:lineRule="auto"/>
        <w:jc w:val="left"/>
        <w:rPr>
          <w:rFonts w:ascii="宋体" w:hAnsi="宋体"/>
          <w:szCs w:val="21"/>
        </w:rPr>
      </w:pPr>
      <w:r>
        <w:rPr>
          <w:rFonts w:ascii="宋体" w:hAnsi="宋体"/>
          <w:szCs w:val="21"/>
        </w:rPr>
        <w:t>__________年____月______日</w:t>
      </w:r>
      <w:r>
        <w:rPr>
          <w:rFonts w:ascii="宋体" w:hAnsi="宋体" w:hint="eastAsia"/>
          <w:szCs w:val="21"/>
        </w:rPr>
        <w:t xml:space="preserve"> </w:t>
      </w:r>
      <w:r>
        <w:rPr>
          <w:rFonts w:ascii="宋体" w:hAnsi="宋体"/>
          <w:szCs w:val="21"/>
        </w:rPr>
        <w:t xml:space="preserve">              _________年____月_____日</w:t>
      </w:r>
    </w:p>
    <w:p w:rsidR="00F67F98" w:rsidRDefault="00F67F98">
      <w:pPr>
        <w:adjustRightInd w:val="0"/>
        <w:snapToGrid w:val="0"/>
        <w:spacing w:line="360" w:lineRule="auto"/>
        <w:jc w:val="left"/>
        <w:rPr>
          <w:rFonts w:ascii="宋体" w:hAnsi="宋体"/>
          <w:szCs w:val="21"/>
        </w:rPr>
      </w:pPr>
    </w:p>
    <w:p w:rsidR="00F67F98" w:rsidRDefault="00F67F98">
      <w:pPr>
        <w:adjustRightInd w:val="0"/>
        <w:snapToGrid w:val="0"/>
        <w:spacing w:line="360" w:lineRule="auto"/>
        <w:jc w:val="left"/>
        <w:rPr>
          <w:rFonts w:ascii="宋体" w:hAnsi="宋体"/>
          <w:szCs w:val="21"/>
        </w:rPr>
      </w:pPr>
      <w:r>
        <w:rPr>
          <w:rFonts w:ascii="宋体" w:hAnsi="宋体" w:hint="eastAsia"/>
          <w:szCs w:val="21"/>
        </w:rPr>
        <w:t>签约地点：</w:t>
      </w:r>
      <w:r>
        <w:rPr>
          <w:rFonts w:ascii="宋体" w:hAnsi="宋体"/>
          <w:szCs w:val="21"/>
        </w:rPr>
        <w:t>____________________________________________________________________</w:t>
      </w:r>
    </w:p>
    <w:p w:rsidR="00F67F98" w:rsidRDefault="00F67F98">
      <w:r>
        <w:br w:type="page"/>
      </w:r>
    </w:p>
    <w:p w:rsidR="00F67F98" w:rsidRDefault="00F67F98">
      <w:pPr>
        <w:adjustRightInd w:val="0"/>
        <w:snapToGrid w:val="0"/>
        <w:spacing w:line="360" w:lineRule="auto"/>
        <w:outlineLvl w:val="1"/>
        <w:rPr>
          <w:rFonts w:ascii="宋体" w:hAnsi="宋体"/>
          <w:sz w:val="24"/>
        </w:rPr>
      </w:pPr>
      <w:r>
        <w:rPr>
          <w:rFonts w:ascii="宋体" w:hAnsi="宋体" w:hint="eastAsia"/>
          <w:sz w:val="24"/>
        </w:rPr>
        <w:lastRenderedPageBreak/>
        <w:t>附件二：承包人承揽工程项目一览表</w:t>
      </w:r>
    </w:p>
    <w:p w:rsidR="00F67F98" w:rsidRDefault="00F67F98">
      <w:pPr>
        <w:adjustRightInd w:val="0"/>
        <w:snapToGrid w:val="0"/>
        <w:spacing w:line="360" w:lineRule="auto"/>
        <w:jc w:val="center"/>
        <w:rPr>
          <w:rFonts w:ascii="宋体" w:hAnsi="宋体"/>
          <w:sz w:val="28"/>
          <w:szCs w:val="28"/>
        </w:rPr>
      </w:pPr>
      <w:r>
        <w:rPr>
          <w:rFonts w:ascii="宋体" w:hAnsi="宋体" w:hint="eastAsia"/>
          <w:b/>
          <w:sz w:val="28"/>
          <w:szCs w:val="28"/>
        </w:rPr>
        <w:t>承包人承揽工程项目一览表</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839"/>
        <w:gridCol w:w="1224"/>
        <w:gridCol w:w="555"/>
        <w:gridCol w:w="555"/>
        <w:gridCol w:w="776"/>
        <w:gridCol w:w="1222"/>
        <w:gridCol w:w="776"/>
        <w:gridCol w:w="776"/>
        <w:gridCol w:w="774"/>
      </w:tblGrid>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单位工程</w:t>
            </w:r>
          </w:p>
          <w:p w:rsidR="00F67F98" w:rsidRDefault="00F67F98">
            <w:pPr>
              <w:adjustRightInd w:val="0"/>
              <w:snapToGrid w:val="0"/>
              <w:spacing w:line="360" w:lineRule="auto"/>
              <w:jc w:val="center"/>
              <w:rPr>
                <w:rFonts w:ascii="宋体" w:hAnsi="宋体"/>
              </w:rPr>
            </w:pPr>
            <w:r>
              <w:rPr>
                <w:rFonts w:ascii="宋体" w:hAnsi="宋体" w:hint="eastAsia"/>
              </w:rPr>
              <w:t>名称</w:t>
            </w:r>
          </w:p>
        </w:tc>
        <w:tc>
          <w:tcPr>
            <w:tcW w:w="8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建设</w:t>
            </w:r>
          </w:p>
          <w:p w:rsidR="00F67F98" w:rsidRDefault="00F67F98">
            <w:pPr>
              <w:adjustRightInd w:val="0"/>
              <w:snapToGrid w:val="0"/>
              <w:spacing w:line="360" w:lineRule="auto"/>
              <w:jc w:val="center"/>
              <w:rPr>
                <w:rFonts w:ascii="宋体" w:hAnsi="宋体"/>
              </w:rPr>
            </w:pPr>
            <w:r>
              <w:rPr>
                <w:rFonts w:ascii="宋体" w:hAnsi="宋体" w:hint="eastAsia"/>
              </w:rPr>
              <w:t>规模</w:t>
            </w:r>
          </w:p>
        </w:tc>
        <w:tc>
          <w:tcPr>
            <w:tcW w:w="1224"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建筑面积</w:t>
            </w:r>
          </w:p>
          <w:p w:rsidR="00F67F98" w:rsidRDefault="00F67F98">
            <w:pPr>
              <w:adjustRightInd w:val="0"/>
              <w:snapToGrid w:val="0"/>
              <w:spacing w:line="360" w:lineRule="auto"/>
              <w:jc w:val="center"/>
              <w:rPr>
                <w:rFonts w:ascii="宋体" w:hAnsi="宋体"/>
              </w:rPr>
            </w:pPr>
            <w:r>
              <w:rPr>
                <w:rFonts w:ascii="宋体" w:hAnsi="宋体"/>
              </w:rPr>
              <w:t>(</w:t>
            </w:r>
            <w:r>
              <w:rPr>
                <w:rFonts w:ascii="宋体" w:hAnsi="宋体" w:hint="eastAsia"/>
              </w:rPr>
              <w:t>平方米</w:t>
            </w:r>
            <w:r>
              <w:rPr>
                <w:rFonts w:ascii="宋体" w:hAnsi="宋体"/>
              </w:rPr>
              <w:t>)</w:t>
            </w:r>
          </w:p>
        </w:tc>
        <w:tc>
          <w:tcPr>
            <w:tcW w:w="555" w:type="dxa"/>
            <w:vAlign w:val="center"/>
          </w:tcPr>
          <w:p w:rsidR="00F67F98" w:rsidRDefault="00F67F98">
            <w:pPr>
              <w:adjustRightInd w:val="0"/>
              <w:snapToGrid w:val="0"/>
              <w:spacing w:line="360" w:lineRule="auto"/>
              <w:jc w:val="center"/>
              <w:rPr>
                <w:rFonts w:ascii="宋体" w:hAnsi="宋体"/>
              </w:rPr>
            </w:pPr>
            <w:r>
              <w:rPr>
                <w:rFonts w:ascii="宋体" w:hAnsi="宋体" w:hint="eastAsia"/>
              </w:rPr>
              <w:t>结</w:t>
            </w:r>
          </w:p>
          <w:p w:rsidR="00F67F98" w:rsidRDefault="00F67F98">
            <w:pPr>
              <w:adjustRightInd w:val="0"/>
              <w:snapToGrid w:val="0"/>
              <w:spacing w:line="360" w:lineRule="auto"/>
              <w:jc w:val="center"/>
              <w:rPr>
                <w:rFonts w:ascii="宋体" w:hAnsi="宋体"/>
              </w:rPr>
            </w:pPr>
            <w:r>
              <w:rPr>
                <w:rFonts w:ascii="宋体" w:hAnsi="宋体" w:hint="eastAsia"/>
              </w:rPr>
              <w:t>构</w:t>
            </w:r>
          </w:p>
        </w:tc>
        <w:tc>
          <w:tcPr>
            <w:tcW w:w="555"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层</w:t>
            </w:r>
          </w:p>
          <w:p w:rsidR="00F67F98" w:rsidRDefault="00F67F98">
            <w:pPr>
              <w:adjustRightInd w:val="0"/>
              <w:snapToGrid w:val="0"/>
              <w:spacing w:line="360" w:lineRule="auto"/>
              <w:jc w:val="center"/>
              <w:rPr>
                <w:rFonts w:ascii="宋体" w:hAnsi="宋体"/>
              </w:rPr>
            </w:pPr>
            <w:r>
              <w:rPr>
                <w:rFonts w:ascii="宋体" w:hAnsi="宋体" w:hint="eastAsia"/>
              </w:rPr>
              <w:t>数</w:t>
            </w:r>
          </w:p>
        </w:tc>
        <w:tc>
          <w:tcPr>
            <w:tcW w:w="776" w:type="dxa"/>
            <w:vAlign w:val="center"/>
          </w:tcPr>
          <w:p w:rsidR="00F67F98" w:rsidRDefault="00F67F98">
            <w:pPr>
              <w:adjustRightInd w:val="0"/>
              <w:snapToGrid w:val="0"/>
              <w:spacing w:line="360" w:lineRule="auto"/>
              <w:jc w:val="center"/>
              <w:rPr>
                <w:rFonts w:ascii="宋体" w:hAnsi="宋体"/>
              </w:rPr>
            </w:pPr>
            <w:r>
              <w:rPr>
                <w:rFonts w:ascii="宋体" w:hAnsi="宋体" w:hint="eastAsia"/>
              </w:rPr>
              <w:t>跨度</w:t>
            </w:r>
            <w:r>
              <w:rPr>
                <w:rFonts w:ascii="宋体" w:hAnsi="宋体"/>
              </w:rPr>
              <w:t>(</w:t>
            </w:r>
            <w:r>
              <w:rPr>
                <w:rFonts w:ascii="宋体" w:hAnsi="宋体" w:hint="eastAsia"/>
              </w:rPr>
              <w:t>米</w:t>
            </w:r>
            <w:r>
              <w:rPr>
                <w:rFonts w:ascii="宋体" w:hAnsi="宋体"/>
              </w:rPr>
              <w:t>)</w:t>
            </w:r>
          </w:p>
        </w:tc>
        <w:tc>
          <w:tcPr>
            <w:tcW w:w="1222" w:type="dxa"/>
            <w:vAlign w:val="center"/>
          </w:tcPr>
          <w:p w:rsidR="00F67F98" w:rsidRDefault="00F67F98">
            <w:pPr>
              <w:adjustRightInd w:val="0"/>
              <w:snapToGrid w:val="0"/>
              <w:spacing w:line="360" w:lineRule="auto"/>
              <w:jc w:val="center"/>
              <w:rPr>
                <w:rFonts w:ascii="宋体" w:hAnsi="宋体"/>
              </w:rPr>
            </w:pPr>
            <w:r>
              <w:rPr>
                <w:rFonts w:ascii="宋体" w:hAnsi="宋体" w:hint="eastAsia"/>
              </w:rPr>
              <w:t>设备安装</w:t>
            </w:r>
          </w:p>
          <w:p w:rsidR="00F67F98" w:rsidRDefault="00F67F98">
            <w:pPr>
              <w:adjustRightInd w:val="0"/>
              <w:snapToGrid w:val="0"/>
              <w:spacing w:line="360" w:lineRule="auto"/>
              <w:jc w:val="center"/>
              <w:rPr>
                <w:rFonts w:ascii="宋体" w:hAnsi="宋体"/>
              </w:rPr>
            </w:pPr>
            <w:r>
              <w:rPr>
                <w:rFonts w:ascii="宋体" w:hAnsi="宋体" w:hint="eastAsia"/>
              </w:rPr>
              <w:t>内容</w:t>
            </w:r>
          </w:p>
        </w:tc>
        <w:tc>
          <w:tcPr>
            <w:tcW w:w="776"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工程造价</w:t>
            </w:r>
          </w:p>
          <w:p w:rsidR="00F67F98" w:rsidRDefault="00F67F98">
            <w:pPr>
              <w:adjustRightInd w:val="0"/>
              <w:snapToGrid w:val="0"/>
              <w:spacing w:line="360" w:lineRule="auto"/>
              <w:jc w:val="center"/>
              <w:rPr>
                <w:rFonts w:ascii="宋体" w:hAnsi="宋体"/>
              </w:rPr>
            </w:pPr>
            <w:r>
              <w:rPr>
                <w:rFonts w:ascii="宋体" w:hAnsi="宋体"/>
              </w:rPr>
              <w:t>(</w:t>
            </w:r>
            <w:r>
              <w:rPr>
                <w:rFonts w:ascii="宋体" w:hAnsi="宋体" w:hint="eastAsia"/>
              </w:rPr>
              <w:t>元</w:t>
            </w:r>
            <w:r>
              <w:rPr>
                <w:rFonts w:ascii="宋体" w:hAnsi="宋体"/>
              </w:rPr>
              <w:t>)</w:t>
            </w:r>
          </w:p>
        </w:tc>
        <w:tc>
          <w:tcPr>
            <w:tcW w:w="776"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开工</w:t>
            </w:r>
          </w:p>
          <w:p w:rsidR="00F67F98" w:rsidRDefault="00F67F98">
            <w:pPr>
              <w:adjustRightInd w:val="0"/>
              <w:snapToGrid w:val="0"/>
              <w:spacing w:line="360" w:lineRule="auto"/>
              <w:jc w:val="center"/>
              <w:rPr>
                <w:rFonts w:ascii="宋体" w:hAnsi="宋体"/>
              </w:rPr>
            </w:pPr>
            <w:r>
              <w:rPr>
                <w:rFonts w:ascii="宋体" w:hAnsi="宋体" w:hint="eastAsia"/>
              </w:rPr>
              <w:t>日期</w:t>
            </w:r>
          </w:p>
        </w:tc>
        <w:tc>
          <w:tcPr>
            <w:tcW w:w="774" w:type="dxa"/>
            <w:vAlign w:val="center"/>
          </w:tcPr>
          <w:p w:rsidR="00F67F98" w:rsidRDefault="00F67F98">
            <w:pPr>
              <w:adjustRightInd w:val="0"/>
              <w:snapToGrid w:val="0"/>
              <w:spacing w:line="360" w:lineRule="auto"/>
              <w:jc w:val="center"/>
              <w:rPr>
                <w:rFonts w:ascii="宋体" w:hAnsi="宋体"/>
              </w:rPr>
            </w:pPr>
            <w:r>
              <w:rPr>
                <w:rFonts w:ascii="宋体" w:hAnsi="宋体" w:hint="eastAsia"/>
              </w:rPr>
              <w:t>竣工</w:t>
            </w:r>
          </w:p>
          <w:p w:rsidR="00F67F98" w:rsidRDefault="00F67F98">
            <w:pPr>
              <w:adjustRightInd w:val="0"/>
              <w:snapToGrid w:val="0"/>
              <w:spacing w:line="360" w:lineRule="auto"/>
              <w:jc w:val="center"/>
              <w:rPr>
                <w:rFonts w:ascii="宋体" w:hAnsi="宋体"/>
              </w:rPr>
            </w:pPr>
            <w:r>
              <w:rPr>
                <w:rFonts w:ascii="宋体" w:hAnsi="宋体" w:hint="eastAsia"/>
              </w:rPr>
              <w:t>日期</w:t>
            </w: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r w:rsidR="00F67F98">
        <w:trPr>
          <w:trHeight w:val="454"/>
          <w:jc w:val="center"/>
        </w:trPr>
        <w:tc>
          <w:tcPr>
            <w:tcW w:w="153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 xml:space="preserve">　</w:t>
            </w:r>
          </w:p>
        </w:tc>
        <w:tc>
          <w:tcPr>
            <w:tcW w:w="839" w:type="dxa"/>
            <w:vAlign w:val="center"/>
          </w:tcPr>
          <w:p w:rsidR="00F67F98" w:rsidRDefault="00F67F98">
            <w:pPr>
              <w:adjustRightInd w:val="0"/>
              <w:snapToGrid w:val="0"/>
              <w:spacing w:line="360" w:lineRule="auto"/>
              <w:jc w:val="center"/>
              <w:rPr>
                <w:rFonts w:ascii="宋体" w:hAnsi="宋体"/>
              </w:rPr>
            </w:pPr>
          </w:p>
        </w:tc>
        <w:tc>
          <w:tcPr>
            <w:tcW w:w="1224"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555"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1222"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6" w:type="dxa"/>
            <w:vAlign w:val="center"/>
          </w:tcPr>
          <w:p w:rsidR="00F67F98" w:rsidRDefault="00F67F98">
            <w:pPr>
              <w:adjustRightInd w:val="0"/>
              <w:snapToGrid w:val="0"/>
              <w:spacing w:line="360" w:lineRule="auto"/>
              <w:jc w:val="center"/>
              <w:rPr>
                <w:rFonts w:ascii="宋体" w:hAnsi="宋体"/>
              </w:rPr>
            </w:pPr>
          </w:p>
        </w:tc>
        <w:tc>
          <w:tcPr>
            <w:tcW w:w="774" w:type="dxa"/>
            <w:vAlign w:val="center"/>
          </w:tcPr>
          <w:p w:rsidR="00F67F98" w:rsidRDefault="00F67F98">
            <w:pPr>
              <w:adjustRightInd w:val="0"/>
              <w:snapToGrid w:val="0"/>
              <w:spacing w:line="360" w:lineRule="auto"/>
              <w:jc w:val="center"/>
              <w:rPr>
                <w:rFonts w:ascii="宋体" w:hAnsi="宋体"/>
              </w:rPr>
            </w:pPr>
          </w:p>
        </w:tc>
      </w:tr>
    </w:tbl>
    <w:p w:rsidR="00F67F98" w:rsidRDefault="00F67F98">
      <w:r>
        <w:br w:type="page"/>
      </w:r>
    </w:p>
    <w:p w:rsidR="00F67F98" w:rsidRDefault="00F67F98">
      <w:pPr>
        <w:adjustRightInd w:val="0"/>
        <w:snapToGrid w:val="0"/>
        <w:spacing w:line="360" w:lineRule="auto"/>
        <w:outlineLvl w:val="1"/>
        <w:rPr>
          <w:rFonts w:ascii="宋体" w:hAnsi="宋体"/>
          <w:sz w:val="24"/>
        </w:rPr>
      </w:pPr>
      <w:r>
        <w:rPr>
          <w:rFonts w:ascii="宋体" w:hAnsi="宋体" w:hint="eastAsia"/>
          <w:sz w:val="24"/>
        </w:rPr>
        <w:lastRenderedPageBreak/>
        <w:t>附件三：承包人提供的材料和工程设备一览表</w:t>
      </w:r>
    </w:p>
    <w:p w:rsidR="00F67F98" w:rsidRDefault="00F67F98">
      <w:pPr>
        <w:adjustRightInd w:val="0"/>
        <w:snapToGrid w:val="0"/>
        <w:spacing w:line="360" w:lineRule="auto"/>
        <w:jc w:val="center"/>
        <w:rPr>
          <w:rFonts w:ascii="宋体" w:hAnsi="宋体"/>
          <w:sz w:val="28"/>
        </w:rPr>
      </w:pPr>
      <w:r>
        <w:rPr>
          <w:rFonts w:ascii="宋体" w:hAnsi="宋体" w:hint="eastAsia"/>
          <w:b/>
          <w:sz w:val="28"/>
        </w:rPr>
        <w:t>承包人提供的材料和工程设备一览表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1354"/>
        <w:gridCol w:w="1229"/>
        <w:gridCol w:w="737"/>
        <w:gridCol w:w="615"/>
        <w:gridCol w:w="860"/>
        <w:gridCol w:w="982"/>
        <w:gridCol w:w="982"/>
        <w:gridCol w:w="860"/>
        <w:gridCol w:w="856"/>
      </w:tblGrid>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序</w:t>
            </w:r>
          </w:p>
          <w:p w:rsidR="00F67F98" w:rsidRDefault="00F67F98">
            <w:pPr>
              <w:adjustRightInd w:val="0"/>
              <w:snapToGrid w:val="0"/>
              <w:spacing w:line="360" w:lineRule="auto"/>
              <w:jc w:val="center"/>
              <w:rPr>
                <w:rFonts w:ascii="宋体" w:hAnsi="宋体"/>
              </w:rPr>
            </w:pPr>
            <w:r>
              <w:rPr>
                <w:rFonts w:ascii="宋体" w:hAnsi="宋体" w:hint="eastAsia"/>
              </w:rPr>
              <w:t>号</w:t>
            </w:r>
          </w:p>
        </w:tc>
        <w:tc>
          <w:tcPr>
            <w:tcW w:w="1354" w:type="dxa"/>
            <w:vAlign w:val="center"/>
          </w:tcPr>
          <w:p w:rsidR="00F67F98" w:rsidRDefault="00F67F98">
            <w:pPr>
              <w:adjustRightInd w:val="0"/>
              <w:snapToGrid w:val="0"/>
              <w:spacing w:line="360" w:lineRule="auto"/>
              <w:jc w:val="center"/>
              <w:rPr>
                <w:rFonts w:ascii="宋体" w:hAnsi="宋体"/>
              </w:rPr>
            </w:pPr>
            <w:r>
              <w:rPr>
                <w:rFonts w:ascii="宋体" w:hAnsi="宋体" w:hint="eastAsia"/>
              </w:rPr>
              <w:t>材料设备</w:t>
            </w:r>
          </w:p>
          <w:p w:rsidR="00F67F98" w:rsidRDefault="00F67F98">
            <w:pPr>
              <w:adjustRightInd w:val="0"/>
              <w:snapToGrid w:val="0"/>
              <w:spacing w:line="360" w:lineRule="auto"/>
              <w:jc w:val="center"/>
              <w:rPr>
                <w:rFonts w:ascii="宋体" w:hAnsi="宋体"/>
              </w:rPr>
            </w:pPr>
            <w:r>
              <w:rPr>
                <w:rFonts w:ascii="宋体" w:hAnsi="宋体" w:hint="eastAsia"/>
              </w:rPr>
              <w:t>名    称</w:t>
            </w:r>
          </w:p>
        </w:tc>
        <w:tc>
          <w:tcPr>
            <w:tcW w:w="1229" w:type="dxa"/>
            <w:vAlign w:val="center"/>
          </w:tcPr>
          <w:p w:rsidR="00F67F98" w:rsidRDefault="00F67F98">
            <w:pPr>
              <w:adjustRightInd w:val="0"/>
              <w:snapToGrid w:val="0"/>
              <w:spacing w:line="360" w:lineRule="auto"/>
              <w:jc w:val="center"/>
              <w:rPr>
                <w:rFonts w:ascii="宋体" w:hAnsi="宋体"/>
              </w:rPr>
            </w:pPr>
            <w:r>
              <w:rPr>
                <w:rFonts w:ascii="宋体" w:hAnsi="宋体" w:hint="eastAsia"/>
              </w:rPr>
              <w:t>规格</w:t>
            </w:r>
          </w:p>
          <w:p w:rsidR="00F67F98" w:rsidRDefault="00F67F98">
            <w:pPr>
              <w:adjustRightInd w:val="0"/>
              <w:snapToGrid w:val="0"/>
              <w:spacing w:line="360" w:lineRule="auto"/>
              <w:jc w:val="center"/>
              <w:rPr>
                <w:rFonts w:ascii="宋体" w:hAnsi="宋体"/>
              </w:rPr>
            </w:pPr>
            <w:r>
              <w:rPr>
                <w:rFonts w:ascii="宋体" w:hAnsi="宋体" w:hint="eastAsia"/>
              </w:rPr>
              <w:t>型号</w:t>
            </w:r>
          </w:p>
        </w:tc>
        <w:tc>
          <w:tcPr>
            <w:tcW w:w="737"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单</w:t>
            </w:r>
          </w:p>
          <w:p w:rsidR="00F67F98" w:rsidRDefault="00F67F98">
            <w:pPr>
              <w:adjustRightInd w:val="0"/>
              <w:snapToGrid w:val="0"/>
              <w:spacing w:line="360" w:lineRule="auto"/>
              <w:jc w:val="center"/>
              <w:rPr>
                <w:rFonts w:ascii="宋体" w:hAnsi="宋体"/>
              </w:rPr>
            </w:pPr>
            <w:r>
              <w:rPr>
                <w:rFonts w:ascii="宋体" w:hAnsi="宋体" w:hint="eastAsia"/>
              </w:rPr>
              <w:t>位</w:t>
            </w:r>
          </w:p>
        </w:tc>
        <w:tc>
          <w:tcPr>
            <w:tcW w:w="615" w:type="dxa"/>
            <w:vAlign w:val="center"/>
          </w:tcPr>
          <w:p w:rsidR="00F67F98" w:rsidRDefault="00F67F98">
            <w:pPr>
              <w:adjustRightInd w:val="0"/>
              <w:snapToGrid w:val="0"/>
              <w:spacing w:line="360" w:lineRule="auto"/>
              <w:jc w:val="center"/>
              <w:rPr>
                <w:rFonts w:ascii="宋体" w:hAnsi="宋体"/>
              </w:rPr>
            </w:pPr>
            <w:r>
              <w:rPr>
                <w:rFonts w:ascii="宋体" w:hAnsi="宋体" w:hint="eastAsia"/>
              </w:rPr>
              <w:t>数</w:t>
            </w:r>
          </w:p>
          <w:p w:rsidR="00F67F98" w:rsidRDefault="00F67F98">
            <w:pPr>
              <w:adjustRightInd w:val="0"/>
              <w:snapToGrid w:val="0"/>
              <w:spacing w:line="360" w:lineRule="auto"/>
              <w:jc w:val="center"/>
              <w:rPr>
                <w:rFonts w:ascii="宋体" w:hAnsi="宋体"/>
              </w:rPr>
            </w:pPr>
            <w:r>
              <w:rPr>
                <w:rFonts w:ascii="宋体" w:hAnsi="宋体" w:hint="eastAsia"/>
              </w:rPr>
              <w:t>量</w:t>
            </w:r>
          </w:p>
        </w:tc>
        <w:tc>
          <w:tcPr>
            <w:tcW w:w="860"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单</w:t>
            </w:r>
          </w:p>
          <w:p w:rsidR="00F67F98" w:rsidRDefault="00F67F98">
            <w:pPr>
              <w:adjustRightInd w:val="0"/>
              <w:snapToGrid w:val="0"/>
              <w:spacing w:line="360" w:lineRule="auto"/>
              <w:jc w:val="center"/>
              <w:rPr>
                <w:rFonts w:ascii="宋体" w:hAnsi="宋体"/>
              </w:rPr>
            </w:pPr>
            <w:r>
              <w:rPr>
                <w:rFonts w:ascii="宋体" w:hAnsi="宋体" w:hint="eastAsia"/>
              </w:rPr>
              <w:t>价</w:t>
            </w:r>
          </w:p>
        </w:tc>
        <w:tc>
          <w:tcPr>
            <w:tcW w:w="982" w:type="dxa"/>
            <w:vAlign w:val="center"/>
          </w:tcPr>
          <w:p w:rsidR="00F67F98" w:rsidRDefault="00F67F98">
            <w:pPr>
              <w:adjustRightInd w:val="0"/>
              <w:snapToGrid w:val="0"/>
              <w:spacing w:line="360" w:lineRule="auto"/>
              <w:jc w:val="center"/>
              <w:rPr>
                <w:rFonts w:ascii="宋体" w:hAnsi="宋体"/>
              </w:rPr>
            </w:pPr>
            <w:r>
              <w:rPr>
                <w:rFonts w:ascii="宋体" w:hAnsi="宋体" w:hint="eastAsia"/>
              </w:rPr>
              <w:t>交货</w:t>
            </w:r>
          </w:p>
          <w:p w:rsidR="00F67F98" w:rsidRDefault="00F67F98">
            <w:pPr>
              <w:adjustRightInd w:val="0"/>
              <w:snapToGrid w:val="0"/>
              <w:spacing w:line="360" w:lineRule="auto"/>
              <w:jc w:val="center"/>
              <w:rPr>
                <w:rFonts w:ascii="宋体" w:hAnsi="宋体"/>
              </w:rPr>
            </w:pPr>
            <w:r>
              <w:rPr>
                <w:rFonts w:ascii="宋体" w:hAnsi="宋体" w:hint="eastAsia"/>
              </w:rPr>
              <w:t>方式</w:t>
            </w:r>
          </w:p>
        </w:tc>
        <w:tc>
          <w:tcPr>
            <w:tcW w:w="982" w:type="dxa"/>
            <w:vAlign w:val="center"/>
          </w:tcPr>
          <w:p w:rsidR="00F67F98" w:rsidRDefault="00F67F98">
            <w:pPr>
              <w:adjustRightInd w:val="0"/>
              <w:snapToGrid w:val="0"/>
              <w:spacing w:line="360" w:lineRule="auto"/>
              <w:jc w:val="center"/>
              <w:rPr>
                <w:rFonts w:ascii="宋体" w:hAnsi="宋体"/>
              </w:rPr>
            </w:pPr>
            <w:r>
              <w:rPr>
                <w:rFonts w:ascii="宋体" w:hAnsi="宋体" w:hint="eastAsia"/>
              </w:rPr>
              <w:t>交货</w:t>
            </w:r>
          </w:p>
          <w:p w:rsidR="00F67F98" w:rsidRDefault="00F67F98">
            <w:pPr>
              <w:adjustRightInd w:val="0"/>
              <w:snapToGrid w:val="0"/>
              <w:spacing w:line="360" w:lineRule="auto"/>
              <w:jc w:val="center"/>
              <w:rPr>
                <w:rFonts w:ascii="宋体" w:hAnsi="宋体"/>
              </w:rPr>
            </w:pPr>
            <w:r>
              <w:rPr>
                <w:rFonts w:ascii="宋体" w:hAnsi="宋体" w:hint="eastAsia"/>
              </w:rPr>
              <w:t>地点</w:t>
            </w:r>
          </w:p>
        </w:tc>
        <w:tc>
          <w:tcPr>
            <w:tcW w:w="860" w:type="dxa"/>
            <w:vAlign w:val="center"/>
          </w:tcPr>
          <w:p w:rsidR="00F67F98" w:rsidRDefault="00F67F98">
            <w:pPr>
              <w:adjustRightInd w:val="0"/>
              <w:snapToGrid w:val="0"/>
              <w:spacing w:line="360" w:lineRule="auto"/>
              <w:jc w:val="center"/>
              <w:rPr>
                <w:rFonts w:ascii="宋体" w:hAnsi="宋体"/>
              </w:rPr>
            </w:pPr>
            <w:r>
              <w:rPr>
                <w:rFonts w:ascii="宋体" w:hAnsi="宋体" w:hint="eastAsia"/>
              </w:rPr>
              <w:t>计划交货</w:t>
            </w:r>
          </w:p>
          <w:p w:rsidR="00F67F98" w:rsidRDefault="00F67F98">
            <w:pPr>
              <w:adjustRightInd w:val="0"/>
              <w:snapToGrid w:val="0"/>
              <w:spacing w:line="360" w:lineRule="auto"/>
              <w:jc w:val="center"/>
              <w:rPr>
                <w:rFonts w:ascii="宋体" w:hAnsi="宋体"/>
              </w:rPr>
            </w:pPr>
            <w:r>
              <w:rPr>
                <w:rFonts w:ascii="宋体" w:hAnsi="宋体" w:hint="eastAsia"/>
              </w:rPr>
              <w:t>时间</w:t>
            </w:r>
          </w:p>
        </w:tc>
        <w:tc>
          <w:tcPr>
            <w:tcW w:w="856"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备注</w:t>
            </w: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4"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4" w:type="dxa"/>
            <w:vAlign w:val="center"/>
          </w:tcPr>
          <w:p w:rsidR="00F67F98" w:rsidRDefault="00F67F98">
            <w:pPr>
              <w:adjustRightInd w:val="0"/>
              <w:snapToGrid w:val="0"/>
              <w:spacing w:line="360" w:lineRule="auto"/>
              <w:jc w:val="center"/>
              <w:rPr>
                <w:rFonts w:ascii="宋体" w:hAnsi="宋体"/>
                <w:szCs w:val="28"/>
              </w:rPr>
            </w:pPr>
          </w:p>
        </w:tc>
        <w:tc>
          <w:tcPr>
            <w:tcW w:w="1229"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6" w:type="dxa"/>
            <w:vAlign w:val="center"/>
          </w:tcPr>
          <w:p w:rsidR="00F67F98" w:rsidRDefault="00F67F98">
            <w:pPr>
              <w:adjustRightInd w:val="0"/>
              <w:snapToGrid w:val="0"/>
              <w:spacing w:line="360" w:lineRule="auto"/>
              <w:jc w:val="center"/>
              <w:rPr>
                <w:rFonts w:ascii="宋体" w:hAnsi="宋体"/>
                <w:szCs w:val="28"/>
              </w:rPr>
            </w:pPr>
          </w:p>
        </w:tc>
      </w:tr>
    </w:tbl>
    <w:p w:rsidR="00F67F98" w:rsidRDefault="00F67F98">
      <w:r>
        <w:br w:type="page"/>
      </w:r>
    </w:p>
    <w:p w:rsidR="00F67F98" w:rsidRDefault="00F67F98">
      <w:pPr>
        <w:adjustRightInd w:val="0"/>
        <w:snapToGrid w:val="0"/>
        <w:spacing w:line="360" w:lineRule="auto"/>
        <w:outlineLvl w:val="1"/>
        <w:rPr>
          <w:rFonts w:ascii="宋体" w:hAnsi="宋体"/>
          <w:sz w:val="24"/>
        </w:rPr>
      </w:pPr>
      <w:r>
        <w:rPr>
          <w:rFonts w:ascii="宋体" w:hAnsi="宋体" w:hint="eastAsia"/>
          <w:sz w:val="24"/>
        </w:rPr>
        <w:lastRenderedPageBreak/>
        <w:t>附件四：发包人提供的材料和工程设备一览表</w:t>
      </w:r>
    </w:p>
    <w:p w:rsidR="00F67F98" w:rsidRDefault="00F67F98">
      <w:pPr>
        <w:adjustRightInd w:val="0"/>
        <w:snapToGrid w:val="0"/>
        <w:spacing w:line="360" w:lineRule="auto"/>
        <w:jc w:val="center"/>
        <w:rPr>
          <w:rFonts w:ascii="宋体" w:hAnsi="宋体"/>
          <w:sz w:val="28"/>
        </w:rPr>
      </w:pPr>
      <w:r>
        <w:rPr>
          <w:rFonts w:ascii="宋体" w:hAnsi="宋体" w:hint="eastAsia"/>
          <w:b/>
          <w:sz w:val="28"/>
        </w:rPr>
        <w:t>发包人提供的材料和工程设备一览表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353"/>
        <w:gridCol w:w="1230"/>
        <w:gridCol w:w="737"/>
        <w:gridCol w:w="615"/>
        <w:gridCol w:w="860"/>
        <w:gridCol w:w="982"/>
        <w:gridCol w:w="982"/>
        <w:gridCol w:w="860"/>
        <w:gridCol w:w="858"/>
      </w:tblGrid>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序</w:t>
            </w:r>
          </w:p>
          <w:p w:rsidR="00F67F98" w:rsidRDefault="00F67F98">
            <w:pPr>
              <w:adjustRightInd w:val="0"/>
              <w:snapToGrid w:val="0"/>
              <w:spacing w:line="360" w:lineRule="auto"/>
              <w:jc w:val="center"/>
              <w:rPr>
                <w:rFonts w:ascii="宋体" w:hAnsi="宋体"/>
              </w:rPr>
            </w:pPr>
            <w:r>
              <w:rPr>
                <w:rFonts w:ascii="宋体" w:hAnsi="宋体" w:hint="eastAsia"/>
              </w:rPr>
              <w:t>号</w:t>
            </w:r>
          </w:p>
        </w:tc>
        <w:tc>
          <w:tcPr>
            <w:tcW w:w="1353" w:type="dxa"/>
            <w:vAlign w:val="center"/>
          </w:tcPr>
          <w:p w:rsidR="00F67F98" w:rsidRDefault="00F67F98">
            <w:pPr>
              <w:adjustRightInd w:val="0"/>
              <w:snapToGrid w:val="0"/>
              <w:spacing w:line="360" w:lineRule="auto"/>
              <w:jc w:val="center"/>
              <w:rPr>
                <w:rFonts w:ascii="宋体" w:hAnsi="宋体"/>
              </w:rPr>
            </w:pPr>
            <w:r>
              <w:rPr>
                <w:rFonts w:ascii="宋体" w:hAnsi="宋体" w:hint="eastAsia"/>
              </w:rPr>
              <w:t>材料设备</w:t>
            </w:r>
          </w:p>
          <w:p w:rsidR="00F67F98" w:rsidRDefault="00F67F98">
            <w:pPr>
              <w:adjustRightInd w:val="0"/>
              <w:snapToGrid w:val="0"/>
              <w:spacing w:line="360" w:lineRule="auto"/>
              <w:jc w:val="center"/>
              <w:rPr>
                <w:rFonts w:ascii="宋体" w:hAnsi="宋体"/>
              </w:rPr>
            </w:pPr>
            <w:r>
              <w:rPr>
                <w:rFonts w:ascii="宋体" w:hAnsi="宋体" w:hint="eastAsia"/>
              </w:rPr>
              <w:t>名    称</w:t>
            </w:r>
          </w:p>
        </w:tc>
        <w:tc>
          <w:tcPr>
            <w:tcW w:w="1230" w:type="dxa"/>
            <w:vAlign w:val="center"/>
          </w:tcPr>
          <w:p w:rsidR="00F67F98" w:rsidRDefault="00F67F98">
            <w:pPr>
              <w:adjustRightInd w:val="0"/>
              <w:snapToGrid w:val="0"/>
              <w:spacing w:line="360" w:lineRule="auto"/>
              <w:jc w:val="center"/>
              <w:rPr>
                <w:rFonts w:ascii="宋体" w:hAnsi="宋体"/>
              </w:rPr>
            </w:pPr>
            <w:r>
              <w:rPr>
                <w:rFonts w:ascii="宋体" w:hAnsi="宋体" w:hint="eastAsia"/>
              </w:rPr>
              <w:t>规格</w:t>
            </w:r>
          </w:p>
          <w:p w:rsidR="00F67F98" w:rsidRDefault="00F67F98">
            <w:pPr>
              <w:adjustRightInd w:val="0"/>
              <w:snapToGrid w:val="0"/>
              <w:spacing w:line="360" w:lineRule="auto"/>
              <w:jc w:val="center"/>
              <w:rPr>
                <w:rFonts w:ascii="宋体" w:hAnsi="宋体"/>
              </w:rPr>
            </w:pPr>
            <w:r>
              <w:rPr>
                <w:rFonts w:ascii="宋体" w:hAnsi="宋体" w:hint="eastAsia"/>
              </w:rPr>
              <w:t>型号</w:t>
            </w:r>
          </w:p>
        </w:tc>
        <w:tc>
          <w:tcPr>
            <w:tcW w:w="737"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单</w:t>
            </w:r>
          </w:p>
          <w:p w:rsidR="00F67F98" w:rsidRDefault="00F67F98">
            <w:pPr>
              <w:adjustRightInd w:val="0"/>
              <w:snapToGrid w:val="0"/>
              <w:spacing w:line="360" w:lineRule="auto"/>
              <w:jc w:val="center"/>
              <w:rPr>
                <w:rFonts w:ascii="宋体" w:hAnsi="宋体"/>
              </w:rPr>
            </w:pPr>
            <w:r>
              <w:rPr>
                <w:rFonts w:ascii="宋体" w:hAnsi="宋体" w:hint="eastAsia"/>
              </w:rPr>
              <w:t>位</w:t>
            </w:r>
          </w:p>
        </w:tc>
        <w:tc>
          <w:tcPr>
            <w:tcW w:w="615" w:type="dxa"/>
            <w:vAlign w:val="center"/>
          </w:tcPr>
          <w:p w:rsidR="00F67F98" w:rsidRDefault="00F67F98">
            <w:pPr>
              <w:adjustRightInd w:val="0"/>
              <w:snapToGrid w:val="0"/>
              <w:spacing w:line="360" w:lineRule="auto"/>
              <w:jc w:val="center"/>
              <w:rPr>
                <w:rFonts w:ascii="宋体" w:hAnsi="宋体"/>
              </w:rPr>
            </w:pPr>
            <w:r>
              <w:rPr>
                <w:rFonts w:ascii="宋体" w:hAnsi="宋体" w:hint="eastAsia"/>
              </w:rPr>
              <w:t>数</w:t>
            </w:r>
          </w:p>
          <w:p w:rsidR="00F67F98" w:rsidRDefault="00F67F98">
            <w:pPr>
              <w:adjustRightInd w:val="0"/>
              <w:snapToGrid w:val="0"/>
              <w:spacing w:line="360" w:lineRule="auto"/>
              <w:jc w:val="center"/>
              <w:rPr>
                <w:rFonts w:ascii="宋体" w:hAnsi="宋体"/>
              </w:rPr>
            </w:pPr>
            <w:r>
              <w:rPr>
                <w:rFonts w:ascii="宋体" w:hAnsi="宋体" w:hint="eastAsia"/>
              </w:rPr>
              <w:t>量</w:t>
            </w:r>
          </w:p>
        </w:tc>
        <w:tc>
          <w:tcPr>
            <w:tcW w:w="860"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单</w:t>
            </w:r>
          </w:p>
          <w:p w:rsidR="00F67F98" w:rsidRDefault="00F67F98">
            <w:pPr>
              <w:adjustRightInd w:val="0"/>
              <w:snapToGrid w:val="0"/>
              <w:spacing w:line="360" w:lineRule="auto"/>
              <w:jc w:val="center"/>
              <w:rPr>
                <w:rFonts w:ascii="宋体" w:hAnsi="宋体"/>
              </w:rPr>
            </w:pPr>
            <w:r>
              <w:rPr>
                <w:rFonts w:ascii="宋体" w:hAnsi="宋体" w:hint="eastAsia"/>
              </w:rPr>
              <w:t>价</w:t>
            </w:r>
          </w:p>
        </w:tc>
        <w:tc>
          <w:tcPr>
            <w:tcW w:w="982" w:type="dxa"/>
            <w:vAlign w:val="center"/>
          </w:tcPr>
          <w:p w:rsidR="00F67F98" w:rsidRDefault="00F67F98">
            <w:pPr>
              <w:adjustRightInd w:val="0"/>
              <w:snapToGrid w:val="0"/>
              <w:spacing w:line="360" w:lineRule="auto"/>
              <w:jc w:val="center"/>
              <w:rPr>
                <w:rFonts w:ascii="宋体" w:hAnsi="宋体"/>
              </w:rPr>
            </w:pPr>
            <w:r>
              <w:rPr>
                <w:rFonts w:ascii="宋体" w:hAnsi="宋体" w:hint="eastAsia"/>
              </w:rPr>
              <w:t>交货</w:t>
            </w:r>
          </w:p>
          <w:p w:rsidR="00F67F98" w:rsidRDefault="00F67F98">
            <w:pPr>
              <w:adjustRightInd w:val="0"/>
              <w:snapToGrid w:val="0"/>
              <w:spacing w:line="360" w:lineRule="auto"/>
              <w:jc w:val="center"/>
              <w:rPr>
                <w:rFonts w:ascii="宋体" w:hAnsi="宋体"/>
              </w:rPr>
            </w:pPr>
            <w:r>
              <w:rPr>
                <w:rFonts w:ascii="宋体" w:hAnsi="宋体" w:hint="eastAsia"/>
              </w:rPr>
              <w:t>方式</w:t>
            </w:r>
          </w:p>
        </w:tc>
        <w:tc>
          <w:tcPr>
            <w:tcW w:w="982" w:type="dxa"/>
            <w:vAlign w:val="center"/>
          </w:tcPr>
          <w:p w:rsidR="00F67F98" w:rsidRDefault="00F67F98">
            <w:pPr>
              <w:adjustRightInd w:val="0"/>
              <w:snapToGrid w:val="0"/>
              <w:spacing w:line="360" w:lineRule="auto"/>
              <w:jc w:val="center"/>
              <w:rPr>
                <w:rFonts w:ascii="宋体" w:hAnsi="宋体"/>
              </w:rPr>
            </w:pPr>
            <w:r>
              <w:rPr>
                <w:rFonts w:ascii="宋体" w:hAnsi="宋体" w:hint="eastAsia"/>
              </w:rPr>
              <w:t>交货</w:t>
            </w:r>
          </w:p>
          <w:p w:rsidR="00F67F98" w:rsidRDefault="00F67F98">
            <w:pPr>
              <w:adjustRightInd w:val="0"/>
              <w:snapToGrid w:val="0"/>
              <w:spacing w:line="360" w:lineRule="auto"/>
              <w:jc w:val="center"/>
              <w:rPr>
                <w:rFonts w:ascii="宋体" w:hAnsi="宋体"/>
              </w:rPr>
            </w:pPr>
            <w:r>
              <w:rPr>
                <w:rFonts w:ascii="宋体" w:hAnsi="宋体" w:hint="eastAsia"/>
              </w:rPr>
              <w:t>地点</w:t>
            </w:r>
          </w:p>
        </w:tc>
        <w:tc>
          <w:tcPr>
            <w:tcW w:w="860" w:type="dxa"/>
            <w:vAlign w:val="center"/>
          </w:tcPr>
          <w:p w:rsidR="00F67F98" w:rsidRDefault="00F67F98">
            <w:pPr>
              <w:adjustRightInd w:val="0"/>
              <w:snapToGrid w:val="0"/>
              <w:spacing w:line="360" w:lineRule="auto"/>
              <w:jc w:val="center"/>
              <w:rPr>
                <w:rFonts w:ascii="宋体" w:hAnsi="宋体"/>
              </w:rPr>
            </w:pPr>
            <w:r>
              <w:rPr>
                <w:rFonts w:ascii="宋体" w:hAnsi="宋体" w:hint="eastAsia"/>
              </w:rPr>
              <w:t>计划交货</w:t>
            </w:r>
          </w:p>
          <w:p w:rsidR="00F67F98" w:rsidRDefault="00F67F98">
            <w:pPr>
              <w:adjustRightInd w:val="0"/>
              <w:snapToGrid w:val="0"/>
              <w:spacing w:line="360" w:lineRule="auto"/>
              <w:jc w:val="center"/>
              <w:rPr>
                <w:rFonts w:ascii="宋体" w:hAnsi="宋体"/>
              </w:rPr>
            </w:pPr>
            <w:r>
              <w:rPr>
                <w:rFonts w:ascii="宋体" w:hAnsi="宋体" w:hint="eastAsia"/>
              </w:rPr>
              <w:t>时间</w:t>
            </w:r>
          </w:p>
        </w:tc>
        <w:tc>
          <w:tcPr>
            <w:tcW w:w="858" w:type="dxa"/>
            <w:vAlign w:val="center"/>
          </w:tcPr>
          <w:p w:rsidR="00F67F98" w:rsidRDefault="00F67F98">
            <w:pPr>
              <w:adjustRightInd w:val="0"/>
              <w:snapToGrid w:val="0"/>
              <w:spacing w:line="360" w:lineRule="auto"/>
              <w:jc w:val="center"/>
              <w:rPr>
                <w:rFonts w:ascii="宋体" w:hAnsi="宋体"/>
              </w:rPr>
            </w:pPr>
            <w:r>
              <w:rPr>
                <w:rFonts w:ascii="宋体" w:hAnsi="宋体" w:hint="eastAsia"/>
              </w:rPr>
              <w:t>备注</w:t>
            </w: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r w:rsidR="00F67F98">
        <w:trPr>
          <w:trHeight w:val="454"/>
          <w:jc w:val="center"/>
        </w:trPr>
        <w:tc>
          <w:tcPr>
            <w:tcW w:w="562" w:type="dxa"/>
            <w:vAlign w:val="center"/>
          </w:tcPr>
          <w:p w:rsidR="00F67F98" w:rsidRDefault="00F67F98">
            <w:pPr>
              <w:adjustRightInd w:val="0"/>
              <w:snapToGrid w:val="0"/>
              <w:spacing w:line="360" w:lineRule="auto"/>
              <w:jc w:val="center"/>
              <w:rPr>
                <w:rFonts w:ascii="宋体" w:hAnsi="宋体"/>
                <w:szCs w:val="28"/>
              </w:rPr>
            </w:pPr>
            <w:r>
              <w:rPr>
                <w:rFonts w:ascii="宋体" w:hAnsi="宋体" w:hint="eastAsia"/>
                <w:szCs w:val="28"/>
              </w:rPr>
              <w:t xml:space="preserve">　</w:t>
            </w:r>
          </w:p>
        </w:tc>
        <w:tc>
          <w:tcPr>
            <w:tcW w:w="1353" w:type="dxa"/>
            <w:vAlign w:val="center"/>
          </w:tcPr>
          <w:p w:rsidR="00F67F98" w:rsidRDefault="00F67F98">
            <w:pPr>
              <w:adjustRightInd w:val="0"/>
              <w:snapToGrid w:val="0"/>
              <w:spacing w:line="360" w:lineRule="auto"/>
              <w:jc w:val="center"/>
              <w:rPr>
                <w:rFonts w:ascii="宋体" w:hAnsi="宋体"/>
                <w:szCs w:val="28"/>
              </w:rPr>
            </w:pPr>
          </w:p>
        </w:tc>
        <w:tc>
          <w:tcPr>
            <w:tcW w:w="1230" w:type="dxa"/>
            <w:vAlign w:val="center"/>
          </w:tcPr>
          <w:p w:rsidR="00F67F98" w:rsidRDefault="00F67F98">
            <w:pPr>
              <w:adjustRightInd w:val="0"/>
              <w:snapToGrid w:val="0"/>
              <w:spacing w:line="360" w:lineRule="auto"/>
              <w:jc w:val="center"/>
              <w:rPr>
                <w:rFonts w:ascii="宋体" w:hAnsi="宋体"/>
                <w:szCs w:val="28"/>
              </w:rPr>
            </w:pPr>
          </w:p>
        </w:tc>
        <w:tc>
          <w:tcPr>
            <w:tcW w:w="737" w:type="dxa"/>
            <w:vAlign w:val="center"/>
          </w:tcPr>
          <w:p w:rsidR="00F67F98" w:rsidRDefault="00F67F98">
            <w:pPr>
              <w:adjustRightInd w:val="0"/>
              <w:snapToGrid w:val="0"/>
              <w:spacing w:line="360" w:lineRule="auto"/>
              <w:jc w:val="center"/>
              <w:rPr>
                <w:rFonts w:ascii="宋体" w:hAnsi="宋体"/>
                <w:szCs w:val="28"/>
              </w:rPr>
            </w:pPr>
          </w:p>
        </w:tc>
        <w:tc>
          <w:tcPr>
            <w:tcW w:w="615"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982" w:type="dxa"/>
            <w:vAlign w:val="center"/>
          </w:tcPr>
          <w:p w:rsidR="00F67F98" w:rsidRDefault="00F67F98">
            <w:pPr>
              <w:adjustRightInd w:val="0"/>
              <w:snapToGrid w:val="0"/>
              <w:spacing w:line="360" w:lineRule="auto"/>
              <w:jc w:val="center"/>
              <w:rPr>
                <w:rFonts w:ascii="宋体" w:hAnsi="宋体"/>
                <w:szCs w:val="28"/>
              </w:rPr>
            </w:pPr>
          </w:p>
        </w:tc>
        <w:tc>
          <w:tcPr>
            <w:tcW w:w="860" w:type="dxa"/>
            <w:vAlign w:val="center"/>
          </w:tcPr>
          <w:p w:rsidR="00F67F98" w:rsidRDefault="00F67F98">
            <w:pPr>
              <w:adjustRightInd w:val="0"/>
              <w:snapToGrid w:val="0"/>
              <w:spacing w:line="360" w:lineRule="auto"/>
              <w:jc w:val="center"/>
              <w:rPr>
                <w:rFonts w:ascii="宋体" w:hAnsi="宋体"/>
                <w:szCs w:val="28"/>
              </w:rPr>
            </w:pPr>
          </w:p>
        </w:tc>
        <w:tc>
          <w:tcPr>
            <w:tcW w:w="858" w:type="dxa"/>
            <w:vAlign w:val="center"/>
          </w:tcPr>
          <w:p w:rsidR="00F67F98" w:rsidRDefault="00F67F98">
            <w:pPr>
              <w:adjustRightInd w:val="0"/>
              <w:snapToGrid w:val="0"/>
              <w:spacing w:line="360" w:lineRule="auto"/>
              <w:jc w:val="center"/>
              <w:rPr>
                <w:rFonts w:ascii="宋体" w:hAnsi="宋体"/>
                <w:szCs w:val="28"/>
              </w:rPr>
            </w:pPr>
          </w:p>
        </w:tc>
      </w:tr>
    </w:tbl>
    <w:p w:rsidR="00F67F98" w:rsidRDefault="00F67F98">
      <w:pPr>
        <w:tabs>
          <w:tab w:val="left" w:pos="1440"/>
        </w:tabs>
        <w:adjustRightInd w:val="0"/>
        <w:snapToGrid w:val="0"/>
        <w:spacing w:line="360" w:lineRule="auto"/>
        <w:rPr>
          <w:rFonts w:ascii="宋体" w:hAnsi="宋体"/>
          <w:szCs w:val="21"/>
        </w:rPr>
      </w:pPr>
      <w:r>
        <w:rPr>
          <w:rFonts w:ascii="宋体" w:hAnsi="宋体" w:hint="eastAsia"/>
          <w:szCs w:val="21"/>
        </w:rPr>
        <w:t>备注：除合同另有约定外，本表所列发包人供应材料和工程设备的数量不考虑施工损耗，施工损耗被认为已经包括在承包人的投标价格中。</w:t>
      </w:r>
    </w:p>
    <w:p w:rsidR="00F67F98" w:rsidRDefault="00F67F98">
      <w:r>
        <w:br w:type="page"/>
      </w:r>
    </w:p>
    <w:p w:rsidR="00F67F98" w:rsidRDefault="00F67F98">
      <w:pPr>
        <w:adjustRightInd w:val="0"/>
        <w:snapToGrid w:val="0"/>
        <w:spacing w:line="360" w:lineRule="auto"/>
        <w:outlineLvl w:val="1"/>
        <w:rPr>
          <w:rFonts w:ascii="宋体" w:hAnsi="宋体"/>
          <w:sz w:val="24"/>
        </w:rPr>
      </w:pPr>
      <w:r>
        <w:rPr>
          <w:rFonts w:ascii="宋体" w:hAnsi="宋体" w:hint="eastAsia"/>
          <w:sz w:val="24"/>
        </w:rPr>
        <w:lastRenderedPageBreak/>
        <w:t>附件五：承包人履约担保格式</w:t>
      </w:r>
    </w:p>
    <w:p w:rsidR="00F67F98" w:rsidRDefault="00F67F98">
      <w:pPr>
        <w:adjustRightInd w:val="0"/>
        <w:snapToGrid w:val="0"/>
        <w:spacing w:line="360" w:lineRule="auto"/>
        <w:rPr>
          <w:rFonts w:ascii="宋体" w:hAnsi="宋体"/>
          <w:szCs w:val="21"/>
        </w:rPr>
      </w:pPr>
    </w:p>
    <w:p w:rsidR="00F67F98" w:rsidRDefault="00F67F98">
      <w:pPr>
        <w:adjustRightInd w:val="0"/>
        <w:snapToGrid w:val="0"/>
        <w:spacing w:line="360" w:lineRule="auto"/>
        <w:rPr>
          <w:rFonts w:ascii="宋体" w:hAnsi="宋体"/>
          <w:szCs w:val="21"/>
        </w:rPr>
      </w:pPr>
      <w:r>
        <w:rPr>
          <w:rFonts w:ascii="宋体" w:hAnsi="宋体" w:hint="eastAsia"/>
          <w:szCs w:val="21"/>
        </w:rPr>
        <w:t>注：此处履约担保格式，由承包人依据现行法规政策要求自行补充。</w:t>
      </w:r>
    </w:p>
    <w:p w:rsidR="00F67F98" w:rsidRDefault="00F67F98">
      <w:r>
        <w:br w:type="page"/>
      </w:r>
    </w:p>
    <w:p w:rsidR="00F67F98" w:rsidRDefault="00F67F98">
      <w:pPr>
        <w:adjustRightInd w:val="0"/>
        <w:snapToGrid w:val="0"/>
        <w:spacing w:line="360" w:lineRule="auto"/>
        <w:outlineLvl w:val="1"/>
        <w:rPr>
          <w:rFonts w:ascii="宋体" w:hAnsi="宋体"/>
          <w:sz w:val="24"/>
        </w:rPr>
      </w:pPr>
      <w:r>
        <w:rPr>
          <w:rFonts w:ascii="宋体" w:hAnsi="宋体" w:hint="eastAsia"/>
          <w:sz w:val="24"/>
        </w:rPr>
        <w:lastRenderedPageBreak/>
        <w:t>附件六：支付担保格式</w:t>
      </w:r>
    </w:p>
    <w:p w:rsidR="00F67F98" w:rsidRDefault="00F67F98">
      <w:pPr>
        <w:adjustRightInd w:val="0"/>
        <w:snapToGrid w:val="0"/>
        <w:spacing w:line="360" w:lineRule="auto"/>
        <w:rPr>
          <w:rFonts w:ascii="宋体" w:hAnsi="宋体"/>
          <w:b/>
          <w:sz w:val="28"/>
        </w:rPr>
      </w:pPr>
    </w:p>
    <w:p w:rsidR="00F67F98" w:rsidRDefault="00F67F98">
      <w:pPr>
        <w:adjustRightInd w:val="0"/>
        <w:snapToGrid w:val="0"/>
        <w:spacing w:line="360" w:lineRule="auto"/>
        <w:rPr>
          <w:rFonts w:ascii="宋体" w:hAnsi="宋体"/>
          <w:bCs/>
        </w:rPr>
      </w:pPr>
      <w:r>
        <w:rPr>
          <w:rFonts w:ascii="宋体" w:hAnsi="宋体" w:hint="eastAsia"/>
          <w:bCs/>
        </w:rPr>
        <w:t>注：此处支付担保格式，由发包人依据现行法规政策要求自行补充。</w:t>
      </w:r>
    </w:p>
    <w:p w:rsidR="00F67F98" w:rsidRDefault="00F67F98">
      <w:r>
        <w:br w:type="page"/>
      </w:r>
    </w:p>
    <w:p w:rsidR="00F67F98" w:rsidRDefault="00F67F98">
      <w:pPr>
        <w:adjustRightInd w:val="0"/>
        <w:snapToGrid w:val="0"/>
        <w:spacing w:line="360" w:lineRule="auto"/>
        <w:outlineLvl w:val="1"/>
        <w:rPr>
          <w:rFonts w:ascii="宋体" w:hAnsi="宋体"/>
          <w:sz w:val="24"/>
        </w:rPr>
      </w:pPr>
      <w:r>
        <w:rPr>
          <w:rFonts w:ascii="宋体" w:hAnsi="宋体" w:hint="eastAsia"/>
          <w:sz w:val="24"/>
        </w:rPr>
        <w:lastRenderedPageBreak/>
        <w:t>附件七：质量保修书格式</w:t>
      </w:r>
    </w:p>
    <w:p w:rsidR="00F67F98" w:rsidRDefault="00F67F98">
      <w:pPr>
        <w:tabs>
          <w:tab w:val="left" w:pos="3855"/>
        </w:tabs>
        <w:adjustRightInd w:val="0"/>
        <w:snapToGrid w:val="0"/>
        <w:spacing w:line="360" w:lineRule="auto"/>
        <w:jc w:val="center"/>
        <w:rPr>
          <w:rFonts w:ascii="宋体" w:hAnsi="宋体"/>
          <w:sz w:val="28"/>
        </w:rPr>
      </w:pPr>
      <w:r>
        <w:rPr>
          <w:rFonts w:ascii="宋体" w:hAnsi="宋体" w:hint="eastAsia"/>
          <w:b/>
          <w:sz w:val="28"/>
        </w:rPr>
        <w:t>房屋</w:t>
      </w:r>
      <w:r w:rsidR="002D1441">
        <w:rPr>
          <w:rFonts w:ascii="宋体" w:hAnsi="宋体" w:hint="eastAsia"/>
          <w:b/>
          <w:sz w:val="28"/>
        </w:rPr>
        <w:t>机电工程</w:t>
      </w:r>
      <w:r>
        <w:rPr>
          <w:rFonts w:ascii="宋体" w:hAnsi="宋体" w:hint="eastAsia"/>
          <w:b/>
          <w:sz w:val="28"/>
        </w:rPr>
        <w:t>质量保修书</w:t>
      </w:r>
    </w:p>
    <w:p w:rsidR="00F67F98" w:rsidRDefault="00F67F98">
      <w:pPr>
        <w:adjustRightInd w:val="0"/>
        <w:snapToGrid w:val="0"/>
        <w:spacing w:line="360" w:lineRule="auto"/>
        <w:rPr>
          <w:rFonts w:ascii="宋体" w:hAnsi="宋体"/>
        </w:rPr>
      </w:pPr>
    </w:p>
    <w:p w:rsidR="00F67F98" w:rsidRDefault="00F67F98">
      <w:pPr>
        <w:adjustRightInd w:val="0"/>
        <w:snapToGrid w:val="0"/>
        <w:spacing w:line="360" w:lineRule="auto"/>
        <w:rPr>
          <w:rFonts w:ascii="宋体" w:hAnsi="宋体"/>
        </w:rPr>
      </w:pPr>
      <w:r>
        <w:rPr>
          <w:rFonts w:ascii="宋体" w:hAnsi="宋体" w:hint="eastAsia"/>
        </w:rPr>
        <w:t>发包人：</w:t>
      </w:r>
      <w:r>
        <w:rPr>
          <w:rFonts w:ascii="宋体" w:hAnsi="宋体"/>
          <w:u w:val="single"/>
        </w:rPr>
        <w:t>_________________________________________________________________</w:t>
      </w:r>
    </w:p>
    <w:p w:rsidR="00F67F98" w:rsidRDefault="00F67F98">
      <w:pPr>
        <w:adjustRightInd w:val="0"/>
        <w:snapToGrid w:val="0"/>
        <w:spacing w:line="360" w:lineRule="auto"/>
        <w:rPr>
          <w:rFonts w:ascii="宋体" w:hAnsi="宋体"/>
        </w:rPr>
      </w:pPr>
      <w:r>
        <w:rPr>
          <w:rFonts w:ascii="宋体" w:hAnsi="宋体" w:hint="eastAsia"/>
        </w:rPr>
        <w:t>承包人：</w:t>
      </w:r>
      <w:r>
        <w:rPr>
          <w:rFonts w:ascii="宋体" w:hAnsi="宋体"/>
          <w:u w:val="single"/>
        </w:rPr>
        <w:t>_________________________________________________________________</w:t>
      </w:r>
    </w:p>
    <w:p w:rsidR="00F67F98" w:rsidRDefault="00F67F98">
      <w:pPr>
        <w:adjustRightInd w:val="0"/>
        <w:snapToGrid w:val="0"/>
        <w:spacing w:line="360" w:lineRule="auto"/>
        <w:jc w:val="left"/>
        <w:rPr>
          <w:rFonts w:ascii="宋体" w:hAnsi="宋体"/>
        </w:rPr>
      </w:pPr>
    </w:p>
    <w:p w:rsidR="00F67F98" w:rsidRDefault="00F67F98">
      <w:pPr>
        <w:adjustRightInd w:val="0"/>
        <w:snapToGrid w:val="0"/>
        <w:spacing w:line="360" w:lineRule="auto"/>
        <w:jc w:val="left"/>
        <w:rPr>
          <w:rFonts w:ascii="宋体" w:hAnsi="宋体"/>
        </w:rPr>
      </w:pPr>
      <w:r>
        <w:rPr>
          <w:rFonts w:ascii="宋体" w:hAnsi="宋体" w:hint="eastAsia"/>
        </w:rPr>
        <w:t>发包人、承包人根据《中华人民共和国建筑法》、《建设工程质量管理条例》和《房屋</w:t>
      </w:r>
      <w:r w:rsidR="002D1441">
        <w:rPr>
          <w:rFonts w:ascii="宋体" w:hAnsi="宋体" w:hint="eastAsia"/>
        </w:rPr>
        <w:t>机电工程</w:t>
      </w:r>
      <w:r>
        <w:rPr>
          <w:rFonts w:ascii="宋体" w:hAnsi="宋体" w:hint="eastAsia"/>
        </w:rPr>
        <w:t>质量保修办法》，经协商一致，对</w:t>
      </w:r>
      <w:r>
        <w:rPr>
          <w:rFonts w:ascii="宋体" w:hAnsi="宋体"/>
          <w:u w:val="single"/>
        </w:rPr>
        <w:t>___________________________</w:t>
      </w:r>
      <w:r>
        <w:rPr>
          <w:rFonts w:ascii="宋体" w:hAnsi="宋体" w:hint="eastAsia"/>
        </w:rPr>
        <w:t>（</w:t>
      </w:r>
      <w:r>
        <w:rPr>
          <w:rFonts w:ascii="宋体" w:hAnsi="宋体" w:hint="eastAsia"/>
          <w:szCs w:val="21"/>
        </w:rPr>
        <w:t>工程</w:t>
      </w:r>
      <w:r>
        <w:rPr>
          <w:rFonts w:ascii="宋体" w:hAnsi="宋体" w:hint="eastAsia"/>
        </w:rPr>
        <w:t>名称）签订保修书。</w:t>
      </w:r>
    </w:p>
    <w:p w:rsidR="00F67F98" w:rsidRDefault="00F67F98">
      <w:pPr>
        <w:adjustRightInd w:val="0"/>
        <w:snapToGrid w:val="0"/>
        <w:spacing w:line="360" w:lineRule="auto"/>
        <w:jc w:val="left"/>
        <w:rPr>
          <w:rFonts w:ascii="宋体" w:hAnsi="宋体"/>
        </w:rPr>
      </w:pPr>
      <w:r>
        <w:rPr>
          <w:rFonts w:ascii="宋体" w:hAnsi="宋体" w:hint="eastAsia"/>
        </w:rPr>
        <w:t>一、工程保修范围和内容</w:t>
      </w:r>
    </w:p>
    <w:p w:rsidR="00F67F98" w:rsidRDefault="00F67F98">
      <w:pPr>
        <w:adjustRightInd w:val="0"/>
        <w:snapToGrid w:val="0"/>
        <w:spacing w:line="360" w:lineRule="auto"/>
        <w:jc w:val="left"/>
        <w:rPr>
          <w:rFonts w:ascii="宋体" w:hAnsi="宋体"/>
        </w:rPr>
      </w:pPr>
      <w:r>
        <w:rPr>
          <w:rFonts w:ascii="宋体" w:hAnsi="宋体" w:hint="eastAsia"/>
        </w:rPr>
        <w:t>承包人在保修期内，按照有关法律、法规、规章的管理规定和双方约定，承担本工程保修责任。</w:t>
      </w:r>
    </w:p>
    <w:p w:rsidR="00F67F98" w:rsidRDefault="00F67F98">
      <w:pPr>
        <w:adjustRightInd w:val="0"/>
        <w:snapToGrid w:val="0"/>
        <w:spacing w:line="360" w:lineRule="auto"/>
        <w:jc w:val="left"/>
        <w:rPr>
          <w:rFonts w:ascii="宋体" w:hAnsi="宋体"/>
        </w:rPr>
      </w:pPr>
      <w:r>
        <w:rPr>
          <w:rFonts w:ascii="宋体" w:hAnsi="宋体" w:hint="eastAsia"/>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F67F98" w:rsidRDefault="00F67F98">
      <w:pPr>
        <w:adjustRightInd w:val="0"/>
        <w:snapToGrid w:val="0"/>
        <w:spacing w:line="360" w:lineRule="auto"/>
        <w:jc w:val="left"/>
        <w:rPr>
          <w:rFonts w:ascii="宋体" w:hAnsi="宋体"/>
        </w:rPr>
      </w:pPr>
      <w:r>
        <w:rPr>
          <w:rFonts w:ascii="宋体" w:hAnsi="宋体"/>
          <w:u w:val="single"/>
        </w:rPr>
        <w:t>______________________________________________________________________________</w:t>
      </w:r>
      <w:r>
        <w:rPr>
          <w:rFonts w:ascii="宋体" w:hAnsi="宋体" w:hint="eastAsia"/>
        </w:rPr>
        <w:t>。</w:t>
      </w:r>
    </w:p>
    <w:p w:rsidR="00F67F98" w:rsidRDefault="00F67F98">
      <w:pPr>
        <w:adjustRightInd w:val="0"/>
        <w:snapToGrid w:val="0"/>
        <w:spacing w:line="360" w:lineRule="auto"/>
        <w:jc w:val="left"/>
        <w:rPr>
          <w:rFonts w:ascii="宋体" w:hAnsi="宋体"/>
        </w:rPr>
      </w:pPr>
      <w:r>
        <w:rPr>
          <w:rFonts w:ascii="宋体" w:hAnsi="宋体" w:hint="eastAsia"/>
        </w:rPr>
        <w:t>二、保修期</w:t>
      </w:r>
    </w:p>
    <w:p w:rsidR="00F67F98" w:rsidRDefault="00F67F98">
      <w:pPr>
        <w:adjustRightInd w:val="0"/>
        <w:snapToGrid w:val="0"/>
        <w:spacing w:line="360" w:lineRule="auto"/>
        <w:jc w:val="left"/>
        <w:rPr>
          <w:rFonts w:ascii="宋体" w:hAnsi="宋体"/>
        </w:rPr>
      </w:pPr>
      <w:r>
        <w:rPr>
          <w:rFonts w:ascii="宋体" w:hAnsi="宋体" w:hint="eastAsia"/>
        </w:rPr>
        <w:t>双方根据《建设工程质量管理条例》及有关规定，约定本工程的保修期如下：</w:t>
      </w:r>
    </w:p>
    <w:p w:rsidR="00F67F98" w:rsidRDefault="00F67F98">
      <w:pPr>
        <w:adjustRightInd w:val="0"/>
        <w:snapToGrid w:val="0"/>
        <w:spacing w:line="360" w:lineRule="auto"/>
        <w:jc w:val="left"/>
        <w:rPr>
          <w:rFonts w:ascii="宋体" w:hAnsi="宋体"/>
        </w:rPr>
      </w:pPr>
      <w:r>
        <w:rPr>
          <w:rFonts w:ascii="宋体" w:hAnsi="宋体" w:hint="eastAsia"/>
        </w:rPr>
        <w:t>地基基础工程和主体结构工程为设计文件规定的该工程合理使用年限；</w:t>
      </w:r>
    </w:p>
    <w:p w:rsidR="00F67F98" w:rsidRDefault="00F67F98">
      <w:pPr>
        <w:adjustRightInd w:val="0"/>
        <w:snapToGrid w:val="0"/>
        <w:spacing w:line="360" w:lineRule="auto"/>
        <w:jc w:val="left"/>
        <w:rPr>
          <w:rFonts w:ascii="宋体" w:hAnsi="宋体"/>
        </w:rPr>
      </w:pPr>
      <w:r>
        <w:rPr>
          <w:rFonts w:ascii="宋体" w:hAnsi="宋体" w:hint="eastAsia"/>
        </w:rPr>
        <w:t>屋面防水工程、有防水要求的卫生间、房间和外墙面的防渗漏为</w:t>
      </w:r>
      <w:r>
        <w:rPr>
          <w:rFonts w:ascii="宋体" w:hAnsi="宋体"/>
          <w:u w:val="single"/>
        </w:rPr>
        <w:t>________</w:t>
      </w:r>
      <w:r>
        <w:rPr>
          <w:rFonts w:ascii="宋体" w:hAnsi="宋体" w:hint="eastAsia"/>
        </w:rPr>
        <w:t>年；</w:t>
      </w:r>
    </w:p>
    <w:p w:rsidR="00F67F98" w:rsidRDefault="00F67F98">
      <w:pPr>
        <w:adjustRightInd w:val="0"/>
        <w:snapToGrid w:val="0"/>
        <w:spacing w:line="360" w:lineRule="auto"/>
        <w:jc w:val="left"/>
        <w:rPr>
          <w:rFonts w:ascii="宋体" w:hAnsi="宋体"/>
        </w:rPr>
      </w:pPr>
      <w:r>
        <w:rPr>
          <w:rFonts w:ascii="宋体" w:hAnsi="宋体" w:hint="eastAsia"/>
        </w:rPr>
        <w:t>外窗工程为</w:t>
      </w:r>
      <w:r>
        <w:rPr>
          <w:rFonts w:ascii="宋体" w:hAnsi="宋体"/>
          <w:u w:val="single"/>
        </w:rPr>
        <w:t>_______</w:t>
      </w:r>
      <w:r>
        <w:rPr>
          <w:rFonts w:ascii="宋体" w:hAnsi="宋体" w:hint="eastAsia"/>
        </w:rPr>
        <w:t>年，外窗防渗漏为</w:t>
      </w:r>
      <w:r>
        <w:rPr>
          <w:rFonts w:ascii="宋体" w:hAnsi="宋体"/>
          <w:u w:val="single"/>
        </w:rPr>
        <w:t>__________</w:t>
      </w:r>
      <w:r>
        <w:rPr>
          <w:rFonts w:ascii="宋体" w:hAnsi="宋体" w:hint="eastAsia"/>
        </w:rPr>
        <w:t>年；</w:t>
      </w:r>
    </w:p>
    <w:p w:rsidR="00F67F98" w:rsidRDefault="00F67F98">
      <w:pPr>
        <w:adjustRightInd w:val="0"/>
        <w:snapToGrid w:val="0"/>
        <w:spacing w:line="360" w:lineRule="auto"/>
        <w:jc w:val="left"/>
        <w:rPr>
          <w:rFonts w:ascii="宋体" w:hAnsi="宋体"/>
        </w:rPr>
      </w:pPr>
      <w:r>
        <w:rPr>
          <w:rFonts w:ascii="宋体" w:hAnsi="宋体" w:hint="eastAsia"/>
        </w:rPr>
        <w:t>装修工程为</w:t>
      </w:r>
      <w:r>
        <w:rPr>
          <w:rFonts w:ascii="宋体" w:hAnsi="宋体"/>
          <w:u w:val="single"/>
        </w:rPr>
        <w:t>__________</w:t>
      </w:r>
      <w:r>
        <w:rPr>
          <w:rFonts w:ascii="宋体" w:hAnsi="宋体" w:hint="eastAsia"/>
        </w:rPr>
        <w:t>年；</w:t>
      </w:r>
    </w:p>
    <w:p w:rsidR="00F67F98" w:rsidRDefault="00F67F98">
      <w:pPr>
        <w:adjustRightInd w:val="0"/>
        <w:snapToGrid w:val="0"/>
        <w:spacing w:line="360" w:lineRule="auto"/>
        <w:jc w:val="left"/>
        <w:rPr>
          <w:rFonts w:ascii="宋体" w:hAnsi="宋体"/>
        </w:rPr>
      </w:pPr>
      <w:r>
        <w:rPr>
          <w:rFonts w:ascii="宋体" w:hAnsi="宋体" w:hint="eastAsia"/>
        </w:rPr>
        <w:t>电气管线、给排水管道、设备安装工程为</w:t>
      </w:r>
      <w:r>
        <w:rPr>
          <w:rFonts w:ascii="宋体" w:hAnsi="宋体"/>
          <w:u w:val="single"/>
        </w:rPr>
        <w:t>__________</w:t>
      </w:r>
      <w:r>
        <w:rPr>
          <w:rFonts w:ascii="宋体" w:hAnsi="宋体" w:hint="eastAsia"/>
        </w:rPr>
        <w:t>年；</w:t>
      </w:r>
    </w:p>
    <w:p w:rsidR="00F67F98" w:rsidRDefault="00F67F98">
      <w:pPr>
        <w:adjustRightInd w:val="0"/>
        <w:snapToGrid w:val="0"/>
        <w:spacing w:line="360" w:lineRule="auto"/>
        <w:jc w:val="left"/>
        <w:rPr>
          <w:rFonts w:ascii="宋体" w:hAnsi="宋体"/>
        </w:rPr>
      </w:pPr>
      <w:r>
        <w:rPr>
          <w:rFonts w:ascii="宋体" w:hAnsi="宋体" w:hint="eastAsia"/>
        </w:rPr>
        <w:t>供热与供冷系统为</w:t>
      </w:r>
      <w:r>
        <w:rPr>
          <w:rFonts w:ascii="宋体" w:hAnsi="宋体"/>
          <w:u w:val="single"/>
        </w:rPr>
        <w:t>__________</w:t>
      </w:r>
      <w:proofErr w:type="gramStart"/>
      <w:r>
        <w:rPr>
          <w:rFonts w:ascii="宋体" w:hAnsi="宋体" w:hint="eastAsia"/>
        </w:rPr>
        <w:t>个</w:t>
      </w:r>
      <w:proofErr w:type="gramEnd"/>
      <w:r>
        <w:rPr>
          <w:rFonts w:ascii="宋体" w:hAnsi="宋体" w:hint="eastAsia"/>
        </w:rPr>
        <w:t>采暖期、供冷期；</w:t>
      </w:r>
    </w:p>
    <w:p w:rsidR="00F67F98" w:rsidRDefault="00F67F98">
      <w:pPr>
        <w:adjustRightInd w:val="0"/>
        <w:snapToGrid w:val="0"/>
        <w:spacing w:line="360" w:lineRule="auto"/>
        <w:jc w:val="left"/>
        <w:rPr>
          <w:rFonts w:ascii="宋体" w:hAnsi="宋体"/>
        </w:rPr>
      </w:pPr>
      <w:r>
        <w:rPr>
          <w:rFonts w:ascii="宋体" w:hAnsi="宋体" w:hint="eastAsia"/>
        </w:rPr>
        <w:t>住宅小区内的给排水设施、道路等配套工程为</w:t>
      </w:r>
      <w:r>
        <w:rPr>
          <w:rFonts w:ascii="宋体" w:hAnsi="宋体"/>
          <w:u w:val="single"/>
        </w:rPr>
        <w:t>__________</w:t>
      </w:r>
      <w:r>
        <w:rPr>
          <w:rFonts w:ascii="宋体" w:hAnsi="宋体" w:hint="eastAsia"/>
        </w:rPr>
        <w:t>年；</w:t>
      </w:r>
    </w:p>
    <w:p w:rsidR="00F67F98" w:rsidRDefault="00F67F98">
      <w:pPr>
        <w:adjustRightInd w:val="0"/>
        <w:snapToGrid w:val="0"/>
        <w:spacing w:line="360" w:lineRule="auto"/>
        <w:jc w:val="left"/>
        <w:rPr>
          <w:rFonts w:ascii="宋体" w:hAnsi="宋体"/>
        </w:rPr>
      </w:pPr>
      <w:r>
        <w:rPr>
          <w:rFonts w:ascii="宋体" w:hAnsi="宋体" w:hint="eastAsia"/>
        </w:rPr>
        <w:t>其他项目保修期限约定如下：</w:t>
      </w:r>
    </w:p>
    <w:p w:rsidR="00F67F98" w:rsidRDefault="00F67F98">
      <w:pPr>
        <w:adjustRightInd w:val="0"/>
        <w:snapToGrid w:val="0"/>
        <w:spacing w:line="360" w:lineRule="auto"/>
        <w:jc w:val="left"/>
        <w:rPr>
          <w:rFonts w:ascii="宋体" w:hAnsi="宋体"/>
        </w:rPr>
      </w:pPr>
      <w:r>
        <w:rPr>
          <w:rFonts w:ascii="宋体" w:hAnsi="宋体"/>
          <w:u w:val="single"/>
        </w:rPr>
        <w:t>______________________________________________________________________________</w:t>
      </w:r>
      <w:r>
        <w:rPr>
          <w:rFonts w:ascii="宋体" w:hAnsi="宋体" w:hint="eastAsia"/>
        </w:rPr>
        <w:t>。</w:t>
      </w:r>
    </w:p>
    <w:p w:rsidR="00F67F98" w:rsidRDefault="00F67F98">
      <w:pPr>
        <w:adjustRightInd w:val="0"/>
        <w:snapToGrid w:val="0"/>
        <w:spacing w:line="360" w:lineRule="auto"/>
        <w:jc w:val="left"/>
        <w:rPr>
          <w:rFonts w:ascii="宋体" w:hAnsi="宋体"/>
        </w:rPr>
      </w:pPr>
      <w:r>
        <w:rPr>
          <w:rFonts w:ascii="宋体" w:hAnsi="宋体" w:hint="eastAsia"/>
        </w:rPr>
        <w:t>三、保修责任</w:t>
      </w:r>
    </w:p>
    <w:p w:rsidR="00F67F98" w:rsidRDefault="00F67F98">
      <w:pPr>
        <w:adjustRightInd w:val="0"/>
        <w:snapToGrid w:val="0"/>
        <w:spacing w:line="360" w:lineRule="auto"/>
        <w:jc w:val="left"/>
        <w:rPr>
          <w:rFonts w:ascii="宋体" w:hAnsi="宋体"/>
        </w:rPr>
      </w:pPr>
      <w:r>
        <w:rPr>
          <w:rFonts w:ascii="宋体" w:hAnsi="宋体" w:hint="eastAsia"/>
        </w:rPr>
        <w:t>1、属于责任范围、内容的项目，承包人应当在接到保修通知之日起7天内派人保修。承包人不在约定期限内派人保修的，发包人可以委托他人修理。</w:t>
      </w:r>
    </w:p>
    <w:p w:rsidR="00F67F98" w:rsidRDefault="00F67F98">
      <w:pPr>
        <w:adjustRightInd w:val="0"/>
        <w:snapToGrid w:val="0"/>
        <w:spacing w:line="360" w:lineRule="auto"/>
        <w:jc w:val="left"/>
        <w:rPr>
          <w:rFonts w:ascii="宋体" w:hAnsi="宋体"/>
        </w:rPr>
      </w:pPr>
      <w:r>
        <w:rPr>
          <w:rFonts w:ascii="宋体" w:hAnsi="宋体" w:hint="eastAsia"/>
        </w:rPr>
        <w:t>2、发生紧急抢修事故的，承包人在接到事故通知后，应当立即到达事故现场抢修。</w:t>
      </w:r>
    </w:p>
    <w:p w:rsidR="00F67F98" w:rsidRDefault="00F67F98">
      <w:pPr>
        <w:adjustRightInd w:val="0"/>
        <w:snapToGrid w:val="0"/>
        <w:spacing w:line="360" w:lineRule="auto"/>
        <w:jc w:val="left"/>
        <w:rPr>
          <w:rFonts w:ascii="宋体" w:hAnsi="宋体"/>
        </w:rPr>
      </w:pPr>
      <w:r>
        <w:rPr>
          <w:rFonts w:ascii="宋体" w:hAnsi="宋体" w:hint="eastAsia"/>
        </w:rPr>
        <w:t>3、对于涉及结构安全的质量问题，应当按照《房屋</w:t>
      </w:r>
      <w:r w:rsidR="002D1441">
        <w:rPr>
          <w:rFonts w:ascii="宋体" w:hAnsi="宋体" w:hint="eastAsia"/>
        </w:rPr>
        <w:t>机电工程</w:t>
      </w:r>
      <w:r>
        <w:rPr>
          <w:rFonts w:ascii="宋体" w:hAnsi="宋体" w:hint="eastAsia"/>
        </w:rPr>
        <w:t>质量保修办法》的规定，立即向当地建设行政主管部门报告，采取安全防范措施；由原设计人或者具有相应资质等级的设计人提出保修方案，承包人实施保修。</w:t>
      </w:r>
    </w:p>
    <w:p w:rsidR="00F67F98" w:rsidRDefault="00F67F98">
      <w:pPr>
        <w:adjustRightInd w:val="0"/>
        <w:snapToGrid w:val="0"/>
        <w:spacing w:line="360" w:lineRule="auto"/>
        <w:jc w:val="left"/>
        <w:rPr>
          <w:rFonts w:ascii="宋体" w:hAnsi="宋体"/>
        </w:rPr>
      </w:pPr>
      <w:r>
        <w:rPr>
          <w:rFonts w:ascii="宋体" w:hAnsi="宋体" w:hint="eastAsia"/>
        </w:rPr>
        <w:t>4、质量保修完成后，由发包人组织验收。</w:t>
      </w:r>
    </w:p>
    <w:p w:rsidR="00F67F98" w:rsidRDefault="00F67F98">
      <w:pPr>
        <w:adjustRightInd w:val="0"/>
        <w:snapToGrid w:val="0"/>
        <w:spacing w:line="360" w:lineRule="auto"/>
        <w:jc w:val="left"/>
        <w:rPr>
          <w:rFonts w:ascii="宋体" w:hAnsi="宋体"/>
        </w:rPr>
      </w:pPr>
      <w:r>
        <w:rPr>
          <w:rFonts w:ascii="宋体" w:hAnsi="宋体" w:hint="eastAsia"/>
        </w:rPr>
        <w:t>四、保修费用</w:t>
      </w:r>
    </w:p>
    <w:p w:rsidR="00F67F98" w:rsidRDefault="00F67F98">
      <w:pPr>
        <w:adjustRightInd w:val="0"/>
        <w:snapToGrid w:val="0"/>
        <w:spacing w:line="360" w:lineRule="auto"/>
        <w:jc w:val="left"/>
        <w:rPr>
          <w:rFonts w:ascii="宋体" w:hAnsi="宋体"/>
        </w:rPr>
      </w:pPr>
      <w:r>
        <w:rPr>
          <w:rFonts w:ascii="宋体" w:hAnsi="宋体" w:hint="eastAsia"/>
        </w:rPr>
        <w:lastRenderedPageBreak/>
        <w:t>保修费用由造成质量缺陷的责任方承担。</w:t>
      </w:r>
    </w:p>
    <w:p w:rsidR="00F67F98" w:rsidRDefault="00F67F98">
      <w:pPr>
        <w:adjustRightInd w:val="0"/>
        <w:snapToGrid w:val="0"/>
        <w:spacing w:line="360" w:lineRule="auto"/>
        <w:jc w:val="left"/>
        <w:rPr>
          <w:rFonts w:ascii="宋体" w:hAnsi="宋体"/>
        </w:rPr>
      </w:pPr>
      <w:r>
        <w:rPr>
          <w:rFonts w:ascii="宋体" w:hAnsi="宋体" w:hint="eastAsia"/>
        </w:rPr>
        <w:t>五、其 他</w:t>
      </w:r>
    </w:p>
    <w:p w:rsidR="00F67F98" w:rsidRDefault="00F67F98">
      <w:pPr>
        <w:adjustRightInd w:val="0"/>
        <w:snapToGrid w:val="0"/>
        <w:spacing w:line="360" w:lineRule="auto"/>
        <w:jc w:val="left"/>
        <w:rPr>
          <w:rFonts w:ascii="宋体" w:hAnsi="宋体"/>
        </w:rPr>
      </w:pPr>
      <w:r>
        <w:rPr>
          <w:rFonts w:ascii="宋体" w:hAnsi="宋体" w:hint="eastAsia"/>
        </w:rPr>
        <w:t>双方约定的其他工程保修责任事项：</w:t>
      </w:r>
    </w:p>
    <w:p w:rsidR="00F67F98" w:rsidRDefault="00F67F98">
      <w:pPr>
        <w:adjustRightInd w:val="0"/>
        <w:snapToGrid w:val="0"/>
        <w:spacing w:line="360" w:lineRule="auto"/>
        <w:jc w:val="left"/>
        <w:rPr>
          <w:rFonts w:ascii="宋体" w:hAnsi="宋体"/>
        </w:rPr>
      </w:pPr>
      <w:r>
        <w:rPr>
          <w:rFonts w:ascii="宋体" w:hAnsi="宋体"/>
          <w:u w:val="single"/>
        </w:rPr>
        <w:t>_____________________________________________________________________________</w:t>
      </w:r>
      <w:r>
        <w:rPr>
          <w:rFonts w:ascii="宋体" w:hAnsi="宋体" w:hint="eastAsia"/>
        </w:rPr>
        <w:t>。</w:t>
      </w:r>
    </w:p>
    <w:p w:rsidR="00F67F98" w:rsidRDefault="00F67F98">
      <w:pPr>
        <w:adjustRightInd w:val="0"/>
        <w:snapToGrid w:val="0"/>
        <w:spacing w:line="360" w:lineRule="auto"/>
        <w:jc w:val="left"/>
        <w:rPr>
          <w:rFonts w:ascii="宋体" w:hAnsi="宋体"/>
        </w:rPr>
      </w:pPr>
      <w:r>
        <w:rPr>
          <w:rFonts w:ascii="宋体" w:hAnsi="宋体" w:hint="eastAsia"/>
        </w:rPr>
        <w:t>本工程保修书，由施工合同发包人、承包人双方在竣工验收</w:t>
      </w:r>
      <w:proofErr w:type="gramStart"/>
      <w:r>
        <w:rPr>
          <w:rFonts w:ascii="宋体" w:hAnsi="宋体" w:hint="eastAsia"/>
        </w:rPr>
        <w:t>前共同</w:t>
      </w:r>
      <w:proofErr w:type="gramEnd"/>
      <w:r>
        <w:rPr>
          <w:rFonts w:ascii="宋体" w:hAnsi="宋体" w:hint="eastAsia"/>
        </w:rPr>
        <w:t>签署，作为施工合同附件，其有效期限至保修期满。</w:t>
      </w:r>
    </w:p>
    <w:p w:rsidR="00F67F98" w:rsidRDefault="00F67F98">
      <w:pPr>
        <w:adjustRightInd w:val="0"/>
        <w:snapToGrid w:val="0"/>
        <w:spacing w:line="360" w:lineRule="auto"/>
        <w:jc w:val="left"/>
        <w:rPr>
          <w:rFonts w:ascii="宋体" w:hAnsi="宋体"/>
        </w:rPr>
      </w:pPr>
    </w:p>
    <w:p w:rsidR="00F67F98" w:rsidRDefault="00F67F98">
      <w:pPr>
        <w:adjustRightInd w:val="0"/>
        <w:snapToGrid w:val="0"/>
        <w:spacing w:line="360" w:lineRule="auto"/>
        <w:jc w:val="left"/>
        <w:rPr>
          <w:rFonts w:ascii="宋体" w:hAnsi="宋体"/>
        </w:rPr>
      </w:pPr>
      <w:r>
        <w:rPr>
          <w:rFonts w:ascii="宋体" w:hAnsi="宋体" w:hint="eastAsia"/>
        </w:rPr>
        <w:t>发包人：</w:t>
      </w:r>
      <w:r>
        <w:rPr>
          <w:rFonts w:ascii="宋体" w:hAnsi="宋体"/>
          <w:u w:val="single"/>
        </w:rPr>
        <w:t>__________________</w:t>
      </w:r>
      <w:r>
        <w:rPr>
          <w:rFonts w:ascii="宋体" w:hAnsi="宋体" w:hint="eastAsia"/>
        </w:rPr>
        <w:t>（公章）   承包人：</w:t>
      </w:r>
      <w:r>
        <w:rPr>
          <w:rFonts w:ascii="宋体" w:hAnsi="宋体"/>
          <w:u w:val="single"/>
        </w:rPr>
        <w:t>___________________________</w:t>
      </w:r>
      <w:r>
        <w:rPr>
          <w:rFonts w:ascii="宋体" w:hAnsi="宋体" w:hint="eastAsia"/>
        </w:rPr>
        <w:t>（公章）</w:t>
      </w:r>
    </w:p>
    <w:p w:rsidR="00F67F98" w:rsidRDefault="00F67F98">
      <w:pPr>
        <w:adjustRightInd w:val="0"/>
        <w:snapToGrid w:val="0"/>
        <w:spacing w:line="360" w:lineRule="auto"/>
        <w:jc w:val="left"/>
        <w:rPr>
          <w:rFonts w:ascii="宋体" w:hAnsi="宋体"/>
        </w:rPr>
      </w:pPr>
      <w:r>
        <w:rPr>
          <w:rFonts w:ascii="宋体" w:hAnsi="宋体" w:hint="eastAsia"/>
        </w:rPr>
        <w:t>法定地址：</w:t>
      </w:r>
      <w:r>
        <w:rPr>
          <w:rFonts w:ascii="宋体" w:hAnsi="宋体"/>
          <w:u w:val="single"/>
        </w:rPr>
        <w:t xml:space="preserve">_______________________ </w:t>
      </w:r>
      <w:r>
        <w:rPr>
          <w:rFonts w:ascii="宋体" w:hAnsi="宋体"/>
        </w:rPr>
        <w:t xml:space="preserve">   </w:t>
      </w:r>
      <w:r>
        <w:rPr>
          <w:rFonts w:ascii="宋体" w:hAnsi="宋体" w:hint="eastAsia"/>
        </w:rPr>
        <w:t>法定地址：</w:t>
      </w:r>
      <w:r>
        <w:rPr>
          <w:rFonts w:ascii="宋体" w:hAnsi="宋体"/>
          <w:u w:val="single"/>
        </w:rPr>
        <w:t>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法定代表人或其                       法定代表人或其</w:t>
      </w:r>
    </w:p>
    <w:p w:rsidR="00F67F98" w:rsidRDefault="00F67F98">
      <w:pPr>
        <w:adjustRightInd w:val="0"/>
        <w:snapToGrid w:val="0"/>
        <w:spacing w:line="360" w:lineRule="auto"/>
        <w:jc w:val="left"/>
        <w:rPr>
          <w:rFonts w:ascii="宋体" w:hAnsi="宋体"/>
        </w:rPr>
      </w:pPr>
      <w:r>
        <w:rPr>
          <w:rFonts w:ascii="宋体" w:hAnsi="宋体" w:hint="eastAsia"/>
        </w:rPr>
        <w:t>委托代理人：</w:t>
      </w:r>
      <w:r>
        <w:rPr>
          <w:rFonts w:ascii="宋体" w:hAnsi="宋体"/>
          <w:u w:val="single"/>
        </w:rPr>
        <w:t>_______________</w:t>
      </w:r>
      <w:r>
        <w:rPr>
          <w:rFonts w:ascii="宋体" w:hAnsi="宋体" w:hint="eastAsia"/>
        </w:rPr>
        <w:t xml:space="preserve">（签字） </w:t>
      </w:r>
      <w:r>
        <w:rPr>
          <w:rFonts w:ascii="宋体" w:hAnsi="宋体"/>
        </w:rPr>
        <w:t xml:space="preserve"> </w:t>
      </w:r>
      <w:r>
        <w:rPr>
          <w:rFonts w:ascii="宋体" w:hAnsi="宋体" w:hint="eastAsia"/>
        </w:rPr>
        <w:t>委托代理人：</w:t>
      </w:r>
      <w:r>
        <w:rPr>
          <w:rFonts w:ascii="宋体" w:hAnsi="宋体"/>
          <w:u w:val="single"/>
        </w:rPr>
        <w:t>_______________________</w:t>
      </w:r>
      <w:r>
        <w:rPr>
          <w:rFonts w:ascii="宋体" w:hAnsi="宋体" w:hint="eastAsia"/>
        </w:rPr>
        <w:t>（签字）</w:t>
      </w:r>
    </w:p>
    <w:p w:rsidR="00F67F98" w:rsidRDefault="00F67F98">
      <w:pPr>
        <w:adjustRightInd w:val="0"/>
        <w:snapToGrid w:val="0"/>
        <w:spacing w:line="360" w:lineRule="auto"/>
        <w:jc w:val="left"/>
        <w:rPr>
          <w:rFonts w:ascii="宋体" w:hAnsi="宋体"/>
        </w:rPr>
      </w:pPr>
      <w:r>
        <w:rPr>
          <w:rFonts w:ascii="宋体" w:hAnsi="宋体" w:hint="eastAsia"/>
        </w:rPr>
        <w:t>电话：</w:t>
      </w:r>
      <w:r>
        <w:rPr>
          <w:rFonts w:ascii="宋体" w:hAnsi="宋体"/>
          <w:u w:val="single"/>
        </w:rPr>
        <w:t>____________________________</w:t>
      </w:r>
      <w:r>
        <w:rPr>
          <w:rFonts w:ascii="宋体" w:hAnsi="宋体"/>
        </w:rPr>
        <w:t xml:space="preserve">   </w:t>
      </w:r>
      <w:r>
        <w:rPr>
          <w:rFonts w:ascii="宋体" w:hAnsi="宋体" w:hint="eastAsia"/>
        </w:rPr>
        <w:t>电话：</w:t>
      </w:r>
      <w:r>
        <w:rPr>
          <w:rFonts w:ascii="宋体" w:hAnsi="宋体"/>
          <w:u w:val="single"/>
        </w:rPr>
        <w:t>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传真：</w:t>
      </w:r>
      <w:r>
        <w:rPr>
          <w:rFonts w:ascii="宋体" w:hAnsi="宋体"/>
          <w:u w:val="single"/>
        </w:rPr>
        <w:t>____________________________</w:t>
      </w:r>
      <w:r>
        <w:rPr>
          <w:rFonts w:ascii="宋体" w:hAnsi="宋体"/>
        </w:rPr>
        <w:t xml:space="preserve">   </w:t>
      </w:r>
      <w:r>
        <w:rPr>
          <w:rFonts w:ascii="宋体" w:hAnsi="宋体" w:hint="eastAsia"/>
        </w:rPr>
        <w:t>传真：</w:t>
      </w:r>
      <w:r>
        <w:rPr>
          <w:rFonts w:ascii="宋体" w:hAnsi="宋体"/>
          <w:u w:val="single"/>
        </w:rPr>
        <w:t>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电子邮箱：</w:t>
      </w:r>
      <w:r>
        <w:rPr>
          <w:rFonts w:ascii="宋体" w:hAnsi="宋体"/>
          <w:u w:val="single"/>
        </w:rPr>
        <w:t>________________________</w:t>
      </w:r>
      <w:r>
        <w:rPr>
          <w:rFonts w:ascii="宋体" w:hAnsi="宋体" w:hint="eastAsia"/>
        </w:rPr>
        <w:t xml:space="preserve">   电子邮箱：</w:t>
      </w:r>
      <w:r>
        <w:rPr>
          <w:rFonts w:ascii="宋体" w:hAnsi="宋体"/>
          <w:u w:val="single"/>
        </w:rPr>
        <w:t>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开户银行：</w:t>
      </w:r>
      <w:r>
        <w:rPr>
          <w:rFonts w:ascii="宋体" w:hAnsi="宋体"/>
          <w:u w:val="single"/>
        </w:rPr>
        <w:t>________________________</w:t>
      </w:r>
      <w:r>
        <w:rPr>
          <w:rFonts w:ascii="宋体" w:hAnsi="宋体"/>
        </w:rPr>
        <w:t xml:space="preserve">   </w:t>
      </w:r>
      <w:r>
        <w:rPr>
          <w:rFonts w:ascii="宋体" w:hAnsi="宋体" w:hint="eastAsia"/>
        </w:rPr>
        <w:t>开户银行：</w:t>
      </w:r>
      <w:r>
        <w:rPr>
          <w:rFonts w:ascii="宋体" w:hAnsi="宋体"/>
          <w:u w:val="single"/>
        </w:rPr>
        <w:t>_________________________________</w:t>
      </w:r>
    </w:p>
    <w:p w:rsidR="00F67F98" w:rsidRDefault="00F67F98">
      <w:pPr>
        <w:adjustRightInd w:val="0"/>
        <w:snapToGrid w:val="0"/>
        <w:spacing w:line="360" w:lineRule="auto"/>
        <w:jc w:val="left"/>
        <w:rPr>
          <w:rFonts w:ascii="宋体" w:hAnsi="宋体"/>
        </w:rPr>
      </w:pPr>
      <w:proofErr w:type="gramStart"/>
      <w:r>
        <w:rPr>
          <w:rFonts w:ascii="宋体" w:hAnsi="宋体" w:hint="eastAsia"/>
        </w:rPr>
        <w:t>帐号</w:t>
      </w:r>
      <w:proofErr w:type="gramEnd"/>
      <w:r>
        <w:rPr>
          <w:rFonts w:ascii="宋体" w:hAnsi="宋体" w:hint="eastAsia"/>
        </w:rPr>
        <w:t>：</w:t>
      </w:r>
      <w:r>
        <w:rPr>
          <w:rFonts w:ascii="宋体" w:hAnsi="宋体"/>
          <w:u w:val="single"/>
        </w:rPr>
        <w:t>____________________________</w:t>
      </w:r>
      <w:r>
        <w:rPr>
          <w:rFonts w:ascii="宋体" w:hAnsi="宋体"/>
        </w:rPr>
        <w:t xml:space="preserve">   </w:t>
      </w:r>
      <w:proofErr w:type="gramStart"/>
      <w:r>
        <w:rPr>
          <w:rFonts w:ascii="宋体" w:hAnsi="宋体" w:hint="eastAsia"/>
        </w:rPr>
        <w:t>帐号</w:t>
      </w:r>
      <w:proofErr w:type="gramEnd"/>
      <w:r>
        <w:rPr>
          <w:rFonts w:ascii="宋体" w:hAnsi="宋体" w:hint="eastAsia"/>
        </w:rPr>
        <w:t>：</w:t>
      </w:r>
      <w:r>
        <w:rPr>
          <w:rFonts w:ascii="宋体" w:hAnsi="宋体"/>
          <w:u w:val="single"/>
        </w:rPr>
        <w:t>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邮政编码：</w:t>
      </w:r>
      <w:r>
        <w:rPr>
          <w:rFonts w:ascii="宋体" w:hAnsi="宋体"/>
          <w:u w:val="single"/>
        </w:rPr>
        <w:t>________________________</w:t>
      </w:r>
      <w:r>
        <w:rPr>
          <w:rFonts w:ascii="宋体" w:hAnsi="宋体" w:hint="eastAsia"/>
        </w:rPr>
        <w:t xml:space="preserve"> </w:t>
      </w:r>
      <w:r>
        <w:rPr>
          <w:rFonts w:ascii="宋体" w:hAnsi="宋体"/>
        </w:rPr>
        <w:t xml:space="preserve">  </w:t>
      </w:r>
      <w:r>
        <w:rPr>
          <w:rFonts w:ascii="宋体" w:hAnsi="宋体" w:hint="eastAsia"/>
        </w:rPr>
        <w:t>邮政编码：</w:t>
      </w:r>
      <w:r>
        <w:rPr>
          <w:rFonts w:ascii="宋体" w:hAnsi="宋体"/>
          <w:u w:val="single"/>
        </w:rPr>
        <w:t>_________________________________</w:t>
      </w:r>
    </w:p>
    <w:p w:rsidR="00F67F98" w:rsidRDefault="00F67F98">
      <w:r>
        <w:br w:type="page"/>
      </w:r>
    </w:p>
    <w:p w:rsidR="00F67F98" w:rsidRDefault="00F67F98">
      <w:pPr>
        <w:adjustRightInd w:val="0"/>
        <w:snapToGrid w:val="0"/>
        <w:spacing w:line="360" w:lineRule="auto"/>
        <w:outlineLvl w:val="1"/>
        <w:rPr>
          <w:rFonts w:ascii="宋体" w:hAnsi="宋体"/>
          <w:sz w:val="24"/>
        </w:rPr>
      </w:pPr>
      <w:r>
        <w:rPr>
          <w:rFonts w:ascii="宋体" w:hAnsi="宋体" w:hint="eastAsia"/>
          <w:sz w:val="24"/>
        </w:rPr>
        <w:lastRenderedPageBreak/>
        <w:t>附件八：廉政责任书格式</w:t>
      </w:r>
    </w:p>
    <w:p w:rsidR="00F67F98" w:rsidRDefault="00F67F98">
      <w:pPr>
        <w:adjustRightInd w:val="0"/>
        <w:snapToGrid w:val="0"/>
        <w:spacing w:line="360" w:lineRule="auto"/>
        <w:jc w:val="center"/>
        <w:rPr>
          <w:rFonts w:ascii="宋体" w:hAnsi="宋体"/>
          <w:sz w:val="28"/>
        </w:rPr>
      </w:pPr>
      <w:r>
        <w:rPr>
          <w:rFonts w:ascii="宋体" w:hAnsi="宋体" w:hint="eastAsia"/>
          <w:b/>
          <w:sz w:val="28"/>
        </w:rPr>
        <w:t>建设工程廉政责任书</w:t>
      </w:r>
    </w:p>
    <w:p w:rsidR="00F67F98" w:rsidRDefault="00F67F98">
      <w:pPr>
        <w:adjustRightInd w:val="0"/>
        <w:snapToGrid w:val="0"/>
        <w:spacing w:line="360" w:lineRule="auto"/>
        <w:jc w:val="left"/>
        <w:rPr>
          <w:rFonts w:ascii="宋体" w:hAnsi="宋体"/>
        </w:rPr>
      </w:pPr>
    </w:p>
    <w:p w:rsidR="00F67F98" w:rsidRDefault="00F67F98">
      <w:pPr>
        <w:adjustRightInd w:val="0"/>
        <w:snapToGrid w:val="0"/>
        <w:spacing w:line="360" w:lineRule="auto"/>
        <w:jc w:val="left"/>
        <w:rPr>
          <w:rFonts w:ascii="宋体" w:hAnsi="宋体"/>
        </w:rPr>
      </w:pPr>
      <w:r>
        <w:rPr>
          <w:rFonts w:ascii="宋体" w:hAnsi="宋体" w:hint="eastAsia"/>
        </w:rPr>
        <w:t>发包人：</w:t>
      </w:r>
      <w:r>
        <w:rPr>
          <w:rFonts w:ascii="宋体" w:hAnsi="宋体"/>
          <w:u w:val="single"/>
        </w:rPr>
        <w:t>______________________________________________________________________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承包人：</w:t>
      </w:r>
      <w:r>
        <w:rPr>
          <w:rFonts w:ascii="宋体" w:hAnsi="宋体"/>
          <w:u w:val="single"/>
        </w:rPr>
        <w:t>______________________________________________________________________</w:t>
      </w:r>
    </w:p>
    <w:p w:rsidR="00F67F98" w:rsidRDefault="00F67F98">
      <w:pPr>
        <w:adjustRightInd w:val="0"/>
        <w:snapToGrid w:val="0"/>
        <w:spacing w:line="360" w:lineRule="auto"/>
        <w:jc w:val="left"/>
        <w:rPr>
          <w:rFonts w:ascii="宋体" w:hAnsi="宋体"/>
        </w:rPr>
      </w:pPr>
    </w:p>
    <w:p w:rsidR="00F67F98" w:rsidRDefault="00F67F98">
      <w:pPr>
        <w:adjustRightInd w:val="0"/>
        <w:snapToGrid w:val="0"/>
        <w:spacing w:line="360" w:lineRule="auto"/>
        <w:jc w:val="left"/>
        <w:rPr>
          <w:rFonts w:ascii="宋体" w:hAnsi="宋体"/>
          <w:szCs w:val="28"/>
        </w:rPr>
      </w:pPr>
      <w:r>
        <w:rPr>
          <w:rFonts w:ascii="宋体" w:hAnsi="宋体"/>
          <w:szCs w:val="28"/>
        </w:rPr>
        <w:t>为加强建设工程廉政建设，规范</w:t>
      </w:r>
      <w:r>
        <w:rPr>
          <w:rFonts w:ascii="宋体" w:hAnsi="宋体" w:hint="eastAsia"/>
          <w:szCs w:val="28"/>
        </w:rPr>
        <w:t>建设工程</w:t>
      </w:r>
      <w:r>
        <w:rPr>
          <w:rFonts w:ascii="宋体" w:hAnsi="宋体"/>
          <w:szCs w:val="28"/>
        </w:rPr>
        <w:t>各项活动</w:t>
      </w:r>
      <w:r>
        <w:rPr>
          <w:rFonts w:ascii="宋体" w:hAnsi="宋体" w:hint="eastAsia"/>
          <w:szCs w:val="28"/>
        </w:rPr>
        <w:t>中发包人承包人双方的行为</w:t>
      </w:r>
      <w:r>
        <w:rPr>
          <w:rFonts w:ascii="宋体" w:hAnsi="宋体"/>
          <w:szCs w:val="28"/>
        </w:rPr>
        <w:t>，防止谋取不正当利益的违法违纪</w:t>
      </w:r>
      <w:r>
        <w:rPr>
          <w:rFonts w:ascii="宋体" w:hAnsi="宋体" w:hint="eastAsia"/>
          <w:szCs w:val="28"/>
        </w:rPr>
        <w:t>现象的</w:t>
      </w:r>
      <w:r>
        <w:rPr>
          <w:rFonts w:ascii="宋体" w:hAnsi="宋体"/>
          <w:szCs w:val="28"/>
        </w:rPr>
        <w:t>发生，保护国家、集体和当事人的合法权益，根据国家有关工程建设的法律法规和廉政建设</w:t>
      </w:r>
      <w:r>
        <w:rPr>
          <w:rFonts w:ascii="宋体" w:hAnsi="宋体" w:hint="eastAsia"/>
          <w:szCs w:val="28"/>
        </w:rPr>
        <w:t>的有关规定</w:t>
      </w:r>
      <w:r>
        <w:rPr>
          <w:rFonts w:ascii="宋体" w:hAnsi="宋体"/>
          <w:szCs w:val="28"/>
        </w:rPr>
        <w:t>，订立本廉政责任书。</w:t>
      </w:r>
    </w:p>
    <w:p w:rsidR="00F67F98" w:rsidRDefault="00F67F98">
      <w:pPr>
        <w:adjustRightInd w:val="0"/>
        <w:snapToGrid w:val="0"/>
        <w:spacing w:line="360" w:lineRule="auto"/>
        <w:jc w:val="left"/>
        <w:rPr>
          <w:rFonts w:ascii="宋体" w:hAnsi="宋体"/>
          <w:szCs w:val="28"/>
        </w:rPr>
      </w:pPr>
      <w:r>
        <w:rPr>
          <w:rFonts w:ascii="宋体" w:hAnsi="宋体" w:hint="eastAsia"/>
          <w:szCs w:val="28"/>
        </w:rPr>
        <w:t>一、双方的责任</w:t>
      </w:r>
    </w:p>
    <w:p w:rsidR="00F67F98" w:rsidRDefault="00F67F98">
      <w:pPr>
        <w:adjustRightInd w:val="0"/>
        <w:snapToGrid w:val="0"/>
        <w:spacing w:line="360" w:lineRule="auto"/>
        <w:jc w:val="left"/>
        <w:rPr>
          <w:rFonts w:ascii="宋体" w:hAnsi="宋体"/>
          <w:szCs w:val="28"/>
        </w:rPr>
      </w:pPr>
      <w:r>
        <w:rPr>
          <w:rFonts w:ascii="宋体" w:hAnsi="宋体" w:hint="eastAsia"/>
          <w:szCs w:val="28"/>
        </w:rPr>
        <w:t>1</w:t>
      </w:r>
      <w:r>
        <w:rPr>
          <w:rFonts w:ascii="宋体" w:hAnsi="宋体"/>
          <w:szCs w:val="28"/>
        </w:rPr>
        <w:t>.1应严格遵守国家关于</w:t>
      </w:r>
      <w:r>
        <w:rPr>
          <w:rFonts w:ascii="宋体" w:hAnsi="宋体" w:hint="eastAsia"/>
          <w:szCs w:val="28"/>
        </w:rPr>
        <w:t>建设工程</w:t>
      </w:r>
      <w:r>
        <w:rPr>
          <w:rFonts w:ascii="宋体" w:hAnsi="宋体"/>
          <w:szCs w:val="28"/>
        </w:rPr>
        <w:t>的有关法律、法规，相关政策，以及廉政建设的各项规定。</w:t>
      </w:r>
    </w:p>
    <w:p w:rsidR="00F67F98" w:rsidRDefault="00F67F98">
      <w:pPr>
        <w:adjustRightInd w:val="0"/>
        <w:snapToGrid w:val="0"/>
        <w:spacing w:line="360" w:lineRule="auto"/>
        <w:jc w:val="left"/>
        <w:rPr>
          <w:rFonts w:ascii="宋体" w:hAnsi="宋体"/>
          <w:szCs w:val="28"/>
        </w:rPr>
      </w:pPr>
      <w:r>
        <w:rPr>
          <w:rFonts w:ascii="宋体" w:hAnsi="宋体" w:hint="eastAsia"/>
          <w:szCs w:val="28"/>
        </w:rPr>
        <w:t>1</w:t>
      </w:r>
      <w:r>
        <w:rPr>
          <w:rFonts w:ascii="宋体" w:hAnsi="宋体"/>
          <w:szCs w:val="28"/>
        </w:rPr>
        <w:t>.</w:t>
      </w:r>
      <w:r>
        <w:rPr>
          <w:rFonts w:ascii="宋体" w:hAnsi="宋体" w:hint="eastAsia"/>
          <w:szCs w:val="28"/>
        </w:rPr>
        <w:t>2</w:t>
      </w:r>
      <w:r>
        <w:rPr>
          <w:rFonts w:ascii="宋体" w:hAnsi="宋体"/>
          <w:szCs w:val="28"/>
        </w:rPr>
        <w:t>严格执行建设工程合同文件，自觉按合同办事。</w:t>
      </w:r>
    </w:p>
    <w:p w:rsidR="00F67F98" w:rsidRDefault="00F67F98">
      <w:pPr>
        <w:adjustRightInd w:val="0"/>
        <w:snapToGrid w:val="0"/>
        <w:spacing w:line="360" w:lineRule="auto"/>
        <w:jc w:val="left"/>
        <w:rPr>
          <w:rFonts w:ascii="宋体" w:hAnsi="宋体"/>
          <w:szCs w:val="28"/>
        </w:rPr>
      </w:pPr>
      <w:r>
        <w:rPr>
          <w:rFonts w:ascii="宋体" w:hAnsi="宋体" w:hint="eastAsia"/>
          <w:szCs w:val="28"/>
        </w:rPr>
        <w:t>1</w:t>
      </w:r>
      <w:r>
        <w:rPr>
          <w:rFonts w:ascii="宋体" w:hAnsi="宋体"/>
          <w:szCs w:val="28"/>
        </w:rPr>
        <w:t>.</w:t>
      </w:r>
      <w:r>
        <w:rPr>
          <w:rFonts w:ascii="宋体" w:hAnsi="宋体" w:hint="eastAsia"/>
          <w:szCs w:val="28"/>
        </w:rPr>
        <w:t>3各项</w:t>
      </w:r>
      <w:r>
        <w:rPr>
          <w:rFonts w:ascii="宋体" w:hAnsi="宋体"/>
          <w:szCs w:val="28"/>
        </w:rPr>
        <w:t>活动必须坚持公开、公平、公正、诚信、透明的原则（除法律法规另有规定者外），不得为获取不正当的利益，损害国家、集体和对方利益，不得违反建设工程管理的规章制度。</w:t>
      </w:r>
    </w:p>
    <w:p w:rsidR="00F67F98" w:rsidRDefault="00F67F98">
      <w:pPr>
        <w:adjustRightInd w:val="0"/>
        <w:snapToGrid w:val="0"/>
        <w:spacing w:line="360" w:lineRule="auto"/>
        <w:jc w:val="left"/>
        <w:rPr>
          <w:rFonts w:ascii="宋体" w:hAnsi="宋体"/>
          <w:szCs w:val="28"/>
        </w:rPr>
      </w:pPr>
      <w:r>
        <w:rPr>
          <w:rFonts w:ascii="宋体" w:hAnsi="宋体" w:hint="eastAsia"/>
          <w:szCs w:val="28"/>
        </w:rPr>
        <w:t>1</w:t>
      </w:r>
      <w:r>
        <w:rPr>
          <w:rFonts w:ascii="宋体" w:hAnsi="宋体"/>
          <w:szCs w:val="28"/>
        </w:rPr>
        <w:t>.</w:t>
      </w:r>
      <w:r>
        <w:rPr>
          <w:rFonts w:ascii="宋体" w:hAnsi="宋体" w:hint="eastAsia"/>
          <w:szCs w:val="28"/>
        </w:rPr>
        <w:t>4</w:t>
      </w:r>
      <w:r>
        <w:rPr>
          <w:rFonts w:ascii="宋体" w:hAnsi="宋体"/>
          <w:szCs w:val="28"/>
        </w:rPr>
        <w:t>发现对方在业务活动中有违规、违纪、违法行为的，应及时提醒对方，情节严重的，应向其上级主管部门或纪检监察、司法等有关机关举报。</w:t>
      </w:r>
    </w:p>
    <w:p w:rsidR="00F67F98" w:rsidRDefault="00F67F98">
      <w:pPr>
        <w:adjustRightInd w:val="0"/>
        <w:snapToGrid w:val="0"/>
        <w:spacing w:line="360" w:lineRule="auto"/>
        <w:jc w:val="left"/>
        <w:rPr>
          <w:rFonts w:ascii="宋体" w:hAnsi="宋体"/>
          <w:szCs w:val="28"/>
        </w:rPr>
      </w:pPr>
      <w:r>
        <w:rPr>
          <w:rFonts w:ascii="宋体" w:hAnsi="宋体" w:hint="eastAsia"/>
          <w:szCs w:val="28"/>
        </w:rPr>
        <w:t>二、发包人责任</w:t>
      </w:r>
    </w:p>
    <w:p w:rsidR="00F67F98" w:rsidRDefault="00F67F98">
      <w:pPr>
        <w:adjustRightInd w:val="0"/>
        <w:snapToGrid w:val="0"/>
        <w:spacing w:line="360" w:lineRule="auto"/>
        <w:jc w:val="left"/>
        <w:rPr>
          <w:rFonts w:ascii="宋体" w:hAnsi="宋体"/>
          <w:szCs w:val="28"/>
        </w:rPr>
      </w:pPr>
      <w:r>
        <w:rPr>
          <w:rFonts w:ascii="宋体" w:hAnsi="宋体"/>
          <w:szCs w:val="28"/>
        </w:rPr>
        <w:t>发包人的领导和从事该建设工程项目的工作人员，在工程建设的事前、事中、事后应遵守以下规定：</w:t>
      </w:r>
    </w:p>
    <w:p w:rsidR="00F67F98" w:rsidRDefault="00F67F98">
      <w:pPr>
        <w:adjustRightInd w:val="0"/>
        <w:snapToGrid w:val="0"/>
        <w:spacing w:line="360" w:lineRule="auto"/>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1</w:t>
      </w:r>
      <w:r>
        <w:rPr>
          <w:rFonts w:ascii="宋体" w:hAnsi="宋体"/>
          <w:szCs w:val="28"/>
        </w:rPr>
        <w:t>不得向承包人和相关单位索要或接受回扣、礼金、有价证券、贵重物品和好处费、感谢费等。</w:t>
      </w:r>
    </w:p>
    <w:p w:rsidR="00F67F98" w:rsidRDefault="00F67F98">
      <w:pPr>
        <w:adjustRightInd w:val="0"/>
        <w:snapToGrid w:val="0"/>
        <w:spacing w:line="360" w:lineRule="auto"/>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2</w:t>
      </w:r>
      <w:r>
        <w:rPr>
          <w:rFonts w:ascii="宋体" w:hAnsi="宋体"/>
          <w:szCs w:val="28"/>
        </w:rPr>
        <w:t>不得在承包人和相关单位报销任何应由发包人或个人支付的费用。</w:t>
      </w:r>
    </w:p>
    <w:p w:rsidR="00F67F98" w:rsidRDefault="00F67F98">
      <w:pPr>
        <w:adjustRightInd w:val="0"/>
        <w:snapToGrid w:val="0"/>
        <w:spacing w:line="360" w:lineRule="auto"/>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3</w:t>
      </w:r>
      <w:r>
        <w:rPr>
          <w:rFonts w:ascii="宋体" w:hAnsi="宋体"/>
          <w:szCs w:val="28"/>
        </w:rPr>
        <w:t>不得要求、暗示或接受承包人和相关单位为个人装修住房、婚丧嫁娶、配偶子女的工作安排以及出国（境）、旅游等提供方便。</w:t>
      </w:r>
    </w:p>
    <w:p w:rsidR="00F67F98" w:rsidRDefault="00F67F98">
      <w:pPr>
        <w:adjustRightInd w:val="0"/>
        <w:snapToGrid w:val="0"/>
        <w:spacing w:line="360" w:lineRule="auto"/>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4</w:t>
      </w:r>
      <w:r>
        <w:rPr>
          <w:rFonts w:ascii="宋体" w:hAnsi="宋体"/>
          <w:szCs w:val="28"/>
        </w:rPr>
        <w:t>不得参加有可能影响公正执行公务的承包人和相关单位的宴请、健身、娱乐等活动。</w:t>
      </w:r>
    </w:p>
    <w:p w:rsidR="00F67F98" w:rsidRDefault="00F67F98">
      <w:pPr>
        <w:adjustRightInd w:val="0"/>
        <w:snapToGrid w:val="0"/>
        <w:spacing w:line="360" w:lineRule="auto"/>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5</w:t>
      </w:r>
      <w:r>
        <w:rPr>
          <w:rFonts w:ascii="宋体" w:hAnsi="宋体"/>
          <w:szCs w:val="28"/>
        </w:rPr>
        <w:t>不得向承包人和相关单位介绍或为配偶、子女、亲属参与同发包人</w:t>
      </w:r>
      <w:r>
        <w:rPr>
          <w:rFonts w:ascii="宋体" w:hAnsi="宋体" w:hint="eastAsia"/>
          <w:szCs w:val="28"/>
        </w:rPr>
        <w:t>工程建设管理</w:t>
      </w:r>
      <w:r>
        <w:rPr>
          <w:rFonts w:ascii="宋体" w:hAnsi="宋体"/>
          <w:szCs w:val="28"/>
        </w:rPr>
        <w:t>合同有关的业务活动</w:t>
      </w:r>
      <w:r>
        <w:rPr>
          <w:rFonts w:ascii="宋体" w:hAnsi="宋体" w:hint="eastAsia"/>
          <w:szCs w:val="28"/>
        </w:rPr>
        <w:t>；</w:t>
      </w:r>
      <w:r>
        <w:rPr>
          <w:rFonts w:ascii="宋体" w:hAnsi="宋体"/>
          <w:szCs w:val="28"/>
        </w:rPr>
        <w:t>不得以任何理由要求承包人和相关单位使用某种产品、材料和设备。</w:t>
      </w:r>
    </w:p>
    <w:p w:rsidR="00F67F98" w:rsidRDefault="00F67F98">
      <w:pPr>
        <w:adjustRightInd w:val="0"/>
        <w:snapToGrid w:val="0"/>
        <w:spacing w:line="360" w:lineRule="auto"/>
        <w:jc w:val="left"/>
        <w:rPr>
          <w:rFonts w:ascii="宋体" w:hAnsi="宋体"/>
          <w:szCs w:val="28"/>
        </w:rPr>
      </w:pPr>
      <w:r>
        <w:rPr>
          <w:rFonts w:ascii="宋体" w:hAnsi="宋体" w:hint="eastAsia"/>
          <w:szCs w:val="28"/>
        </w:rPr>
        <w:t>三、承包人责任</w:t>
      </w:r>
    </w:p>
    <w:p w:rsidR="00F67F98" w:rsidRDefault="00F67F98">
      <w:pPr>
        <w:adjustRightInd w:val="0"/>
        <w:snapToGrid w:val="0"/>
        <w:spacing w:line="360" w:lineRule="auto"/>
        <w:jc w:val="left"/>
        <w:rPr>
          <w:rFonts w:ascii="宋体" w:hAnsi="宋体"/>
          <w:szCs w:val="28"/>
        </w:rPr>
      </w:pPr>
      <w:r>
        <w:rPr>
          <w:rFonts w:ascii="宋体" w:hAnsi="宋体"/>
          <w:szCs w:val="28"/>
        </w:rPr>
        <w:t>应与发包人保持正常的业务交往，按照有关法律法规和程序开展业务工作，严格执行工程建设的有关方针、政策，</w:t>
      </w:r>
      <w:r>
        <w:rPr>
          <w:rFonts w:ascii="宋体" w:hAnsi="宋体" w:hint="eastAsia"/>
          <w:szCs w:val="28"/>
        </w:rPr>
        <w:t>执行工程建设</w:t>
      </w:r>
      <w:r>
        <w:rPr>
          <w:rFonts w:ascii="宋体" w:hAnsi="宋体"/>
          <w:szCs w:val="28"/>
        </w:rPr>
        <w:t>强制性标准，并遵守以下规定：</w:t>
      </w:r>
    </w:p>
    <w:p w:rsidR="00F67F98" w:rsidRDefault="00F67F98">
      <w:pPr>
        <w:adjustRightInd w:val="0"/>
        <w:snapToGrid w:val="0"/>
        <w:spacing w:line="360" w:lineRule="auto"/>
        <w:jc w:val="left"/>
        <w:rPr>
          <w:rFonts w:ascii="宋体" w:hAnsi="宋体"/>
          <w:szCs w:val="28"/>
        </w:rPr>
      </w:pPr>
      <w:r>
        <w:rPr>
          <w:rFonts w:ascii="宋体" w:hAnsi="宋体" w:hint="eastAsia"/>
          <w:szCs w:val="28"/>
        </w:rPr>
        <w:t>3</w:t>
      </w:r>
      <w:r>
        <w:rPr>
          <w:rFonts w:ascii="宋体" w:hAnsi="宋体"/>
          <w:szCs w:val="28"/>
        </w:rPr>
        <w:t>.</w:t>
      </w:r>
      <w:r>
        <w:rPr>
          <w:rFonts w:ascii="宋体" w:hAnsi="宋体" w:hint="eastAsia"/>
          <w:szCs w:val="28"/>
        </w:rPr>
        <w:t>1</w:t>
      </w:r>
      <w:r>
        <w:rPr>
          <w:rFonts w:ascii="宋体" w:hAnsi="宋体"/>
          <w:szCs w:val="28"/>
        </w:rPr>
        <w:t>不得以任何理由向发包人及其工作人员索要、接受或赠送礼金、有价证券、贵重物品及回扣、好处费、感谢费等。</w:t>
      </w:r>
    </w:p>
    <w:p w:rsidR="00F67F98" w:rsidRDefault="00F67F98">
      <w:pPr>
        <w:adjustRightInd w:val="0"/>
        <w:snapToGrid w:val="0"/>
        <w:spacing w:line="360" w:lineRule="auto"/>
        <w:jc w:val="left"/>
        <w:rPr>
          <w:rFonts w:ascii="宋体" w:hAnsi="宋体"/>
          <w:szCs w:val="28"/>
        </w:rPr>
      </w:pPr>
      <w:r>
        <w:rPr>
          <w:rFonts w:ascii="宋体" w:hAnsi="宋体" w:hint="eastAsia"/>
          <w:szCs w:val="28"/>
        </w:rPr>
        <w:t>3</w:t>
      </w:r>
      <w:r>
        <w:rPr>
          <w:rFonts w:ascii="宋体" w:hAnsi="宋体"/>
          <w:szCs w:val="28"/>
        </w:rPr>
        <w:t>.</w:t>
      </w:r>
      <w:r>
        <w:rPr>
          <w:rFonts w:ascii="宋体" w:hAnsi="宋体" w:hint="eastAsia"/>
          <w:szCs w:val="28"/>
        </w:rPr>
        <w:t>2</w:t>
      </w:r>
      <w:r>
        <w:rPr>
          <w:rFonts w:ascii="宋体" w:hAnsi="宋体"/>
          <w:szCs w:val="28"/>
        </w:rPr>
        <w:t>不得以任何理由为发包人和相关单位报销应由对方或个人支付的费用。</w:t>
      </w:r>
    </w:p>
    <w:p w:rsidR="00F67F98" w:rsidRDefault="00F67F98">
      <w:pPr>
        <w:adjustRightInd w:val="0"/>
        <w:snapToGrid w:val="0"/>
        <w:spacing w:line="360" w:lineRule="auto"/>
        <w:jc w:val="left"/>
        <w:rPr>
          <w:rFonts w:ascii="宋体" w:hAnsi="宋体"/>
          <w:szCs w:val="28"/>
        </w:rPr>
      </w:pPr>
      <w:r>
        <w:rPr>
          <w:rFonts w:ascii="宋体" w:hAnsi="宋体" w:hint="eastAsia"/>
          <w:szCs w:val="28"/>
        </w:rPr>
        <w:t>3</w:t>
      </w:r>
      <w:r>
        <w:rPr>
          <w:rFonts w:ascii="宋体" w:hAnsi="宋体"/>
          <w:szCs w:val="28"/>
        </w:rPr>
        <w:t>.</w:t>
      </w:r>
      <w:r>
        <w:rPr>
          <w:rFonts w:ascii="宋体" w:hAnsi="宋体" w:hint="eastAsia"/>
          <w:szCs w:val="28"/>
        </w:rPr>
        <w:t>3</w:t>
      </w:r>
      <w:r>
        <w:rPr>
          <w:rFonts w:ascii="宋体" w:hAnsi="宋体"/>
          <w:szCs w:val="28"/>
        </w:rPr>
        <w:t>不得接受或暗示为发包人、相关单位或个人装修住房、婚丧嫁娶、配偶子女的工作安排以及出国（境）、旅游等提供方便。</w:t>
      </w:r>
    </w:p>
    <w:p w:rsidR="00F67F98" w:rsidRDefault="00F67F98">
      <w:pPr>
        <w:adjustRightInd w:val="0"/>
        <w:snapToGrid w:val="0"/>
        <w:spacing w:line="360" w:lineRule="auto"/>
        <w:jc w:val="left"/>
        <w:rPr>
          <w:rFonts w:ascii="宋体" w:hAnsi="宋体"/>
          <w:szCs w:val="28"/>
        </w:rPr>
      </w:pPr>
      <w:r>
        <w:rPr>
          <w:rFonts w:ascii="宋体" w:hAnsi="宋体" w:hint="eastAsia"/>
          <w:szCs w:val="28"/>
        </w:rPr>
        <w:lastRenderedPageBreak/>
        <w:t>3</w:t>
      </w:r>
      <w:r>
        <w:rPr>
          <w:rFonts w:ascii="宋体" w:hAnsi="宋体"/>
          <w:szCs w:val="28"/>
        </w:rPr>
        <w:t>.</w:t>
      </w:r>
      <w:r>
        <w:rPr>
          <w:rFonts w:ascii="宋体" w:hAnsi="宋体" w:hint="eastAsia"/>
          <w:szCs w:val="28"/>
        </w:rPr>
        <w:t>4</w:t>
      </w:r>
      <w:r>
        <w:rPr>
          <w:rFonts w:ascii="宋体" w:hAnsi="宋体"/>
          <w:szCs w:val="28"/>
        </w:rPr>
        <w:t>不得以任何理由为发包人、相关单位或个人组织有可能影响公正执行公务的宴请、健身、娱乐等活动。</w:t>
      </w:r>
    </w:p>
    <w:p w:rsidR="00F67F98" w:rsidRDefault="00F67F98">
      <w:pPr>
        <w:adjustRightInd w:val="0"/>
        <w:snapToGrid w:val="0"/>
        <w:spacing w:line="360" w:lineRule="auto"/>
        <w:jc w:val="left"/>
        <w:rPr>
          <w:rFonts w:ascii="宋体" w:hAnsi="宋体"/>
          <w:szCs w:val="28"/>
        </w:rPr>
      </w:pPr>
      <w:r>
        <w:rPr>
          <w:rFonts w:ascii="宋体" w:hAnsi="宋体" w:hint="eastAsia"/>
          <w:szCs w:val="28"/>
        </w:rPr>
        <w:t>四、违约责任</w:t>
      </w:r>
    </w:p>
    <w:p w:rsidR="00F67F98" w:rsidRDefault="00F67F98">
      <w:pPr>
        <w:adjustRightInd w:val="0"/>
        <w:snapToGrid w:val="0"/>
        <w:spacing w:line="360" w:lineRule="auto"/>
        <w:jc w:val="left"/>
        <w:rPr>
          <w:rFonts w:ascii="宋体" w:hAnsi="宋体"/>
          <w:szCs w:val="28"/>
        </w:rPr>
      </w:pPr>
      <w:r>
        <w:rPr>
          <w:rFonts w:ascii="宋体" w:hAnsi="宋体" w:hint="eastAsia"/>
          <w:szCs w:val="28"/>
        </w:rPr>
        <w:t>4</w:t>
      </w:r>
      <w:r>
        <w:rPr>
          <w:rFonts w:ascii="宋体" w:hAnsi="宋体"/>
          <w:szCs w:val="28"/>
        </w:rPr>
        <w:t>.</w:t>
      </w:r>
      <w:r>
        <w:rPr>
          <w:rFonts w:ascii="宋体" w:hAnsi="宋体" w:hint="eastAsia"/>
          <w:szCs w:val="28"/>
        </w:rPr>
        <w:t>1</w:t>
      </w:r>
      <w:r>
        <w:rPr>
          <w:rFonts w:ascii="宋体" w:hAnsi="宋体"/>
          <w:szCs w:val="28"/>
        </w:rPr>
        <w:t>发包人工作人员有违反本责任书第一、二条责任行为的，依据有关法律</w:t>
      </w:r>
      <w:r>
        <w:rPr>
          <w:rFonts w:ascii="宋体" w:hAnsi="宋体" w:hint="eastAsia"/>
          <w:szCs w:val="28"/>
        </w:rPr>
        <w:t>、</w:t>
      </w:r>
      <w:r>
        <w:rPr>
          <w:rFonts w:ascii="宋体" w:hAnsi="宋体"/>
          <w:szCs w:val="28"/>
        </w:rPr>
        <w:t>法规给</w:t>
      </w:r>
      <w:proofErr w:type="gramStart"/>
      <w:r>
        <w:rPr>
          <w:rFonts w:ascii="宋体" w:hAnsi="宋体"/>
          <w:szCs w:val="28"/>
        </w:rPr>
        <w:t>予处理</w:t>
      </w:r>
      <w:proofErr w:type="gramEnd"/>
      <w:r>
        <w:rPr>
          <w:rFonts w:ascii="宋体" w:hAnsi="宋体"/>
          <w:szCs w:val="28"/>
        </w:rPr>
        <w:t>；涉嫌犯罪的，移交司法机关追究刑事责任；给承包人单位造成经济损失的，应予以赔偿。</w:t>
      </w:r>
    </w:p>
    <w:p w:rsidR="00F67F98" w:rsidRDefault="00F67F98">
      <w:pPr>
        <w:adjustRightInd w:val="0"/>
        <w:snapToGrid w:val="0"/>
        <w:spacing w:line="360" w:lineRule="auto"/>
        <w:jc w:val="left"/>
        <w:rPr>
          <w:rFonts w:ascii="宋体" w:hAnsi="宋体"/>
          <w:szCs w:val="28"/>
        </w:rPr>
      </w:pPr>
      <w:r>
        <w:rPr>
          <w:rFonts w:ascii="宋体" w:hAnsi="宋体" w:hint="eastAsia"/>
          <w:szCs w:val="28"/>
        </w:rPr>
        <w:t>4</w:t>
      </w:r>
      <w:r>
        <w:rPr>
          <w:rFonts w:ascii="宋体" w:hAnsi="宋体"/>
          <w:szCs w:val="28"/>
        </w:rPr>
        <w:t>.</w:t>
      </w:r>
      <w:r>
        <w:rPr>
          <w:rFonts w:ascii="宋体" w:hAnsi="宋体" w:hint="eastAsia"/>
          <w:szCs w:val="28"/>
        </w:rPr>
        <w:t>2</w:t>
      </w:r>
      <w:r>
        <w:rPr>
          <w:rFonts w:ascii="宋体" w:hAnsi="宋体"/>
          <w:szCs w:val="28"/>
        </w:rPr>
        <w:t>承包人工作人员有违反本责任书第一、三条责任行为的，依据有关法律法规处理；涉嫌犯罪的，移交司法机关追究刑事责任；给发包人单位造成经济损失的，应予以赔偿。</w:t>
      </w:r>
    </w:p>
    <w:p w:rsidR="00F67F98" w:rsidRDefault="00F67F98">
      <w:pPr>
        <w:adjustRightInd w:val="0"/>
        <w:snapToGrid w:val="0"/>
        <w:spacing w:line="360" w:lineRule="auto"/>
        <w:jc w:val="left"/>
        <w:rPr>
          <w:rFonts w:ascii="宋体" w:hAnsi="宋体"/>
          <w:szCs w:val="28"/>
        </w:rPr>
      </w:pPr>
      <w:r>
        <w:rPr>
          <w:rFonts w:ascii="宋体" w:hAnsi="宋体" w:hint="eastAsia"/>
          <w:szCs w:val="28"/>
        </w:rPr>
        <w:t>4</w:t>
      </w:r>
      <w:r>
        <w:rPr>
          <w:rFonts w:ascii="宋体" w:hAnsi="宋体"/>
          <w:szCs w:val="28"/>
        </w:rPr>
        <w:t>.</w:t>
      </w:r>
      <w:r>
        <w:rPr>
          <w:rFonts w:ascii="宋体" w:hAnsi="宋体" w:hint="eastAsia"/>
          <w:szCs w:val="28"/>
        </w:rPr>
        <w:t>3</w:t>
      </w:r>
      <w:r>
        <w:rPr>
          <w:rFonts w:ascii="宋体" w:hAnsi="宋体"/>
          <w:szCs w:val="28"/>
        </w:rPr>
        <w:t>本责任书作为</w:t>
      </w:r>
      <w:r>
        <w:rPr>
          <w:rFonts w:ascii="宋体" w:hAnsi="宋体" w:hint="eastAsia"/>
          <w:szCs w:val="28"/>
        </w:rPr>
        <w:t>建设</w:t>
      </w:r>
      <w:r>
        <w:rPr>
          <w:rFonts w:ascii="宋体" w:hAnsi="宋体"/>
          <w:szCs w:val="28"/>
        </w:rPr>
        <w:t>工程合同的</w:t>
      </w:r>
      <w:r>
        <w:rPr>
          <w:rFonts w:ascii="宋体" w:hAnsi="宋体" w:hint="eastAsia"/>
          <w:szCs w:val="28"/>
        </w:rPr>
        <w:t>组成部分</w:t>
      </w:r>
      <w:r>
        <w:rPr>
          <w:rFonts w:ascii="宋体" w:hAnsi="宋体"/>
          <w:szCs w:val="28"/>
        </w:rPr>
        <w:t>，与</w:t>
      </w:r>
      <w:r>
        <w:rPr>
          <w:rFonts w:ascii="宋体" w:hAnsi="宋体" w:hint="eastAsia"/>
          <w:szCs w:val="28"/>
        </w:rPr>
        <w:t>建设</w:t>
      </w:r>
      <w:r>
        <w:rPr>
          <w:rFonts w:ascii="宋体" w:hAnsi="宋体"/>
          <w:szCs w:val="28"/>
        </w:rPr>
        <w:t>工程合同具有同等法律效力。经双方签署后立即生效。</w:t>
      </w:r>
    </w:p>
    <w:p w:rsidR="00F67F98" w:rsidRDefault="00F67F98">
      <w:pPr>
        <w:adjustRightInd w:val="0"/>
        <w:snapToGrid w:val="0"/>
        <w:spacing w:line="360" w:lineRule="auto"/>
        <w:jc w:val="left"/>
        <w:rPr>
          <w:rFonts w:ascii="宋体" w:hAnsi="宋体"/>
          <w:szCs w:val="28"/>
        </w:rPr>
      </w:pPr>
      <w:r>
        <w:rPr>
          <w:rFonts w:ascii="宋体" w:hAnsi="宋体" w:hint="eastAsia"/>
          <w:szCs w:val="28"/>
        </w:rPr>
        <w:t>五、责任书有效期</w:t>
      </w:r>
    </w:p>
    <w:p w:rsidR="00F67F98" w:rsidRDefault="00F67F98">
      <w:pPr>
        <w:adjustRightInd w:val="0"/>
        <w:snapToGrid w:val="0"/>
        <w:spacing w:line="360" w:lineRule="auto"/>
        <w:jc w:val="left"/>
        <w:rPr>
          <w:rFonts w:ascii="宋体" w:hAnsi="宋体"/>
          <w:szCs w:val="28"/>
        </w:rPr>
      </w:pPr>
      <w:r>
        <w:rPr>
          <w:rFonts w:ascii="宋体" w:hAnsi="宋体"/>
          <w:szCs w:val="28"/>
        </w:rPr>
        <w:t>本责任书的有效期为双方签署之日起至该工程项目竣工验收合格时止。</w:t>
      </w:r>
    </w:p>
    <w:p w:rsidR="00F67F98" w:rsidRDefault="00F67F98">
      <w:pPr>
        <w:adjustRightInd w:val="0"/>
        <w:snapToGrid w:val="0"/>
        <w:spacing w:line="360" w:lineRule="auto"/>
        <w:jc w:val="left"/>
        <w:rPr>
          <w:rFonts w:ascii="宋体" w:hAnsi="宋体"/>
          <w:szCs w:val="28"/>
        </w:rPr>
      </w:pPr>
      <w:r>
        <w:rPr>
          <w:rFonts w:ascii="宋体" w:hAnsi="宋体" w:hint="eastAsia"/>
          <w:szCs w:val="28"/>
        </w:rPr>
        <w:t>六、责任书份数</w:t>
      </w:r>
    </w:p>
    <w:p w:rsidR="00F67F98" w:rsidRDefault="00F67F98">
      <w:pPr>
        <w:adjustRightInd w:val="0"/>
        <w:snapToGrid w:val="0"/>
        <w:spacing w:line="360" w:lineRule="auto"/>
        <w:jc w:val="left"/>
        <w:rPr>
          <w:rFonts w:ascii="宋体" w:hAnsi="宋体"/>
          <w:szCs w:val="28"/>
        </w:rPr>
      </w:pPr>
      <w:r>
        <w:rPr>
          <w:rFonts w:ascii="宋体" w:hAnsi="宋体"/>
          <w:szCs w:val="28"/>
        </w:rPr>
        <w:t>本责任书一式</w:t>
      </w:r>
      <w:r>
        <w:rPr>
          <w:rFonts w:ascii="宋体" w:hAnsi="宋体" w:hint="eastAsia"/>
          <w:szCs w:val="28"/>
        </w:rPr>
        <w:t>二</w:t>
      </w:r>
      <w:r>
        <w:rPr>
          <w:rFonts w:ascii="宋体" w:hAnsi="宋体"/>
          <w:szCs w:val="28"/>
        </w:rPr>
        <w:t>份，</w:t>
      </w:r>
      <w:r>
        <w:rPr>
          <w:rFonts w:ascii="宋体" w:hAnsi="宋体" w:hint="eastAsia"/>
          <w:szCs w:val="28"/>
        </w:rPr>
        <w:t>发包人承包人</w:t>
      </w:r>
      <w:r>
        <w:rPr>
          <w:rFonts w:ascii="宋体" w:hAnsi="宋体"/>
          <w:szCs w:val="28"/>
        </w:rPr>
        <w:t>各执一份，</w:t>
      </w:r>
      <w:r>
        <w:rPr>
          <w:rFonts w:ascii="宋体" w:hAnsi="宋体" w:hint="eastAsia"/>
          <w:szCs w:val="28"/>
        </w:rPr>
        <w:t>具有同等效力</w:t>
      </w:r>
      <w:r>
        <w:rPr>
          <w:rFonts w:ascii="宋体" w:hAnsi="宋体"/>
          <w:szCs w:val="28"/>
        </w:rPr>
        <w:t>。</w:t>
      </w:r>
    </w:p>
    <w:p w:rsidR="00F67F98" w:rsidRDefault="00F67F98">
      <w:pPr>
        <w:adjustRightInd w:val="0"/>
        <w:snapToGrid w:val="0"/>
        <w:spacing w:line="360" w:lineRule="auto"/>
        <w:jc w:val="left"/>
        <w:rPr>
          <w:rFonts w:ascii="宋体" w:hAnsi="宋体"/>
          <w:szCs w:val="28"/>
        </w:rPr>
      </w:pPr>
    </w:p>
    <w:p w:rsidR="00F67F98" w:rsidRDefault="00F67F98">
      <w:pPr>
        <w:adjustRightInd w:val="0"/>
        <w:snapToGrid w:val="0"/>
        <w:spacing w:line="360" w:lineRule="auto"/>
        <w:jc w:val="left"/>
        <w:rPr>
          <w:rFonts w:ascii="宋体" w:hAnsi="宋体"/>
        </w:rPr>
      </w:pPr>
      <w:r>
        <w:rPr>
          <w:rFonts w:ascii="宋体" w:hAnsi="宋体" w:hint="eastAsia"/>
        </w:rPr>
        <w:t>发包人：</w:t>
      </w:r>
      <w:r>
        <w:rPr>
          <w:rFonts w:ascii="宋体" w:hAnsi="宋体"/>
          <w:u w:val="single"/>
        </w:rPr>
        <w:t>__________________</w:t>
      </w:r>
      <w:r>
        <w:rPr>
          <w:rFonts w:ascii="宋体" w:hAnsi="宋体" w:hint="eastAsia"/>
        </w:rPr>
        <w:t>（公章）  承包人：</w:t>
      </w:r>
      <w:r>
        <w:rPr>
          <w:rFonts w:ascii="宋体" w:hAnsi="宋体"/>
          <w:u w:val="single"/>
        </w:rPr>
        <w:t>___________________________</w:t>
      </w:r>
      <w:r>
        <w:rPr>
          <w:rFonts w:ascii="宋体" w:hAnsi="宋体" w:hint="eastAsia"/>
        </w:rPr>
        <w:t>（公章）</w:t>
      </w:r>
    </w:p>
    <w:p w:rsidR="00F67F98" w:rsidRDefault="00F67F98">
      <w:pPr>
        <w:adjustRightInd w:val="0"/>
        <w:snapToGrid w:val="0"/>
        <w:spacing w:line="360" w:lineRule="auto"/>
        <w:jc w:val="left"/>
        <w:rPr>
          <w:rFonts w:ascii="宋体" w:hAnsi="宋体"/>
        </w:rPr>
      </w:pPr>
      <w:r>
        <w:rPr>
          <w:rFonts w:ascii="宋体" w:hAnsi="宋体" w:hint="eastAsia"/>
        </w:rPr>
        <w:t>法定地址：</w:t>
      </w:r>
      <w:r>
        <w:rPr>
          <w:rFonts w:ascii="宋体" w:hAnsi="宋体"/>
          <w:u w:val="single"/>
        </w:rPr>
        <w:t>_______________________</w:t>
      </w:r>
      <w:r>
        <w:rPr>
          <w:rFonts w:ascii="宋体" w:hAnsi="宋体"/>
        </w:rPr>
        <w:t xml:space="preserve">   </w:t>
      </w:r>
      <w:r>
        <w:rPr>
          <w:rFonts w:ascii="宋体" w:hAnsi="宋体" w:hint="eastAsia"/>
        </w:rPr>
        <w:t>法定地址：</w:t>
      </w:r>
      <w:r>
        <w:rPr>
          <w:rFonts w:ascii="宋体" w:hAnsi="宋体"/>
          <w:u w:val="single"/>
        </w:rPr>
        <w:t>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法定代表人或其                      法定代表人或其</w:t>
      </w:r>
    </w:p>
    <w:p w:rsidR="00F67F98" w:rsidRDefault="00F67F98">
      <w:pPr>
        <w:adjustRightInd w:val="0"/>
        <w:snapToGrid w:val="0"/>
        <w:spacing w:line="360" w:lineRule="auto"/>
        <w:jc w:val="left"/>
        <w:rPr>
          <w:rFonts w:ascii="宋体" w:hAnsi="宋体"/>
        </w:rPr>
      </w:pPr>
      <w:r>
        <w:rPr>
          <w:rFonts w:ascii="宋体" w:hAnsi="宋体" w:hint="eastAsia"/>
        </w:rPr>
        <w:t>委托代理人：</w:t>
      </w:r>
      <w:r>
        <w:rPr>
          <w:rFonts w:ascii="宋体" w:hAnsi="宋体"/>
          <w:u w:val="single"/>
        </w:rPr>
        <w:t>_______________</w:t>
      </w:r>
      <w:r>
        <w:rPr>
          <w:rFonts w:ascii="宋体" w:hAnsi="宋体" w:hint="eastAsia"/>
        </w:rPr>
        <w:t>（签字） 委托代理人：</w:t>
      </w:r>
      <w:r>
        <w:rPr>
          <w:rFonts w:ascii="宋体" w:hAnsi="宋体"/>
          <w:u w:val="single"/>
        </w:rPr>
        <w:t>_______________________</w:t>
      </w:r>
      <w:r>
        <w:rPr>
          <w:rFonts w:ascii="宋体" w:hAnsi="宋体" w:hint="eastAsia"/>
        </w:rPr>
        <w:t>（签字）</w:t>
      </w:r>
    </w:p>
    <w:p w:rsidR="00F67F98" w:rsidRDefault="00F67F98">
      <w:pPr>
        <w:adjustRightInd w:val="0"/>
        <w:snapToGrid w:val="0"/>
        <w:spacing w:line="360" w:lineRule="auto"/>
        <w:jc w:val="left"/>
        <w:rPr>
          <w:rFonts w:ascii="宋体" w:hAnsi="宋体"/>
        </w:rPr>
      </w:pPr>
      <w:r>
        <w:rPr>
          <w:rFonts w:ascii="宋体" w:hAnsi="宋体" w:hint="eastAsia"/>
        </w:rPr>
        <w:t>电话：</w:t>
      </w:r>
      <w:r>
        <w:rPr>
          <w:rFonts w:ascii="宋体" w:hAnsi="宋体"/>
          <w:u w:val="single"/>
        </w:rPr>
        <w:t>____________________________</w:t>
      </w:r>
      <w:r>
        <w:rPr>
          <w:rFonts w:ascii="宋体" w:hAnsi="宋体"/>
        </w:rPr>
        <w:t xml:space="preserve">  </w:t>
      </w:r>
      <w:r>
        <w:rPr>
          <w:rFonts w:ascii="宋体" w:hAnsi="宋体" w:hint="eastAsia"/>
        </w:rPr>
        <w:t>电话：</w:t>
      </w:r>
      <w:r>
        <w:rPr>
          <w:rFonts w:ascii="宋体" w:hAnsi="宋体"/>
          <w:u w:val="single"/>
        </w:rPr>
        <w:t>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传真：</w:t>
      </w:r>
      <w:r>
        <w:rPr>
          <w:rFonts w:ascii="宋体" w:hAnsi="宋体"/>
          <w:u w:val="single"/>
        </w:rPr>
        <w:t>____________________________</w:t>
      </w:r>
      <w:r>
        <w:rPr>
          <w:rFonts w:ascii="宋体" w:hAnsi="宋体"/>
        </w:rPr>
        <w:t xml:space="preserve">  </w:t>
      </w:r>
      <w:r>
        <w:rPr>
          <w:rFonts w:ascii="宋体" w:hAnsi="宋体" w:hint="eastAsia"/>
        </w:rPr>
        <w:t>传真：</w:t>
      </w:r>
      <w:r>
        <w:rPr>
          <w:rFonts w:ascii="宋体" w:hAnsi="宋体"/>
          <w:u w:val="single"/>
        </w:rPr>
        <w:t>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电子邮箱：</w:t>
      </w:r>
      <w:r>
        <w:rPr>
          <w:rFonts w:ascii="宋体" w:hAnsi="宋体"/>
          <w:u w:val="single"/>
        </w:rPr>
        <w:t>________________________</w:t>
      </w:r>
      <w:r>
        <w:rPr>
          <w:rFonts w:ascii="宋体" w:hAnsi="宋体" w:hint="eastAsia"/>
        </w:rPr>
        <w:t xml:space="preserve">  电子邮箱：</w:t>
      </w:r>
      <w:r>
        <w:rPr>
          <w:rFonts w:ascii="宋体" w:hAnsi="宋体"/>
          <w:u w:val="single"/>
        </w:rPr>
        <w:t>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开户银行：</w:t>
      </w:r>
      <w:r>
        <w:rPr>
          <w:rFonts w:ascii="宋体" w:hAnsi="宋体"/>
          <w:u w:val="single"/>
        </w:rPr>
        <w:t>________________________</w:t>
      </w:r>
      <w:r>
        <w:rPr>
          <w:rFonts w:ascii="宋体" w:hAnsi="宋体"/>
        </w:rPr>
        <w:t xml:space="preserve">  </w:t>
      </w:r>
      <w:r>
        <w:rPr>
          <w:rFonts w:ascii="宋体" w:hAnsi="宋体" w:hint="eastAsia"/>
        </w:rPr>
        <w:t>开户银行：</w:t>
      </w:r>
      <w:r>
        <w:rPr>
          <w:rFonts w:ascii="宋体" w:hAnsi="宋体"/>
          <w:u w:val="single"/>
        </w:rPr>
        <w:t>_________________________________</w:t>
      </w:r>
    </w:p>
    <w:p w:rsidR="00F67F98" w:rsidRDefault="00F67F98">
      <w:pPr>
        <w:adjustRightInd w:val="0"/>
        <w:snapToGrid w:val="0"/>
        <w:spacing w:line="360" w:lineRule="auto"/>
        <w:jc w:val="left"/>
        <w:rPr>
          <w:rFonts w:ascii="宋体" w:hAnsi="宋体"/>
        </w:rPr>
      </w:pPr>
      <w:proofErr w:type="gramStart"/>
      <w:r>
        <w:rPr>
          <w:rFonts w:ascii="宋体" w:hAnsi="宋体" w:hint="eastAsia"/>
        </w:rPr>
        <w:t>帐号</w:t>
      </w:r>
      <w:proofErr w:type="gramEnd"/>
      <w:r>
        <w:rPr>
          <w:rFonts w:ascii="宋体" w:hAnsi="宋体" w:hint="eastAsia"/>
        </w:rPr>
        <w:t>：</w:t>
      </w:r>
      <w:r>
        <w:rPr>
          <w:rFonts w:ascii="宋体" w:hAnsi="宋体"/>
          <w:u w:val="single"/>
        </w:rPr>
        <w:t>____________________________</w:t>
      </w:r>
      <w:r>
        <w:rPr>
          <w:rFonts w:ascii="宋体" w:hAnsi="宋体"/>
        </w:rPr>
        <w:t xml:space="preserve">  </w:t>
      </w:r>
      <w:proofErr w:type="gramStart"/>
      <w:r>
        <w:rPr>
          <w:rFonts w:ascii="宋体" w:hAnsi="宋体" w:hint="eastAsia"/>
        </w:rPr>
        <w:t>帐号</w:t>
      </w:r>
      <w:proofErr w:type="gramEnd"/>
      <w:r>
        <w:rPr>
          <w:rFonts w:ascii="宋体" w:hAnsi="宋体" w:hint="eastAsia"/>
        </w:rPr>
        <w:t>：</w:t>
      </w:r>
      <w:r>
        <w:rPr>
          <w:rFonts w:ascii="宋体" w:hAnsi="宋体"/>
          <w:u w:val="single"/>
        </w:rPr>
        <w:t>_____________________________________</w:t>
      </w:r>
    </w:p>
    <w:p w:rsidR="00F67F98" w:rsidRDefault="00F67F98">
      <w:pPr>
        <w:adjustRightInd w:val="0"/>
        <w:snapToGrid w:val="0"/>
        <w:spacing w:line="360" w:lineRule="auto"/>
        <w:jc w:val="left"/>
        <w:rPr>
          <w:rFonts w:ascii="宋体" w:hAnsi="宋体"/>
        </w:rPr>
      </w:pPr>
      <w:r>
        <w:rPr>
          <w:rFonts w:ascii="宋体" w:hAnsi="宋体" w:hint="eastAsia"/>
        </w:rPr>
        <w:t>邮政编码：</w:t>
      </w:r>
      <w:r>
        <w:rPr>
          <w:rFonts w:ascii="宋体" w:hAnsi="宋体"/>
          <w:u w:val="single"/>
        </w:rPr>
        <w:t>________________________</w:t>
      </w:r>
      <w:r>
        <w:rPr>
          <w:rFonts w:ascii="宋体" w:hAnsi="宋体" w:hint="eastAsia"/>
        </w:rPr>
        <w:t xml:space="preserve"> </w:t>
      </w:r>
      <w:r>
        <w:rPr>
          <w:rFonts w:ascii="宋体" w:hAnsi="宋体"/>
        </w:rPr>
        <w:t xml:space="preserve"> </w:t>
      </w:r>
      <w:r>
        <w:rPr>
          <w:rFonts w:ascii="宋体" w:hAnsi="宋体" w:hint="eastAsia"/>
        </w:rPr>
        <w:t>邮政编码：</w:t>
      </w:r>
      <w:r>
        <w:rPr>
          <w:rFonts w:ascii="宋体" w:hAnsi="宋体"/>
          <w:u w:val="single"/>
        </w:rPr>
        <w:t>_________________________________</w:t>
      </w:r>
    </w:p>
    <w:p w:rsidR="00F67F98" w:rsidRDefault="00F67F98">
      <w:pPr>
        <w:adjustRightInd w:val="0"/>
        <w:snapToGrid w:val="0"/>
        <w:spacing w:line="360" w:lineRule="auto"/>
        <w:jc w:val="left"/>
        <w:rPr>
          <w:rFonts w:ascii="宋体" w:hAnsi="宋体"/>
          <w:szCs w:val="21"/>
        </w:rPr>
      </w:pPr>
      <w:r>
        <w:rPr>
          <w:rFonts w:ascii="宋体" w:hAnsi="宋体" w:hint="eastAsia"/>
        </w:rPr>
        <w:t>监督单位：</w:t>
      </w:r>
      <w:r>
        <w:rPr>
          <w:rFonts w:ascii="宋体" w:hAnsi="宋体"/>
          <w:u w:val="single"/>
        </w:rPr>
        <w:t>_____ ___________</w:t>
      </w:r>
      <w:r>
        <w:rPr>
          <w:rFonts w:ascii="宋体" w:hAnsi="宋体" w:hint="eastAsia"/>
        </w:rPr>
        <w:t>（盖章） 监督单位：</w:t>
      </w:r>
      <w:r>
        <w:rPr>
          <w:rFonts w:ascii="宋体" w:hAnsi="宋体"/>
          <w:u w:val="single"/>
        </w:rPr>
        <w:t>_________________________</w:t>
      </w:r>
      <w:r>
        <w:rPr>
          <w:rFonts w:ascii="宋体" w:hAnsi="宋体" w:hint="eastAsia"/>
        </w:rPr>
        <w:t>（盖章）</w:t>
      </w:r>
    </w:p>
    <w:p w:rsidR="00F67F98" w:rsidRDefault="00F67F98">
      <w:pPr>
        <w:pStyle w:val="affff2"/>
        <w:rPr>
          <w:rFonts w:ascii="宋体" w:hAnsi="宋体" w:cs="宋体"/>
          <w:szCs w:val="28"/>
          <w:lang w:bidi="ar"/>
        </w:rPr>
        <w:sectPr w:rsidR="00F67F98">
          <w:pgSz w:w="11907" w:h="16840"/>
          <w:pgMar w:top="1418" w:right="1134" w:bottom="1418" w:left="1701" w:header="851" w:footer="851" w:gutter="0"/>
          <w:cols w:space="720"/>
          <w:docGrid w:linePitch="462"/>
        </w:sectPr>
      </w:pPr>
    </w:p>
    <w:p w:rsidR="00F67F98" w:rsidRDefault="00F67F98">
      <w:pPr>
        <w:spacing w:line="360" w:lineRule="auto"/>
        <w:jc w:val="center"/>
        <w:outlineLvl w:val="0"/>
        <w:rPr>
          <w:rFonts w:ascii="宋体" w:hAnsi="宋体" w:cs="宋体"/>
          <w:b/>
          <w:sz w:val="36"/>
          <w:szCs w:val="36"/>
        </w:rPr>
      </w:pPr>
      <w:bookmarkStart w:id="2403" w:name="_Toc5901"/>
      <w:r>
        <w:rPr>
          <w:rFonts w:ascii="宋体" w:hAnsi="宋体" w:cs="宋体" w:hint="eastAsia"/>
          <w:b/>
          <w:sz w:val="36"/>
          <w:szCs w:val="36"/>
        </w:rPr>
        <w:lastRenderedPageBreak/>
        <w:t>第七章   响应文件格式</w:t>
      </w:r>
      <w:bookmarkEnd w:id="2403"/>
    </w:p>
    <w:p w:rsidR="00F67F98" w:rsidRDefault="00F67F98">
      <w:pPr>
        <w:widowControl/>
        <w:spacing w:line="360" w:lineRule="auto"/>
        <w:jc w:val="left"/>
        <w:rPr>
          <w:rFonts w:ascii="宋体" w:hAnsi="宋体" w:cs="宋体"/>
          <w:b/>
          <w:sz w:val="24"/>
        </w:rPr>
      </w:pPr>
    </w:p>
    <w:p w:rsidR="00F67F98" w:rsidRDefault="00F67F98">
      <w:pPr>
        <w:widowControl/>
        <w:spacing w:line="360" w:lineRule="auto"/>
        <w:jc w:val="left"/>
        <w:rPr>
          <w:rFonts w:ascii="宋体" w:hAnsi="宋体" w:cs="宋体"/>
          <w:b/>
          <w:sz w:val="24"/>
        </w:rPr>
      </w:pPr>
    </w:p>
    <w:p w:rsidR="00F67F98" w:rsidRDefault="00F67F98">
      <w:pPr>
        <w:tabs>
          <w:tab w:val="left" w:pos="900"/>
          <w:tab w:val="left" w:pos="1980"/>
        </w:tabs>
        <w:snapToGrid w:val="0"/>
        <w:spacing w:line="360" w:lineRule="auto"/>
        <w:ind w:left="142"/>
        <w:rPr>
          <w:rFonts w:ascii="宋体" w:hAnsi="宋体" w:cs="宋体"/>
          <w:b/>
          <w:kern w:val="0"/>
          <w:sz w:val="24"/>
        </w:rPr>
      </w:pPr>
      <w:r>
        <w:rPr>
          <w:rFonts w:ascii="宋体" w:hAnsi="宋体" w:cs="宋体" w:hint="eastAsia"/>
          <w:b/>
          <w:kern w:val="0"/>
          <w:sz w:val="24"/>
        </w:rPr>
        <w:t>供应商编制文件须知</w:t>
      </w:r>
    </w:p>
    <w:p w:rsidR="00F67F98" w:rsidRDefault="00F67F98">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1、供应</w:t>
      </w:r>
      <w:proofErr w:type="gramStart"/>
      <w:r>
        <w:rPr>
          <w:rFonts w:ascii="宋体" w:hAnsi="宋体" w:cs="宋体" w:hint="eastAsia"/>
          <w:sz w:val="24"/>
        </w:rPr>
        <w:t>商按照</w:t>
      </w:r>
      <w:proofErr w:type="gramEnd"/>
      <w:r>
        <w:rPr>
          <w:rFonts w:ascii="宋体" w:hAnsi="宋体" w:cs="宋体" w:hint="eastAsia"/>
          <w:sz w:val="24"/>
        </w:rPr>
        <w:t>本部分的顺序编制响应文件，编制中涉及格式资料的，应按照本部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rsidR="00F67F98" w:rsidRDefault="00F67F98">
      <w:pPr>
        <w:tabs>
          <w:tab w:val="left" w:pos="900"/>
          <w:tab w:val="left" w:pos="1980"/>
        </w:tabs>
        <w:snapToGrid w:val="0"/>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rsidR="00F67F98" w:rsidRDefault="00F67F98">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F67F98" w:rsidRDefault="00F67F98">
      <w:pPr>
        <w:tabs>
          <w:tab w:val="left" w:pos="900"/>
          <w:tab w:val="left" w:pos="1980"/>
        </w:tabs>
        <w:snapToGrid w:val="0"/>
        <w:spacing w:line="360" w:lineRule="auto"/>
        <w:ind w:left="142"/>
        <w:rPr>
          <w:rFonts w:ascii="宋体" w:hAnsi="宋体" w:cs="宋体"/>
          <w:sz w:val="24"/>
        </w:rPr>
      </w:pPr>
    </w:p>
    <w:p w:rsidR="00F67F98" w:rsidRDefault="00F67F98">
      <w:pPr>
        <w:widowControl/>
        <w:jc w:val="left"/>
        <w:rPr>
          <w:rFonts w:ascii="宋体" w:hAnsi="宋体" w:cs="宋体"/>
          <w:sz w:val="24"/>
        </w:rPr>
      </w:pPr>
      <w:r>
        <w:rPr>
          <w:rFonts w:ascii="宋体" w:hAnsi="宋体" w:cs="宋体" w:hint="eastAsia"/>
          <w:sz w:val="24"/>
        </w:rPr>
        <w:br w:type="page"/>
      </w:r>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rsidR="00F67F98" w:rsidRDefault="00F67F98">
      <w:pPr>
        <w:rPr>
          <w:rFonts w:ascii="宋体" w:hAnsi="宋体" w:cs="宋体"/>
          <w:b/>
          <w:spacing w:val="20"/>
          <w:szCs w:val="21"/>
        </w:rPr>
      </w:pPr>
    </w:p>
    <w:p w:rsidR="00F67F98" w:rsidRDefault="00F67F98">
      <w:pPr>
        <w:rPr>
          <w:rFonts w:ascii="宋体" w:hAnsi="宋体" w:cs="宋体"/>
          <w:b/>
          <w:sz w:val="24"/>
        </w:rPr>
      </w:pPr>
      <w:r>
        <w:rPr>
          <w:rFonts w:ascii="宋体" w:hAnsi="宋体" w:cs="宋体" w:hint="eastAsia"/>
          <w:b/>
          <w:spacing w:val="20"/>
          <w:sz w:val="24"/>
        </w:rPr>
        <w:t>★响应文件</w:t>
      </w:r>
      <w:r>
        <w:rPr>
          <w:rFonts w:ascii="宋体" w:hAnsi="宋体" w:cs="宋体" w:hint="eastAsia"/>
          <w:b/>
          <w:sz w:val="24"/>
        </w:rPr>
        <w:t>封面（非实质性格式）</w:t>
      </w:r>
    </w:p>
    <w:p w:rsidR="00F67F98" w:rsidRDefault="00F67F98">
      <w:pPr>
        <w:jc w:val="center"/>
        <w:rPr>
          <w:rFonts w:ascii="宋体" w:hAnsi="宋体" w:cs="宋体"/>
          <w:szCs w:val="21"/>
        </w:rPr>
      </w:pPr>
    </w:p>
    <w:p w:rsidR="00F67F98" w:rsidRDefault="00F67F98">
      <w:pPr>
        <w:jc w:val="center"/>
        <w:rPr>
          <w:rFonts w:ascii="宋体" w:hAnsi="宋体" w:cs="宋体"/>
          <w:b/>
          <w:spacing w:val="60"/>
          <w:sz w:val="84"/>
          <w:szCs w:val="84"/>
        </w:rPr>
      </w:pPr>
      <w:r>
        <w:rPr>
          <w:rFonts w:ascii="宋体" w:hAnsi="宋体" w:cs="宋体" w:hint="eastAsia"/>
          <w:b/>
          <w:spacing w:val="60"/>
          <w:sz w:val="84"/>
          <w:szCs w:val="84"/>
        </w:rPr>
        <w:t>响 应 文 件</w:t>
      </w:r>
    </w:p>
    <w:p w:rsidR="00F67F98" w:rsidRDefault="00F67F98">
      <w:pPr>
        <w:jc w:val="center"/>
        <w:rPr>
          <w:rFonts w:ascii="宋体" w:hAnsi="宋体" w:cs="宋体"/>
          <w:b/>
          <w:spacing w:val="60"/>
          <w:sz w:val="52"/>
          <w:szCs w:val="52"/>
        </w:rPr>
      </w:pPr>
    </w:p>
    <w:p w:rsidR="00F67F98" w:rsidRDefault="00F67F98">
      <w:pPr>
        <w:ind w:firstLineChars="150" w:firstLine="542"/>
        <w:rPr>
          <w:rFonts w:ascii="宋体" w:hAnsi="宋体" w:cs="宋体"/>
          <w:b/>
          <w:spacing w:val="20"/>
          <w:sz w:val="32"/>
          <w:szCs w:val="32"/>
        </w:rPr>
      </w:pPr>
    </w:p>
    <w:p w:rsidR="00F67F98" w:rsidRDefault="00F67F98">
      <w:pPr>
        <w:ind w:firstLineChars="150" w:firstLine="542"/>
        <w:rPr>
          <w:rFonts w:ascii="宋体" w:hAnsi="宋体" w:cs="宋体"/>
          <w:b/>
          <w:spacing w:val="20"/>
          <w:sz w:val="32"/>
          <w:szCs w:val="32"/>
        </w:rPr>
      </w:pPr>
    </w:p>
    <w:p w:rsidR="00F67F98" w:rsidRDefault="00F67F98">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rsidR="00F67F98" w:rsidRDefault="00F67F98">
      <w:pPr>
        <w:ind w:firstLineChars="150" w:firstLine="542"/>
        <w:rPr>
          <w:rFonts w:ascii="宋体" w:hAnsi="宋体" w:cs="宋体"/>
          <w:b/>
          <w:spacing w:val="20"/>
          <w:sz w:val="32"/>
          <w:szCs w:val="32"/>
        </w:rPr>
      </w:pPr>
      <w:r>
        <w:rPr>
          <w:rFonts w:ascii="宋体" w:hAnsi="宋体" w:cs="宋体" w:hint="eastAsia"/>
          <w:b/>
          <w:spacing w:val="20"/>
          <w:sz w:val="32"/>
          <w:szCs w:val="32"/>
        </w:rPr>
        <w:t>项目编号/包号：</w:t>
      </w:r>
    </w:p>
    <w:p w:rsidR="00F67F98" w:rsidRDefault="00F67F98">
      <w:pPr>
        <w:ind w:firstLineChars="150" w:firstLine="542"/>
        <w:rPr>
          <w:rFonts w:ascii="宋体" w:hAnsi="宋体" w:cs="宋体"/>
          <w:b/>
          <w:spacing w:val="20"/>
          <w:sz w:val="32"/>
          <w:szCs w:val="32"/>
        </w:rPr>
      </w:pPr>
    </w:p>
    <w:p w:rsidR="00F67F98" w:rsidRDefault="00F67F98">
      <w:pPr>
        <w:ind w:firstLineChars="150" w:firstLine="542"/>
        <w:rPr>
          <w:rFonts w:ascii="宋体" w:hAnsi="宋体" w:cs="宋体"/>
          <w:b/>
          <w:spacing w:val="20"/>
          <w:sz w:val="32"/>
          <w:szCs w:val="32"/>
        </w:rPr>
      </w:pPr>
    </w:p>
    <w:p w:rsidR="00F67F98" w:rsidRDefault="00F67F98">
      <w:pPr>
        <w:jc w:val="center"/>
        <w:rPr>
          <w:rFonts w:ascii="宋体" w:hAnsi="宋体" w:cs="宋体"/>
          <w:b/>
          <w:sz w:val="32"/>
          <w:szCs w:val="32"/>
        </w:rPr>
      </w:pPr>
    </w:p>
    <w:p w:rsidR="00F67F98" w:rsidRDefault="00F67F98">
      <w:pPr>
        <w:jc w:val="center"/>
        <w:rPr>
          <w:rFonts w:ascii="宋体" w:hAnsi="宋体" w:cs="宋体"/>
          <w:b/>
          <w:sz w:val="32"/>
          <w:szCs w:val="32"/>
        </w:rPr>
      </w:pPr>
    </w:p>
    <w:p w:rsidR="00F67F98" w:rsidRDefault="00F67F98">
      <w:pPr>
        <w:jc w:val="center"/>
        <w:rPr>
          <w:rFonts w:ascii="宋体" w:hAnsi="宋体" w:cs="宋体"/>
          <w:b/>
          <w:sz w:val="32"/>
          <w:szCs w:val="32"/>
        </w:rPr>
      </w:pPr>
    </w:p>
    <w:p w:rsidR="00F67F98" w:rsidRDefault="00F67F98">
      <w:pPr>
        <w:jc w:val="center"/>
        <w:rPr>
          <w:rFonts w:ascii="宋体" w:hAnsi="宋体" w:cs="宋体"/>
          <w:b/>
          <w:spacing w:val="20"/>
          <w:sz w:val="32"/>
          <w:szCs w:val="32"/>
        </w:rPr>
      </w:pPr>
    </w:p>
    <w:p w:rsidR="00F67F98" w:rsidRDefault="00F67F98">
      <w:pPr>
        <w:jc w:val="center"/>
        <w:rPr>
          <w:rFonts w:ascii="宋体" w:hAnsi="宋体" w:cs="宋体"/>
          <w:b/>
          <w:spacing w:val="20"/>
          <w:sz w:val="32"/>
          <w:szCs w:val="32"/>
        </w:rPr>
      </w:pPr>
    </w:p>
    <w:p w:rsidR="00F67F98" w:rsidRDefault="00F67F98">
      <w:pPr>
        <w:jc w:val="center"/>
        <w:rPr>
          <w:rFonts w:ascii="宋体" w:hAnsi="宋体" w:cs="宋体"/>
          <w:b/>
          <w:spacing w:val="20"/>
          <w:sz w:val="32"/>
          <w:szCs w:val="32"/>
        </w:rPr>
      </w:pPr>
    </w:p>
    <w:p w:rsidR="00F67F98" w:rsidRDefault="00F67F98">
      <w:pPr>
        <w:spacing w:line="360" w:lineRule="auto"/>
        <w:ind w:firstLineChars="177" w:firstLine="639"/>
        <w:jc w:val="left"/>
        <w:rPr>
          <w:rFonts w:ascii="宋体" w:hAnsi="宋体" w:cs="宋体"/>
          <w:b/>
          <w:spacing w:val="20"/>
          <w:sz w:val="32"/>
          <w:szCs w:val="32"/>
          <w:u w:val="single"/>
        </w:rPr>
      </w:pPr>
      <w:r>
        <w:rPr>
          <w:rFonts w:ascii="宋体" w:hAnsi="宋体" w:cs="宋体" w:hint="eastAsia"/>
          <w:b/>
          <w:spacing w:val="20"/>
          <w:sz w:val="32"/>
          <w:szCs w:val="32"/>
        </w:rPr>
        <w:t>供应商名称：</w:t>
      </w:r>
      <w:r>
        <w:rPr>
          <w:rFonts w:ascii="宋体" w:hAnsi="宋体" w:cs="宋体" w:hint="eastAsia"/>
          <w:b/>
          <w:spacing w:val="20"/>
          <w:sz w:val="32"/>
          <w:szCs w:val="32"/>
          <w:u w:val="single"/>
        </w:rPr>
        <w:t xml:space="preserve">                </w:t>
      </w:r>
    </w:p>
    <w:p w:rsidR="00F67F98" w:rsidRDefault="00F67F98">
      <w:pPr>
        <w:jc w:val="center"/>
        <w:rPr>
          <w:rFonts w:ascii="宋体" w:hAnsi="宋体" w:cs="宋体"/>
          <w:b/>
          <w:sz w:val="32"/>
          <w:szCs w:val="32"/>
        </w:rPr>
      </w:pPr>
    </w:p>
    <w:p w:rsidR="00F67F98" w:rsidRDefault="00F67F98">
      <w:pPr>
        <w:ind w:firstLineChars="177" w:firstLine="639"/>
        <w:rPr>
          <w:rFonts w:ascii="宋体" w:hAnsi="宋体" w:cs="宋体"/>
          <w:b/>
        </w:rPr>
      </w:pPr>
      <w:r>
        <w:rPr>
          <w:rFonts w:ascii="宋体" w:hAnsi="宋体" w:cs="宋体" w:hint="eastAsia"/>
          <w:b/>
          <w:spacing w:val="20"/>
          <w:sz w:val="32"/>
          <w:szCs w:val="32"/>
        </w:rPr>
        <w:t>日期：</w:t>
      </w:r>
      <w:r>
        <w:rPr>
          <w:rFonts w:ascii="宋体" w:hAnsi="宋体" w:cs="宋体" w:hint="eastAsia"/>
          <w:b/>
          <w:spacing w:val="20"/>
          <w:sz w:val="32"/>
          <w:szCs w:val="32"/>
          <w:u w:val="single"/>
        </w:rPr>
        <w:t xml:space="preserve">                     </w:t>
      </w:r>
      <w:r>
        <w:rPr>
          <w:rFonts w:ascii="宋体" w:hAnsi="宋体" w:cs="宋体" w:hint="eastAsia"/>
          <w:b/>
          <w:spacing w:val="20"/>
          <w:sz w:val="32"/>
          <w:szCs w:val="32"/>
        </w:rPr>
        <w:br w:type="page"/>
      </w:r>
    </w:p>
    <w:p w:rsidR="00F67F98" w:rsidRDefault="00F67F98">
      <w:p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F67F98" w:rsidRDefault="00F67F98">
      <w:pPr>
        <w:spacing w:line="360" w:lineRule="auto"/>
        <w:outlineLvl w:val="2"/>
        <w:rPr>
          <w:rFonts w:ascii="宋体" w:hAnsi="宋体" w:cs="宋体"/>
          <w:color w:val="000000"/>
          <w:sz w:val="24"/>
        </w:rPr>
      </w:pPr>
      <w:r>
        <w:rPr>
          <w:rFonts w:ascii="宋体" w:hAnsi="宋体" w:cs="宋体" w:hint="eastAsia"/>
          <w:color w:val="000000"/>
          <w:sz w:val="24"/>
        </w:rPr>
        <w:t>1-1营业执照等证明文件</w:t>
      </w:r>
    </w:p>
    <w:p w:rsidR="00F67F98" w:rsidRDefault="00F67F98">
      <w:pPr>
        <w:tabs>
          <w:tab w:val="left" w:pos="1080"/>
        </w:tabs>
        <w:snapToGrid w:val="0"/>
        <w:rPr>
          <w:rFonts w:ascii="宋体" w:hAnsi="宋体" w:cs="宋体"/>
          <w:sz w:val="24"/>
        </w:rPr>
      </w:pPr>
    </w:p>
    <w:p w:rsidR="00F67F98" w:rsidRDefault="00F67F98">
      <w:pPr>
        <w:widowControl/>
        <w:jc w:val="left"/>
        <w:rPr>
          <w:rFonts w:ascii="宋体" w:hAnsi="宋体" w:cs="宋体"/>
          <w:bCs/>
          <w:color w:val="000000"/>
          <w:sz w:val="24"/>
        </w:rPr>
      </w:pPr>
      <w:r>
        <w:rPr>
          <w:rFonts w:ascii="宋体" w:hAnsi="宋体" w:cs="宋体" w:hint="eastAsia"/>
          <w:color w:val="000000"/>
          <w:sz w:val="24"/>
        </w:rPr>
        <w:br w:type="page"/>
      </w:r>
      <w:r>
        <w:rPr>
          <w:rFonts w:ascii="宋体" w:hAnsi="宋体" w:cs="宋体" w:hint="eastAsia"/>
          <w:color w:val="000000"/>
          <w:sz w:val="24"/>
        </w:rPr>
        <w:lastRenderedPageBreak/>
        <w:t>★</w:t>
      </w:r>
      <w:r>
        <w:rPr>
          <w:rFonts w:ascii="宋体" w:hAnsi="宋体" w:cs="宋体" w:hint="eastAsia"/>
          <w:bCs/>
          <w:color w:val="000000"/>
          <w:sz w:val="24"/>
        </w:rPr>
        <w:t>1-2 供应商资格声明书（实质性格式）</w:t>
      </w:r>
    </w:p>
    <w:p w:rsidR="00F67F98" w:rsidRDefault="00F67F98">
      <w:pPr>
        <w:widowControl/>
        <w:jc w:val="left"/>
        <w:rPr>
          <w:rFonts w:ascii="宋体" w:hAnsi="宋体" w:cs="宋体"/>
          <w:bCs/>
          <w:color w:val="000000"/>
          <w:sz w:val="24"/>
        </w:rPr>
      </w:pPr>
    </w:p>
    <w:p w:rsidR="00F67F98" w:rsidRDefault="00F67F98">
      <w:pPr>
        <w:jc w:val="center"/>
        <w:rPr>
          <w:rFonts w:ascii="宋体" w:hAnsi="宋体" w:cs="宋体"/>
          <w:sz w:val="24"/>
        </w:rPr>
      </w:pPr>
      <w:r>
        <w:rPr>
          <w:rFonts w:ascii="宋体" w:hAnsi="宋体" w:cs="宋体" w:hint="eastAsia"/>
          <w:b/>
          <w:color w:val="000000"/>
          <w:sz w:val="36"/>
          <w:szCs w:val="36"/>
        </w:rPr>
        <w:t>供应商资格声明书</w:t>
      </w:r>
    </w:p>
    <w:p w:rsidR="00F67F98" w:rsidRDefault="00F67F98">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rsidR="00F67F98" w:rsidRDefault="00F67F98">
      <w:pPr>
        <w:spacing w:line="360" w:lineRule="auto"/>
        <w:ind w:firstLineChars="200" w:firstLine="480"/>
        <w:rPr>
          <w:rFonts w:ascii="宋体" w:hAnsi="宋体" w:cs="宋体"/>
          <w:sz w:val="24"/>
        </w:rPr>
      </w:pPr>
      <w:r>
        <w:rPr>
          <w:rFonts w:ascii="宋体" w:hAnsi="宋体" w:cs="宋体" w:hint="eastAsia"/>
          <w:sz w:val="24"/>
        </w:rPr>
        <w:t>在参与本次项目磋商中，我单位承诺：</w:t>
      </w:r>
    </w:p>
    <w:p w:rsidR="00F67F98" w:rsidRDefault="00F67F98">
      <w:pPr>
        <w:numPr>
          <w:ilvl w:val="0"/>
          <w:numId w:val="24"/>
        </w:numPr>
        <w:spacing w:line="360" w:lineRule="auto"/>
        <w:ind w:left="1134"/>
        <w:rPr>
          <w:rFonts w:ascii="宋体" w:hAnsi="宋体" w:cs="宋体"/>
          <w:sz w:val="24"/>
          <w:szCs w:val="22"/>
        </w:rPr>
      </w:pPr>
      <w:r>
        <w:rPr>
          <w:rFonts w:ascii="宋体" w:hAnsi="宋体" w:cs="宋体" w:hint="eastAsia"/>
          <w:sz w:val="24"/>
          <w:szCs w:val="22"/>
        </w:rPr>
        <w:t>具有良好的商业信誉和健全的财务会计制度；</w:t>
      </w:r>
    </w:p>
    <w:p w:rsidR="00F67F98" w:rsidRDefault="00F67F98">
      <w:pPr>
        <w:numPr>
          <w:ilvl w:val="0"/>
          <w:numId w:val="24"/>
        </w:numPr>
        <w:spacing w:line="360" w:lineRule="auto"/>
        <w:ind w:left="1134"/>
        <w:rPr>
          <w:rFonts w:ascii="宋体" w:hAnsi="宋体" w:cs="宋体"/>
          <w:sz w:val="24"/>
          <w:szCs w:val="22"/>
        </w:rPr>
      </w:pPr>
      <w:r>
        <w:rPr>
          <w:rFonts w:ascii="宋体" w:hAnsi="宋体" w:cs="宋体" w:hint="eastAsia"/>
          <w:sz w:val="24"/>
          <w:szCs w:val="22"/>
        </w:rPr>
        <w:t>具有履行合同所必需的设备和专业技术能力；</w:t>
      </w:r>
    </w:p>
    <w:p w:rsidR="00F67F98" w:rsidRDefault="00F67F98">
      <w:pPr>
        <w:numPr>
          <w:ilvl w:val="0"/>
          <w:numId w:val="24"/>
        </w:numPr>
        <w:spacing w:line="360" w:lineRule="auto"/>
        <w:ind w:left="1134"/>
        <w:rPr>
          <w:rFonts w:ascii="宋体" w:hAnsi="宋体" w:cs="宋体"/>
          <w:sz w:val="24"/>
          <w:szCs w:val="22"/>
        </w:rPr>
      </w:pPr>
      <w:r>
        <w:rPr>
          <w:rFonts w:ascii="宋体" w:hAnsi="宋体" w:cs="宋体" w:hint="eastAsia"/>
          <w:sz w:val="24"/>
          <w:szCs w:val="22"/>
        </w:rPr>
        <w:t>有依法缴纳税收和社会保障资金的良好记录；</w:t>
      </w:r>
    </w:p>
    <w:p w:rsidR="00F67F98" w:rsidRDefault="00F67F98">
      <w:pPr>
        <w:numPr>
          <w:ilvl w:val="0"/>
          <w:numId w:val="24"/>
        </w:numPr>
        <w:spacing w:line="360" w:lineRule="auto"/>
        <w:ind w:left="1134"/>
        <w:rPr>
          <w:rFonts w:ascii="宋体" w:hAnsi="宋体" w:cs="宋体"/>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67F98" w:rsidRDefault="00F67F98">
      <w:pPr>
        <w:numPr>
          <w:ilvl w:val="0"/>
          <w:numId w:val="24"/>
        </w:numPr>
        <w:spacing w:line="360" w:lineRule="auto"/>
        <w:ind w:left="1134"/>
        <w:rPr>
          <w:rFonts w:ascii="宋体" w:hAnsi="宋体" w:cs="宋体"/>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rsidR="00F67F98" w:rsidRDefault="00F67F98">
      <w:pPr>
        <w:numPr>
          <w:ilvl w:val="0"/>
          <w:numId w:val="24"/>
        </w:numPr>
        <w:spacing w:line="360" w:lineRule="auto"/>
        <w:ind w:left="1134"/>
        <w:rPr>
          <w:rFonts w:ascii="宋体" w:hAnsi="宋体" w:cs="宋体"/>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rsidR="00F67F98" w:rsidRDefault="00F67F98">
      <w:pPr>
        <w:numPr>
          <w:ilvl w:val="0"/>
          <w:numId w:val="24"/>
        </w:numPr>
        <w:spacing w:line="360" w:lineRule="auto"/>
        <w:ind w:left="1134"/>
        <w:rPr>
          <w:rFonts w:ascii="宋体" w:hAnsi="宋体" w:cs="宋体"/>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F67F98">
        <w:trPr>
          <w:trHeight w:val="430"/>
          <w:jc w:val="center"/>
        </w:trPr>
        <w:tc>
          <w:tcPr>
            <w:tcW w:w="950" w:type="dxa"/>
            <w:vAlign w:val="center"/>
          </w:tcPr>
          <w:p w:rsidR="00F67F98" w:rsidRDefault="00F67F98">
            <w:pPr>
              <w:jc w:val="center"/>
              <w:rPr>
                <w:rFonts w:ascii="宋体" w:hAnsi="宋体" w:cs="宋体"/>
                <w:sz w:val="24"/>
              </w:rPr>
            </w:pPr>
            <w:r>
              <w:rPr>
                <w:rFonts w:ascii="宋体" w:hAnsi="宋体" w:cs="宋体" w:hint="eastAsia"/>
                <w:sz w:val="24"/>
              </w:rPr>
              <w:t>序号</w:t>
            </w:r>
          </w:p>
        </w:tc>
        <w:tc>
          <w:tcPr>
            <w:tcW w:w="4574" w:type="dxa"/>
            <w:vAlign w:val="center"/>
          </w:tcPr>
          <w:p w:rsidR="00F67F98" w:rsidRDefault="00F67F98">
            <w:pPr>
              <w:jc w:val="center"/>
              <w:rPr>
                <w:rFonts w:ascii="宋体" w:hAnsi="宋体" w:cs="宋体"/>
                <w:sz w:val="24"/>
              </w:rPr>
            </w:pPr>
            <w:r>
              <w:rPr>
                <w:rFonts w:ascii="宋体" w:hAnsi="宋体" w:cs="宋体" w:hint="eastAsia"/>
                <w:sz w:val="24"/>
              </w:rPr>
              <w:t>单位名称</w:t>
            </w:r>
          </w:p>
        </w:tc>
        <w:tc>
          <w:tcPr>
            <w:tcW w:w="2976" w:type="dxa"/>
            <w:vAlign w:val="center"/>
          </w:tcPr>
          <w:p w:rsidR="00F67F98" w:rsidRDefault="00F67F98">
            <w:pPr>
              <w:jc w:val="center"/>
              <w:rPr>
                <w:rFonts w:ascii="宋体" w:hAnsi="宋体" w:cs="宋体"/>
                <w:sz w:val="24"/>
              </w:rPr>
            </w:pPr>
            <w:r>
              <w:rPr>
                <w:rFonts w:ascii="宋体" w:hAnsi="宋体" w:cs="宋体" w:hint="eastAsia"/>
                <w:sz w:val="24"/>
              </w:rPr>
              <w:t>相互关系</w:t>
            </w:r>
          </w:p>
        </w:tc>
      </w:tr>
      <w:tr w:rsidR="00F67F98">
        <w:trPr>
          <w:trHeight w:val="430"/>
          <w:jc w:val="center"/>
        </w:trPr>
        <w:tc>
          <w:tcPr>
            <w:tcW w:w="950" w:type="dxa"/>
            <w:vAlign w:val="center"/>
          </w:tcPr>
          <w:p w:rsidR="00F67F98" w:rsidRDefault="00F67F98">
            <w:pPr>
              <w:jc w:val="center"/>
              <w:rPr>
                <w:rFonts w:ascii="宋体" w:hAnsi="宋体" w:cs="宋体"/>
                <w:sz w:val="24"/>
              </w:rPr>
            </w:pPr>
            <w:r>
              <w:rPr>
                <w:rFonts w:ascii="宋体" w:hAnsi="宋体" w:cs="宋体" w:hint="eastAsia"/>
                <w:sz w:val="24"/>
              </w:rPr>
              <w:t>1</w:t>
            </w:r>
          </w:p>
        </w:tc>
        <w:tc>
          <w:tcPr>
            <w:tcW w:w="4574" w:type="dxa"/>
            <w:vAlign w:val="center"/>
          </w:tcPr>
          <w:p w:rsidR="00F67F98" w:rsidRDefault="00F67F98">
            <w:pPr>
              <w:jc w:val="center"/>
              <w:rPr>
                <w:rFonts w:ascii="宋体" w:hAnsi="宋体" w:cs="宋体"/>
                <w:sz w:val="24"/>
              </w:rPr>
            </w:pPr>
          </w:p>
        </w:tc>
        <w:tc>
          <w:tcPr>
            <w:tcW w:w="2976" w:type="dxa"/>
            <w:vAlign w:val="center"/>
          </w:tcPr>
          <w:p w:rsidR="00F67F98" w:rsidRDefault="00F67F98">
            <w:pPr>
              <w:jc w:val="center"/>
              <w:rPr>
                <w:rFonts w:ascii="宋体" w:hAnsi="宋体" w:cs="宋体"/>
                <w:sz w:val="24"/>
              </w:rPr>
            </w:pPr>
          </w:p>
        </w:tc>
      </w:tr>
      <w:tr w:rsidR="00F67F98">
        <w:trPr>
          <w:trHeight w:val="430"/>
          <w:jc w:val="center"/>
        </w:trPr>
        <w:tc>
          <w:tcPr>
            <w:tcW w:w="950" w:type="dxa"/>
            <w:vAlign w:val="center"/>
          </w:tcPr>
          <w:p w:rsidR="00F67F98" w:rsidRDefault="00F67F98">
            <w:pPr>
              <w:jc w:val="center"/>
              <w:rPr>
                <w:rFonts w:ascii="宋体" w:hAnsi="宋体" w:cs="宋体"/>
                <w:sz w:val="24"/>
              </w:rPr>
            </w:pPr>
            <w:r>
              <w:rPr>
                <w:rFonts w:ascii="宋体" w:hAnsi="宋体" w:cs="宋体" w:hint="eastAsia"/>
                <w:sz w:val="24"/>
              </w:rPr>
              <w:t>2</w:t>
            </w:r>
          </w:p>
        </w:tc>
        <w:tc>
          <w:tcPr>
            <w:tcW w:w="4574" w:type="dxa"/>
            <w:vAlign w:val="center"/>
          </w:tcPr>
          <w:p w:rsidR="00F67F98" w:rsidRDefault="00F67F98">
            <w:pPr>
              <w:jc w:val="center"/>
              <w:rPr>
                <w:rFonts w:ascii="宋体" w:hAnsi="宋体" w:cs="宋体"/>
                <w:sz w:val="24"/>
              </w:rPr>
            </w:pPr>
          </w:p>
        </w:tc>
        <w:tc>
          <w:tcPr>
            <w:tcW w:w="2976" w:type="dxa"/>
            <w:vAlign w:val="center"/>
          </w:tcPr>
          <w:p w:rsidR="00F67F98" w:rsidRDefault="00F67F98">
            <w:pPr>
              <w:jc w:val="center"/>
              <w:rPr>
                <w:rFonts w:ascii="宋体" w:hAnsi="宋体" w:cs="宋体"/>
                <w:sz w:val="24"/>
              </w:rPr>
            </w:pPr>
          </w:p>
        </w:tc>
      </w:tr>
      <w:tr w:rsidR="00F67F98">
        <w:trPr>
          <w:trHeight w:val="430"/>
          <w:jc w:val="center"/>
        </w:trPr>
        <w:tc>
          <w:tcPr>
            <w:tcW w:w="950" w:type="dxa"/>
            <w:vAlign w:val="center"/>
          </w:tcPr>
          <w:p w:rsidR="00F67F98" w:rsidRDefault="00F67F98">
            <w:pPr>
              <w:jc w:val="center"/>
              <w:rPr>
                <w:rFonts w:ascii="宋体" w:hAnsi="宋体" w:cs="宋体"/>
                <w:sz w:val="24"/>
              </w:rPr>
            </w:pPr>
            <w:r>
              <w:rPr>
                <w:rFonts w:ascii="宋体" w:hAnsi="宋体" w:cs="宋体" w:hint="eastAsia"/>
                <w:sz w:val="24"/>
              </w:rPr>
              <w:t>…</w:t>
            </w:r>
          </w:p>
        </w:tc>
        <w:tc>
          <w:tcPr>
            <w:tcW w:w="4574" w:type="dxa"/>
            <w:vAlign w:val="center"/>
          </w:tcPr>
          <w:p w:rsidR="00F67F98" w:rsidRDefault="00F67F98">
            <w:pPr>
              <w:jc w:val="center"/>
              <w:rPr>
                <w:rFonts w:ascii="宋体" w:hAnsi="宋体" w:cs="宋体"/>
                <w:sz w:val="24"/>
              </w:rPr>
            </w:pPr>
          </w:p>
        </w:tc>
        <w:tc>
          <w:tcPr>
            <w:tcW w:w="2976" w:type="dxa"/>
            <w:vAlign w:val="center"/>
          </w:tcPr>
          <w:p w:rsidR="00F67F98" w:rsidRDefault="00F67F98">
            <w:pPr>
              <w:jc w:val="center"/>
              <w:rPr>
                <w:rFonts w:ascii="宋体" w:hAnsi="宋体" w:cs="宋体"/>
                <w:sz w:val="24"/>
              </w:rPr>
            </w:pPr>
          </w:p>
        </w:tc>
      </w:tr>
    </w:tbl>
    <w:p w:rsidR="00F67F98" w:rsidRDefault="00F67F98">
      <w:pPr>
        <w:rPr>
          <w:rFonts w:ascii="宋体" w:hAnsi="宋体" w:cs="宋体"/>
        </w:rPr>
      </w:pPr>
    </w:p>
    <w:p w:rsidR="00F67F98" w:rsidRDefault="00F67F98">
      <w:pPr>
        <w:ind w:firstLineChars="200" w:firstLine="480"/>
        <w:rPr>
          <w:rFonts w:ascii="宋体" w:hAnsi="宋体" w:cs="宋体"/>
          <w:sz w:val="24"/>
          <w:szCs w:val="22"/>
        </w:rPr>
      </w:pPr>
      <w:r>
        <w:rPr>
          <w:rFonts w:ascii="宋体" w:hAnsi="宋体" w:cs="宋体" w:hint="eastAsia"/>
          <w:sz w:val="24"/>
        </w:rPr>
        <w:t>上述声明真实有效，否则我方负全部责任。</w:t>
      </w:r>
    </w:p>
    <w:p w:rsidR="00F67F98" w:rsidRDefault="00F67F98">
      <w:pPr>
        <w:spacing w:line="360" w:lineRule="auto"/>
        <w:rPr>
          <w:rFonts w:ascii="宋体" w:hAnsi="宋体" w:cs="宋体"/>
          <w:sz w:val="24"/>
        </w:rPr>
      </w:pPr>
    </w:p>
    <w:p w:rsidR="00F67F98" w:rsidRDefault="00F67F98">
      <w:pPr>
        <w:autoSpaceDE w:val="0"/>
        <w:autoSpaceDN w:val="0"/>
        <w:adjustRightInd w:val="0"/>
        <w:snapToGrid w:val="0"/>
        <w:spacing w:before="25" w:after="25" w:line="360" w:lineRule="auto"/>
        <w:ind w:right="360"/>
        <w:jc w:val="right"/>
        <w:rPr>
          <w:rFonts w:ascii="宋体" w:hAnsi="宋体" w:cs="宋体"/>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rsidR="00F67F98" w:rsidRDefault="00F67F98">
      <w:pPr>
        <w:spacing w:line="360" w:lineRule="auto"/>
        <w:ind w:right="360" w:firstLine="480"/>
        <w:jc w:val="right"/>
        <w:rPr>
          <w:rFonts w:ascii="宋体" w:hAnsi="宋体" w:cs="宋体"/>
          <w:sz w:val="24"/>
        </w:rPr>
      </w:pPr>
      <w:r>
        <w:rPr>
          <w:rFonts w:ascii="宋体" w:hAnsi="宋体" w:cs="宋体" w:hint="eastAsia"/>
          <w:color w:val="000000"/>
          <w:sz w:val="24"/>
          <w:szCs w:val="20"/>
        </w:rPr>
        <w:t xml:space="preserve">日期：____年____月____日   </w:t>
      </w:r>
    </w:p>
    <w:p w:rsidR="00F67F98" w:rsidRDefault="00F67F98">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rsidR="00F67F98" w:rsidRDefault="00F67F98">
      <w:pPr>
        <w:tabs>
          <w:tab w:val="left" w:pos="5580"/>
        </w:tabs>
        <w:spacing w:line="360" w:lineRule="auto"/>
        <w:rPr>
          <w:rFonts w:ascii="宋体" w:hAnsi="宋体" w:cs="宋体"/>
          <w:sz w:val="24"/>
        </w:rPr>
        <w:sectPr w:rsidR="00F67F98">
          <w:pgSz w:w="11907" w:h="16840"/>
          <w:pgMar w:top="1418" w:right="1134" w:bottom="1418" w:left="1701" w:header="851" w:footer="851" w:gutter="0"/>
          <w:cols w:space="720"/>
          <w:docGrid w:linePitch="462"/>
        </w:sectPr>
      </w:pPr>
    </w:p>
    <w:p w:rsidR="00F67F98" w:rsidRDefault="00F67F98">
      <w:p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2 落实政府采购政策需满足的资格要求（如有）</w:t>
      </w:r>
    </w:p>
    <w:p w:rsidR="00F67F98" w:rsidRDefault="00F67F98">
      <w:pPr>
        <w:spacing w:line="360" w:lineRule="auto"/>
        <w:outlineLvl w:val="2"/>
        <w:rPr>
          <w:rFonts w:ascii="宋体" w:hAnsi="宋体" w:cs="宋体"/>
          <w:color w:val="000000"/>
          <w:sz w:val="24"/>
          <w:szCs w:val="20"/>
        </w:rPr>
      </w:pPr>
      <w:r>
        <w:rPr>
          <w:rFonts w:ascii="宋体" w:hAnsi="宋体" w:cs="宋体" w:hint="eastAsia"/>
          <w:color w:val="000000"/>
          <w:sz w:val="24"/>
          <w:szCs w:val="20"/>
        </w:rPr>
        <w:t>2-1中小企业声明函</w:t>
      </w:r>
    </w:p>
    <w:p w:rsidR="00F67F98" w:rsidRDefault="00F67F98">
      <w:pPr>
        <w:tabs>
          <w:tab w:val="left" w:pos="5580"/>
        </w:tabs>
        <w:spacing w:line="360" w:lineRule="auto"/>
        <w:rPr>
          <w:rFonts w:ascii="宋体" w:hAnsi="宋体" w:cs="宋体"/>
          <w:sz w:val="24"/>
        </w:rPr>
      </w:pPr>
    </w:p>
    <w:p w:rsidR="00F67F98" w:rsidRDefault="00F67F98">
      <w:pPr>
        <w:tabs>
          <w:tab w:val="left" w:pos="5580"/>
        </w:tabs>
        <w:spacing w:line="360" w:lineRule="auto"/>
        <w:rPr>
          <w:rFonts w:ascii="宋体" w:hAnsi="宋体" w:cs="宋体"/>
          <w:sz w:val="24"/>
        </w:rPr>
      </w:pPr>
      <w:r>
        <w:rPr>
          <w:rFonts w:ascii="宋体" w:hAnsi="宋体" w:cs="宋体" w:hint="eastAsia"/>
          <w:sz w:val="24"/>
        </w:rPr>
        <w:t>说明：</w:t>
      </w:r>
    </w:p>
    <w:p w:rsidR="00F67F98" w:rsidRDefault="00F67F98">
      <w:pPr>
        <w:tabs>
          <w:tab w:val="left" w:pos="5580"/>
        </w:tabs>
        <w:spacing w:line="360" w:lineRule="auto"/>
        <w:rPr>
          <w:rFonts w:ascii="宋体" w:hAnsi="宋体" w:cs="宋体"/>
          <w:sz w:val="24"/>
        </w:rPr>
      </w:pPr>
      <w:r>
        <w:rPr>
          <w:rFonts w:ascii="宋体" w:hAnsi="宋体" w:cs="宋体" w:hint="eastAsia"/>
          <w:sz w:val="24"/>
        </w:rPr>
        <w:t>（1）如本项目（包）</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roofErr w:type="gramStart"/>
      <w:r>
        <w:rPr>
          <w:rFonts w:ascii="宋体" w:hAnsi="宋体" w:cs="宋体" w:hint="eastAsia"/>
          <w:sz w:val="24"/>
        </w:rPr>
        <w:t>供应商非必须</w:t>
      </w:r>
      <w:proofErr w:type="gramEnd"/>
      <w:r>
        <w:rPr>
          <w:rFonts w:ascii="宋体" w:hAnsi="宋体" w:cs="宋体" w:hint="eastAsia"/>
          <w:sz w:val="24"/>
        </w:rPr>
        <w:t>提供；当小</w:t>
      </w:r>
      <w:proofErr w:type="gramStart"/>
      <w:r>
        <w:rPr>
          <w:rFonts w:ascii="宋体" w:hAnsi="宋体" w:cs="宋体" w:hint="eastAsia"/>
          <w:sz w:val="24"/>
        </w:rPr>
        <w:t>微企业拟享受</w:t>
      </w:r>
      <w:proofErr w:type="gramEnd"/>
      <w:r>
        <w:rPr>
          <w:rFonts w:ascii="宋体" w:hAnsi="宋体" w:cs="宋体" w:hint="eastAsia"/>
          <w:sz w:val="24"/>
        </w:rPr>
        <w:t>中小企业扶持政策时，仍应提供《中小企业声明函》，</w:t>
      </w:r>
      <w:r>
        <w:rPr>
          <w:rFonts w:ascii="宋体" w:hAnsi="宋体" w:cs="宋体" w:hint="eastAsia"/>
          <w:color w:val="000000"/>
          <w:sz w:val="24"/>
        </w:rPr>
        <w:t>否则不得享受相关中小企业扶持政策</w:t>
      </w:r>
      <w:r>
        <w:rPr>
          <w:rFonts w:ascii="宋体" w:hAnsi="宋体" w:cs="宋体" w:hint="eastAsia"/>
          <w:sz w:val="24"/>
        </w:rPr>
        <w:t>。</w:t>
      </w:r>
    </w:p>
    <w:p w:rsidR="00F67F98" w:rsidRDefault="00F67F98">
      <w:pPr>
        <w:tabs>
          <w:tab w:val="left" w:pos="5580"/>
        </w:tabs>
        <w:spacing w:line="360" w:lineRule="auto"/>
        <w:rPr>
          <w:rFonts w:ascii="宋体" w:hAnsi="宋体" w:cs="宋体"/>
          <w:sz w:val="24"/>
        </w:rPr>
      </w:pPr>
      <w:r>
        <w:rPr>
          <w:rFonts w:ascii="宋体" w:hAnsi="宋体" w:cs="宋体" w:hint="eastAsia"/>
          <w:sz w:val="24"/>
        </w:rPr>
        <w:t>（2）如本项目（包）专门面向中小/小</w:t>
      </w:r>
      <w:proofErr w:type="gramStart"/>
      <w:r>
        <w:rPr>
          <w:rFonts w:ascii="宋体" w:hAnsi="宋体" w:cs="宋体" w:hint="eastAsia"/>
          <w:sz w:val="24"/>
        </w:rPr>
        <w:t>微企业</w:t>
      </w:r>
      <w:proofErr w:type="gramEnd"/>
      <w:r>
        <w:rPr>
          <w:rFonts w:ascii="宋体" w:hAnsi="宋体" w:cs="宋体" w:hint="eastAsia"/>
          <w:sz w:val="24"/>
        </w:rPr>
        <w:t>采购，须提供《中小企业声明函》（实质性格式）。</w:t>
      </w:r>
    </w:p>
    <w:p w:rsidR="00F67F98" w:rsidRDefault="00F67F98">
      <w:pPr>
        <w:tabs>
          <w:tab w:val="left" w:pos="5580"/>
        </w:tabs>
        <w:spacing w:line="360" w:lineRule="auto"/>
        <w:rPr>
          <w:rFonts w:ascii="宋体" w:hAnsi="宋体" w:cs="宋体"/>
          <w:sz w:val="24"/>
        </w:rPr>
      </w:pPr>
      <w:r>
        <w:rPr>
          <w:rFonts w:ascii="宋体" w:hAnsi="宋体" w:cs="宋体" w:hint="eastAsia"/>
          <w:sz w:val="24"/>
        </w:rPr>
        <w:t>（3）如本项目（包）预留部分采购项目预算专门面向中小企业采购，要求供应商以联合体形</w:t>
      </w:r>
      <w:proofErr w:type="gramStart"/>
      <w:r>
        <w:rPr>
          <w:rFonts w:ascii="宋体" w:hAnsi="宋体" w:cs="宋体" w:hint="eastAsia"/>
          <w:sz w:val="24"/>
        </w:rPr>
        <w:t>式参加</w:t>
      </w:r>
      <w:proofErr w:type="gramEnd"/>
      <w:r>
        <w:rPr>
          <w:rFonts w:ascii="宋体" w:hAnsi="宋体" w:cs="宋体"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F67F98" w:rsidRDefault="00F67F98">
      <w:pPr>
        <w:tabs>
          <w:tab w:val="left" w:pos="5580"/>
        </w:tabs>
        <w:spacing w:line="360" w:lineRule="auto"/>
        <w:rPr>
          <w:rFonts w:ascii="宋体" w:hAnsi="宋体" w:cs="宋体"/>
          <w:sz w:val="24"/>
        </w:rPr>
      </w:pPr>
      <w:r>
        <w:rPr>
          <w:rFonts w:ascii="宋体" w:hAnsi="宋体" w:cs="宋体" w:hint="eastAsia"/>
          <w:sz w:val="24"/>
        </w:rPr>
        <w:t>（4）其他</w:t>
      </w:r>
    </w:p>
    <w:p w:rsidR="00F67F98" w:rsidRDefault="00F67F98">
      <w:pPr>
        <w:tabs>
          <w:tab w:val="left" w:pos="5580"/>
        </w:tabs>
        <w:spacing w:line="360" w:lineRule="auto"/>
        <w:rPr>
          <w:rFonts w:ascii="宋体" w:hAnsi="宋体" w:cs="宋体"/>
          <w:sz w:val="24"/>
        </w:rPr>
      </w:pPr>
      <w:r>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rsidR="00F67F98" w:rsidRDefault="00F67F98">
      <w:pPr>
        <w:tabs>
          <w:tab w:val="left" w:pos="5580"/>
        </w:tabs>
        <w:spacing w:line="360" w:lineRule="auto"/>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F67F98" w:rsidRDefault="00F67F98">
      <w:pPr>
        <w:tabs>
          <w:tab w:val="left" w:pos="5580"/>
        </w:tabs>
        <w:spacing w:line="360" w:lineRule="auto"/>
        <w:rPr>
          <w:rFonts w:ascii="宋体" w:hAnsi="宋体" w:cs="宋体"/>
          <w:sz w:val="24"/>
        </w:rPr>
      </w:pPr>
      <w:r>
        <w:rPr>
          <w:rFonts w:ascii="宋体" w:hAnsi="宋体" w:cs="宋体" w:hint="eastAsia"/>
          <w:sz w:val="24"/>
        </w:rPr>
        <w:t>3）对于多标的</w:t>
      </w:r>
      <w:proofErr w:type="gramStart"/>
      <w:r>
        <w:rPr>
          <w:rFonts w:ascii="宋体" w:hAnsi="宋体" w:cs="宋体" w:hint="eastAsia"/>
          <w:sz w:val="24"/>
        </w:rPr>
        <w:t>的</w:t>
      </w:r>
      <w:proofErr w:type="gramEnd"/>
      <w:r>
        <w:rPr>
          <w:rFonts w:ascii="宋体" w:hAnsi="宋体" w:cs="宋体" w:hint="eastAsia"/>
          <w:sz w:val="24"/>
        </w:rPr>
        <w:t>采购项目，供应商应充分、准确地了解所投产品制造企业信息。对相关情况了解不清楚的，不建议填报本声明函。</w:t>
      </w:r>
    </w:p>
    <w:p w:rsidR="00F67F98" w:rsidRDefault="00F67F98">
      <w:pPr>
        <w:tabs>
          <w:tab w:val="left" w:pos="5580"/>
        </w:tabs>
        <w:spacing w:line="360" w:lineRule="auto"/>
        <w:rPr>
          <w:rFonts w:ascii="宋体" w:hAnsi="宋体" w:cs="宋体"/>
          <w:sz w:val="24"/>
        </w:rPr>
      </w:pPr>
      <w:r>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F67F98" w:rsidRDefault="00F67F98">
      <w:pPr>
        <w:tabs>
          <w:tab w:val="left" w:pos="5580"/>
        </w:tabs>
        <w:spacing w:line="360" w:lineRule="auto"/>
        <w:rPr>
          <w:rFonts w:ascii="宋体" w:hAnsi="宋体" w:cs="宋体"/>
          <w:sz w:val="24"/>
        </w:rPr>
      </w:pPr>
    </w:p>
    <w:p w:rsidR="00DB5069" w:rsidRDefault="00F67F98" w:rsidP="00DB5069">
      <w:pPr>
        <w:spacing w:beforeLines="100" w:before="240" w:afterLines="100" w:after="240" w:line="360" w:lineRule="auto"/>
        <w:jc w:val="center"/>
        <w:rPr>
          <w:rFonts w:ascii="宋体" w:hAnsi="宋体"/>
          <w:b/>
          <w:bCs/>
          <w:color w:val="000000"/>
          <w:sz w:val="36"/>
          <w:szCs w:val="36"/>
        </w:rPr>
      </w:pPr>
      <w:r>
        <w:rPr>
          <w:rFonts w:ascii="宋体" w:hAnsi="宋体" w:cs="宋体" w:hint="eastAsia"/>
          <w:color w:val="000000"/>
          <w:sz w:val="24"/>
        </w:rPr>
        <w:br w:type="page"/>
      </w:r>
      <w:r w:rsidR="00DB5069">
        <w:rPr>
          <w:rFonts w:ascii="宋体" w:hAnsi="宋体" w:hint="eastAsia"/>
          <w:b/>
          <w:bCs/>
          <w:color w:val="000000"/>
          <w:sz w:val="36"/>
          <w:szCs w:val="36"/>
        </w:rPr>
        <w:lastRenderedPageBreak/>
        <w:t>中小企业声明函（工程、服务）格式</w:t>
      </w:r>
    </w:p>
    <w:p w:rsidR="00DB5069" w:rsidRDefault="00DB5069" w:rsidP="00DB5069">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DB5069" w:rsidRDefault="00DB5069" w:rsidP="00DB5069">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DB5069" w:rsidRDefault="00DB5069" w:rsidP="00DB5069">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DB5069" w:rsidRDefault="00DB5069" w:rsidP="00DB5069">
      <w:pPr>
        <w:spacing w:line="244" w:lineRule="auto"/>
        <w:rPr>
          <w:rFonts w:ascii="宋体" w:hAnsi="宋体"/>
          <w:sz w:val="24"/>
        </w:rPr>
      </w:pPr>
    </w:p>
    <w:p w:rsidR="00DB5069" w:rsidRDefault="00DB5069" w:rsidP="00DB5069">
      <w:pPr>
        <w:spacing w:line="245" w:lineRule="auto"/>
        <w:rPr>
          <w:rFonts w:ascii="宋体" w:hAnsi="宋体"/>
          <w:sz w:val="24"/>
        </w:rPr>
      </w:pPr>
    </w:p>
    <w:p w:rsidR="00DB5069" w:rsidRDefault="00DB5069" w:rsidP="00DB5069">
      <w:pPr>
        <w:spacing w:before="69" w:line="81" w:lineRule="exact"/>
        <w:ind w:left="640"/>
        <w:rPr>
          <w:rFonts w:ascii="宋体" w:hAnsi="宋体"/>
          <w:sz w:val="24"/>
        </w:rPr>
      </w:pPr>
      <w:r>
        <w:rPr>
          <w:rFonts w:ascii="宋体" w:hAnsi="宋体"/>
          <w:position w:val="1"/>
          <w:sz w:val="24"/>
        </w:rPr>
        <w:t>……</w:t>
      </w:r>
    </w:p>
    <w:p w:rsidR="00DB5069" w:rsidRDefault="00DB5069" w:rsidP="00DB5069">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DB5069" w:rsidRDefault="00DB5069" w:rsidP="00DB5069">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DB5069" w:rsidRDefault="00DB5069" w:rsidP="00DB5069">
      <w:pPr>
        <w:spacing w:line="259" w:lineRule="auto"/>
        <w:rPr>
          <w:rFonts w:ascii="宋体" w:hAnsi="宋体"/>
          <w:sz w:val="24"/>
        </w:rPr>
      </w:pPr>
    </w:p>
    <w:p w:rsidR="00DB5069" w:rsidRDefault="00DB5069" w:rsidP="00DB5069">
      <w:pPr>
        <w:spacing w:line="259" w:lineRule="auto"/>
        <w:rPr>
          <w:rFonts w:ascii="宋体" w:hAnsi="宋体"/>
          <w:sz w:val="24"/>
        </w:rPr>
      </w:pPr>
    </w:p>
    <w:p w:rsidR="00DB5069" w:rsidRDefault="00DB5069" w:rsidP="00DB5069">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DB5069" w:rsidRDefault="00DB5069" w:rsidP="00DB5069">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DB5069" w:rsidRDefault="00DB5069" w:rsidP="00DB5069">
      <w:pPr>
        <w:spacing w:line="247" w:lineRule="auto"/>
      </w:pPr>
    </w:p>
    <w:p w:rsidR="00DB5069" w:rsidRDefault="00DB5069" w:rsidP="00DB5069">
      <w:pPr>
        <w:spacing w:line="248" w:lineRule="auto"/>
      </w:pPr>
    </w:p>
    <w:p w:rsidR="00F67F98" w:rsidRDefault="00DB5069" w:rsidP="00DB5069">
      <w:pPr>
        <w:widowControl/>
        <w:jc w:val="left"/>
        <w:rPr>
          <w:rFonts w:ascii="宋体" w:hAnsi="宋体" w:cs="宋体"/>
          <w:color w:val="000000"/>
          <w:szCs w:val="21"/>
          <w:vertAlign w:val="superscript"/>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F67F98" w:rsidRDefault="00F67F98">
      <w:pPr>
        <w:spacing w:line="360" w:lineRule="auto"/>
        <w:ind w:right="360" w:firstLine="480"/>
        <w:jc w:val="right"/>
        <w:rPr>
          <w:rFonts w:ascii="宋体" w:hAnsi="宋体" w:cs="宋体"/>
          <w:color w:val="000000"/>
          <w:sz w:val="24"/>
        </w:rPr>
      </w:pPr>
    </w:p>
    <w:p w:rsidR="00F67F98" w:rsidRDefault="00F67F98">
      <w:pPr>
        <w:spacing w:line="360" w:lineRule="auto"/>
        <w:ind w:firstLineChars="200" w:firstLine="480"/>
        <w:rPr>
          <w:rFonts w:ascii="宋体" w:hAnsi="宋体" w:cs="宋体"/>
          <w:sz w:val="24"/>
        </w:rPr>
      </w:pPr>
      <w:r>
        <w:rPr>
          <w:rFonts w:ascii="宋体" w:hAnsi="宋体" w:cs="宋体" w:hint="eastAsia"/>
          <w:color w:val="000000"/>
          <w:sz w:val="24"/>
        </w:rPr>
        <w:br w:type="page"/>
      </w:r>
      <w:r>
        <w:rPr>
          <w:rFonts w:ascii="宋体" w:hAnsi="宋体" w:cs="宋体" w:hint="eastAsia"/>
          <w:sz w:val="24"/>
        </w:rPr>
        <w:lastRenderedPageBreak/>
        <w:t>各供应商依照工信部联企业〔2011〕300号如实填写附件2-1中小企业声明函，依据《政府采购促进中小企业发展管理办法》第二十条规定供应</w:t>
      </w:r>
      <w:proofErr w:type="gramStart"/>
      <w:r>
        <w:rPr>
          <w:rFonts w:ascii="宋体" w:hAnsi="宋体" w:cs="宋体" w:hint="eastAsia"/>
          <w:sz w:val="24"/>
        </w:rPr>
        <w:t>商按照</w:t>
      </w:r>
      <w:proofErr w:type="gramEnd"/>
      <w:r>
        <w:rPr>
          <w:rFonts w:ascii="宋体" w:hAnsi="宋体" w:cs="宋体" w:hint="eastAsia"/>
          <w:sz w:val="24"/>
        </w:rPr>
        <w:t>本办法规定提供声明</w:t>
      </w:r>
      <w:proofErr w:type="gramStart"/>
      <w:r>
        <w:rPr>
          <w:rFonts w:ascii="宋体" w:hAnsi="宋体" w:cs="宋体" w:hint="eastAsia"/>
          <w:sz w:val="24"/>
        </w:rPr>
        <w:t>函内容</w:t>
      </w:r>
      <w:proofErr w:type="gramEnd"/>
      <w:r>
        <w:rPr>
          <w:rFonts w:ascii="宋体" w:hAnsi="宋体" w:cs="宋体" w:hint="eastAsia"/>
          <w:sz w:val="24"/>
        </w:rPr>
        <w:t>不实的，属于提供虚假材料谋取中标、成交，依照《中华人民共和国政府采购法》等国家有关规定追究相应责任。</w:t>
      </w:r>
    </w:p>
    <w:p w:rsidR="00F67F98" w:rsidRDefault="00F67F98">
      <w:pPr>
        <w:spacing w:line="360" w:lineRule="auto"/>
        <w:ind w:firstLineChars="200" w:firstLine="480"/>
        <w:rPr>
          <w:rFonts w:ascii="宋体" w:hAnsi="宋体" w:cs="宋体"/>
          <w:sz w:val="24"/>
        </w:rPr>
      </w:pPr>
    </w:p>
    <w:p w:rsidR="00F67F98" w:rsidRDefault="00F67F98">
      <w:pPr>
        <w:widowControl/>
        <w:shd w:val="clear" w:color="auto" w:fill="FFFFFF"/>
        <w:spacing w:line="360" w:lineRule="auto"/>
        <w:ind w:rightChars="-94" w:right="-197"/>
        <w:jc w:val="center"/>
        <w:rPr>
          <w:rFonts w:ascii="宋体" w:hAnsi="宋体" w:cs="宋体"/>
          <w:b/>
          <w:kern w:val="0"/>
          <w:sz w:val="28"/>
          <w:szCs w:val="28"/>
        </w:rPr>
      </w:pPr>
      <w:r>
        <w:rPr>
          <w:rFonts w:ascii="宋体" w:hAnsi="宋体" w:cs="宋体" w:hint="eastAsia"/>
          <w:b/>
          <w:kern w:val="0"/>
          <w:sz w:val="28"/>
          <w:szCs w:val="28"/>
        </w:rPr>
        <w:t>工信部联企业〔2011〕300号</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中小企业划型标准规定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一、根据《中华人民共和国中小企业促进法》和《国务院关于进一步促进中小企业发展的若干意见》(国发〔2009〕36号)，制定本规定。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二、中小企业划分为中型、小型、微型三种类型，具体标准根据企业从业人员、营业收入、资产总额等指标，结合行业特点制定。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三、本规定适用的行业包括:</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1.农、林、牧、渔业，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2.工业（包括采矿业，制造业，电力、热力、燃气及水生产和供应业），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3.建筑业，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4.批发业，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5.零售业，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6.交通运输业（不含铁路运输业），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7.仓储业，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8.邮政业，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9.住宿业，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10.餐饮业，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11.信息传输业（包括电信、互联网和相关服务），</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12.软件和信息技术服务业，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13.房地产开发经营，</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14.物业管理，</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15.租赁和商务服务业，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16.其他未列明行业（包括科学研究和技术服务业，水利、环境和公共设施管理业，居民服务、修理和其他服务业，社会工作，文化、体育和娱乐业等）。</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四、各行业划型标准为:</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lastRenderedPageBreak/>
        <w:t>（一）农、林、牧、渔业。营业收入20000万元以下的为中小微型企业。其中，营业收入500万元及以上的为中型企业，营业收入50万元及以上的为小型企业，营业收入50万元以下的为微型企业。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（八）邮政业。从业人员1000人以下或营业收入30000万元以下的为中小微型企业。其中，从业人员300人及以上，且营业收入2000万元及以上的为中型企业；从业人员</w:t>
      </w:r>
      <w:r>
        <w:rPr>
          <w:rFonts w:ascii="宋体" w:hAnsi="宋体" w:cs="宋体" w:hint="eastAsia"/>
          <w:kern w:val="0"/>
          <w:sz w:val="24"/>
        </w:rPr>
        <w:lastRenderedPageBreak/>
        <w:t>20人及以上，且营业收入100万元及以上的为小型企业；从业人员20人以下或营业收入100万元以下的为微型企业。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F67F98" w:rsidRDefault="00F67F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F67F98" w:rsidRDefault="00F67F98">
      <w:pPr>
        <w:spacing w:line="360" w:lineRule="auto"/>
        <w:rPr>
          <w:rFonts w:ascii="宋体" w:hAnsi="宋体" w:cs="宋体"/>
          <w:kern w:val="0"/>
          <w:sz w:val="24"/>
        </w:rPr>
      </w:pPr>
      <w:r>
        <w:rPr>
          <w:rFonts w:ascii="宋体" w:hAnsi="宋体" w:cs="宋体" w:hint="eastAsia"/>
          <w:kern w:val="0"/>
          <w:sz w:val="24"/>
        </w:rPr>
        <w:lastRenderedPageBreak/>
        <w:t>（十六）其他未列明行业。从业人员300人以下的为中小微型企业。其中，从业人员100人及以上的为中型企业；从业人员10人及以上的为小型企业；从业人员10人以下的为微型企业。</w:t>
      </w:r>
    </w:p>
    <w:p w:rsidR="00F67F98" w:rsidRDefault="00F67F98">
      <w:pPr>
        <w:spacing w:line="360" w:lineRule="auto"/>
        <w:ind w:right="360" w:firstLine="480"/>
        <w:jc w:val="left"/>
        <w:rPr>
          <w:rFonts w:ascii="宋体" w:hAnsi="宋体" w:cs="宋体"/>
          <w:color w:val="000000"/>
          <w:sz w:val="24"/>
        </w:rPr>
      </w:pPr>
    </w:p>
    <w:p w:rsidR="00F67F98" w:rsidRDefault="00F67F98">
      <w:r>
        <w:rPr>
          <w:rFonts w:hint="eastAsia"/>
        </w:rPr>
        <w:br w:type="page"/>
      </w:r>
    </w:p>
    <w:p w:rsidR="00F67F98" w:rsidRDefault="00F67F98">
      <w:pPr>
        <w:spacing w:beforeLines="100" w:before="240" w:afterLines="100" w:after="240" w:line="360" w:lineRule="auto"/>
        <w:jc w:val="center"/>
        <w:rPr>
          <w:rFonts w:ascii="宋体" w:hAnsi="宋体" w:cs="宋体"/>
          <w:b/>
          <w:color w:val="000000"/>
          <w:sz w:val="36"/>
          <w:szCs w:val="36"/>
        </w:rPr>
      </w:pPr>
      <w:r>
        <w:rPr>
          <w:rFonts w:ascii="宋体" w:hAnsi="宋体" w:cs="宋体" w:hint="eastAsia"/>
          <w:b/>
          <w:bCs/>
          <w:color w:val="000000"/>
          <w:sz w:val="36"/>
          <w:szCs w:val="36"/>
        </w:rPr>
        <w:lastRenderedPageBreak/>
        <w:t>残疾人福利性单位声明函格式</w:t>
      </w:r>
      <w:r>
        <w:rPr>
          <w:rFonts w:ascii="宋体" w:hAnsi="宋体" w:cs="宋体" w:hint="eastAsia"/>
          <w:b/>
          <w:color w:val="000000"/>
          <w:sz w:val="36"/>
          <w:szCs w:val="36"/>
        </w:rPr>
        <w:t xml:space="preserve">       </w:t>
      </w:r>
    </w:p>
    <w:p w:rsidR="00F67F98" w:rsidRDefault="00F67F98">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rsidR="00F67F98" w:rsidRDefault="00F67F98">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rsidR="00F67F98" w:rsidRDefault="00F67F98">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rsidR="00F67F98" w:rsidRDefault="00F67F98">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rsidR="00F67F98" w:rsidRDefault="00F67F98">
      <w:pPr>
        <w:spacing w:line="588" w:lineRule="exact"/>
        <w:ind w:firstLineChars="200" w:firstLine="504"/>
        <w:rPr>
          <w:rFonts w:ascii="宋体" w:hAnsi="宋体" w:cs="宋体"/>
          <w:spacing w:val="6"/>
          <w:sz w:val="24"/>
        </w:rPr>
      </w:pPr>
    </w:p>
    <w:p w:rsidR="00F67F98" w:rsidRDefault="00F67F98">
      <w:pPr>
        <w:spacing w:line="588" w:lineRule="exact"/>
        <w:ind w:firstLineChars="200" w:firstLine="504"/>
        <w:rPr>
          <w:rFonts w:ascii="宋体" w:hAnsi="宋体" w:cs="宋体"/>
          <w:spacing w:val="6"/>
          <w:sz w:val="24"/>
        </w:rPr>
      </w:pPr>
    </w:p>
    <w:p w:rsidR="00F67F98" w:rsidRDefault="00F67F98">
      <w:pPr>
        <w:tabs>
          <w:tab w:val="left" w:pos="4860"/>
        </w:tabs>
        <w:spacing w:line="588" w:lineRule="exact"/>
        <w:ind w:right="1560" w:firstLineChars="200" w:firstLine="504"/>
        <w:jc w:val="right"/>
        <w:rPr>
          <w:rFonts w:ascii="宋体" w:hAnsi="宋体" w:cs="宋体"/>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rsidR="00F67F98" w:rsidRDefault="00F67F98">
      <w:pPr>
        <w:tabs>
          <w:tab w:val="left" w:pos="4860"/>
        </w:tabs>
        <w:spacing w:line="588" w:lineRule="exact"/>
        <w:ind w:right="1560" w:firstLineChars="200" w:firstLine="504"/>
        <w:jc w:val="right"/>
        <w:rPr>
          <w:rFonts w:ascii="宋体" w:hAnsi="宋体" w:cs="宋体"/>
          <w:spacing w:val="6"/>
          <w:sz w:val="24"/>
        </w:rPr>
      </w:pPr>
      <w:r>
        <w:rPr>
          <w:rFonts w:ascii="宋体" w:hAnsi="宋体" w:cs="宋体" w:hint="eastAsia"/>
          <w:spacing w:val="6"/>
          <w:sz w:val="24"/>
        </w:rPr>
        <w:t xml:space="preserve">       日  期：</w:t>
      </w:r>
      <w:r>
        <w:rPr>
          <w:rFonts w:ascii="宋体" w:hAnsi="宋体" w:cs="宋体" w:hint="eastAsia"/>
          <w:sz w:val="24"/>
        </w:rPr>
        <w:t>______</w:t>
      </w:r>
    </w:p>
    <w:p w:rsidR="00F67F98" w:rsidRDefault="00F67F98">
      <w:pPr>
        <w:widowControl/>
        <w:jc w:val="left"/>
        <w:rPr>
          <w:rFonts w:ascii="宋体" w:hAnsi="宋体" w:cs="宋体"/>
          <w:color w:val="000000"/>
          <w:sz w:val="24"/>
          <w:szCs w:val="20"/>
        </w:rPr>
      </w:pPr>
      <w:r>
        <w:rPr>
          <w:rFonts w:ascii="宋体" w:hAnsi="宋体" w:cs="宋体" w:hint="eastAsia"/>
          <w:color w:val="000000"/>
          <w:sz w:val="24"/>
          <w:szCs w:val="20"/>
        </w:rPr>
        <w:br w:type="page"/>
      </w:r>
    </w:p>
    <w:p w:rsidR="00F67F98" w:rsidRDefault="00F67F98">
      <w:pPr>
        <w:spacing w:line="360" w:lineRule="auto"/>
        <w:outlineLvl w:val="2"/>
        <w:rPr>
          <w:rFonts w:ascii="宋体" w:hAnsi="宋体" w:cs="宋体"/>
          <w:color w:val="000000"/>
          <w:sz w:val="24"/>
          <w:szCs w:val="20"/>
        </w:rPr>
      </w:pPr>
      <w:r>
        <w:rPr>
          <w:rFonts w:ascii="宋体" w:hAnsi="宋体" w:cs="宋体" w:hint="eastAsia"/>
          <w:color w:val="000000"/>
          <w:sz w:val="24"/>
          <w:szCs w:val="20"/>
        </w:rPr>
        <w:lastRenderedPageBreak/>
        <w:t>2-1-1拟分包情况说明及分包意向协议（类型</w:t>
      </w:r>
      <w:proofErr w:type="gramStart"/>
      <w:r>
        <w:rPr>
          <w:rFonts w:ascii="宋体" w:hAnsi="宋体" w:cs="宋体" w:hint="eastAsia"/>
          <w:color w:val="000000"/>
          <w:sz w:val="24"/>
          <w:szCs w:val="20"/>
        </w:rPr>
        <w:t>一</w:t>
      </w:r>
      <w:proofErr w:type="gramEnd"/>
      <w:r>
        <w:rPr>
          <w:rFonts w:ascii="宋体" w:hAnsi="宋体" w:cs="宋体" w:hint="eastAsia"/>
          <w:color w:val="000000"/>
          <w:sz w:val="24"/>
          <w:szCs w:val="20"/>
        </w:rPr>
        <w:t>）（实质性格式）(本项目不适用)</w:t>
      </w:r>
    </w:p>
    <w:p w:rsidR="00F67F98" w:rsidRDefault="00F67F98">
      <w:pPr>
        <w:autoSpaceDE w:val="0"/>
        <w:autoSpaceDN w:val="0"/>
        <w:adjustRightInd w:val="0"/>
        <w:jc w:val="center"/>
        <w:rPr>
          <w:rFonts w:ascii="宋体" w:hAnsi="宋体" w:cs="宋体"/>
          <w:color w:val="000000"/>
          <w:sz w:val="30"/>
          <w:szCs w:val="30"/>
        </w:rPr>
      </w:pPr>
    </w:p>
    <w:p w:rsidR="00F67F98" w:rsidRDefault="00F67F98">
      <w:pPr>
        <w:autoSpaceDE w:val="0"/>
        <w:autoSpaceDN w:val="0"/>
        <w:adjustRightInd w:val="0"/>
        <w:spacing w:line="360" w:lineRule="auto"/>
        <w:jc w:val="center"/>
        <w:rPr>
          <w:rFonts w:ascii="宋体" w:hAnsi="宋体" w:cs="宋体"/>
          <w:b/>
          <w:color w:val="000000"/>
          <w:sz w:val="36"/>
          <w:szCs w:val="36"/>
        </w:rPr>
      </w:pPr>
      <w:r>
        <w:rPr>
          <w:rFonts w:ascii="宋体" w:hAnsi="宋体" w:cs="宋体" w:hint="eastAsia"/>
          <w:b/>
          <w:color w:val="000000"/>
          <w:sz w:val="36"/>
          <w:szCs w:val="36"/>
        </w:rPr>
        <w:t>拟分包情况说明</w:t>
      </w:r>
    </w:p>
    <w:p w:rsidR="00F67F98" w:rsidRDefault="00F67F98">
      <w:pPr>
        <w:tabs>
          <w:tab w:val="left" w:pos="5580"/>
        </w:tabs>
        <w:spacing w:line="360" w:lineRule="auto"/>
        <w:rPr>
          <w:rFonts w:ascii="宋体" w:hAnsi="宋体" w:cs="宋体"/>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rsidR="00F67F98" w:rsidRDefault="00F67F98">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我单位参加贵单位组织采购的项目编号为______的______项目（填写采购项目名称）中______包（填写包号）的磋商。</w:t>
      </w:r>
      <w:proofErr w:type="gramStart"/>
      <w:r>
        <w:rPr>
          <w:rFonts w:ascii="宋体" w:hAnsi="宋体" w:cs="宋体" w:hint="eastAsia"/>
          <w:sz w:val="24"/>
        </w:rPr>
        <w:t>拟签订</w:t>
      </w:r>
      <w:proofErr w:type="gramEnd"/>
      <w:r>
        <w:rPr>
          <w:rFonts w:ascii="宋体" w:hAnsi="宋体" w:cs="宋体" w:hint="eastAsia"/>
          <w:sz w:val="24"/>
        </w:rPr>
        <w:t>分包合同的单位情况如下表所示，我单位承诺一旦在该项目中获得采购合同将按下表所列情况进行分包，同时承诺分包承担主体</w:t>
      </w:r>
      <w:proofErr w:type="gramStart"/>
      <w:r>
        <w:rPr>
          <w:rFonts w:ascii="宋体" w:hAnsi="宋体" w:cs="宋体" w:hint="eastAsia"/>
          <w:sz w:val="24"/>
        </w:rPr>
        <w:t>不</w:t>
      </w:r>
      <w:proofErr w:type="gramEnd"/>
      <w:r>
        <w:rPr>
          <w:rFonts w:ascii="宋体" w:hAnsi="宋体" w:cs="宋体" w:hint="eastAsia"/>
          <w:sz w:val="24"/>
        </w:rPr>
        <w:t>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F67F98">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rPr>
            </w:pPr>
            <w:r>
              <w:rPr>
                <w:rFonts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rPr>
            </w:pPr>
            <w:r>
              <w:rPr>
                <w:rFonts w:hint="eastAsia"/>
                <w:sz w:val="24"/>
              </w:rPr>
              <w:t>分包承担</w:t>
            </w:r>
          </w:p>
          <w:p w:rsidR="00F67F98" w:rsidRDefault="00F67F98">
            <w:pPr>
              <w:pStyle w:val="TableParagraph"/>
              <w:jc w:val="center"/>
              <w:rPr>
                <w:sz w:val="24"/>
              </w:rPr>
            </w:pPr>
            <w:r>
              <w:rPr>
                <w:rFonts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lang w:eastAsia="zh-CN"/>
              </w:rPr>
            </w:pPr>
            <w:r>
              <w:rPr>
                <w:rFonts w:hint="eastAsia"/>
                <w:sz w:val="24"/>
                <w:lang w:eastAsia="zh-CN"/>
              </w:rPr>
              <w:t>分包承担</w:t>
            </w:r>
          </w:p>
          <w:p w:rsidR="00F67F98" w:rsidRDefault="00F67F98">
            <w:pPr>
              <w:pStyle w:val="TableParagraph"/>
              <w:jc w:val="center"/>
              <w:rPr>
                <w:sz w:val="24"/>
                <w:lang w:eastAsia="zh-CN"/>
              </w:rPr>
            </w:pPr>
            <w:r>
              <w:rPr>
                <w:rFonts w:hint="eastAsia"/>
                <w:sz w:val="24"/>
                <w:lang w:eastAsia="zh-CN"/>
              </w:rPr>
              <w:t>主体类型</w:t>
            </w:r>
          </w:p>
          <w:p w:rsidR="00F67F98" w:rsidRDefault="00F67F98">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rPr>
            </w:pPr>
            <w:r>
              <w:rPr>
                <w:rFonts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rPr>
            </w:pPr>
            <w:r>
              <w:rPr>
                <w:rFonts w:hint="eastAsia"/>
                <w:sz w:val="24"/>
              </w:rPr>
              <w:t>拟分包</w:t>
            </w:r>
          </w:p>
          <w:p w:rsidR="00F67F98" w:rsidRDefault="00F67F98">
            <w:pPr>
              <w:pStyle w:val="TableParagraph"/>
              <w:jc w:val="center"/>
              <w:rPr>
                <w:sz w:val="24"/>
              </w:rPr>
            </w:pPr>
            <w:r>
              <w:rPr>
                <w:rFonts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lang w:eastAsia="zh-CN"/>
              </w:rPr>
            </w:pPr>
            <w:r>
              <w:rPr>
                <w:rFonts w:hint="eastAsia"/>
                <w:sz w:val="24"/>
                <w:lang w:eastAsia="zh-CN"/>
              </w:rPr>
              <w:t>拟分包</w:t>
            </w:r>
          </w:p>
          <w:p w:rsidR="00F67F98" w:rsidRDefault="00F67F98">
            <w:pPr>
              <w:pStyle w:val="TableParagraph"/>
              <w:jc w:val="center"/>
              <w:rPr>
                <w:sz w:val="24"/>
                <w:lang w:eastAsia="zh-CN"/>
              </w:rPr>
            </w:pPr>
            <w:r>
              <w:rPr>
                <w:rFonts w:hint="eastAsia"/>
                <w:sz w:val="24"/>
                <w:lang w:eastAsia="zh-CN"/>
              </w:rPr>
              <w:t>合同金额</w:t>
            </w:r>
          </w:p>
          <w:p w:rsidR="00F67F98" w:rsidRDefault="00F67F98">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lang w:eastAsia="zh-CN"/>
              </w:rPr>
            </w:pPr>
            <w:r>
              <w:rPr>
                <w:rFonts w:hint="eastAsia"/>
                <w:sz w:val="24"/>
                <w:lang w:eastAsia="zh-CN"/>
              </w:rPr>
              <w:t>占该采购包</w:t>
            </w:r>
          </w:p>
          <w:p w:rsidR="00F67F98" w:rsidRDefault="00F67F98">
            <w:pPr>
              <w:pStyle w:val="TableParagraph"/>
              <w:jc w:val="center"/>
              <w:rPr>
                <w:b/>
                <w:sz w:val="24"/>
                <w:lang w:eastAsia="zh-CN"/>
              </w:rPr>
            </w:pPr>
            <w:r>
              <w:rPr>
                <w:rFonts w:hint="eastAsia"/>
                <w:b/>
                <w:sz w:val="24"/>
                <w:lang w:eastAsia="zh-CN"/>
              </w:rPr>
              <w:t>预算金额的</w:t>
            </w:r>
          </w:p>
          <w:p w:rsidR="00F67F98" w:rsidRDefault="00F67F98">
            <w:pPr>
              <w:pStyle w:val="TableParagraph"/>
              <w:jc w:val="center"/>
              <w:rPr>
                <w:sz w:val="24"/>
                <w:lang w:eastAsia="zh-CN"/>
              </w:rPr>
            </w:pPr>
            <w:r>
              <w:rPr>
                <w:rFonts w:hint="eastAsia"/>
                <w:sz w:val="24"/>
                <w:lang w:eastAsia="zh-CN"/>
              </w:rPr>
              <w:t>比例（%）</w:t>
            </w:r>
          </w:p>
        </w:tc>
      </w:tr>
      <w:tr w:rsidR="00F67F98">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rPr>
            </w:pPr>
            <w:r>
              <w:rPr>
                <w:rFonts w:hint="eastAsia"/>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tabs>
                <w:tab w:val="left" w:pos="235"/>
              </w:tabs>
              <w:ind w:leftChars="-43" w:left="1" w:hangingChars="38" w:hanging="91"/>
              <w:jc w:val="center"/>
              <w:rPr>
                <w:sz w:val="24"/>
                <w:lang w:eastAsia="zh-CN"/>
              </w:rPr>
            </w:pPr>
            <w:r>
              <w:rPr>
                <w:rFonts w:hint="eastAsia"/>
                <w:sz w:val="24"/>
                <w:lang w:eastAsia="zh-CN"/>
              </w:rPr>
              <w:t>□中型企业</w:t>
            </w:r>
          </w:p>
          <w:p w:rsidR="00F67F98" w:rsidRDefault="00F67F98">
            <w:pPr>
              <w:pStyle w:val="TableParagraph"/>
              <w:tabs>
                <w:tab w:val="left" w:pos="235"/>
              </w:tabs>
              <w:ind w:leftChars="-43" w:left="1" w:hangingChars="38" w:hanging="91"/>
              <w:jc w:val="center"/>
              <w:rPr>
                <w:sz w:val="24"/>
                <w:lang w:eastAsia="zh-CN"/>
              </w:rPr>
            </w:pPr>
            <w:r>
              <w:rPr>
                <w:rFonts w:hint="eastAsia"/>
                <w:sz w:val="24"/>
                <w:lang w:eastAsia="zh-CN"/>
              </w:rPr>
              <w:t>□小</w:t>
            </w:r>
            <w:proofErr w:type="gramStart"/>
            <w:r>
              <w:rPr>
                <w:rFonts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lang w:eastAsia="zh-CN"/>
              </w:rPr>
            </w:pPr>
          </w:p>
        </w:tc>
      </w:tr>
      <w:tr w:rsidR="00F67F98">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lang w:eastAsia="zh-CN"/>
              </w:rPr>
            </w:pPr>
            <w:r>
              <w:rPr>
                <w:rFonts w:hint="eastAsia"/>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tabs>
                <w:tab w:val="left" w:pos="235"/>
              </w:tabs>
              <w:ind w:leftChars="-43" w:left="1" w:hangingChars="38" w:hanging="91"/>
              <w:jc w:val="center"/>
              <w:rPr>
                <w:sz w:val="24"/>
                <w:lang w:eastAsia="zh-CN"/>
              </w:rPr>
            </w:pPr>
            <w:r>
              <w:rPr>
                <w:rFonts w:hint="eastAsia"/>
                <w:sz w:val="24"/>
                <w:lang w:eastAsia="zh-CN"/>
              </w:rPr>
              <w:t>□中型企业</w:t>
            </w:r>
          </w:p>
          <w:p w:rsidR="00F67F98" w:rsidRDefault="00F67F98">
            <w:pPr>
              <w:pStyle w:val="TableParagraph"/>
              <w:tabs>
                <w:tab w:val="left" w:pos="235"/>
              </w:tabs>
              <w:ind w:leftChars="-43" w:left="1" w:hangingChars="38" w:hanging="91"/>
              <w:jc w:val="center"/>
              <w:rPr>
                <w:sz w:val="24"/>
                <w:lang w:eastAsia="zh-CN"/>
              </w:rPr>
            </w:pPr>
            <w:r>
              <w:rPr>
                <w:rFonts w:hint="eastAsia"/>
                <w:sz w:val="24"/>
                <w:lang w:eastAsia="zh-CN"/>
              </w:rPr>
              <w:t>□小</w:t>
            </w:r>
            <w:proofErr w:type="gramStart"/>
            <w:r>
              <w:rPr>
                <w:rFonts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lang w:eastAsia="zh-CN"/>
              </w:rPr>
            </w:pPr>
          </w:p>
        </w:tc>
      </w:tr>
      <w:tr w:rsidR="00F67F98">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24"/>
                <w:lang w:eastAsia="zh-CN"/>
              </w:rPr>
            </w:pPr>
            <w:r>
              <w:rPr>
                <w:rFonts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r>
      <w:tr w:rsidR="00F67F98">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F67F98" w:rsidRDefault="00F67F98">
            <w:pPr>
              <w:pStyle w:val="TableParagraph"/>
              <w:jc w:val="center"/>
              <w:rPr>
                <w:sz w:val="30"/>
              </w:rPr>
            </w:pPr>
          </w:p>
        </w:tc>
      </w:tr>
    </w:tbl>
    <w:p w:rsidR="00F67F98" w:rsidRDefault="00F67F98">
      <w:pPr>
        <w:adjustRightInd w:val="0"/>
        <w:snapToGrid w:val="0"/>
        <w:spacing w:line="360" w:lineRule="auto"/>
        <w:jc w:val="left"/>
        <w:rPr>
          <w:rFonts w:ascii="宋体" w:hAnsi="宋体" w:cs="宋体"/>
          <w:sz w:val="24"/>
        </w:rPr>
      </w:pPr>
    </w:p>
    <w:p w:rsidR="00F67F98" w:rsidRDefault="00F67F98">
      <w:pPr>
        <w:autoSpaceDE w:val="0"/>
        <w:autoSpaceDN w:val="0"/>
        <w:adjustRightInd w:val="0"/>
        <w:snapToGrid w:val="0"/>
        <w:spacing w:before="25" w:after="25" w:line="360" w:lineRule="auto"/>
        <w:jc w:val="right"/>
        <w:rPr>
          <w:rFonts w:ascii="宋体" w:hAnsi="宋体" w:cs="宋体"/>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rsidR="00F67F98" w:rsidRDefault="00F67F98">
      <w:pPr>
        <w:spacing w:line="360" w:lineRule="auto"/>
        <w:ind w:right="-57" w:firstLine="480"/>
        <w:jc w:val="right"/>
        <w:rPr>
          <w:rFonts w:ascii="宋体" w:hAnsi="宋体" w:cs="宋体"/>
          <w:color w:val="000000"/>
          <w:sz w:val="24"/>
        </w:rPr>
      </w:pPr>
      <w:r>
        <w:rPr>
          <w:rFonts w:ascii="宋体" w:hAnsi="宋体" w:cs="宋体" w:hint="eastAsia"/>
          <w:color w:val="000000"/>
          <w:sz w:val="24"/>
          <w:szCs w:val="20"/>
        </w:rPr>
        <w:t>日期：</w:t>
      </w:r>
      <w:r>
        <w:rPr>
          <w:rFonts w:ascii="宋体" w:hAnsi="宋体" w:cs="宋体" w:hint="eastAsia"/>
          <w:sz w:val="24"/>
        </w:rPr>
        <w:t>___</w:t>
      </w:r>
      <w:r>
        <w:rPr>
          <w:rFonts w:ascii="宋体" w:hAnsi="宋体" w:cs="宋体" w:hint="eastAsia"/>
          <w:color w:val="000000"/>
          <w:sz w:val="24"/>
          <w:szCs w:val="20"/>
        </w:rPr>
        <w:t>年</w:t>
      </w:r>
      <w:r>
        <w:rPr>
          <w:rFonts w:ascii="宋体" w:hAnsi="宋体" w:cs="宋体" w:hint="eastAsia"/>
          <w:sz w:val="24"/>
        </w:rPr>
        <w:t>___</w:t>
      </w:r>
      <w:r>
        <w:rPr>
          <w:rFonts w:ascii="宋体" w:hAnsi="宋体" w:cs="宋体" w:hint="eastAsia"/>
          <w:color w:val="000000"/>
          <w:sz w:val="24"/>
          <w:szCs w:val="20"/>
        </w:rPr>
        <w:t>月</w:t>
      </w:r>
      <w:r>
        <w:rPr>
          <w:rFonts w:ascii="宋体" w:hAnsi="宋体" w:cs="宋体" w:hint="eastAsia"/>
          <w:sz w:val="24"/>
        </w:rPr>
        <w:t>___</w:t>
      </w:r>
      <w:r>
        <w:rPr>
          <w:rFonts w:ascii="宋体" w:hAnsi="宋体" w:cs="宋体" w:hint="eastAsia"/>
          <w:color w:val="000000"/>
          <w:sz w:val="24"/>
          <w:szCs w:val="20"/>
        </w:rPr>
        <w:t>日</w:t>
      </w:r>
    </w:p>
    <w:p w:rsidR="00F67F98" w:rsidRDefault="00F67F98">
      <w:pPr>
        <w:adjustRightInd w:val="0"/>
        <w:snapToGrid w:val="0"/>
        <w:spacing w:line="360" w:lineRule="auto"/>
        <w:jc w:val="left"/>
        <w:rPr>
          <w:rFonts w:ascii="宋体" w:hAnsi="宋体" w:cs="宋体"/>
          <w:sz w:val="24"/>
        </w:rPr>
      </w:pPr>
    </w:p>
    <w:p w:rsidR="00F67F98" w:rsidRDefault="00F67F98">
      <w:pPr>
        <w:adjustRightInd w:val="0"/>
        <w:snapToGrid w:val="0"/>
        <w:spacing w:line="360" w:lineRule="auto"/>
        <w:jc w:val="left"/>
        <w:rPr>
          <w:rFonts w:ascii="宋体" w:hAnsi="宋体" w:cs="宋体"/>
          <w:sz w:val="24"/>
        </w:rPr>
      </w:pPr>
      <w:r>
        <w:rPr>
          <w:rFonts w:ascii="宋体" w:hAnsi="宋体" w:cs="宋体" w:hint="eastAsia"/>
          <w:sz w:val="24"/>
        </w:rPr>
        <w:t>说明：</w:t>
      </w:r>
    </w:p>
    <w:p w:rsidR="00F67F98" w:rsidRDefault="00F67F98">
      <w:pPr>
        <w:adjustRightInd w:val="0"/>
        <w:snapToGrid w:val="0"/>
        <w:spacing w:line="360" w:lineRule="auto"/>
        <w:jc w:val="left"/>
        <w:rPr>
          <w:rFonts w:ascii="宋体" w:hAnsi="宋体" w:cs="宋体"/>
          <w:sz w:val="24"/>
        </w:rPr>
      </w:pPr>
      <w:r>
        <w:rPr>
          <w:rFonts w:ascii="宋体" w:hAnsi="宋体" w:cs="宋体" w:hint="eastAsia"/>
          <w:sz w:val="24"/>
        </w:rPr>
        <w:t>（1）本表仅在供应商“为落实政府采购政策”而向中小企业分包时填写，非因“为落实政府采购政策”而进行的分包请按照《</w:t>
      </w:r>
      <w:r>
        <w:rPr>
          <w:rFonts w:ascii="宋体" w:hAnsi="宋体" w:cs="宋体" w:hint="eastAsia"/>
          <w:color w:val="000000"/>
          <w:sz w:val="24"/>
          <w:szCs w:val="20"/>
        </w:rPr>
        <w:t>拟分包情况说明（类型二）</w:t>
      </w:r>
      <w:r>
        <w:rPr>
          <w:rFonts w:ascii="宋体" w:hAnsi="宋体" w:cs="宋体" w:hint="eastAsia"/>
          <w:sz w:val="24"/>
        </w:rPr>
        <w:t>》要求填写。</w:t>
      </w:r>
    </w:p>
    <w:p w:rsidR="00F67F98" w:rsidRDefault="00F67F98">
      <w:pPr>
        <w:adjustRightInd w:val="0"/>
        <w:snapToGrid w:val="0"/>
        <w:spacing w:line="360" w:lineRule="auto"/>
        <w:jc w:val="left"/>
        <w:rPr>
          <w:rFonts w:ascii="宋体" w:hAnsi="宋体" w:cs="宋体"/>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cs="宋体" w:hint="eastAsia"/>
          <w:b/>
          <w:sz w:val="24"/>
        </w:rPr>
        <w:t>响应无效</w:t>
      </w:r>
      <w:r>
        <w:rPr>
          <w:rFonts w:ascii="宋体" w:hAnsi="宋体" w:cs="宋体" w:hint="eastAsia"/>
          <w:sz w:val="24"/>
        </w:rPr>
        <w:t>。</w:t>
      </w:r>
    </w:p>
    <w:p w:rsidR="00F67F98" w:rsidRDefault="00F67F98">
      <w:pPr>
        <w:adjustRightInd w:val="0"/>
        <w:snapToGrid w:val="0"/>
        <w:spacing w:line="360" w:lineRule="auto"/>
        <w:jc w:val="left"/>
        <w:rPr>
          <w:rFonts w:ascii="宋体" w:hAnsi="宋体" w:cs="宋体"/>
          <w:color w:val="000000"/>
          <w:sz w:val="30"/>
          <w:szCs w:val="30"/>
        </w:rPr>
      </w:pPr>
      <w:r>
        <w:rPr>
          <w:rFonts w:ascii="宋体" w:hAnsi="宋体" w:cs="宋体" w:hint="eastAsia"/>
          <w:sz w:val="24"/>
        </w:rPr>
        <w:t>（3）供应商与上述拟分包承担主体签署的《分包意向协议》后</w:t>
      </w:r>
      <w:proofErr w:type="gramStart"/>
      <w:r>
        <w:rPr>
          <w:rFonts w:ascii="宋体" w:hAnsi="宋体" w:cs="宋体" w:hint="eastAsia"/>
          <w:sz w:val="24"/>
        </w:rPr>
        <w:t>附</w:t>
      </w:r>
      <w:proofErr w:type="gramEnd"/>
      <w:r>
        <w:rPr>
          <w:rFonts w:ascii="宋体" w:hAnsi="宋体" w:cs="宋体" w:hint="eastAsia"/>
          <w:sz w:val="24"/>
        </w:rPr>
        <w:t>。</w:t>
      </w:r>
    </w:p>
    <w:p w:rsidR="00F67F98" w:rsidRDefault="00F67F98">
      <w:pPr>
        <w:autoSpaceDE w:val="0"/>
        <w:autoSpaceDN w:val="0"/>
        <w:adjustRightInd w:val="0"/>
        <w:spacing w:line="360" w:lineRule="auto"/>
        <w:jc w:val="left"/>
        <w:rPr>
          <w:rFonts w:ascii="宋体" w:hAnsi="宋体" w:cs="宋体"/>
          <w:b/>
          <w:color w:val="000000"/>
          <w:sz w:val="36"/>
          <w:szCs w:val="36"/>
        </w:rPr>
      </w:pPr>
      <w:r>
        <w:rPr>
          <w:rFonts w:ascii="宋体" w:hAnsi="宋体" w:cs="宋体" w:hint="eastAsia"/>
          <w:color w:val="000000"/>
          <w:sz w:val="30"/>
          <w:szCs w:val="30"/>
        </w:rPr>
        <w:br w:type="page"/>
      </w:r>
      <w:r>
        <w:rPr>
          <w:rFonts w:ascii="宋体" w:hAnsi="宋体" w:cs="宋体" w:hint="eastAsia"/>
          <w:b/>
          <w:color w:val="000000"/>
          <w:sz w:val="36"/>
          <w:szCs w:val="36"/>
        </w:rPr>
        <w:lastRenderedPageBreak/>
        <w:t>附：分包意向协议（实质性格式）</w:t>
      </w:r>
    </w:p>
    <w:p w:rsidR="00F67F98" w:rsidRDefault="00F67F98">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甲方（供应商）：______</w:t>
      </w:r>
    </w:p>
    <w:p w:rsidR="00F67F98" w:rsidRDefault="00F67F98">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乙方（拟分包单位）：______</w:t>
      </w:r>
    </w:p>
    <w:p w:rsidR="00F67F98" w:rsidRDefault="00F67F98">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甲方承诺，一旦在______（采购项目名称）（项目编号/</w:t>
      </w:r>
      <w:proofErr w:type="gramStart"/>
      <w:r>
        <w:rPr>
          <w:rFonts w:ascii="宋体" w:hAnsi="宋体" w:cs="宋体" w:hint="eastAsia"/>
          <w:sz w:val="24"/>
        </w:rPr>
        <w:t>包号为</w:t>
      </w:r>
      <w:proofErr w:type="gramEnd"/>
      <w:r>
        <w:rPr>
          <w:rFonts w:ascii="宋体" w:hAnsi="宋体" w:cs="宋体" w:hint="eastAsia"/>
          <w:sz w:val="24"/>
        </w:rPr>
        <w:t>：______）采购项目中获得采购合同，将按照下述约定将合同项下部分内容分包给乙方：</w:t>
      </w:r>
    </w:p>
    <w:p w:rsidR="00F67F98" w:rsidRDefault="00F67F98">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1.分包内容：______。</w:t>
      </w:r>
    </w:p>
    <w:p w:rsidR="00F67F98" w:rsidRDefault="00F67F98">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2.分包金额：______，该金额占该采购</w:t>
      </w:r>
      <w:proofErr w:type="gramStart"/>
      <w:r>
        <w:rPr>
          <w:rFonts w:ascii="宋体" w:hAnsi="宋体" w:cs="宋体" w:hint="eastAsia"/>
          <w:sz w:val="24"/>
        </w:rPr>
        <w:t>包预算</w:t>
      </w:r>
      <w:proofErr w:type="gramEnd"/>
      <w:r>
        <w:rPr>
          <w:rFonts w:ascii="宋体" w:hAnsi="宋体" w:cs="宋体" w:hint="eastAsia"/>
          <w:sz w:val="24"/>
        </w:rPr>
        <w:t>总金额的比例为______%。</w:t>
      </w:r>
    </w:p>
    <w:p w:rsidR="00F67F98" w:rsidRDefault="00F67F98">
      <w:pPr>
        <w:adjustRightInd w:val="0"/>
        <w:snapToGrid w:val="0"/>
        <w:spacing w:line="360" w:lineRule="auto"/>
        <w:ind w:firstLineChars="200" w:firstLine="480"/>
        <w:jc w:val="left"/>
        <w:rPr>
          <w:rFonts w:ascii="宋体" w:hAnsi="宋体" w:cs="宋体"/>
          <w:bCs/>
          <w:color w:val="000000"/>
          <w:sz w:val="24"/>
        </w:rPr>
      </w:pPr>
      <w:r>
        <w:rPr>
          <w:rFonts w:ascii="宋体" w:hAnsi="宋体" w:cs="宋体" w:hint="eastAsia"/>
          <w:sz w:val="24"/>
        </w:rPr>
        <w:t>乙方承诺将在上述情况下与甲方签订分包合同。</w:t>
      </w:r>
    </w:p>
    <w:p w:rsidR="00F67F98" w:rsidRDefault="00F67F98">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本协议自各方盖章之日起生效，如甲方未在该项目（采购包）成交，本协议自动终止。</w:t>
      </w:r>
    </w:p>
    <w:p w:rsidR="00F67F98" w:rsidRDefault="00F67F98">
      <w:pPr>
        <w:spacing w:line="360" w:lineRule="auto"/>
        <w:ind w:firstLine="471"/>
        <w:rPr>
          <w:rFonts w:ascii="宋体" w:hAnsi="宋体" w:cs="宋体"/>
          <w:b/>
          <w:color w:val="000000"/>
          <w:sz w:val="24"/>
        </w:rPr>
      </w:pPr>
    </w:p>
    <w:p w:rsidR="00F67F98" w:rsidRDefault="00F67F98">
      <w:pPr>
        <w:spacing w:line="360" w:lineRule="auto"/>
        <w:ind w:firstLine="471"/>
        <w:rPr>
          <w:rFonts w:ascii="宋体" w:hAnsi="宋体" w:cs="宋体"/>
          <w:b/>
          <w:color w:val="000000"/>
          <w:sz w:val="24"/>
        </w:rPr>
      </w:pPr>
      <w:r>
        <w:rPr>
          <w:rFonts w:ascii="宋体" w:hAnsi="宋体" w:cs="宋体" w:hint="eastAsia"/>
          <w:color w:val="000000"/>
          <w:sz w:val="24"/>
        </w:rPr>
        <w:t>甲方（盖章）：</w:t>
      </w:r>
      <w:r>
        <w:rPr>
          <w:rFonts w:ascii="宋体" w:hAnsi="宋体" w:cs="宋体" w:hint="eastAsia"/>
          <w:sz w:val="24"/>
        </w:rPr>
        <w:t>______</w:t>
      </w:r>
      <w:r>
        <w:rPr>
          <w:rFonts w:ascii="宋体" w:hAnsi="宋体" w:cs="宋体" w:hint="eastAsia"/>
          <w:color w:val="000000"/>
          <w:sz w:val="24"/>
        </w:rPr>
        <w:t xml:space="preserve">                     乙方（盖章）：</w:t>
      </w:r>
      <w:r>
        <w:rPr>
          <w:rFonts w:ascii="宋体" w:hAnsi="宋体" w:cs="宋体" w:hint="eastAsia"/>
          <w:sz w:val="24"/>
        </w:rPr>
        <w:t>______</w:t>
      </w:r>
    </w:p>
    <w:p w:rsidR="00F67F98" w:rsidRDefault="00F67F98">
      <w:pPr>
        <w:spacing w:line="360" w:lineRule="auto"/>
        <w:ind w:left="480"/>
        <w:jc w:val="right"/>
        <w:rPr>
          <w:rFonts w:ascii="宋体" w:hAnsi="宋体" w:cs="宋体"/>
          <w:color w:val="000000"/>
          <w:sz w:val="24"/>
        </w:rPr>
      </w:pPr>
    </w:p>
    <w:p w:rsidR="00F67F98" w:rsidRDefault="00F67F98">
      <w:pPr>
        <w:wordWrap w:val="0"/>
        <w:spacing w:line="360" w:lineRule="auto"/>
        <w:ind w:left="480"/>
        <w:jc w:val="right"/>
        <w:rPr>
          <w:rFonts w:ascii="宋体" w:hAnsi="宋体" w:cs="宋体"/>
          <w:b/>
          <w:color w:val="000000"/>
          <w:sz w:val="24"/>
        </w:rPr>
      </w:pPr>
      <w:r>
        <w:rPr>
          <w:rFonts w:ascii="宋体" w:hAnsi="宋体" w:cs="宋体" w:hint="eastAsia"/>
          <w:color w:val="000000"/>
          <w:sz w:val="24"/>
          <w:szCs w:val="20"/>
        </w:rPr>
        <w:t>日期：</w:t>
      </w:r>
      <w:r>
        <w:rPr>
          <w:rFonts w:ascii="宋体" w:hAnsi="宋体" w:cs="宋体" w:hint="eastAsia"/>
          <w:sz w:val="24"/>
        </w:rPr>
        <w:t>______</w:t>
      </w:r>
      <w:r>
        <w:rPr>
          <w:rFonts w:ascii="宋体" w:hAnsi="宋体" w:cs="宋体" w:hint="eastAsia"/>
          <w:color w:val="000000"/>
          <w:sz w:val="24"/>
          <w:szCs w:val="20"/>
        </w:rPr>
        <w:t>年</w:t>
      </w:r>
      <w:r>
        <w:rPr>
          <w:rFonts w:ascii="宋体" w:hAnsi="宋体" w:cs="宋体" w:hint="eastAsia"/>
          <w:sz w:val="24"/>
        </w:rPr>
        <w:t>______</w:t>
      </w:r>
      <w:r>
        <w:rPr>
          <w:rFonts w:ascii="宋体" w:hAnsi="宋体" w:cs="宋体" w:hint="eastAsia"/>
          <w:color w:val="000000"/>
          <w:sz w:val="24"/>
          <w:szCs w:val="20"/>
        </w:rPr>
        <w:t>月</w:t>
      </w:r>
      <w:r>
        <w:rPr>
          <w:rFonts w:ascii="宋体" w:hAnsi="宋体" w:cs="宋体" w:hint="eastAsia"/>
          <w:sz w:val="24"/>
        </w:rPr>
        <w:t>______</w:t>
      </w:r>
      <w:r>
        <w:rPr>
          <w:rFonts w:ascii="宋体" w:hAnsi="宋体" w:cs="宋体" w:hint="eastAsia"/>
          <w:color w:val="000000"/>
          <w:sz w:val="24"/>
          <w:szCs w:val="20"/>
        </w:rPr>
        <w:t xml:space="preserve">日   </w:t>
      </w:r>
    </w:p>
    <w:p w:rsidR="00F67F98" w:rsidRDefault="00F67F98">
      <w:pPr>
        <w:tabs>
          <w:tab w:val="left" w:pos="8280"/>
        </w:tabs>
        <w:spacing w:line="360" w:lineRule="auto"/>
        <w:ind w:firstLine="480"/>
        <w:rPr>
          <w:rFonts w:ascii="宋体" w:hAnsi="宋体" w:cs="宋体"/>
          <w:color w:val="000000"/>
          <w:sz w:val="24"/>
        </w:rPr>
      </w:pPr>
    </w:p>
    <w:p w:rsidR="00F67F98" w:rsidRDefault="00F67F98">
      <w:pPr>
        <w:tabs>
          <w:tab w:val="left" w:pos="8280"/>
        </w:tabs>
        <w:spacing w:line="360" w:lineRule="auto"/>
        <w:rPr>
          <w:rFonts w:ascii="宋体" w:hAnsi="宋体" w:cs="宋体"/>
          <w:color w:val="000000"/>
          <w:sz w:val="24"/>
        </w:rPr>
        <w:sectPr w:rsidR="00F67F98">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r>
        <w:rPr>
          <w:rFonts w:ascii="宋体" w:hAnsi="宋体" w:cs="宋体" w:hint="eastAsia"/>
          <w:color w:val="000000"/>
          <w:sz w:val="24"/>
        </w:rPr>
        <w:t>说明：供应商须与所有拟分包单位分别签订《分包意向协议》，每单位签订一份，并在响应文件中提交全部协议原件的电子件，否则</w:t>
      </w:r>
      <w:r>
        <w:rPr>
          <w:rFonts w:ascii="宋体" w:hAnsi="宋体" w:cs="宋体" w:hint="eastAsia"/>
          <w:b/>
          <w:color w:val="000000"/>
          <w:sz w:val="24"/>
        </w:rPr>
        <w:t>响应无效</w:t>
      </w:r>
      <w:r>
        <w:rPr>
          <w:rFonts w:ascii="宋体" w:hAnsi="宋体" w:cs="宋体" w:hint="eastAsia"/>
          <w:color w:val="000000"/>
          <w:sz w:val="24"/>
        </w:rPr>
        <w:t>。</w:t>
      </w:r>
    </w:p>
    <w:p w:rsidR="00F67F98" w:rsidRDefault="00F67F98">
      <w:pPr>
        <w:spacing w:line="360" w:lineRule="auto"/>
        <w:outlineLvl w:val="2"/>
        <w:rPr>
          <w:rFonts w:ascii="宋体" w:hAnsi="宋体" w:cs="宋体"/>
          <w:color w:val="000000"/>
          <w:sz w:val="24"/>
          <w:szCs w:val="20"/>
        </w:rPr>
      </w:pPr>
      <w:r>
        <w:rPr>
          <w:rFonts w:ascii="宋体" w:hAnsi="宋体" w:cs="宋体" w:hint="eastAsia"/>
          <w:color w:val="000000"/>
          <w:sz w:val="24"/>
          <w:szCs w:val="20"/>
        </w:rPr>
        <w:lastRenderedPageBreak/>
        <w:t xml:space="preserve">2-2 </w:t>
      </w:r>
      <w:r>
        <w:rPr>
          <w:rFonts w:ascii="宋体" w:hAnsi="宋体" w:cs="宋体" w:hint="eastAsia"/>
          <w:sz w:val="24"/>
        </w:rPr>
        <w:t>其它落实政府采购政策的资格要求</w:t>
      </w:r>
      <w:r>
        <w:rPr>
          <w:rFonts w:ascii="宋体" w:hAnsi="宋体" w:cs="宋体" w:hint="eastAsia"/>
          <w:color w:val="000000"/>
          <w:sz w:val="24"/>
          <w:szCs w:val="20"/>
        </w:rPr>
        <w:t>（如有）</w:t>
      </w:r>
    </w:p>
    <w:p w:rsidR="00F67F98" w:rsidRDefault="00F67F98">
      <w:pPr>
        <w:widowControl/>
        <w:jc w:val="left"/>
        <w:rPr>
          <w:rFonts w:ascii="宋体" w:hAnsi="宋体" w:cs="宋体"/>
          <w:sz w:val="24"/>
        </w:rPr>
      </w:pPr>
      <w:r>
        <w:rPr>
          <w:rFonts w:ascii="宋体" w:hAnsi="宋体" w:cs="宋体" w:hint="eastAsia"/>
          <w:sz w:val="24"/>
        </w:rPr>
        <w:br w:type="page"/>
      </w:r>
    </w:p>
    <w:p w:rsidR="00F67F98" w:rsidRDefault="00F67F98">
      <w:p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★3 本项目的特定资格要求（如有）</w:t>
      </w:r>
    </w:p>
    <w:p w:rsidR="00F67F98" w:rsidRDefault="00F67F98">
      <w:pPr>
        <w:spacing w:line="360" w:lineRule="auto"/>
        <w:ind w:firstLineChars="100" w:firstLine="240"/>
        <w:outlineLvl w:val="2"/>
        <w:rPr>
          <w:rFonts w:ascii="宋体" w:hAnsi="宋体" w:cs="宋体"/>
          <w:color w:val="000000"/>
          <w:sz w:val="24"/>
          <w:szCs w:val="20"/>
        </w:rPr>
      </w:pPr>
      <w:r>
        <w:rPr>
          <w:rFonts w:ascii="宋体" w:hAnsi="宋体" w:cs="宋体" w:hint="eastAsia"/>
          <w:color w:val="000000"/>
          <w:sz w:val="24"/>
          <w:szCs w:val="20"/>
        </w:rPr>
        <w:t>3-1联合协议（如有）（实质性格式）</w:t>
      </w:r>
    </w:p>
    <w:p w:rsidR="00F67F98" w:rsidRDefault="00F67F98">
      <w:pPr>
        <w:autoSpaceDE w:val="0"/>
        <w:autoSpaceDN w:val="0"/>
        <w:adjustRightInd w:val="0"/>
        <w:spacing w:line="360" w:lineRule="auto"/>
        <w:jc w:val="center"/>
        <w:rPr>
          <w:rFonts w:ascii="宋体" w:hAnsi="宋体" w:cs="宋体"/>
          <w:b/>
          <w:color w:val="000000"/>
          <w:sz w:val="36"/>
          <w:szCs w:val="36"/>
        </w:rPr>
      </w:pPr>
      <w:r>
        <w:rPr>
          <w:rFonts w:ascii="宋体" w:hAnsi="宋体" w:cs="宋体" w:hint="eastAsia"/>
          <w:b/>
          <w:color w:val="000000"/>
          <w:sz w:val="36"/>
          <w:szCs w:val="36"/>
        </w:rPr>
        <w:t>联合协议</w:t>
      </w:r>
    </w:p>
    <w:p w:rsidR="00F67F98" w:rsidRDefault="00F67F98">
      <w:pPr>
        <w:spacing w:line="360" w:lineRule="auto"/>
        <w:ind w:firstLineChars="345" w:firstLine="828"/>
        <w:rPr>
          <w:rFonts w:ascii="宋体" w:hAnsi="宋体" w:cs="宋体"/>
          <w:bCs/>
          <w:color w:val="000000"/>
        </w:rPr>
      </w:pPr>
      <w:r>
        <w:rPr>
          <w:rFonts w:ascii="宋体" w:hAnsi="宋体" w:cs="宋体" w:hint="eastAsia"/>
          <w:sz w:val="24"/>
        </w:rPr>
        <w:t>______</w:t>
      </w:r>
      <w:r>
        <w:rPr>
          <w:rFonts w:ascii="宋体" w:hAnsi="宋体" w:cs="宋体" w:hint="eastAsia"/>
          <w:bCs/>
          <w:color w:val="000000"/>
          <w:sz w:val="24"/>
        </w:rPr>
        <w:t xml:space="preserve"> 、</w:t>
      </w:r>
      <w:r>
        <w:rPr>
          <w:rFonts w:ascii="宋体" w:hAnsi="宋体" w:cs="宋体" w:hint="eastAsia"/>
          <w:sz w:val="24"/>
        </w:rPr>
        <w:t>______</w:t>
      </w:r>
      <w:r>
        <w:rPr>
          <w:rFonts w:ascii="宋体" w:hAnsi="宋体" w:cs="宋体" w:hint="eastAsia"/>
          <w:bCs/>
          <w:color w:val="000000"/>
          <w:sz w:val="24"/>
        </w:rPr>
        <w:t>及</w:t>
      </w:r>
      <w:r>
        <w:rPr>
          <w:rFonts w:ascii="宋体" w:hAnsi="宋体" w:cs="宋体" w:hint="eastAsia"/>
          <w:sz w:val="24"/>
        </w:rPr>
        <w:t>______</w:t>
      </w:r>
      <w:r>
        <w:rPr>
          <w:rFonts w:ascii="宋体" w:hAnsi="宋体" w:cs="宋体" w:hint="eastAsia"/>
          <w:bCs/>
          <w:color w:val="000000"/>
          <w:sz w:val="24"/>
        </w:rPr>
        <w:t>就“</w:t>
      </w:r>
      <w:r>
        <w:rPr>
          <w:rFonts w:ascii="宋体" w:hAnsi="宋体" w:cs="宋体" w:hint="eastAsia"/>
          <w:sz w:val="24"/>
        </w:rPr>
        <w:t>______</w:t>
      </w:r>
      <w:r>
        <w:rPr>
          <w:rFonts w:ascii="宋体" w:hAnsi="宋体" w:cs="宋体" w:hint="eastAsia"/>
          <w:bCs/>
          <w:color w:val="000000"/>
          <w:sz w:val="24"/>
        </w:rPr>
        <w:t>（项目名称）</w:t>
      </w:r>
      <w:r>
        <w:rPr>
          <w:rFonts w:ascii="宋体" w:hAnsi="宋体" w:cs="宋体" w:hint="eastAsia"/>
          <w:color w:val="000000"/>
          <w:sz w:val="24"/>
        </w:rPr>
        <w:t>”</w:t>
      </w:r>
      <w:r>
        <w:rPr>
          <w:rFonts w:ascii="宋体" w:hAnsi="宋体" w:cs="宋体" w:hint="eastAsia"/>
          <w:sz w:val="24"/>
        </w:rPr>
        <w:t xml:space="preserve"> ______</w:t>
      </w:r>
      <w:r>
        <w:rPr>
          <w:rFonts w:ascii="宋体" w:hAnsi="宋体" w:cs="宋体" w:hint="eastAsia"/>
          <w:color w:val="000000"/>
          <w:sz w:val="24"/>
        </w:rPr>
        <w:t>包</w:t>
      </w:r>
      <w:r>
        <w:rPr>
          <w:rFonts w:ascii="宋体" w:hAnsi="宋体" w:cs="宋体" w:hint="eastAsia"/>
          <w:bCs/>
          <w:color w:val="000000"/>
          <w:sz w:val="24"/>
        </w:rPr>
        <w:t>采购项目的磋商事宜，经各方充分协商一致，达成如下协议：</w:t>
      </w:r>
    </w:p>
    <w:p w:rsidR="00F67F98" w:rsidRDefault="00F67F98">
      <w:pPr>
        <w:numPr>
          <w:ilvl w:val="0"/>
          <w:numId w:val="25"/>
        </w:numPr>
        <w:tabs>
          <w:tab w:val="left" w:pos="780"/>
        </w:tabs>
        <w:spacing w:line="360" w:lineRule="auto"/>
        <w:rPr>
          <w:rFonts w:ascii="宋体" w:hAnsi="宋体" w:cs="宋体"/>
          <w:bCs/>
          <w:color w:val="000000"/>
          <w:sz w:val="24"/>
        </w:rPr>
      </w:pPr>
      <w:r>
        <w:rPr>
          <w:rFonts w:ascii="宋体" w:hAnsi="宋体" w:cs="宋体" w:hint="eastAsia"/>
          <w:bCs/>
          <w:color w:val="000000"/>
          <w:sz w:val="24"/>
        </w:rPr>
        <w:t>由</w:t>
      </w:r>
      <w:r>
        <w:rPr>
          <w:rFonts w:ascii="宋体" w:hAnsi="宋体" w:cs="宋体" w:hint="eastAsia"/>
          <w:sz w:val="24"/>
        </w:rPr>
        <w:t>____</w:t>
      </w:r>
      <w:r>
        <w:rPr>
          <w:rFonts w:ascii="宋体" w:hAnsi="宋体" w:cs="宋体" w:hint="eastAsia"/>
          <w:bCs/>
          <w:color w:val="000000"/>
          <w:sz w:val="24"/>
        </w:rPr>
        <w:t>__</w:t>
      </w:r>
      <w:r>
        <w:rPr>
          <w:rFonts w:ascii="宋体" w:hAnsi="宋体" w:cs="宋体" w:hint="eastAsia"/>
          <w:sz w:val="24"/>
        </w:rPr>
        <w:t>__</w:t>
      </w:r>
      <w:r>
        <w:rPr>
          <w:rFonts w:ascii="宋体" w:hAnsi="宋体" w:cs="宋体" w:hint="eastAsia"/>
          <w:bCs/>
          <w:color w:val="000000"/>
          <w:sz w:val="24"/>
        </w:rPr>
        <w:t>牵头，</w:t>
      </w:r>
      <w:r>
        <w:rPr>
          <w:rFonts w:ascii="宋体" w:hAnsi="宋体" w:cs="宋体" w:hint="eastAsia"/>
          <w:sz w:val="24"/>
        </w:rPr>
        <w:t>___</w:t>
      </w:r>
      <w:r>
        <w:rPr>
          <w:rFonts w:ascii="宋体" w:hAnsi="宋体" w:cs="宋体" w:hint="eastAsia"/>
          <w:bCs/>
          <w:color w:val="000000"/>
          <w:sz w:val="24"/>
        </w:rPr>
        <w:t>__</w:t>
      </w:r>
      <w:r>
        <w:rPr>
          <w:rFonts w:ascii="宋体" w:hAnsi="宋体" w:cs="宋体" w:hint="eastAsia"/>
          <w:sz w:val="24"/>
        </w:rPr>
        <w:t>___</w:t>
      </w:r>
      <w:r>
        <w:rPr>
          <w:rFonts w:ascii="宋体" w:hAnsi="宋体" w:cs="宋体" w:hint="eastAsia"/>
          <w:bCs/>
          <w:color w:val="000000"/>
          <w:sz w:val="24"/>
        </w:rPr>
        <w:t>、</w:t>
      </w:r>
      <w:r>
        <w:rPr>
          <w:rFonts w:ascii="宋体" w:hAnsi="宋体" w:cs="宋体" w:hint="eastAsia"/>
          <w:sz w:val="24"/>
        </w:rPr>
        <w:t>___</w:t>
      </w:r>
      <w:r>
        <w:rPr>
          <w:rFonts w:ascii="宋体" w:hAnsi="宋体" w:cs="宋体" w:hint="eastAsia"/>
          <w:bCs/>
          <w:color w:val="000000"/>
          <w:sz w:val="24"/>
        </w:rPr>
        <w:t>__</w:t>
      </w:r>
      <w:r>
        <w:rPr>
          <w:rFonts w:ascii="宋体" w:hAnsi="宋体" w:cs="宋体" w:hint="eastAsia"/>
          <w:sz w:val="24"/>
        </w:rPr>
        <w:t>___</w:t>
      </w:r>
      <w:r>
        <w:rPr>
          <w:rFonts w:ascii="宋体" w:hAnsi="宋体" w:cs="宋体" w:hint="eastAsia"/>
          <w:bCs/>
          <w:color w:val="000000"/>
          <w:sz w:val="24"/>
        </w:rPr>
        <w:t>参加，组成联合体共同进行采购项目的磋商工作。</w:t>
      </w:r>
    </w:p>
    <w:p w:rsidR="00F67F98" w:rsidRDefault="00F67F98">
      <w:pPr>
        <w:numPr>
          <w:ilvl w:val="0"/>
          <w:numId w:val="25"/>
        </w:numPr>
        <w:tabs>
          <w:tab w:val="left" w:pos="780"/>
        </w:tabs>
        <w:spacing w:line="360" w:lineRule="auto"/>
        <w:rPr>
          <w:rFonts w:ascii="宋体" w:hAnsi="宋体" w:cs="宋体"/>
          <w:bCs/>
          <w:color w:val="000000"/>
          <w:sz w:val="24"/>
        </w:rPr>
      </w:pPr>
      <w:r>
        <w:rPr>
          <w:rFonts w:ascii="宋体" w:hAnsi="宋体" w:cs="宋体" w:hint="eastAsia"/>
          <w:sz w:val="24"/>
        </w:rPr>
        <w:t>______</w:t>
      </w:r>
      <w:r>
        <w:rPr>
          <w:rFonts w:ascii="宋体" w:hAnsi="宋体" w:cs="宋体" w:hint="eastAsia"/>
          <w:bCs/>
          <w:color w:val="000000"/>
          <w:sz w:val="24"/>
        </w:rPr>
        <w:t>为本次磋商的牵头人，联合体以牵头人的名义参加磋商，联合体成交后，联合体各方共同与采购人签订合同，就</w:t>
      </w:r>
      <w:r>
        <w:rPr>
          <w:rFonts w:ascii="宋体" w:hAnsi="宋体" w:cs="宋体" w:hint="eastAsia"/>
          <w:color w:val="000000"/>
          <w:sz w:val="24"/>
          <w:szCs w:val="20"/>
        </w:rPr>
        <w:t>采购合同约定的事项</w:t>
      </w:r>
      <w:r>
        <w:rPr>
          <w:rFonts w:ascii="宋体" w:hAnsi="宋体" w:cs="宋体" w:hint="eastAsia"/>
          <w:bCs/>
          <w:color w:val="000000"/>
          <w:sz w:val="24"/>
        </w:rPr>
        <w:t>对采购人承担连带责任。</w:t>
      </w:r>
    </w:p>
    <w:p w:rsidR="00F67F98" w:rsidRDefault="00F67F98">
      <w:pPr>
        <w:numPr>
          <w:ilvl w:val="0"/>
          <w:numId w:val="25"/>
        </w:numPr>
        <w:tabs>
          <w:tab w:val="left" w:pos="780"/>
        </w:tabs>
        <w:spacing w:line="360" w:lineRule="auto"/>
        <w:rPr>
          <w:rFonts w:ascii="宋体" w:hAnsi="宋体" w:cs="宋体"/>
          <w:bCs/>
          <w:color w:val="000000"/>
          <w:sz w:val="24"/>
        </w:rPr>
      </w:pPr>
      <w:r>
        <w:rPr>
          <w:rFonts w:ascii="宋体" w:hAnsi="宋体" w:cs="宋体" w:hint="eastAsia"/>
          <w:bCs/>
          <w:color w:val="000000"/>
          <w:sz w:val="24"/>
        </w:rPr>
        <w:t>联合体各方均同意由牵头人代表其他联合体成员单位按竞争性磋商文件要求出具《授权委托书》。</w:t>
      </w:r>
    </w:p>
    <w:p w:rsidR="00F67F98" w:rsidRDefault="00F67F98">
      <w:pPr>
        <w:numPr>
          <w:ilvl w:val="0"/>
          <w:numId w:val="25"/>
        </w:numPr>
        <w:tabs>
          <w:tab w:val="left" w:pos="780"/>
        </w:tabs>
        <w:spacing w:line="360" w:lineRule="auto"/>
        <w:rPr>
          <w:rFonts w:ascii="宋体" w:hAnsi="宋体" w:cs="宋体"/>
          <w:bCs/>
          <w:color w:val="000000"/>
          <w:sz w:val="24"/>
        </w:rPr>
      </w:pPr>
      <w:r>
        <w:rPr>
          <w:rFonts w:ascii="宋体" w:hAnsi="宋体" w:cs="宋体" w:hint="eastAsia"/>
          <w:bCs/>
          <w:color w:val="000000"/>
          <w:sz w:val="24"/>
        </w:rPr>
        <w:t>牵头</w:t>
      </w:r>
      <w:proofErr w:type="gramStart"/>
      <w:r>
        <w:rPr>
          <w:rFonts w:ascii="宋体" w:hAnsi="宋体" w:cs="宋体" w:hint="eastAsia"/>
          <w:bCs/>
          <w:color w:val="000000"/>
          <w:sz w:val="24"/>
        </w:rPr>
        <w:t>人为项目</w:t>
      </w:r>
      <w:proofErr w:type="gramEnd"/>
      <w:r>
        <w:rPr>
          <w:rFonts w:ascii="宋体" w:hAnsi="宋体" w:cs="宋体" w:hint="eastAsia"/>
          <w:bCs/>
          <w:color w:val="000000"/>
          <w:sz w:val="24"/>
        </w:rPr>
        <w:t>的总负责单位；组织各参加方进行项目实施工作。</w:t>
      </w:r>
    </w:p>
    <w:p w:rsidR="00F67F98" w:rsidRDefault="00F67F98">
      <w:pPr>
        <w:numPr>
          <w:ilvl w:val="0"/>
          <w:numId w:val="25"/>
        </w:numPr>
        <w:tabs>
          <w:tab w:val="left" w:pos="780"/>
        </w:tabs>
        <w:spacing w:line="360" w:lineRule="auto"/>
        <w:rPr>
          <w:rFonts w:ascii="宋体" w:hAnsi="宋体" w:cs="宋体"/>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，具体工作范围、内容以响应文件及合同为准。</w:t>
      </w:r>
    </w:p>
    <w:p w:rsidR="00F67F98" w:rsidRDefault="00F67F98">
      <w:pPr>
        <w:numPr>
          <w:ilvl w:val="0"/>
          <w:numId w:val="25"/>
        </w:numPr>
        <w:tabs>
          <w:tab w:val="left" w:pos="780"/>
        </w:tabs>
        <w:spacing w:line="360" w:lineRule="auto"/>
        <w:rPr>
          <w:rFonts w:ascii="宋体" w:hAnsi="宋体" w:cs="宋体"/>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，具体工作范围、内容以响应文件及合同为准。</w:t>
      </w:r>
    </w:p>
    <w:p w:rsidR="00F67F98" w:rsidRDefault="00F67F98">
      <w:pPr>
        <w:numPr>
          <w:ilvl w:val="0"/>
          <w:numId w:val="25"/>
        </w:numPr>
        <w:tabs>
          <w:tab w:val="left" w:pos="780"/>
        </w:tabs>
        <w:spacing w:line="360" w:lineRule="auto"/>
        <w:rPr>
          <w:rFonts w:ascii="宋体" w:hAnsi="宋体" w:cs="宋体"/>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（如有），具体工作范围、内容以响应文件及合同为准。</w:t>
      </w:r>
    </w:p>
    <w:p w:rsidR="00F67F98" w:rsidRDefault="00F67F98">
      <w:pPr>
        <w:numPr>
          <w:ilvl w:val="0"/>
          <w:numId w:val="25"/>
        </w:numPr>
        <w:tabs>
          <w:tab w:val="left" w:pos="780"/>
        </w:tabs>
        <w:spacing w:line="360" w:lineRule="auto"/>
        <w:rPr>
          <w:rFonts w:ascii="宋体" w:hAnsi="宋体" w:cs="宋体"/>
          <w:sz w:val="24"/>
        </w:rPr>
      </w:pPr>
      <w:r>
        <w:rPr>
          <w:rFonts w:ascii="宋体" w:hAnsi="宋体" w:cs="宋体" w:hint="eastAsia"/>
          <w:sz w:val="24"/>
        </w:rPr>
        <w:t>本项目联合协议合同总额为______元，联合体各成员按照如下比例分摊（按联合体成员分别列明）：</w:t>
      </w:r>
    </w:p>
    <w:p w:rsidR="00F67F98" w:rsidRDefault="00F67F98">
      <w:pPr>
        <w:tabs>
          <w:tab w:val="left" w:pos="720"/>
          <w:tab w:val="left" w:pos="900"/>
        </w:tabs>
        <w:spacing w:line="360" w:lineRule="auto"/>
        <w:ind w:left="851"/>
        <w:rPr>
          <w:rFonts w:ascii="宋体" w:hAnsi="宋体" w:cs="宋体"/>
          <w:color w:val="000000"/>
          <w:sz w:val="24"/>
          <w:szCs w:val="20"/>
        </w:rPr>
      </w:pPr>
      <w:r>
        <w:rPr>
          <w:rFonts w:ascii="宋体" w:hAnsi="宋体" w:cs="宋体" w:hint="eastAsia"/>
          <w:color w:val="000000"/>
          <w:sz w:val="24"/>
          <w:szCs w:val="20"/>
        </w:rPr>
        <w:t>（1）</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rsidR="00F67F98" w:rsidRDefault="00F67F98">
      <w:pPr>
        <w:tabs>
          <w:tab w:val="left" w:pos="720"/>
          <w:tab w:val="left" w:pos="900"/>
        </w:tabs>
        <w:spacing w:line="360" w:lineRule="auto"/>
        <w:ind w:left="851"/>
        <w:rPr>
          <w:rFonts w:ascii="宋体" w:hAnsi="宋体" w:cs="宋体"/>
          <w:color w:val="000000"/>
          <w:sz w:val="24"/>
          <w:szCs w:val="20"/>
        </w:rPr>
      </w:pPr>
      <w:r>
        <w:rPr>
          <w:rFonts w:ascii="宋体" w:hAnsi="宋体" w:cs="宋体" w:hint="eastAsia"/>
          <w:color w:val="000000"/>
          <w:sz w:val="24"/>
          <w:szCs w:val="20"/>
        </w:rPr>
        <w:t>（2）</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rsidR="00F67F98" w:rsidRDefault="00F67F98">
      <w:pPr>
        <w:tabs>
          <w:tab w:val="left" w:pos="720"/>
          <w:tab w:val="left" w:pos="900"/>
        </w:tabs>
        <w:spacing w:line="360" w:lineRule="auto"/>
        <w:ind w:left="851"/>
        <w:rPr>
          <w:rFonts w:ascii="宋体" w:hAnsi="宋体" w:cs="宋体"/>
          <w:color w:val="000000"/>
          <w:sz w:val="24"/>
          <w:szCs w:val="20"/>
        </w:rPr>
      </w:pPr>
      <w:r>
        <w:rPr>
          <w:rFonts w:ascii="宋体" w:hAnsi="宋体" w:cs="宋体" w:hint="eastAsia"/>
          <w:color w:val="000000"/>
          <w:sz w:val="24"/>
          <w:szCs w:val="20"/>
        </w:rPr>
        <w:t>（…）</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rsidR="00F67F98" w:rsidRDefault="00F67F98">
      <w:pPr>
        <w:numPr>
          <w:ilvl w:val="0"/>
          <w:numId w:val="25"/>
        </w:numPr>
        <w:tabs>
          <w:tab w:val="left" w:pos="780"/>
          <w:tab w:val="left" w:pos="993"/>
        </w:tabs>
        <w:spacing w:line="360" w:lineRule="auto"/>
        <w:rPr>
          <w:rFonts w:ascii="宋体" w:hAnsi="宋体" w:cs="宋体"/>
          <w:bCs/>
          <w:color w:val="000000"/>
          <w:sz w:val="24"/>
        </w:rPr>
      </w:pPr>
      <w:r>
        <w:rPr>
          <w:rFonts w:ascii="宋体" w:hAnsi="宋体" w:cs="宋体" w:hint="eastAsia"/>
          <w:color w:val="000000"/>
          <w:sz w:val="24"/>
          <w:szCs w:val="20"/>
        </w:rPr>
        <w:t>以联合体形</w:t>
      </w:r>
      <w:proofErr w:type="gramStart"/>
      <w:r>
        <w:rPr>
          <w:rFonts w:ascii="宋体" w:hAnsi="宋体" w:cs="宋体" w:hint="eastAsia"/>
          <w:color w:val="000000"/>
          <w:sz w:val="24"/>
          <w:szCs w:val="20"/>
        </w:rPr>
        <w:t>式参加</w:t>
      </w:r>
      <w:proofErr w:type="gramEnd"/>
      <w:r>
        <w:rPr>
          <w:rFonts w:ascii="宋体" w:hAnsi="宋体" w:cs="宋体" w:hint="eastAsia"/>
          <w:color w:val="000000"/>
          <w:sz w:val="24"/>
          <w:szCs w:val="20"/>
        </w:rPr>
        <w:t>政府采购活动的，联合体各方不得再单独参加或者与其</w:t>
      </w:r>
      <w:proofErr w:type="gramStart"/>
      <w:r>
        <w:rPr>
          <w:rFonts w:ascii="宋体" w:hAnsi="宋体" w:cs="宋体" w:hint="eastAsia"/>
          <w:color w:val="000000"/>
          <w:sz w:val="24"/>
          <w:szCs w:val="20"/>
        </w:rPr>
        <w:t>他供应</w:t>
      </w:r>
      <w:proofErr w:type="gramEnd"/>
      <w:r>
        <w:rPr>
          <w:rFonts w:ascii="宋体" w:hAnsi="宋体" w:cs="宋体" w:hint="eastAsia"/>
          <w:color w:val="000000"/>
          <w:sz w:val="24"/>
          <w:szCs w:val="20"/>
        </w:rPr>
        <w:t>商另外组成联合体参加同一合同项下的政府采购活动。</w:t>
      </w:r>
    </w:p>
    <w:p w:rsidR="00F67F98" w:rsidRDefault="00F67F98">
      <w:pPr>
        <w:numPr>
          <w:ilvl w:val="0"/>
          <w:numId w:val="25"/>
        </w:numPr>
        <w:tabs>
          <w:tab w:val="left" w:pos="780"/>
        </w:tabs>
        <w:spacing w:line="360" w:lineRule="auto"/>
        <w:rPr>
          <w:rFonts w:ascii="宋体" w:hAnsi="宋体" w:cs="宋体"/>
          <w:bCs/>
          <w:color w:val="000000"/>
          <w:sz w:val="24"/>
        </w:rPr>
      </w:pPr>
      <w:r>
        <w:rPr>
          <w:rFonts w:ascii="宋体" w:hAnsi="宋体" w:cs="宋体" w:hint="eastAsia"/>
          <w:bCs/>
          <w:color w:val="000000"/>
          <w:sz w:val="24"/>
        </w:rPr>
        <w:t>其他约定（如有）：</w:t>
      </w:r>
      <w:r>
        <w:rPr>
          <w:rFonts w:ascii="宋体" w:hAnsi="宋体" w:cs="宋体" w:hint="eastAsia"/>
          <w:sz w:val="24"/>
        </w:rPr>
        <w:t>______。</w:t>
      </w:r>
    </w:p>
    <w:p w:rsidR="00F67F98" w:rsidRDefault="00F67F98">
      <w:pPr>
        <w:tabs>
          <w:tab w:val="left" w:pos="780"/>
        </w:tabs>
        <w:spacing w:line="360" w:lineRule="auto"/>
        <w:ind w:left="180" w:firstLineChars="200" w:firstLine="480"/>
        <w:rPr>
          <w:rFonts w:ascii="宋体" w:hAnsi="宋体" w:cs="宋体"/>
          <w:b/>
          <w:color w:val="000000"/>
          <w:sz w:val="24"/>
        </w:rPr>
      </w:pPr>
      <w:r>
        <w:rPr>
          <w:rFonts w:ascii="宋体" w:hAnsi="宋体" w:cs="宋体" w:hint="eastAsia"/>
          <w:bCs/>
          <w:color w:val="000000"/>
          <w:sz w:val="24"/>
        </w:rPr>
        <w:t>本协议自各方盖章后生效，采购合同履行完毕后自动失效。如未成交，本协议自动终止。</w:t>
      </w:r>
      <w:r>
        <w:rPr>
          <w:rFonts w:ascii="宋体" w:hAnsi="宋体" w:cs="宋体" w:hint="eastAsia"/>
          <w:color w:val="000000"/>
          <w:sz w:val="24"/>
        </w:rPr>
        <w:br w:type="page"/>
      </w:r>
    </w:p>
    <w:p w:rsidR="00F67F98" w:rsidRDefault="00F67F98">
      <w:pPr>
        <w:spacing w:line="360" w:lineRule="auto"/>
        <w:ind w:firstLine="471"/>
        <w:rPr>
          <w:rFonts w:ascii="宋体" w:hAnsi="宋体" w:cs="宋体"/>
          <w:color w:val="000000"/>
          <w:sz w:val="24"/>
        </w:rPr>
      </w:pPr>
      <w:r>
        <w:rPr>
          <w:rFonts w:ascii="宋体" w:hAnsi="宋体" w:cs="宋体" w:hint="eastAsia"/>
          <w:color w:val="000000"/>
          <w:sz w:val="24"/>
        </w:rPr>
        <w:lastRenderedPageBreak/>
        <w:t>联合体牵头人名称：</w:t>
      </w:r>
      <w:r>
        <w:rPr>
          <w:rFonts w:ascii="宋体" w:hAnsi="宋体" w:cs="宋体" w:hint="eastAsia"/>
          <w:color w:val="000000"/>
          <w:sz w:val="24"/>
          <w:szCs w:val="20"/>
        </w:rPr>
        <w:t>______</w:t>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t xml:space="preserve"> 联合体成员名称：</w:t>
      </w:r>
      <w:r>
        <w:rPr>
          <w:rFonts w:ascii="宋体" w:hAnsi="宋体" w:cs="宋体" w:hint="eastAsia"/>
          <w:color w:val="000000"/>
          <w:sz w:val="24"/>
          <w:szCs w:val="20"/>
        </w:rPr>
        <w:t>______</w:t>
      </w:r>
    </w:p>
    <w:p w:rsidR="00F67F98" w:rsidRDefault="00F67F98">
      <w:pPr>
        <w:spacing w:line="360" w:lineRule="auto"/>
        <w:ind w:firstLine="471"/>
        <w:rPr>
          <w:rFonts w:ascii="宋体" w:hAnsi="宋体" w:cs="宋体"/>
          <w:color w:val="000000"/>
          <w:sz w:val="24"/>
        </w:rPr>
      </w:pPr>
      <w:r>
        <w:rPr>
          <w:rFonts w:ascii="宋体" w:hAnsi="宋体" w:cs="宋体" w:hint="eastAsia"/>
          <w:color w:val="000000"/>
          <w:sz w:val="24"/>
        </w:rPr>
        <w:t>盖章：</w:t>
      </w:r>
      <w:r>
        <w:rPr>
          <w:rFonts w:ascii="宋体" w:hAnsi="宋体" w:cs="宋体" w:hint="eastAsia"/>
          <w:color w:val="000000"/>
          <w:sz w:val="24"/>
          <w:szCs w:val="20"/>
        </w:rPr>
        <w:t>______</w:t>
      </w:r>
      <w:r>
        <w:rPr>
          <w:rFonts w:ascii="宋体" w:hAnsi="宋体" w:cs="宋体" w:hint="eastAsia"/>
          <w:color w:val="000000"/>
          <w:sz w:val="24"/>
        </w:rPr>
        <w:t xml:space="preserve">                           盖章：</w:t>
      </w:r>
      <w:r>
        <w:rPr>
          <w:rFonts w:ascii="宋体" w:hAnsi="宋体" w:cs="宋体" w:hint="eastAsia"/>
          <w:color w:val="000000"/>
          <w:sz w:val="24"/>
          <w:szCs w:val="20"/>
        </w:rPr>
        <w:t>______</w:t>
      </w:r>
    </w:p>
    <w:p w:rsidR="00F67F98" w:rsidRDefault="00F67F98">
      <w:pPr>
        <w:spacing w:line="360" w:lineRule="auto"/>
        <w:ind w:firstLine="471"/>
        <w:rPr>
          <w:rFonts w:ascii="宋体" w:hAnsi="宋体" w:cs="宋体"/>
          <w:color w:val="000000"/>
          <w:sz w:val="24"/>
        </w:rPr>
      </w:pPr>
    </w:p>
    <w:p w:rsidR="00F67F98" w:rsidRDefault="00F67F98">
      <w:pPr>
        <w:spacing w:line="360" w:lineRule="auto"/>
        <w:ind w:firstLine="471"/>
        <w:rPr>
          <w:rFonts w:ascii="宋体" w:hAnsi="宋体" w:cs="宋体"/>
          <w:color w:val="000000"/>
          <w:sz w:val="24"/>
        </w:rPr>
      </w:pPr>
    </w:p>
    <w:p w:rsidR="00F67F98" w:rsidRDefault="00F67F98">
      <w:pPr>
        <w:spacing w:line="360" w:lineRule="auto"/>
        <w:ind w:firstLine="471"/>
        <w:rPr>
          <w:rFonts w:ascii="宋体" w:hAnsi="宋体" w:cs="宋体"/>
          <w:color w:val="000000"/>
          <w:sz w:val="24"/>
        </w:rPr>
      </w:pPr>
      <w:r>
        <w:rPr>
          <w:rFonts w:ascii="宋体" w:hAnsi="宋体" w:cs="宋体" w:hint="eastAsia"/>
          <w:color w:val="000000"/>
          <w:sz w:val="24"/>
        </w:rPr>
        <w:t>联合体成员名称：</w:t>
      </w:r>
      <w:r>
        <w:rPr>
          <w:rFonts w:ascii="宋体" w:hAnsi="宋体" w:cs="宋体" w:hint="eastAsia"/>
          <w:color w:val="000000"/>
          <w:sz w:val="24"/>
          <w:szCs w:val="20"/>
        </w:rPr>
        <w:t>______</w:t>
      </w:r>
    </w:p>
    <w:p w:rsidR="00F67F98" w:rsidRDefault="00F67F98">
      <w:pPr>
        <w:widowControl/>
        <w:ind w:firstLineChars="200" w:firstLine="480"/>
        <w:jc w:val="left"/>
        <w:rPr>
          <w:rFonts w:ascii="宋体" w:hAnsi="宋体" w:cs="宋体"/>
          <w:color w:val="000000"/>
          <w:sz w:val="24"/>
        </w:rPr>
      </w:pPr>
      <w:r>
        <w:rPr>
          <w:rFonts w:ascii="宋体" w:hAnsi="宋体" w:cs="宋体" w:hint="eastAsia"/>
          <w:color w:val="000000"/>
          <w:sz w:val="24"/>
        </w:rPr>
        <w:t>盖章：</w:t>
      </w:r>
      <w:r>
        <w:rPr>
          <w:rFonts w:ascii="宋体" w:hAnsi="宋体" w:cs="宋体" w:hint="eastAsia"/>
          <w:color w:val="000000"/>
          <w:sz w:val="24"/>
          <w:szCs w:val="20"/>
        </w:rPr>
        <w:t>______</w:t>
      </w:r>
      <w:r>
        <w:rPr>
          <w:rFonts w:ascii="宋体" w:hAnsi="宋体" w:cs="宋体" w:hint="eastAsia"/>
          <w:color w:val="000000"/>
          <w:sz w:val="24"/>
        </w:rPr>
        <w:t xml:space="preserve">         </w:t>
      </w:r>
    </w:p>
    <w:p w:rsidR="00F67F98" w:rsidRDefault="00F67F98">
      <w:pPr>
        <w:spacing w:line="360" w:lineRule="auto"/>
        <w:ind w:left="480"/>
        <w:jc w:val="right"/>
        <w:rPr>
          <w:rFonts w:ascii="宋体" w:hAnsi="宋体" w:cs="宋体"/>
          <w:color w:val="000000"/>
          <w:sz w:val="24"/>
        </w:rPr>
      </w:pPr>
    </w:p>
    <w:p w:rsidR="00F67F98" w:rsidRDefault="00F67F98">
      <w:pPr>
        <w:spacing w:line="360" w:lineRule="auto"/>
        <w:ind w:left="480"/>
        <w:jc w:val="right"/>
        <w:rPr>
          <w:rFonts w:ascii="宋体" w:hAnsi="宋体" w:cs="宋体"/>
          <w:color w:val="000000"/>
          <w:sz w:val="24"/>
        </w:rPr>
      </w:pPr>
      <w:r>
        <w:rPr>
          <w:rFonts w:ascii="宋体" w:hAnsi="宋体" w:cs="宋体" w:hint="eastAsia"/>
          <w:color w:val="000000"/>
          <w:sz w:val="24"/>
          <w:szCs w:val="20"/>
        </w:rPr>
        <w:t>日期：</w:t>
      </w:r>
      <w:r>
        <w:rPr>
          <w:rFonts w:ascii="宋体" w:hAnsi="宋体" w:cs="宋体" w:hint="eastAsia"/>
          <w:sz w:val="24"/>
        </w:rPr>
        <w:t>______</w:t>
      </w:r>
      <w:r>
        <w:rPr>
          <w:rFonts w:ascii="宋体" w:hAnsi="宋体" w:cs="宋体" w:hint="eastAsia"/>
          <w:color w:val="000000"/>
          <w:sz w:val="24"/>
          <w:szCs w:val="20"/>
        </w:rPr>
        <w:t>年</w:t>
      </w:r>
      <w:r>
        <w:rPr>
          <w:rFonts w:ascii="宋体" w:hAnsi="宋体" w:cs="宋体" w:hint="eastAsia"/>
          <w:sz w:val="24"/>
        </w:rPr>
        <w:t>______</w:t>
      </w:r>
      <w:r>
        <w:rPr>
          <w:rFonts w:ascii="宋体" w:hAnsi="宋体" w:cs="宋体" w:hint="eastAsia"/>
          <w:color w:val="000000"/>
          <w:sz w:val="24"/>
          <w:szCs w:val="20"/>
        </w:rPr>
        <w:t>月</w:t>
      </w:r>
      <w:r>
        <w:rPr>
          <w:rFonts w:ascii="宋体" w:hAnsi="宋体" w:cs="宋体" w:hint="eastAsia"/>
          <w:sz w:val="24"/>
        </w:rPr>
        <w:t>______</w:t>
      </w:r>
      <w:r>
        <w:rPr>
          <w:rFonts w:ascii="宋体" w:hAnsi="宋体" w:cs="宋体" w:hint="eastAsia"/>
          <w:color w:val="000000"/>
          <w:sz w:val="24"/>
          <w:szCs w:val="20"/>
        </w:rPr>
        <w:t>日</w:t>
      </w:r>
    </w:p>
    <w:p w:rsidR="00F67F98" w:rsidRDefault="00F67F98">
      <w:pPr>
        <w:spacing w:line="360" w:lineRule="auto"/>
        <w:ind w:left="480"/>
        <w:jc w:val="right"/>
        <w:rPr>
          <w:rFonts w:ascii="宋体" w:hAnsi="宋体" w:cs="宋体"/>
          <w:b/>
          <w:color w:val="000000"/>
          <w:sz w:val="24"/>
        </w:rPr>
      </w:pPr>
    </w:p>
    <w:p w:rsidR="00F67F98" w:rsidRDefault="00F67F98">
      <w:pPr>
        <w:tabs>
          <w:tab w:val="left" w:pos="8280"/>
        </w:tabs>
        <w:spacing w:line="360" w:lineRule="auto"/>
        <w:ind w:firstLine="480"/>
        <w:rPr>
          <w:rFonts w:ascii="宋体" w:hAnsi="宋体" w:cs="宋体"/>
          <w:color w:val="000000"/>
          <w:sz w:val="24"/>
        </w:rPr>
      </w:pPr>
    </w:p>
    <w:p w:rsidR="00F67F98" w:rsidRDefault="00F67F98">
      <w:pPr>
        <w:tabs>
          <w:tab w:val="left" w:pos="8280"/>
        </w:tabs>
        <w:spacing w:line="360" w:lineRule="auto"/>
        <w:ind w:firstLine="480"/>
        <w:rPr>
          <w:rFonts w:ascii="宋体" w:hAnsi="宋体" w:cs="宋体"/>
          <w:color w:val="000000"/>
          <w:sz w:val="24"/>
        </w:rPr>
      </w:pPr>
    </w:p>
    <w:p w:rsidR="00F67F98" w:rsidRDefault="00F67F98">
      <w:pPr>
        <w:spacing w:line="360" w:lineRule="auto"/>
        <w:ind w:leftChars="228" w:left="719" w:hangingChars="100" w:hanging="240"/>
        <w:rPr>
          <w:rFonts w:ascii="宋体" w:hAnsi="宋体" w:cs="宋体"/>
          <w:color w:val="000000"/>
          <w:sz w:val="24"/>
        </w:rPr>
      </w:pPr>
      <w:r>
        <w:rPr>
          <w:rFonts w:ascii="宋体" w:hAnsi="宋体" w:cs="宋体" w:hint="eastAsia"/>
          <w:color w:val="000000"/>
          <w:sz w:val="24"/>
        </w:rPr>
        <w:t>注：联合体各方成员应在本协议上共同盖章，不得分别签署协议书。</w:t>
      </w:r>
    </w:p>
    <w:p w:rsidR="00F67F98" w:rsidRDefault="00F67F98">
      <w:pPr>
        <w:widowControl/>
        <w:jc w:val="left"/>
        <w:rPr>
          <w:rFonts w:ascii="宋体" w:hAnsi="宋体" w:cs="宋体"/>
          <w:sz w:val="24"/>
        </w:rPr>
      </w:pPr>
      <w:r>
        <w:rPr>
          <w:rFonts w:ascii="宋体" w:hAnsi="宋体" w:cs="宋体" w:hint="eastAsia"/>
          <w:sz w:val="24"/>
        </w:rPr>
        <w:br w:type="page"/>
      </w:r>
    </w:p>
    <w:p w:rsidR="00F67F98" w:rsidRDefault="00F67F98">
      <w:pPr>
        <w:spacing w:line="360" w:lineRule="auto"/>
        <w:outlineLvl w:val="2"/>
        <w:rPr>
          <w:rFonts w:ascii="宋体" w:hAnsi="宋体" w:cs="宋体"/>
          <w:sz w:val="24"/>
          <w:szCs w:val="20"/>
        </w:rPr>
      </w:pPr>
      <w:r>
        <w:rPr>
          <w:rFonts w:ascii="宋体" w:hAnsi="宋体" w:cs="宋体" w:hint="eastAsia"/>
          <w:color w:val="000000"/>
          <w:sz w:val="24"/>
          <w:szCs w:val="20"/>
        </w:rPr>
        <w:lastRenderedPageBreak/>
        <w:t>3-2其他</w:t>
      </w:r>
      <w:r>
        <w:rPr>
          <w:rFonts w:ascii="宋体" w:hAnsi="宋体" w:cs="宋体" w:hint="eastAsia"/>
          <w:sz w:val="24"/>
          <w:szCs w:val="20"/>
        </w:rPr>
        <w:t>特定资格要求</w:t>
      </w:r>
    </w:p>
    <w:p w:rsidR="009C3542" w:rsidRPr="009C3542" w:rsidRDefault="009C3542" w:rsidP="009C3542">
      <w:pPr>
        <w:pStyle w:val="affff2"/>
        <w:spacing w:line="360" w:lineRule="auto"/>
        <w:rPr>
          <w:rFonts w:ascii="宋体" w:hAnsi="宋体" w:cs="宋体"/>
          <w:kern w:val="2"/>
          <w:szCs w:val="24"/>
        </w:rPr>
      </w:pPr>
      <w:r w:rsidRPr="009C3542">
        <w:rPr>
          <w:rFonts w:ascii="宋体" w:hAnsi="宋体" w:cs="宋体" w:hint="eastAsia"/>
          <w:kern w:val="2"/>
          <w:szCs w:val="24"/>
        </w:rPr>
        <w:t>（1）供应商须具有建筑工程施工总承包三级及以上资质和有效的安全生产许可证；</w:t>
      </w:r>
    </w:p>
    <w:p w:rsidR="00F67F98" w:rsidRDefault="009C3542" w:rsidP="009C3542">
      <w:pPr>
        <w:pStyle w:val="affff2"/>
        <w:spacing w:line="360" w:lineRule="auto"/>
      </w:pPr>
      <w:r w:rsidRPr="009C3542">
        <w:rPr>
          <w:rFonts w:ascii="宋体" w:hAnsi="宋体" w:cs="宋体" w:hint="eastAsia"/>
          <w:kern w:val="2"/>
          <w:szCs w:val="24"/>
        </w:rPr>
        <w:t>（2）供应商拟派项目经理须具备建筑工程专业二级及以上注册建造师执业资格，具备有效的安全生产考核合格证书（B本）</w:t>
      </w:r>
    </w:p>
    <w:p w:rsidR="00F67F98" w:rsidRDefault="00F67F98">
      <w:pPr>
        <w:widowControl/>
        <w:jc w:val="left"/>
        <w:rPr>
          <w:rFonts w:ascii="宋体" w:hAnsi="宋体" w:cs="宋体"/>
          <w:kern w:val="0"/>
          <w:sz w:val="24"/>
          <w:szCs w:val="20"/>
        </w:rPr>
      </w:pPr>
      <w:r>
        <w:rPr>
          <w:rFonts w:ascii="宋体" w:hAnsi="宋体" w:cs="宋体" w:hint="eastAsia"/>
          <w:sz w:val="24"/>
          <w:szCs w:val="20"/>
        </w:rPr>
        <w:br w:type="page"/>
      </w:r>
    </w:p>
    <w:p w:rsidR="00F67F98" w:rsidRDefault="00F67F98">
      <w:pPr>
        <w:tabs>
          <w:tab w:val="left" w:pos="360"/>
        </w:tabs>
        <w:snapToGrid w:val="0"/>
        <w:spacing w:line="360" w:lineRule="auto"/>
        <w:outlineLvl w:val="1"/>
        <w:rPr>
          <w:rFonts w:ascii="宋体" w:hAnsi="宋体" w:cs="宋体"/>
          <w:sz w:val="24"/>
        </w:rPr>
      </w:pPr>
      <w:bookmarkStart w:id="2404" w:name="_Hlt520273711"/>
      <w:bookmarkStart w:id="2405" w:name="_Hlt520343000"/>
      <w:bookmarkStart w:id="2406" w:name="_Hlt520274393"/>
      <w:bookmarkStart w:id="2407" w:name="_Hlt520343392"/>
      <w:bookmarkStart w:id="2408" w:name="_Hlt520274121"/>
      <w:bookmarkStart w:id="2409" w:name="_Hlt520271212"/>
      <w:bookmarkStart w:id="2410" w:name="_Hlt520355504"/>
      <w:bookmarkStart w:id="2411" w:name="_Hlt520274065"/>
      <w:bookmarkStart w:id="2412" w:name="_Hlt520350918"/>
      <w:bookmarkStart w:id="2413" w:name="_Hlt520274407"/>
      <w:bookmarkStart w:id="2414" w:name="_Ref467988698"/>
      <w:bookmarkStart w:id="2415" w:name="_Toc480942349"/>
      <w:bookmarkStart w:id="2416" w:name="_Toc226965829"/>
      <w:bookmarkStart w:id="2417" w:name="_Toc520356217"/>
      <w:bookmarkStart w:id="2418" w:name="_Toc150480794"/>
      <w:bookmarkStart w:id="2419" w:name="_Toc127151556"/>
      <w:bookmarkStart w:id="2420" w:name="_Toc142311058"/>
      <w:bookmarkStart w:id="2421" w:name="_Toc226337252"/>
      <w:bookmarkStart w:id="2422" w:name="_Toc226965746"/>
      <w:bookmarkStart w:id="2423" w:name="_Toc195842921"/>
      <w:bookmarkStart w:id="2424" w:name="_Toc150774761"/>
      <w:bookmarkStart w:id="2425" w:name="_Toc226309800"/>
      <w:bookmarkEnd w:id="2404"/>
      <w:bookmarkEnd w:id="2405"/>
      <w:bookmarkEnd w:id="2406"/>
      <w:bookmarkEnd w:id="2407"/>
      <w:bookmarkEnd w:id="2408"/>
      <w:bookmarkEnd w:id="2409"/>
      <w:bookmarkEnd w:id="2410"/>
      <w:bookmarkEnd w:id="2411"/>
      <w:bookmarkEnd w:id="2412"/>
      <w:bookmarkEnd w:id="2413"/>
      <w:r>
        <w:rPr>
          <w:rFonts w:ascii="宋体" w:hAnsi="宋体" w:cs="宋体" w:hint="eastAsia"/>
          <w:sz w:val="24"/>
        </w:rPr>
        <w:lastRenderedPageBreak/>
        <w:t>★</w:t>
      </w:r>
      <w:r>
        <w:rPr>
          <w:rFonts w:ascii="宋体" w:hAnsi="宋体" w:cs="宋体"/>
          <w:sz w:val="24"/>
        </w:rPr>
        <w:t>4</w:t>
      </w:r>
      <w:r>
        <w:rPr>
          <w:rFonts w:ascii="宋体" w:hAnsi="宋体" w:cs="宋体" w:hint="eastAsia"/>
          <w:sz w:val="24"/>
        </w:rPr>
        <w:t xml:space="preserve">  </w:t>
      </w:r>
      <w:bookmarkEnd w:id="2414"/>
      <w:bookmarkEnd w:id="2415"/>
      <w:r>
        <w:rPr>
          <w:rFonts w:ascii="宋体" w:hAnsi="宋体" w:cs="宋体" w:hint="eastAsia"/>
          <w:sz w:val="24"/>
        </w:rPr>
        <w:t>响应书</w:t>
      </w:r>
      <w:bookmarkEnd w:id="2416"/>
      <w:bookmarkEnd w:id="2417"/>
      <w:bookmarkEnd w:id="2418"/>
      <w:bookmarkEnd w:id="2419"/>
      <w:bookmarkEnd w:id="2420"/>
      <w:bookmarkEnd w:id="2421"/>
      <w:bookmarkEnd w:id="2422"/>
      <w:bookmarkEnd w:id="2423"/>
      <w:bookmarkEnd w:id="2424"/>
      <w:bookmarkEnd w:id="2425"/>
    </w:p>
    <w:p w:rsidR="00F67F98" w:rsidRDefault="00F67F98">
      <w:pPr>
        <w:tabs>
          <w:tab w:val="left" w:pos="5580"/>
        </w:tabs>
        <w:spacing w:line="360" w:lineRule="auto"/>
        <w:rPr>
          <w:rFonts w:ascii="宋体" w:hAnsi="宋体" w:cs="宋体"/>
          <w:color w:val="000000"/>
          <w:sz w:val="24"/>
        </w:rPr>
      </w:pPr>
    </w:p>
    <w:p w:rsidR="00F67F98" w:rsidRDefault="00F67F98">
      <w:pPr>
        <w:spacing w:line="360" w:lineRule="auto"/>
        <w:jc w:val="center"/>
        <w:rPr>
          <w:rFonts w:ascii="宋体" w:hAnsi="宋体" w:cs="宋体"/>
          <w:b/>
          <w:color w:val="000000"/>
          <w:sz w:val="36"/>
          <w:szCs w:val="36"/>
        </w:rPr>
      </w:pPr>
      <w:r>
        <w:rPr>
          <w:rFonts w:ascii="宋体" w:hAnsi="宋体" w:cs="宋体" w:hint="eastAsia"/>
          <w:b/>
          <w:color w:val="000000"/>
          <w:sz w:val="36"/>
          <w:szCs w:val="36"/>
        </w:rPr>
        <w:t>响应书</w:t>
      </w:r>
    </w:p>
    <w:p w:rsidR="00F67F98" w:rsidRDefault="00F67F98">
      <w:pPr>
        <w:tabs>
          <w:tab w:val="left" w:pos="5580"/>
        </w:tabs>
        <w:spacing w:line="360" w:lineRule="auto"/>
        <w:rPr>
          <w:rFonts w:ascii="宋体" w:hAnsi="宋体" w:cs="宋体"/>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rsidR="00F67F98" w:rsidRDefault="00F67F98">
      <w:pPr>
        <w:tabs>
          <w:tab w:val="left" w:pos="5580"/>
        </w:tabs>
        <w:spacing w:line="360" w:lineRule="auto"/>
        <w:rPr>
          <w:rFonts w:ascii="宋体" w:hAnsi="宋体" w:cs="宋体"/>
          <w:color w:val="000000"/>
          <w:sz w:val="24"/>
          <w:szCs w:val="20"/>
        </w:rPr>
      </w:pPr>
    </w:p>
    <w:p w:rsidR="00F67F98" w:rsidRDefault="00F67F98">
      <w:pPr>
        <w:tabs>
          <w:tab w:val="left" w:pos="5580"/>
        </w:tabs>
        <w:spacing w:line="360" w:lineRule="auto"/>
        <w:ind w:firstLine="408"/>
        <w:rPr>
          <w:rFonts w:ascii="宋体" w:hAnsi="宋体" w:cs="宋体"/>
          <w:color w:val="000000"/>
          <w:sz w:val="24"/>
          <w:szCs w:val="20"/>
        </w:rPr>
      </w:pPr>
      <w:r>
        <w:rPr>
          <w:rFonts w:ascii="宋体" w:hAnsi="宋体" w:cs="宋体" w:hint="eastAsia"/>
          <w:color w:val="000000"/>
          <w:sz w:val="24"/>
          <w:szCs w:val="20"/>
        </w:rPr>
        <w:t>我方参加你方就</w:t>
      </w:r>
      <w:r>
        <w:rPr>
          <w:rFonts w:ascii="宋体" w:hAnsi="宋体" w:cs="宋体" w:hint="eastAsia"/>
          <w:sz w:val="24"/>
        </w:rPr>
        <w:t>______</w:t>
      </w:r>
      <w:r>
        <w:rPr>
          <w:rFonts w:ascii="宋体" w:hAnsi="宋体" w:cs="宋体" w:hint="eastAsia"/>
          <w:color w:val="000000"/>
          <w:sz w:val="24"/>
          <w:szCs w:val="20"/>
        </w:rPr>
        <w:t>（项目名称，项目编号/包号）组织的采购活动，并对此项目进行磋商。</w:t>
      </w:r>
    </w:p>
    <w:p w:rsidR="00F67F98" w:rsidRDefault="00F67F98">
      <w:pPr>
        <w:tabs>
          <w:tab w:val="left" w:pos="5580"/>
        </w:tabs>
        <w:spacing w:line="360" w:lineRule="auto"/>
        <w:ind w:firstLine="408"/>
        <w:rPr>
          <w:rFonts w:ascii="宋体" w:hAnsi="宋体" w:cs="宋体"/>
          <w:color w:val="000000"/>
          <w:sz w:val="24"/>
          <w:szCs w:val="20"/>
        </w:rPr>
      </w:pPr>
      <w:r>
        <w:rPr>
          <w:rFonts w:ascii="宋体" w:hAnsi="宋体" w:cs="宋体" w:hint="eastAsia"/>
          <w:color w:val="000000"/>
          <w:sz w:val="24"/>
          <w:szCs w:val="20"/>
        </w:rPr>
        <w:t>1. 我方</w:t>
      </w:r>
      <w:r>
        <w:rPr>
          <w:rFonts w:ascii="宋体" w:hAnsi="宋体" w:cs="宋体" w:hint="eastAsia"/>
          <w:color w:val="000000"/>
          <w:sz w:val="24"/>
        </w:rPr>
        <w:t>已详细审查全部竞争性磋商文件</w:t>
      </w:r>
      <w:r>
        <w:rPr>
          <w:rFonts w:ascii="宋体" w:hAnsi="宋体" w:cs="宋体" w:hint="eastAsia"/>
          <w:color w:val="000000"/>
          <w:sz w:val="24"/>
          <w:szCs w:val="20"/>
        </w:rPr>
        <w:t>，自愿参与磋商并承诺如下：</w:t>
      </w:r>
    </w:p>
    <w:p w:rsidR="00F67F98" w:rsidRDefault="00F67F98">
      <w:pPr>
        <w:tabs>
          <w:tab w:val="left" w:pos="720"/>
          <w:tab w:val="left" w:pos="900"/>
        </w:tabs>
        <w:spacing w:line="360" w:lineRule="auto"/>
        <w:ind w:left="360" w:firstLineChars="30" w:firstLine="72"/>
        <w:rPr>
          <w:rFonts w:ascii="宋体" w:hAnsi="宋体" w:cs="宋体"/>
          <w:color w:val="000000"/>
          <w:sz w:val="24"/>
          <w:szCs w:val="20"/>
        </w:rPr>
      </w:pPr>
      <w:r>
        <w:rPr>
          <w:rFonts w:ascii="宋体" w:hAnsi="宋体" w:cs="宋体" w:hint="eastAsia"/>
          <w:color w:val="000000"/>
          <w:sz w:val="24"/>
          <w:szCs w:val="20"/>
        </w:rPr>
        <w:t>（1）本响应有效期为自提交响应文件的截止之日起</w:t>
      </w:r>
      <w:r>
        <w:rPr>
          <w:rFonts w:ascii="宋体" w:hAnsi="宋体" w:cs="宋体" w:hint="eastAsia"/>
          <w:sz w:val="24"/>
        </w:rPr>
        <w:t>______</w:t>
      </w:r>
      <w:proofErr w:type="gramStart"/>
      <w:r>
        <w:rPr>
          <w:rFonts w:ascii="宋体" w:hAnsi="宋体" w:cs="宋体" w:hint="eastAsia"/>
          <w:color w:val="000000"/>
          <w:sz w:val="24"/>
          <w:szCs w:val="20"/>
        </w:rPr>
        <w:t>个</w:t>
      </w:r>
      <w:proofErr w:type="gramEnd"/>
      <w:r>
        <w:rPr>
          <w:rFonts w:ascii="宋体" w:hAnsi="宋体" w:cs="宋体" w:hint="eastAsia"/>
          <w:color w:val="000000"/>
          <w:sz w:val="24"/>
          <w:szCs w:val="20"/>
        </w:rPr>
        <w:t>日历日。</w:t>
      </w:r>
    </w:p>
    <w:p w:rsidR="00F67F98" w:rsidRDefault="00F67F98">
      <w:pPr>
        <w:tabs>
          <w:tab w:val="left" w:pos="720"/>
          <w:tab w:val="left" w:pos="900"/>
        </w:tabs>
        <w:spacing w:line="360" w:lineRule="auto"/>
        <w:ind w:left="360" w:firstLineChars="30" w:firstLine="72"/>
        <w:rPr>
          <w:rFonts w:ascii="宋体" w:hAnsi="宋体" w:cs="宋体"/>
          <w:color w:val="000000"/>
          <w:sz w:val="24"/>
          <w:szCs w:val="20"/>
        </w:rPr>
      </w:pPr>
      <w:r>
        <w:rPr>
          <w:rFonts w:ascii="宋体" w:hAnsi="宋体" w:cs="宋体" w:hint="eastAsia"/>
          <w:color w:val="000000"/>
          <w:sz w:val="24"/>
          <w:szCs w:val="20"/>
        </w:rPr>
        <w:t>（2）除合同条款及采购需求偏离表列出的偏离外，我方响应竞争性磋商文件的全部要求。</w:t>
      </w:r>
    </w:p>
    <w:p w:rsidR="00F67F98" w:rsidRDefault="00F67F98">
      <w:pPr>
        <w:tabs>
          <w:tab w:val="left" w:pos="5580"/>
        </w:tabs>
        <w:spacing w:line="360" w:lineRule="auto"/>
        <w:ind w:firstLineChars="175" w:firstLine="420"/>
        <w:rPr>
          <w:rFonts w:ascii="宋体" w:hAnsi="宋体" w:cs="宋体"/>
          <w:color w:val="000000"/>
          <w:sz w:val="24"/>
          <w:szCs w:val="20"/>
        </w:rPr>
      </w:pPr>
      <w:r>
        <w:rPr>
          <w:rFonts w:ascii="宋体" w:hAnsi="宋体" w:cs="宋体" w:hint="eastAsia"/>
          <w:color w:val="000000"/>
          <w:sz w:val="24"/>
          <w:szCs w:val="20"/>
        </w:rPr>
        <w:t>（3）我方已提供的全部文件资料是真实、准确的，并对此承担一切法律后果。</w:t>
      </w:r>
    </w:p>
    <w:p w:rsidR="00F67F98" w:rsidRDefault="00F67F98">
      <w:pPr>
        <w:tabs>
          <w:tab w:val="left" w:pos="5580"/>
        </w:tabs>
        <w:spacing w:line="360" w:lineRule="auto"/>
        <w:ind w:firstLineChars="175" w:firstLine="420"/>
        <w:rPr>
          <w:rFonts w:ascii="宋体" w:hAnsi="宋体" w:cs="宋体"/>
          <w:color w:val="000000"/>
          <w:sz w:val="24"/>
        </w:rPr>
      </w:pPr>
      <w:r>
        <w:rPr>
          <w:rFonts w:ascii="宋体" w:hAnsi="宋体" w:cs="宋体" w:hint="eastAsia"/>
          <w:color w:val="000000"/>
          <w:sz w:val="24"/>
          <w:szCs w:val="20"/>
        </w:rPr>
        <w:t>（4）如我方成交，我方将在法律规定的期限内与你方签订合同，按照竞争性磋商文件要求提交履约保证金，并在合同约定的期限内完成合同规定的全部义务。</w:t>
      </w:r>
    </w:p>
    <w:p w:rsidR="00F67F98" w:rsidRDefault="00F67F98">
      <w:pPr>
        <w:spacing w:line="360" w:lineRule="auto"/>
        <w:ind w:left="420"/>
        <w:rPr>
          <w:rFonts w:ascii="宋体" w:hAnsi="宋体" w:cs="宋体"/>
          <w:color w:val="000000"/>
          <w:sz w:val="24"/>
        </w:rPr>
      </w:pPr>
      <w:r>
        <w:rPr>
          <w:rFonts w:ascii="宋体" w:hAnsi="宋体" w:cs="宋体" w:hint="eastAsia"/>
          <w:color w:val="000000"/>
          <w:sz w:val="24"/>
        </w:rPr>
        <w:t>2. 其他补充条款（如有）：</w:t>
      </w:r>
      <w:r>
        <w:rPr>
          <w:rFonts w:ascii="宋体" w:hAnsi="宋体" w:cs="宋体" w:hint="eastAsia"/>
          <w:sz w:val="24"/>
        </w:rPr>
        <w:t>______</w:t>
      </w:r>
      <w:r>
        <w:rPr>
          <w:rFonts w:ascii="宋体" w:hAnsi="宋体" w:cs="宋体" w:hint="eastAsia"/>
          <w:color w:val="000000"/>
          <w:sz w:val="24"/>
        </w:rPr>
        <w:t>。</w:t>
      </w:r>
    </w:p>
    <w:p w:rsidR="00F67F98" w:rsidRDefault="00F67F98">
      <w:pPr>
        <w:spacing w:line="360" w:lineRule="auto"/>
        <w:ind w:firstLineChars="200" w:firstLine="480"/>
        <w:rPr>
          <w:rFonts w:ascii="宋体" w:hAnsi="宋体" w:cs="宋体"/>
          <w:color w:val="000000"/>
          <w:sz w:val="24"/>
        </w:rPr>
      </w:pPr>
      <w:r>
        <w:rPr>
          <w:rFonts w:ascii="宋体" w:hAnsi="宋体" w:cs="宋体" w:hint="eastAsia"/>
          <w:color w:val="000000"/>
          <w:sz w:val="24"/>
        </w:rPr>
        <w:t>与本磋商有关的一切正式往来信函请寄：</w:t>
      </w:r>
    </w:p>
    <w:p w:rsidR="00F67F98" w:rsidRDefault="00F67F98">
      <w:pPr>
        <w:tabs>
          <w:tab w:val="left" w:pos="5580"/>
        </w:tabs>
        <w:spacing w:line="360" w:lineRule="auto"/>
        <w:ind w:left="420"/>
        <w:rPr>
          <w:rFonts w:ascii="宋体" w:hAnsi="宋体" w:cs="宋体"/>
          <w:color w:val="000000"/>
          <w:sz w:val="24"/>
          <w:szCs w:val="20"/>
        </w:rPr>
      </w:pPr>
    </w:p>
    <w:p w:rsidR="00F67F98" w:rsidRDefault="00F67F98">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地址</w:t>
      </w:r>
      <w:r>
        <w:rPr>
          <w:rFonts w:ascii="宋体" w:hAnsi="宋体" w:cs="宋体" w:hint="eastAsia"/>
          <w:bCs/>
          <w:color w:val="000000"/>
          <w:sz w:val="24"/>
        </w:rPr>
        <w:t>_________________________</w:t>
      </w:r>
      <w:r>
        <w:rPr>
          <w:rFonts w:ascii="宋体" w:hAnsi="宋体" w:cs="宋体" w:hint="eastAsia"/>
          <w:color w:val="000000"/>
          <w:sz w:val="24"/>
          <w:szCs w:val="20"/>
        </w:rPr>
        <w:t xml:space="preserve">      传   真</w:t>
      </w:r>
      <w:r>
        <w:rPr>
          <w:rFonts w:ascii="宋体" w:hAnsi="宋体" w:cs="宋体" w:hint="eastAsia"/>
          <w:bCs/>
          <w:color w:val="000000"/>
          <w:sz w:val="24"/>
        </w:rPr>
        <w:t>_________________________</w:t>
      </w:r>
    </w:p>
    <w:p w:rsidR="00F67F98" w:rsidRDefault="00F67F98">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电话</w:t>
      </w:r>
      <w:r>
        <w:rPr>
          <w:rFonts w:ascii="宋体" w:hAnsi="宋体" w:cs="宋体" w:hint="eastAsia"/>
          <w:bCs/>
          <w:color w:val="000000"/>
          <w:sz w:val="24"/>
        </w:rPr>
        <w:t>_________________________</w:t>
      </w:r>
      <w:r>
        <w:rPr>
          <w:rFonts w:ascii="宋体" w:hAnsi="宋体" w:cs="宋体" w:hint="eastAsia"/>
          <w:color w:val="000000"/>
          <w:sz w:val="24"/>
          <w:szCs w:val="20"/>
        </w:rPr>
        <w:t xml:space="preserve">      电子函件</w:t>
      </w:r>
      <w:r>
        <w:rPr>
          <w:rFonts w:ascii="宋体" w:hAnsi="宋体" w:cs="宋体" w:hint="eastAsia"/>
          <w:bCs/>
          <w:color w:val="000000"/>
          <w:sz w:val="24"/>
        </w:rPr>
        <w:t>_________________________</w:t>
      </w:r>
    </w:p>
    <w:p w:rsidR="00F67F98" w:rsidRDefault="00F67F98">
      <w:pPr>
        <w:tabs>
          <w:tab w:val="left" w:pos="5580"/>
        </w:tabs>
        <w:spacing w:line="360" w:lineRule="auto"/>
        <w:ind w:left="420"/>
        <w:rPr>
          <w:rFonts w:ascii="宋体" w:hAnsi="宋体" w:cs="宋体"/>
          <w:color w:val="000000"/>
          <w:sz w:val="24"/>
          <w:szCs w:val="20"/>
        </w:rPr>
      </w:pPr>
    </w:p>
    <w:p w:rsidR="00F67F98" w:rsidRDefault="00F67F98">
      <w:pPr>
        <w:tabs>
          <w:tab w:val="left" w:pos="5580"/>
        </w:tabs>
        <w:spacing w:line="360" w:lineRule="auto"/>
        <w:ind w:left="420"/>
        <w:rPr>
          <w:rFonts w:ascii="宋体" w:hAnsi="宋体" w:cs="宋体"/>
          <w:color w:val="000000"/>
          <w:sz w:val="24"/>
          <w:szCs w:val="20"/>
        </w:rPr>
      </w:pPr>
    </w:p>
    <w:p w:rsidR="00F67F98" w:rsidRDefault="00F67F98">
      <w:pPr>
        <w:tabs>
          <w:tab w:val="left" w:pos="5580"/>
        </w:tabs>
        <w:spacing w:line="360" w:lineRule="auto"/>
        <w:ind w:left="420"/>
        <w:rPr>
          <w:rFonts w:ascii="宋体" w:hAnsi="宋体" w:cs="宋体"/>
          <w:color w:val="000000"/>
          <w:sz w:val="24"/>
          <w:szCs w:val="20"/>
        </w:rPr>
      </w:pPr>
    </w:p>
    <w:p w:rsidR="00F67F98" w:rsidRDefault="00F67F98">
      <w:pPr>
        <w:autoSpaceDE w:val="0"/>
        <w:autoSpaceDN w:val="0"/>
        <w:adjustRightInd w:val="0"/>
        <w:snapToGrid w:val="0"/>
        <w:spacing w:before="25" w:after="25" w:line="360" w:lineRule="auto"/>
        <w:ind w:right="360" w:firstLineChars="150" w:firstLine="360"/>
        <w:rPr>
          <w:rFonts w:ascii="宋体" w:hAnsi="宋体" w:cs="宋体"/>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rsidR="00F67F98" w:rsidRDefault="00F67F98">
      <w:pPr>
        <w:tabs>
          <w:tab w:val="left" w:pos="5580"/>
        </w:tabs>
        <w:spacing w:line="360" w:lineRule="auto"/>
        <w:ind w:firstLineChars="150" w:firstLine="360"/>
        <w:rPr>
          <w:rFonts w:ascii="宋体" w:hAnsi="宋体" w:cs="宋体"/>
          <w:color w:val="000000"/>
          <w:sz w:val="24"/>
          <w:szCs w:val="20"/>
        </w:rPr>
      </w:pPr>
      <w:r>
        <w:rPr>
          <w:rFonts w:ascii="宋体" w:hAnsi="宋体" w:cs="宋体" w:hint="eastAsia"/>
          <w:color w:val="000000"/>
          <w:sz w:val="24"/>
          <w:szCs w:val="20"/>
        </w:rPr>
        <w:t xml:space="preserve">日期：____年____月____日  </w:t>
      </w:r>
    </w:p>
    <w:p w:rsidR="00F67F98" w:rsidRDefault="00F67F98">
      <w:pPr>
        <w:tabs>
          <w:tab w:val="left" w:pos="5580"/>
        </w:tabs>
        <w:spacing w:line="360" w:lineRule="auto"/>
        <w:ind w:left="420"/>
        <w:jc w:val="left"/>
        <w:rPr>
          <w:rFonts w:ascii="宋体" w:hAnsi="宋体" w:cs="宋体"/>
          <w:color w:val="000000"/>
          <w:sz w:val="24"/>
          <w:szCs w:val="20"/>
        </w:rPr>
      </w:pPr>
    </w:p>
    <w:p w:rsidR="00F67F98" w:rsidRDefault="00F67F98">
      <w:pPr>
        <w:widowControl/>
        <w:jc w:val="left"/>
        <w:rPr>
          <w:rFonts w:ascii="宋体" w:hAnsi="宋体" w:cs="宋体"/>
          <w:color w:val="000000"/>
          <w:sz w:val="24"/>
        </w:rPr>
      </w:pPr>
      <w:r>
        <w:rPr>
          <w:rFonts w:ascii="宋体" w:hAnsi="宋体" w:cs="宋体" w:hint="eastAsia"/>
          <w:b/>
          <w:color w:val="000000"/>
          <w:sz w:val="24"/>
          <w:szCs w:val="20"/>
        </w:rPr>
        <w:br w:type="page"/>
      </w:r>
      <w:bookmarkStart w:id="2426" w:name="_Hlt520356243"/>
      <w:bookmarkStart w:id="2427" w:name="_Hlt520355938"/>
      <w:bookmarkStart w:id="2428" w:name="_Toc520356218"/>
      <w:bookmarkStart w:id="2429" w:name="_Toc142311059"/>
      <w:bookmarkStart w:id="2430" w:name="_Toc305158899"/>
      <w:bookmarkStart w:id="2431" w:name="_Toc150480795"/>
      <w:bookmarkStart w:id="2432" w:name="_Toc226965830"/>
      <w:bookmarkStart w:id="2433" w:name="_Toc226965747"/>
      <w:bookmarkStart w:id="2434" w:name="_Toc265228395"/>
      <w:bookmarkStart w:id="2435" w:name="_Toc264969247"/>
      <w:bookmarkStart w:id="2436" w:name="_Toc480942350"/>
      <w:bookmarkStart w:id="2437" w:name="_Toc127151557"/>
      <w:bookmarkStart w:id="2438" w:name="_Toc305158825"/>
      <w:bookmarkStart w:id="2439" w:name="_Toc226309801"/>
      <w:bookmarkStart w:id="2440" w:name="_Toc150774762"/>
      <w:bookmarkStart w:id="2441" w:name="_Ref467988705"/>
      <w:bookmarkStart w:id="2442" w:name="_Toc195842922"/>
      <w:bookmarkStart w:id="2443" w:name="_Toc226337253"/>
      <w:bookmarkEnd w:id="2426"/>
      <w:bookmarkEnd w:id="2427"/>
    </w:p>
    <w:p w:rsidR="00F67F98" w:rsidRDefault="00F67F98">
      <w:p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w:t>
      </w:r>
      <w:r>
        <w:rPr>
          <w:rFonts w:ascii="宋体" w:hAnsi="宋体" w:cs="宋体"/>
          <w:sz w:val="24"/>
        </w:rPr>
        <w:t>5</w:t>
      </w:r>
      <w:r>
        <w:rPr>
          <w:rFonts w:ascii="宋体" w:hAnsi="宋体" w:cs="宋体" w:hint="eastAsia"/>
          <w:sz w:val="24"/>
        </w:rPr>
        <w:t xml:space="preserve">  授权委托书</w:t>
      </w:r>
    </w:p>
    <w:p w:rsidR="00F67F98" w:rsidRDefault="00F67F98">
      <w:pPr>
        <w:autoSpaceDE w:val="0"/>
        <w:autoSpaceDN w:val="0"/>
        <w:adjustRightInd w:val="0"/>
        <w:spacing w:line="360" w:lineRule="auto"/>
        <w:jc w:val="center"/>
        <w:rPr>
          <w:rFonts w:ascii="宋体" w:hAnsi="宋体" w:cs="宋体"/>
          <w:b/>
          <w:color w:val="000000"/>
          <w:sz w:val="36"/>
          <w:szCs w:val="36"/>
        </w:rPr>
      </w:pPr>
      <w:r>
        <w:rPr>
          <w:rFonts w:ascii="宋体" w:hAnsi="宋体" w:cs="宋体" w:hint="eastAsia"/>
          <w:b/>
          <w:color w:val="000000"/>
          <w:sz w:val="36"/>
          <w:szCs w:val="36"/>
        </w:rPr>
        <w:t>授权委托书</w:t>
      </w:r>
    </w:p>
    <w:p w:rsidR="00F67F98" w:rsidRDefault="00F67F98">
      <w:pPr>
        <w:spacing w:line="360" w:lineRule="auto"/>
        <w:ind w:firstLine="420"/>
        <w:rPr>
          <w:rFonts w:ascii="宋体" w:hAnsi="宋体" w:cs="宋体"/>
          <w:color w:val="000000"/>
          <w:sz w:val="24"/>
          <w:szCs w:val="20"/>
        </w:rPr>
      </w:pPr>
      <w:r>
        <w:rPr>
          <w:rFonts w:ascii="宋体" w:hAnsi="宋体" w:cs="宋体" w:hint="eastAsia"/>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rsidR="00F67F98" w:rsidRDefault="00F67F98">
      <w:pPr>
        <w:spacing w:line="360" w:lineRule="auto"/>
        <w:ind w:firstLine="420"/>
        <w:rPr>
          <w:rFonts w:ascii="宋体" w:hAnsi="宋体" w:cs="宋体"/>
          <w:color w:val="000000"/>
          <w:sz w:val="24"/>
          <w:szCs w:val="20"/>
        </w:rPr>
      </w:pPr>
      <w:r>
        <w:rPr>
          <w:rFonts w:ascii="宋体" w:hAnsi="宋体" w:cs="宋体" w:hint="eastAsia"/>
          <w:color w:val="000000"/>
          <w:sz w:val="24"/>
          <w:szCs w:val="20"/>
        </w:rPr>
        <w:t>委托期限：自本授权委托书签署之日起至响应有效期届满之日止。</w:t>
      </w:r>
    </w:p>
    <w:p w:rsidR="00F67F98" w:rsidRDefault="00F67F98">
      <w:pPr>
        <w:spacing w:line="360" w:lineRule="auto"/>
        <w:ind w:firstLine="420"/>
        <w:rPr>
          <w:rFonts w:ascii="宋体" w:hAnsi="宋体" w:cs="宋体"/>
          <w:color w:val="000000"/>
          <w:sz w:val="24"/>
          <w:szCs w:val="20"/>
        </w:rPr>
      </w:pPr>
      <w:r>
        <w:rPr>
          <w:rFonts w:ascii="宋体" w:hAnsi="宋体" w:cs="宋体" w:hint="eastAsia"/>
          <w:color w:val="000000"/>
          <w:sz w:val="24"/>
          <w:szCs w:val="20"/>
        </w:rPr>
        <w:t>代理人无转委托权。</w:t>
      </w:r>
      <w:r>
        <w:rPr>
          <w:rFonts w:ascii="宋体" w:hAnsi="宋体" w:cs="宋体" w:hint="eastAsia"/>
          <w:color w:val="000000"/>
          <w:sz w:val="24"/>
          <w:szCs w:val="20"/>
        </w:rPr>
        <w:cr/>
      </w:r>
    </w:p>
    <w:p w:rsidR="00F67F98" w:rsidRDefault="00F67F98">
      <w:pPr>
        <w:spacing w:line="360" w:lineRule="auto"/>
        <w:rPr>
          <w:rFonts w:ascii="宋体" w:hAnsi="宋体" w:cs="宋体"/>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______________</w:t>
      </w:r>
    </w:p>
    <w:p w:rsidR="00F67F98" w:rsidRDefault="00F67F98">
      <w:pPr>
        <w:spacing w:line="360" w:lineRule="auto"/>
        <w:rPr>
          <w:rFonts w:ascii="宋体" w:hAnsi="宋体" w:cs="宋体"/>
          <w:color w:val="000000"/>
          <w:sz w:val="24"/>
          <w:szCs w:val="20"/>
        </w:rPr>
      </w:pPr>
      <w:r>
        <w:rPr>
          <w:rFonts w:ascii="宋体" w:hAnsi="宋体" w:cs="宋体" w:hint="eastAsia"/>
          <w:color w:val="000000"/>
          <w:sz w:val="24"/>
          <w:szCs w:val="20"/>
        </w:rPr>
        <w:t>法定代表人（单位负责人）（签字或签章或印鉴）：______________</w:t>
      </w:r>
    </w:p>
    <w:p w:rsidR="00F67F98" w:rsidRDefault="00F67F98">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color w:val="000000"/>
          <w:sz w:val="24"/>
        </w:rPr>
        <w:t>委托代理人（签字</w:t>
      </w:r>
      <w:r>
        <w:rPr>
          <w:rFonts w:ascii="宋体" w:hAnsi="宋体" w:cs="宋体" w:hint="eastAsia"/>
          <w:color w:val="000000"/>
          <w:sz w:val="24"/>
          <w:szCs w:val="20"/>
        </w:rPr>
        <w:t>或签章</w:t>
      </w:r>
      <w:r>
        <w:rPr>
          <w:rFonts w:ascii="宋体" w:hAnsi="宋体" w:cs="宋体" w:hint="eastAsia"/>
          <w:color w:val="000000"/>
          <w:sz w:val="24"/>
        </w:rPr>
        <w:t>）：</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rsidR="00F67F98" w:rsidRDefault="00F67F98">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w:t>
      </w:r>
      <w:r>
        <w:rPr>
          <w:rFonts w:ascii="宋体" w:hAnsi="宋体" w:cs="宋体" w:hint="eastAsia"/>
          <w:color w:val="000000"/>
          <w:sz w:val="24"/>
        </w:rPr>
        <w:t>年</w:t>
      </w:r>
      <w:r>
        <w:rPr>
          <w:rFonts w:ascii="宋体" w:hAnsi="宋体" w:cs="宋体" w:hint="eastAsia"/>
          <w:color w:val="000000"/>
          <w:sz w:val="24"/>
          <w:szCs w:val="20"/>
        </w:rPr>
        <w:t>____</w:t>
      </w:r>
      <w:r>
        <w:rPr>
          <w:rFonts w:ascii="宋体" w:hAnsi="宋体" w:cs="宋体" w:hint="eastAsia"/>
          <w:color w:val="000000"/>
          <w:sz w:val="24"/>
        </w:rPr>
        <w:t>月</w:t>
      </w:r>
      <w:r>
        <w:rPr>
          <w:rFonts w:ascii="宋体" w:hAnsi="宋体" w:cs="宋体" w:hint="eastAsia"/>
          <w:color w:val="000000"/>
          <w:sz w:val="24"/>
          <w:szCs w:val="20"/>
        </w:rPr>
        <w:t>____</w:t>
      </w:r>
      <w:r>
        <w:rPr>
          <w:rFonts w:ascii="宋体" w:hAnsi="宋体" w:cs="宋体" w:hint="eastAsia"/>
          <w:color w:val="000000"/>
          <w:sz w:val="24"/>
        </w:rPr>
        <w:t>日</w:t>
      </w:r>
    </w:p>
    <w:p w:rsidR="00F67F98" w:rsidRDefault="00F67F98">
      <w:pPr>
        <w:tabs>
          <w:tab w:val="left" w:pos="5580"/>
        </w:tabs>
        <w:spacing w:line="360" w:lineRule="auto"/>
        <w:ind w:firstLineChars="200" w:firstLine="480"/>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法定代表人（单位负责人）有效期内的身份证</w:t>
      </w:r>
      <w:r>
        <w:rPr>
          <w:rFonts w:ascii="宋体" w:hAnsi="宋体" w:cs="宋体" w:hint="eastAsia"/>
          <w:b/>
          <w:color w:val="000000"/>
          <w:sz w:val="24"/>
          <w:szCs w:val="20"/>
        </w:rPr>
        <w:t>正反面</w:t>
      </w:r>
      <w:r>
        <w:rPr>
          <w:rFonts w:ascii="宋体" w:hAnsi="宋体" w:cs="宋体" w:hint="eastAsia"/>
          <w:color w:val="000000"/>
          <w:sz w:val="24"/>
          <w:szCs w:val="20"/>
        </w:rPr>
        <w:t>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F67F98">
        <w:trPr>
          <w:trHeight w:val="1399"/>
        </w:trPr>
        <w:tc>
          <w:tcPr>
            <w:tcW w:w="4673" w:type="dxa"/>
          </w:tcPr>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tc>
        <w:tc>
          <w:tcPr>
            <w:tcW w:w="4536" w:type="dxa"/>
          </w:tcPr>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tc>
      </w:tr>
    </w:tbl>
    <w:p w:rsidR="00F67F98" w:rsidRDefault="00F67F98">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委托代理人有效期内的身份证</w:t>
      </w:r>
      <w:r>
        <w:rPr>
          <w:rFonts w:ascii="宋体" w:hAnsi="宋体" w:cs="宋体" w:hint="eastAsia"/>
          <w:b/>
          <w:color w:val="000000"/>
          <w:sz w:val="24"/>
          <w:szCs w:val="20"/>
        </w:rPr>
        <w:t>正反面</w:t>
      </w:r>
      <w:r>
        <w:rPr>
          <w:rFonts w:ascii="宋体" w:hAnsi="宋体" w:cs="宋体" w:hint="eastAsia"/>
          <w:color w:val="000000"/>
          <w:sz w:val="24"/>
          <w:szCs w:val="20"/>
        </w:rPr>
        <w:t>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F67F98">
        <w:trPr>
          <w:trHeight w:val="1399"/>
        </w:trPr>
        <w:tc>
          <w:tcPr>
            <w:tcW w:w="4673" w:type="dxa"/>
          </w:tcPr>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tc>
        <w:tc>
          <w:tcPr>
            <w:tcW w:w="4536" w:type="dxa"/>
          </w:tcPr>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tc>
      </w:tr>
    </w:tbl>
    <w:p w:rsidR="00F67F98" w:rsidRDefault="00F67F98">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说明：</w:t>
      </w:r>
    </w:p>
    <w:p w:rsidR="00F67F98" w:rsidRDefault="00F67F98">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1.若供应商为事业单位或其他组织或分支机构（仅当磋商文件注明允许分支机构响应的），则法定代表人（单位负责人）处的签署人可为单位负责人。</w:t>
      </w:r>
    </w:p>
    <w:p w:rsidR="00F67F98" w:rsidRDefault="00F67F98">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2.若响应文件中签字之处均为法定代表人（单位负责人）本人签署，则可不提供本《授权委托书》，但须提供《法定代表人（单位负责人）身份证明》（实质性格式）。</w:t>
      </w:r>
    </w:p>
    <w:p w:rsidR="00F67F98" w:rsidRDefault="00F67F98">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3.供应商为自然人的情形，可不提供本《授权委托书》。</w:t>
      </w:r>
    </w:p>
    <w:p w:rsidR="00F67F98" w:rsidRDefault="00F67F98">
      <w:pPr>
        <w:widowControl/>
        <w:jc w:val="left"/>
        <w:rPr>
          <w:rFonts w:ascii="宋体" w:hAnsi="宋体" w:cs="宋体"/>
          <w:color w:val="000000"/>
          <w:sz w:val="30"/>
          <w:szCs w:val="30"/>
        </w:rPr>
      </w:pPr>
      <w:r>
        <w:rPr>
          <w:rFonts w:ascii="宋体" w:hAnsi="宋体" w:cs="宋体" w:hint="eastAsia"/>
          <w:color w:val="000000"/>
          <w:sz w:val="30"/>
          <w:szCs w:val="30"/>
        </w:rPr>
        <w:br w:type="page"/>
      </w:r>
    </w:p>
    <w:p w:rsidR="00F67F98" w:rsidRDefault="00F67F98">
      <w:pPr>
        <w:autoSpaceDE w:val="0"/>
        <w:autoSpaceDN w:val="0"/>
        <w:adjustRightInd w:val="0"/>
        <w:spacing w:line="360" w:lineRule="auto"/>
        <w:jc w:val="center"/>
        <w:rPr>
          <w:rFonts w:ascii="宋体" w:hAnsi="宋体" w:cs="宋体"/>
          <w:b/>
          <w:color w:val="000000"/>
          <w:sz w:val="36"/>
          <w:szCs w:val="36"/>
        </w:rPr>
      </w:pPr>
      <w:r>
        <w:rPr>
          <w:rFonts w:ascii="宋体" w:hAnsi="宋体" w:cs="宋体" w:hint="eastAsia"/>
          <w:b/>
          <w:color w:val="000000"/>
          <w:sz w:val="36"/>
          <w:szCs w:val="36"/>
        </w:rPr>
        <w:lastRenderedPageBreak/>
        <w:t>附：法定代表人（单位负责人）身份证明</w:t>
      </w:r>
    </w:p>
    <w:p w:rsidR="00F67F98" w:rsidRDefault="00F67F98">
      <w:pPr>
        <w:kinsoku w:val="0"/>
        <w:overflowPunct w:val="0"/>
        <w:spacing w:line="200" w:lineRule="exact"/>
        <w:rPr>
          <w:rFonts w:ascii="宋体" w:hAnsi="宋体" w:cs="宋体"/>
          <w:sz w:val="20"/>
          <w:szCs w:val="20"/>
        </w:rPr>
      </w:pPr>
    </w:p>
    <w:p w:rsidR="00F67F98" w:rsidRDefault="00F67F98">
      <w:pPr>
        <w:tabs>
          <w:tab w:val="left" w:pos="5580"/>
        </w:tabs>
        <w:spacing w:line="360" w:lineRule="auto"/>
        <w:rPr>
          <w:rFonts w:ascii="宋体" w:hAnsi="宋体" w:cs="宋体"/>
          <w:color w:val="000000"/>
          <w:sz w:val="24"/>
        </w:rPr>
      </w:pPr>
      <w:r>
        <w:rPr>
          <w:rFonts w:ascii="宋体" w:hAnsi="宋体" w:cs="宋体" w:hint="eastAsia"/>
          <w:color w:val="000000"/>
          <w:sz w:val="24"/>
        </w:rPr>
        <w:t>致：</w:t>
      </w:r>
      <w:r>
        <w:rPr>
          <w:rFonts w:ascii="宋体" w:hAnsi="宋体" w:cs="宋体" w:hint="eastAsia"/>
          <w:color w:val="000000"/>
          <w:sz w:val="24"/>
          <w:szCs w:val="20"/>
        </w:rPr>
        <w:t>____</w:t>
      </w:r>
      <w:r>
        <w:rPr>
          <w:rFonts w:ascii="宋体" w:hAnsi="宋体" w:cs="宋体" w:hint="eastAsia"/>
          <w:color w:val="000000"/>
          <w:sz w:val="24"/>
        </w:rPr>
        <w:t>（采购人或采购代理机构）</w:t>
      </w:r>
    </w:p>
    <w:p w:rsidR="00F67F98" w:rsidRDefault="00F67F98">
      <w:pPr>
        <w:pStyle w:val="af8"/>
        <w:tabs>
          <w:tab w:val="left" w:pos="2412"/>
          <w:tab w:val="left" w:pos="3883"/>
          <w:tab w:val="left" w:pos="5352"/>
          <w:tab w:val="left" w:pos="6821"/>
        </w:tabs>
        <w:kinsoku w:val="0"/>
        <w:overflowPunct w:val="0"/>
        <w:spacing w:line="335" w:lineRule="exact"/>
        <w:ind w:firstLineChars="200" w:firstLine="480"/>
        <w:rPr>
          <w:rFonts w:cs="宋体"/>
        </w:rPr>
      </w:pPr>
      <w:r>
        <w:rPr>
          <w:rFonts w:cs="宋体" w:hint="eastAsia"/>
        </w:rPr>
        <w:t>兹证明，</w:t>
      </w:r>
    </w:p>
    <w:p w:rsidR="00F67F98" w:rsidRDefault="00F67F98">
      <w:pPr>
        <w:pStyle w:val="af8"/>
        <w:tabs>
          <w:tab w:val="left" w:pos="1690"/>
          <w:tab w:val="left" w:pos="3400"/>
          <w:tab w:val="left" w:pos="5110"/>
          <w:tab w:val="left" w:pos="6821"/>
        </w:tabs>
        <w:kinsoku w:val="0"/>
        <w:overflowPunct w:val="0"/>
        <w:spacing w:line="335" w:lineRule="exact"/>
        <w:rPr>
          <w:rFonts w:cs="宋体"/>
        </w:rPr>
      </w:pPr>
      <w:r>
        <w:rPr>
          <w:rFonts w:cs="宋体" w:hint="eastAsia"/>
        </w:rPr>
        <w:t>姓名：</w:t>
      </w:r>
      <w:r>
        <w:rPr>
          <w:rFonts w:cs="宋体" w:hint="eastAsia"/>
          <w:color w:val="000000"/>
          <w:szCs w:val="20"/>
        </w:rPr>
        <w:t>____</w:t>
      </w:r>
      <w:r>
        <w:rPr>
          <w:rFonts w:cs="宋体" w:hint="eastAsia"/>
        </w:rPr>
        <w:t>性别：</w:t>
      </w:r>
      <w:r>
        <w:rPr>
          <w:rFonts w:cs="宋体" w:hint="eastAsia"/>
          <w:color w:val="000000"/>
          <w:szCs w:val="20"/>
        </w:rPr>
        <w:t>____</w:t>
      </w:r>
      <w:r>
        <w:rPr>
          <w:rFonts w:cs="宋体" w:hint="eastAsia"/>
        </w:rPr>
        <w:t>年龄：</w:t>
      </w:r>
      <w:r>
        <w:rPr>
          <w:rFonts w:cs="宋体" w:hint="eastAsia"/>
          <w:color w:val="000000"/>
          <w:szCs w:val="20"/>
        </w:rPr>
        <w:t>____</w:t>
      </w:r>
      <w:r>
        <w:rPr>
          <w:rFonts w:cs="宋体" w:hint="eastAsia"/>
        </w:rPr>
        <w:t>职务：</w:t>
      </w:r>
      <w:r>
        <w:rPr>
          <w:rFonts w:cs="宋体" w:hint="eastAsia"/>
          <w:color w:val="000000"/>
          <w:szCs w:val="20"/>
        </w:rPr>
        <w:t>____</w:t>
      </w:r>
    </w:p>
    <w:p w:rsidR="00F67F98" w:rsidRDefault="00F67F98">
      <w:pPr>
        <w:pStyle w:val="af8"/>
        <w:tabs>
          <w:tab w:val="left" w:pos="2412"/>
          <w:tab w:val="left" w:pos="3883"/>
          <w:tab w:val="left" w:pos="5352"/>
          <w:tab w:val="left" w:pos="6821"/>
        </w:tabs>
        <w:kinsoku w:val="0"/>
        <w:overflowPunct w:val="0"/>
        <w:spacing w:line="335" w:lineRule="exact"/>
        <w:rPr>
          <w:rFonts w:cs="宋体"/>
        </w:rPr>
      </w:pPr>
    </w:p>
    <w:p w:rsidR="00F67F98" w:rsidRDefault="00F67F98">
      <w:pPr>
        <w:pStyle w:val="af8"/>
        <w:tabs>
          <w:tab w:val="clear" w:pos="567"/>
          <w:tab w:val="left" w:pos="2250"/>
          <w:tab w:val="left" w:pos="2412"/>
          <w:tab w:val="left" w:pos="3883"/>
          <w:tab w:val="left" w:pos="5352"/>
          <w:tab w:val="left" w:pos="6821"/>
        </w:tabs>
        <w:kinsoku w:val="0"/>
        <w:overflowPunct w:val="0"/>
        <w:spacing w:line="335" w:lineRule="exact"/>
        <w:rPr>
          <w:rFonts w:cs="宋体"/>
        </w:rPr>
      </w:pPr>
      <w:r>
        <w:rPr>
          <w:rFonts w:cs="宋体" w:hint="eastAsia"/>
        </w:rPr>
        <w:t>系</w:t>
      </w:r>
      <w:r>
        <w:rPr>
          <w:rFonts w:cs="宋体" w:hint="eastAsia"/>
          <w:color w:val="000000"/>
          <w:szCs w:val="20"/>
        </w:rPr>
        <w:t>__________</w:t>
      </w:r>
      <w:r>
        <w:rPr>
          <w:rFonts w:cs="宋体" w:hint="eastAsia"/>
        </w:rPr>
        <w:t>（供应商名称）的法定代表人（单位负责人）。</w:t>
      </w:r>
    </w:p>
    <w:p w:rsidR="00F67F98" w:rsidRDefault="00F67F98">
      <w:pPr>
        <w:pStyle w:val="af8"/>
        <w:tabs>
          <w:tab w:val="left" w:pos="2412"/>
          <w:tab w:val="left" w:pos="3883"/>
          <w:tab w:val="left" w:pos="5352"/>
          <w:tab w:val="left" w:pos="6821"/>
        </w:tabs>
        <w:kinsoku w:val="0"/>
        <w:overflowPunct w:val="0"/>
        <w:spacing w:line="335" w:lineRule="exact"/>
        <w:rPr>
          <w:rFonts w:cs="宋体"/>
        </w:rPr>
      </w:pPr>
    </w:p>
    <w:p w:rsidR="00F67F98" w:rsidRDefault="00F67F98">
      <w:pPr>
        <w:pStyle w:val="af8"/>
        <w:tabs>
          <w:tab w:val="left" w:pos="2412"/>
          <w:tab w:val="left" w:pos="3883"/>
          <w:tab w:val="left" w:pos="5352"/>
          <w:tab w:val="left" w:pos="6821"/>
        </w:tabs>
        <w:kinsoku w:val="0"/>
        <w:overflowPunct w:val="0"/>
        <w:spacing w:line="335" w:lineRule="exact"/>
        <w:rPr>
          <w:rFonts w:cs="宋体"/>
        </w:rPr>
      </w:pPr>
    </w:p>
    <w:p w:rsidR="00F67F98" w:rsidRDefault="00F67F98">
      <w:pPr>
        <w:pStyle w:val="af8"/>
        <w:tabs>
          <w:tab w:val="left" w:pos="2412"/>
          <w:tab w:val="left" w:pos="3883"/>
          <w:tab w:val="left" w:pos="5352"/>
          <w:tab w:val="left" w:pos="6821"/>
        </w:tabs>
        <w:kinsoku w:val="0"/>
        <w:overflowPunct w:val="0"/>
        <w:spacing w:line="335" w:lineRule="exact"/>
        <w:rPr>
          <w:rFonts w:cs="宋体"/>
        </w:rPr>
      </w:pPr>
    </w:p>
    <w:p w:rsidR="00F67F98" w:rsidRDefault="00F67F98">
      <w:pPr>
        <w:pStyle w:val="af8"/>
        <w:kinsoku w:val="0"/>
        <w:overflowPunct w:val="0"/>
        <w:spacing w:line="583" w:lineRule="auto"/>
        <w:ind w:right="-46"/>
        <w:rPr>
          <w:rFonts w:cs="宋体"/>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4"/>
        <w:gridCol w:w="4876"/>
      </w:tblGrid>
      <w:tr w:rsidR="00F67F98">
        <w:trPr>
          <w:trHeight w:val="1435"/>
        </w:trPr>
        <w:tc>
          <w:tcPr>
            <w:tcW w:w="4844" w:type="dxa"/>
          </w:tcPr>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tc>
        <w:tc>
          <w:tcPr>
            <w:tcW w:w="4876" w:type="dxa"/>
          </w:tcPr>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p w:rsidR="00F67F98" w:rsidRDefault="00F67F98">
            <w:pPr>
              <w:tabs>
                <w:tab w:val="left" w:pos="5580"/>
              </w:tabs>
              <w:spacing w:line="360" w:lineRule="auto"/>
              <w:jc w:val="left"/>
              <w:rPr>
                <w:rFonts w:ascii="宋体" w:hAnsi="宋体" w:cs="宋体"/>
                <w:color w:val="000000"/>
                <w:sz w:val="24"/>
                <w:szCs w:val="20"/>
              </w:rPr>
            </w:pPr>
          </w:p>
        </w:tc>
      </w:tr>
    </w:tbl>
    <w:p w:rsidR="00F67F98" w:rsidRDefault="00F67F98">
      <w:pPr>
        <w:pStyle w:val="af8"/>
        <w:kinsoku w:val="0"/>
        <w:overflowPunct w:val="0"/>
        <w:spacing w:line="583" w:lineRule="auto"/>
        <w:ind w:right="4305"/>
        <w:rPr>
          <w:rFonts w:cs="宋体"/>
          <w:spacing w:val="-3"/>
        </w:rPr>
      </w:pPr>
    </w:p>
    <w:p w:rsidR="00F67F98" w:rsidRDefault="00F67F98">
      <w:pPr>
        <w:pStyle w:val="af8"/>
        <w:kinsoku w:val="0"/>
        <w:overflowPunct w:val="0"/>
        <w:spacing w:line="583" w:lineRule="auto"/>
        <w:ind w:right="4305"/>
        <w:rPr>
          <w:rFonts w:cs="宋体"/>
          <w:spacing w:val="-3"/>
        </w:rPr>
      </w:pPr>
    </w:p>
    <w:p w:rsidR="00F67F98" w:rsidRDefault="00F67F98">
      <w:pPr>
        <w:pStyle w:val="af8"/>
        <w:kinsoku w:val="0"/>
        <w:overflowPunct w:val="0"/>
        <w:spacing w:line="583" w:lineRule="auto"/>
        <w:ind w:right="4305"/>
        <w:rPr>
          <w:rFonts w:cs="宋体"/>
          <w:spacing w:val="-3"/>
        </w:rPr>
      </w:pPr>
    </w:p>
    <w:p w:rsidR="00F67F98" w:rsidRDefault="00F67F98">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rsidR="00F67F98" w:rsidRDefault="00F67F98">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w:t>
      </w:r>
      <w:r>
        <w:rPr>
          <w:rFonts w:ascii="宋体" w:hAnsi="宋体" w:cs="宋体" w:hint="eastAsia"/>
          <w:color w:val="000000"/>
          <w:sz w:val="24"/>
          <w:szCs w:val="20"/>
        </w:rPr>
        <w:t>或签章或印鉴</w:t>
      </w:r>
      <w:r>
        <w:rPr>
          <w:rFonts w:ascii="宋体" w:hAnsi="宋体" w:cs="宋体" w:hint="eastAsia"/>
          <w:spacing w:val="-3"/>
          <w:sz w:val="24"/>
        </w:rPr>
        <w:t>）：</w:t>
      </w:r>
      <w:r>
        <w:rPr>
          <w:rFonts w:ascii="宋体" w:hAnsi="宋体" w:cs="宋体" w:hint="eastAsia"/>
          <w:sz w:val="24"/>
        </w:rPr>
        <w:t>______</w:t>
      </w:r>
    </w:p>
    <w:p w:rsidR="00F67F98" w:rsidRDefault="00F67F98">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rsidR="00F67F98" w:rsidRDefault="00F67F98">
      <w:pPr>
        <w:widowControl/>
        <w:jc w:val="left"/>
        <w:rPr>
          <w:rFonts w:ascii="宋体" w:hAnsi="宋体" w:cs="宋体"/>
          <w:i/>
          <w:color w:val="000000"/>
          <w:sz w:val="24"/>
          <w:szCs w:val="20"/>
          <w:u w:val="single"/>
        </w:rPr>
      </w:pPr>
    </w:p>
    <w:p w:rsidR="00F67F98" w:rsidRDefault="00F67F98">
      <w:pPr>
        <w:widowControl/>
        <w:jc w:val="left"/>
        <w:rPr>
          <w:rFonts w:ascii="宋体" w:hAnsi="宋体" w:cs="宋体"/>
          <w:color w:val="000000"/>
          <w:sz w:val="24"/>
          <w:szCs w:val="20"/>
        </w:rPr>
      </w:pPr>
      <w:r>
        <w:rPr>
          <w:rFonts w:ascii="宋体" w:hAnsi="宋体" w:cs="宋体" w:hint="eastAsia"/>
          <w:color w:val="000000"/>
          <w:sz w:val="24"/>
          <w:szCs w:val="20"/>
        </w:rPr>
        <w:br w:type="page"/>
      </w:r>
    </w:p>
    <w:p w:rsidR="00F67F98" w:rsidRDefault="00F67F98">
      <w:pPr>
        <w:tabs>
          <w:tab w:val="left" w:pos="360"/>
        </w:tabs>
        <w:snapToGrid w:val="0"/>
        <w:spacing w:line="360" w:lineRule="auto"/>
        <w:outlineLvl w:val="1"/>
        <w:rPr>
          <w:rFonts w:ascii="宋体" w:hAnsi="宋体" w:cs="宋体"/>
          <w:sz w:val="24"/>
        </w:rPr>
      </w:pPr>
      <w:r>
        <w:rPr>
          <w:rFonts w:ascii="宋体" w:hAnsi="宋体" w:hint="eastAsia"/>
          <w:sz w:val="24"/>
          <w:shd w:val="clear" w:color="auto" w:fill="FFFFFF"/>
        </w:rPr>
        <w:lastRenderedPageBreak/>
        <w:t>★</w:t>
      </w:r>
      <w:r>
        <w:rPr>
          <w:rFonts w:ascii="宋体" w:hAnsi="宋体" w:cs="宋体"/>
          <w:sz w:val="24"/>
        </w:rPr>
        <w:t>6</w:t>
      </w:r>
      <w:r>
        <w:rPr>
          <w:rFonts w:ascii="宋体" w:hAnsi="宋体" w:cs="宋体" w:hint="eastAsia"/>
          <w:sz w:val="24"/>
        </w:rPr>
        <w:t xml:space="preserve">  报价一览表</w:t>
      </w:r>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p w:rsidR="00F67F98" w:rsidRDefault="00F67F98">
      <w:pPr>
        <w:spacing w:line="360" w:lineRule="exact"/>
        <w:jc w:val="center"/>
        <w:rPr>
          <w:rFonts w:ascii="宋体" w:hAnsi="宋体" w:cs="宋体"/>
          <w:b/>
          <w:color w:val="000000"/>
          <w:sz w:val="36"/>
          <w:szCs w:val="36"/>
        </w:rPr>
      </w:pPr>
      <w:bookmarkStart w:id="2444" w:name="_Toc164608827"/>
      <w:bookmarkStart w:id="2445" w:name="_Toc195842923"/>
      <w:bookmarkStart w:id="2446" w:name="_Toc305158826"/>
      <w:bookmarkStart w:id="2447" w:name="_Toc265228396"/>
      <w:bookmarkStart w:id="2448" w:name="_Toc305158900"/>
      <w:bookmarkStart w:id="2449" w:name="_Toc264969248"/>
      <w:bookmarkStart w:id="2450" w:name="_Toc226965831"/>
      <w:bookmarkStart w:id="2451" w:name="_Toc226309802"/>
      <w:bookmarkStart w:id="2452" w:name="_Toc226965748"/>
      <w:bookmarkStart w:id="2453" w:name="_Toc164608672"/>
      <w:bookmarkStart w:id="2454" w:name="_Toc226337254"/>
      <w:r>
        <w:rPr>
          <w:rFonts w:ascii="宋体" w:hAnsi="宋体" w:cs="宋体" w:hint="eastAsia"/>
          <w:b/>
          <w:color w:val="000000"/>
          <w:sz w:val="36"/>
          <w:szCs w:val="36"/>
        </w:rPr>
        <w:t>报价一览表</w:t>
      </w:r>
      <w:bookmarkEnd w:id="2444"/>
      <w:bookmarkEnd w:id="2445"/>
      <w:bookmarkEnd w:id="2446"/>
      <w:bookmarkEnd w:id="2447"/>
      <w:bookmarkEnd w:id="2448"/>
      <w:bookmarkEnd w:id="2449"/>
      <w:bookmarkEnd w:id="2450"/>
      <w:bookmarkEnd w:id="2451"/>
      <w:bookmarkEnd w:id="2452"/>
      <w:bookmarkEnd w:id="2453"/>
      <w:bookmarkEnd w:id="2454"/>
    </w:p>
    <w:p w:rsidR="00F67F98" w:rsidRDefault="00F67F98">
      <w:pPr>
        <w:tabs>
          <w:tab w:val="left" w:pos="1800"/>
          <w:tab w:val="left" w:pos="5580"/>
        </w:tabs>
        <w:spacing w:line="360" w:lineRule="auto"/>
        <w:ind w:firstLineChars="100" w:firstLine="240"/>
        <w:jc w:val="left"/>
        <w:rPr>
          <w:rFonts w:ascii="宋体" w:hAnsi="宋体" w:cs="宋体"/>
          <w:color w:val="000000"/>
          <w:sz w:val="24"/>
        </w:rPr>
      </w:pPr>
    </w:p>
    <w:p w:rsidR="00F67F98" w:rsidRDefault="00F67F98">
      <w:pPr>
        <w:snapToGrid w:val="0"/>
        <w:spacing w:line="480" w:lineRule="auto"/>
        <w:ind w:firstLineChars="250" w:firstLine="600"/>
        <w:rPr>
          <w:rFonts w:ascii="宋体" w:hAnsi="宋体"/>
          <w:sz w:val="24"/>
        </w:rPr>
      </w:pPr>
      <w:r>
        <w:rPr>
          <w:rFonts w:ascii="宋体" w:hAnsi="宋体" w:hint="eastAsia"/>
          <w:sz w:val="24"/>
        </w:rPr>
        <w:t xml:space="preserve">项目名称：___________________________________ </w:t>
      </w:r>
    </w:p>
    <w:p w:rsidR="00F67F98" w:rsidRDefault="00F67F98">
      <w:pPr>
        <w:snapToGrid w:val="0"/>
        <w:spacing w:line="480" w:lineRule="auto"/>
        <w:ind w:firstLineChars="250" w:firstLine="600"/>
        <w:rPr>
          <w:rFonts w:ascii="宋体" w:hAnsi="宋体"/>
          <w:sz w:val="24"/>
          <w:u w:val="single"/>
        </w:rPr>
      </w:pPr>
    </w:p>
    <w:p w:rsidR="00F67F98" w:rsidRDefault="00F67F98">
      <w:pPr>
        <w:snapToGrid w:val="0"/>
        <w:spacing w:line="480" w:lineRule="auto"/>
        <w:ind w:firstLineChars="250" w:firstLine="600"/>
        <w:rPr>
          <w:rFonts w:ascii="宋体" w:hAnsi="宋体"/>
          <w:sz w:val="24"/>
        </w:rPr>
      </w:pPr>
      <w:r>
        <w:rPr>
          <w:rFonts w:ascii="宋体" w:hAnsi="宋体" w:hint="eastAsia"/>
          <w:sz w:val="24"/>
        </w:rPr>
        <w:t>总报价（小写）：_____________________________</w:t>
      </w:r>
    </w:p>
    <w:p w:rsidR="00F67F98" w:rsidRDefault="00F67F98">
      <w:pPr>
        <w:snapToGrid w:val="0"/>
        <w:spacing w:line="480" w:lineRule="auto"/>
        <w:rPr>
          <w:rFonts w:ascii="宋体" w:hAnsi="宋体"/>
          <w:sz w:val="24"/>
          <w:u w:val="single"/>
        </w:rPr>
      </w:pPr>
      <w:r>
        <w:rPr>
          <w:rFonts w:ascii="宋体" w:hAnsi="宋体" w:hint="eastAsia"/>
          <w:sz w:val="24"/>
        </w:rPr>
        <w:t xml:space="preserve">            (大写)：_____________________________</w:t>
      </w:r>
    </w:p>
    <w:p w:rsidR="00F67F98" w:rsidRDefault="00F67F98">
      <w:pPr>
        <w:snapToGrid w:val="0"/>
        <w:spacing w:line="480" w:lineRule="auto"/>
        <w:ind w:firstLineChars="250" w:firstLine="600"/>
        <w:rPr>
          <w:rFonts w:ascii="宋体" w:hAnsi="宋体"/>
          <w:sz w:val="24"/>
          <w:u w:val="single"/>
        </w:rPr>
      </w:pPr>
    </w:p>
    <w:p w:rsidR="00F67F98" w:rsidRDefault="00F67F98">
      <w:pPr>
        <w:snapToGrid w:val="0"/>
        <w:spacing w:line="480" w:lineRule="auto"/>
        <w:rPr>
          <w:rFonts w:ascii="宋体" w:hAnsi="宋体"/>
          <w:sz w:val="24"/>
        </w:rPr>
      </w:pPr>
    </w:p>
    <w:p w:rsidR="00F67F98" w:rsidRDefault="00F67F98">
      <w:pPr>
        <w:snapToGrid w:val="0"/>
        <w:spacing w:line="480" w:lineRule="auto"/>
        <w:rPr>
          <w:rFonts w:ascii="宋体" w:hAnsi="宋体"/>
          <w:sz w:val="24"/>
        </w:rPr>
      </w:pPr>
    </w:p>
    <w:p w:rsidR="00F67F98" w:rsidRDefault="00F67F98">
      <w:pPr>
        <w:snapToGrid w:val="0"/>
        <w:spacing w:line="480" w:lineRule="auto"/>
        <w:rPr>
          <w:rFonts w:ascii="宋体" w:hAnsi="宋体"/>
          <w:sz w:val="24"/>
        </w:rPr>
      </w:pPr>
    </w:p>
    <w:p w:rsidR="00F67F98" w:rsidRDefault="00F67F98">
      <w:pPr>
        <w:snapToGrid w:val="0"/>
        <w:spacing w:line="480" w:lineRule="auto"/>
        <w:rPr>
          <w:rFonts w:ascii="宋体" w:hAnsi="宋体"/>
          <w:sz w:val="24"/>
        </w:rPr>
      </w:pPr>
    </w:p>
    <w:p w:rsidR="00F67F98" w:rsidRDefault="00F67F98">
      <w:pPr>
        <w:snapToGrid w:val="0"/>
        <w:spacing w:line="480" w:lineRule="auto"/>
        <w:rPr>
          <w:rFonts w:ascii="宋体" w:hAnsi="宋体"/>
          <w:sz w:val="24"/>
          <w:u w:val="single"/>
        </w:rPr>
      </w:pPr>
    </w:p>
    <w:p w:rsidR="00F67F98" w:rsidRDefault="00F67F98">
      <w:pPr>
        <w:snapToGrid w:val="0"/>
        <w:spacing w:line="480" w:lineRule="auto"/>
        <w:ind w:firstLineChars="250" w:firstLine="600"/>
        <w:rPr>
          <w:rFonts w:ascii="宋体" w:hAnsi="宋体"/>
          <w:sz w:val="24"/>
          <w:u w:val="single"/>
        </w:rPr>
      </w:pPr>
      <w:r>
        <w:rPr>
          <w:rFonts w:ascii="宋体" w:hAnsi="宋体" w:hint="eastAsia"/>
          <w:sz w:val="24"/>
        </w:rPr>
        <w:t xml:space="preserve">供应商名称（加盖单位公章）：________________________________    </w:t>
      </w:r>
    </w:p>
    <w:p w:rsidR="00F67F98" w:rsidRDefault="00F67F98">
      <w:pPr>
        <w:snapToGrid w:val="0"/>
        <w:spacing w:line="480" w:lineRule="auto"/>
        <w:ind w:firstLineChars="250" w:firstLine="600"/>
        <w:rPr>
          <w:rFonts w:ascii="宋体" w:hAnsi="宋体"/>
          <w:sz w:val="24"/>
        </w:rPr>
      </w:pPr>
    </w:p>
    <w:p w:rsidR="00F67F98" w:rsidRDefault="00F67F98">
      <w:pPr>
        <w:snapToGrid w:val="0"/>
        <w:spacing w:line="480" w:lineRule="auto"/>
        <w:ind w:firstLineChars="250" w:firstLine="600"/>
        <w:rPr>
          <w:rFonts w:ascii="宋体" w:hAnsi="宋体"/>
          <w:sz w:val="24"/>
        </w:rPr>
      </w:pP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 xml:space="preserve">代表人或委托代理人（签字或盖章）：___________________ </w:t>
      </w:r>
    </w:p>
    <w:p w:rsidR="00F67F98" w:rsidRDefault="00F67F98">
      <w:pPr>
        <w:snapToGrid w:val="0"/>
        <w:spacing w:line="480" w:lineRule="auto"/>
        <w:ind w:firstLineChars="250" w:firstLine="600"/>
        <w:rPr>
          <w:rFonts w:ascii="宋体" w:hAnsi="宋体"/>
          <w:sz w:val="24"/>
        </w:rPr>
      </w:pPr>
    </w:p>
    <w:p w:rsidR="00F67F98" w:rsidRDefault="00F67F98">
      <w:pPr>
        <w:snapToGrid w:val="0"/>
        <w:spacing w:line="480" w:lineRule="auto"/>
        <w:jc w:val="center"/>
        <w:rPr>
          <w:rFonts w:ascii="宋体" w:hAnsi="宋体"/>
          <w:b/>
          <w:sz w:val="24"/>
        </w:rPr>
      </w:pPr>
    </w:p>
    <w:p w:rsidR="00F67F98" w:rsidRDefault="00F67F98">
      <w:pPr>
        <w:pStyle w:val="af7"/>
        <w:rPr>
          <w:rFonts w:ascii="宋体" w:hAnsi="宋体"/>
          <w:b/>
          <w:sz w:val="24"/>
        </w:rPr>
      </w:pPr>
      <w:r>
        <w:rPr>
          <w:rFonts w:ascii="宋体" w:hAnsi="宋体" w:hint="eastAsia"/>
          <w:b/>
          <w:sz w:val="24"/>
        </w:rPr>
        <w:t xml:space="preserve">                                          日期：  年   月  日</w:t>
      </w:r>
    </w:p>
    <w:p w:rsidR="00F67F98" w:rsidRDefault="00F67F98">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szCs w:val="20"/>
        </w:rPr>
        <w:t xml:space="preserve">  </w:t>
      </w:r>
    </w:p>
    <w:p w:rsidR="00F67F98" w:rsidRDefault="00F67F98">
      <w:pPr>
        <w:widowControl/>
        <w:jc w:val="left"/>
      </w:pPr>
      <w:bookmarkStart w:id="2455" w:name="_Toc195842924"/>
      <w:bookmarkStart w:id="2456" w:name="_Toc305158827"/>
      <w:bookmarkStart w:id="2457" w:name="_Toc226965749"/>
      <w:bookmarkStart w:id="2458" w:name="_Toc150774763"/>
      <w:bookmarkStart w:id="2459" w:name="_Toc150480796"/>
      <w:bookmarkStart w:id="2460" w:name="_Toc305158901"/>
      <w:bookmarkStart w:id="2461" w:name="_Toc142311060"/>
      <w:bookmarkStart w:id="2462" w:name="_Toc226337255"/>
      <w:bookmarkStart w:id="2463" w:name="_Toc127151558"/>
      <w:bookmarkStart w:id="2464" w:name="_Toc226965832"/>
      <w:bookmarkStart w:id="2465" w:name="_Toc265228397"/>
      <w:bookmarkStart w:id="2466" w:name="_Toc226309803"/>
      <w:bookmarkStart w:id="2467" w:name="_Toc264969249"/>
      <w:r>
        <w:rPr>
          <w:rFonts w:ascii="宋体" w:hAnsi="宋体" w:cs="宋体" w:hint="eastAsia"/>
          <w:color w:val="000000"/>
          <w:sz w:val="24"/>
          <w:szCs w:val="20"/>
        </w:rPr>
        <w:br w:type="page"/>
      </w:r>
      <w:bookmarkEnd w:id="2455"/>
      <w:bookmarkEnd w:id="2456"/>
      <w:bookmarkEnd w:id="2457"/>
      <w:bookmarkEnd w:id="2458"/>
      <w:bookmarkEnd w:id="2459"/>
      <w:bookmarkEnd w:id="2460"/>
      <w:bookmarkEnd w:id="2461"/>
      <w:bookmarkEnd w:id="2462"/>
      <w:bookmarkEnd w:id="2463"/>
      <w:bookmarkEnd w:id="2464"/>
      <w:bookmarkEnd w:id="2465"/>
      <w:bookmarkEnd w:id="2466"/>
      <w:bookmarkEnd w:id="2467"/>
    </w:p>
    <w:p w:rsidR="00F67F98" w:rsidRDefault="00F67F98">
      <w:pPr>
        <w:tabs>
          <w:tab w:val="left" w:pos="360"/>
        </w:tabs>
        <w:snapToGrid w:val="0"/>
        <w:spacing w:line="360" w:lineRule="auto"/>
        <w:outlineLvl w:val="1"/>
        <w:rPr>
          <w:rFonts w:ascii="宋体" w:hAnsi="宋体" w:cs="宋体"/>
          <w:b/>
          <w:color w:val="000000"/>
          <w:sz w:val="24"/>
        </w:rPr>
      </w:pPr>
      <w:r>
        <w:rPr>
          <w:rFonts w:ascii="宋体" w:hAnsi="宋体" w:hint="eastAsia"/>
          <w:sz w:val="24"/>
          <w:shd w:val="clear" w:color="auto" w:fill="FFFFFF"/>
        </w:rPr>
        <w:lastRenderedPageBreak/>
        <w:t>★</w:t>
      </w:r>
      <w:r>
        <w:rPr>
          <w:rFonts w:ascii="宋体" w:hAnsi="宋体" w:cs="宋体"/>
          <w:sz w:val="24"/>
        </w:rPr>
        <w:t>7</w:t>
      </w:r>
      <w:r>
        <w:rPr>
          <w:rFonts w:ascii="宋体" w:hAnsi="宋体" w:cs="宋体" w:hint="eastAsia"/>
          <w:sz w:val="24"/>
        </w:rPr>
        <w:t xml:space="preserve"> 竞争性磋商文件要求提供或供应商认为应附的其他材料</w:t>
      </w:r>
    </w:p>
    <w:p w:rsidR="00F67F98" w:rsidRDefault="00F67F98">
      <w:pPr>
        <w:widowControl/>
        <w:jc w:val="left"/>
        <w:rPr>
          <w:rFonts w:ascii="宋体" w:hAnsi="宋体" w:cs="宋体"/>
          <w:b/>
          <w:sz w:val="36"/>
          <w:szCs w:val="36"/>
        </w:rPr>
      </w:pPr>
    </w:p>
    <w:p w:rsidR="00F67F98" w:rsidRDefault="00F67F98">
      <w:pPr>
        <w:widowControl/>
        <w:jc w:val="left"/>
        <w:rPr>
          <w:rFonts w:ascii="宋体" w:hAnsi="宋体" w:cs="宋体"/>
          <w:b/>
          <w:sz w:val="36"/>
          <w:szCs w:val="36"/>
        </w:rPr>
      </w:pPr>
      <w:r>
        <w:rPr>
          <w:rFonts w:ascii="宋体" w:hAnsi="宋体" w:cs="宋体" w:hint="eastAsia"/>
          <w:b/>
          <w:sz w:val="36"/>
          <w:szCs w:val="36"/>
        </w:rPr>
        <w:br w:type="page"/>
      </w:r>
    </w:p>
    <w:p w:rsidR="00F67F98" w:rsidRDefault="00F67F98">
      <w:pPr>
        <w:pStyle w:val="21"/>
        <w:jc w:val="left"/>
        <w:rPr>
          <w:rFonts w:ascii="宋体" w:hAnsi="宋体"/>
          <w:kern w:val="2"/>
          <w:sz w:val="28"/>
          <w:szCs w:val="28"/>
        </w:rPr>
      </w:pPr>
      <w:r>
        <w:rPr>
          <w:rFonts w:ascii="宋体" w:hAnsi="宋体" w:hint="eastAsia"/>
          <w:sz w:val="24"/>
          <w:shd w:val="clear" w:color="auto" w:fill="FFFFFF"/>
        </w:rPr>
        <w:lastRenderedPageBreak/>
        <w:t>★</w:t>
      </w:r>
      <w:r>
        <w:rPr>
          <w:rFonts w:ascii="宋体" w:hAnsi="宋体"/>
          <w:b w:val="0"/>
          <w:sz w:val="28"/>
          <w:szCs w:val="28"/>
        </w:rPr>
        <w:t>8</w:t>
      </w:r>
      <w:r>
        <w:rPr>
          <w:rFonts w:ascii="宋体" w:hAnsi="宋体" w:cs="宋体" w:hint="eastAsia"/>
          <w:sz w:val="24"/>
        </w:rPr>
        <w:t xml:space="preserve"> </w:t>
      </w:r>
      <w:r>
        <w:rPr>
          <w:rFonts w:ascii="宋体" w:hAnsi="宋体" w:hint="eastAsia"/>
          <w:b w:val="0"/>
          <w:sz w:val="28"/>
          <w:szCs w:val="28"/>
        </w:rPr>
        <w:t>磋商记录表</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2431"/>
        <w:gridCol w:w="4329"/>
      </w:tblGrid>
      <w:tr w:rsidR="00F67F98">
        <w:trPr>
          <w:trHeight w:val="721"/>
          <w:jc w:val="center"/>
        </w:trPr>
        <w:tc>
          <w:tcPr>
            <w:tcW w:w="4807" w:type="dxa"/>
            <w:gridSpan w:val="2"/>
            <w:tcBorders>
              <w:top w:val="single" w:sz="4" w:space="0" w:color="auto"/>
              <w:left w:val="single" w:sz="4" w:space="0" w:color="auto"/>
              <w:bottom w:val="single" w:sz="4" w:space="0" w:color="auto"/>
              <w:right w:val="single" w:sz="4" w:space="0" w:color="auto"/>
            </w:tcBorders>
            <w:vAlign w:val="center"/>
          </w:tcPr>
          <w:p w:rsidR="00F67F98" w:rsidRDefault="00F67F98">
            <w:pPr>
              <w:spacing w:line="440" w:lineRule="exact"/>
              <w:rPr>
                <w:rFonts w:ascii="宋体" w:hAnsi="宋体" w:cs="宋体"/>
                <w:b/>
                <w:kern w:val="0"/>
                <w:sz w:val="24"/>
              </w:rPr>
            </w:pPr>
            <w:r>
              <w:rPr>
                <w:rFonts w:ascii="宋体" w:hAnsi="宋体" w:cs="宋体" w:hint="eastAsia"/>
                <w:b/>
                <w:kern w:val="0"/>
                <w:sz w:val="24"/>
              </w:rPr>
              <w:t>项目名称：</w:t>
            </w:r>
          </w:p>
        </w:tc>
        <w:tc>
          <w:tcPr>
            <w:tcW w:w="4329" w:type="dxa"/>
            <w:tcBorders>
              <w:top w:val="single" w:sz="4" w:space="0" w:color="auto"/>
              <w:left w:val="single" w:sz="4" w:space="0" w:color="auto"/>
              <w:bottom w:val="single" w:sz="4" w:space="0" w:color="auto"/>
              <w:right w:val="single" w:sz="4" w:space="0" w:color="auto"/>
            </w:tcBorders>
            <w:vAlign w:val="center"/>
          </w:tcPr>
          <w:p w:rsidR="00F67F98" w:rsidRDefault="00F67F98">
            <w:pPr>
              <w:spacing w:line="440" w:lineRule="exact"/>
              <w:rPr>
                <w:rFonts w:ascii="宋体" w:hAnsi="宋体" w:cs="宋体"/>
                <w:b/>
                <w:kern w:val="0"/>
                <w:sz w:val="24"/>
              </w:rPr>
            </w:pPr>
            <w:r>
              <w:rPr>
                <w:rFonts w:ascii="宋体" w:hAnsi="宋体" w:cs="宋体" w:hint="eastAsia"/>
                <w:b/>
                <w:kern w:val="0"/>
                <w:sz w:val="24"/>
              </w:rPr>
              <w:t>项目编号：</w:t>
            </w:r>
          </w:p>
        </w:tc>
      </w:tr>
      <w:tr w:rsidR="00F67F98">
        <w:trPr>
          <w:trHeight w:val="703"/>
          <w:jc w:val="center"/>
        </w:trPr>
        <w:tc>
          <w:tcPr>
            <w:tcW w:w="4807" w:type="dxa"/>
            <w:gridSpan w:val="2"/>
            <w:tcBorders>
              <w:top w:val="single" w:sz="4" w:space="0" w:color="auto"/>
              <w:left w:val="single" w:sz="4" w:space="0" w:color="auto"/>
              <w:bottom w:val="single" w:sz="4" w:space="0" w:color="auto"/>
              <w:right w:val="single" w:sz="4" w:space="0" w:color="auto"/>
            </w:tcBorders>
            <w:vAlign w:val="center"/>
          </w:tcPr>
          <w:p w:rsidR="00F67F98" w:rsidRDefault="00F67F98">
            <w:pPr>
              <w:widowControl/>
              <w:rPr>
                <w:rFonts w:ascii="宋体" w:hAnsi="宋体" w:cs="宋体"/>
                <w:b/>
                <w:kern w:val="0"/>
                <w:sz w:val="24"/>
              </w:rPr>
            </w:pPr>
            <w:r>
              <w:rPr>
                <w:rFonts w:ascii="宋体" w:hAnsi="宋体" w:cs="宋体" w:hint="eastAsia"/>
                <w:b/>
                <w:kern w:val="0"/>
                <w:sz w:val="24"/>
              </w:rPr>
              <w:t>磋商地点：</w:t>
            </w:r>
          </w:p>
        </w:tc>
        <w:tc>
          <w:tcPr>
            <w:tcW w:w="4329" w:type="dxa"/>
            <w:tcBorders>
              <w:top w:val="single" w:sz="4" w:space="0" w:color="auto"/>
              <w:left w:val="single" w:sz="4" w:space="0" w:color="auto"/>
              <w:bottom w:val="single" w:sz="4" w:space="0" w:color="auto"/>
              <w:right w:val="single" w:sz="4" w:space="0" w:color="auto"/>
            </w:tcBorders>
            <w:vAlign w:val="center"/>
          </w:tcPr>
          <w:p w:rsidR="00F67F98" w:rsidRDefault="00F67F98">
            <w:pPr>
              <w:widowControl/>
              <w:rPr>
                <w:rFonts w:ascii="宋体" w:hAnsi="宋体" w:cs="宋体"/>
                <w:b/>
                <w:kern w:val="0"/>
                <w:sz w:val="24"/>
              </w:rPr>
            </w:pPr>
            <w:r>
              <w:rPr>
                <w:rFonts w:ascii="宋体" w:hAnsi="宋体" w:cs="宋体" w:hint="eastAsia"/>
                <w:b/>
                <w:kern w:val="0"/>
                <w:sz w:val="24"/>
              </w:rPr>
              <w:t>磋商时间：</w:t>
            </w:r>
          </w:p>
        </w:tc>
      </w:tr>
      <w:tr w:rsidR="00F67F98">
        <w:trPr>
          <w:trHeight w:val="1265"/>
          <w:jc w:val="center"/>
        </w:trPr>
        <w:tc>
          <w:tcPr>
            <w:tcW w:w="2376" w:type="dxa"/>
            <w:tcBorders>
              <w:top w:val="single" w:sz="4" w:space="0" w:color="auto"/>
              <w:left w:val="single" w:sz="4" w:space="0" w:color="auto"/>
              <w:bottom w:val="single" w:sz="4" w:space="0" w:color="auto"/>
              <w:right w:val="single" w:sz="4" w:space="0" w:color="auto"/>
            </w:tcBorders>
            <w:vAlign w:val="center"/>
          </w:tcPr>
          <w:p w:rsidR="00F67F98" w:rsidRDefault="00F67F98">
            <w:pPr>
              <w:widowControl/>
              <w:rPr>
                <w:rFonts w:ascii="宋体" w:hAnsi="宋体" w:cs="宋体"/>
                <w:kern w:val="0"/>
                <w:sz w:val="24"/>
              </w:rPr>
            </w:pPr>
            <w:r>
              <w:rPr>
                <w:rFonts w:ascii="宋体" w:hAnsi="宋体" w:cs="宋体" w:hint="eastAsia"/>
                <w:b/>
                <w:kern w:val="0"/>
                <w:sz w:val="24"/>
              </w:rPr>
              <w:t>最终报价（元）</w:t>
            </w:r>
          </w:p>
        </w:tc>
        <w:tc>
          <w:tcPr>
            <w:tcW w:w="6760" w:type="dxa"/>
            <w:gridSpan w:val="2"/>
            <w:tcBorders>
              <w:top w:val="single" w:sz="4" w:space="0" w:color="auto"/>
              <w:left w:val="single" w:sz="4" w:space="0" w:color="auto"/>
              <w:bottom w:val="single" w:sz="4" w:space="0" w:color="auto"/>
              <w:right w:val="single" w:sz="4" w:space="0" w:color="auto"/>
            </w:tcBorders>
            <w:vAlign w:val="center"/>
          </w:tcPr>
          <w:p w:rsidR="00F67F98" w:rsidRDefault="00F67F98">
            <w:pPr>
              <w:widowControl/>
              <w:rPr>
                <w:rFonts w:ascii="宋体" w:hAnsi="宋体" w:cs="宋体"/>
                <w:kern w:val="0"/>
                <w:sz w:val="24"/>
              </w:rPr>
            </w:pPr>
            <w:r>
              <w:rPr>
                <w:rFonts w:ascii="宋体" w:hAnsi="宋体" w:cs="宋体" w:hint="eastAsia"/>
                <w:kern w:val="0"/>
                <w:sz w:val="24"/>
              </w:rPr>
              <w:t>大写：             小写：</w:t>
            </w:r>
          </w:p>
        </w:tc>
      </w:tr>
      <w:tr w:rsidR="00F67F98">
        <w:trPr>
          <w:trHeight w:val="2112"/>
          <w:jc w:val="center"/>
        </w:trPr>
        <w:tc>
          <w:tcPr>
            <w:tcW w:w="2376" w:type="dxa"/>
            <w:tcBorders>
              <w:top w:val="single" w:sz="4" w:space="0" w:color="auto"/>
              <w:left w:val="single" w:sz="4" w:space="0" w:color="auto"/>
              <w:bottom w:val="single" w:sz="4" w:space="0" w:color="auto"/>
              <w:right w:val="single" w:sz="4" w:space="0" w:color="auto"/>
            </w:tcBorders>
            <w:vAlign w:val="center"/>
          </w:tcPr>
          <w:p w:rsidR="00F67F98" w:rsidRDefault="00F67F98">
            <w:pPr>
              <w:spacing w:line="360" w:lineRule="auto"/>
              <w:rPr>
                <w:rFonts w:ascii="宋体" w:hAnsi="宋体" w:cs="宋体"/>
                <w:b/>
                <w:kern w:val="0"/>
                <w:sz w:val="24"/>
              </w:rPr>
            </w:pPr>
            <w:r>
              <w:rPr>
                <w:rFonts w:ascii="宋体" w:hAnsi="宋体" w:cs="宋体" w:hint="eastAsia"/>
                <w:b/>
                <w:kern w:val="0"/>
                <w:sz w:val="24"/>
              </w:rPr>
              <w:t>磋商服务承诺</w:t>
            </w:r>
          </w:p>
        </w:tc>
        <w:tc>
          <w:tcPr>
            <w:tcW w:w="6760" w:type="dxa"/>
            <w:gridSpan w:val="2"/>
            <w:tcBorders>
              <w:top w:val="single" w:sz="4" w:space="0" w:color="auto"/>
              <w:left w:val="single" w:sz="4" w:space="0" w:color="auto"/>
              <w:bottom w:val="single" w:sz="4" w:space="0" w:color="auto"/>
              <w:right w:val="single" w:sz="4" w:space="0" w:color="auto"/>
            </w:tcBorders>
            <w:vAlign w:val="center"/>
          </w:tcPr>
          <w:p w:rsidR="00F67F98" w:rsidRDefault="00F67F98">
            <w:pPr>
              <w:spacing w:line="360" w:lineRule="auto"/>
              <w:jc w:val="left"/>
              <w:rPr>
                <w:rFonts w:ascii="宋体" w:hAnsi="宋体" w:cs="宋体"/>
                <w:kern w:val="0"/>
                <w:sz w:val="24"/>
              </w:rPr>
            </w:pPr>
            <w:r>
              <w:rPr>
                <w:rFonts w:hint="eastAsia"/>
              </w:rPr>
              <w:t>我方郑重承诺：若我方中标，我方将根据二次报价合理合</w:t>
            </w:r>
            <w:proofErr w:type="gramStart"/>
            <w:r>
              <w:rPr>
                <w:rFonts w:hint="eastAsia"/>
              </w:rPr>
              <w:t>规</w:t>
            </w:r>
            <w:proofErr w:type="gramEnd"/>
            <w:r>
              <w:rPr>
                <w:rFonts w:hint="eastAsia"/>
              </w:rPr>
              <w:t>调整报价文件，若采购人认为我方调整的报价文件不具备合理性和合</w:t>
            </w:r>
            <w:proofErr w:type="gramStart"/>
            <w:r>
              <w:rPr>
                <w:rFonts w:hint="eastAsia"/>
              </w:rPr>
              <w:t>规</w:t>
            </w:r>
            <w:proofErr w:type="gramEnd"/>
            <w:r>
              <w:rPr>
                <w:rFonts w:hint="eastAsia"/>
              </w:rPr>
              <w:t>性，采购人有权拒绝与我方签署合同。</w:t>
            </w:r>
          </w:p>
        </w:tc>
      </w:tr>
      <w:tr w:rsidR="00F67F98">
        <w:trPr>
          <w:trHeight w:val="700"/>
          <w:jc w:val="center"/>
        </w:trPr>
        <w:tc>
          <w:tcPr>
            <w:tcW w:w="2376" w:type="dxa"/>
            <w:tcBorders>
              <w:top w:val="single" w:sz="4" w:space="0" w:color="auto"/>
              <w:left w:val="single" w:sz="4" w:space="0" w:color="auto"/>
              <w:bottom w:val="single" w:sz="4" w:space="0" w:color="auto"/>
              <w:right w:val="single" w:sz="4" w:space="0" w:color="auto"/>
            </w:tcBorders>
            <w:vAlign w:val="center"/>
          </w:tcPr>
          <w:p w:rsidR="00F67F98" w:rsidRDefault="00F67F98">
            <w:pPr>
              <w:widowControl/>
              <w:rPr>
                <w:rFonts w:ascii="宋体" w:hAnsi="宋体" w:cs="宋体"/>
                <w:kern w:val="0"/>
                <w:sz w:val="24"/>
              </w:rPr>
            </w:pPr>
            <w:r>
              <w:rPr>
                <w:rFonts w:ascii="宋体" w:hAnsi="宋体" w:cs="宋体" w:hint="eastAsia"/>
                <w:kern w:val="0"/>
                <w:sz w:val="24"/>
              </w:rPr>
              <w:t>供应商名称</w:t>
            </w:r>
          </w:p>
        </w:tc>
        <w:tc>
          <w:tcPr>
            <w:tcW w:w="6760" w:type="dxa"/>
            <w:gridSpan w:val="2"/>
            <w:tcBorders>
              <w:top w:val="single" w:sz="4" w:space="0" w:color="auto"/>
              <w:left w:val="single" w:sz="4" w:space="0" w:color="auto"/>
              <w:bottom w:val="single" w:sz="4" w:space="0" w:color="auto"/>
              <w:right w:val="single" w:sz="4" w:space="0" w:color="auto"/>
            </w:tcBorders>
            <w:vAlign w:val="center"/>
          </w:tcPr>
          <w:p w:rsidR="00F67F98" w:rsidRDefault="00F67F98">
            <w:pPr>
              <w:spacing w:line="360" w:lineRule="auto"/>
              <w:jc w:val="left"/>
              <w:rPr>
                <w:rFonts w:ascii="宋体" w:hAnsi="宋体" w:cs="宋体"/>
                <w:kern w:val="0"/>
                <w:sz w:val="24"/>
              </w:rPr>
            </w:pPr>
          </w:p>
        </w:tc>
      </w:tr>
      <w:tr w:rsidR="00F67F98">
        <w:trPr>
          <w:trHeight w:val="1134"/>
          <w:jc w:val="center"/>
        </w:trPr>
        <w:tc>
          <w:tcPr>
            <w:tcW w:w="9136" w:type="dxa"/>
            <w:gridSpan w:val="3"/>
            <w:tcBorders>
              <w:top w:val="single" w:sz="4" w:space="0" w:color="auto"/>
              <w:left w:val="single" w:sz="4" w:space="0" w:color="auto"/>
              <w:bottom w:val="single" w:sz="4" w:space="0" w:color="auto"/>
              <w:right w:val="single" w:sz="4" w:space="0" w:color="auto"/>
            </w:tcBorders>
            <w:vAlign w:val="center"/>
          </w:tcPr>
          <w:p w:rsidR="00F67F98" w:rsidRDefault="00F67F98">
            <w:pPr>
              <w:spacing w:line="360" w:lineRule="auto"/>
              <w:jc w:val="left"/>
              <w:rPr>
                <w:rFonts w:ascii="宋体" w:hAnsi="宋体" w:cs="宋体"/>
                <w:kern w:val="0"/>
                <w:sz w:val="24"/>
              </w:rPr>
            </w:pPr>
            <w:r>
              <w:rPr>
                <w:rFonts w:ascii="宋体" w:hAnsi="宋体" w:cs="宋体" w:hint="eastAsia"/>
                <w:kern w:val="0"/>
                <w:sz w:val="24"/>
              </w:rPr>
              <w:t>供应商确认：本表中所有报价信息准确真实有效，相关服务承诺均为本单位真实意思表示,本单位愿意承担相关的法律责任和后果。</w:t>
            </w:r>
          </w:p>
        </w:tc>
      </w:tr>
      <w:tr w:rsidR="00F67F98">
        <w:trPr>
          <w:trHeight w:val="1241"/>
          <w:jc w:val="center"/>
        </w:trPr>
        <w:tc>
          <w:tcPr>
            <w:tcW w:w="9136" w:type="dxa"/>
            <w:gridSpan w:val="3"/>
            <w:tcBorders>
              <w:top w:val="single" w:sz="4" w:space="0" w:color="auto"/>
              <w:left w:val="single" w:sz="4" w:space="0" w:color="auto"/>
              <w:bottom w:val="single" w:sz="4" w:space="0" w:color="auto"/>
              <w:right w:val="single" w:sz="4" w:space="0" w:color="auto"/>
            </w:tcBorders>
            <w:vAlign w:val="center"/>
          </w:tcPr>
          <w:p w:rsidR="00F67F98" w:rsidRDefault="00F67F98">
            <w:pPr>
              <w:spacing w:line="360" w:lineRule="auto"/>
              <w:jc w:val="left"/>
              <w:rPr>
                <w:rFonts w:ascii="宋体" w:hAnsi="宋体" w:cs="宋体"/>
                <w:kern w:val="0"/>
                <w:sz w:val="24"/>
              </w:rPr>
            </w:pPr>
            <w:r>
              <w:rPr>
                <w:rFonts w:ascii="宋体" w:hAnsi="宋体" w:cs="宋体" w:hint="eastAsia"/>
                <w:kern w:val="0"/>
                <w:sz w:val="24"/>
              </w:rPr>
              <w:t>法定代表人或授权代表签字：</w:t>
            </w:r>
          </w:p>
          <w:p w:rsidR="00F67F98" w:rsidRDefault="00F67F98">
            <w:pPr>
              <w:spacing w:line="360" w:lineRule="auto"/>
              <w:jc w:val="left"/>
              <w:rPr>
                <w:rFonts w:ascii="宋体" w:hAnsi="宋体" w:cs="宋体"/>
                <w:kern w:val="0"/>
                <w:sz w:val="24"/>
              </w:rPr>
            </w:pPr>
          </w:p>
          <w:p w:rsidR="00F67F98" w:rsidRDefault="00F67F98">
            <w:pPr>
              <w:wordWrap w:val="0"/>
              <w:spacing w:line="360" w:lineRule="auto"/>
              <w:jc w:val="right"/>
              <w:rPr>
                <w:rFonts w:ascii="宋体" w:hAnsi="宋体" w:cs="宋体"/>
                <w:kern w:val="0"/>
                <w:sz w:val="24"/>
              </w:rPr>
            </w:pPr>
            <w:r>
              <w:rPr>
                <w:rFonts w:ascii="宋体" w:hAnsi="宋体" w:cs="宋体" w:hint="eastAsia"/>
                <w:kern w:val="0"/>
                <w:sz w:val="24"/>
              </w:rPr>
              <w:t>签字日期：    年  月  日</w:t>
            </w:r>
          </w:p>
        </w:tc>
      </w:tr>
    </w:tbl>
    <w:p w:rsidR="00F67F98" w:rsidRDefault="00F67F98">
      <w:pPr>
        <w:spacing w:line="360" w:lineRule="auto"/>
        <w:rPr>
          <w:rFonts w:ascii="宋体" w:hAnsi="宋体"/>
          <w:szCs w:val="21"/>
        </w:rPr>
      </w:pPr>
      <w:r>
        <w:rPr>
          <w:rFonts w:ascii="宋体" w:hAnsi="宋体" w:hint="eastAsia"/>
          <w:szCs w:val="21"/>
        </w:rPr>
        <w:t>说明：</w:t>
      </w:r>
    </w:p>
    <w:p w:rsidR="00F67F98" w:rsidRDefault="00F67F98">
      <w:pPr>
        <w:spacing w:line="360" w:lineRule="auto"/>
        <w:rPr>
          <w:rFonts w:ascii="宋体" w:hAnsi="宋体"/>
          <w:szCs w:val="21"/>
        </w:rPr>
      </w:pPr>
      <w:r>
        <w:rPr>
          <w:rFonts w:ascii="宋体" w:hAnsi="宋体" w:hint="eastAsia"/>
          <w:szCs w:val="21"/>
        </w:rPr>
        <w:t>1.</w:t>
      </w:r>
      <w:r>
        <w:rPr>
          <w:rFonts w:ascii="宋体" w:hAnsi="宋体" w:hint="eastAsia"/>
          <w:b/>
          <w:szCs w:val="21"/>
        </w:rPr>
        <w:t>本表不装订在响应文件内</w:t>
      </w:r>
      <w:r>
        <w:rPr>
          <w:rFonts w:ascii="宋体" w:hAnsi="宋体" w:hint="eastAsia"/>
          <w:szCs w:val="21"/>
        </w:rPr>
        <w:t>。</w:t>
      </w:r>
    </w:p>
    <w:p w:rsidR="00F67F98" w:rsidRDefault="00F67F98">
      <w:pPr>
        <w:spacing w:line="360" w:lineRule="auto"/>
        <w:rPr>
          <w:rFonts w:ascii="宋体" w:hAnsi="宋体"/>
          <w:szCs w:val="21"/>
        </w:rPr>
      </w:pPr>
      <w:r>
        <w:rPr>
          <w:rFonts w:ascii="宋体" w:hAnsi="宋体" w:hint="eastAsia"/>
          <w:szCs w:val="21"/>
        </w:rPr>
        <w:t>2.响应文件中的报价为一次报价。二次报价即为最终报价（磋商现场单独提交）。</w:t>
      </w:r>
    </w:p>
    <w:p w:rsidR="00F67F98" w:rsidRDefault="00F67F98">
      <w:pPr>
        <w:tabs>
          <w:tab w:val="left" w:pos="360"/>
        </w:tabs>
        <w:snapToGrid w:val="0"/>
        <w:spacing w:line="360" w:lineRule="auto"/>
        <w:outlineLvl w:val="1"/>
        <w:rPr>
          <w:rFonts w:ascii="宋体" w:hAnsi="宋体" w:cs="宋体"/>
          <w:color w:val="000000"/>
          <w:sz w:val="24"/>
          <w:szCs w:val="20"/>
        </w:rPr>
      </w:pPr>
      <w:r>
        <w:rPr>
          <w:rFonts w:ascii="宋体" w:hAnsi="宋体" w:cs="宋体" w:hint="eastAsia"/>
          <w:color w:val="000000"/>
          <w:sz w:val="24"/>
          <w:szCs w:val="20"/>
        </w:rPr>
        <w:br w:type="page"/>
      </w:r>
    </w:p>
    <w:p w:rsidR="00F67F98" w:rsidRDefault="00F67F98">
      <w:pPr>
        <w:keepNext/>
        <w:keepLines/>
        <w:autoSpaceDE w:val="0"/>
        <w:autoSpaceDN w:val="0"/>
        <w:adjustRightInd w:val="0"/>
        <w:spacing w:before="120" w:line="300" w:lineRule="auto"/>
        <w:jc w:val="left"/>
        <w:outlineLvl w:val="1"/>
        <w:rPr>
          <w:rFonts w:ascii="宋体" w:hAnsi="宋体"/>
          <w:b/>
          <w:kern w:val="0"/>
          <w:sz w:val="24"/>
          <w:shd w:val="clear" w:color="auto" w:fill="FFFFFF"/>
        </w:rPr>
      </w:pPr>
      <w:bookmarkStart w:id="2468" w:name="_Toc101892020"/>
      <w:bookmarkStart w:id="2469" w:name="_Toc8842326"/>
      <w:bookmarkStart w:id="2470" w:name="_Toc13218989"/>
      <w:bookmarkStart w:id="2471" w:name="_Toc141451308"/>
      <w:bookmarkStart w:id="2472" w:name="_Toc101860879"/>
      <w:r>
        <w:rPr>
          <w:rFonts w:ascii="宋体" w:hAnsi="宋体" w:hint="eastAsia"/>
          <w:b/>
          <w:kern w:val="0"/>
          <w:sz w:val="24"/>
          <w:shd w:val="clear" w:color="auto" w:fill="FFFFFF"/>
        </w:rPr>
        <w:lastRenderedPageBreak/>
        <w:t>★</w:t>
      </w:r>
      <w:r>
        <w:rPr>
          <w:rFonts w:ascii="宋体" w:hAnsi="宋体"/>
          <w:b/>
          <w:kern w:val="0"/>
          <w:sz w:val="24"/>
          <w:shd w:val="clear" w:color="auto" w:fill="FFFFFF"/>
        </w:rPr>
        <w:t>9</w:t>
      </w:r>
      <w:r>
        <w:rPr>
          <w:rFonts w:ascii="宋体" w:hAnsi="宋体" w:hint="eastAsia"/>
          <w:b/>
          <w:kern w:val="0"/>
          <w:sz w:val="24"/>
          <w:shd w:val="clear" w:color="auto" w:fill="FFFFFF"/>
        </w:rPr>
        <w:t>工程量清单报价表</w:t>
      </w:r>
      <w:bookmarkEnd w:id="2468"/>
      <w:bookmarkEnd w:id="2469"/>
      <w:bookmarkEnd w:id="2470"/>
      <w:bookmarkEnd w:id="2471"/>
      <w:bookmarkEnd w:id="2472"/>
    </w:p>
    <w:p w:rsidR="00F67F98" w:rsidRDefault="00F67F98">
      <w:pPr>
        <w:spacing w:line="360" w:lineRule="auto"/>
        <w:jc w:val="center"/>
        <w:rPr>
          <w:rFonts w:ascii="宋体" w:hAnsi="宋体"/>
          <w:b/>
          <w:w w:val="90"/>
        </w:rPr>
      </w:pPr>
    </w:p>
    <w:p w:rsidR="00F67F98" w:rsidRDefault="00F67F98">
      <w:pPr>
        <w:spacing w:line="360" w:lineRule="auto"/>
        <w:jc w:val="center"/>
        <w:rPr>
          <w:rFonts w:ascii="宋体" w:hAnsi="宋体"/>
          <w:b/>
          <w:w w:val="90"/>
          <w:sz w:val="28"/>
          <w:szCs w:val="28"/>
        </w:rPr>
      </w:pPr>
      <w:r>
        <w:rPr>
          <w:rFonts w:ascii="宋体" w:hAnsi="宋体" w:hint="eastAsia"/>
          <w:b/>
          <w:w w:val="90"/>
          <w:sz w:val="28"/>
          <w:szCs w:val="28"/>
        </w:rPr>
        <w:t>工程量清单报价表</w:t>
      </w:r>
    </w:p>
    <w:p w:rsidR="00F67F98" w:rsidRDefault="00F67F98">
      <w:pPr>
        <w:jc w:val="center"/>
        <w:rPr>
          <w:rFonts w:ascii="宋体" w:hAnsi="宋体"/>
          <w:b/>
          <w:sz w:val="24"/>
        </w:rPr>
      </w:pPr>
    </w:p>
    <w:p w:rsidR="00F67F98" w:rsidRDefault="00F67F98">
      <w:pPr>
        <w:adjustRightInd w:val="0"/>
        <w:snapToGrid w:val="0"/>
        <w:spacing w:line="360" w:lineRule="auto"/>
        <w:ind w:firstLineChars="200" w:firstLine="452"/>
        <w:rPr>
          <w:rFonts w:ascii="宋体" w:hAnsi="宋体"/>
          <w:spacing w:val="8"/>
          <w:szCs w:val="21"/>
        </w:rPr>
      </w:pPr>
      <w:r>
        <w:rPr>
          <w:rFonts w:ascii="宋体" w:hAnsi="宋体" w:hint="eastAsia"/>
          <w:spacing w:val="8"/>
          <w:szCs w:val="21"/>
        </w:rPr>
        <w:t>一、工程量清单报价说明</w:t>
      </w:r>
    </w:p>
    <w:p w:rsidR="00F67F98" w:rsidRDefault="00F67F98">
      <w:pPr>
        <w:adjustRightInd w:val="0"/>
        <w:snapToGrid w:val="0"/>
        <w:spacing w:line="360" w:lineRule="auto"/>
        <w:ind w:firstLineChars="200" w:firstLine="452"/>
        <w:rPr>
          <w:rFonts w:ascii="宋体" w:hAnsi="宋体"/>
          <w:spacing w:val="8"/>
          <w:szCs w:val="21"/>
        </w:rPr>
      </w:pPr>
      <w:r>
        <w:rPr>
          <w:rFonts w:ascii="宋体" w:hAnsi="宋体" w:hint="eastAsia"/>
          <w:spacing w:val="8"/>
          <w:szCs w:val="21"/>
        </w:rPr>
        <w:t>二、工程项目报价汇总表</w:t>
      </w:r>
    </w:p>
    <w:p w:rsidR="00F67F98" w:rsidRDefault="00F67F98">
      <w:pPr>
        <w:adjustRightInd w:val="0"/>
        <w:snapToGrid w:val="0"/>
        <w:spacing w:line="360" w:lineRule="auto"/>
        <w:ind w:firstLineChars="200" w:firstLine="452"/>
        <w:rPr>
          <w:rFonts w:ascii="宋体" w:hAnsi="宋体"/>
          <w:spacing w:val="8"/>
          <w:szCs w:val="21"/>
        </w:rPr>
      </w:pPr>
      <w:r>
        <w:rPr>
          <w:rFonts w:ascii="宋体" w:hAnsi="宋体" w:hint="eastAsia"/>
          <w:spacing w:val="8"/>
          <w:szCs w:val="21"/>
        </w:rPr>
        <w:t>三、单位工程费汇总表</w:t>
      </w:r>
    </w:p>
    <w:p w:rsidR="00F67F98" w:rsidRDefault="00F67F98">
      <w:pPr>
        <w:adjustRightInd w:val="0"/>
        <w:snapToGrid w:val="0"/>
        <w:spacing w:line="360" w:lineRule="auto"/>
        <w:ind w:firstLineChars="200" w:firstLine="452"/>
        <w:rPr>
          <w:rFonts w:ascii="宋体" w:hAnsi="宋体"/>
          <w:spacing w:val="8"/>
          <w:szCs w:val="21"/>
        </w:rPr>
      </w:pPr>
      <w:r>
        <w:rPr>
          <w:rFonts w:ascii="宋体" w:hAnsi="宋体" w:hint="eastAsia"/>
          <w:spacing w:val="8"/>
          <w:szCs w:val="21"/>
        </w:rPr>
        <w:t>四、单项工程分部分项工程和单价措施项目报价汇总表</w:t>
      </w:r>
    </w:p>
    <w:p w:rsidR="00F67F98" w:rsidRDefault="00F67F98">
      <w:pPr>
        <w:adjustRightInd w:val="0"/>
        <w:snapToGrid w:val="0"/>
        <w:spacing w:line="360" w:lineRule="auto"/>
        <w:ind w:firstLineChars="200" w:firstLine="452"/>
        <w:rPr>
          <w:rFonts w:ascii="宋体" w:hAnsi="宋体"/>
          <w:spacing w:val="8"/>
          <w:szCs w:val="21"/>
        </w:rPr>
      </w:pPr>
      <w:r>
        <w:rPr>
          <w:rFonts w:ascii="宋体" w:hAnsi="宋体" w:hint="eastAsia"/>
          <w:spacing w:val="8"/>
          <w:szCs w:val="21"/>
        </w:rPr>
        <w:t>五、分部分项工程和单价措施项目清单与计价表</w:t>
      </w:r>
    </w:p>
    <w:p w:rsidR="00F67F98" w:rsidRDefault="00F67F98">
      <w:pPr>
        <w:adjustRightInd w:val="0"/>
        <w:snapToGrid w:val="0"/>
        <w:spacing w:line="360" w:lineRule="auto"/>
        <w:ind w:firstLineChars="200" w:firstLine="452"/>
        <w:rPr>
          <w:rFonts w:ascii="宋体" w:hAnsi="宋体"/>
          <w:bCs/>
          <w:spacing w:val="8"/>
          <w:szCs w:val="21"/>
        </w:rPr>
      </w:pPr>
      <w:r>
        <w:rPr>
          <w:rFonts w:ascii="宋体" w:hAnsi="宋体" w:hint="eastAsia"/>
          <w:bCs/>
          <w:spacing w:val="8"/>
          <w:szCs w:val="21"/>
        </w:rPr>
        <w:t>六</w:t>
      </w:r>
      <w:r>
        <w:rPr>
          <w:rFonts w:ascii="宋体" w:hAnsi="宋体"/>
          <w:bCs/>
          <w:spacing w:val="8"/>
          <w:szCs w:val="21"/>
        </w:rPr>
        <w:t>、</w:t>
      </w:r>
      <w:r>
        <w:rPr>
          <w:rFonts w:ascii="宋体" w:hAnsi="宋体" w:hint="eastAsia"/>
          <w:bCs/>
          <w:spacing w:val="8"/>
          <w:szCs w:val="21"/>
        </w:rPr>
        <w:t>综合单价分析表</w:t>
      </w:r>
    </w:p>
    <w:p w:rsidR="00F67F98" w:rsidRDefault="00F67F98">
      <w:pPr>
        <w:spacing w:line="360" w:lineRule="auto"/>
        <w:ind w:firstLineChars="200" w:firstLine="452"/>
        <w:rPr>
          <w:rFonts w:ascii="宋体" w:hAnsi="宋体"/>
          <w:spacing w:val="8"/>
          <w:szCs w:val="21"/>
        </w:rPr>
      </w:pPr>
      <w:r>
        <w:rPr>
          <w:rFonts w:ascii="宋体" w:hAnsi="宋体" w:hint="eastAsia"/>
          <w:spacing w:val="8"/>
          <w:szCs w:val="21"/>
        </w:rPr>
        <w:t>七、报价需要提供的其它资料</w:t>
      </w:r>
    </w:p>
    <w:p w:rsidR="00F67F98" w:rsidRDefault="00F67F98">
      <w:pPr>
        <w:spacing w:line="360" w:lineRule="auto"/>
        <w:ind w:firstLineChars="200" w:firstLine="452"/>
        <w:rPr>
          <w:rFonts w:ascii="宋体" w:hAnsi="宋体"/>
          <w:spacing w:val="8"/>
          <w:szCs w:val="21"/>
        </w:rPr>
      </w:pPr>
    </w:p>
    <w:p w:rsidR="00F67F98" w:rsidRDefault="00F67F98">
      <w:pPr>
        <w:tabs>
          <w:tab w:val="left" w:pos="0"/>
        </w:tabs>
        <w:spacing w:before="60" w:after="60" w:line="360" w:lineRule="auto"/>
        <w:ind w:firstLineChars="200" w:firstLine="482"/>
        <w:textAlignment w:val="baseline"/>
        <w:rPr>
          <w:rFonts w:ascii="宋体" w:hAnsi="宋体"/>
          <w:b/>
          <w:szCs w:val="21"/>
        </w:rPr>
      </w:pPr>
      <w:r>
        <w:rPr>
          <w:rFonts w:ascii="宋体" w:hAnsi="宋体" w:hint="eastAsia"/>
          <w:b/>
          <w:sz w:val="24"/>
        </w:rPr>
        <w:t>注：供应商的报价需用</w:t>
      </w:r>
      <w:proofErr w:type="gramStart"/>
      <w:r>
        <w:rPr>
          <w:rFonts w:ascii="宋体" w:hAnsi="宋体" w:hint="eastAsia"/>
          <w:b/>
          <w:sz w:val="24"/>
        </w:rPr>
        <w:t>正版广联达软件</w:t>
      </w:r>
      <w:proofErr w:type="gramEnd"/>
      <w:r>
        <w:rPr>
          <w:rFonts w:ascii="宋体" w:hAnsi="宋体" w:hint="eastAsia"/>
          <w:b/>
          <w:sz w:val="24"/>
        </w:rPr>
        <w:t>编制，软件无法生成的表格可由供应商自行编制。</w:t>
      </w:r>
    </w:p>
    <w:p w:rsidR="00F67F98" w:rsidRDefault="00F67F98">
      <w:pPr>
        <w:widowControl/>
        <w:jc w:val="left"/>
        <w:rPr>
          <w:rFonts w:ascii="宋体" w:hAnsi="宋体" w:cs="宋体"/>
          <w:kern w:val="0"/>
          <w:sz w:val="24"/>
        </w:rPr>
      </w:pPr>
    </w:p>
    <w:p w:rsidR="00F67F98" w:rsidRDefault="00F67F98">
      <w:pPr>
        <w:pStyle w:val="21"/>
        <w:jc w:val="left"/>
        <w:rPr>
          <w:rFonts w:ascii="宋体" w:eastAsia="宋体" w:hAnsi="宋体"/>
          <w:sz w:val="24"/>
          <w:szCs w:val="24"/>
          <w:shd w:val="clear" w:color="auto" w:fill="FFFFFF"/>
        </w:rPr>
      </w:pPr>
      <w:r>
        <w:rPr>
          <w:rFonts w:ascii="宋体" w:hAnsi="宋体" w:cs="宋体"/>
          <w:b w:val="0"/>
          <w:sz w:val="36"/>
          <w:szCs w:val="36"/>
        </w:rPr>
        <w:br w:type="page"/>
      </w:r>
      <w:bookmarkStart w:id="2473" w:name="_Toc97745015"/>
      <w:bookmarkStart w:id="2474" w:name="_Toc141451309"/>
      <w:r>
        <w:rPr>
          <w:rFonts w:ascii="宋体" w:eastAsia="宋体" w:hAnsi="宋体" w:hint="eastAsia"/>
          <w:sz w:val="24"/>
          <w:szCs w:val="24"/>
          <w:shd w:val="clear" w:color="auto" w:fill="FFFFFF"/>
        </w:rPr>
        <w:lastRenderedPageBreak/>
        <w:t>★</w:t>
      </w:r>
      <w:r>
        <w:rPr>
          <w:rFonts w:ascii="宋体" w:eastAsia="宋体" w:hAnsi="宋体"/>
          <w:sz w:val="24"/>
          <w:szCs w:val="24"/>
          <w:shd w:val="clear" w:color="auto" w:fill="FFFFFF"/>
        </w:rPr>
        <w:t>10</w:t>
      </w:r>
      <w:r>
        <w:rPr>
          <w:rFonts w:ascii="宋体" w:eastAsia="宋体" w:hAnsi="宋体" w:hint="eastAsia"/>
          <w:sz w:val="24"/>
          <w:szCs w:val="24"/>
          <w:shd w:val="clear" w:color="auto" w:fill="FFFFFF"/>
        </w:rPr>
        <w:t>、商务条款偏离表、技术规格偏离表</w:t>
      </w:r>
      <w:bookmarkEnd w:id="2473"/>
      <w:bookmarkEnd w:id="2474"/>
    </w:p>
    <w:p w:rsidR="00F67F98" w:rsidRDefault="00F67F98">
      <w:pPr>
        <w:pStyle w:val="af0"/>
      </w:pPr>
    </w:p>
    <w:p w:rsidR="00F67F98" w:rsidRDefault="00F67F98">
      <w:pPr>
        <w:spacing w:line="360" w:lineRule="auto"/>
        <w:jc w:val="center"/>
        <w:rPr>
          <w:rFonts w:ascii="宋体" w:hAnsi="宋体" w:cs="宋体"/>
          <w:b/>
          <w:bCs/>
          <w:sz w:val="30"/>
          <w:szCs w:val="30"/>
          <w:shd w:val="clear" w:color="auto" w:fill="FFFFFF"/>
        </w:rPr>
      </w:pPr>
      <w:r>
        <w:rPr>
          <w:rFonts w:ascii="宋体" w:hAnsi="宋体" w:cs="宋体" w:hint="eastAsia"/>
          <w:b/>
          <w:bCs/>
          <w:sz w:val="30"/>
          <w:szCs w:val="30"/>
          <w:shd w:val="clear" w:color="auto" w:fill="FFFFFF"/>
        </w:rPr>
        <w:t>商务条款偏离表</w:t>
      </w:r>
    </w:p>
    <w:p w:rsidR="00F67F98" w:rsidRDefault="00F67F98">
      <w:pPr>
        <w:spacing w:line="360" w:lineRule="auto"/>
        <w:rPr>
          <w:rFonts w:ascii="宋体" w:hAnsi="宋体" w:cs="宋体"/>
          <w:sz w:val="24"/>
          <w:shd w:val="clear" w:color="auto" w:fill="FFFFFF"/>
        </w:rPr>
      </w:pPr>
      <w:r>
        <w:rPr>
          <w:rFonts w:ascii="宋体" w:hAnsi="宋体" w:cs="宋体" w:hint="eastAsia"/>
          <w:sz w:val="24"/>
          <w:shd w:val="clear" w:color="auto" w:fill="FFFFFF"/>
        </w:rPr>
        <w:t>采购编号：</w:t>
      </w:r>
    </w:p>
    <w:tbl>
      <w:tblPr>
        <w:tblW w:w="0" w:type="auto"/>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ayout w:type="fixed"/>
        <w:tblLook w:val="0000" w:firstRow="0" w:lastRow="0" w:firstColumn="0" w:lastColumn="0" w:noHBand="0" w:noVBand="0"/>
      </w:tblPr>
      <w:tblGrid>
        <w:gridCol w:w="690"/>
        <w:gridCol w:w="2007"/>
        <w:gridCol w:w="2409"/>
        <w:gridCol w:w="2410"/>
        <w:gridCol w:w="992"/>
      </w:tblGrid>
      <w:tr w:rsidR="00F67F98">
        <w:trPr>
          <w:jc w:val="center"/>
        </w:trPr>
        <w:tc>
          <w:tcPr>
            <w:tcW w:w="690" w:type="dxa"/>
            <w:tcBorders>
              <w:top w:val="single" w:sz="12" w:space="0" w:color="auto"/>
              <w:left w:val="single" w:sz="12" w:space="0" w:color="auto"/>
              <w:bottom w:val="single" w:sz="4" w:space="0" w:color="auto"/>
              <w:right w:val="single" w:sz="4" w:space="0" w:color="auto"/>
            </w:tcBorders>
          </w:tcPr>
          <w:p w:rsidR="00F67F98" w:rsidRDefault="00F67F98">
            <w:pPr>
              <w:spacing w:before="240" w:after="240"/>
              <w:jc w:val="center"/>
              <w:rPr>
                <w:rFonts w:ascii="宋体" w:hAnsi="宋体" w:cs="宋体"/>
                <w:sz w:val="24"/>
              </w:rPr>
            </w:pPr>
            <w:r>
              <w:rPr>
                <w:rFonts w:ascii="宋体" w:hAnsi="宋体" w:cs="宋体" w:hint="eastAsia"/>
                <w:sz w:val="24"/>
              </w:rPr>
              <w:t>序号</w:t>
            </w:r>
          </w:p>
        </w:tc>
        <w:tc>
          <w:tcPr>
            <w:tcW w:w="2007" w:type="dxa"/>
            <w:tcBorders>
              <w:top w:val="single" w:sz="12" w:space="0" w:color="auto"/>
              <w:left w:val="single" w:sz="4" w:space="0" w:color="auto"/>
              <w:bottom w:val="single" w:sz="4" w:space="0" w:color="auto"/>
              <w:right w:val="single" w:sz="4" w:space="0" w:color="auto"/>
            </w:tcBorders>
          </w:tcPr>
          <w:p w:rsidR="00F67F98" w:rsidRDefault="00F67F98">
            <w:pPr>
              <w:spacing w:before="240" w:after="240"/>
              <w:jc w:val="center"/>
              <w:rPr>
                <w:rFonts w:ascii="宋体" w:hAnsi="宋体" w:cs="宋体"/>
                <w:sz w:val="24"/>
              </w:rPr>
            </w:pPr>
            <w:r>
              <w:rPr>
                <w:rFonts w:ascii="宋体" w:hAnsi="宋体" w:cs="宋体" w:hint="eastAsia"/>
                <w:sz w:val="24"/>
              </w:rPr>
              <w:t>采购文件条款号</w:t>
            </w:r>
          </w:p>
        </w:tc>
        <w:tc>
          <w:tcPr>
            <w:tcW w:w="2409" w:type="dxa"/>
            <w:tcBorders>
              <w:top w:val="single" w:sz="12" w:space="0" w:color="auto"/>
              <w:left w:val="single" w:sz="4" w:space="0" w:color="auto"/>
              <w:bottom w:val="single" w:sz="4" w:space="0" w:color="auto"/>
              <w:right w:val="single" w:sz="4" w:space="0" w:color="auto"/>
            </w:tcBorders>
          </w:tcPr>
          <w:p w:rsidR="00F67F98" w:rsidRDefault="00F67F98">
            <w:pPr>
              <w:spacing w:before="240" w:after="240"/>
              <w:jc w:val="center"/>
              <w:rPr>
                <w:rFonts w:ascii="宋体" w:hAnsi="宋体" w:cs="宋体"/>
                <w:sz w:val="24"/>
              </w:rPr>
            </w:pPr>
            <w:r>
              <w:rPr>
                <w:rFonts w:ascii="宋体" w:hAnsi="宋体" w:cs="宋体" w:hint="eastAsia"/>
                <w:sz w:val="24"/>
              </w:rPr>
              <w:t>采购文件的合同条款</w:t>
            </w:r>
          </w:p>
        </w:tc>
        <w:tc>
          <w:tcPr>
            <w:tcW w:w="2410" w:type="dxa"/>
            <w:tcBorders>
              <w:top w:val="single" w:sz="12" w:space="0" w:color="auto"/>
              <w:left w:val="single" w:sz="4" w:space="0" w:color="auto"/>
              <w:bottom w:val="single" w:sz="4" w:space="0" w:color="auto"/>
              <w:right w:val="single" w:sz="4" w:space="0" w:color="auto"/>
            </w:tcBorders>
          </w:tcPr>
          <w:p w:rsidR="00F67F98" w:rsidRDefault="00F67F98">
            <w:pPr>
              <w:spacing w:before="240" w:after="240"/>
              <w:jc w:val="center"/>
              <w:rPr>
                <w:rFonts w:ascii="宋体" w:hAnsi="宋体" w:cs="宋体"/>
                <w:sz w:val="24"/>
              </w:rPr>
            </w:pPr>
            <w:r>
              <w:rPr>
                <w:rFonts w:ascii="宋体" w:hAnsi="宋体" w:cs="宋体" w:hint="eastAsia"/>
                <w:sz w:val="24"/>
              </w:rPr>
              <w:t>响应文件的合同条款</w:t>
            </w:r>
          </w:p>
        </w:tc>
        <w:tc>
          <w:tcPr>
            <w:tcW w:w="992" w:type="dxa"/>
            <w:tcBorders>
              <w:top w:val="single" w:sz="12" w:space="0" w:color="auto"/>
              <w:left w:val="single" w:sz="4" w:space="0" w:color="auto"/>
              <w:bottom w:val="single" w:sz="4" w:space="0" w:color="auto"/>
              <w:right w:val="single" w:sz="12" w:space="0" w:color="auto"/>
            </w:tcBorders>
          </w:tcPr>
          <w:p w:rsidR="00F67F98" w:rsidRDefault="00F67F98">
            <w:pPr>
              <w:spacing w:before="240" w:after="240"/>
              <w:jc w:val="center"/>
              <w:rPr>
                <w:rFonts w:ascii="宋体" w:hAnsi="宋体" w:cs="宋体"/>
                <w:sz w:val="24"/>
              </w:rPr>
            </w:pPr>
            <w:r>
              <w:rPr>
                <w:rFonts w:ascii="宋体" w:hAnsi="宋体" w:cs="宋体" w:hint="eastAsia"/>
                <w:sz w:val="24"/>
              </w:rPr>
              <w:t>说明</w:t>
            </w:r>
          </w:p>
        </w:tc>
      </w:tr>
      <w:tr w:rsidR="00F67F98">
        <w:trPr>
          <w:jc w:val="center"/>
        </w:trPr>
        <w:tc>
          <w:tcPr>
            <w:tcW w:w="690" w:type="dxa"/>
            <w:tcBorders>
              <w:top w:val="single" w:sz="4" w:space="0" w:color="auto"/>
              <w:left w:val="single" w:sz="12" w:space="0" w:color="auto"/>
              <w:bottom w:val="single" w:sz="4" w:space="0" w:color="auto"/>
              <w:right w:val="single" w:sz="4" w:space="0" w:color="auto"/>
            </w:tcBorders>
          </w:tcPr>
          <w:p w:rsidR="00F67F98" w:rsidRDefault="00F67F98">
            <w:pPr>
              <w:spacing w:before="240" w:after="240"/>
              <w:jc w:val="center"/>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vAlign w:val="center"/>
          </w:tcPr>
          <w:p w:rsidR="00F67F98" w:rsidRDefault="00F67F98">
            <w:pPr>
              <w:adjustRightInd w:val="0"/>
              <w:snapToGrid w:val="0"/>
              <w:spacing w:beforeAutospacing="1" w:afterAutospacing="1" w:line="360" w:lineRule="auto"/>
              <w:outlineLvl w:val="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F67F98" w:rsidRDefault="00F67F98">
            <w:pPr>
              <w:jc w:val="left"/>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67F98" w:rsidRDefault="00F67F98">
            <w:pPr>
              <w:jc w:val="center"/>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67F98" w:rsidRDefault="00F67F98">
            <w:pPr>
              <w:jc w:val="center"/>
              <w:rPr>
                <w:rFonts w:ascii="宋体" w:hAnsi="宋体" w:cs="宋体"/>
                <w:sz w:val="24"/>
              </w:rPr>
            </w:pPr>
          </w:p>
        </w:tc>
      </w:tr>
      <w:tr w:rsidR="00F67F98">
        <w:trPr>
          <w:jc w:val="center"/>
        </w:trPr>
        <w:tc>
          <w:tcPr>
            <w:tcW w:w="690" w:type="dxa"/>
            <w:tcBorders>
              <w:top w:val="single" w:sz="4" w:space="0" w:color="auto"/>
              <w:left w:val="single" w:sz="12"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rsidR="00F67F98" w:rsidRDefault="00F67F98">
            <w:pPr>
              <w:spacing w:before="240" w:after="240"/>
              <w:rPr>
                <w:rFonts w:ascii="宋体" w:hAnsi="宋体" w:cs="宋体"/>
                <w:sz w:val="24"/>
              </w:rPr>
            </w:pPr>
          </w:p>
        </w:tc>
      </w:tr>
      <w:tr w:rsidR="00F67F98">
        <w:trPr>
          <w:jc w:val="center"/>
        </w:trPr>
        <w:tc>
          <w:tcPr>
            <w:tcW w:w="690" w:type="dxa"/>
            <w:tcBorders>
              <w:top w:val="single" w:sz="4" w:space="0" w:color="auto"/>
              <w:left w:val="single" w:sz="12"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rsidR="00F67F98" w:rsidRDefault="00F67F98">
            <w:pPr>
              <w:spacing w:before="240" w:after="240"/>
              <w:rPr>
                <w:rFonts w:ascii="宋体" w:hAnsi="宋体" w:cs="宋体"/>
                <w:sz w:val="24"/>
              </w:rPr>
            </w:pPr>
          </w:p>
        </w:tc>
      </w:tr>
      <w:tr w:rsidR="00F67F98">
        <w:trPr>
          <w:jc w:val="center"/>
        </w:trPr>
        <w:tc>
          <w:tcPr>
            <w:tcW w:w="690" w:type="dxa"/>
            <w:tcBorders>
              <w:top w:val="single" w:sz="4" w:space="0" w:color="auto"/>
              <w:left w:val="single" w:sz="12"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rsidR="00F67F98" w:rsidRDefault="00F67F98">
            <w:pPr>
              <w:spacing w:before="240" w:after="240"/>
              <w:rPr>
                <w:rFonts w:ascii="宋体" w:hAnsi="宋体" w:cs="宋体"/>
                <w:sz w:val="24"/>
              </w:rPr>
            </w:pPr>
          </w:p>
        </w:tc>
      </w:tr>
      <w:tr w:rsidR="00F67F98">
        <w:trPr>
          <w:jc w:val="center"/>
        </w:trPr>
        <w:tc>
          <w:tcPr>
            <w:tcW w:w="690" w:type="dxa"/>
            <w:tcBorders>
              <w:top w:val="single" w:sz="4" w:space="0" w:color="auto"/>
              <w:left w:val="single" w:sz="12"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rsidR="00F67F98" w:rsidRDefault="00F67F98">
            <w:pPr>
              <w:spacing w:before="240" w:after="240"/>
              <w:rPr>
                <w:rFonts w:ascii="宋体" w:hAnsi="宋体" w:cs="宋体"/>
                <w:sz w:val="24"/>
              </w:rPr>
            </w:pPr>
          </w:p>
        </w:tc>
      </w:tr>
      <w:tr w:rsidR="00F67F98">
        <w:trPr>
          <w:jc w:val="center"/>
        </w:trPr>
        <w:tc>
          <w:tcPr>
            <w:tcW w:w="690" w:type="dxa"/>
            <w:tcBorders>
              <w:top w:val="single" w:sz="4" w:space="0" w:color="auto"/>
              <w:left w:val="single" w:sz="12"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rsidR="00F67F98" w:rsidRDefault="00F67F98">
            <w:pPr>
              <w:spacing w:before="240" w:after="240"/>
              <w:rPr>
                <w:rFonts w:ascii="宋体" w:hAnsi="宋体" w:cs="宋体"/>
                <w:sz w:val="24"/>
              </w:rPr>
            </w:pPr>
          </w:p>
        </w:tc>
      </w:tr>
      <w:tr w:rsidR="00F67F98">
        <w:trPr>
          <w:jc w:val="center"/>
        </w:trPr>
        <w:tc>
          <w:tcPr>
            <w:tcW w:w="690" w:type="dxa"/>
            <w:tcBorders>
              <w:top w:val="single" w:sz="4" w:space="0" w:color="auto"/>
              <w:left w:val="single" w:sz="12"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rsidR="00F67F98" w:rsidRDefault="00F67F98">
            <w:pPr>
              <w:spacing w:before="240" w:after="240"/>
              <w:rPr>
                <w:rFonts w:ascii="宋体" w:hAnsi="宋体" w:cs="宋体"/>
                <w:sz w:val="24"/>
              </w:rPr>
            </w:pPr>
          </w:p>
        </w:tc>
      </w:tr>
      <w:tr w:rsidR="00F67F98">
        <w:trPr>
          <w:jc w:val="center"/>
        </w:trPr>
        <w:tc>
          <w:tcPr>
            <w:tcW w:w="690" w:type="dxa"/>
            <w:tcBorders>
              <w:top w:val="single" w:sz="4" w:space="0" w:color="auto"/>
              <w:left w:val="single" w:sz="12"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F67F98" w:rsidRDefault="00F67F98">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rsidR="00F67F98" w:rsidRDefault="00F67F98">
            <w:pPr>
              <w:spacing w:before="240" w:after="240"/>
              <w:rPr>
                <w:rFonts w:ascii="宋体" w:hAnsi="宋体" w:cs="宋体"/>
                <w:sz w:val="24"/>
              </w:rPr>
            </w:pPr>
          </w:p>
        </w:tc>
      </w:tr>
      <w:tr w:rsidR="00F67F98">
        <w:trPr>
          <w:jc w:val="center"/>
        </w:trPr>
        <w:tc>
          <w:tcPr>
            <w:tcW w:w="690" w:type="dxa"/>
            <w:tcBorders>
              <w:top w:val="single" w:sz="4" w:space="0" w:color="auto"/>
              <w:left w:val="single" w:sz="12" w:space="0" w:color="auto"/>
              <w:bottom w:val="single" w:sz="12" w:space="0" w:color="auto"/>
              <w:right w:val="single" w:sz="4" w:space="0" w:color="auto"/>
            </w:tcBorders>
          </w:tcPr>
          <w:p w:rsidR="00F67F98" w:rsidRDefault="00F67F98">
            <w:pPr>
              <w:spacing w:before="240" w:after="240"/>
              <w:rPr>
                <w:rFonts w:ascii="宋体" w:hAnsi="宋体" w:cs="宋体"/>
                <w:sz w:val="24"/>
              </w:rPr>
            </w:pPr>
          </w:p>
        </w:tc>
        <w:tc>
          <w:tcPr>
            <w:tcW w:w="2007" w:type="dxa"/>
            <w:tcBorders>
              <w:top w:val="single" w:sz="4" w:space="0" w:color="auto"/>
              <w:left w:val="single" w:sz="4" w:space="0" w:color="auto"/>
              <w:bottom w:val="single" w:sz="12" w:space="0" w:color="auto"/>
              <w:right w:val="single" w:sz="4" w:space="0" w:color="auto"/>
            </w:tcBorders>
          </w:tcPr>
          <w:p w:rsidR="00F67F98" w:rsidRDefault="00F67F98">
            <w:pPr>
              <w:spacing w:before="240" w:after="240"/>
              <w:rPr>
                <w:rFonts w:ascii="宋体" w:hAnsi="宋体" w:cs="宋体"/>
                <w:sz w:val="24"/>
              </w:rPr>
            </w:pPr>
          </w:p>
        </w:tc>
        <w:tc>
          <w:tcPr>
            <w:tcW w:w="2409" w:type="dxa"/>
            <w:tcBorders>
              <w:top w:val="single" w:sz="4" w:space="0" w:color="auto"/>
              <w:left w:val="single" w:sz="4" w:space="0" w:color="auto"/>
              <w:bottom w:val="single" w:sz="12" w:space="0" w:color="auto"/>
              <w:right w:val="single" w:sz="4" w:space="0" w:color="auto"/>
            </w:tcBorders>
          </w:tcPr>
          <w:p w:rsidR="00F67F98" w:rsidRDefault="00F67F98">
            <w:pPr>
              <w:spacing w:before="240" w:after="240"/>
              <w:rPr>
                <w:rFonts w:ascii="宋体" w:hAnsi="宋体" w:cs="宋体"/>
                <w:sz w:val="24"/>
              </w:rPr>
            </w:pPr>
          </w:p>
        </w:tc>
        <w:tc>
          <w:tcPr>
            <w:tcW w:w="2410" w:type="dxa"/>
            <w:tcBorders>
              <w:top w:val="single" w:sz="4" w:space="0" w:color="auto"/>
              <w:left w:val="single" w:sz="4" w:space="0" w:color="auto"/>
              <w:bottom w:val="single" w:sz="12" w:space="0" w:color="auto"/>
              <w:right w:val="single" w:sz="4" w:space="0" w:color="auto"/>
            </w:tcBorders>
          </w:tcPr>
          <w:p w:rsidR="00F67F98" w:rsidRDefault="00F67F98">
            <w:pPr>
              <w:spacing w:before="240" w:after="240"/>
              <w:rPr>
                <w:rFonts w:ascii="宋体" w:hAnsi="宋体" w:cs="宋体"/>
                <w:sz w:val="24"/>
              </w:rPr>
            </w:pPr>
          </w:p>
        </w:tc>
        <w:tc>
          <w:tcPr>
            <w:tcW w:w="992" w:type="dxa"/>
            <w:tcBorders>
              <w:top w:val="single" w:sz="4" w:space="0" w:color="auto"/>
              <w:left w:val="single" w:sz="4" w:space="0" w:color="auto"/>
              <w:bottom w:val="single" w:sz="12" w:space="0" w:color="auto"/>
              <w:right w:val="single" w:sz="12" w:space="0" w:color="auto"/>
            </w:tcBorders>
          </w:tcPr>
          <w:p w:rsidR="00F67F98" w:rsidRDefault="00F67F98">
            <w:pPr>
              <w:spacing w:before="240" w:after="240"/>
              <w:rPr>
                <w:rFonts w:ascii="宋体" w:hAnsi="宋体" w:cs="宋体"/>
                <w:sz w:val="24"/>
              </w:rPr>
            </w:pPr>
          </w:p>
        </w:tc>
      </w:tr>
    </w:tbl>
    <w:p w:rsidR="00F67F98" w:rsidRDefault="00F67F98">
      <w:pPr>
        <w:spacing w:after="240" w:line="360" w:lineRule="auto"/>
        <w:ind w:hanging="119"/>
        <w:rPr>
          <w:rFonts w:ascii="宋体" w:hAnsi="宋体" w:cs="宋体"/>
          <w:sz w:val="24"/>
          <w:u w:val="single"/>
          <w:shd w:val="clear" w:color="auto" w:fill="FFFFFF"/>
        </w:rPr>
      </w:pPr>
    </w:p>
    <w:p w:rsidR="00F67F98" w:rsidRDefault="00F67F98">
      <w:pPr>
        <w:spacing w:line="360" w:lineRule="auto"/>
        <w:rPr>
          <w:rFonts w:ascii="宋体" w:hAnsi="宋体" w:cs="宋体"/>
          <w:sz w:val="24"/>
          <w:shd w:val="clear" w:color="auto" w:fill="FFFFFF"/>
        </w:rPr>
      </w:pPr>
      <w:r>
        <w:rPr>
          <w:rFonts w:ascii="宋体" w:hAnsi="宋体" w:cs="宋体" w:hint="eastAsia"/>
          <w:sz w:val="24"/>
          <w:shd w:val="clear" w:color="auto" w:fill="FFFFFF"/>
        </w:rPr>
        <w:t>供应商名称（盖章）：_</w:t>
      </w:r>
      <w:r>
        <w:rPr>
          <w:rFonts w:ascii="宋体" w:hAnsi="宋体" w:cs="宋体" w:hint="eastAsia"/>
          <w:sz w:val="24"/>
          <w:u w:val="single"/>
          <w:shd w:val="clear" w:color="auto" w:fill="FFFFFF"/>
        </w:rPr>
        <w:t>_____________________</w:t>
      </w:r>
    </w:p>
    <w:p w:rsidR="00F67F98" w:rsidRDefault="00F67F98">
      <w:pPr>
        <w:spacing w:line="360" w:lineRule="auto"/>
        <w:rPr>
          <w:rFonts w:ascii="宋体" w:hAnsi="宋体" w:cs="宋体"/>
          <w:sz w:val="24"/>
          <w:shd w:val="clear" w:color="auto" w:fill="FFFFFF"/>
        </w:rPr>
      </w:pPr>
      <w:r>
        <w:rPr>
          <w:rFonts w:ascii="宋体" w:hAnsi="宋体" w:cs="宋体" w:hint="eastAsia"/>
          <w:sz w:val="24"/>
          <w:shd w:val="clear" w:color="auto" w:fill="FFFFFF"/>
        </w:rPr>
        <w:t>供应商授权代表签字：_</w:t>
      </w:r>
      <w:r>
        <w:rPr>
          <w:rFonts w:ascii="宋体" w:hAnsi="宋体" w:cs="宋体" w:hint="eastAsia"/>
          <w:sz w:val="24"/>
          <w:u w:val="single"/>
          <w:shd w:val="clear" w:color="auto" w:fill="FFFFFF"/>
        </w:rPr>
        <w:t>_____________________</w:t>
      </w:r>
    </w:p>
    <w:p w:rsidR="00F67F98" w:rsidRDefault="00F67F98">
      <w:pPr>
        <w:spacing w:after="240" w:line="360" w:lineRule="auto"/>
        <w:rPr>
          <w:rFonts w:ascii="宋体" w:hAnsi="宋体" w:cs="宋体"/>
          <w:sz w:val="24"/>
          <w:shd w:val="clear" w:color="auto" w:fill="FFFFFF"/>
        </w:rPr>
      </w:pPr>
      <w:r>
        <w:rPr>
          <w:rFonts w:ascii="宋体" w:hAnsi="宋体" w:cs="宋体" w:hint="eastAsia"/>
          <w:sz w:val="24"/>
          <w:shd w:val="clear" w:color="auto" w:fill="FFFFFF"/>
        </w:rPr>
        <w:t>注：供应商如果对包括服务期、付款方式/条件、售后服务期及合同条款在内的商务条款的响应有任何偏离，请在本表中详细填写；如对商务条款没有偏离，请注明“无偏离”。</w:t>
      </w:r>
    </w:p>
    <w:p w:rsidR="00F67F98" w:rsidRDefault="00F67F98">
      <w:pPr>
        <w:spacing w:before="100" w:beforeAutospacing="1" w:after="100" w:afterAutospacing="1" w:line="360" w:lineRule="auto"/>
        <w:jc w:val="center"/>
        <w:rPr>
          <w:rFonts w:ascii="宋体" w:hAnsi="宋体"/>
          <w:b/>
          <w:sz w:val="30"/>
          <w:szCs w:val="30"/>
        </w:rPr>
      </w:pPr>
    </w:p>
    <w:p w:rsidR="00F67F98" w:rsidRDefault="00F67F98">
      <w:pPr>
        <w:spacing w:before="100" w:beforeAutospacing="1" w:after="100" w:afterAutospacing="1" w:line="360" w:lineRule="auto"/>
        <w:jc w:val="center"/>
        <w:rPr>
          <w:rFonts w:ascii="宋体" w:hAnsi="宋体"/>
          <w:b/>
          <w:bCs/>
          <w:sz w:val="30"/>
          <w:szCs w:val="30"/>
        </w:rPr>
      </w:pPr>
      <w:r>
        <w:rPr>
          <w:rFonts w:ascii="宋体" w:hAnsi="宋体" w:hint="eastAsia"/>
          <w:b/>
          <w:sz w:val="30"/>
          <w:szCs w:val="30"/>
        </w:rPr>
        <w:lastRenderedPageBreak/>
        <w:t>技术规格偏离表</w:t>
      </w:r>
    </w:p>
    <w:p w:rsidR="00F67F98" w:rsidRDefault="00F67F98">
      <w:pPr>
        <w:spacing w:line="360" w:lineRule="auto"/>
        <w:rPr>
          <w:rFonts w:ascii="宋体" w:hAnsi="宋体"/>
          <w:sz w:val="24"/>
        </w:rPr>
      </w:pPr>
      <w:r>
        <w:rPr>
          <w:rFonts w:ascii="宋体" w:hAnsi="宋体" w:cs="宋体" w:hint="eastAsia"/>
          <w:sz w:val="24"/>
          <w:shd w:val="clear" w:color="auto" w:fill="FFFFFF"/>
        </w:rPr>
        <w:t>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1865"/>
        <w:gridCol w:w="1200"/>
        <w:gridCol w:w="1514"/>
        <w:gridCol w:w="1200"/>
        <w:gridCol w:w="1200"/>
        <w:gridCol w:w="1136"/>
      </w:tblGrid>
      <w:tr w:rsidR="00F67F98">
        <w:trPr>
          <w:trHeight w:val="675"/>
          <w:jc w:val="center"/>
        </w:trPr>
        <w:tc>
          <w:tcPr>
            <w:tcW w:w="633" w:type="dxa"/>
            <w:vAlign w:val="center"/>
          </w:tcPr>
          <w:p w:rsidR="00F67F98" w:rsidRDefault="00F67F98">
            <w:pPr>
              <w:spacing w:line="360" w:lineRule="auto"/>
              <w:jc w:val="center"/>
              <w:rPr>
                <w:rFonts w:ascii="宋体" w:hAnsi="宋体"/>
                <w:sz w:val="24"/>
              </w:rPr>
            </w:pPr>
            <w:r>
              <w:rPr>
                <w:rFonts w:ascii="宋体" w:hAnsi="宋体" w:hint="eastAsia"/>
                <w:sz w:val="24"/>
              </w:rPr>
              <w:t>序号</w:t>
            </w:r>
          </w:p>
        </w:tc>
        <w:tc>
          <w:tcPr>
            <w:tcW w:w="1865" w:type="dxa"/>
            <w:vAlign w:val="center"/>
          </w:tcPr>
          <w:p w:rsidR="00F67F98" w:rsidRDefault="00F67F98">
            <w:pPr>
              <w:spacing w:line="360" w:lineRule="auto"/>
              <w:jc w:val="center"/>
              <w:rPr>
                <w:rFonts w:ascii="宋体" w:hAnsi="宋体"/>
                <w:sz w:val="24"/>
              </w:rPr>
            </w:pPr>
            <w:r>
              <w:rPr>
                <w:rFonts w:ascii="宋体" w:hAnsi="宋体" w:hint="eastAsia"/>
                <w:sz w:val="24"/>
              </w:rPr>
              <w:t>货物名称</w:t>
            </w:r>
          </w:p>
        </w:tc>
        <w:tc>
          <w:tcPr>
            <w:tcW w:w="1200" w:type="dxa"/>
            <w:vAlign w:val="center"/>
          </w:tcPr>
          <w:p w:rsidR="00F67F98" w:rsidRDefault="00F67F98">
            <w:pPr>
              <w:spacing w:line="360" w:lineRule="auto"/>
              <w:jc w:val="center"/>
              <w:rPr>
                <w:rFonts w:ascii="宋体" w:hAnsi="宋体"/>
                <w:sz w:val="24"/>
              </w:rPr>
            </w:pPr>
            <w:r>
              <w:rPr>
                <w:rFonts w:ascii="宋体" w:hAnsi="宋体" w:hint="eastAsia"/>
                <w:sz w:val="24"/>
              </w:rPr>
              <w:t>磋商文件</w:t>
            </w:r>
          </w:p>
          <w:p w:rsidR="00F67F98" w:rsidRDefault="00F67F98">
            <w:pPr>
              <w:spacing w:line="360" w:lineRule="auto"/>
              <w:jc w:val="center"/>
              <w:rPr>
                <w:rFonts w:ascii="宋体" w:hAnsi="宋体"/>
                <w:sz w:val="24"/>
              </w:rPr>
            </w:pPr>
            <w:r>
              <w:rPr>
                <w:rFonts w:ascii="宋体" w:hAnsi="宋体" w:hint="eastAsia"/>
                <w:sz w:val="24"/>
              </w:rPr>
              <w:t>条目号</w:t>
            </w:r>
          </w:p>
        </w:tc>
        <w:tc>
          <w:tcPr>
            <w:tcW w:w="1514" w:type="dxa"/>
            <w:vAlign w:val="center"/>
          </w:tcPr>
          <w:p w:rsidR="00F67F98" w:rsidRDefault="00F67F98">
            <w:pPr>
              <w:spacing w:line="360" w:lineRule="auto"/>
              <w:jc w:val="center"/>
              <w:rPr>
                <w:rFonts w:ascii="宋体" w:hAnsi="宋体"/>
                <w:sz w:val="24"/>
              </w:rPr>
            </w:pPr>
            <w:r>
              <w:rPr>
                <w:rFonts w:ascii="宋体" w:hAnsi="宋体" w:hint="eastAsia"/>
                <w:sz w:val="24"/>
              </w:rPr>
              <w:t>磋商文件要求规格</w:t>
            </w:r>
          </w:p>
        </w:tc>
        <w:tc>
          <w:tcPr>
            <w:tcW w:w="1200" w:type="dxa"/>
            <w:vAlign w:val="center"/>
          </w:tcPr>
          <w:p w:rsidR="00F67F98" w:rsidRDefault="00F67F98">
            <w:pPr>
              <w:spacing w:line="360" w:lineRule="auto"/>
              <w:jc w:val="center"/>
              <w:rPr>
                <w:rFonts w:ascii="宋体" w:hAnsi="宋体"/>
                <w:sz w:val="24"/>
              </w:rPr>
            </w:pPr>
            <w:r>
              <w:rPr>
                <w:rFonts w:ascii="宋体" w:hAnsi="宋体" w:hint="eastAsia"/>
                <w:sz w:val="24"/>
              </w:rPr>
              <w:t>响应规格</w:t>
            </w:r>
          </w:p>
        </w:tc>
        <w:tc>
          <w:tcPr>
            <w:tcW w:w="1200" w:type="dxa"/>
            <w:vAlign w:val="center"/>
          </w:tcPr>
          <w:p w:rsidR="00F67F98" w:rsidRDefault="00F67F98">
            <w:pPr>
              <w:spacing w:line="360" w:lineRule="auto"/>
              <w:jc w:val="center"/>
              <w:rPr>
                <w:rFonts w:ascii="宋体" w:hAnsi="宋体"/>
                <w:sz w:val="24"/>
              </w:rPr>
            </w:pPr>
            <w:r>
              <w:rPr>
                <w:rFonts w:ascii="宋体" w:hAnsi="宋体" w:hint="eastAsia"/>
                <w:sz w:val="24"/>
              </w:rPr>
              <w:t>偏离情况</w:t>
            </w:r>
          </w:p>
        </w:tc>
        <w:tc>
          <w:tcPr>
            <w:tcW w:w="1136" w:type="dxa"/>
            <w:vAlign w:val="center"/>
          </w:tcPr>
          <w:p w:rsidR="00F67F98" w:rsidRDefault="00F67F98">
            <w:pPr>
              <w:spacing w:line="360" w:lineRule="auto"/>
              <w:jc w:val="center"/>
              <w:rPr>
                <w:rFonts w:ascii="宋体" w:hAnsi="宋体"/>
                <w:sz w:val="24"/>
              </w:rPr>
            </w:pPr>
            <w:r>
              <w:rPr>
                <w:rFonts w:ascii="宋体" w:hAnsi="宋体" w:hint="eastAsia"/>
                <w:sz w:val="24"/>
              </w:rPr>
              <w:t>说明</w:t>
            </w:r>
          </w:p>
        </w:tc>
      </w:tr>
      <w:tr w:rsidR="00F67F98">
        <w:trPr>
          <w:trHeight w:val="627"/>
          <w:jc w:val="center"/>
        </w:trPr>
        <w:tc>
          <w:tcPr>
            <w:tcW w:w="633" w:type="dxa"/>
          </w:tcPr>
          <w:p w:rsidR="00F67F98" w:rsidRDefault="00F67F98">
            <w:pPr>
              <w:spacing w:line="360" w:lineRule="auto"/>
              <w:rPr>
                <w:rFonts w:ascii="宋体" w:hAnsi="宋体"/>
                <w:sz w:val="24"/>
              </w:rPr>
            </w:pPr>
          </w:p>
        </w:tc>
        <w:tc>
          <w:tcPr>
            <w:tcW w:w="1865"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514"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136" w:type="dxa"/>
          </w:tcPr>
          <w:p w:rsidR="00F67F98" w:rsidRDefault="00F67F98">
            <w:pPr>
              <w:spacing w:line="360" w:lineRule="auto"/>
              <w:rPr>
                <w:rFonts w:ascii="宋体" w:hAnsi="宋体"/>
                <w:sz w:val="24"/>
              </w:rPr>
            </w:pPr>
          </w:p>
        </w:tc>
      </w:tr>
      <w:tr w:rsidR="00F67F98">
        <w:trPr>
          <w:trHeight w:val="607"/>
          <w:jc w:val="center"/>
        </w:trPr>
        <w:tc>
          <w:tcPr>
            <w:tcW w:w="633" w:type="dxa"/>
          </w:tcPr>
          <w:p w:rsidR="00F67F98" w:rsidRDefault="00F67F98">
            <w:pPr>
              <w:spacing w:line="360" w:lineRule="auto"/>
              <w:rPr>
                <w:rFonts w:ascii="宋体" w:hAnsi="宋体"/>
                <w:sz w:val="24"/>
              </w:rPr>
            </w:pPr>
          </w:p>
        </w:tc>
        <w:tc>
          <w:tcPr>
            <w:tcW w:w="1865"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514"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136" w:type="dxa"/>
          </w:tcPr>
          <w:p w:rsidR="00F67F98" w:rsidRDefault="00F67F98">
            <w:pPr>
              <w:spacing w:line="360" w:lineRule="auto"/>
              <w:rPr>
                <w:rFonts w:ascii="宋体" w:hAnsi="宋体"/>
                <w:sz w:val="24"/>
              </w:rPr>
            </w:pPr>
          </w:p>
        </w:tc>
      </w:tr>
      <w:tr w:rsidR="00F67F98">
        <w:trPr>
          <w:trHeight w:val="615"/>
          <w:jc w:val="center"/>
        </w:trPr>
        <w:tc>
          <w:tcPr>
            <w:tcW w:w="633" w:type="dxa"/>
          </w:tcPr>
          <w:p w:rsidR="00F67F98" w:rsidRDefault="00F67F98">
            <w:pPr>
              <w:spacing w:line="360" w:lineRule="auto"/>
              <w:rPr>
                <w:rFonts w:ascii="宋体" w:hAnsi="宋体"/>
                <w:sz w:val="24"/>
              </w:rPr>
            </w:pPr>
          </w:p>
        </w:tc>
        <w:tc>
          <w:tcPr>
            <w:tcW w:w="1865"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514"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136" w:type="dxa"/>
          </w:tcPr>
          <w:p w:rsidR="00F67F98" w:rsidRDefault="00F67F98">
            <w:pPr>
              <w:spacing w:line="360" w:lineRule="auto"/>
              <w:rPr>
                <w:rFonts w:ascii="宋体" w:hAnsi="宋体"/>
                <w:sz w:val="24"/>
              </w:rPr>
            </w:pPr>
          </w:p>
        </w:tc>
      </w:tr>
      <w:tr w:rsidR="00F67F98">
        <w:trPr>
          <w:trHeight w:val="610"/>
          <w:jc w:val="center"/>
        </w:trPr>
        <w:tc>
          <w:tcPr>
            <w:tcW w:w="633" w:type="dxa"/>
          </w:tcPr>
          <w:p w:rsidR="00F67F98" w:rsidRDefault="00F67F98">
            <w:pPr>
              <w:spacing w:line="360" w:lineRule="auto"/>
              <w:rPr>
                <w:rFonts w:ascii="宋体" w:hAnsi="宋体"/>
                <w:sz w:val="24"/>
              </w:rPr>
            </w:pPr>
          </w:p>
        </w:tc>
        <w:tc>
          <w:tcPr>
            <w:tcW w:w="1865"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514"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136" w:type="dxa"/>
          </w:tcPr>
          <w:p w:rsidR="00F67F98" w:rsidRDefault="00F67F98">
            <w:pPr>
              <w:spacing w:line="360" w:lineRule="auto"/>
              <w:rPr>
                <w:rFonts w:ascii="宋体" w:hAnsi="宋体"/>
                <w:sz w:val="24"/>
              </w:rPr>
            </w:pPr>
          </w:p>
        </w:tc>
      </w:tr>
      <w:tr w:rsidR="00F67F98">
        <w:trPr>
          <w:trHeight w:val="617"/>
          <w:jc w:val="center"/>
        </w:trPr>
        <w:tc>
          <w:tcPr>
            <w:tcW w:w="633" w:type="dxa"/>
          </w:tcPr>
          <w:p w:rsidR="00F67F98" w:rsidRDefault="00F67F98">
            <w:pPr>
              <w:spacing w:line="360" w:lineRule="auto"/>
              <w:rPr>
                <w:rFonts w:ascii="宋体" w:hAnsi="宋体"/>
                <w:sz w:val="24"/>
              </w:rPr>
            </w:pPr>
          </w:p>
        </w:tc>
        <w:tc>
          <w:tcPr>
            <w:tcW w:w="1865"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514"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136" w:type="dxa"/>
          </w:tcPr>
          <w:p w:rsidR="00F67F98" w:rsidRDefault="00F67F98">
            <w:pPr>
              <w:spacing w:line="360" w:lineRule="auto"/>
              <w:rPr>
                <w:rFonts w:ascii="宋体" w:hAnsi="宋体"/>
                <w:sz w:val="24"/>
              </w:rPr>
            </w:pPr>
          </w:p>
        </w:tc>
      </w:tr>
      <w:tr w:rsidR="00F67F98">
        <w:trPr>
          <w:trHeight w:val="753"/>
          <w:jc w:val="center"/>
        </w:trPr>
        <w:tc>
          <w:tcPr>
            <w:tcW w:w="633" w:type="dxa"/>
          </w:tcPr>
          <w:p w:rsidR="00F67F98" w:rsidRDefault="00F67F98">
            <w:pPr>
              <w:spacing w:line="360" w:lineRule="auto"/>
              <w:rPr>
                <w:rFonts w:ascii="宋体" w:hAnsi="宋体"/>
                <w:sz w:val="24"/>
              </w:rPr>
            </w:pPr>
          </w:p>
        </w:tc>
        <w:tc>
          <w:tcPr>
            <w:tcW w:w="1865"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514"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136" w:type="dxa"/>
          </w:tcPr>
          <w:p w:rsidR="00F67F98" w:rsidRDefault="00F67F98">
            <w:pPr>
              <w:spacing w:line="360" w:lineRule="auto"/>
              <w:rPr>
                <w:rFonts w:ascii="宋体" w:hAnsi="宋体"/>
                <w:sz w:val="24"/>
              </w:rPr>
            </w:pPr>
          </w:p>
        </w:tc>
      </w:tr>
      <w:tr w:rsidR="00F67F98">
        <w:trPr>
          <w:trHeight w:val="621"/>
          <w:jc w:val="center"/>
        </w:trPr>
        <w:tc>
          <w:tcPr>
            <w:tcW w:w="633" w:type="dxa"/>
          </w:tcPr>
          <w:p w:rsidR="00F67F98" w:rsidRDefault="00F67F98">
            <w:pPr>
              <w:spacing w:line="360" w:lineRule="auto"/>
              <w:rPr>
                <w:rFonts w:ascii="宋体" w:hAnsi="宋体"/>
                <w:sz w:val="24"/>
              </w:rPr>
            </w:pPr>
          </w:p>
        </w:tc>
        <w:tc>
          <w:tcPr>
            <w:tcW w:w="1865"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514"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200" w:type="dxa"/>
          </w:tcPr>
          <w:p w:rsidR="00F67F98" w:rsidRDefault="00F67F98">
            <w:pPr>
              <w:spacing w:line="360" w:lineRule="auto"/>
              <w:rPr>
                <w:rFonts w:ascii="宋体" w:hAnsi="宋体"/>
                <w:sz w:val="24"/>
              </w:rPr>
            </w:pPr>
          </w:p>
        </w:tc>
        <w:tc>
          <w:tcPr>
            <w:tcW w:w="1136" w:type="dxa"/>
          </w:tcPr>
          <w:p w:rsidR="00F67F98" w:rsidRDefault="00F67F98">
            <w:pPr>
              <w:spacing w:line="360" w:lineRule="auto"/>
              <w:rPr>
                <w:rFonts w:ascii="宋体" w:hAnsi="宋体"/>
                <w:sz w:val="24"/>
              </w:rPr>
            </w:pPr>
          </w:p>
        </w:tc>
      </w:tr>
      <w:tr w:rsidR="00F67F98">
        <w:trPr>
          <w:trHeight w:val="621"/>
          <w:jc w:val="center"/>
        </w:trPr>
        <w:tc>
          <w:tcPr>
            <w:tcW w:w="633"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r>
      <w:tr w:rsidR="00F67F98">
        <w:trPr>
          <w:trHeight w:val="621"/>
          <w:jc w:val="center"/>
        </w:trPr>
        <w:tc>
          <w:tcPr>
            <w:tcW w:w="633"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r>
      <w:tr w:rsidR="00F67F98">
        <w:trPr>
          <w:trHeight w:val="621"/>
          <w:jc w:val="center"/>
        </w:trPr>
        <w:tc>
          <w:tcPr>
            <w:tcW w:w="633"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r>
      <w:tr w:rsidR="00F67F98">
        <w:trPr>
          <w:trHeight w:val="621"/>
          <w:jc w:val="center"/>
        </w:trPr>
        <w:tc>
          <w:tcPr>
            <w:tcW w:w="633"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rsidR="00F67F98" w:rsidRDefault="00F67F98">
            <w:pPr>
              <w:spacing w:line="360" w:lineRule="auto"/>
              <w:rPr>
                <w:rFonts w:ascii="宋体" w:hAnsi="宋体"/>
                <w:sz w:val="24"/>
              </w:rPr>
            </w:pPr>
          </w:p>
        </w:tc>
      </w:tr>
    </w:tbl>
    <w:p w:rsidR="00F67F98" w:rsidRDefault="00F67F98">
      <w:pPr>
        <w:spacing w:line="360" w:lineRule="auto"/>
        <w:rPr>
          <w:rFonts w:ascii="宋体" w:hAnsi="宋体"/>
          <w:sz w:val="24"/>
        </w:rPr>
      </w:pPr>
    </w:p>
    <w:p w:rsidR="00F67F98" w:rsidRDefault="00F67F98">
      <w:pPr>
        <w:spacing w:line="360" w:lineRule="auto"/>
        <w:rPr>
          <w:rFonts w:ascii="宋体" w:hAnsi="宋体" w:cs="宋体"/>
          <w:sz w:val="24"/>
          <w:shd w:val="clear" w:color="auto" w:fill="FFFFFF"/>
        </w:rPr>
      </w:pPr>
      <w:r>
        <w:rPr>
          <w:rFonts w:ascii="宋体" w:hAnsi="宋体" w:cs="宋体" w:hint="eastAsia"/>
          <w:sz w:val="24"/>
          <w:shd w:val="clear" w:color="auto" w:fill="FFFFFF"/>
        </w:rPr>
        <w:t>供应商名称（盖章）：</w:t>
      </w:r>
      <w:r>
        <w:rPr>
          <w:rFonts w:ascii="宋体" w:hAnsi="宋体" w:cs="宋体" w:hint="eastAsia"/>
          <w:sz w:val="24"/>
          <w:u w:val="single"/>
          <w:shd w:val="clear" w:color="auto" w:fill="FFFFFF"/>
        </w:rPr>
        <w:t>______________________</w:t>
      </w:r>
    </w:p>
    <w:p w:rsidR="00F67F98" w:rsidRDefault="00F67F98">
      <w:pPr>
        <w:spacing w:line="360" w:lineRule="auto"/>
        <w:rPr>
          <w:rFonts w:ascii="宋体" w:hAnsi="宋体" w:cs="宋体"/>
          <w:sz w:val="24"/>
          <w:shd w:val="clear" w:color="auto" w:fill="FFFFFF"/>
        </w:rPr>
      </w:pPr>
      <w:r>
        <w:rPr>
          <w:rFonts w:ascii="宋体" w:hAnsi="宋体" w:cs="宋体" w:hint="eastAsia"/>
          <w:sz w:val="24"/>
          <w:shd w:val="clear" w:color="auto" w:fill="FFFFFF"/>
        </w:rPr>
        <w:t>供应商授权代表签字：</w:t>
      </w:r>
      <w:r>
        <w:rPr>
          <w:rFonts w:ascii="宋体" w:hAnsi="宋体" w:cs="宋体" w:hint="eastAsia"/>
          <w:sz w:val="24"/>
          <w:u w:val="single"/>
          <w:shd w:val="clear" w:color="auto" w:fill="FFFFFF"/>
        </w:rPr>
        <w:t>______________________</w:t>
      </w:r>
    </w:p>
    <w:p w:rsidR="00F67F98" w:rsidRDefault="00F67F98">
      <w:pPr>
        <w:spacing w:line="360" w:lineRule="auto"/>
        <w:rPr>
          <w:rFonts w:ascii="宋体" w:hAnsi="宋体"/>
          <w:sz w:val="24"/>
        </w:rPr>
      </w:pPr>
    </w:p>
    <w:p w:rsidR="00F67F98" w:rsidRDefault="00F67F98">
      <w:pPr>
        <w:widowControl/>
        <w:jc w:val="left"/>
        <w:rPr>
          <w:rFonts w:ascii="宋体" w:hAnsi="宋体" w:cs="宋体"/>
          <w:b/>
          <w:sz w:val="36"/>
          <w:szCs w:val="36"/>
        </w:rPr>
      </w:pPr>
      <w:r>
        <w:rPr>
          <w:rFonts w:ascii="宋体" w:hAnsi="宋体" w:hint="eastAsia"/>
          <w:sz w:val="24"/>
        </w:rPr>
        <w:t>注：供应商</w:t>
      </w:r>
      <w:proofErr w:type="gramStart"/>
      <w:r>
        <w:rPr>
          <w:rFonts w:ascii="宋体" w:hAnsi="宋体" w:hint="eastAsia"/>
          <w:sz w:val="24"/>
        </w:rPr>
        <w:t>应对磋商</w:t>
      </w:r>
      <w:proofErr w:type="gramEnd"/>
      <w:r>
        <w:rPr>
          <w:rFonts w:ascii="宋体" w:hAnsi="宋体" w:hint="eastAsia"/>
          <w:sz w:val="24"/>
        </w:rPr>
        <w:t>文件技术要求填写偏离情况（正偏离、负偏离或无偏离），并说明偏离的具体内容及做出必要说明。供应商应对故意隐瞒偏离的行为承担责任。</w:t>
      </w:r>
    </w:p>
    <w:sectPr w:rsidR="00F67F98">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27" w:rsidRDefault="00CF0627">
      <w:r>
        <w:separator/>
      </w:r>
    </w:p>
  </w:endnote>
  <w:endnote w:type="continuationSeparator" w:id="0">
    <w:p w:rsidR="00CF0627" w:rsidRDefault="00CF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
    <w:altName w:val="微软雅黑"/>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Helvetica-Condensed-Bold">
    <w:altName w:val="黑体"/>
    <w:charset w:val="86"/>
    <w:family w:val="auto"/>
    <w:pitch w:val="default"/>
    <w:sig w:usb0="00000000" w:usb1="00000000" w:usb2="00000010" w:usb3="00000000" w:csb0="00040000" w:csb1="00000000"/>
  </w:font>
  <w:font w:name="方正书宋简体">
    <w:altName w:val="Arial Unicode MS"/>
    <w:charset w:val="00"/>
    <w:family w:val="script"/>
    <w:pitch w:val="default"/>
    <w:sig w:usb0="00000000" w:usb1="00000000" w:usb2="00000010" w:usb3="00000000" w:csb0="00040000" w:csb1="00000000"/>
  </w:font>
  <w:font w:name="方正小标宋简体">
    <w:altName w:val="Microsoft YaHei UI"/>
    <w:charset w:val="86"/>
    <w:family w:val="script"/>
    <w:pitch w:val="default"/>
    <w:sig w:usb0="00000001" w:usb1="08000000" w:usb2="00000000" w:usb3="00000000" w:csb0="00040000" w:csb1="00000000"/>
  </w:font>
  <w:font w:name="Ari">
    <w:altName w:val="Arial"/>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全真中明體">
    <w:altName w:val="MingLiU-ExtB"/>
    <w:charset w:val="88"/>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im Sun+ 2">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Neue">
    <w:altName w:val="Sylfaen"/>
    <w:charset w:val="00"/>
    <w:family w:val="auto"/>
    <w:pitch w:val="default"/>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framePr w:wrap="around" w:vAnchor="text" w:hAnchor="margin" w:xAlign="center" w:y="1"/>
      <w:rPr>
        <w:rStyle w:val="afffc"/>
      </w:rPr>
    </w:pPr>
    <w:r>
      <w:fldChar w:fldCharType="begin"/>
    </w:r>
    <w:r>
      <w:rPr>
        <w:rStyle w:val="afffc"/>
      </w:rPr>
      <w:instrText xml:space="preserve">PAGE  </w:instrText>
    </w:r>
    <w:r>
      <w:fldChar w:fldCharType="end"/>
    </w:r>
  </w:p>
  <w:p w:rsidR="00CF0627" w:rsidRDefault="00CF0627">
    <w:pPr>
      <w:pStyle w:val="aff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4B2757" w:rsidRPr="004B2757">
      <w:rPr>
        <w:rFonts w:ascii="Times New Roman"/>
        <w:noProof/>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jc w:val="center"/>
    </w:pPr>
    <w:r>
      <w:fldChar w:fldCharType="begin"/>
    </w:r>
    <w:r>
      <w:instrText>PAGE   \* MERGEFORMAT</w:instrText>
    </w:r>
    <w:r>
      <w:fldChar w:fldCharType="separate"/>
    </w:r>
    <w:r w:rsidR="004B2757" w:rsidRPr="004B2757">
      <w:rPr>
        <w:noProof/>
        <w:lang w:val="zh-CN"/>
      </w:rPr>
      <w:t>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rsidR="00CF0627" w:rsidRDefault="00CF0627">
    <w:pPr>
      <w:pStyle w:val="aff5"/>
      <w:ind w:right="360"/>
    </w:pPr>
  </w:p>
  <w:p w:rsidR="00CF0627" w:rsidRDefault="00CF062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rsidR="00CF0627" w:rsidRDefault="00CF0627">
    <w:pPr>
      <w:pStyle w:val="aff5"/>
      <w:ind w:right="360"/>
    </w:pPr>
  </w:p>
  <w:p w:rsidR="00CF0627" w:rsidRDefault="00CF0627"/>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27" w:rsidRDefault="00CF0627">
      <w:r>
        <w:separator/>
      </w:r>
    </w:p>
  </w:footnote>
  <w:footnote w:type="continuationSeparator" w:id="0">
    <w:p w:rsidR="00CF0627" w:rsidRDefault="00CF06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8"/>
      <w:pBdr>
        <w:bottom w:val="single" w:sz="4" w:space="1" w:color="auto"/>
      </w:pBd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8"/>
    </w:pPr>
  </w:p>
  <w:p w:rsidR="00CF0627" w:rsidRDefault="00CF062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8"/>
    </w:pPr>
  </w:p>
  <w:p w:rsidR="00CF0627" w:rsidRDefault="00CF0627"/>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27" w:rsidRDefault="00CF0627">
    <w:pPr>
      <w:pStyle w:val="af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D38CC2"/>
    <w:multiLevelType w:val="singleLevel"/>
    <w:tmpl w:val="B2D38CC2"/>
    <w:lvl w:ilvl="0">
      <w:start w:val="1"/>
      <w:numFmt w:val="chineseCounting"/>
      <w:suff w:val="nothing"/>
      <w:lvlText w:val="%1、"/>
      <w:lvlJc w:val="left"/>
      <w:pPr>
        <w:ind w:left="0" w:firstLine="0"/>
      </w:pPr>
      <w:rPr>
        <w:b/>
        <w:bCs/>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14"/>
    <w:multiLevelType w:val="multilevel"/>
    <w:tmpl w:val="00000014"/>
    <w:lvl w:ilvl="0">
      <w:start w:val="19"/>
      <w:numFmt w:val="decimal"/>
      <w:pStyle w:val="a"/>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eastAsia"/>
      </w:rPr>
    </w:lvl>
    <w:lvl w:ilvl="2">
      <w:start w:val="2"/>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6" w15:restartNumberingAfterBreak="0">
    <w:nsid w:val="0000001F"/>
    <w:multiLevelType w:val="multilevel"/>
    <w:tmpl w:val="0000001F"/>
    <w:lvl w:ilvl="0">
      <w:start w:val="1"/>
      <w:numFmt w:val="decimal"/>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ascii="宋体" w:eastAsia="宋体" w:hAnsi="宋体" w:cs="宋体" w:hint="default"/>
      </w:rPr>
    </w:lvl>
    <w:lvl w:ilvl="1">
      <w:start w:val="1"/>
      <w:numFmt w:val="decimal"/>
      <w:lvlText w:val="%1.%2"/>
      <w:lvlJc w:val="left"/>
      <w:pPr>
        <w:tabs>
          <w:tab w:val="num" w:pos="1589"/>
        </w:tabs>
        <w:ind w:left="1468" w:hanging="900"/>
      </w:pPr>
      <w:rPr>
        <w:rFonts w:ascii="宋体" w:eastAsia="宋体" w:hAnsi="宋体" w:cs="宋体"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A"/>
    <w:multiLevelType w:val="multilevel"/>
    <w:tmpl w:val="0000002A"/>
    <w:lvl w:ilvl="0">
      <w:start w:val="1"/>
      <w:numFmt w:val="decimal"/>
      <w:pStyle w:val="CharChar1CharCharCharCharCharCharChar"/>
      <w:lvlText w:val="(%1)."/>
      <w:lvlJc w:val="left"/>
      <w:pPr>
        <w:tabs>
          <w:tab w:val="num" w:pos="964"/>
        </w:tabs>
        <w:ind w:left="964" w:hanging="482"/>
      </w:pPr>
      <w:rPr>
        <w:rFonts w:hint="eastAsia"/>
        <w:b w:val="0"/>
        <w:i w:val="0"/>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000002C"/>
    <w:multiLevelType w:val="multilevel"/>
    <w:tmpl w:val="0000002C"/>
    <w:lvl w:ilvl="0">
      <w:start w:val="1"/>
      <w:numFmt w:val="bullet"/>
      <w:pStyle w:val="FA"/>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30"/>
    <w:multiLevelType w:val="multilevel"/>
    <w:tmpl w:val="00000030"/>
    <w:lvl w:ilvl="0">
      <w:numFmt w:val="decimal"/>
      <w:pStyle w:val="h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36"/>
    <w:multiLevelType w:val="multilevel"/>
    <w:tmpl w:val="00000036"/>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cs="Times New Roman" w:hint="eastAsia"/>
        <w:b/>
        <w:bCs w:val="0"/>
        <w:i w:val="0"/>
        <w:iCs w:val="0"/>
        <w:caps w:val="0"/>
        <w:smallCaps w:val="0"/>
        <w:vanish w:val="0"/>
        <w:color w:val="000000"/>
        <w:spacing w:val="0"/>
        <w:position w:val="0"/>
        <w:u w:val="none"/>
        <w:vertAlign w:val="baseline"/>
      </w:rPr>
    </w:lvl>
    <w:lvl w:ilvl="2">
      <w:start w:val="1"/>
      <w:numFmt w:val="decimal"/>
      <w:suff w:val="space"/>
      <w:lvlText w:val="%1.%2.%3"/>
      <w:lvlJc w:val="left"/>
      <w:pPr>
        <w:ind w:left="0" w:firstLine="0"/>
      </w:pPr>
      <w:rPr>
        <w:rFonts w:ascii="Cambria" w:hAnsi="Cambria" w:cs="Times New Roman" w:hint="default"/>
        <w:b/>
        <w:bCs w:val="0"/>
        <w:i w:val="0"/>
        <w:iCs w:val="0"/>
        <w:caps w:val="0"/>
        <w:smallCaps w:val="0"/>
        <w:vanish w:val="0"/>
        <w:color w:val="000000"/>
        <w:spacing w:val="0"/>
        <w:position w:val="0"/>
        <w:u w:val="none"/>
        <w:vertAlign w:val="baseline"/>
      </w:rPr>
    </w:lvl>
    <w:lvl w:ilvl="3">
      <w:start w:val="1"/>
      <w:numFmt w:val="decimal"/>
      <w:suff w:val="space"/>
      <w:lvlText w:val="%1.%2.%3.%4"/>
      <w:lvlJc w:val="left"/>
      <w:pPr>
        <w:ind w:left="0" w:firstLine="0"/>
      </w:pPr>
      <w:rPr>
        <w:rFonts w:cs="Times New Roman" w:hint="eastAsia"/>
        <w:b/>
        <w:bCs w:val="0"/>
        <w:i w:val="0"/>
        <w:iCs w:val="0"/>
        <w:caps w:val="0"/>
        <w:smallCaps w:val="0"/>
        <w:vanish w:val="0"/>
        <w:color w:val="000000"/>
        <w:spacing w:val="0"/>
        <w:position w:val="0"/>
        <w:u w:val="none"/>
        <w:vertAlign w:val="baseline"/>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vanish w:val="0"/>
        <w:color w:val="000000"/>
        <w:spacing w:val="0"/>
        <w:position w:val="0"/>
        <w:u w:val="none"/>
        <w:vertAlign w:val="baseline"/>
      </w:rPr>
    </w:lvl>
    <w:lvl w:ilvl="5">
      <w:start w:val="1"/>
      <w:numFmt w:val="decimal"/>
      <w:suff w:val="space"/>
      <w:lvlText w:val="%1.%2.%3.%4.%5.%6"/>
      <w:lvlJc w:val="left"/>
      <w:pPr>
        <w:ind w:left="851" w:firstLine="0"/>
      </w:pPr>
      <w:rPr>
        <w:rFonts w:cs="Times New Roman" w:hint="eastAsia"/>
        <w:b/>
        <w:bCs w:val="0"/>
        <w:i w:val="0"/>
        <w:iCs w:val="0"/>
        <w:caps w:val="0"/>
        <w:smallCaps w:val="0"/>
        <w:vanish w:val="0"/>
        <w:color w:val="000000"/>
        <w:spacing w:val="0"/>
        <w:position w:val="0"/>
        <w:u w:val="none"/>
        <w:vertAlign w:val="baseline"/>
      </w:rPr>
    </w:lvl>
    <w:lvl w:ilvl="6">
      <w:start w:val="1"/>
      <w:numFmt w:val="decimal"/>
      <w:pStyle w:val="a7"/>
      <w:suff w:val="space"/>
      <w:lvlText w:val="(%7)"/>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7">
      <w:start w:val="1"/>
      <w:numFmt w:val="lowerLetter"/>
      <w:pStyle w:val="a8"/>
      <w:suff w:val="space"/>
      <w:lvlText w:val="%8)"/>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8">
      <w:start w:val="1"/>
      <w:numFmt w:val="decimal"/>
      <w:lvlText w:val="%1.%2.%3.%4.%5.%6.%7.%8.%9"/>
      <w:lvlJc w:val="left"/>
      <w:pPr>
        <w:ind w:left="0" w:firstLine="0"/>
      </w:pPr>
      <w:rPr>
        <w:rFonts w:hint="eastAsia"/>
      </w:rPr>
    </w:lvl>
  </w:abstractNum>
  <w:abstractNum w:abstractNumId="15" w15:restartNumberingAfterBreak="0">
    <w:nsid w:val="00000043"/>
    <w:multiLevelType w:val="multilevel"/>
    <w:tmpl w:val="00000043"/>
    <w:lvl w:ilvl="0">
      <w:start w:val="1"/>
      <w:numFmt w:val="chineseCountingThousand"/>
      <w:pStyle w:val="-"/>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pStyle w:val="a9"/>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00000044"/>
    <w:multiLevelType w:val="multilevel"/>
    <w:tmpl w:val="00000044"/>
    <w:lvl w:ilvl="0">
      <w:numFmt w:val="decimal"/>
      <w:lvlText w:val=""/>
      <w:lvlJc w:val="left"/>
    </w:lvl>
    <w:lvl w:ilvl="1">
      <w:numFmt w:val="decimal"/>
      <w:pStyle w:val="StyleHeading2Linespacing15lines"/>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4A"/>
    <w:multiLevelType w:val="multilevel"/>
    <w:tmpl w:val="0000004A"/>
    <w:lvl w:ilvl="0">
      <w:start w:val="1"/>
      <w:numFmt w:val="bullet"/>
      <w:pStyle w:val="a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0000004D"/>
    <w:multiLevelType w:val="singleLevel"/>
    <w:tmpl w:val="0000004D"/>
    <w:lvl w:ilvl="0">
      <w:numFmt w:val="decimal"/>
      <w:pStyle w:val="ab"/>
      <w:lvlText w:val=""/>
      <w:lvlJc w:val="left"/>
    </w:lvl>
  </w:abstractNum>
  <w:abstractNum w:abstractNumId="1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15:restartNumberingAfterBreak="0">
    <w:nsid w:val="10872DAA"/>
    <w:multiLevelType w:val="multilevel"/>
    <w:tmpl w:val="10872DAA"/>
    <w:lvl w:ilvl="0">
      <w:start w:val="1"/>
      <w:numFmt w:val="decimal"/>
      <w:lvlText w:val="%1"/>
      <w:lvlJc w:val="left"/>
      <w:pPr>
        <w:tabs>
          <w:tab w:val="num" w:pos="900"/>
        </w:tabs>
        <w:ind w:left="900" w:hanging="900"/>
      </w:pPr>
      <w:rPr>
        <w:rFonts w:ascii="Times New Roman" w:hAnsi="Times New Roman" w:cs="Times New Roman" w:hint="default"/>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121B46AF"/>
    <w:multiLevelType w:val="multilevel"/>
    <w:tmpl w:val="121B46AF"/>
    <w:lvl w:ilvl="0">
      <w:start w:val="1"/>
      <w:numFmt w:val="decimal"/>
      <w:pStyle w:val="11"/>
      <w:lvlText w:val="8--%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num w:numId="1">
    <w:abstractNumId w:val="7"/>
  </w:num>
  <w:num w:numId="2">
    <w:abstractNumId w:val="2"/>
  </w:num>
  <w:num w:numId="3">
    <w:abstractNumId w:val="3"/>
  </w:num>
  <w:num w:numId="4">
    <w:abstractNumId w:val="19"/>
  </w:num>
  <w:num w:numId="5">
    <w:abstractNumId w:val="12"/>
  </w:num>
  <w:num w:numId="6">
    <w:abstractNumId w:val="8"/>
  </w:num>
  <w:num w:numId="7">
    <w:abstractNumId w:val="4"/>
  </w:num>
  <w:num w:numId="8">
    <w:abstractNumId w:val="14"/>
  </w:num>
  <w:num w:numId="9">
    <w:abstractNumId w:val="17"/>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num>
  <w:num w:numId="14">
    <w:abstractNumId w:val="13"/>
  </w:num>
  <w:num w:numId="15">
    <w:abstractNumId w:val="10"/>
  </w:num>
  <w:num w:numId="16">
    <w:abstractNumId w:val="11"/>
  </w:num>
  <w:num w:numId="17">
    <w:abstractNumId w:val="5"/>
  </w:num>
  <w:num w:numId="18">
    <w:abstractNumId w:val="21"/>
  </w:num>
  <w:num w:numId="19">
    <w:abstractNumId w:val="9"/>
  </w:num>
  <w:num w:numId="20">
    <w:abstractNumId w:val="22"/>
  </w:num>
  <w:num w:numId="21">
    <w:abstractNumId w:val="1"/>
  </w:num>
  <w:num w:numId="22">
    <w:abstractNumId w:val="20"/>
  </w:num>
  <w:num w:numId="23">
    <w:abstractNumId w:val="0"/>
    <w:lvlOverride w:ilvl="0">
      <w:startOverride w:val="1"/>
    </w:lvlOverride>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FlOTdkY2E5YTAzZmYwZTY0NjM0MmE4OTVmOTllMWMifQ=="/>
    <w:docVar w:name="KSO_WPS_MARK_KEY" w:val="5ffff16a-dc70-4c84-834c-22ad303f3c8b"/>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9FC"/>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96"/>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7"/>
    <w:rsid w:val="00015C1D"/>
    <w:rsid w:val="00015D20"/>
    <w:rsid w:val="00015D38"/>
    <w:rsid w:val="0001606B"/>
    <w:rsid w:val="000160FB"/>
    <w:rsid w:val="000163AA"/>
    <w:rsid w:val="00016644"/>
    <w:rsid w:val="000167F7"/>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CF3"/>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5A"/>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77F"/>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7A4"/>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372"/>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3CF7"/>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C98"/>
    <w:rsid w:val="00070ED7"/>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1EC"/>
    <w:rsid w:val="0007344E"/>
    <w:rsid w:val="00073590"/>
    <w:rsid w:val="0007376E"/>
    <w:rsid w:val="0007378B"/>
    <w:rsid w:val="00073C70"/>
    <w:rsid w:val="00073EFA"/>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CB"/>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94"/>
    <w:rsid w:val="000A311C"/>
    <w:rsid w:val="000A32EB"/>
    <w:rsid w:val="000A3429"/>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6F9"/>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B5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4C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3A2"/>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CAF"/>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38"/>
    <w:rsid w:val="000D1A8A"/>
    <w:rsid w:val="000D1AC6"/>
    <w:rsid w:val="000D1B3E"/>
    <w:rsid w:val="000D1D24"/>
    <w:rsid w:val="000D2033"/>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B68"/>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55"/>
    <w:rsid w:val="000F5681"/>
    <w:rsid w:val="000F57CC"/>
    <w:rsid w:val="000F581F"/>
    <w:rsid w:val="000F5829"/>
    <w:rsid w:val="000F58A7"/>
    <w:rsid w:val="000F5A9B"/>
    <w:rsid w:val="000F5B31"/>
    <w:rsid w:val="000F5E7A"/>
    <w:rsid w:val="000F616A"/>
    <w:rsid w:val="000F6258"/>
    <w:rsid w:val="000F636C"/>
    <w:rsid w:val="000F64E1"/>
    <w:rsid w:val="000F66A1"/>
    <w:rsid w:val="000F66B3"/>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2"/>
    <w:rsid w:val="00116D7F"/>
    <w:rsid w:val="00116EC4"/>
    <w:rsid w:val="00117108"/>
    <w:rsid w:val="00117175"/>
    <w:rsid w:val="00117253"/>
    <w:rsid w:val="00117358"/>
    <w:rsid w:val="001174DD"/>
    <w:rsid w:val="00117562"/>
    <w:rsid w:val="00117635"/>
    <w:rsid w:val="00117690"/>
    <w:rsid w:val="00117A2B"/>
    <w:rsid w:val="00117BC8"/>
    <w:rsid w:val="00117C45"/>
    <w:rsid w:val="00117C62"/>
    <w:rsid w:val="00117CA0"/>
    <w:rsid w:val="00117D44"/>
    <w:rsid w:val="00117E59"/>
    <w:rsid w:val="00117E5C"/>
    <w:rsid w:val="00120019"/>
    <w:rsid w:val="001206A9"/>
    <w:rsid w:val="0012074E"/>
    <w:rsid w:val="001207FD"/>
    <w:rsid w:val="00120984"/>
    <w:rsid w:val="00120AFC"/>
    <w:rsid w:val="00120C39"/>
    <w:rsid w:val="00120C60"/>
    <w:rsid w:val="00120CD9"/>
    <w:rsid w:val="0012135A"/>
    <w:rsid w:val="00121418"/>
    <w:rsid w:val="0012165E"/>
    <w:rsid w:val="001216C8"/>
    <w:rsid w:val="0012175A"/>
    <w:rsid w:val="001218AD"/>
    <w:rsid w:val="00121CCD"/>
    <w:rsid w:val="00121D83"/>
    <w:rsid w:val="0012229E"/>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6D9"/>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CF6"/>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3E29"/>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6F6"/>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3D4"/>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FAD"/>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7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2F12"/>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5DC"/>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0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A0"/>
    <w:rsid w:val="001872B3"/>
    <w:rsid w:val="00187350"/>
    <w:rsid w:val="001874D5"/>
    <w:rsid w:val="00187BD3"/>
    <w:rsid w:val="00187D09"/>
    <w:rsid w:val="00187D47"/>
    <w:rsid w:val="00190143"/>
    <w:rsid w:val="0019015C"/>
    <w:rsid w:val="00190335"/>
    <w:rsid w:val="00190396"/>
    <w:rsid w:val="001907E2"/>
    <w:rsid w:val="00190986"/>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4A"/>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63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ADD"/>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606"/>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C8"/>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66"/>
    <w:rsid w:val="001C4F89"/>
    <w:rsid w:val="001C50AB"/>
    <w:rsid w:val="001C52A2"/>
    <w:rsid w:val="001C52D4"/>
    <w:rsid w:val="001C536A"/>
    <w:rsid w:val="001C5478"/>
    <w:rsid w:val="001C54F9"/>
    <w:rsid w:val="001C56EF"/>
    <w:rsid w:val="001C57B0"/>
    <w:rsid w:val="001C5849"/>
    <w:rsid w:val="001C5BED"/>
    <w:rsid w:val="001C5D25"/>
    <w:rsid w:val="001C5FE6"/>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16"/>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C5"/>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2"/>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90C"/>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AA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95"/>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FA9"/>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98F"/>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2D"/>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A4"/>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7"/>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96C"/>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D7E"/>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64A"/>
    <w:rsid w:val="002B597F"/>
    <w:rsid w:val="002B59FD"/>
    <w:rsid w:val="002B5D2F"/>
    <w:rsid w:val="002B6164"/>
    <w:rsid w:val="002B6176"/>
    <w:rsid w:val="002B646E"/>
    <w:rsid w:val="002B6520"/>
    <w:rsid w:val="002B6727"/>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24"/>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441"/>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9A"/>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D15"/>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DC"/>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28"/>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9D"/>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823"/>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483"/>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1"/>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EC1"/>
    <w:rsid w:val="003561DF"/>
    <w:rsid w:val="0035651B"/>
    <w:rsid w:val="00356734"/>
    <w:rsid w:val="00356C97"/>
    <w:rsid w:val="00357A03"/>
    <w:rsid w:val="00357B76"/>
    <w:rsid w:val="00357C60"/>
    <w:rsid w:val="00357CAC"/>
    <w:rsid w:val="00357D2E"/>
    <w:rsid w:val="00357EBC"/>
    <w:rsid w:val="00357FC5"/>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0"/>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79"/>
    <w:rsid w:val="00377DE5"/>
    <w:rsid w:val="00377E36"/>
    <w:rsid w:val="00377E91"/>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36B"/>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8DA"/>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4A7"/>
    <w:rsid w:val="003B5675"/>
    <w:rsid w:val="003B58A1"/>
    <w:rsid w:val="003B5B4D"/>
    <w:rsid w:val="003B5EFF"/>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59D"/>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1B7"/>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297"/>
    <w:rsid w:val="003F0461"/>
    <w:rsid w:val="003F0781"/>
    <w:rsid w:val="003F07E2"/>
    <w:rsid w:val="003F0838"/>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7C1"/>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5F0D"/>
    <w:rsid w:val="003F6044"/>
    <w:rsid w:val="003F6088"/>
    <w:rsid w:val="003F6454"/>
    <w:rsid w:val="003F66BB"/>
    <w:rsid w:val="003F6817"/>
    <w:rsid w:val="003F6A80"/>
    <w:rsid w:val="003F6D84"/>
    <w:rsid w:val="003F6E46"/>
    <w:rsid w:val="003F6E64"/>
    <w:rsid w:val="003F6E8E"/>
    <w:rsid w:val="003F6EC1"/>
    <w:rsid w:val="003F73F7"/>
    <w:rsid w:val="003F73FC"/>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4F9"/>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CB5"/>
    <w:rsid w:val="00406D6D"/>
    <w:rsid w:val="00406DB3"/>
    <w:rsid w:val="004072D4"/>
    <w:rsid w:val="0040762C"/>
    <w:rsid w:val="004076C9"/>
    <w:rsid w:val="00407728"/>
    <w:rsid w:val="00407796"/>
    <w:rsid w:val="00407A48"/>
    <w:rsid w:val="00407B86"/>
    <w:rsid w:val="004100CC"/>
    <w:rsid w:val="004100F9"/>
    <w:rsid w:val="00410544"/>
    <w:rsid w:val="00410752"/>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7D"/>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B0C"/>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15D"/>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10"/>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49"/>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1E"/>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29A"/>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E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39A"/>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10"/>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956"/>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E0"/>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5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49"/>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2B4"/>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2DE"/>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23"/>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9CD"/>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77D"/>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CCB"/>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671"/>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940"/>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D68"/>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BA"/>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D6"/>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EF9"/>
    <w:rsid w:val="00547183"/>
    <w:rsid w:val="005471CF"/>
    <w:rsid w:val="0054720F"/>
    <w:rsid w:val="005473EF"/>
    <w:rsid w:val="00547406"/>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3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DD"/>
    <w:rsid w:val="005636B0"/>
    <w:rsid w:val="005636B6"/>
    <w:rsid w:val="00563980"/>
    <w:rsid w:val="005639BD"/>
    <w:rsid w:val="00563AD0"/>
    <w:rsid w:val="00563B27"/>
    <w:rsid w:val="00563D54"/>
    <w:rsid w:val="00563FCF"/>
    <w:rsid w:val="005640FA"/>
    <w:rsid w:val="00564116"/>
    <w:rsid w:val="0056416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4C"/>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3A"/>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05"/>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17"/>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D64"/>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59F"/>
    <w:rsid w:val="005E291A"/>
    <w:rsid w:val="005E2B37"/>
    <w:rsid w:val="005E2C60"/>
    <w:rsid w:val="005E33C3"/>
    <w:rsid w:val="005E3679"/>
    <w:rsid w:val="005E38EB"/>
    <w:rsid w:val="005E3A8C"/>
    <w:rsid w:val="005E3DB2"/>
    <w:rsid w:val="005E43A9"/>
    <w:rsid w:val="005E4759"/>
    <w:rsid w:val="005E47C2"/>
    <w:rsid w:val="005E4A56"/>
    <w:rsid w:val="005E4BD8"/>
    <w:rsid w:val="005E4F07"/>
    <w:rsid w:val="005E4F2D"/>
    <w:rsid w:val="005E4FE1"/>
    <w:rsid w:val="005E501B"/>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BC"/>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1A"/>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4CC"/>
    <w:rsid w:val="00610920"/>
    <w:rsid w:val="00610B2D"/>
    <w:rsid w:val="00610CCC"/>
    <w:rsid w:val="006114E4"/>
    <w:rsid w:val="00611605"/>
    <w:rsid w:val="00611A40"/>
    <w:rsid w:val="00611D69"/>
    <w:rsid w:val="00611EA5"/>
    <w:rsid w:val="00611FCD"/>
    <w:rsid w:val="0061202C"/>
    <w:rsid w:val="006122B0"/>
    <w:rsid w:val="00612417"/>
    <w:rsid w:val="006124AA"/>
    <w:rsid w:val="0061269E"/>
    <w:rsid w:val="006127AE"/>
    <w:rsid w:val="006129A2"/>
    <w:rsid w:val="00612A29"/>
    <w:rsid w:val="00612D5C"/>
    <w:rsid w:val="00612F5F"/>
    <w:rsid w:val="00613083"/>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78"/>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03"/>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60"/>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C82"/>
    <w:rsid w:val="00663D38"/>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EBA"/>
    <w:rsid w:val="00676065"/>
    <w:rsid w:val="006761C4"/>
    <w:rsid w:val="006762A2"/>
    <w:rsid w:val="006762B9"/>
    <w:rsid w:val="006762FC"/>
    <w:rsid w:val="00676380"/>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F4"/>
    <w:rsid w:val="00683044"/>
    <w:rsid w:val="00683238"/>
    <w:rsid w:val="0068325D"/>
    <w:rsid w:val="00683471"/>
    <w:rsid w:val="006834FA"/>
    <w:rsid w:val="006835A5"/>
    <w:rsid w:val="0068374C"/>
    <w:rsid w:val="006839F5"/>
    <w:rsid w:val="00683C9D"/>
    <w:rsid w:val="0068454A"/>
    <w:rsid w:val="00684ACD"/>
    <w:rsid w:val="00684B8F"/>
    <w:rsid w:val="00684E85"/>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660"/>
    <w:rsid w:val="0069386D"/>
    <w:rsid w:val="006939B2"/>
    <w:rsid w:val="00693C4A"/>
    <w:rsid w:val="00693D53"/>
    <w:rsid w:val="00694047"/>
    <w:rsid w:val="006941BD"/>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74"/>
    <w:rsid w:val="006A0D1A"/>
    <w:rsid w:val="006A121A"/>
    <w:rsid w:val="006A15AB"/>
    <w:rsid w:val="006A1BDA"/>
    <w:rsid w:val="006A1D19"/>
    <w:rsid w:val="006A1FFE"/>
    <w:rsid w:val="006A203D"/>
    <w:rsid w:val="006A20EF"/>
    <w:rsid w:val="006A2311"/>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74"/>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9F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84"/>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61E"/>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6C5"/>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3D1"/>
    <w:rsid w:val="006E650E"/>
    <w:rsid w:val="006E6590"/>
    <w:rsid w:val="006E65D7"/>
    <w:rsid w:val="006E6602"/>
    <w:rsid w:val="006E665D"/>
    <w:rsid w:val="006E6877"/>
    <w:rsid w:val="006E697D"/>
    <w:rsid w:val="006E6AA9"/>
    <w:rsid w:val="006E6C24"/>
    <w:rsid w:val="006E6C36"/>
    <w:rsid w:val="006E7119"/>
    <w:rsid w:val="006E73A5"/>
    <w:rsid w:val="006E7664"/>
    <w:rsid w:val="006E7684"/>
    <w:rsid w:val="006E7802"/>
    <w:rsid w:val="006E785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1D3"/>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B7F"/>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9FA"/>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17"/>
    <w:rsid w:val="007300F6"/>
    <w:rsid w:val="0073016A"/>
    <w:rsid w:val="007301A7"/>
    <w:rsid w:val="007307C9"/>
    <w:rsid w:val="00730A14"/>
    <w:rsid w:val="00730BB1"/>
    <w:rsid w:val="00730D35"/>
    <w:rsid w:val="00730DFE"/>
    <w:rsid w:val="00730F0E"/>
    <w:rsid w:val="00730FCE"/>
    <w:rsid w:val="0073103A"/>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07"/>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1"/>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44"/>
    <w:rsid w:val="00752E6D"/>
    <w:rsid w:val="00752EC9"/>
    <w:rsid w:val="00752FEA"/>
    <w:rsid w:val="007530B3"/>
    <w:rsid w:val="007532EF"/>
    <w:rsid w:val="00753453"/>
    <w:rsid w:val="0075364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77D"/>
    <w:rsid w:val="0077084B"/>
    <w:rsid w:val="007708BE"/>
    <w:rsid w:val="00770927"/>
    <w:rsid w:val="00770AC4"/>
    <w:rsid w:val="00770BC7"/>
    <w:rsid w:val="00770CBA"/>
    <w:rsid w:val="00770F07"/>
    <w:rsid w:val="00770FA9"/>
    <w:rsid w:val="007712FD"/>
    <w:rsid w:val="007719CC"/>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4FB"/>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3D"/>
    <w:rsid w:val="00781CF8"/>
    <w:rsid w:val="00781DDE"/>
    <w:rsid w:val="00782139"/>
    <w:rsid w:val="007824B9"/>
    <w:rsid w:val="0078268E"/>
    <w:rsid w:val="0078291C"/>
    <w:rsid w:val="0078296E"/>
    <w:rsid w:val="00782B9E"/>
    <w:rsid w:val="00782C55"/>
    <w:rsid w:val="00782DA3"/>
    <w:rsid w:val="00782F60"/>
    <w:rsid w:val="00782FD8"/>
    <w:rsid w:val="00783091"/>
    <w:rsid w:val="00783136"/>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1B1"/>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71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B1"/>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E6"/>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5"/>
    <w:rsid w:val="007B7AE6"/>
    <w:rsid w:val="007C04B1"/>
    <w:rsid w:val="007C0B09"/>
    <w:rsid w:val="007C0DC3"/>
    <w:rsid w:val="007C1117"/>
    <w:rsid w:val="007C1443"/>
    <w:rsid w:val="007C156D"/>
    <w:rsid w:val="007C1981"/>
    <w:rsid w:val="007C1A9A"/>
    <w:rsid w:val="007C1ADC"/>
    <w:rsid w:val="007C1EBE"/>
    <w:rsid w:val="007C1FEA"/>
    <w:rsid w:val="007C212C"/>
    <w:rsid w:val="007C235B"/>
    <w:rsid w:val="007C2A17"/>
    <w:rsid w:val="007C2D53"/>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3B"/>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034"/>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A9"/>
    <w:rsid w:val="00804D33"/>
    <w:rsid w:val="00804F05"/>
    <w:rsid w:val="008052FD"/>
    <w:rsid w:val="00805538"/>
    <w:rsid w:val="00805763"/>
    <w:rsid w:val="00805C03"/>
    <w:rsid w:val="00805D99"/>
    <w:rsid w:val="0080611C"/>
    <w:rsid w:val="008061FF"/>
    <w:rsid w:val="0080631D"/>
    <w:rsid w:val="00806668"/>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22"/>
    <w:rsid w:val="00810EC1"/>
    <w:rsid w:val="00810F98"/>
    <w:rsid w:val="00811002"/>
    <w:rsid w:val="00811055"/>
    <w:rsid w:val="008110A2"/>
    <w:rsid w:val="008114C4"/>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ABB"/>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58A"/>
    <w:rsid w:val="0081683B"/>
    <w:rsid w:val="00816A26"/>
    <w:rsid w:val="00816BFB"/>
    <w:rsid w:val="00816C22"/>
    <w:rsid w:val="00816E17"/>
    <w:rsid w:val="0081721F"/>
    <w:rsid w:val="008172C2"/>
    <w:rsid w:val="0081733D"/>
    <w:rsid w:val="0081746B"/>
    <w:rsid w:val="00817D68"/>
    <w:rsid w:val="00817D77"/>
    <w:rsid w:val="00817EEC"/>
    <w:rsid w:val="00817F66"/>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6AB"/>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69"/>
    <w:rsid w:val="0082521D"/>
    <w:rsid w:val="00825508"/>
    <w:rsid w:val="0082553A"/>
    <w:rsid w:val="008255BB"/>
    <w:rsid w:val="008256BC"/>
    <w:rsid w:val="00825BC4"/>
    <w:rsid w:val="00825DF2"/>
    <w:rsid w:val="00825E12"/>
    <w:rsid w:val="00825EBE"/>
    <w:rsid w:val="0082602B"/>
    <w:rsid w:val="00826092"/>
    <w:rsid w:val="008260AB"/>
    <w:rsid w:val="008262EA"/>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FD"/>
    <w:rsid w:val="00830C2B"/>
    <w:rsid w:val="0083123C"/>
    <w:rsid w:val="008312B0"/>
    <w:rsid w:val="008313E5"/>
    <w:rsid w:val="00831774"/>
    <w:rsid w:val="0083183F"/>
    <w:rsid w:val="00831A3C"/>
    <w:rsid w:val="00831B3D"/>
    <w:rsid w:val="00831BD9"/>
    <w:rsid w:val="00831D99"/>
    <w:rsid w:val="00831FA9"/>
    <w:rsid w:val="00832369"/>
    <w:rsid w:val="008323B0"/>
    <w:rsid w:val="008324E0"/>
    <w:rsid w:val="008326FC"/>
    <w:rsid w:val="00832890"/>
    <w:rsid w:val="0083290A"/>
    <w:rsid w:val="00832F7A"/>
    <w:rsid w:val="00833621"/>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738"/>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1D"/>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9CB"/>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0C3"/>
    <w:rsid w:val="008633A2"/>
    <w:rsid w:val="008634F7"/>
    <w:rsid w:val="008638CC"/>
    <w:rsid w:val="00863BBD"/>
    <w:rsid w:val="00863C9D"/>
    <w:rsid w:val="00864355"/>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46"/>
    <w:rsid w:val="00881C0F"/>
    <w:rsid w:val="00881F98"/>
    <w:rsid w:val="008823A4"/>
    <w:rsid w:val="00882694"/>
    <w:rsid w:val="00882BF9"/>
    <w:rsid w:val="00882CDE"/>
    <w:rsid w:val="00883153"/>
    <w:rsid w:val="00883189"/>
    <w:rsid w:val="00883329"/>
    <w:rsid w:val="0088347D"/>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DF"/>
    <w:rsid w:val="00884627"/>
    <w:rsid w:val="00884699"/>
    <w:rsid w:val="0088470D"/>
    <w:rsid w:val="008848E2"/>
    <w:rsid w:val="00884B98"/>
    <w:rsid w:val="00884E0E"/>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D3D"/>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98B"/>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AD"/>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C7"/>
    <w:rsid w:val="008E06D4"/>
    <w:rsid w:val="008E07AB"/>
    <w:rsid w:val="008E07E6"/>
    <w:rsid w:val="008E0855"/>
    <w:rsid w:val="008E099B"/>
    <w:rsid w:val="008E0A61"/>
    <w:rsid w:val="008E0FBB"/>
    <w:rsid w:val="008E127A"/>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A09"/>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84"/>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6F8"/>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7F"/>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3FBD"/>
    <w:rsid w:val="009840B2"/>
    <w:rsid w:val="009841EB"/>
    <w:rsid w:val="0098446D"/>
    <w:rsid w:val="009846CB"/>
    <w:rsid w:val="00984737"/>
    <w:rsid w:val="00984798"/>
    <w:rsid w:val="00984B72"/>
    <w:rsid w:val="00984D78"/>
    <w:rsid w:val="00984DB4"/>
    <w:rsid w:val="0098566D"/>
    <w:rsid w:val="00985747"/>
    <w:rsid w:val="00985785"/>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2C"/>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25"/>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6"/>
    <w:rsid w:val="009A1919"/>
    <w:rsid w:val="009A1ADC"/>
    <w:rsid w:val="009A1BF5"/>
    <w:rsid w:val="009A1E5C"/>
    <w:rsid w:val="009A1F26"/>
    <w:rsid w:val="009A2147"/>
    <w:rsid w:val="009A236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0FEA"/>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542"/>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28"/>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D30"/>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6F"/>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3F1"/>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27FE9"/>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0E4E"/>
    <w:rsid w:val="00A41273"/>
    <w:rsid w:val="00A413F7"/>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F99"/>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1F45"/>
    <w:rsid w:val="00A521D5"/>
    <w:rsid w:val="00A5270C"/>
    <w:rsid w:val="00A5270F"/>
    <w:rsid w:val="00A528B6"/>
    <w:rsid w:val="00A528F3"/>
    <w:rsid w:val="00A52972"/>
    <w:rsid w:val="00A52AEE"/>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966"/>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6A0"/>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8E"/>
    <w:rsid w:val="00A67120"/>
    <w:rsid w:val="00A6739E"/>
    <w:rsid w:val="00A676A8"/>
    <w:rsid w:val="00A67883"/>
    <w:rsid w:val="00A67886"/>
    <w:rsid w:val="00A678A4"/>
    <w:rsid w:val="00A6790D"/>
    <w:rsid w:val="00A67B4C"/>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728"/>
    <w:rsid w:val="00A7683C"/>
    <w:rsid w:val="00A7690E"/>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303"/>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4B"/>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E4"/>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4DA"/>
    <w:rsid w:val="00AB3566"/>
    <w:rsid w:val="00AB38F7"/>
    <w:rsid w:val="00AB3957"/>
    <w:rsid w:val="00AB3A06"/>
    <w:rsid w:val="00AB3AAE"/>
    <w:rsid w:val="00AB3B0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2B6"/>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0FE6"/>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64E"/>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DCA"/>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3F"/>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0C"/>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29"/>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0E"/>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30A"/>
    <w:rsid w:val="00B823EE"/>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256"/>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51A"/>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2FD"/>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54D"/>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623"/>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42"/>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E2B"/>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B3A"/>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FA"/>
    <w:rsid w:val="00C22D3C"/>
    <w:rsid w:val="00C22E1B"/>
    <w:rsid w:val="00C22E2A"/>
    <w:rsid w:val="00C23110"/>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B81"/>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7"/>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226"/>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84"/>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12"/>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5"/>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32"/>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9C2"/>
    <w:rsid w:val="00CC3B57"/>
    <w:rsid w:val="00CC3CF5"/>
    <w:rsid w:val="00CC4092"/>
    <w:rsid w:val="00CC4179"/>
    <w:rsid w:val="00CC429D"/>
    <w:rsid w:val="00CC43EA"/>
    <w:rsid w:val="00CC4426"/>
    <w:rsid w:val="00CC4882"/>
    <w:rsid w:val="00CC48EF"/>
    <w:rsid w:val="00CC4C4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0B"/>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C58"/>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3E"/>
    <w:rsid w:val="00CD65EB"/>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1FB"/>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627"/>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1C7"/>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B9C"/>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10"/>
    <w:rsid w:val="00D125E1"/>
    <w:rsid w:val="00D1262D"/>
    <w:rsid w:val="00D12634"/>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BAD"/>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84"/>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DDD"/>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2B"/>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59A"/>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945"/>
    <w:rsid w:val="00D70A11"/>
    <w:rsid w:val="00D70C62"/>
    <w:rsid w:val="00D70E26"/>
    <w:rsid w:val="00D70EC0"/>
    <w:rsid w:val="00D70F94"/>
    <w:rsid w:val="00D71140"/>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37A"/>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0D3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68B"/>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06"/>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6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A2A"/>
    <w:rsid w:val="00DC6B57"/>
    <w:rsid w:val="00DC6CC8"/>
    <w:rsid w:val="00DC6D51"/>
    <w:rsid w:val="00DC6DBC"/>
    <w:rsid w:val="00DC6F41"/>
    <w:rsid w:val="00DC7238"/>
    <w:rsid w:val="00DC7489"/>
    <w:rsid w:val="00DC7553"/>
    <w:rsid w:val="00DC7604"/>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1F6"/>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4B"/>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A06"/>
    <w:rsid w:val="00DF3BA0"/>
    <w:rsid w:val="00DF3E29"/>
    <w:rsid w:val="00DF3ED6"/>
    <w:rsid w:val="00DF4065"/>
    <w:rsid w:val="00DF40E0"/>
    <w:rsid w:val="00DF4192"/>
    <w:rsid w:val="00DF41CC"/>
    <w:rsid w:val="00DF430A"/>
    <w:rsid w:val="00DF44EA"/>
    <w:rsid w:val="00DF45C8"/>
    <w:rsid w:val="00DF4B52"/>
    <w:rsid w:val="00DF4C6D"/>
    <w:rsid w:val="00DF4E1B"/>
    <w:rsid w:val="00DF4FEF"/>
    <w:rsid w:val="00DF5018"/>
    <w:rsid w:val="00DF52B2"/>
    <w:rsid w:val="00DF53CC"/>
    <w:rsid w:val="00DF53D0"/>
    <w:rsid w:val="00DF5519"/>
    <w:rsid w:val="00DF554B"/>
    <w:rsid w:val="00DF58A8"/>
    <w:rsid w:val="00DF5B46"/>
    <w:rsid w:val="00DF5BD7"/>
    <w:rsid w:val="00DF64CA"/>
    <w:rsid w:val="00DF659E"/>
    <w:rsid w:val="00DF6C9D"/>
    <w:rsid w:val="00DF6E5D"/>
    <w:rsid w:val="00DF70E2"/>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CC"/>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6F71"/>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4EF"/>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8D"/>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7DD"/>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C88"/>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0C0"/>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A5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A1"/>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1F36"/>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28"/>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74"/>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A6A"/>
    <w:rsid w:val="00EB0B10"/>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A6"/>
    <w:rsid w:val="00ED041A"/>
    <w:rsid w:val="00ED04F6"/>
    <w:rsid w:val="00ED05A7"/>
    <w:rsid w:val="00ED0B8A"/>
    <w:rsid w:val="00ED0D0D"/>
    <w:rsid w:val="00ED0DB7"/>
    <w:rsid w:val="00ED0E59"/>
    <w:rsid w:val="00ED0F72"/>
    <w:rsid w:val="00ED1050"/>
    <w:rsid w:val="00ED10F0"/>
    <w:rsid w:val="00ED11FD"/>
    <w:rsid w:val="00ED12FF"/>
    <w:rsid w:val="00ED1440"/>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53"/>
    <w:rsid w:val="00EE5677"/>
    <w:rsid w:val="00EE5806"/>
    <w:rsid w:val="00EE5B1D"/>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0F4"/>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2C3E"/>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D4D"/>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88"/>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A4"/>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48E"/>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0A"/>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7C5"/>
    <w:rsid w:val="00F66ED4"/>
    <w:rsid w:val="00F66FB8"/>
    <w:rsid w:val="00F67256"/>
    <w:rsid w:val="00F674DB"/>
    <w:rsid w:val="00F67590"/>
    <w:rsid w:val="00F6772B"/>
    <w:rsid w:val="00F67A31"/>
    <w:rsid w:val="00F67D86"/>
    <w:rsid w:val="00F67E1F"/>
    <w:rsid w:val="00F67EDB"/>
    <w:rsid w:val="00F67F98"/>
    <w:rsid w:val="00F702E8"/>
    <w:rsid w:val="00F7060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474"/>
    <w:rsid w:val="00F7257C"/>
    <w:rsid w:val="00F728DC"/>
    <w:rsid w:val="00F72957"/>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2A"/>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150"/>
    <w:rsid w:val="00F80287"/>
    <w:rsid w:val="00F802E1"/>
    <w:rsid w:val="00F80343"/>
    <w:rsid w:val="00F80500"/>
    <w:rsid w:val="00F80728"/>
    <w:rsid w:val="00F807B3"/>
    <w:rsid w:val="00F80922"/>
    <w:rsid w:val="00F80933"/>
    <w:rsid w:val="00F811D4"/>
    <w:rsid w:val="00F811DC"/>
    <w:rsid w:val="00F811DF"/>
    <w:rsid w:val="00F814C5"/>
    <w:rsid w:val="00F814D4"/>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4F4"/>
    <w:rsid w:val="00F96A5B"/>
    <w:rsid w:val="00F96B70"/>
    <w:rsid w:val="00F96BFE"/>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6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98E"/>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3E1"/>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3"/>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44F"/>
    <w:rsid w:val="00FF05A6"/>
    <w:rsid w:val="00FF0631"/>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D48"/>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33192"/>
    <w:rsid w:val="010676C4"/>
    <w:rsid w:val="01467DEC"/>
    <w:rsid w:val="01542746"/>
    <w:rsid w:val="017E6CDB"/>
    <w:rsid w:val="01803356"/>
    <w:rsid w:val="0194674A"/>
    <w:rsid w:val="01C040CA"/>
    <w:rsid w:val="01EE7C08"/>
    <w:rsid w:val="02502065"/>
    <w:rsid w:val="025A704C"/>
    <w:rsid w:val="025E4188"/>
    <w:rsid w:val="026D5FE3"/>
    <w:rsid w:val="02721558"/>
    <w:rsid w:val="02832E35"/>
    <w:rsid w:val="02994018"/>
    <w:rsid w:val="02D00703"/>
    <w:rsid w:val="03130F0D"/>
    <w:rsid w:val="038A7BB5"/>
    <w:rsid w:val="03975DC4"/>
    <w:rsid w:val="03991DF6"/>
    <w:rsid w:val="03A10CAA"/>
    <w:rsid w:val="03DF7EE2"/>
    <w:rsid w:val="04003C23"/>
    <w:rsid w:val="04010F6D"/>
    <w:rsid w:val="042928CC"/>
    <w:rsid w:val="04365896"/>
    <w:rsid w:val="04772199"/>
    <w:rsid w:val="049A448F"/>
    <w:rsid w:val="04A42800"/>
    <w:rsid w:val="04D95FD7"/>
    <w:rsid w:val="04F76DD4"/>
    <w:rsid w:val="050945D8"/>
    <w:rsid w:val="051122DE"/>
    <w:rsid w:val="0532663A"/>
    <w:rsid w:val="056A3A4A"/>
    <w:rsid w:val="05812EE0"/>
    <w:rsid w:val="05B0498B"/>
    <w:rsid w:val="05E978BE"/>
    <w:rsid w:val="06192012"/>
    <w:rsid w:val="061C1BD1"/>
    <w:rsid w:val="06625496"/>
    <w:rsid w:val="06642514"/>
    <w:rsid w:val="0667442D"/>
    <w:rsid w:val="067907B9"/>
    <w:rsid w:val="069041AF"/>
    <w:rsid w:val="06C618DB"/>
    <w:rsid w:val="06CF5FFC"/>
    <w:rsid w:val="06D51397"/>
    <w:rsid w:val="06F14269"/>
    <w:rsid w:val="070D5B0C"/>
    <w:rsid w:val="07453211"/>
    <w:rsid w:val="07707311"/>
    <w:rsid w:val="0784456A"/>
    <w:rsid w:val="0799143E"/>
    <w:rsid w:val="079D0A9B"/>
    <w:rsid w:val="079E6E52"/>
    <w:rsid w:val="07A82607"/>
    <w:rsid w:val="07BF670D"/>
    <w:rsid w:val="07D654D5"/>
    <w:rsid w:val="07E029EC"/>
    <w:rsid w:val="080B2064"/>
    <w:rsid w:val="082C1F58"/>
    <w:rsid w:val="08513AC3"/>
    <w:rsid w:val="086A5B0F"/>
    <w:rsid w:val="087D1CE6"/>
    <w:rsid w:val="08840D3E"/>
    <w:rsid w:val="089477D8"/>
    <w:rsid w:val="089963F4"/>
    <w:rsid w:val="08BA0844"/>
    <w:rsid w:val="08C46090"/>
    <w:rsid w:val="091F6B2B"/>
    <w:rsid w:val="094445B2"/>
    <w:rsid w:val="0946657C"/>
    <w:rsid w:val="097E4E9C"/>
    <w:rsid w:val="099107E3"/>
    <w:rsid w:val="09B558BB"/>
    <w:rsid w:val="09BC6747"/>
    <w:rsid w:val="09E66920"/>
    <w:rsid w:val="09E83305"/>
    <w:rsid w:val="09EE4798"/>
    <w:rsid w:val="09F559B3"/>
    <w:rsid w:val="09FE4785"/>
    <w:rsid w:val="0A0C4E0E"/>
    <w:rsid w:val="0A425EB8"/>
    <w:rsid w:val="0A6563E1"/>
    <w:rsid w:val="0A9F4195"/>
    <w:rsid w:val="0ABF46E8"/>
    <w:rsid w:val="0ADB05C0"/>
    <w:rsid w:val="0AF57DB0"/>
    <w:rsid w:val="0B071D3B"/>
    <w:rsid w:val="0B160016"/>
    <w:rsid w:val="0B194E69"/>
    <w:rsid w:val="0B380146"/>
    <w:rsid w:val="0B566549"/>
    <w:rsid w:val="0B660C1A"/>
    <w:rsid w:val="0B772A1C"/>
    <w:rsid w:val="0B832083"/>
    <w:rsid w:val="0BA352C2"/>
    <w:rsid w:val="0BBF3699"/>
    <w:rsid w:val="0BC0110F"/>
    <w:rsid w:val="0BCE23B7"/>
    <w:rsid w:val="0BD36947"/>
    <w:rsid w:val="0BE1433A"/>
    <w:rsid w:val="0C320D28"/>
    <w:rsid w:val="0C3443D2"/>
    <w:rsid w:val="0C5A3A7A"/>
    <w:rsid w:val="0C6C454B"/>
    <w:rsid w:val="0C6C62F9"/>
    <w:rsid w:val="0C8C24F7"/>
    <w:rsid w:val="0C914370"/>
    <w:rsid w:val="0C915D60"/>
    <w:rsid w:val="0C922047"/>
    <w:rsid w:val="0C923238"/>
    <w:rsid w:val="0CB11F5E"/>
    <w:rsid w:val="0CCE7DB0"/>
    <w:rsid w:val="0CD520F0"/>
    <w:rsid w:val="0CEF3474"/>
    <w:rsid w:val="0CFE16FA"/>
    <w:rsid w:val="0D054058"/>
    <w:rsid w:val="0D443FAD"/>
    <w:rsid w:val="0D9C1162"/>
    <w:rsid w:val="0DC65EDD"/>
    <w:rsid w:val="0DD96DA3"/>
    <w:rsid w:val="0DF15FA5"/>
    <w:rsid w:val="0E051C55"/>
    <w:rsid w:val="0E343F36"/>
    <w:rsid w:val="0E415DA1"/>
    <w:rsid w:val="0E903EA1"/>
    <w:rsid w:val="0E992C5F"/>
    <w:rsid w:val="0EBE4E06"/>
    <w:rsid w:val="0EDE69A8"/>
    <w:rsid w:val="0EF13855"/>
    <w:rsid w:val="0EF9404C"/>
    <w:rsid w:val="0EFB3F5D"/>
    <w:rsid w:val="0EFD7694"/>
    <w:rsid w:val="0F1467D4"/>
    <w:rsid w:val="0F2603EC"/>
    <w:rsid w:val="0F2B3E08"/>
    <w:rsid w:val="0F3155D8"/>
    <w:rsid w:val="0F3D3F7D"/>
    <w:rsid w:val="0F45125C"/>
    <w:rsid w:val="0FF02D9D"/>
    <w:rsid w:val="102313C5"/>
    <w:rsid w:val="1035231D"/>
    <w:rsid w:val="108E453B"/>
    <w:rsid w:val="10CF50A9"/>
    <w:rsid w:val="10E300AD"/>
    <w:rsid w:val="11217B56"/>
    <w:rsid w:val="112A0531"/>
    <w:rsid w:val="11825877"/>
    <w:rsid w:val="11BD1C96"/>
    <w:rsid w:val="11D55C1A"/>
    <w:rsid w:val="12445622"/>
    <w:rsid w:val="1246139A"/>
    <w:rsid w:val="125C08EE"/>
    <w:rsid w:val="12956715"/>
    <w:rsid w:val="12DF4D6C"/>
    <w:rsid w:val="134A4EBA"/>
    <w:rsid w:val="135A334F"/>
    <w:rsid w:val="13F5187B"/>
    <w:rsid w:val="145B5F39"/>
    <w:rsid w:val="147A3CFC"/>
    <w:rsid w:val="14951E1C"/>
    <w:rsid w:val="14A02C75"/>
    <w:rsid w:val="14EC478F"/>
    <w:rsid w:val="16183C65"/>
    <w:rsid w:val="16314110"/>
    <w:rsid w:val="1657468D"/>
    <w:rsid w:val="1673470B"/>
    <w:rsid w:val="16900E36"/>
    <w:rsid w:val="169F376F"/>
    <w:rsid w:val="16A72093"/>
    <w:rsid w:val="16BA4105"/>
    <w:rsid w:val="16F0148F"/>
    <w:rsid w:val="16FD4CB8"/>
    <w:rsid w:val="174A5BC8"/>
    <w:rsid w:val="174E307B"/>
    <w:rsid w:val="17A032FB"/>
    <w:rsid w:val="17D13AF8"/>
    <w:rsid w:val="17F93E0B"/>
    <w:rsid w:val="181B72DB"/>
    <w:rsid w:val="18532F53"/>
    <w:rsid w:val="187D188E"/>
    <w:rsid w:val="18872F95"/>
    <w:rsid w:val="189664AC"/>
    <w:rsid w:val="18C83A9F"/>
    <w:rsid w:val="18D92F68"/>
    <w:rsid w:val="1A12131B"/>
    <w:rsid w:val="1A2433FE"/>
    <w:rsid w:val="1A2C531A"/>
    <w:rsid w:val="1A774C9C"/>
    <w:rsid w:val="1A845156"/>
    <w:rsid w:val="1B2B569C"/>
    <w:rsid w:val="1B454FEA"/>
    <w:rsid w:val="1B550FA9"/>
    <w:rsid w:val="1B7905A1"/>
    <w:rsid w:val="1B854C33"/>
    <w:rsid w:val="1BA77ADC"/>
    <w:rsid w:val="1BC33A5C"/>
    <w:rsid w:val="1BC752FA"/>
    <w:rsid w:val="1BD03D77"/>
    <w:rsid w:val="1BE730BB"/>
    <w:rsid w:val="1C0A6971"/>
    <w:rsid w:val="1C0C0F5F"/>
    <w:rsid w:val="1C316C2C"/>
    <w:rsid w:val="1C3A2B7D"/>
    <w:rsid w:val="1C455CA5"/>
    <w:rsid w:val="1C485D0F"/>
    <w:rsid w:val="1C5A7712"/>
    <w:rsid w:val="1C6F0187"/>
    <w:rsid w:val="1C8B457A"/>
    <w:rsid w:val="1CC21C23"/>
    <w:rsid w:val="1CC47DA2"/>
    <w:rsid w:val="1CC5083A"/>
    <w:rsid w:val="1CCC6940"/>
    <w:rsid w:val="1CF87735"/>
    <w:rsid w:val="1D1D6E6C"/>
    <w:rsid w:val="1D2C69D2"/>
    <w:rsid w:val="1D3E1AFE"/>
    <w:rsid w:val="1D5523BA"/>
    <w:rsid w:val="1D846AC3"/>
    <w:rsid w:val="1D976B19"/>
    <w:rsid w:val="1DAD7104"/>
    <w:rsid w:val="1DAE03A4"/>
    <w:rsid w:val="1DEA038E"/>
    <w:rsid w:val="1E043C37"/>
    <w:rsid w:val="1E34479D"/>
    <w:rsid w:val="1E830C01"/>
    <w:rsid w:val="1ED35067"/>
    <w:rsid w:val="1EEA0307"/>
    <w:rsid w:val="1F1545CE"/>
    <w:rsid w:val="1F1A3993"/>
    <w:rsid w:val="1F1A5D31"/>
    <w:rsid w:val="1F443106"/>
    <w:rsid w:val="1F78690B"/>
    <w:rsid w:val="1FC63B1B"/>
    <w:rsid w:val="1FCB4974"/>
    <w:rsid w:val="20025C29"/>
    <w:rsid w:val="202A1EDC"/>
    <w:rsid w:val="202C7E22"/>
    <w:rsid w:val="202F346E"/>
    <w:rsid w:val="20335837"/>
    <w:rsid w:val="203767C6"/>
    <w:rsid w:val="203B62B7"/>
    <w:rsid w:val="2046460E"/>
    <w:rsid w:val="206E0536"/>
    <w:rsid w:val="20B02E89"/>
    <w:rsid w:val="20BB3453"/>
    <w:rsid w:val="20CE5357"/>
    <w:rsid w:val="20FF30CD"/>
    <w:rsid w:val="21143FF3"/>
    <w:rsid w:val="21170E77"/>
    <w:rsid w:val="211E332F"/>
    <w:rsid w:val="21475F33"/>
    <w:rsid w:val="216D5B78"/>
    <w:rsid w:val="218F3D3D"/>
    <w:rsid w:val="21C06C29"/>
    <w:rsid w:val="21CB6D1C"/>
    <w:rsid w:val="21D978C7"/>
    <w:rsid w:val="21EB777B"/>
    <w:rsid w:val="220B3A67"/>
    <w:rsid w:val="221912BA"/>
    <w:rsid w:val="2264526E"/>
    <w:rsid w:val="22811004"/>
    <w:rsid w:val="229179E0"/>
    <w:rsid w:val="22A440DB"/>
    <w:rsid w:val="23027D5E"/>
    <w:rsid w:val="23391A24"/>
    <w:rsid w:val="236538B9"/>
    <w:rsid w:val="23653F03"/>
    <w:rsid w:val="23735D67"/>
    <w:rsid w:val="2375388E"/>
    <w:rsid w:val="2391414D"/>
    <w:rsid w:val="239E00B4"/>
    <w:rsid w:val="239F6B5C"/>
    <w:rsid w:val="23B1228C"/>
    <w:rsid w:val="23BD161F"/>
    <w:rsid w:val="23DA55DA"/>
    <w:rsid w:val="242045BE"/>
    <w:rsid w:val="243558B2"/>
    <w:rsid w:val="24AD7057"/>
    <w:rsid w:val="24C034CB"/>
    <w:rsid w:val="24F42158"/>
    <w:rsid w:val="251E74A4"/>
    <w:rsid w:val="25302441"/>
    <w:rsid w:val="25347DFC"/>
    <w:rsid w:val="25842387"/>
    <w:rsid w:val="25D24FC7"/>
    <w:rsid w:val="25E05F84"/>
    <w:rsid w:val="25E30C1E"/>
    <w:rsid w:val="263712CE"/>
    <w:rsid w:val="26460F3A"/>
    <w:rsid w:val="26693850"/>
    <w:rsid w:val="266A7053"/>
    <w:rsid w:val="26C30DB4"/>
    <w:rsid w:val="26EE4083"/>
    <w:rsid w:val="2705317A"/>
    <w:rsid w:val="27117D71"/>
    <w:rsid w:val="272D447F"/>
    <w:rsid w:val="27682807"/>
    <w:rsid w:val="276C4964"/>
    <w:rsid w:val="27843CE5"/>
    <w:rsid w:val="27B63FC9"/>
    <w:rsid w:val="27D73332"/>
    <w:rsid w:val="27F55AAF"/>
    <w:rsid w:val="27F66464"/>
    <w:rsid w:val="28060F58"/>
    <w:rsid w:val="280A4785"/>
    <w:rsid w:val="280D0539"/>
    <w:rsid w:val="28553C8E"/>
    <w:rsid w:val="289668FF"/>
    <w:rsid w:val="28985A0C"/>
    <w:rsid w:val="28B74C07"/>
    <w:rsid w:val="28B906C0"/>
    <w:rsid w:val="28BC5ABB"/>
    <w:rsid w:val="28C033E3"/>
    <w:rsid w:val="28FB65E3"/>
    <w:rsid w:val="298D2105"/>
    <w:rsid w:val="29BE245D"/>
    <w:rsid w:val="2A4C2F5C"/>
    <w:rsid w:val="2A6E7CB5"/>
    <w:rsid w:val="2AB729DE"/>
    <w:rsid w:val="2ABC22B6"/>
    <w:rsid w:val="2AD57308"/>
    <w:rsid w:val="2B1044E5"/>
    <w:rsid w:val="2B166C16"/>
    <w:rsid w:val="2B336ED3"/>
    <w:rsid w:val="2B4A5600"/>
    <w:rsid w:val="2B6E6F5A"/>
    <w:rsid w:val="2BDD4D72"/>
    <w:rsid w:val="2BEA1763"/>
    <w:rsid w:val="2C212804"/>
    <w:rsid w:val="2C273711"/>
    <w:rsid w:val="2C8608B9"/>
    <w:rsid w:val="2CBF5314"/>
    <w:rsid w:val="2CCB09C2"/>
    <w:rsid w:val="2CD34F4D"/>
    <w:rsid w:val="2CD70B43"/>
    <w:rsid w:val="2D0637A8"/>
    <w:rsid w:val="2D5664DE"/>
    <w:rsid w:val="2D850B71"/>
    <w:rsid w:val="2DCA6ECC"/>
    <w:rsid w:val="2DD41AF8"/>
    <w:rsid w:val="2DED0366"/>
    <w:rsid w:val="2DF246A1"/>
    <w:rsid w:val="2DFD2DFD"/>
    <w:rsid w:val="2E0D090C"/>
    <w:rsid w:val="2E362909"/>
    <w:rsid w:val="2E3A1A6F"/>
    <w:rsid w:val="2EC118D3"/>
    <w:rsid w:val="2ED226A6"/>
    <w:rsid w:val="2F0E4B96"/>
    <w:rsid w:val="2F2148C9"/>
    <w:rsid w:val="2F3E36CD"/>
    <w:rsid w:val="2F452CAE"/>
    <w:rsid w:val="2F4B49E0"/>
    <w:rsid w:val="2F756F0F"/>
    <w:rsid w:val="2F921D46"/>
    <w:rsid w:val="2FC55B9D"/>
    <w:rsid w:val="302173A0"/>
    <w:rsid w:val="302F14C5"/>
    <w:rsid w:val="30605D32"/>
    <w:rsid w:val="30A71CA7"/>
    <w:rsid w:val="30C23E8A"/>
    <w:rsid w:val="30C931D7"/>
    <w:rsid w:val="30DE2361"/>
    <w:rsid w:val="30E20834"/>
    <w:rsid w:val="3104653D"/>
    <w:rsid w:val="3115045E"/>
    <w:rsid w:val="31577BB0"/>
    <w:rsid w:val="316928E3"/>
    <w:rsid w:val="31896214"/>
    <w:rsid w:val="318A49A8"/>
    <w:rsid w:val="31BB1005"/>
    <w:rsid w:val="31DB608E"/>
    <w:rsid w:val="31F77B64"/>
    <w:rsid w:val="32065C40"/>
    <w:rsid w:val="320B470F"/>
    <w:rsid w:val="3264344B"/>
    <w:rsid w:val="3276317E"/>
    <w:rsid w:val="328C622B"/>
    <w:rsid w:val="32B90276"/>
    <w:rsid w:val="32D506DC"/>
    <w:rsid w:val="32EB653A"/>
    <w:rsid w:val="33127A3B"/>
    <w:rsid w:val="331504E0"/>
    <w:rsid w:val="331A1D5C"/>
    <w:rsid w:val="3337514A"/>
    <w:rsid w:val="33462B51"/>
    <w:rsid w:val="33564484"/>
    <w:rsid w:val="336D4799"/>
    <w:rsid w:val="337B5582"/>
    <w:rsid w:val="337C001D"/>
    <w:rsid w:val="33843679"/>
    <w:rsid w:val="33C63C91"/>
    <w:rsid w:val="34207846"/>
    <w:rsid w:val="34394463"/>
    <w:rsid w:val="348A5575"/>
    <w:rsid w:val="34936D27"/>
    <w:rsid w:val="34E16E20"/>
    <w:rsid w:val="350379D2"/>
    <w:rsid w:val="354E6723"/>
    <w:rsid w:val="356E62BA"/>
    <w:rsid w:val="358D7F8D"/>
    <w:rsid w:val="35AC2590"/>
    <w:rsid w:val="35C366DA"/>
    <w:rsid w:val="361065C8"/>
    <w:rsid w:val="3619279E"/>
    <w:rsid w:val="36422E07"/>
    <w:rsid w:val="374851FE"/>
    <w:rsid w:val="379E53D5"/>
    <w:rsid w:val="37C274F1"/>
    <w:rsid w:val="37E56C84"/>
    <w:rsid w:val="381E7F36"/>
    <w:rsid w:val="38666BBA"/>
    <w:rsid w:val="3881462B"/>
    <w:rsid w:val="38854DAE"/>
    <w:rsid w:val="38CC3A47"/>
    <w:rsid w:val="38F207D6"/>
    <w:rsid w:val="3904374F"/>
    <w:rsid w:val="390B6DE3"/>
    <w:rsid w:val="39455658"/>
    <w:rsid w:val="395B30CE"/>
    <w:rsid w:val="397A77A4"/>
    <w:rsid w:val="39A80F76"/>
    <w:rsid w:val="39B527DE"/>
    <w:rsid w:val="39C550EE"/>
    <w:rsid w:val="39CA2BC5"/>
    <w:rsid w:val="39D47424"/>
    <w:rsid w:val="39E5774D"/>
    <w:rsid w:val="39E6508D"/>
    <w:rsid w:val="3A0749A0"/>
    <w:rsid w:val="3A285059"/>
    <w:rsid w:val="3A8033AD"/>
    <w:rsid w:val="3AC304F7"/>
    <w:rsid w:val="3B4402BD"/>
    <w:rsid w:val="3B637952"/>
    <w:rsid w:val="3B7177DB"/>
    <w:rsid w:val="3B8A05B7"/>
    <w:rsid w:val="3BC42E39"/>
    <w:rsid w:val="3BCB6780"/>
    <w:rsid w:val="3BF532C6"/>
    <w:rsid w:val="3C00585C"/>
    <w:rsid w:val="3C1D10C2"/>
    <w:rsid w:val="3C3B2277"/>
    <w:rsid w:val="3C445D39"/>
    <w:rsid w:val="3C612DE5"/>
    <w:rsid w:val="3C6777EE"/>
    <w:rsid w:val="3C8A53B7"/>
    <w:rsid w:val="3C8C2BC5"/>
    <w:rsid w:val="3C926E07"/>
    <w:rsid w:val="3D051A26"/>
    <w:rsid w:val="3D4902CD"/>
    <w:rsid w:val="3D9A09B4"/>
    <w:rsid w:val="3D9E365A"/>
    <w:rsid w:val="3DD25DAF"/>
    <w:rsid w:val="3DDA6CB7"/>
    <w:rsid w:val="3E1929A9"/>
    <w:rsid w:val="3E1C7E11"/>
    <w:rsid w:val="3E1D2159"/>
    <w:rsid w:val="3E7A1A65"/>
    <w:rsid w:val="3EB63A96"/>
    <w:rsid w:val="3EC075D9"/>
    <w:rsid w:val="3F4A5C5A"/>
    <w:rsid w:val="3F5B3E28"/>
    <w:rsid w:val="3F61528E"/>
    <w:rsid w:val="3FB33E13"/>
    <w:rsid w:val="3FF5F3AE"/>
    <w:rsid w:val="4007355E"/>
    <w:rsid w:val="40094B28"/>
    <w:rsid w:val="40495C7A"/>
    <w:rsid w:val="40CC742A"/>
    <w:rsid w:val="40EC6D86"/>
    <w:rsid w:val="415B75FC"/>
    <w:rsid w:val="41792343"/>
    <w:rsid w:val="41C20554"/>
    <w:rsid w:val="421B164C"/>
    <w:rsid w:val="424836AB"/>
    <w:rsid w:val="42636C2E"/>
    <w:rsid w:val="426F49B7"/>
    <w:rsid w:val="42725710"/>
    <w:rsid w:val="42980EEF"/>
    <w:rsid w:val="429C278D"/>
    <w:rsid w:val="42B87898"/>
    <w:rsid w:val="42CD0A98"/>
    <w:rsid w:val="42CE6DCD"/>
    <w:rsid w:val="42E175F0"/>
    <w:rsid w:val="431A0C09"/>
    <w:rsid w:val="431E02D8"/>
    <w:rsid w:val="43713C1A"/>
    <w:rsid w:val="43BB4E95"/>
    <w:rsid w:val="43C1061A"/>
    <w:rsid w:val="43F14635"/>
    <w:rsid w:val="43F3290D"/>
    <w:rsid w:val="43F64447"/>
    <w:rsid w:val="43FB34E3"/>
    <w:rsid w:val="44E1092B"/>
    <w:rsid w:val="450E2B5C"/>
    <w:rsid w:val="45326C74"/>
    <w:rsid w:val="45367129"/>
    <w:rsid w:val="45372C41"/>
    <w:rsid w:val="453D71AB"/>
    <w:rsid w:val="45550E92"/>
    <w:rsid w:val="455F31C8"/>
    <w:rsid w:val="456A6AE6"/>
    <w:rsid w:val="45B5606B"/>
    <w:rsid w:val="45FF0F1A"/>
    <w:rsid w:val="463F1DAD"/>
    <w:rsid w:val="4642004E"/>
    <w:rsid w:val="464473C4"/>
    <w:rsid w:val="466B58D9"/>
    <w:rsid w:val="468056F4"/>
    <w:rsid w:val="46AB11F1"/>
    <w:rsid w:val="46AC6D17"/>
    <w:rsid w:val="46BA58D8"/>
    <w:rsid w:val="46BF4803"/>
    <w:rsid w:val="474D7C19"/>
    <w:rsid w:val="475D57B8"/>
    <w:rsid w:val="479954ED"/>
    <w:rsid w:val="479F774D"/>
    <w:rsid w:val="47A125F4"/>
    <w:rsid w:val="47C3301C"/>
    <w:rsid w:val="47C36A0E"/>
    <w:rsid w:val="47C410F3"/>
    <w:rsid w:val="47EA7F2E"/>
    <w:rsid w:val="48004FE7"/>
    <w:rsid w:val="480E2158"/>
    <w:rsid w:val="4865210C"/>
    <w:rsid w:val="48A96FA4"/>
    <w:rsid w:val="48C42A3E"/>
    <w:rsid w:val="48C43973"/>
    <w:rsid w:val="49002535"/>
    <w:rsid w:val="4974534F"/>
    <w:rsid w:val="499C12C5"/>
    <w:rsid w:val="49EB2377"/>
    <w:rsid w:val="4A4856EE"/>
    <w:rsid w:val="4A512493"/>
    <w:rsid w:val="4AB83EDC"/>
    <w:rsid w:val="4ABA409E"/>
    <w:rsid w:val="4AE05F6E"/>
    <w:rsid w:val="4B481704"/>
    <w:rsid w:val="4B65373A"/>
    <w:rsid w:val="4B814C16"/>
    <w:rsid w:val="4B971D44"/>
    <w:rsid w:val="4BA34A99"/>
    <w:rsid w:val="4BDB6809"/>
    <w:rsid w:val="4BDE4925"/>
    <w:rsid w:val="4BE725AC"/>
    <w:rsid w:val="4BF83BF2"/>
    <w:rsid w:val="4C0079F5"/>
    <w:rsid w:val="4C1C2105"/>
    <w:rsid w:val="4C1D357D"/>
    <w:rsid w:val="4C26363E"/>
    <w:rsid w:val="4C594418"/>
    <w:rsid w:val="4C7578AB"/>
    <w:rsid w:val="4CAD5597"/>
    <w:rsid w:val="4CCA7316"/>
    <w:rsid w:val="4CF24B3F"/>
    <w:rsid w:val="4CFF6C97"/>
    <w:rsid w:val="4D00163A"/>
    <w:rsid w:val="4D142160"/>
    <w:rsid w:val="4D3E571F"/>
    <w:rsid w:val="4D5325E2"/>
    <w:rsid w:val="4D5C685C"/>
    <w:rsid w:val="4DCA1CE0"/>
    <w:rsid w:val="4DF80A59"/>
    <w:rsid w:val="4E2A1318"/>
    <w:rsid w:val="4E45017D"/>
    <w:rsid w:val="4E52289A"/>
    <w:rsid w:val="4E5B60F8"/>
    <w:rsid w:val="4E69016F"/>
    <w:rsid w:val="4E924BD1"/>
    <w:rsid w:val="4ECA4DBE"/>
    <w:rsid w:val="4EF9697C"/>
    <w:rsid w:val="4F0F5BE3"/>
    <w:rsid w:val="4F817512"/>
    <w:rsid w:val="4FBE2337"/>
    <w:rsid w:val="4FD51FF0"/>
    <w:rsid w:val="4FE32524"/>
    <w:rsid w:val="50487830"/>
    <w:rsid w:val="50710BC6"/>
    <w:rsid w:val="507C2690"/>
    <w:rsid w:val="50865D61"/>
    <w:rsid w:val="50B62DBF"/>
    <w:rsid w:val="50DC3030"/>
    <w:rsid w:val="50EE063D"/>
    <w:rsid w:val="50F9524E"/>
    <w:rsid w:val="5107241E"/>
    <w:rsid w:val="51202BA1"/>
    <w:rsid w:val="5133250E"/>
    <w:rsid w:val="51434C7B"/>
    <w:rsid w:val="516C3C72"/>
    <w:rsid w:val="51894824"/>
    <w:rsid w:val="5194317A"/>
    <w:rsid w:val="51987603"/>
    <w:rsid w:val="51A76B98"/>
    <w:rsid w:val="51B01DB1"/>
    <w:rsid w:val="51B03B5F"/>
    <w:rsid w:val="51B45517"/>
    <w:rsid w:val="51BE73C3"/>
    <w:rsid w:val="51F2334E"/>
    <w:rsid w:val="52034EDF"/>
    <w:rsid w:val="521E291B"/>
    <w:rsid w:val="52336BBC"/>
    <w:rsid w:val="52422029"/>
    <w:rsid w:val="5246001F"/>
    <w:rsid w:val="52860D64"/>
    <w:rsid w:val="5286443D"/>
    <w:rsid w:val="52944832"/>
    <w:rsid w:val="52A02C51"/>
    <w:rsid w:val="52ED43B9"/>
    <w:rsid w:val="52FD0745"/>
    <w:rsid w:val="53347F9C"/>
    <w:rsid w:val="536C61AC"/>
    <w:rsid w:val="53A27AEC"/>
    <w:rsid w:val="53C16B47"/>
    <w:rsid w:val="53C733E2"/>
    <w:rsid w:val="53E360EE"/>
    <w:rsid w:val="540C52A7"/>
    <w:rsid w:val="542032D5"/>
    <w:rsid w:val="542C0846"/>
    <w:rsid w:val="546B1FBF"/>
    <w:rsid w:val="549A193F"/>
    <w:rsid w:val="54C4424E"/>
    <w:rsid w:val="54EE17EB"/>
    <w:rsid w:val="55040901"/>
    <w:rsid w:val="55324EB2"/>
    <w:rsid w:val="55592760"/>
    <w:rsid w:val="55651A7C"/>
    <w:rsid w:val="55717AA9"/>
    <w:rsid w:val="559A5B94"/>
    <w:rsid w:val="55C951EF"/>
    <w:rsid w:val="55D342C0"/>
    <w:rsid w:val="55EB160A"/>
    <w:rsid w:val="55F01163"/>
    <w:rsid w:val="55FE6A38"/>
    <w:rsid w:val="563042F3"/>
    <w:rsid w:val="563A433F"/>
    <w:rsid w:val="563F39B0"/>
    <w:rsid w:val="564F4B8D"/>
    <w:rsid w:val="565742DB"/>
    <w:rsid w:val="565F3DA6"/>
    <w:rsid w:val="567F61F6"/>
    <w:rsid w:val="56841146"/>
    <w:rsid w:val="56981066"/>
    <w:rsid w:val="56DF05DE"/>
    <w:rsid w:val="56F269C8"/>
    <w:rsid w:val="574F5BC8"/>
    <w:rsid w:val="57517EB7"/>
    <w:rsid w:val="57CC546B"/>
    <w:rsid w:val="57D2738E"/>
    <w:rsid w:val="57DD1426"/>
    <w:rsid w:val="57FB5D50"/>
    <w:rsid w:val="57FC6189"/>
    <w:rsid w:val="57FE314A"/>
    <w:rsid w:val="5822508B"/>
    <w:rsid w:val="58390F4F"/>
    <w:rsid w:val="583D1EC5"/>
    <w:rsid w:val="586A3F9E"/>
    <w:rsid w:val="58773629"/>
    <w:rsid w:val="58D436DA"/>
    <w:rsid w:val="58D90EA3"/>
    <w:rsid w:val="58F5454D"/>
    <w:rsid w:val="591C4CBE"/>
    <w:rsid w:val="592B4586"/>
    <w:rsid w:val="592D391A"/>
    <w:rsid w:val="593E4146"/>
    <w:rsid w:val="594D02D2"/>
    <w:rsid w:val="59A84059"/>
    <w:rsid w:val="59AB2C1C"/>
    <w:rsid w:val="59C252C9"/>
    <w:rsid w:val="5A012D58"/>
    <w:rsid w:val="5A3A2B60"/>
    <w:rsid w:val="5A492781"/>
    <w:rsid w:val="5A506116"/>
    <w:rsid w:val="5A5A3B3A"/>
    <w:rsid w:val="5A5A488B"/>
    <w:rsid w:val="5A663955"/>
    <w:rsid w:val="5A663DDC"/>
    <w:rsid w:val="5A713592"/>
    <w:rsid w:val="5AC02F3C"/>
    <w:rsid w:val="5AD05272"/>
    <w:rsid w:val="5AD72BFF"/>
    <w:rsid w:val="5ADF3244"/>
    <w:rsid w:val="5AFC1BC3"/>
    <w:rsid w:val="5B181D5A"/>
    <w:rsid w:val="5B223D51"/>
    <w:rsid w:val="5B7C0F56"/>
    <w:rsid w:val="5B8B37BD"/>
    <w:rsid w:val="5BC83FE2"/>
    <w:rsid w:val="5C5477DD"/>
    <w:rsid w:val="5C5C21A5"/>
    <w:rsid w:val="5C652640"/>
    <w:rsid w:val="5C8E3976"/>
    <w:rsid w:val="5C9A79FA"/>
    <w:rsid w:val="5C9E5FE5"/>
    <w:rsid w:val="5CF413F5"/>
    <w:rsid w:val="5CF61214"/>
    <w:rsid w:val="5D7C4A1B"/>
    <w:rsid w:val="5DC6470A"/>
    <w:rsid w:val="5E011052"/>
    <w:rsid w:val="5E1B4A56"/>
    <w:rsid w:val="5E1C7DF2"/>
    <w:rsid w:val="5E3239C2"/>
    <w:rsid w:val="5E602469"/>
    <w:rsid w:val="5E854E37"/>
    <w:rsid w:val="5EBA0F8E"/>
    <w:rsid w:val="5EBE0EC8"/>
    <w:rsid w:val="5F073306"/>
    <w:rsid w:val="5F5F73B9"/>
    <w:rsid w:val="5F773F0E"/>
    <w:rsid w:val="605466A3"/>
    <w:rsid w:val="608D4391"/>
    <w:rsid w:val="60932D75"/>
    <w:rsid w:val="60BD0FC6"/>
    <w:rsid w:val="60CA1925"/>
    <w:rsid w:val="60DB0B09"/>
    <w:rsid w:val="60EE0200"/>
    <w:rsid w:val="60EF281C"/>
    <w:rsid w:val="60FB0B6F"/>
    <w:rsid w:val="61027A7B"/>
    <w:rsid w:val="612A04D6"/>
    <w:rsid w:val="61303B88"/>
    <w:rsid w:val="613C540F"/>
    <w:rsid w:val="6172209B"/>
    <w:rsid w:val="617D64C9"/>
    <w:rsid w:val="61CA67F0"/>
    <w:rsid w:val="61FB42CF"/>
    <w:rsid w:val="62037CDB"/>
    <w:rsid w:val="6229523A"/>
    <w:rsid w:val="623F14BF"/>
    <w:rsid w:val="62567500"/>
    <w:rsid w:val="627051C5"/>
    <w:rsid w:val="628538BE"/>
    <w:rsid w:val="629A07D3"/>
    <w:rsid w:val="62DC29EF"/>
    <w:rsid w:val="636D7C65"/>
    <w:rsid w:val="63736017"/>
    <w:rsid w:val="63861056"/>
    <w:rsid w:val="63950E07"/>
    <w:rsid w:val="63AB34CF"/>
    <w:rsid w:val="63B34F00"/>
    <w:rsid w:val="63FB494D"/>
    <w:rsid w:val="640F6E0B"/>
    <w:rsid w:val="64254B63"/>
    <w:rsid w:val="642D3B9D"/>
    <w:rsid w:val="64405216"/>
    <w:rsid w:val="645B3DFE"/>
    <w:rsid w:val="649B46F7"/>
    <w:rsid w:val="64FB2EEB"/>
    <w:rsid w:val="650A5824"/>
    <w:rsid w:val="65732023"/>
    <w:rsid w:val="65815147"/>
    <w:rsid w:val="659177BF"/>
    <w:rsid w:val="65C537A6"/>
    <w:rsid w:val="65E6594A"/>
    <w:rsid w:val="66141B92"/>
    <w:rsid w:val="6645502F"/>
    <w:rsid w:val="667B5EAC"/>
    <w:rsid w:val="667E5B82"/>
    <w:rsid w:val="667F61A5"/>
    <w:rsid w:val="66811B16"/>
    <w:rsid w:val="66835C7A"/>
    <w:rsid w:val="668C77C3"/>
    <w:rsid w:val="66AD5A3E"/>
    <w:rsid w:val="66FB49A7"/>
    <w:rsid w:val="671723D7"/>
    <w:rsid w:val="67874F0A"/>
    <w:rsid w:val="67894337"/>
    <w:rsid w:val="67D00198"/>
    <w:rsid w:val="68016764"/>
    <w:rsid w:val="6838144E"/>
    <w:rsid w:val="683D5532"/>
    <w:rsid w:val="6860094C"/>
    <w:rsid w:val="68787E79"/>
    <w:rsid w:val="68AA7398"/>
    <w:rsid w:val="68FF4807"/>
    <w:rsid w:val="6926102B"/>
    <w:rsid w:val="692D0B26"/>
    <w:rsid w:val="693C36F0"/>
    <w:rsid w:val="693C6A86"/>
    <w:rsid w:val="698A6F34"/>
    <w:rsid w:val="69907DD3"/>
    <w:rsid w:val="69BD10B7"/>
    <w:rsid w:val="69CD09F4"/>
    <w:rsid w:val="69D1246D"/>
    <w:rsid w:val="69EB5B49"/>
    <w:rsid w:val="69FA7396"/>
    <w:rsid w:val="69FE668C"/>
    <w:rsid w:val="6A0C1CA3"/>
    <w:rsid w:val="6A453984"/>
    <w:rsid w:val="6A495C82"/>
    <w:rsid w:val="6A910EA1"/>
    <w:rsid w:val="6ACB0893"/>
    <w:rsid w:val="6AE25E31"/>
    <w:rsid w:val="6AF403FB"/>
    <w:rsid w:val="6B1116BB"/>
    <w:rsid w:val="6B2738F4"/>
    <w:rsid w:val="6B4F21E3"/>
    <w:rsid w:val="6B514E55"/>
    <w:rsid w:val="6B6A497E"/>
    <w:rsid w:val="6B9A703B"/>
    <w:rsid w:val="6BBF7277"/>
    <w:rsid w:val="6BE378B7"/>
    <w:rsid w:val="6C33740F"/>
    <w:rsid w:val="6C353CDA"/>
    <w:rsid w:val="6C7A628D"/>
    <w:rsid w:val="6C890E17"/>
    <w:rsid w:val="6CB05ACA"/>
    <w:rsid w:val="6CB7038B"/>
    <w:rsid w:val="6CE7664A"/>
    <w:rsid w:val="6D390A55"/>
    <w:rsid w:val="6D5A61BC"/>
    <w:rsid w:val="6D601360"/>
    <w:rsid w:val="6D657A9C"/>
    <w:rsid w:val="6D7D5A70"/>
    <w:rsid w:val="6D8975EE"/>
    <w:rsid w:val="6DB1565A"/>
    <w:rsid w:val="6DD60953"/>
    <w:rsid w:val="6DF57A08"/>
    <w:rsid w:val="6E3828B1"/>
    <w:rsid w:val="6E5F44EB"/>
    <w:rsid w:val="6E777E58"/>
    <w:rsid w:val="6ED554AF"/>
    <w:rsid w:val="6EE4639C"/>
    <w:rsid w:val="6EE64C1B"/>
    <w:rsid w:val="6F0B2A24"/>
    <w:rsid w:val="6F1F1BA3"/>
    <w:rsid w:val="6F2319BD"/>
    <w:rsid w:val="6F3A0AB4"/>
    <w:rsid w:val="6F4D6A39"/>
    <w:rsid w:val="6F6364EA"/>
    <w:rsid w:val="6F722E2B"/>
    <w:rsid w:val="6F906926"/>
    <w:rsid w:val="6F9C351D"/>
    <w:rsid w:val="6FCF56A0"/>
    <w:rsid w:val="70147557"/>
    <w:rsid w:val="70187047"/>
    <w:rsid w:val="701F03D6"/>
    <w:rsid w:val="703B2D36"/>
    <w:rsid w:val="70527DDA"/>
    <w:rsid w:val="7053007F"/>
    <w:rsid w:val="7072257E"/>
    <w:rsid w:val="70825FEB"/>
    <w:rsid w:val="70860C74"/>
    <w:rsid w:val="70B14DA6"/>
    <w:rsid w:val="70BF39FA"/>
    <w:rsid w:val="70ED4A38"/>
    <w:rsid w:val="71136C39"/>
    <w:rsid w:val="71387836"/>
    <w:rsid w:val="71430F73"/>
    <w:rsid w:val="715C2F64"/>
    <w:rsid w:val="715E074C"/>
    <w:rsid w:val="718337C3"/>
    <w:rsid w:val="71BF1DD8"/>
    <w:rsid w:val="71E36816"/>
    <w:rsid w:val="71E8527C"/>
    <w:rsid w:val="71F905DE"/>
    <w:rsid w:val="723509C6"/>
    <w:rsid w:val="7238577F"/>
    <w:rsid w:val="724759C2"/>
    <w:rsid w:val="72736BBD"/>
    <w:rsid w:val="727674A3"/>
    <w:rsid w:val="727B3262"/>
    <w:rsid w:val="72926CBA"/>
    <w:rsid w:val="72E65C62"/>
    <w:rsid w:val="7309404B"/>
    <w:rsid w:val="730D55F4"/>
    <w:rsid w:val="7311772D"/>
    <w:rsid w:val="731E066B"/>
    <w:rsid w:val="73317DD8"/>
    <w:rsid w:val="736C0ED5"/>
    <w:rsid w:val="7375604E"/>
    <w:rsid w:val="738C151C"/>
    <w:rsid w:val="73942E89"/>
    <w:rsid w:val="73972F3B"/>
    <w:rsid w:val="73CE7224"/>
    <w:rsid w:val="73D34C4F"/>
    <w:rsid w:val="741F0407"/>
    <w:rsid w:val="742C597A"/>
    <w:rsid w:val="74393A30"/>
    <w:rsid w:val="745368A2"/>
    <w:rsid w:val="745E3559"/>
    <w:rsid w:val="74A65ED6"/>
    <w:rsid w:val="74AE6AE2"/>
    <w:rsid w:val="74B35591"/>
    <w:rsid w:val="74C57A55"/>
    <w:rsid w:val="7516268F"/>
    <w:rsid w:val="75826D11"/>
    <w:rsid w:val="75CC583F"/>
    <w:rsid w:val="76157B85"/>
    <w:rsid w:val="762C318B"/>
    <w:rsid w:val="76417752"/>
    <w:rsid w:val="76467477"/>
    <w:rsid w:val="765C7562"/>
    <w:rsid w:val="76AB4B7B"/>
    <w:rsid w:val="76C218E6"/>
    <w:rsid w:val="76C92E49"/>
    <w:rsid w:val="76D637B8"/>
    <w:rsid w:val="76EB7562"/>
    <w:rsid w:val="76F50CBD"/>
    <w:rsid w:val="77335DF7"/>
    <w:rsid w:val="77527E0B"/>
    <w:rsid w:val="7780377B"/>
    <w:rsid w:val="77995532"/>
    <w:rsid w:val="77B41BE7"/>
    <w:rsid w:val="77F71C38"/>
    <w:rsid w:val="7803238B"/>
    <w:rsid w:val="780F5FBF"/>
    <w:rsid w:val="784273E5"/>
    <w:rsid w:val="7881788A"/>
    <w:rsid w:val="78874D6A"/>
    <w:rsid w:val="788A45AC"/>
    <w:rsid w:val="78FA59EA"/>
    <w:rsid w:val="791505C8"/>
    <w:rsid w:val="79255191"/>
    <w:rsid w:val="793D48A8"/>
    <w:rsid w:val="796110D2"/>
    <w:rsid w:val="79652BD2"/>
    <w:rsid w:val="798352BF"/>
    <w:rsid w:val="798E530E"/>
    <w:rsid w:val="79A52926"/>
    <w:rsid w:val="79AC4BCA"/>
    <w:rsid w:val="79BE19AB"/>
    <w:rsid w:val="79CC49FF"/>
    <w:rsid w:val="7A5D49DA"/>
    <w:rsid w:val="7A67218F"/>
    <w:rsid w:val="7A696DAB"/>
    <w:rsid w:val="7A7157F3"/>
    <w:rsid w:val="7A805F15"/>
    <w:rsid w:val="7A811C8D"/>
    <w:rsid w:val="7A993CD7"/>
    <w:rsid w:val="7A9D7397"/>
    <w:rsid w:val="7AAD65DE"/>
    <w:rsid w:val="7ADC4723"/>
    <w:rsid w:val="7AE446F6"/>
    <w:rsid w:val="7AEB754E"/>
    <w:rsid w:val="7B1125B1"/>
    <w:rsid w:val="7B254D5D"/>
    <w:rsid w:val="7B6D1B0B"/>
    <w:rsid w:val="7B781BAE"/>
    <w:rsid w:val="7B7953E4"/>
    <w:rsid w:val="7B8F65E6"/>
    <w:rsid w:val="7C105077"/>
    <w:rsid w:val="7C323614"/>
    <w:rsid w:val="7C401576"/>
    <w:rsid w:val="7C690EE9"/>
    <w:rsid w:val="7C732582"/>
    <w:rsid w:val="7CB40407"/>
    <w:rsid w:val="7D083FA0"/>
    <w:rsid w:val="7D0C6567"/>
    <w:rsid w:val="7D2F3C22"/>
    <w:rsid w:val="7D5218B6"/>
    <w:rsid w:val="7D627951"/>
    <w:rsid w:val="7DE14281"/>
    <w:rsid w:val="7E130439"/>
    <w:rsid w:val="7E491106"/>
    <w:rsid w:val="7E4E68E5"/>
    <w:rsid w:val="7E642573"/>
    <w:rsid w:val="7E7C69F3"/>
    <w:rsid w:val="7EB24EDC"/>
    <w:rsid w:val="7F1B7D10"/>
    <w:rsid w:val="7F30558E"/>
    <w:rsid w:val="7F721BA4"/>
    <w:rsid w:val="7F790A0F"/>
    <w:rsid w:val="7F7E49ED"/>
    <w:rsid w:val="7F9E2999"/>
    <w:rsid w:val="7FB83A5B"/>
    <w:rsid w:val="7FCB7EEE"/>
    <w:rsid w:val="7FEC1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ABBAEC5C-6175-4BDE-BE0E-12AEAB08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5"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uiPriority="35" w:qFormat="1"/>
    <w:lsdException w:name="envelope return" w:qFormat="1"/>
    <w:lsdException w:name="footnote reference" w:qFormat="1"/>
    <w:lsdException w:name="annotation reference" w:uiPriority="99" w:qFormat="1"/>
    <w:lsdException w:name="page number" w:qFormat="1"/>
    <w:lsdException w:name="endnote text" w:unhideWhenUsed="1" w:qFormat="1"/>
    <w:lsdException w:name="toa heading" w:qFormat="1"/>
    <w:lsdException w:name="List" w:uiPriority="99" w:qFormat="1"/>
    <w:lsdException w:name="List 2" w:qFormat="1"/>
    <w:lsdException w:name="List 3" w:qFormat="1"/>
    <w:lsdException w:name="List 4" w:qFormat="1"/>
    <w:lsdException w:name="List 5" w:qFormat="1"/>
    <w:lsdException w:name="List Bullet 3" w:qFormat="1"/>
    <w:lsdException w:name="List Bullet 4" w:qFormat="1"/>
    <w:lsdException w:name="Title" w:uiPriority="99" w:qFormat="1"/>
    <w:lsdException w:name="Signature" w:qFormat="1"/>
    <w:lsdException w:name="Default Paragraph Font" w:uiPriority="1" w:unhideWhenUsed="1"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5" w:qFormat="1"/>
    <w:lsdException w:name="Subtitle" w:qFormat="1"/>
    <w:lsdException w:name="Date" w:uiPriority="99" w:qFormat="1"/>
    <w:lsdException w:name="Body Text First Indent"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uiPriority="99" w:qFormat="1"/>
    <w:lsdException w:name="HTML Typewriter"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widowControl w:val="0"/>
      <w:jc w:val="both"/>
    </w:pPr>
    <w:rPr>
      <w:kern w:val="2"/>
      <w:sz w:val="21"/>
      <w:szCs w:val="24"/>
    </w:rPr>
  </w:style>
  <w:style w:type="paragraph" w:styleId="12">
    <w:name w:val="heading 1"/>
    <w:basedOn w:val="ac"/>
    <w:next w:val="ac"/>
    <w:link w:val="13"/>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c"/>
    <w:next w:val="ac"/>
    <w:link w:val="210"/>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c"/>
    <w:next w:val="ac"/>
    <w:link w:val="3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c"/>
    <w:next w:val="ac"/>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c"/>
    <w:next w:val="ac"/>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c"/>
    <w:next w:val="ac"/>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c"/>
    <w:next w:val="ac"/>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c"/>
    <w:next w:val="ac"/>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c"/>
    <w:next w:val="ac"/>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3">
    <w:name w:val="标题 1 字符"/>
    <w:link w:val="12"/>
    <w:uiPriority w:val="99"/>
    <w:qFormat/>
    <w:rPr>
      <w:rFonts w:ascii="宋体"/>
      <w:b/>
      <w:kern w:val="44"/>
      <w:sz w:val="32"/>
    </w:rPr>
  </w:style>
  <w:style w:type="character" w:customStyle="1" w:styleId="210">
    <w:name w:val="标题 2 字符1"/>
    <w:link w:val="21"/>
    <w:uiPriority w:val="99"/>
    <w:qFormat/>
    <w:rPr>
      <w:rFonts w:ascii="Arial" w:eastAsia="黑体" w:hAnsi="Arial"/>
      <w:b/>
      <w:sz w:val="30"/>
      <w:lang w:val="en-US" w:eastAsia="zh-CN" w:bidi="ar-SA"/>
    </w:rPr>
  </w:style>
  <w:style w:type="character" w:customStyle="1" w:styleId="31">
    <w:name w:val="标题 3 字符"/>
    <w:link w:val="30"/>
    <w:uiPriority w:val="99"/>
    <w:qFormat/>
    <w:rPr>
      <w:rFonts w:ascii="宋体" w:eastAsia="宋体"/>
      <w:b/>
      <w:sz w:val="24"/>
      <w:u w:val="single"/>
      <w:lang w:val="en-US" w:eastAsia="zh-CN" w:bidi="ar-SA"/>
    </w:rPr>
  </w:style>
  <w:style w:type="character" w:customStyle="1" w:styleId="40">
    <w:name w:val="标题 4 字符"/>
    <w:link w:val="4"/>
    <w:uiPriority w:val="99"/>
    <w:qFormat/>
    <w:rPr>
      <w:rFonts w:ascii="Arial" w:eastAsia="黑体" w:hAnsi="Arial"/>
      <w:b/>
      <w:sz w:val="28"/>
    </w:rPr>
  </w:style>
  <w:style w:type="character" w:customStyle="1" w:styleId="50">
    <w:name w:val="标题 5 字符"/>
    <w:link w:val="5"/>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paragraph" w:styleId="32">
    <w:name w:val="List 3"/>
    <w:basedOn w:val="ac"/>
    <w:qFormat/>
    <w:pPr>
      <w:spacing w:line="360" w:lineRule="auto"/>
      <w:ind w:leftChars="400" w:left="100" w:hangingChars="200" w:hanging="200"/>
    </w:pPr>
    <w:rPr>
      <w:rFonts w:ascii="Calibri" w:hAnsi="Calibri"/>
      <w:sz w:val="28"/>
    </w:rPr>
  </w:style>
  <w:style w:type="paragraph" w:styleId="71">
    <w:name w:val="toc 7"/>
    <w:basedOn w:val="ac"/>
    <w:next w:val="ac"/>
    <w:uiPriority w:val="39"/>
    <w:qFormat/>
    <w:pPr>
      <w:ind w:leftChars="1200" w:left="2520"/>
    </w:pPr>
  </w:style>
  <w:style w:type="paragraph" w:styleId="41">
    <w:name w:val="List Bullet 4"/>
    <w:basedOn w:val="ac"/>
    <w:qFormat/>
    <w:pPr>
      <w:widowControl/>
      <w:tabs>
        <w:tab w:val="left" w:pos="1620"/>
      </w:tabs>
      <w:ind w:leftChars="600" w:left="1620" w:hangingChars="200" w:hanging="360"/>
      <w:jc w:val="left"/>
    </w:pPr>
    <w:rPr>
      <w:kern w:val="0"/>
      <w:sz w:val="20"/>
      <w:szCs w:val="20"/>
    </w:rPr>
  </w:style>
  <w:style w:type="paragraph" w:styleId="af0">
    <w:name w:val="Normal Indent"/>
    <w:basedOn w:val="ac"/>
    <w:link w:val="af1"/>
    <w:qFormat/>
    <w:pPr>
      <w:autoSpaceDE w:val="0"/>
      <w:autoSpaceDN w:val="0"/>
      <w:adjustRightInd w:val="0"/>
      <w:ind w:firstLine="420"/>
      <w:jc w:val="left"/>
    </w:pPr>
    <w:rPr>
      <w:rFonts w:ascii="宋体"/>
      <w:sz w:val="24"/>
    </w:rPr>
  </w:style>
  <w:style w:type="character" w:customStyle="1" w:styleId="af1">
    <w:name w:val="正文缩进 字符"/>
    <w:link w:val="af0"/>
    <w:qFormat/>
    <w:rPr>
      <w:rFonts w:ascii="宋体" w:eastAsia="宋体"/>
      <w:kern w:val="2"/>
      <w:sz w:val="24"/>
      <w:szCs w:val="24"/>
      <w:lang w:val="en-US" w:eastAsia="zh-CN" w:bidi="ar-SA"/>
    </w:rPr>
  </w:style>
  <w:style w:type="paragraph" w:styleId="af2">
    <w:name w:val="caption"/>
    <w:basedOn w:val="ac"/>
    <w:next w:val="ac"/>
    <w:link w:val="14"/>
    <w:uiPriority w:val="35"/>
    <w:qFormat/>
    <w:pPr>
      <w:spacing w:line="480" w:lineRule="auto"/>
    </w:pPr>
    <w:rPr>
      <w:rFonts w:ascii="华文中宋" w:eastAsia="华文中宋" w:hAnsi="华文中宋"/>
      <w:sz w:val="36"/>
      <w:szCs w:val="20"/>
    </w:rPr>
  </w:style>
  <w:style w:type="character" w:customStyle="1" w:styleId="14">
    <w:name w:val="题注 字符1"/>
    <w:link w:val="af2"/>
    <w:uiPriority w:val="35"/>
    <w:qFormat/>
    <w:rPr>
      <w:rFonts w:ascii="华文中宋" w:eastAsia="华文中宋" w:hAnsi="华文中宋"/>
      <w:kern w:val="2"/>
      <w:sz w:val="36"/>
    </w:rPr>
  </w:style>
  <w:style w:type="paragraph" w:styleId="51">
    <w:name w:val="index 5"/>
    <w:basedOn w:val="ac"/>
    <w:next w:val="ac"/>
    <w:uiPriority w:val="99"/>
    <w:qFormat/>
    <w:pPr>
      <w:ind w:leftChars="800" w:left="800"/>
    </w:pPr>
    <w:rPr>
      <w:rFonts w:ascii="Calibri" w:hAnsi="Calibri"/>
    </w:rPr>
  </w:style>
  <w:style w:type="paragraph" w:styleId="af3">
    <w:name w:val="List Bullet"/>
    <w:basedOn w:val="ac"/>
    <w:pPr>
      <w:tabs>
        <w:tab w:val="left" w:pos="360"/>
        <w:tab w:val="left" w:pos="1865"/>
      </w:tabs>
      <w:ind w:left="420" w:hanging="420"/>
    </w:pPr>
  </w:style>
  <w:style w:type="paragraph" w:styleId="af4">
    <w:name w:val="Document Map"/>
    <w:basedOn w:val="ac"/>
    <w:link w:val="af5"/>
    <w:uiPriority w:val="99"/>
    <w:qFormat/>
    <w:pPr>
      <w:shd w:val="clear" w:color="auto" w:fill="000080"/>
    </w:pPr>
  </w:style>
  <w:style w:type="character" w:customStyle="1" w:styleId="af5">
    <w:name w:val="文档结构图 字符"/>
    <w:link w:val="af4"/>
    <w:uiPriority w:val="99"/>
    <w:qFormat/>
    <w:rPr>
      <w:kern w:val="2"/>
      <w:sz w:val="21"/>
      <w:szCs w:val="24"/>
      <w:shd w:val="clear" w:color="auto" w:fill="000080"/>
    </w:rPr>
  </w:style>
  <w:style w:type="paragraph" w:styleId="af6">
    <w:name w:val="toa heading"/>
    <w:basedOn w:val="ac"/>
    <w:next w:val="ac"/>
    <w:qFormat/>
    <w:pPr>
      <w:widowControl/>
      <w:spacing w:before="120"/>
      <w:jc w:val="left"/>
    </w:pPr>
    <w:rPr>
      <w:rFonts w:ascii="Arial" w:hAnsi="Arial" w:cs="Arial"/>
      <w:kern w:val="0"/>
      <w:sz w:val="24"/>
    </w:rPr>
  </w:style>
  <w:style w:type="paragraph" w:styleId="af7">
    <w:name w:val="annotation text"/>
    <w:basedOn w:val="ac"/>
    <w:link w:val="15"/>
    <w:uiPriority w:val="99"/>
    <w:qFormat/>
    <w:pPr>
      <w:jc w:val="left"/>
    </w:pPr>
    <w:rPr>
      <w:szCs w:val="20"/>
    </w:rPr>
  </w:style>
  <w:style w:type="character" w:customStyle="1" w:styleId="15">
    <w:name w:val="批注文字 字符1"/>
    <w:link w:val="af7"/>
    <w:uiPriority w:val="99"/>
    <w:qFormat/>
    <w:rPr>
      <w:kern w:val="2"/>
      <w:sz w:val="21"/>
      <w:szCs w:val="24"/>
    </w:rPr>
  </w:style>
  <w:style w:type="paragraph" w:styleId="33">
    <w:name w:val="Body Text 3"/>
    <w:basedOn w:val="ac"/>
    <w:link w:val="34"/>
    <w:uiPriority w:val="99"/>
    <w:qFormat/>
    <w:pPr>
      <w:spacing w:after="120"/>
    </w:pPr>
    <w:rPr>
      <w:sz w:val="16"/>
      <w:szCs w:val="16"/>
    </w:rPr>
  </w:style>
  <w:style w:type="character" w:customStyle="1" w:styleId="34">
    <w:name w:val="正文文本 3 字符"/>
    <w:link w:val="33"/>
    <w:uiPriority w:val="99"/>
    <w:qFormat/>
    <w:rPr>
      <w:kern w:val="2"/>
      <w:sz w:val="16"/>
      <w:szCs w:val="16"/>
    </w:rPr>
  </w:style>
  <w:style w:type="paragraph" w:styleId="35">
    <w:name w:val="List Bullet 3"/>
    <w:basedOn w:val="ac"/>
    <w:qFormat/>
    <w:pPr>
      <w:widowControl/>
      <w:tabs>
        <w:tab w:val="left" w:pos="435"/>
      </w:tabs>
      <w:spacing w:after="120" w:line="360" w:lineRule="auto"/>
      <w:ind w:left="435" w:hanging="454"/>
      <w:jc w:val="left"/>
    </w:pPr>
    <w:rPr>
      <w:rFonts w:ascii="Calibri" w:hAnsi="Calibri" w:cs="Arial"/>
      <w:kern w:val="0"/>
      <w:sz w:val="20"/>
      <w:szCs w:val="20"/>
    </w:rPr>
  </w:style>
  <w:style w:type="paragraph" w:styleId="af8">
    <w:name w:val="Body Text"/>
    <w:basedOn w:val="ac"/>
    <w:next w:val="ac"/>
    <w:link w:val="af9"/>
    <w:uiPriority w:val="99"/>
    <w:qFormat/>
    <w:pPr>
      <w:tabs>
        <w:tab w:val="left" w:pos="567"/>
      </w:tabs>
      <w:spacing w:before="120" w:line="22" w:lineRule="atLeast"/>
    </w:pPr>
    <w:rPr>
      <w:rFonts w:ascii="宋体" w:hAnsi="宋体"/>
      <w:sz w:val="24"/>
    </w:rPr>
  </w:style>
  <w:style w:type="character" w:customStyle="1" w:styleId="af9">
    <w:name w:val="正文文本 字符"/>
    <w:link w:val="af8"/>
    <w:uiPriority w:val="99"/>
    <w:qFormat/>
    <w:rPr>
      <w:rFonts w:ascii="宋体" w:hAnsi="宋体"/>
      <w:kern w:val="2"/>
      <w:sz w:val="24"/>
      <w:szCs w:val="24"/>
    </w:rPr>
  </w:style>
  <w:style w:type="paragraph" w:styleId="afa">
    <w:name w:val="Body Text Indent"/>
    <w:basedOn w:val="ac"/>
    <w:link w:val="afb"/>
    <w:uiPriority w:val="99"/>
    <w:qFormat/>
    <w:pPr>
      <w:spacing w:line="360" w:lineRule="auto"/>
      <w:ind w:firstLine="570"/>
    </w:pPr>
    <w:rPr>
      <w:sz w:val="24"/>
    </w:rPr>
  </w:style>
  <w:style w:type="character" w:customStyle="1" w:styleId="afb">
    <w:name w:val="正文文本缩进 字符"/>
    <w:link w:val="afa"/>
    <w:uiPriority w:val="99"/>
    <w:qFormat/>
    <w:rPr>
      <w:rFonts w:eastAsia="宋体"/>
      <w:kern w:val="2"/>
      <w:sz w:val="24"/>
      <w:szCs w:val="24"/>
      <w:lang w:val="en-US" w:eastAsia="zh-CN" w:bidi="ar-SA"/>
    </w:rPr>
  </w:style>
  <w:style w:type="paragraph" w:styleId="22">
    <w:name w:val="List 2"/>
    <w:basedOn w:val="ac"/>
    <w:qFormat/>
    <w:pPr>
      <w:ind w:leftChars="200" w:left="100" w:hangingChars="200" w:hanging="200"/>
    </w:pPr>
  </w:style>
  <w:style w:type="paragraph" w:styleId="afc">
    <w:name w:val="List Continue"/>
    <w:basedOn w:val="ac"/>
    <w:qFormat/>
    <w:pPr>
      <w:spacing w:after="120"/>
      <w:ind w:leftChars="200" w:left="420"/>
    </w:pPr>
    <w:rPr>
      <w:szCs w:val="20"/>
    </w:rPr>
  </w:style>
  <w:style w:type="paragraph" w:styleId="afd">
    <w:name w:val="Block Text"/>
    <w:basedOn w:val="ac"/>
    <w:uiPriority w:val="99"/>
    <w:qFormat/>
    <w:pPr>
      <w:widowControl/>
      <w:ind w:left="480" w:right="-341" w:firstLine="513"/>
    </w:pPr>
    <w:rPr>
      <w:kern w:val="0"/>
      <w:sz w:val="24"/>
      <w:szCs w:val="20"/>
    </w:rPr>
  </w:style>
  <w:style w:type="paragraph" w:styleId="52">
    <w:name w:val="toc 5"/>
    <w:basedOn w:val="ac"/>
    <w:next w:val="ac"/>
    <w:uiPriority w:val="39"/>
    <w:qFormat/>
    <w:pPr>
      <w:ind w:leftChars="800" w:left="1680"/>
    </w:pPr>
  </w:style>
  <w:style w:type="paragraph" w:styleId="36">
    <w:name w:val="toc 3"/>
    <w:basedOn w:val="ac"/>
    <w:next w:val="ac"/>
    <w:uiPriority w:val="39"/>
    <w:qFormat/>
    <w:pPr>
      <w:ind w:leftChars="400" w:left="840"/>
    </w:pPr>
  </w:style>
  <w:style w:type="paragraph" w:styleId="afe">
    <w:name w:val="Plain Text"/>
    <w:basedOn w:val="ac"/>
    <w:link w:val="23"/>
    <w:uiPriority w:val="99"/>
    <w:qFormat/>
    <w:rPr>
      <w:rFonts w:ascii="宋体" w:hAnsi="Courier New" w:hint="eastAsia"/>
      <w:szCs w:val="20"/>
    </w:rPr>
  </w:style>
  <w:style w:type="character" w:customStyle="1" w:styleId="23">
    <w:name w:val="纯文本 字符2"/>
    <w:link w:val="afe"/>
    <w:uiPriority w:val="99"/>
    <w:qFormat/>
    <w:rPr>
      <w:rFonts w:ascii="宋体" w:eastAsia="宋体" w:hAnsi="Courier New" w:cs="宋体" w:hint="eastAsia"/>
      <w:kern w:val="2"/>
      <w:sz w:val="21"/>
    </w:rPr>
  </w:style>
  <w:style w:type="paragraph" w:styleId="81">
    <w:name w:val="toc 8"/>
    <w:basedOn w:val="ac"/>
    <w:next w:val="ac"/>
    <w:uiPriority w:val="39"/>
    <w:qFormat/>
    <w:pPr>
      <w:ind w:leftChars="1400" w:left="2940"/>
    </w:pPr>
  </w:style>
  <w:style w:type="paragraph" w:styleId="aff">
    <w:name w:val="Date"/>
    <w:basedOn w:val="ac"/>
    <w:next w:val="ac"/>
    <w:link w:val="aff0"/>
    <w:uiPriority w:val="99"/>
    <w:qFormat/>
    <w:pPr>
      <w:ind w:leftChars="2500" w:left="100"/>
    </w:pPr>
    <w:rPr>
      <w:rFonts w:ascii="仿宋_GB2312" w:eastAsia="仿宋_GB2312" w:hAnsi="宋体"/>
      <w:color w:val="000000"/>
      <w:sz w:val="24"/>
    </w:rPr>
  </w:style>
  <w:style w:type="character" w:customStyle="1" w:styleId="aff0">
    <w:name w:val="日期 字符"/>
    <w:link w:val="aff"/>
    <w:uiPriority w:val="99"/>
    <w:qFormat/>
    <w:rPr>
      <w:rFonts w:ascii="仿宋_GB2312" w:eastAsia="仿宋_GB2312" w:hAnsi="宋体"/>
      <w:color w:val="000000"/>
      <w:kern w:val="2"/>
      <w:sz w:val="24"/>
      <w:szCs w:val="24"/>
    </w:rPr>
  </w:style>
  <w:style w:type="paragraph" w:styleId="24">
    <w:name w:val="Body Text Indent 2"/>
    <w:basedOn w:val="ac"/>
    <w:link w:val="25"/>
    <w:uiPriority w:val="99"/>
    <w:qFormat/>
    <w:pPr>
      <w:ind w:firstLineChars="200" w:firstLine="480"/>
    </w:pPr>
    <w:rPr>
      <w:rFonts w:ascii="仿宋_GB2312" w:eastAsia="仿宋_GB2312"/>
      <w:sz w:val="24"/>
    </w:rPr>
  </w:style>
  <w:style w:type="character" w:customStyle="1" w:styleId="25">
    <w:name w:val="正文文本缩进 2 字符"/>
    <w:link w:val="24"/>
    <w:uiPriority w:val="99"/>
    <w:qFormat/>
    <w:rPr>
      <w:rFonts w:ascii="仿宋_GB2312" w:eastAsia="仿宋_GB2312"/>
      <w:kern w:val="2"/>
      <w:sz w:val="24"/>
      <w:szCs w:val="24"/>
    </w:rPr>
  </w:style>
  <w:style w:type="paragraph" w:styleId="aff1">
    <w:name w:val="endnote text"/>
    <w:basedOn w:val="ac"/>
    <w:link w:val="aff2"/>
    <w:unhideWhenUsed/>
    <w:qFormat/>
    <w:pPr>
      <w:snapToGrid w:val="0"/>
      <w:jc w:val="left"/>
    </w:pPr>
    <w:rPr>
      <w:kern w:val="0"/>
      <w:sz w:val="20"/>
      <w:szCs w:val="20"/>
    </w:rPr>
  </w:style>
  <w:style w:type="character" w:customStyle="1" w:styleId="aff2">
    <w:name w:val="尾注文本 字符"/>
    <w:link w:val="aff1"/>
    <w:qFormat/>
  </w:style>
  <w:style w:type="paragraph" w:styleId="53">
    <w:name w:val="List Continue 5"/>
    <w:basedOn w:val="ac"/>
    <w:qFormat/>
    <w:pPr>
      <w:spacing w:after="120" w:line="360" w:lineRule="auto"/>
      <w:ind w:leftChars="1000" w:left="2100"/>
    </w:pPr>
    <w:rPr>
      <w:rFonts w:ascii="Calibri" w:hAnsi="Calibri"/>
      <w:sz w:val="28"/>
    </w:rPr>
  </w:style>
  <w:style w:type="paragraph" w:styleId="aff3">
    <w:name w:val="Balloon Text"/>
    <w:basedOn w:val="ac"/>
    <w:link w:val="aff4"/>
    <w:qFormat/>
    <w:rPr>
      <w:sz w:val="18"/>
      <w:szCs w:val="18"/>
    </w:rPr>
  </w:style>
  <w:style w:type="character" w:customStyle="1" w:styleId="aff4">
    <w:name w:val="批注框文本 字符"/>
    <w:link w:val="aff3"/>
    <w:qFormat/>
    <w:rPr>
      <w:kern w:val="2"/>
      <w:sz w:val="18"/>
      <w:szCs w:val="18"/>
    </w:rPr>
  </w:style>
  <w:style w:type="paragraph" w:styleId="aff5">
    <w:name w:val="footer"/>
    <w:basedOn w:val="ac"/>
    <w:link w:val="aff6"/>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6">
    <w:name w:val="页脚 字符"/>
    <w:link w:val="aff5"/>
    <w:qFormat/>
    <w:rPr>
      <w:rFonts w:ascii="宋体" w:eastAsia="宋体"/>
      <w:sz w:val="18"/>
      <w:lang w:val="en-US" w:eastAsia="zh-CN" w:bidi="ar-SA"/>
    </w:rPr>
  </w:style>
  <w:style w:type="paragraph" w:styleId="aff7">
    <w:name w:val="envelope return"/>
    <w:basedOn w:val="ac"/>
    <w:qFormat/>
    <w:pPr>
      <w:snapToGrid w:val="0"/>
    </w:pPr>
    <w:rPr>
      <w:rFonts w:ascii="Arial" w:hAnsi="Arial" w:cs="Arial"/>
    </w:rPr>
  </w:style>
  <w:style w:type="paragraph" w:styleId="aff8">
    <w:name w:val="header"/>
    <w:basedOn w:val="ac"/>
    <w:link w:val="aff9"/>
    <w:qFormat/>
    <w:pPr>
      <w:pBdr>
        <w:bottom w:val="single" w:sz="6" w:space="1" w:color="auto"/>
      </w:pBdr>
      <w:tabs>
        <w:tab w:val="center" w:pos="4153"/>
        <w:tab w:val="right" w:pos="8306"/>
      </w:tabs>
      <w:snapToGrid w:val="0"/>
      <w:jc w:val="center"/>
    </w:pPr>
    <w:rPr>
      <w:sz w:val="18"/>
      <w:szCs w:val="18"/>
    </w:rPr>
  </w:style>
  <w:style w:type="character" w:customStyle="1" w:styleId="aff9">
    <w:name w:val="页眉 字符"/>
    <w:link w:val="aff8"/>
    <w:qFormat/>
    <w:rPr>
      <w:rFonts w:eastAsia="宋体"/>
      <w:kern w:val="2"/>
      <w:sz w:val="18"/>
      <w:szCs w:val="18"/>
      <w:lang w:val="en-US" w:eastAsia="zh-CN" w:bidi="ar-SA"/>
    </w:rPr>
  </w:style>
  <w:style w:type="paragraph" w:styleId="affa">
    <w:name w:val="Signature"/>
    <w:basedOn w:val="ac"/>
    <w:link w:val="affb"/>
    <w:qFormat/>
    <w:pPr>
      <w:adjustRightInd w:val="0"/>
      <w:spacing w:after="600" w:line="312" w:lineRule="atLeast"/>
      <w:jc w:val="center"/>
      <w:textAlignment w:val="baseline"/>
    </w:pPr>
    <w:rPr>
      <w:rFonts w:ascii="Calibri" w:eastAsia="仿宋_GB2312" w:hAnsi="Calibri"/>
      <w:kern w:val="0"/>
      <w:sz w:val="24"/>
      <w:szCs w:val="20"/>
    </w:rPr>
  </w:style>
  <w:style w:type="character" w:customStyle="1" w:styleId="affb">
    <w:name w:val="签名 字符"/>
    <w:link w:val="affa"/>
    <w:qFormat/>
    <w:rPr>
      <w:rFonts w:ascii="Calibri" w:eastAsia="仿宋_GB2312" w:hAnsi="Calibri"/>
      <w:sz w:val="24"/>
    </w:rPr>
  </w:style>
  <w:style w:type="paragraph" w:styleId="16">
    <w:name w:val="toc 1"/>
    <w:basedOn w:val="ac"/>
    <w:next w:val="ac"/>
    <w:uiPriority w:val="39"/>
    <w:qFormat/>
    <w:pPr>
      <w:tabs>
        <w:tab w:val="left" w:pos="1050"/>
        <w:tab w:val="right" w:leader="dot" w:pos="8937"/>
      </w:tabs>
      <w:spacing w:line="300" w:lineRule="auto"/>
    </w:pPr>
    <w:rPr>
      <w:rFonts w:ascii="宋体" w:hAnsi="宋体"/>
      <w:b/>
      <w:sz w:val="24"/>
    </w:rPr>
  </w:style>
  <w:style w:type="paragraph" w:styleId="42">
    <w:name w:val="toc 4"/>
    <w:basedOn w:val="ac"/>
    <w:next w:val="ac"/>
    <w:uiPriority w:val="39"/>
    <w:qFormat/>
    <w:pPr>
      <w:ind w:leftChars="600" w:left="1260"/>
    </w:pPr>
  </w:style>
  <w:style w:type="paragraph" w:styleId="affc">
    <w:name w:val="Subtitle"/>
    <w:basedOn w:val="ac"/>
    <w:next w:val="ac"/>
    <w:link w:val="affd"/>
    <w:qFormat/>
    <w:pPr>
      <w:spacing w:before="240" w:after="60" w:line="312" w:lineRule="auto"/>
      <w:jc w:val="center"/>
      <w:outlineLvl w:val="1"/>
    </w:pPr>
    <w:rPr>
      <w:rFonts w:ascii="Cambria" w:hAnsi="Cambria"/>
      <w:b/>
      <w:bCs/>
      <w:kern w:val="28"/>
      <w:sz w:val="32"/>
      <w:szCs w:val="32"/>
    </w:rPr>
  </w:style>
  <w:style w:type="character" w:customStyle="1" w:styleId="affd">
    <w:name w:val="副标题 字符"/>
    <w:link w:val="affc"/>
    <w:qFormat/>
    <w:rPr>
      <w:rFonts w:ascii="Cambria" w:hAnsi="Cambria"/>
      <w:b/>
      <w:bCs/>
      <w:kern w:val="28"/>
      <w:sz w:val="32"/>
      <w:szCs w:val="32"/>
    </w:rPr>
  </w:style>
  <w:style w:type="paragraph" w:styleId="affe">
    <w:name w:val="List"/>
    <w:basedOn w:val="ac"/>
    <w:uiPriority w:val="99"/>
    <w:qFormat/>
    <w:pPr>
      <w:adjustRightInd w:val="0"/>
      <w:spacing w:line="360" w:lineRule="atLeast"/>
      <w:ind w:left="420" w:hanging="420"/>
      <w:jc w:val="left"/>
    </w:pPr>
    <w:rPr>
      <w:rFonts w:ascii="宋体" w:hAnsi="Calibri" w:hint="eastAsia"/>
      <w:kern w:val="0"/>
      <w:sz w:val="24"/>
      <w:szCs w:val="20"/>
    </w:rPr>
  </w:style>
  <w:style w:type="paragraph" w:styleId="afff">
    <w:name w:val="footnote text"/>
    <w:basedOn w:val="ac"/>
    <w:link w:val="17"/>
    <w:qFormat/>
    <w:pPr>
      <w:snapToGrid w:val="0"/>
      <w:jc w:val="left"/>
    </w:pPr>
    <w:rPr>
      <w:kern w:val="0"/>
      <w:sz w:val="18"/>
      <w:szCs w:val="18"/>
    </w:rPr>
  </w:style>
  <w:style w:type="character" w:customStyle="1" w:styleId="17">
    <w:name w:val="脚注文本 字符1"/>
    <w:link w:val="afff"/>
    <w:qFormat/>
    <w:rPr>
      <w:sz w:val="18"/>
      <w:szCs w:val="18"/>
    </w:rPr>
  </w:style>
  <w:style w:type="paragraph" w:styleId="61">
    <w:name w:val="toc 6"/>
    <w:basedOn w:val="ac"/>
    <w:next w:val="ac"/>
    <w:uiPriority w:val="39"/>
    <w:qFormat/>
    <w:pPr>
      <w:ind w:leftChars="1000" w:left="2100"/>
    </w:pPr>
  </w:style>
  <w:style w:type="paragraph" w:styleId="54">
    <w:name w:val="List 5"/>
    <w:basedOn w:val="ac"/>
    <w:qFormat/>
    <w:pPr>
      <w:spacing w:line="360" w:lineRule="auto"/>
      <w:ind w:leftChars="800" w:left="100" w:hangingChars="200" w:hanging="200"/>
    </w:pPr>
    <w:rPr>
      <w:rFonts w:ascii="Calibri" w:hAnsi="Calibri"/>
      <w:sz w:val="28"/>
    </w:rPr>
  </w:style>
  <w:style w:type="paragraph" w:styleId="37">
    <w:name w:val="Body Text Indent 3"/>
    <w:basedOn w:val="ac"/>
    <w:link w:val="38"/>
    <w:uiPriority w:val="99"/>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link w:val="37"/>
    <w:uiPriority w:val="99"/>
    <w:qFormat/>
    <w:rPr>
      <w:rFonts w:ascii="宋体"/>
      <w:sz w:val="24"/>
    </w:rPr>
  </w:style>
  <w:style w:type="paragraph" w:styleId="26">
    <w:name w:val="toc 2"/>
    <w:basedOn w:val="ac"/>
    <w:next w:val="ac"/>
    <w:uiPriority w:val="39"/>
    <w:qFormat/>
    <w:pPr>
      <w:tabs>
        <w:tab w:val="right" w:leader="dot" w:pos="8937"/>
      </w:tabs>
      <w:spacing w:line="312" w:lineRule="auto"/>
      <w:ind w:leftChars="200" w:left="420"/>
    </w:pPr>
  </w:style>
  <w:style w:type="paragraph" w:styleId="91">
    <w:name w:val="toc 9"/>
    <w:basedOn w:val="ac"/>
    <w:next w:val="ac"/>
    <w:uiPriority w:val="39"/>
    <w:qFormat/>
    <w:pPr>
      <w:ind w:leftChars="1600" w:left="3360"/>
    </w:pPr>
  </w:style>
  <w:style w:type="paragraph" w:styleId="27">
    <w:name w:val="Body Text 2"/>
    <w:basedOn w:val="ac"/>
    <w:link w:val="220"/>
    <w:uiPriority w:val="99"/>
    <w:qFormat/>
    <w:pPr>
      <w:jc w:val="center"/>
    </w:pPr>
    <w:rPr>
      <w:rFonts w:eastAsia="黑体"/>
      <w:bCs/>
      <w:sz w:val="72"/>
    </w:rPr>
  </w:style>
  <w:style w:type="character" w:customStyle="1" w:styleId="220">
    <w:name w:val="正文文本 2 字符2"/>
    <w:link w:val="27"/>
    <w:uiPriority w:val="99"/>
    <w:qFormat/>
    <w:rPr>
      <w:rFonts w:eastAsia="黑体"/>
      <w:bCs/>
      <w:kern w:val="2"/>
      <w:sz w:val="72"/>
      <w:szCs w:val="24"/>
    </w:rPr>
  </w:style>
  <w:style w:type="paragraph" w:styleId="43">
    <w:name w:val="List 4"/>
    <w:basedOn w:val="ac"/>
    <w:qFormat/>
    <w:pPr>
      <w:spacing w:line="360" w:lineRule="auto"/>
      <w:ind w:leftChars="600" w:left="100" w:hangingChars="200" w:hanging="200"/>
    </w:pPr>
    <w:rPr>
      <w:rFonts w:ascii="Calibri" w:hAnsi="Calibri"/>
      <w:sz w:val="28"/>
    </w:rPr>
  </w:style>
  <w:style w:type="paragraph" w:styleId="28">
    <w:name w:val="List Continue 2"/>
    <w:basedOn w:val="ac"/>
    <w:qFormat/>
    <w:pPr>
      <w:spacing w:after="120" w:line="360" w:lineRule="auto"/>
      <w:ind w:leftChars="400" w:left="840"/>
    </w:pPr>
    <w:rPr>
      <w:rFonts w:ascii="Calibri" w:hAnsi="Calibri"/>
      <w:sz w:val="28"/>
    </w:rPr>
  </w:style>
  <w:style w:type="paragraph" w:styleId="afff0">
    <w:name w:val="Message Header"/>
    <w:basedOn w:val="ac"/>
    <w:link w:val="afff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character" w:customStyle="1" w:styleId="afff1">
    <w:name w:val="信息标题 字符"/>
    <w:link w:val="afff0"/>
    <w:rPr>
      <w:rFonts w:ascii="Cambria" w:hAnsi="Cambria"/>
      <w:sz w:val="24"/>
      <w:szCs w:val="24"/>
      <w:shd w:val="pct20" w:color="auto" w:fill="auto"/>
    </w:rPr>
  </w:style>
  <w:style w:type="paragraph" w:styleId="HTML">
    <w:name w:val="HTML Preformatted"/>
    <w:basedOn w:val="ac"/>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qFormat/>
    <w:rPr>
      <w:rFonts w:ascii="宋体" w:hAnsi="宋体" w:cs="宋体"/>
      <w:sz w:val="24"/>
      <w:szCs w:val="24"/>
    </w:rPr>
  </w:style>
  <w:style w:type="paragraph" w:styleId="afff2">
    <w:name w:val="Normal (Web)"/>
    <w:basedOn w:val="ac"/>
    <w:link w:val="afff3"/>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fff3">
    <w:name w:val="普通(网站) 字符"/>
    <w:link w:val="afff2"/>
    <w:uiPriority w:val="99"/>
    <w:rPr>
      <w:rFonts w:ascii="宋体" w:hAnsi="宋体" w:cs="宋体"/>
      <w:sz w:val="24"/>
      <w:szCs w:val="24"/>
    </w:rPr>
  </w:style>
  <w:style w:type="paragraph" w:styleId="39">
    <w:name w:val="List Continue 3"/>
    <w:basedOn w:val="ac"/>
    <w:qFormat/>
    <w:pPr>
      <w:spacing w:after="120"/>
      <w:ind w:leftChars="600" w:left="1260"/>
    </w:pPr>
    <w:rPr>
      <w:szCs w:val="20"/>
    </w:rPr>
  </w:style>
  <w:style w:type="paragraph" w:styleId="18">
    <w:name w:val="index 1"/>
    <w:basedOn w:val="ac"/>
    <w:next w:val="ac"/>
    <w:uiPriority w:val="99"/>
    <w:qFormat/>
    <w:rPr>
      <w:szCs w:val="20"/>
    </w:rPr>
  </w:style>
  <w:style w:type="paragraph" w:styleId="afff4">
    <w:name w:val="Title"/>
    <w:basedOn w:val="ac"/>
    <w:link w:val="afff5"/>
    <w:uiPriority w:val="99"/>
    <w:qFormat/>
    <w:pPr>
      <w:jc w:val="center"/>
      <w:outlineLvl w:val="0"/>
    </w:pPr>
    <w:rPr>
      <w:b/>
      <w:sz w:val="32"/>
      <w:szCs w:val="20"/>
    </w:rPr>
  </w:style>
  <w:style w:type="character" w:customStyle="1" w:styleId="afff5">
    <w:name w:val="标题 字符"/>
    <w:link w:val="afff4"/>
    <w:uiPriority w:val="99"/>
    <w:qFormat/>
    <w:rPr>
      <w:b/>
      <w:kern w:val="2"/>
      <w:sz w:val="32"/>
    </w:rPr>
  </w:style>
  <w:style w:type="paragraph" w:styleId="afff6">
    <w:name w:val="annotation subject"/>
    <w:basedOn w:val="af7"/>
    <w:next w:val="af7"/>
    <w:link w:val="afff7"/>
    <w:uiPriority w:val="99"/>
    <w:qFormat/>
    <w:rPr>
      <w:b/>
      <w:bCs/>
    </w:rPr>
  </w:style>
  <w:style w:type="character" w:customStyle="1" w:styleId="afff7">
    <w:name w:val="批注主题 字符"/>
    <w:link w:val="afff6"/>
    <w:uiPriority w:val="99"/>
    <w:qFormat/>
    <w:rPr>
      <w:rFonts w:ascii="Times New Roman" w:eastAsia="宋体" w:hAnsi="Times New Roman" w:cs="Times New Roman"/>
      <w:b/>
      <w:bCs/>
      <w:kern w:val="2"/>
      <w:sz w:val="21"/>
      <w:szCs w:val="24"/>
      <w:lang w:val="en-US" w:eastAsia="zh-CN" w:bidi="ar-SA"/>
    </w:rPr>
  </w:style>
  <w:style w:type="paragraph" w:styleId="afff8">
    <w:name w:val="Body Text First Indent"/>
    <w:basedOn w:val="af8"/>
    <w:link w:val="afff9"/>
    <w:qFormat/>
    <w:pPr>
      <w:spacing w:before="0" w:after="120" w:line="240" w:lineRule="auto"/>
      <w:ind w:firstLineChars="100" w:firstLine="420"/>
    </w:pPr>
    <w:rPr>
      <w:rFonts w:ascii="Times New Roman" w:hAnsi="Times New Roman"/>
      <w:kern w:val="0"/>
    </w:rPr>
  </w:style>
  <w:style w:type="character" w:customStyle="1" w:styleId="afff9">
    <w:name w:val="正文首行缩进 字符"/>
    <w:link w:val="afff8"/>
    <w:qFormat/>
  </w:style>
  <w:style w:type="paragraph" w:styleId="29">
    <w:name w:val="Body Text First Indent 2"/>
    <w:basedOn w:val="afa"/>
    <w:link w:val="2a"/>
    <w:qFormat/>
    <w:pPr>
      <w:spacing w:after="120" w:line="480" w:lineRule="exact"/>
      <w:ind w:leftChars="200" w:left="420" w:firstLineChars="200" w:firstLine="420"/>
    </w:pPr>
    <w:rPr>
      <w:szCs w:val="20"/>
    </w:rPr>
  </w:style>
  <w:style w:type="character" w:customStyle="1" w:styleId="2a">
    <w:name w:val="正文首行缩进 2 字符"/>
    <w:link w:val="29"/>
    <w:qFormat/>
    <w:rPr>
      <w:rFonts w:eastAsia="宋体"/>
      <w:kern w:val="2"/>
      <w:sz w:val="24"/>
      <w:szCs w:val="24"/>
      <w:lang w:val="en-US" w:eastAsia="zh-CN" w:bidi="ar-SA"/>
    </w:rPr>
  </w:style>
  <w:style w:type="table" w:styleId="afffa">
    <w:name w:val="Table Grid"/>
    <w:basedOn w:val="ae"/>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0">
    <w:name w:val="Colorful List Accent 1"/>
    <w:basedOn w:val="ae"/>
    <w:uiPriority w:val="72"/>
    <w:rPr>
      <w:color w:val="000000"/>
      <w:kern w:val="2"/>
      <w:sz w:val="21"/>
      <w:szCs w:val="22"/>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fb">
    <w:name w:val="Strong"/>
    <w:uiPriority w:val="22"/>
    <w:qFormat/>
    <w:rPr>
      <w:b/>
      <w:bCs/>
    </w:rPr>
  </w:style>
  <w:style w:type="character" w:styleId="afffc">
    <w:name w:val="page number"/>
    <w:qFormat/>
  </w:style>
  <w:style w:type="character" w:styleId="afffd">
    <w:name w:val="FollowedHyperlink"/>
    <w:uiPriority w:val="99"/>
    <w:qFormat/>
    <w:rPr>
      <w:color w:val="800080"/>
      <w:u w:val="single"/>
    </w:rPr>
  </w:style>
  <w:style w:type="character" w:styleId="afffe">
    <w:name w:val="Emphasis"/>
    <w:uiPriority w:val="20"/>
    <w:qFormat/>
    <w:rPr>
      <w:color w:val="CC0033"/>
    </w:rPr>
  </w:style>
  <w:style w:type="character" w:styleId="HTML1">
    <w:name w:val="HTML Typewriter"/>
    <w:qFormat/>
    <w:rPr>
      <w:rFonts w:ascii="宋体" w:eastAsia="宋体" w:hAnsi="宋体" w:cs="Times New Roman"/>
      <w:sz w:val="18"/>
    </w:rPr>
  </w:style>
  <w:style w:type="character" w:styleId="affff">
    <w:name w:val="Hyperlink"/>
    <w:uiPriority w:val="99"/>
    <w:qFormat/>
    <w:rPr>
      <w:color w:val="0000FF"/>
      <w:u w:val="single"/>
    </w:rPr>
  </w:style>
  <w:style w:type="character" w:styleId="affff0">
    <w:name w:val="annotation reference"/>
    <w:uiPriority w:val="99"/>
    <w:qFormat/>
    <w:rPr>
      <w:sz w:val="21"/>
      <w:szCs w:val="21"/>
    </w:rPr>
  </w:style>
  <w:style w:type="character" w:styleId="HTML2">
    <w:name w:val="HTML Cite"/>
    <w:qFormat/>
    <w:rPr>
      <w:i/>
      <w:iCs/>
    </w:rPr>
  </w:style>
  <w:style w:type="character" w:styleId="affff1">
    <w:name w:val="footnote reference"/>
    <w:qFormat/>
    <w:rPr>
      <w:rFonts w:ascii="Calibri" w:eastAsia="宋体" w:hAnsi="Calibri" w:cs="Times New Roman"/>
      <w:vertAlign w:val="superscript"/>
    </w:rPr>
  </w:style>
  <w:style w:type="paragraph" w:customStyle="1" w:styleId="affff2">
    <w:name w:val="样式 小四"/>
    <w:qFormat/>
    <w:pPr>
      <w:widowControl w:val="0"/>
      <w:adjustRightInd w:val="0"/>
      <w:spacing w:line="360" w:lineRule="atLeast"/>
      <w:textAlignment w:val="baseline"/>
    </w:pPr>
    <w:rPr>
      <w:rFonts w:cs="Arial"/>
      <w:sz w:val="24"/>
      <w:szCs w:val="22"/>
    </w:rPr>
  </w:style>
  <w:style w:type="character" w:customStyle="1" w:styleId="Char">
    <w:name w:val="正文表格 Char"/>
    <w:link w:val="affff3"/>
    <w:qFormat/>
    <w:rPr>
      <w:rFonts w:ascii="宋体" w:hAnsi="宋体"/>
      <w:color w:val="000000"/>
      <w:kern w:val="2"/>
      <w:sz w:val="21"/>
      <w:szCs w:val="21"/>
    </w:rPr>
  </w:style>
  <w:style w:type="paragraph" w:customStyle="1" w:styleId="affff3">
    <w:name w:val="正文表格"/>
    <w:basedOn w:val="ac"/>
    <w:link w:val="Char"/>
    <w:qFormat/>
    <w:pPr>
      <w:adjustRightInd w:val="0"/>
      <w:snapToGrid w:val="0"/>
      <w:jc w:val="left"/>
    </w:pPr>
    <w:rPr>
      <w:rFonts w:ascii="宋体" w:hAnsi="宋体"/>
      <w:color w:val="000000"/>
      <w:szCs w:val="21"/>
    </w:rPr>
  </w:style>
  <w:style w:type="character" w:customStyle="1" w:styleId="chanpin1">
    <w:name w:val="chanpin1"/>
    <w:qFormat/>
    <w:rPr>
      <w:rFonts w:ascii="ˎ̥" w:hAnsi="ˎ̥" w:hint="default"/>
      <w:color w:val="000000"/>
      <w:sz w:val="20"/>
      <w:szCs w:val="20"/>
      <w:u w:val="none"/>
    </w:rPr>
  </w:style>
  <w:style w:type="character" w:customStyle="1" w:styleId="chanpin">
    <w:name w:val="chanpin拷贝"/>
    <w:qFormat/>
  </w:style>
  <w:style w:type="character" w:customStyle="1" w:styleId="1Char">
    <w:name w:val="段1 Char"/>
    <w:qFormat/>
    <w:rPr>
      <w:rFonts w:ascii="宋体" w:eastAsia="宋体"/>
      <w:sz w:val="24"/>
      <w:lang w:val="en-US" w:eastAsia="zh-CN" w:bidi="ar-SA"/>
    </w:rPr>
  </w:style>
  <w:style w:type="character" w:customStyle="1" w:styleId="affff4">
    <w:name w:val="批注文字 字符"/>
    <w:uiPriority w:val="99"/>
    <w:qFormat/>
    <w:rPr>
      <w:rFonts w:ascii="Times New Roman" w:eastAsia="宋体" w:hAnsi="Times New Roman" w:cs="Times New Roman"/>
      <w:sz w:val="24"/>
      <w:lang w:val="en-US" w:eastAsia="zh-CN" w:bidi="ar-SA"/>
    </w:rPr>
  </w:style>
  <w:style w:type="character" w:customStyle="1" w:styleId="2Char">
    <w:name w:val="标题 2 Char"/>
    <w:aliases w:val=" Char Char"/>
    <w:uiPriority w:val="99"/>
    <w:qFormat/>
    <w:rPr>
      <w:rFonts w:ascii="Arial" w:eastAsia="黑体" w:hAnsi="Arial"/>
      <w:b/>
      <w:sz w:val="30"/>
      <w:lang w:val="en-US" w:eastAsia="zh-CN" w:bidi="ar-SA"/>
    </w:rPr>
  </w:style>
  <w:style w:type="character" w:customStyle="1" w:styleId="Char0">
    <w:name w:val="标题 Char"/>
    <w:uiPriority w:val="99"/>
    <w:qFormat/>
    <w:rPr>
      <w:b/>
      <w:kern w:val="2"/>
      <w:sz w:val="32"/>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locality">
    <w:name w:val="locality"/>
    <w:qFormat/>
  </w:style>
  <w:style w:type="character" w:customStyle="1" w:styleId="Char1">
    <w:name w:val="批注文字 Char"/>
    <w:uiPriority w:val="99"/>
    <w:qFormat/>
    <w:rPr>
      <w:kern w:val="2"/>
      <w:sz w:val="21"/>
      <w:szCs w:val="24"/>
    </w:rPr>
  </w:style>
  <w:style w:type="character" w:customStyle="1" w:styleId="CharChar111">
    <w:name w:val="Char Char111"/>
    <w:qFormat/>
    <w:rPr>
      <w:rFonts w:ascii="宋体" w:eastAsia="宋体"/>
      <w:b/>
      <w:sz w:val="24"/>
      <w:u w:val="single"/>
      <w:lang w:val="en-US" w:eastAsia="zh-CN" w:bidi="ar-SA"/>
    </w:rPr>
  </w:style>
  <w:style w:type="character" w:customStyle="1" w:styleId="2b">
    <w:name w:val="标题 2 字符"/>
    <w:aliases w:val="Char 字符, Char 字符"/>
    <w:uiPriority w:val="99"/>
    <w:qFormat/>
    <w:rPr>
      <w:rFonts w:ascii="Arial" w:eastAsia="黑体" w:hAnsi="Arial"/>
      <w:b/>
      <w:sz w:val="30"/>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19">
    <w:name w:val="纯文本 字符1"/>
    <w:qFormat/>
    <w:rPr>
      <w:rFonts w:ascii="宋体" w:hAnsi="Courier New"/>
    </w:rPr>
  </w:style>
  <w:style w:type="character" w:customStyle="1" w:styleId="Char2">
    <w:name w:val="注释 Char"/>
    <w:link w:val="affff5"/>
    <w:qFormat/>
    <w:rPr>
      <w:rFonts w:ascii="宋体" w:hAnsi="宋体"/>
      <w:kern w:val="2"/>
      <w:sz w:val="21"/>
      <w:szCs w:val="21"/>
    </w:rPr>
  </w:style>
  <w:style w:type="paragraph" w:customStyle="1" w:styleId="affff5">
    <w:name w:val="注释"/>
    <w:basedOn w:val="ac"/>
    <w:link w:val="Char2"/>
    <w:qFormat/>
    <w:pPr>
      <w:adjustRightInd w:val="0"/>
      <w:snapToGrid w:val="0"/>
      <w:ind w:left="420" w:hangingChars="200" w:hanging="420"/>
      <w:jc w:val="left"/>
    </w:pPr>
    <w:rPr>
      <w:rFonts w:ascii="宋体" w:hAnsi="宋体"/>
      <w:szCs w:val="21"/>
    </w:rPr>
  </w:style>
  <w:style w:type="character" w:customStyle="1" w:styleId="affff6">
    <w:name w:val="列出段落 字符"/>
    <w:link w:val="affff7"/>
    <w:uiPriority w:val="34"/>
    <w:qFormat/>
    <w:rPr>
      <w:rFonts w:ascii="Calibri" w:eastAsia="宋体" w:hAnsi="Calibri"/>
      <w:kern w:val="2"/>
      <w:sz w:val="21"/>
      <w:szCs w:val="22"/>
      <w:lang w:val="en-US" w:eastAsia="zh-CN" w:bidi="ar-SA"/>
    </w:rPr>
  </w:style>
  <w:style w:type="paragraph" w:styleId="affff7">
    <w:name w:val="List Paragraph"/>
    <w:basedOn w:val="ac"/>
    <w:link w:val="affff6"/>
    <w:qFormat/>
    <w:pPr>
      <w:ind w:firstLineChars="200" w:firstLine="420"/>
    </w:pPr>
    <w:rPr>
      <w:rFonts w:ascii="Calibri" w:hAnsi="Calibri"/>
      <w:szCs w:val="22"/>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Char3">
    <w:name w:val="正文小标题 Char"/>
    <w:link w:val="affff8"/>
    <w:qFormat/>
    <w:rPr>
      <w:rFonts w:ascii="宋体" w:hAnsi="宋体"/>
      <w:b/>
      <w:i/>
      <w:color w:val="FF0000"/>
      <w:kern w:val="2"/>
      <w:sz w:val="24"/>
    </w:rPr>
  </w:style>
  <w:style w:type="paragraph" w:customStyle="1" w:styleId="affff8">
    <w:name w:val="正文小标题"/>
    <w:basedOn w:val="ac"/>
    <w:next w:val="af0"/>
    <w:link w:val="Char3"/>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重点 Char"/>
    <w:link w:val="affff9"/>
    <w:qFormat/>
    <w:rPr>
      <w:b/>
      <w:sz w:val="24"/>
    </w:rPr>
  </w:style>
  <w:style w:type="paragraph" w:customStyle="1" w:styleId="affff9">
    <w:name w:val="正文重点"/>
    <w:basedOn w:val="ac"/>
    <w:link w:val="Char4"/>
    <w:qFormat/>
    <w:pPr>
      <w:adjustRightInd w:val="0"/>
      <w:spacing w:line="360" w:lineRule="auto"/>
      <w:ind w:firstLineChars="200" w:firstLine="482"/>
      <w:jc w:val="left"/>
      <w:textAlignment w:val="baseline"/>
    </w:pPr>
    <w:rPr>
      <w:b/>
      <w:kern w:val="0"/>
      <w:sz w:val="24"/>
      <w:szCs w:val="20"/>
    </w:rPr>
  </w:style>
  <w:style w:type="character" w:customStyle="1" w:styleId="Char5">
    <w:name w:val="正文大标题 Char"/>
    <w:link w:val="affffa"/>
    <w:qFormat/>
    <w:rPr>
      <w:rFonts w:ascii="宋体" w:hAnsi="宋体"/>
      <w:b/>
      <w:color w:val="000000"/>
      <w:kern w:val="2"/>
      <w:sz w:val="28"/>
      <w:szCs w:val="21"/>
    </w:rPr>
  </w:style>
  <w:style w:type="paragraph" w:customStyle="1" w:styleId="affffa">
    <w:name w:val="正文大标题"/>
    <w:basedOn w:val="affff8"/>
    <w:next w:val="af0"/>
    <w:link w:val="Char5"/>
    <w:qFormat/>
    <w:pPr>
      <w:jc w:val="center"/>
    </w:pPr>
    <w:rPr>
      <w:i w:val="0"/>
      <w:color w:val="000000"/>
      <w:sz w:val="28"/>
      <w:szCs w:val="21"/>
    </w:rPr>
  </w:style>
  <w:style w:type="character" w:customStyle="1" w:styleId="Char6">
    <w:name w:val="页脚 Char"/>
    <w:uiPriority w:val="99"/>
    <w:qFormat/>
    <w:rPr>
      <w:rFonts w:ascii="宋体" w:eastAsia="宋体"/>
      <w:sz w:val="18"/>
      <w:lang w:val="en-US" w:eastAsia="zh-CN" w:bidi="ar-SA"/>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uiPriority w:val="99"/>
    <w:qFormat/>
    <w:rPr>
      <w:kern w:val="2"/>
      <w:sz w:val="21"/>
      <w:szCs w:val="24"/>
      <w:lang w:val="zh-CN"/>
    </w:rPr>
  </w:style>
  <w:style w:type="character" w:customStyle="1" w:styleId="Char7">
    <w:name w:val="正文文本缩进 Char"/>
    <w:uiPriority w:val="99"/>
    <w:qFormat/>
    <w:rPr>
      <w:rFonts w:eastAsia="宋体"/>
      <w:kern w:val="2"/>
      <w:sz w:val="24"/>
      <w:szCs w:val="24"/>
      <w:lang w:val="en-US" w:eastAsia="zh-CN" w:bidi="ar-SA"/>
    </w:rPr>
  </w:style>
  <w:style w:type="character" w:customStyle="1" w:styleId="Char8">
    <w:name w:val="列出段落 Char"/>
    <w:uiPriority w:val="34"/>
    <w:qFormat/>
    <w:rPr>
      <w:rFonts w:ascii="Calibri" w:eastAsia="宋体" w:hAnsi="Calibri"/>
      <w:kern w:val="2"/>
      <w:sz w:val="21"/>
      <w:szCs w:val="22"/>
      <w:lang w:val="en-US" w:eastAsia="zh-CN" w:bidi="ar-SA"/>
    </w:rPr>
  </w:style>
  <w:style w:type="character" w:customStyle="1" w:styleId="affffb">
    <w:name w:val="纯文本 字符"/>
    <w:aliases w:val="普通文字 Char 字符,Char Char Char Char Char Char 字符,Char Char Char Char Char Char Char Char Char 字符,Char Char Char Char Char Char Char Char Char Char 字符"/>
    <w:uiPriority w:val="99"/>
    <w:qFormat/>
    <w:rPr>
      <w:rFonts w:ascii="宋体" w:eastAsia="宋体" w:hAnsi="Courier New" w:cs="Times New Roman"/>
      <w:kern w:val="2"/>
      <w:sz w:val="21"/>
      <w:szCs w:val="21"/>
      <w:lang w:val="en-US" w:eastAsia="zh-CN" w:bidi="ar-SA"/>
    </w:rPr>
  </w:style>
  <w:style w:type="character" w:customStyle="1" w:styleId="street-address">
    <w:name w:val="street-address"/>
    <w:qFormat/>
  </w:style>
  <w:style w:type="character" w:customStyle="1" w:styleId="txt">
    <w:name w:val="txt"/>
    <w:qFormat/>
  </w:style>
  <w:style w:type="character" w:customStyle="1" w:styleId="apple-style-span">
    <w:name w:val="apple-style-span"/>
    <w:qFormat/>
    <w:rPr>
      <w:rFonts w:cs="Times New Roman"/>
    </w:rPr>
  </w:style>
  <w:style w:type="character" w:customStyle="1" w:styleId="Char10">
    <w:name w:val="纯文本 Char1"/>
    <w:aliases w:val="普通文字 Char Char1,普通文字2 Char1,普通文字3 Char1,普通文字4 Char1,普通文字5 Char1,普通文字6 Char1,普通文字11 Char1,普通文字21 Char1,普通文字31 Char1,普通文字41 Char1,普通文字7 Char1,小 Char1,纯文本 Char Char Char Char1,纯文本 Char Char2,正 文 1 Char1,纯文本 Char1 Char Char Char1"/>
    <w:qFormat/>
    <w:rPr>
      <w:rFonts w:ascii="宋体" w:eastAsia="宋体" w:hAnsi="Courier New"/>
      <w:kern w:val="2"/>
      <w:sz w:val="21"/>
      <w:lang w:val="en-US" w:eastAsia="zh-CN" w:bidi="ar-SA"/>
    </w:rPr>
  </w:style>
  <w:style w:type="character" w:customStyle="1" w:styleId="CharChar">
    <w:name w:val="正文缩进 Char Char"/>
    <w:link w:val="1b"/>
    <w:qFormat/>
    <w:rPr>
      <w:rFonts w:ascii="宋体" w:eastAsia="宋体"/>
      <w:snapToGrid w:val="0"/>
      <w:color w:val="000000"/>
      <w:kern w:val="28"/>
      <w:sz w:val="28"/>
      <w:lang w:bidi="ar-SA"/>
    </w:rPr>
  </w:style>
  <w:style w:type="paragraph" w:customStyle="1" w:styleId="1b">
    <w:name w:val="正文缩进1"/>
    <w:basedOn w:val="ac"/>
    <w:link w:val="CharChar"/>
    <w:uiPriority w:val="99"/>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9">
    <w:name w:val="页眉 Char"/>
    <w:qFormat/>
    <w:rPr>
      <w:rFonts w:eastAsia="宋体"/>
      <w:kern w:val="2"/>
      <w:sz w:val="18"/>
      <w:szCs w:val="18"/>
      <w:lang w:val="en-US" w:eastAsia="zh-CN" w:bidi="ar-SA"/>
    </w:rPr>
  </w:style>
  <w:style w:type="character" w:customStyle="1" w:styleId="bjh-p">
    <w:name w:val="bjh-p"/>
    <w:qFormat/>
  </w:style>
  <w:style w:type="character" w:customStyle="1" w:styleId="Char11">
    <w:name w:val="正文文本缩进 Char1"/>
    <w:link w:val="1c"/>
    <w:uiPriority w:val="99"/>
    <w:qFormat/>
    <w:rPr>
      <w:rFonts w:ascii="宋体" w:eastAsia="宋体" w:hAnsi="宋体"/>
      <w:sz w:val="24"/>
      <w:szCs w:val="24"/>
      <w:lang w:bidi="ar-SA"/>
    </w:rPr>
  </w:style>
  <w:style w:type="paragraph" w:customStyle="1" w:styleId="1c">
    <w:name w:val="正文文本缩进1"/>
    <w:basedOn w:val="ac"/>
    <w:link w:val="Char11"/>
    <w:qFormat/>
    <w:pPr>
      <w:spacing w:line="480" w:lineRule="exact"/>
      <w:ind w:firstLineChars="200" w:firstLine="480"/>
    </w:pPr>
    <w:rPr>
      <w:rFonts w:ascii="宋体" w:hAnsi="宋体"/>
      <w:kern w:val="0"/>
      <w:sz w:val="24"/>
    </w:rPr>
  </w:style>
  <w:style w:type="character" w:customStyle="1" w:styleId="Chara">
    <w:name w:val="正文缩进 Char"/>
    <w:aliases w:val="表正文 Char1,正文非缩进 Char2,特点 Char2,body text Char,鋘drad Char,???änd Char,Body Text(ch) Char,段1 Char1,四号 Char1,正文不缩进 Char1,正文双线 Char1,水上软件 Char1,正文（图说明文字居中） Char1,ALT+Z Char1,缩进 Char1,正文非缩进 Char Char Char,正文非缩进 Char Char1,正文不缩进 Char Char Char"/>
    <w:qFormat/>
    <w:rPr>
      <w:rFonts w:ascii="宋体" w:eastAsia="宋体"/>
      <w:kern w:val="2"/>
      <w:sz w:val="24"/>
      <w:szCs w:val="24"/>
      <w:lang w:val="en-US" w:eastAsia="zh-CN" w:bidi="ar-SA"/>
    </w:rPr>
  </w:style>
  <w:style w:type="character" w:customStyle="1" w:styleId="Charb">
    <w:name w:val="正文格式 Char"/>
    <w:link w:val="affffc"/>
    <w:qFormat/>
    <w:locked/>
    <w:rPr>
      <w:rFonts w:ascii="宋体" w:hAnsi="宋体"/>
      <w:sz w:val="24"/>
      <w:szCs w:val="24"/>
      <w:lang w:val="en-GB"/>
    </w:rPr>
  </w:style>
  <w:style w:type="paragraph" w:customStyle="1" w:styleId="affffc">
    <w:name w:val="正文格式"/>
    <w:basedOn w:val="ac"/>
    <w:link w:val="Charb"/>
    <w:qFormat/>
    <w:pPr>
      <w:spacing w:beforeLines="50" w:line="360" w:lineRule="auto"/>
      <w:ind w:firstLineChars="200" w:firstLine="480"/>
    </w:pPr>
    <w:rPr>
      <w:rFonts w:ascii="宋体" w:hAnsi="宋体"/>
      <w:kern w:val="0"/>
      <w:sz w:val="24"/>
      <w:lang w:val="en-GB"/>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title4">
    <w:name w:val="title4"/>
    <w:qFormat/>
    <w:rPr>
      <w:b/>
      <w:bCs/>
      <w:color w:val="1D87B3"/>
      <w:sz w:val="15"/>
      <w:szCs w:val="15"/>
    </w:rPr>
  </w:style>
  <w:style w:type="character" w:customStyle="1" w:styleId="black1">
    <w:name w:val="black1"/>
    <w:qFormat/>
    <w:rPr>
      <w:color w:val="000000"/>
    </w:rPr>
  </w:style>
  <w:style w:type="character" w:customStyle="1" w:styleId="3CharChar">
    <w:name w:val="标题 3 Char Char"/>
    <w:qFormat/>
    <w:rPr>
      <w:rFonts w:eastAsia="宋体"/>
      <w:b/>
      <w:bCs/>
      <w:kern w:val="2"/>
      <w:sz w:val="32"/>
      <w:szCs w:val="32"/>
      <w:lang w:val="en-US" w:eastAsia="zh-CN" w:bidi="ar-SA"/>
    </w:rPr>
  </w:style>
  <w:style w:type="paragraph" w:customStyle="1" w:styleId="Char3CharCharChar2">
    <w:name w:val="Char3 Char Char Char2"/>
    <w:basedOn w:val="ac"/>
    <w:qFormat/>
    <w:rPr>
      <w:rFonts w:ascii="Tahoma" w:hAnsi="Tahoma"/>
      <w:sz w:val="24"/>
      <w:szCs w:val="20"/>
    </w:rPr>
  </w:style>
  <w:style w:type="paragraph" w:customStyle="1" w:styleId="xl28">
    <w:name w:val="xl2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d">
    <w:name w:val="无标题条"/>
    <w:next w:val="ac"/>
    <w:qFormat/>
    <w:pPr>
      <w:jc w:val="both"/>
    </w:pPr>
    <w:rPr>
      <w:sz w:val="21"/>
    </w:rPr>
  </w:style>
  <w:style w:type="paragraph" w:customStyle="1" w:styleId="default">
    <w:name w:val="default"/>
    <w:basedOn w:val="ac"/>
    <w:qFormat/>
    <w:pPr>
      <w:widowControl/>
      <w:spacing w:before="100" w:beforeAutospacing="1" w:after="100" w:afterAutospacing="1"/>
      <w:jc w:val="left"/>
    </w:pPr>
    <w:rPr>
      <w:rFonts w:ascii="宋体" w:hAnsi="宋体" w:cs="宋体"/>
      <w:kern w:val="0"/>
      <w:sz w:val="24"/>
    </w:rPr>
  </w:style>
  <w:style w:type="paragraph" w:customStyle="1" w:styleId="xl26">
    <w:name w:val="xl2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9">
    <w:name w:val="font9"/>
    <w:basedOn w:val="ac"/>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2c">
    <w:name w:val="正文文本缩进2"/>
    <w:basedOn w:val="ac"/>
    <w:qFormat/>
    <w:pPr>
      <w:spacing w:line="480" w:lineRule="exact"/>
      <w:ind w:firstLineChars="200" w:firstLine="480"/>
    </w:pPr>
    <w:rPr>
      <w:rFonts w:ascii="宋体" w:hAnsi="宋体"/>
      <w:kern w:val="0"/>
      <w:sz w:val="24"/>
      <w:lang w:val="zh-CN"/>
    </w:rPr>
  </w:style>
  <w:style w:type="paragraph" w:customStyle="1" w:styleId="Char20">
    <w:name w:val="Char2"/>
    <w:basedOn w:val="ac"/>
    <w:qFormat/>
    <w:rPr>
      <w:rFonts w:ascii="Tahoma" w:hAnsi="Tahoma"/>
      <w:sz w:val="24"/>
      <w:szCs w:val="20"/>
    </w:rPr>
  </w:style>
  <w:style w:type="paragraph" w:customStyle="1" w:styleId="a3">
    <w:name w:val="四级条标题"/>
    <w:basedOn w:val="a2"/>
    <w:next w:val="ac"/>
    <w:qFormat/>
    <w:pPr>
      <w:numPr>
        <w:ilvl w:val="4"/>
      </w:numPr>
      <w:ind w:left="0" w:hanging="840"/>
      <w:outlineLvl w:val="4"/>
    </w:pPr>
  </w:style>
  <w:style w:type="paragraph" w:customStyle="1" w:styleId="a2">
    <w:name w:val="三级条标题"/>
    <w:basedOn w:val="affffe"/>
    <w:next w:val="ac"/>
    <w:qFormat/>
    <w:pPr>
      <w:numPr>
        <w:ilvl w:val="3"/>
        <w:numId w:val="1"/>
      </w:numPr>
      <w:ind w:left="0" w:hanging="840"/>
      <w:outlineLvl w:val="3"/>
    </w:pPr>
  </w:style>
  <w:style w:type="paragraph" w:customStyle="1" w:styleId="affffe">
    <w:name w:val="二级条标题"/>
    <w:basedOn w:val="a1"/>
    <w:next w:val="ac"/>
    <w:qFormat/>
    <w:pPr>
      <w:numPr>
        <w:ilvl w:val="0"/>
        <w:numId w:val="0"/>
      </w:numPr>
      <w:ind w:hanging="840"/>
      <w:outlineLvl w:val="2"/>
    </w:pPr>
    <w:rPr>
      <w:rFonts w:ascii="宋体" w:eastAsia="宋体"/>
      <w:b w:val="0"/>
    </w:rPr>
  </w:style>
  <w:style w:type="paragraph" w:customStyle="1" w:styleId="a1">
    <w:name w:val="一级条标题"/>
    <w:basedOn w:val="a0"/>
    <w:next w:val="ac"/>
    <w:qFormat/>
    <w:pPr>
      <w:numPr>
        <w:ilvl w:val="1"/>
      </w:numPr>
      <w:tabs>
        <w:tab w:val="left" w:pos="360"/>
        <w:tab w:val="left" w:pos="840"/>
      </w:tabs>
      <w:ind w:left="0" w:hanging="840"/>
      <w:outlineLvl w:val="1"/>
    </w:pPr>
  </w:style>
  <w:style w:type="paragraph" w:customStyle="1" w:styleId="a0">
    <w:name w:val="章标题"/>
    <w:next w:val="ac"/>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afffff">
    <w:name w:val="文档正文"/>
    <w:basedOn w:val="ac"/>
    <w:qFormat/>
    <w:pPr>
      <w:snapToGrid w:val="0"/>
      <w:spacing w:before="120" w:after="120" w:line="180" w:lineRule="auto"/>
    </w:pPr>
    <w:rPr>
      <w:rFonts w:ascii="Arial" w:hAnsi="Arial"/>
      <w:szCs w:val="20"/>
    </w:rPr>
  </w:style>
  <w:style w:type="paragraph" w:customStyle="1" w:styleId="xl31">
    <w:name w:val="xl3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21">
    <w:name w:val="Char21"/>
    <w:basedOn w:val="ac"/>
    <w:qFormat/>
    <w:rPr>
      <w:rFonts w:ascii="Tahoma" w:hAnsi="Tahoma"/>
      <w:sz w:val="24"/>
      <w:szCs w:val="20"/>
    </w:rPr>
  </w:style>
  <w:style w:type="paragraph" w:customStyle="1" w:styleId="1">
    <w:name w:val="项目编号1"/>
    <w:basedOn w:val="ac"/>
    <w:qFormat/>
    <w:pPr>
      <w:numPr>
        <w:numId w:val="2"/>
      </w:numPr>
      <w:spacing w:before="100" w:beforeAutospacing="1" w:after="100" w:afterAutospacing="1" w:line="360" w:lineRule="auto"/>
    </w:pPr>
    <w:rPr>
      <w:sz w:val="24"/>
    </w:rPr>
  </w:style>
  <w:style w:type="paragraph" w:customStyle="1" w:styleId="Char3CharCharChar">
    <w:name w:val="Char3 Char Char Char"/>
    <w:basedOn w:val="ac"/>
    <w:qFormat/>
    <w:rPr>
      <w:rFonts w:ascii="Tahoma" w:hAnsi="Tahoma"/>
      <w:sz w:val="24"/>
      <w:szCs w:val="20"/>
    </w:rPr>
  </w:style>
  <w:style w:type="paragraph" w:customStyle="1" w:styleId="ParaCharCharCharChar">
    <w:name w:val="默认段落字体 Para Char Char Char Char"/>
    <w:basedOn w:val="ac"/>
    <w:qFormat/>
    <w:rPr>
      <w:rFonts w:ascii="Arial" w:hAnsi="Arial" w:cs="Arial"/>
      <w:szCs w:val="21"/>
    </w:rPr>
  </w:style>
  <w:style w:type="paragraph" w:customStyle="1" w:styleId="CharChar1">
    <w:name w:val="Char Char1"/>
    <w:basedOn w:val="af4"/>
    <w:qFormat/>
    <w:rPr>
      <w:rFonts w:ascii="Tahoma" w:hAnsi="Tahoma"/>
      <w:sz w:val="24"/>
    </w:rPr>
  </w:style>
  <w:style w:type="paragraph" w:customStyle="1" w:styleId="CharCharCharCharCharCharChar">
    <w:name w:val="Char Char Char Char Char Char Char"/>
    <w:basedOn w:val="ac"/>
    <w:qFormat/>
    <w:pPr>
      <w:snapToGrid w:val="0"/>
      <w:spacing w:line="360" w:lineRule="auto"/>
      <w:ind w:firstLineChars="200" w:firstLine="200"/>
    </w:pPr>
    <w:rPr>
      <w:rFonts w:eastAsia="仿宋_GB2312"/>
      <w:sz w:val="24"/>
    </w:rPr>
  </w:style>
  <w:style w:type="paragraph" w:customStyle="1" w:styleId="afffff0">
    <w:name w:val="表格文字"/>
    <w:basedOn w:val="afa"/>
    <w:uiPriority w:val="99"/>
    <w:qFormat/>
    <w:pPr>
      <w:spacing w:before="20" w:after="20" w:line="240" w:lineRule="auto"/>
      <w:ind w:firstLine="0"/>
    </w:pPr>
    <w:rPr>
      <w:rFonts w:ascii="Century Gothic" w:hAnsi="Century Gothic"/>
      <w:sz w:val="20"/>
      <w:szCs w:val="20"/>
    </w:rPr>
  </w:style>
  <w:style w:type="paragraph" w:customStyle="1" w:styleId="22222222222222">
    <w:name w:val="22222222222222"/>
    <w:basedOn w:val="ac"/>
    <w:qFormat/>
    <w:pPr>
      <w:widowControl/>
      <w:adjustRightInd w:val="0"/>
      <w:spacing w:line="360" w:lineRule="auto"/>
      <w:ind w:firstLineChars="200" w:firstLine="480"/>
      <w:jc w:val="left"/>
    </w:pPr>
    <w:rPr>
      <w:color w:val="FF0000"/>
      <w:kern w:val="0"/>
      <w:sz w:val="24"/>
      <w:szCs w:val="20"/>
    </w:rPr>
  </w:style>
  <w:style w:type="paragraph" w:customStyle="1" w:styleId="2d">
    <w:name w:val="列出段落2"/>
    <w:basedOn w:val="ac"/>
    <w:uiPriority w:val="99"/>
    <w:qFormat/>
    <w:pPr>
      <w:ind w:firstLineChars="200" w:firstLine="420"/>
    </w:pPr>
    <w:rPr>
      <w:rFonts w:ascii="Calibri" w:hAnsi="Calibri"/>
      <w:szCs w:val="22"/>
    </w:rPr>
  </w:style>
  <w:style w:type="paragraph" w:customStyle="1" w:styleId="xl51">
    <w:name w:val="xl5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CharCharCharCharCharChar1">
    <w:name w:val="Char Char1 Char Char Char Char Char Char1"/>
    <w:basedOn w:val="ac"/>
    <w:qFormat/>
    <w:pPr>
      <w:widowControl/>
      <w:spacing w:after="160" w:line="240" w:lineRule="exact"/>
      <w:jc w:val="left"/>
    </w:pPr>
    <w:rPr>
      <w:rFonts w:ascii="Verdana" w:eastAsia="仿宋_GB2312" w:hAnsi="Verdana"/>
      <w:kern w:val="0"/>
      <w:sz w:val="24"/>
      <w:szCs w:val="20"/>
      <w:lang w:eastAsia="en-US"/>
    </w:rPr>
  </w:style>
  <w:style w:type="paragraph" w:customStyle="1" w:styleId="a5">
    <w:name w:val="正文列项_字母"/>
    <w:basedOn w:val="ac"/>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ff1">
    <w:name w:val="字元 字元"/>
    <w:basedOn w:val="ac"/>
    <w:qFormat/>
    <w:rPr>
      <w:rFonts w:ascii="Tahoma" w:hAnsi="Tahoma"/>
      <w:sz w:val="24"/>
      <w:szCs w:val="20"/>
    </w:rPr>
  </w:style>
  <w:style w:type="paragraph" w:customStyle="1" w:styleId="afffff2">
    <w:name w:val="??"/>
    <w:qFormat/>
    <w:pPr>
      <w:widowControl w:val="0"/>
      <w:overflowPunct w:val="0"/>
      <w:autoSpaceDE w:val="0"/>
      <w:autoSpaceDN w:val="0"/>
      <w:adjustRightInd w:val="0"/>
      <w:jc w:val="both"/>
    </w:pPr>
    <w:rPr>
      <w:kern w:val="2"/>
      <w:sz w:val="21"/>
      <w:lang w:eastAsia="en-US"/>
    </w:rPr>
  </w:style>
  <w:style w:type="paragraph" w:customStyle="1" w:styleId="CharCharCharCharCharCharCharCharCharCharCharCharCharCharCharChar1">
    <w:name w:val="Char Char Char Char Char Char Char Char Char Char Char Char Char Char Char Char1"/>
    <w:basedOn w:val="ac"/>
    <w:qFormat/>
    <w:pPr>
      <w:widowControl/>
      <w:spacing w:after="160" w:line="240" w:lineRule="exact"/>
      <w:jc w:val="center"/>
    </w:pPr>
    <w:rPr>
      <w:rFonts w:ascii="宋体" w:hAnsi="宋体"/>
      <w:b/>
      <w:kern w:val="0"/>
      <w:sz w:val="30"/>
      <w:szCs w:val="30"/>
      <w:lang w:eastAsia="en-US"/>
    </w:rPr>
  </w:style>
  <w:style w:type="paragraph" w:customStyle="1" w:styleId="xl24">
    <w:name w:val="xl24"/>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GB2312">
    <w:name w:val="正文 + 楷体_GB2312"/>
    <w:basedOn w:val="ac"/>
    <w:qFormat/>
    <w:pPr>
      <w:widowControl/>
      <w:jc w:val="left"/>
    </w:pPr>
    <w:rPr>
      <w:rFonts w:ascii="楷体_GB2312" w:eastAsia="楷体_GB2312" w:cs="Arial"/>
      <w:kern w:val="0"/>
      <w:sz w:val="24"/>
    </w:rPr>
  </w:style>
  <w:style w:type="paragraph" w:customStyle="1" w:styleId="3">
    <w:name w:val="项目编号3"/>
    <w:basedOn w:val="afffff3"/>
    <w:qFormat/>
    <w:pPr>
      <w:numPr>
        <w:numId w:val="3"/>
      </w:numPr>
    </w:pPr>
  </w:style>
  <w:style w:type="paragraph" w:customStyle="1" w:styleId="afffff3">
    <w:name w:val="正文文本样式"/>
    <w:basedOn w:val="ac"/>
    <w:qFormat/>
    <w:pPr>
      <w:spacing w:line="360" w:lineRule="auto"/>
      <w:ind w:firstLine="482"/>
    </w:pPr>
    <w:rPr>
      <w:rFonts w:cs="宋体"/>
      <w:sz w:val="24"/>
      <w:szCs w:val="20"/>
    </w:rPr>
  </w:style>
  <w:style w:type="paragraph" w:customStyle="1" w:styleId="a6">
    <w:name w:val="正文列项_数字"/>
    <w:basedOn w:val="ac"/>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27">
    <w:name w:val="xl2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8">
    <w:name w:val="font8"/>
    <w:basedOn w:val="ac"/>
    <w:qFormat/>
    <w:pPr>
      <w:widowControl/>
      <w:spacing w:before="100" w:beforeAutospacing="1" w:after="100" w:afterAutospacing="1"/>
      <w:jc w:val="left"/>
    </w:pPr>
    <w:rPr>
      <w:kern w:val="0"/>
      <w:sz w:val="36"/>
      <w:szCs w:val="36"/>
    </w:rPr>
  </w:style>
  <w:style w:type="paragraph" w:customStyle="1" w:styleId="1d">
    <w:name w:val="列出段落1"/>
    <w:basedOn w:val="ac"/>
    <w:link w:val="Char12"/>
    <w:uiPriority w:val="34"/>
    <w:qFormat/>
    <w:pPr>
      <w:ind w:firstLineChars="200" w:firstLine="420"/>
    </w:pPr>
    <w:rPr>
      <w:rFonts w:ascii="Calibri" w:hAnsi="Calibri"/>
      <w:szCs w:val="22"/>
    </w:rPr>
  </w:style>
  <w:style w:type="character" w:customStyle="1" w:styleId="Char12">
    <w:name w:val="列出段落 Char1"/>
    <w:link w:val="1d"/>
    <w:uiPriority w:val="34"/>
    <w:qFormat/>
    <w:rPr>
      <w:rFonts w:ascii="Calibri" w:hAnsi="Calibri"/>
      <w:kern w:val="2"/>
      <w:sz w:val="21"/>
      <w:szCs w:val="22"/>
    </w:rPr>
  </w:style>
  <w:style w:type="paragraph" w:customStyle="1" w:styleId="CharCharChar1Char2">
    <w:name w:val="Char Char Char1 Char2"/>
    <w:basedOn w:val="ac"/>
    <w:qFormat/>
    <w:rPr>
      <w:rFonts w:ascii="Tahoma" w:hAnsi="Tahoma"/>
      <w:sz w:val="24"/>
      <w:szCs w:val="20"/>
    </w:rPr>
  </w:style>
  <w:style w:type="paragraph" w:customStyle="1" w:styleId="xl49">
    <w:name w:val="xl4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4">
    <w:name w:val="图例"/>
    <w:basedOn w:val="ac"/>
    <w:qFormat/>
    <w:pPr>
      <w:spacing w:before="120" w:after="120" w:line="360" w:lineRule="auto"/>
      <w:jc w:val="center"/>
    </w:pPr>
    <w:rPr>
      <w:rFonts w:eastAsia="仿宋_GB2312"/>
      <w:b/>
      <w:sz w:val="24"/>
      <w:szCs w:val="20"/>
    </w:rPr>
  </w:style>
  <w:style w:type="paragraph" w:customStyle="1" w:styleId="ListParagraph1">
    <w:name w:val="List Paragraph1"/>
    <w:basedOn w:val="ac"/>
    <w:qFormat/>
    <w:pPr>
      <w:ind w:firstLineChars="200" w:firstLine="420"/>
    </w:pPr>
    <w:rPr>
      <w:rFonts w:ascii="Calibri" w:hAnsi="Calibri"/>
      <w:szCs w:val="22"/>
    </w:rPr>
  </w:style>
  <w:style w:type="paragraph" w:customStyle="1" w:styleId="CharCharCharCharCharCharCharCharCharCharCharCharCharCharCharChar">
    <w:name w:val="Char Char Char Char Char Char Char Char Char Char Char Char Char Char Char Char"/>
    <w:basedOn w:val="ac"/>
    <w:qFormat/>
    <w:pPr>
      <w:widowControl/>
      <w:spacing w:after="160" w:line="240" w:lineRule="exact"/>
      <w:jc w:val="center"/>
    </w:pPr>
    <w:rPr>
      <w:rFonts w:ascii="宋体" w:hAnsi="宋体"/>
      <w:b/>
      <w:kern w:val="0"/>
      <w:sz w:val="30"/>
      <w:szCs w:val="30"/>
      <w:lang w:eastAsia="en-US"/>
    </w:rPr>
  </w:style>
  <w:style w:type="paragraph" w:customStyle="1" w:styleId="-3">
    <w:name w:val="正文须知-3级"/>
    <w:basedOn w:val="ac"/>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7">
    <w:name w:val="xl47"/>
    <w:basedOn w:val="ac"/>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5">
    <w:name w:val="xl35"/>
    <w:basedOn w:val="ac"/>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6">
    <w:name w:val="font6"/>
    <w:basedOn w:val="ac"/>
    <w:qFormat/>
    <w:pPr>
      <w:widowControl/>
      <w:spacing w:before="100" w:beforeAutospacing="1" w:after="100" w:afterAutospacing="1"/>
      <w:jc w:val="left"/>
    </w:pPr>
    <w:rPr>
      <w:rFonts w:ascii="宋体" w:hAnsi="宋体" w:cs="宋体"/>
      <w:kern w:val="0"/>
      <w:sz w:val="20"/>
      <w:szCs w:val="20"/>
    </w:rPr>
  </w:style>
  <w:style w:type="paragraph" w:customStyle="1" w:styleId="1e">
    <w:name w:val="修订1"/>
    <w:qFormat/>
    <w:rPr>
      <w:kern w:val="2"/>
      <w:sz w:val="21"/>
      <w:szCs w:val="24"/>
    </w:rPr>
  </w:style>
  <w:style w:type="paragraph" w:customStyle="1" w:styleId="Char2CharCharCharCharCharChar">
    <w:name w:val="Char2 Char Char Char Char Char Char"/>
    <w:basedOn w:val="ac"/>
    <w:qFormat/>
    <w:pPr>
      <w:widowControl/>
      <w:spacing w:line="400" w:lineRule="exact"/>
      <w:jc w:val="center"/>
    </w:pPr>
  </w:style>
  <w:style w:type="paragraph" w:customStyle="1" w:styleId="afffff5">
    <w:name w:val="图文"/>
    <w:basedOn w:val="ac"/>
    <w:qFormat/>
    <w:pPr>
      <w:adjustRightInd w:val="0"/>
      <w:snapToGrid w:val="0"/>
      <w:spacing w:after="50" w:line="360" w:lineRule="auto"/>
    </w:pPr>
    <w:rPr>
      <w:sz w:val="24"/>
    </w:rPr>
  </w:style>
  <w:style w:type="paragraph" w:customStyle="1" w:styleId="CharCharCharCharCharCharCharCharCharChar2">
    <w:name w:val="Char Char Char Char Char Char Char Char Char Char2"/>
    <w:basedOn w:val="ac"/>
    <w:qFormat/>
    <w:rPr>
      <w:rFonts w:ascii="宋体" w:hAnsi="宋体" w:cs="Courier New"/>
      <w:sz w:val="32"/>
      <w:szCs w:val="32"/>
    </w:rPr>
  </w:style>
  <w:style w:type="paragraph" w:customStyle="1" w:styleId="background1">
    <w:name w:val="background1"/>
    <w:basedOn w:val="ac"/>
    <w:qFormat/>
    <w:pPr>
      <w:widowControl/>
      <w:spacing w:before="100" w:beforeAutospacing="1" w:after="100" w:afterAutospacing="1"/>
      <w:jc w:val="left"/>
    </w:pPr>
    <w:rPr>
      <w:rFonts w:ascii="宋体" w:hAnsi="宋体" w:cs="宋体"/>
      <w:kern w:val="0"/>
      <w:sz w:val="24"/>
    </w:rPr>
  </w:style>
  <w:style w:type="paragraph" w:customStyle="1" w:styleId="afffff6">
    <w:name w:val="正文 + 宋体"/>
    <w:basedOn w:val="ac"/>
    <w:qFormat/>
    <w:pPr>
      <w:widowControl/>
      <w:ind w:left="360" w:hanging="360"/>
      <w:jc w:val="left"/>
    </w:pPr>
    <w:rPr>
      <w:rFonts w:ascii="宋体" w:hAnsi="宋体" w:cs="宋体"/>
      <w:b/>
      <w:bCs/>
      <w:color w:val="000000"/>
      <w:kern w:val="0"/>
      <w:sz w:val="18"/>
      <w:szCs w:val="18"/>
    </w:rPr>
  </w:style>
  <w:style w:type="paragraph" w:customStyle="1" w:styleId="font7">
    <w:name w:val="font7"/>
    <w:basedOn w:val="ac"/>
    <w:qFormat/>
    <w:pPr>
      <w:widowControl/>
      <w:spacing w:before="100" w:beforeAutospacing="1" w:after="100" w:afterAutospacing="1"/>
      <w:jc w:val="left"/>
    </w:pPr>
    <w:rPr>
      <w:rFonts w:eastAsia="Arial Unicode MS"/>
      <w:b/>
      <w:bCs/>
      <w:color w:val="000000"/>
      <w:kern w:val="0"/>
      <w:sz w:val="20"/>
      <w:szCs w:val="20"/>
    </w:rPr>
  </w:style>
  <w:style w:type="paragraph" w:customStyle="1" w:styleId="Char22">
    <w:name w:val="Char22"/>
    <w:basedOn w:val="ac"/>
    <w:qFormat/>
    <w:rPr>
      <w:rFonts w:ascii="Tahoma" w:hAnsi="Tahoma"/>
      <w:sz w:val="24"/>
      <w:szCs w:val="20"/>
    </w:rPr>
  </w:style>
  <w:style w:type="paragraph" w:customStyle="1" w:styleId="xl25">
    <w:name w:val="xl2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0">
    <w:name w:val="xl3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0">
    <w:name w:val="xl5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0">
    <w:name w:val="项目编号2"/>
    <w:basedOn w:val="1"/>
    <w:qFormat/>
    <w:pPr>
      <w:numPr>
        <w:numId w:val="5"/>
      </w:numPr>
    </w:pPr>
  </w:style>
  <w:style w:type="paragraph" w:customStyle="1" w:styleId="CharCharChar2">
    <w:name w:val="Char Char Char2"/>
    <w:basedOn w:val="ac"/>
    <w:qFormat/>
    <w:rPr>
      <w:rFonts w:ascii="Tahoma" w:hAnsi="Tahoma"/>
      <w:sz w:val="24"/>
      <w:szCs w:val="20"/>
    </w:rPr>
  </w:style>
  <w:style w:type="paragraph" w:customStyle="1" w:styleId="CharCharChar1Char1">
    <w:name w:val="Char Char Char1 Char1"/>
    <w:basedOn w:val="ac"/>
    <w:qFormat/>
    <w:rPr>
      <w:rFonts w:ascii="Tahoma" w:hAnsi="Tahoma"/>
      <w:sz w:val="24"/>
      <w:szCs w:val="20"/>
    </w:rPr>
  </w:style>
  <w:style w:type="paragraph" w:customStyle="1" w:styleId="2e">
    <w:name w:val="正文缩进2"/>
    <w:basedOn w:val="ac"/>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
    <w:name w:val="标题1-附件"/>
    <w:basedOn w:val="12"/>
    <w:qFormat/>
    <w:pPr>
      <w:jc w:val="left"/>
    </w:pPr>
    <w:rPr>
      <w:sz w:val="24"/>
      <w:szCs w:val="24"/>
    </w:rPr>
  </w:style>
  <w:style w:type="paragraph" w:customStyle="1" w:styleId="font5">
    <w:name w:val="font5"/>
    <w:basedOn w:val="ac"/>
    <w:qFormat/>
    <w:pPr>
      <w:widowControl/>
      <w:spacing w:before="100" w:beforeAutospacing="1" w:after="100" w:afterAutospacing="1"/>
      <w:jc w:val="left"/>
    </w:pPr>
    <w:rPr>
      <w:rFonts w:ascii="宋体" w:hAnsi="宋体" w:cs="宋体"/>
      <w:kern w:val="0"/>
      <w:sz w:val="18"/>
      <w:szCs w:val="18"/>
    </w:rPr>
  </w:style>
  <w:style w:type="paragraph" w:customStyle="1" w:styleId="Char30">
    <w:name w:val="Char3"/>
    <w:basedOn w:val="ac"/>
    <w:qFormat/>
    <w:pPr>
      <w:tabs>
        <w:tab w:val="left" w:pos="360"/>
      </w:tabs>
    </w:pPr>
    <w:rPr>
      <w:sz w:val="24"/>
    </w:rPr>
  </w:style>
  <w:style w:type="paragraph" w:customStyle="1" w:styleId="xl23">
    <w:name w:val="xl23"/>
    <w:basedOn w:val="ac"/>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c"/>
    <w:qFormat/>
    <w:pPr>
      <w:widowControl/>
      <w:spacing w:line="400" w:lineRule="exact"/>
      <w:jc w:val="center"/>
    </w:pPr>
  </w:style>
  <w:style w:type="paragraph" w:customStyle="1" w:styleId="CharCharChar1">
    <w:name w:val="Char Char Char1"/>
    <w:basedOn w:val="ac"/>
    <w:qFormat/>
    <w:rPr>
      <w:rFonts w:ascii="Tahoma" w:hAnsi="Tahoma"/>
      <w:sz w:val="24"/>
      <w:szCs w:val="20"/>
    </w:rPr>
  </w:style>
  <w:style w:type="paragraph" w:customStyle="1" w:styleId="2">
    <w:name w:val="样式 标题 2 + 宋体 五号 行距: 单倍行距"/>
    <w:basedOn w:val="21"/>
    <w:qFormat/>
    <w:pPr>
      <w:numPr>
        <w:ilvl w:val="1"/>
        <w:numId w:val="6"/>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TableParagraph">
    <w:name w:val="Table Paragraph"/>
    <w:basedOn w:val="ac"/>
    <w:uiPriority w:val="1"/>
    <w:qFormat/>
    <w:pPr>
      <w:autoSpaceDE w:val="0"/>
      <w:autoSpaceDN w:val="0"/>
      <w:jc w:val="left"/>
    </w:pPr>
    <w:rPr>
      <w:rFonts w:ascii="宋体" w:hAnsi="宋体" w:cs="宋体"/>
      <w:kern w:val="0"/>
      <w:sz w:val="22"/>
      <w:szCs w:val="22"/>
      <w:lang w:eastAsia="en-US"/>
    </w:rPr>
  </w:style>
  <w:style w:type="paragraph" w:customStyle="1" w:styleId="xl33">
    <w:name w:val="xl3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4">
    <w:name w:val="Char Char4"/>
    <w:basedOn w:val="ac"/>
    <w:qFormat/>
    <w:pPr>
      <w:widowControl/>
      <w:spacing w:line="400" w:lineRule="exact"/>
      <w:jc w:val="center"/>
    </w:pPr>
  </w:style>
  <w:style w:type="paragraph" w:customStyle="1" w:styleId="Style160">
    <w:name w:val="_Style 160"/>
    <w:qFormat/>
    <w:rPr>
      <w:kern w:val="2"/>
      <w:sz w:val="21"/>
      <w:szCs w:val="24"/>
    </w:rPr>
  </w:style>
  <w:style w:type="paragraph" w:customStyle="1" w:styleId="Charc">
    <w:name w:val="Char"/>
    <w:basedOn w:val="ac"/>
    <w:qFormat/>
    <w:pPr>
      <w:tabs>
        <w:tab w:val="left" w:pos="360"/>
      </w:tabs>
    </w:pPr>
    <w:rPr>
      <w:sz w:val="24"/>
    </w:rPr>
  </w:style>
  <w:style w:type="paragraph" w:customStyle="1" w:styleId="-2">
    <w:name w:val="正文须知-2级"/>
    <w:basedOn w:val="ac"/>
    <w:qFormat/>
    <w:pPr>
      <w:numPr>
        <w:ilvl w:val="1"/>
        <w:numId w:val="4"/>
      </w:numPr>
      <w:adjustRightInd w:val="0"/>
      <w:snapToGrid w:val="0"/>
      <w:spacing w:line="300" w:lineRule="auto"/>
    </w:pPr>
    <w:rPr>
      <w:rFonts w:ascii="宋体" w:hAnsi="Calibri"/>
      <w:sz w:val="24"/>
      <w:szCs w:val="21"/>
    </w:rPr>
  </w:style>
  <w:style w:type="paragraph" w:customStyle="1" w:styleId="CharChar41">
    <w:name w:val="Char Char41"/>
    <w:basedOn w:val="ac"/>
    <w:qFormat/>
    <w:pPr>
      <w:widowControl/>
      <w:spacing w:line="400" w:lineRule="exact"/>
      <w:jc w:val="center"/>
    </w:pPr>
  </w:style>
  <w:style w:type="paragraph" w:customStyle="1" w:styleId="xl53">
    <w:name w:val="xl5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ff7">
    <w:name w:val="图中文字"/>
    <w:basedOn w:val="ac"/>
    <w:qFormat/>
    <w:pPr>
      <w:adjustRightInd w:val="0"/>
      <w:snapToGrid w:val="0"/>
      <w:spacing w:line="0" w:lineRule="atLeast"/>
      <w:jc w:val="center"/>
    </w:pPr>
    <w:rPr>
      <w:sz w:val="24"/>
      <w:szCs w:val="20"/>
    </w:rPr>
  </w:style>
  <w:style w:type="paragraph" w:customStyle="1" w:styleId="xl37">
    <w:name w:val="xl37"/>
    <w:basedOn w:val="ac"/>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5">
    <w:name w:val="xl45"/>
    <w:basedOn w:val="ac"/>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CharCharChar1">
    <w:name w:val="Char3 Char Char Char1"/>
    <w:basedOn w:val="ac"/>
    <w:qFormat/>
    <w:rPr>
      <w:rFonts w:ascii="Tahoma" w:hAnsi="Tahoma"/>
      <w:sz w:val="24"/>
      <w:szCs w:val="20"/>
    </w:rPr>
  </w:style>
  <w:style w:type="paragraph" w:customStyle="1" w:styleId="xl41">
    <w:name w:val="xl41"/>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4">
    <w:name w:val="xl44"/>
    <w:basedOn w:val="ac"/>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8">
    <w:name w:val="样式 宋体 五号 行距: 单倍行距"/>
    <w:basedOn w:val="ac"/>
    <w:qFormat/>
    <w:pPr>
      <w:adjustRightInd w:val="0"/>
      <w:jc w:val="left"/>
      <w:textAlignment w:val="baseline"/>
    </w:pPr>
    <w:rPr>
      <w:rFonts w:ascii="宋体" w:hAnsi="宋体"/>
      <w:kern w:val="0"/>
      <w:szCs w:val="20"/>
    </w:rPr>
  </w:style>
  <w:style w:type="paragraph" w:customStyle="1" w:styleId="CharCharCharCharCharCharCharCharCharChar1">
    <w:name w:val="Char Char Char Char Char Char Char Char Char Char1"/>
    <w:basedOn w:val="ac"/>
    <w:qFormat/>
    <w:rPr>
      <w:rFonts w:ascii="宋体" w:hAnsi="宋体" w:cs="Courier New"/>
      <w:sz w:val="32"/>
      <w:szCs w:val="32"/>
    </w:rPr>
  </w:style>
  <w:style w:type="paragraph" w:customStyle="1" w:styleId="xl52">
    <w:name w:val="xl5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c"/>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f9">
    <w:name w:val="No Spacing"/>
    <w:uiPriority w:val="1"/>
    <w:qFormat/>
    <w:pPr>
      <w:widowControl w:val="0"/>
      <w:jc w:val="both"/>
    </w:pPr>
    <w:rPr>
      <w:kern w:val="2"/>
      <w:sz w:val="21"/>
      <w:szCs w:val="24"/>
    </w:rPr>
  </w:style>
  <w:style w:type="paragraph" w:customStyle="1" w:styleId="afffffa">
    <w:name w:val="正文文本样式 加粗"/>
    <w:basedOn w:val="afffff3"/>
    <w:qFormat/>
    <w:rPr>
      <w:b/>
    </w:rPr>
  </w:style>
  <w:style w:type="paragraph" w:customStyle="1" w:styleId="xl42">
    <w:name w:val="xl4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43">
    <w:name w:val="xl43"/>
    <w:basedOn w:val="ac"/>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
    <w:name w:val="Char Char Char"/>
    <w:basedOn w:val="ac"/>
    <w:qFormat/>
    <w:rPr>
      <w:rFonts w:ascii="Tahoma" w:hAnsi="Tahoma"/>
      <w:sz w:val="24"/>
      <w:szCs w:val="20"/>
    </w:rPr>
  </w:style>
  <w:style w:type="paragraph" w:customStyle="1" w:styleId="xl38">
    <w:name w:val="xl3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9">
    <w:name w:val="xl2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c"/>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CharCharCharChar">
    <w:name w:val="1 Char Char Char Char"/>
    <w:basedOn w:val="ac"/>
    <w:qFormat/>
    <w:rPr>
      <w:rFonts w:ascii="Tahoma" w:hAnsi="Tahoma"/>
      <w:sz w:val="24"/>
      <w:szCs w:val="20"/>
    </w:rPr>
  </w:style>
  <w:style w:type="paragraph" w:customStyle="1" w:styleId="CharCharCharCharCharCharCharCharCharChar">
    <w:name w:val="Char Char Char Char Char Char Char Char Char Char"/>
    <w:basedOn w:val="ac"/>
    <w:qFormat/>
  </w:style>
  <w:style w:type="paragraph" w:customStyle="1" w:styleId="xl39">
    <w:name w:val="xl3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3">
    <w:name w:val="Char1"/>
    <w:basedOn w:val="ac"/>
    <w:uiPriority w:val="99"/>
    <w:qFormat/>
    <w:pPr>
      <w:tabs>
        <w:tab w:val="left" w:pos="360"/>
      </w:tabs>
    </w:pPr>
    <w:rPr>
      <w:sz w:val="24"/>
    </w:rPr>
  </w:style>
  <w:style w:type="paragraph" w:customStyle="1" w:styleId="xl32">
    <w:name w:val="xl3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c"/>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c"/>
    <w:qFormat/>
    <w:rPr>
      <w:rFonts w:ascii="Tahoma" w:hAnsi="Tahoma" w:cs="仿宋_GB2312"/>
      <w:sz w:val="24"/>
      <w:szCs w:val="28"/>
    </w:rPr>
  </w:style>
  <w:style w:type="paragraph" w:customStyle="1" w:styleId="1f">
    <w:name w:val="项目符号1"/>
    <w:basedOn w:val="afffff3"/>
    <w:qFormat/>
    <w:pPr>
      <w:ind w:left="-25" w:firstLine="0"/>
    </w:pPr>
  </w:style>
  <w:style w:type="paragraph" w:customStyle="1" w:styleId="-1">
    <w:name w:val="正文须知-1级"/>
    <w:basedOn w:val="ac"/>
    <w:next w:val="ac"/>
    <w:qFormat/>
    <w:pPr>
      <w:numPr>
        <w:numId w:val="4"/>
      </w:numPr>
      <w:adjustRightInd w:val="0"/>
      <w:snapToGrid w:val="0"/>
      <w:spacing w:line="300" w:lineRule="auto"/>
    </w:pPr>
    <w:rPr>
      <w:rFonts w:ascii="宋体" w:hAnsi="Calibri"/>
      <w:sz w:val="24"/>
      <w:szCs w:val="21"/>
    </w:rPr>
  </w:style>
  <w:style w:type="paragraph" w:customStyle="1" w:styleId="afffffb">
    <w:name w:val="缺省文本"/>
    <w:basedOn w:val="ac"/>
    <w:qFormat/>
    <w:pPr>
      <w:autoSpaceDE w:val="0"/>
      <w:autoSpaceDN w:val="0"/>
      <w:adjustRightInd w:val="0"/>
      <w:jc w:val="left"/>
    </w:pPr>
    <w:rPr>
      <w:kern w:val="0"/>
      <w:sz w:val="24"/>
    </w:rPr>
  </w:style>
  <w:style w:type="paragraph" w:customStyle="1" w:styleId="a4">
    <w:name w:val="五级条标题"/>
    <w:basedOn w:val="a3"/>
    <w:next w:val="ac"/>
    <w:qFormat/>
    <w:pPr>
      <w:numPr>
        <w:ilvl w:val="5"/>
      </w:numPr>
      <w:ind w:left="0" w:hanging="840"/>
      <w:outlineLvl w:val="5"/>
    </w:pPr>
  </w:style>
  <w:style w:type="paragraph" w:customStyle="1" w:styleId="2f">
    <w:name w:val="字元 字元2"/>
    <w:basedOn w:val="ac"/>
    <w:qFormat/>
    <w:rPr>
      <w:rFonts w:ascii="Tahoma" w:hAnsi="Tahoma"/>
      <w:sz w:val="24"/>
      <w:szCs w:val="20"/>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CharCharChar1Char">
    <w:name w:val="Char Char Char1 Char"/>
    <w:basedOn w:val="ac"/>
    <w:qFormat/>
    <w:rPr>
      <w:rFonts w:ascii="Tahoma" w:hAnsi="Tahoma"/>
      <w:sz w:val="24"/>
      <w:szCs w:val="20"/>
    </w:rPr>
  </w:style>
  <w:style w:type="paragraph" w:customStyle="1" w:styleId="CharCharCharCharCharCharChar2">
    <w:name w:val="Char Char Char Char Char Char Char2"/>
    <w:basedOn w:val="ac"/>
    <w:qFormat/>
    <w:pPr>
      <w:snapToGrid w:val="0"/>
      <w:spacing w:line="360" w:lineRule="auto"/>
      <w:ind w:firstLineChars="200" w:firstLine="200"/>
    </w:pPr>
    <w:rPr>
      <w:rFonts w:eastAsia="仿宋_GB2312"/>
      <w:sz w:val="24"/>
    </w:rPr>
  </w:style>
  <w:style w:type="paragraph" w:customStyle="1" w:styleId="2f0">
    <w:name w:val="样式2"/>
    <w:basedOn w:val="18"/>
    <w:link w:val="2Char0"/>
    <w:qFormat/>
    <w:pPr>
      <w:spacing w:line="360" w:lineRule="auto"/>
      <w:jc w:val="center"/>
    </w:pPr>
    <w:rPr>
      <w:sz w:val="24"/>
    </w:rPr>
  </w:style>
  <w:style w:type="character" w:customStyle="1" w:styleId="2Char0">
    <w:name w:val="样式2 Char"/>
    <w:link w:val="2f0"/>
    <w:qFormat/>
    <w:rPr>
      <w:kern w:val="2"/>
      <w:sz w:val="24"/>
    </w:rPr>
  </w:style>
  <w:style w:type="paragraph" w:customStyle="1" w:styleId="10">
    <w:name w:val="1名"/>
    <w:basedOn w:val="ac"/>
    <w:qFormat/>
    <w:pPr>
      <w:numPr>
        <w:numId w:val="7"/>
      </w:numPr>
      <w:tabs>
        <w:tab w:val="left" w:pos="360"/>
      </w:tabs>
      <w:spacing w:before="120"/>
    </w:pPr>
    <w:rPr>
      <w:rFonts w:ascii="宋体"/>
      <w:sz w:val="28"/>
      <w:szCs w:val="20"/>
    </w:rPr>
  </w:style>
  <w:style w:type="paragraph" w:customStyle="1" w:styleId="CharChar1CharCharCharCharCharCharCharChar">
    <w:name w:val="Char Char1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1f0">
    <w:name w:val="表格1"/>
    <w:basedOn w:val="ac"/>
    <w:qFormat/>
    <w:pPr>
      <w:ind w:firstLineChars="200" w:firstLine="480"/>
      <w:jc w:val="center"/>
    </w:pPr>
    <w:rPr>
      <w:sz w:val="24"/>
      <w:szCs w:val="20"/>
    </w:rPr>
  </w:style>
  <w:style w:type="paragraph" w:customStyle="1" w:styleId="xl34">
    <w:name w:val="xl3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f1">
    <w:name w:val="字元 字元1"/>
    <w:basedOn w:val="ac"/>
    <w:qFormat/>
    <w:rPr>
      <w:rFonts w:ascii="Tahoma" w:hAnsi="Tahoma"/>
      <w:sz w:val="24"/>
      <w:szCs w:val="20"/>
    </w:rPr>
  </w:style>
  <w:style w:type="paragraph" w:customStyle="1" w:styleId="CharCharCharCharCharCharChar1">
    <w:name w:val="Char Char Char Char Char Char Char1"/>
    <w:basedOn w:val="ac"/>
    <w:qFormat/>
    <w:pPr>
      <w:snapToGrid w:val="0"/>
      <w:spacing w:line="360" w:lineRule="auto"/>
      <w:ind w:firstLineChars="200" w:firstLine="200"/>
    </w:pPr>
    <w:rPr>
      <w:rFonts w:eastAsia="仿宋_GB2312"/>
      <w:sz w:val="24"/>
    </w:rPr>
  </w:style>
  <w:style w:type="paragraph" w:customStyle="1" w:styleId="xl48">
    <w:name w:val="xl4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table" w:customStyle="1" w:styleId="TableNormal">
    <w:name w:val="Table Normal"/>
    <w:basedOn w:val="ae"/>
    <w:qFormat/>
    <w:pPr>
      <w:widowControl w:val="0"/>
      <w:autoSpaceDE w:val="0"/>
      <w:autoSpaceDN w:val="0"/>
    </w:pPr>
    <w:rPr>
      <w:sz w:val="22"/>
      <w:szCs w:val="22"/>
      <w:lang w:eastAsia="en-US"/>
    </w:rPr>
    <w:tblPr>
      <w:tblCellMar>
        <w:left w:w="0" w:type="dxa"/>
        <w:right w:w="0" w:type="dxa"/>
      </w:tblCellMar>
    </w:tblPr>
  </w:style>
  <w:style w:type="paragraph" w:customStyle="1" w:styleId="afffffc">
    <w:name w:val="标准文本"/>
    <w:basedOn w:val="ac"/>
    <w:link w:val="Chard"/>
    <w:pPr>
      <w:spacing w:line="360" w:lineRule="auto"/>
      <w:ind w:firstLineChars="200" w:firstLine="480"/>
    </w:pPr>
    <w:rPr>
      <w:sz w:val="24"/>
      <w:szCs w:val="20"/>
    </w:rPr>
  </w:style>
  <w:style w:type="character" w:customStyle="1" w:styleId="Chard">
    <w:name w:val="标准文本 Char"/>
    <w:link w:val="afffffc"/>
    <w:rPr>
      <w:rFonts w:ascii="Times New Roman" w:eastAsia="宋体" w:hAnsi="Times New Roman" w:cs="Times New Roman" w:hint="default"/>
      <w:kern w:val="2"/>
      <w:sz w:val="24"/>
    </w:rPr>
  </w:style>
  <w:style w:type="paragraph" w:customStyle="1" w:styleId="msolistparagraph0">
    <w:name w:val="msolistparagraph"/>
    <w:basedOn w:val="ac"/>
    <w:pPr>
      <w:ind w:firstLineChars="200" w:firstLine="420"/>
    </w:pPr>
    <w:rPr>
      <w:szCs w:val="20"/>
    </w:rPr>
  </w:style>
  <w:style w:type="paragraph" w:customStyle="1" w:styleId="ListParagraph12e90606-d0ed-44a8-98df-87c50cb40f11">
    <w:name w:val="List Paragraph_12e90606-d0ed-44a8-98df-87c50cb40f11"/>
    <w:basedOn w:val="ac"/>
    <w:pPr>
      <w:ind w:firstLineChars="200" w:firstLine="420"/>
    </w:pPr>
    <w:rPr>
      <w:szCs w:val="20"/>
    </w:rPr>
  </w:style>
  <w:style w:type="paragraph" w:customStyle="1" w:styleId="1f2">
    <w:name w:val="列表段落1"/>
    <w:basedOn w:val="ac"/>
    <w:qFormat/>
    <w:pPr>
      <w:ind w:firstLineChars="200" w:firstLine="420"/>
    </w:pPr>
    <w:rPr>
      <w:rFonts w:ascii="等线" w:eastAsia="等线" w:hAnsi="等线" w:hint="eastAsia"/>
      <w:szCs w:val="22"/>
    </w:rPr>
  </w:style>
  <w:style w:type="paragraph" w:customStyle="1" w:styleId="WW-">
    <w:name w:val="WW-纯文本"/>
    <w:basedOn w:val="ac"/>
    <w:qFormat/>
    <w:pPr>
      <w:suppressAutoHyphens/>
    </w:pPr>
    <w:rPr>
      <w:rFonts w:ascii="宋体" w:hAnsi="宋体" w:hint="eastAsia"/>
      <w:kern w:val="1"/>
      <w:szCs w:val="20"/>
    </w:rPr>
  </w:style>
  <w:style w:type="character" w:customStyle="1" w:styleId="afffffd">
    <w:name w:val="脚注文本 字符"/>
    <w:qFormat/>
    <w:rPr>
      <w:kern w:val="2"/>
      <w:sz w:val="18"/>
      <w:szCs w:val="18"/>
    </w:rPr>
  </w:style>
  <w:style w:type="character" w:customStyle="1" w:styleId="2f1">
    <w:name w:val="正文文本 2 字符"/>
    <w:uiPriority w:val="99"/>
    <w:qFormat/>
    <w:rPr>
      <w:kern w:val="2"/>
      <w:sz w:val="21"/>
      <w:szCs w:val="24"/>
    </w:rPr>
  </w:style>
  <w:style w:type="table" w:customStyle="1" w:styleId="1f3">
    <w:name w:val="网格型1"/>
    <w:basedOn w:val="a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Char">
    <w:name w:val="z正文 Char"/>
    <w:link w:val="z"/>
    <w:qFormat/>
    <w:rPr>
      <w:kern w:val="2"/>
      <w:sz w:val="24"/>
    </w:rPr>
  </w:style>
  <w:style w:type="paragraph" w:customStyle="1" w:styleId="z">
    <w:name w:val="z正文"/>
    <w:basedOn w:val="ac"/>
    <w:next w:val="ac"/>
    <w:link w:val="zChar"/>
    <w:qFormat/>
    <w:pPr>
      <w:spacing w:line="360" w:lineRule="auto"/>
      <w:ind w:firstLineChars="200" w:firstLine="200"/>
    </w:pPr>
    <w:rPr>
      <w:sz w:val="24"/>
      <w:szCs w:val="20"/>
    </w:rPr>
  </w:style>
  <w:style w:type="character" w:customStyle="1" w:styleId="Chare">
    <w:name w:val="日期 Char"/>
    <w:uiPriority w:val="99"/>
    <w:qFormat/>
    <w:rPr>
      <w:rFonts w:ascii="仿宋_GB2312" w:eastAsia="仿宋_GB2312" w:hAnsi="宋体" w:cs="Times New Roman"/>
      <w:color w:val="000000"/>
      <w:sz w:val="24"/>
      <w:szCs w:val="24"/>
    </w:rPr>
  </w:style>
  <w:style w:type="character" w:customStyle="1" w:styleId="TexteCharChar">
    <w:name w:val="Texte Char Char"/>
    <w:qFormat/>
    <w:rPr>
      <w:rFonts w:ascii="宋体" w:eastAsia="宋体" w:hAnsi="Courier New" w:cs="Times New Roman"/>
      <w:kern w:val="2"/>
      <w:sz w:val="21"/>
      <w:lang w:val="en-US" w:eastAsia="zh-CN" w:bidi="ar-SA"/>
    </w:rPr>
  </w:style>
  <w:style w:type="character" w:customStyle="1" w:styleId="productname1">
    <w:name w:val="product_name1"/>
    <w:qFormat/>
    <w:rPr>
      <w:rFonts w:ascii="Arial" w:eastAsia="宋体" w:hAnsi="Arial" w:cs="Arial" w:hint="default"/>
      <w:b/>
      <w:bCs/>
      <w:sz w:val="24"/>
      <w:szCs w:val="24"/>
    </w:rPr>
  </w:style>
  <w:style w:type="character" w:customStyle="1" w:styleId="Charf">
    <w:name w:val="正文首行缩进 Char"/>
    <w:qFormat/>
    <w:rPr>
      <w:rFonts w:ascii="Times New Roman" w:eastAsia="宋体" w:hAnsi="Times New Roman" w:cs="Times New Roman"/>
      <w:sz w:val="24"/>
      <w:szCs w:val="24"/>
    </w:rPr>
  </w:style>
  <w:style w:type="character" w:customStyle="1" w:styleId="Charf0">
    <w:name w:val="段落内容二级列表 Char"/>
    <w:link w:val="a8"/>
    <w:qFormat/>
    <w:rPr>
      <w:rFonts w:ascii="宋体" w:hAnsi="宋体"/>
      <w:sz w:val="24"/>
      <w:szCs w:val="24"/>
      <w:lang w:bidi="en-US"/>
    </w:rPr>
  </w:style>
  <w:style w:type="paragraph" w:customStyle="1" w:styleId="a8">
    <w:name w:val="段落内容二级列表"/>
    <w:basedOn w:val="ac"/>
    <w:link w:val="Charf0"/>
    <w:qFormat/>
    <w:pPr>
      <w:numPr>
        <w:ilvl w:val="7"/>
        <w:numId w:val="8"/>
      </w:numPr>
    </w:pPr>
    <w:rPr>
      <w:rFonts w:ascii="宋体" w:hAnsi="宋体"/>
      <w:kern w:val="0"/>
      <w:sz w:val="24"/>
      <w:lang w:bidi="en-US"/>
    </w:rPr>
  </w:style>
  <w:style w:type="character" w:customStyle="1" w:styleId="1f4">
    <w:name w:val="页眉 字符1"/>
    <w:qFormat/>
    <w:rPr>
      <w:sz w:val="18"/>
      <w:szCs w:val="18"/>
    </w:rPr>
  </w:style>
  <w:style w:type="character" w:customStyle="1" w:styleId="320">
    <w:name w:val="正文文本缩进 3 字符2"/>
    <w:uiPriority w:val="99"/>
    <w:qFormat/>
    <w:rPr>
      <w:rFonts w:ascii="宋体" w:hAnsi="Times New Roman"/>
      <w:sz w:val="24"/>
    </w:rPr>
  </w:style>
  <w:style w:type="character" w:customStyle="1" w:styleId="Charf1">
    <w:name w:val="正文段落内容 Char"/>
    <w:link w:val="afffffe"/>
    <w:qFormat/>
    <w:rPr>
      <w:rFonts w:ascii="宋体" w:hAnsi="宋体"/>
      <w:sz w:val="24"/>
      <w:szCs w:val="24"/>
      <w:lang w:bidi="en-US"/>
    </w:rPr>
  </w:style>
  <w:style w:type="paragraph" w:customStyle="1" w:styleId="afffffe">
    <w:name w:val="正文段落内容"/>
    <w:basedOn w:val="ac"/>
    <w:link w:val="Charf1"/>
    <w:qFormat/>
    <w:pPr>
      <w:ind w:firstLineChars="177" w:firstLine="425"/>
    </w:pPr>
    <w:rPr>
      <w:rFonts w:ascii="宋体" w:hAnsi="宋体"/>
      <w:kern w:val="0"/>
      <w:sz w:val="24"/>
      <w:lang w:bidi="en-US"/>
    </w:rPr>
  </w:style>
  <w:style w:type="character" w:customStyle="1" w:styleId="82">
    <w:name w:val="标题 8 字符2"/>
    <w:uiPriority w:val="99"/>
    <w:qFormat/>
    <w:rPr>
      <w:rFonts w:ascii="Arial" w:eastAsia="黑体" w:hAnsi="Arial"/>
      <w:sz w:val="24"/>
    </w:rPr>
  </w:style>
  <w:style w:type="character" w:customStyle="1" w:styleId="CharCharCharChar1">
    <w:name w:val="Char Char Char Char1"/>
    <w:qFormat/>
    <w:rPr>
      <w:rFonts w:ascii="宋体" w:eastAsia="宋体" w:hAnsi="Calibri" w:cs="Times New Roman"/>
      <w:kern w:val="2"/>
      <w:sz w:val="24"/>
      <w:lang w:val="en-US" w:eastAsia="zh-CN"/>
    </w:rPr>
  </w:style>
  <w:style w:type="character" w:customStyle="1" w:styleId="Charf2">
    <w:name w:val="纯文本 Char"/>
    <w:uiPriority w:val="99"/>
    <w:qFormat/>
    <w:rPr>
      <w:rFonts w:ascii="宋体" w:eastAsia="宋体" w:hAnsi="Courier New" w:cs="Courier New"/>
      <w:szCs w:val="21"/>
    </w:rPr>
  </w:style>
  <w:style w:type="character" w:customStyle="1" w:styleId="msonormal0">
    <w:name w:val="msonormal"/>
    <w:qFormat/>
    <w:rPr>
      <w:rFonts w:ascii="Tahoma" w:eastAsia="仿宋_GB2312" w:hAnsi="Tahoma" w:cs="Times New Roman"/>
      <w:kern w:val="2"/>
      <w:sz w:val="24"/>
      <w:lang w:val="en-US" w:eastAsia="ar-SA" w:bidi="ar-SA"/>
    </w:rPr>
  </w:style>
  <w:style w:type="character" w:customStyle="1" w:styleId="1Char0">
    <w:name w:val="标题 1 Char"/>
    <w:uiPriority w:val="99"/>
    <w:qFormat/>
    <w:rPr>
      <w:rFonts w:ascii="宋体" w:eastAsia="宋体" w:hAnsi="Times New Roman" w:cs="Times New Roman"/>
      <w:b/>
      <w:kern w:val="44"/>
      <w:sz w:val="32"/>
      <w:szCs w:val="20"/>
    </w:rPr>
  </w:style>
  <w:style w:type="character" w:customStyle="1" w:styleId="xxhaChar">
    <w:name w:val="正文 xxha Char"/>
    <w:link w:val="xxha"/>
    <w:qFormat/>
    <w:rPr>
      <w:kern w:val="2"/>
      <w:sz w:val="24"/>
      <w:szCs w:val="24"/>
    </w:rPr>
  </w:style>
  <w:style w:type="paragraph" w:customStyle="1" w:styleId="xxha">
    <w:name w:val="正文 xxha"/>
    <w:basedOn w:val="ac"/>
    <w:link w:val="xxhaChar"/>
    <w:qFormat/>
    <w:pPr>
      <w:snapToGrid w:val="0"/>
      <w:spacing w:line="360" w:lineRule="auto"/>
      <w:ind w:firstLineChars="200" w:firstLine="200"/>
    </w:pPr>
    <w:rPr>
      <w:sz w:val="24"/>
    </w:rPr>
  </w:style>
  <w:style w:type="character" w:customStyle="1" w:styleId="2Char1">
    <w:name w:val="正文文本 2 Char"/>
    <w:uiPriority w:val="99"/>
    <w:qFormat/>
    <w:rPr>
      <w:rFonts w:ascii="Times New Roman" w:eastAsia="黑体" w:hAnsi="Times New Roman" w:cs="Times New Roman"/>
      <w:bCs/>
      <w:kern w:val="2"/>
      <w:sz w:val="72"/>
      <w:szCs w:val="24"/>
    </w:rPr>
  </w:style>
  <w:style w:type="character" w:customStyle="1" w:styleId="3Char0">
    <w:name w:val="正文文本 3 Char"/>
    <w:uiPriority w:val="99"/>
    <w:qFormat/>
    <w:rPr>
      <w:rFonts w:ascii="宋体" w:eastAsia="宋体" w:hAnsi="宋体" w:cs="Times New Roman"/>
      <w:b/>
      <w:sz w:val="24"/>
      <w:szCs w:val="24"/>
    </w:rPr>
  </w:style>
  <w:style w:type="character" w:customStyle="1" w:styleId="Parahead">
    <w:name w:val="Para head"/>
    <w:qFormat/>
    <w:rPr>
      <w:rFonts w:ascii="Arial" w:eastAsia="宋体" w:hAnsi="Arial" w:cs="Times New Roman"/>
      <w:sz w:val="20"/>
    </w:rPr>
  </w:style>
  <w:style w:type="character" w:customStyle="1" w:styleId="Charf3">
    <w:name w:val="内加粗 Char"/>
    <w:link w:val="affffff"/>
    <w:qFormat/>
    <w:rPr>
      <w:rFonts w:ascii="宋体" w:hAnsi="宋体" w:cs="宋体"/>
      <w:b/>
      <w:sz w:val="24"/>
      <w:szCs w:val="28"/>
    </w:rPr>
  </w:style>
  <w:style w:type="paragraph" w:customStyle="1" w:styleId="affffff">
    <w:name w:val="内加粗"/>
    <w:basedOn w:val="affffff0"/>
    <w:link w:val="Charf3"/>
    <w:qFormat/>
    <w:pPr>
      <w:ind w:firstLine="482"/>
    </w:pPr>
    <w:rPr>
      <w:rFonts w:cs="宋体"/>
      <w:b/>
    </w:rPr>
  </w:style>
  <w:style w:type="paragraph" w:customStyle="1" w:styleId="affffff0">
    <w:name w:val="内文"/>
    <w:basedOn w:val="ac"/>
    <w:link w:val="Charf4"/>
    <w:qFormat/>
    <w:pPr>
      <w:spacing w:line="560" w:lineRule="exact"/>
      <w:ind w:firstLineChars="200" w:firstLine="200"/>
      <w:jc w:val="left"/>
    </w:pPr>
    <w:rPr>
      <w:rFonts w:ascii="宋体" w:hAnsi="宋体"/>
      <w:kern w:val="0"/>
      <w:sz w:val="24"/>
      <w:szCs w:val="28"/>
    </w:rPr>
  </w:style>
  <w:style w:type="character" w:customStyle="1" w:styleId="Charf4">
    <w:name w:val="内文 Char"/>
    <w:link w:val="affffff0"/>
    <w:qFormat/>
    <w:rPr>
      <w:rFonts w:ascii="宋体" w:hAnsi="宋体"/>
      <w:sz w:val="24"/>
      <w:szCs w:val="28"/>
    </w:rPr>
  </w:style>
  <w:style w:type="character" w:customStyle="1" w:styleId="body1">
    <w:name w:val="body1"/>
    <w:qFormat/>
    <w:rPr>
      <w:rFonts w:ascii="Arial" w:eastAsia="宋体" w:hAnsi="Arial" w:cs="Times New Roman"/>
      <w:color w:val="000000"/>
      <w:sz w:val="20"/>
      <w:u w:val="none"/>
    </w:rPr>
  </w:style>
  <w:style w:type="character" w:customStyle="1" w:styleId="Charf5">
    <w:name w:val="正文文本 Char"/>
    <w:uiPriority w:val="99"/>
    <w:qFormat/>
    <w:rPr>
      <w:rFonts w:ascii="宋体" w:eastAsia="宋体" w:hAnsi="宋体" w:cs="Times New Roman"/>
      <w:sz w:val="24"/>
      <w:szCs w:val="24"/>
    </w:rPr>
  </w:style>
  <w:style w:type="character" w:customStyle="1" w:styleId="GB23120">
    <w:name w:val="样式 楷体_GB2312"/>
    <w:qFormat/>
    <w:rPr>
      <w:rFonts w:ascii="楷体_GB2312" w:eastAsia="楷体_GB2312" w:hAnsi="楷体_GB2312" w:cs="Times New Roman"/>
    </w:rPr>
  </w:style>
  <w:style w:type="character" w:customStyle="1" w:styleId="Char14">
    <w:name w:val="页脚 Char1"/>
    <w:uiPriority w:val="99"/>
    <w:qFormat/>
    <w:rPr>
      <w:rFonts w:ascii="Times New Roman" w:eastAsia="宋体" w:hAnsi="Times New Roman" w:cs="Times New Roman"/>
      <w:kern w:val="2"/>
      <w:sz w:val="18"/>
      <w:szCs w:val="18"/>
    </w:rPr>
  </w:style>
  <w:style w:type="character" w:customStyle="1" w:styleId="Charf6">
    <w:name w:val="样式 标书正文 + 黑色 Char"/>
    <w:qFormat/>
    <w:rPr>
      <w:rFonts w:ascii="Calibri" w:eastAsia="Times New Roman" w:hAnsi="Calibri" w:cs="Times New Roman"/>
      <w:color w:val="000000"/>
      <w:kern w:val="2"/>
      <w:sz w:val="28"/>
      <w:lang w:val="en-US" w:eastAsia="zh-CN"/>
    </w:rPr>
  </w:style>
  <w:style w:type="character" w:customStyle="1" w:styleId="MMTopic1CharChar">
    <w:name w:val="MM Topic 1 Char Char"/>
    <w:link w:val="MMTopic1"/>
    <w:qFormat/>
    <w:rPr>
      <w:b/>
      <w:bCs/>
      <w:kern w:val="44"/>
      <w:sz w:val="36"/>
      <w:szCs w:val="44"/>
    </w:rPr>
  </w:style>
  <w:style w:type="paragraph" w:customStyle="1" w:styleId="MMTopic1">
    <w:name w:val="MM Topic 1"/>
    <w:basedOn w:val="12"/>
    <w:link w:val="MMTopic1CharChar"/>
    <w:qFormat/>
    <w:pPr>
      <w:autoSpaceDE/>
      <w:autoSpaceDN/>
      <w:adjustRightInd/>
      <w:spacing w:before="100" w:beforeAutospacing="1" w:after="100" w:afterAutospacing="1" w:line="576" w:lineRule="auto"/>
      <w:jc w:val="both"/>
    </w:pPr>
    <w:rPr>
      <w:rFonts w:ascii="Times New Roman"/>
      <w:bCs/>
      <w:sz w:val="36"/>
      <w:szCs w:val="44"/>
    </w:rPr>
  </w:style>
  <w:style w:type="character" w:customStyle="1" w:styleId="content1">
    <w:name w:val="content1"/>
    <w:qFormat/>
    <w:rPr>
      <w:rFonts w:ascii="??" w:eastAsia="宋体" w:hAnsi="??" w:cs="Times New Roman"/>
      <w:color w:val="000000"/>
      <w:sz w:val="21"/>
    </w:rPr>
  </w:style>
  <w:style w:type="character" w:customStyle="1" w:styleId="Charf7">
    <w:name w:val="图表编号及题目 Char"/>
    <w:link w:val="affffff1"/>
    <w:uiPriority w:val="99"/>
    <w:qFormat/>
    <w:rPr>
      <w:rFonts w:ascii="黑体" w:eastAsia="黑体"/>
      <w:b/>
      <w:bCs/>
      <w:sz w:val="21"/>
      <w:szCs w:val="21"/>
    </w:rPr>
  </w:style>
  <w:style w:type="paragraph" w:customStyle="1" w:styleId="affffff1">
    <w:name w:val="图表编号及题目"/>
    <w:basedOn w:val="ac"/>
    <w:link w:val="Charf7"/>
    <w:uiPriority w:val="99"/>
    <w:qFormat/>
    <w:pPr>
      <w:adjustRightInd w:val="0"/>
      <w:snapToGrid w:val="0"/>
      <w:spacing w:before="60" w:after="60" w:line="300" w:lineRule="auto"/>
      <w:ind w:firstLine="420"/>
      <w:jc w:val="center"/>
    </w:pPr>
    <w:rPr>
      <w:rFonts w:ascii="黑体" w:eastAsia="黑体"/>
      <w:b/>
      <w:bCs/>
      <w:kern w:val="0"/>
      <w:szCs w:val="21"/>
    </w:rPr>
  </w:style>
  <w:style w:type="character" w:customStyle="1" w:styleId="2f2">
    <w:name w:val="日期 字符2"/>
    <w:uiPriority w:val="99"/>
    <w:qFormat/>
    <w:rPr>
      <w:rFonts w:ascii="仿宋_GB2312" w:eastAsia="仿宋_GB2312" w:hAnsi="宋体"/>
      <w:color w:val="000000"/>
      <w:sz w:val="24"/>
      <w:szCs w:val="24"/>
    </w:rPr>
  </w:style>
  <w:style w:type="character" w:customStyle="1" w:styleId="2f3">
    <w:name w:val="批注主题 字符2"/>
    <w:uiPriority w:val="99"/>
    <w:qFormat/>
    <w:rPr>
      <w:rFonts w:ascii="Times New Roman" w:hAnsi="Times New Roman"/>
      <w:b/>
      <w:bCs/>
      <w:szCs w:val="24"/>
    </w:rPr>
  </w:style>
  <w:style w:type="character" w:customStyle="1" w:styleId="WW-Zeilennummer">
    <w:name w:val="WW-Zeilennummer"/>
    <w:qFormat/>
    <w:rPr>
      <w:rFonts w:ascii="Arial" w:eastAsia="宋体" w:hAnsi="Arial" w:cs="Times New Roman"/>
      <w:sz w:val="18"/>
    </w:rPr>
  </w:style>
  <w:style w:type="character" w:customStyle="1" w:styleId="Charf8">
    <w:name w:val="题注 Char"/>
    <w:qFormat/>
    <w:rPr>
      <w:rFonts w:ascii="Arial" w:eastAsia="黑体" w:hAnsi="Arial" w:cs="Arial"/>
      <w:kern w:val="2"/>
      <w:lang w:eastAsia="ar-SA"/>
    </w:rPr>
  </w:style>
  <w:style w:type="character" w:customStyle="1" w:styleId="GCYChar">
    <w:name w:val="GCY 正文 Char"/>
    <w:link w:val="GCY"/>
    <w:qFormat/>
    <w:rPr>
      <w:kern w:val="2"/>
      <w:sz w:val="24"/>
      <w:szCs w:val="24"/>
    </w:rPr>
  </w:style>
  <w:style w:type="paragraph" w:customStyle="1" w:styleId="GCY">
    <w:name w:val="GCY 正文"/>
    <w:basedOn w:val="ac"/>
    <w:next w:val="ac"/>
    <w:link w:val="GCYChar"/>
    <w:qFormat/>
    <w:pPr>
      <w:spacing w:beforeLines="20" w:line="360" w:lineRule="auto"/>
      <w:ind w:firstLineChars="200" w:firstLine="200"/>
    </w:pPr>
    <w:rPr>
      <w:sz w:val="24"/>
    </w:rPr>
  </w:style>
  <w:style w:type="character" w:customStyle="1" w:styleId="8Char">
    <w:name w:val="标题 8 Char"/>
    <w:uiPriority w:val="99"/>
    <w:qFormat/>
    <w:rPr>
      <w:rFonts w:ascii="Arial" w:eastAsia="黑体" w:hAnsi="Arial" w:cs="Times New Roman"/>
      <w:sz w:val="24"/>
    </w:rPr>
  </w:style>
  <w:style w:type="character" w:customStyle="1" w:styleId="3Char1">
    <w:name w:val="标题 3 Char1"/>
    <w:qFormat/>
    <w:rPr>
      <w:rFonts w:ascii="黑体" w:eastAsia="黑体" w:hAnsi="Calibri" w:cs="Times New Roman"/>
      <w:sz w:val="28"/>
      <w:szCs w:val="24"/>
      <w:lang w:val="en-US" w:eastAsia="zh-CN" w:bidi="ar-SA"/>
    </w:rPr>
  </w:style>
  <w:style w:type="character" w:customStyle="1" w:styleId="5Char">
    <w:name w:val="标题 5 Char"/>
    <w:uiPriority w:val="99"/>
    <w:qFormat/>
    <w:rPr>
      <w:b/>
      <w:bCs/>
      <w:sz w:val="28"/>
      <w:szCs w:val="28"/>
      <w:lang w:eastAsia="ar-SA"/>
    </w:rPr>
  </w:style>
  <w:style w:type="character" w:customStyle="1" w:styleId="4Char">
    <w:name w:val="标题 4 Char"/>
    <w:uiPriority w:val="99"/>
    <w:qFormat/>
    <w:rPr>
      <w:rFonts w:ascii="Arial" w:eastAsia="黑体" w:hAnsi="Arial" w:cs="Times New Roman"/>
      <w:b/>
      <w:bCs/>
      <w:sz w:val="28"/>
      <w:szCs w:val="28"/>
    </w:rPr>
  </w:style>
  <w:style w:type="character" w:customStyle="1" w:styleId="CharChar5">
    <w:name w:val="Char Char5"/>
    <w:qFormat/>
    <w:rPr>
      <w:rFonts w:ascii="宋体" w:eastAsia="宋体" w:hAnsi="Calibri" w:cs="Times New Roman"/>
      <w:sz w:val="24"/>
      <w:szCs w:val="24"/>
      <w:lang w:val="en-US" w:eastAsia="zh-CN" w:bidi="ar-SA"/>
    </w:rPr>
  </w:style>
  <w:style w:type="character" w:customStyle="1" w:styleId="110">
    <w:name w:val="标题 1 字符1"/>
    <w:uiPriority w:val="99"/>
    <w:qFormat/>
    <w:rPr>
      <w:rFonts w:ascii="宋体" w:hAnsi="Times New Roman"/>
      <w:b/>
      <w:kern w:val="44"/>
      <w:sz w:val="32"/>
    </w:rPr>
  </w:style>
  <w:style w:type="character" w:customStyle="1" w:styleId="6Char">
    <w:name w:val="标题 6 Char"/>
    <w:uiPriority w:val="99"/>
    <w:qFormat/>
    <w:rPr>
      <w:rFonts w:ascii="Arial" w:eastAsia="黑体" w:hAnsi="Arial" w:cs="Times New Roman"/>
      <w:b/>
      <w:bCs/>
      <w:sz w:val="24"/>
      <w:szCs w:val="24"/>
    </w:rPr>
  </w:style>
  <w:style w:type="character" w:customStyle="1" w:styleId="2f4">
    <w:name w:val="标题 字符2"/>
    <w:uiPriority w:val="99"/>
    <w:qFormat/>
    <w:rPr>
      <w:rFonts w:ascii="Cambria" w:hAnsi="Cambria"/>
      <w:b/>
      <w:bCs/>
      <w:sz w:val="32"/>
      <w:szCs w:val="32"/>
    </w:rPr>
  </w:style>
  <w:style w:type="character" w:customStyle="1" w:styleId="DateChar">
    <w:name w:val="Date Char"/>
    <w:qFormat/>
    <w:rPr>
      <w:rFonts w:ascii="Calibri" w:eastAsia="宋体" w:hAnsi="Calibri" w:cs="Times New Roman"/>
      <w:sz w:val="20"/>
      <w:szCs w:val="20"/>
    </w:rPr>
  </w:style>
  <w:style w:type="character" w:customStyle="1" w:styleId="2Char2">
    <w:name w:val="正文文本缩进 2 Char"/>
    <w:uiPriority w:val="99"/>
    <w:qFormat/>
    <w:rPr>
      <w:rFonts w:ascii="仿宋_GB2312" w:eastAsia="仿宋_GB2312" w:hAnsi="Times New Roman" w:cs="Times New Roman"/>
      <w:sz w:val="24"/>
      <w:szCs w:val="24"/>
    </w:rPr>
  </w:style>
  <w:style w:type="character" w:customStyle="1" w:styleId="h6Char1">
    <w:name w:val="h6 Char1"/>
    <w:qFormat/>
    <w:rPr>
      <w:rFonts w:ascii="Cambria" w:eastAsia="宋体" w:hAnsi="Cambria" w:cs="Times New Roman"/>
      <w:b/>
      <w:bCs/>
      <w:kern w:val="2"/>
      <w:sz w:val="24"/>
      <w:szCs w:val="24"/>
      <w:lang w:val="en-US" w:eastAsia="zh-CN" w:bidi="ar-SA"/>
    </w:rPr>
  </w:style>
  <w:style w:type="character" w:customStyle="1" w:styleId="tpccontent">
    <w:name w:val="tpccontent"/>
    <w:qFormat/>
    <w:rPr>
      <w:rFonts w:ascii="Calibri" w:eastAsia="宋体" w:hAnsi="Calibri" w:cs="Times New Roman"/>
    </w:rPr>
  </w:style>
  <w:style w:type="character" w:customStyle="1" w:styleId="72">
    <w:name w:val="标题 7 字符2"/>
    <w:uiPriority w:val="99"/>
    <w:qFormat/>
    <w:rPr>
      <w:rFonts w:ascii="Times New Roman" w:hAnsi="Times New Roman"/>
      <w:b/>
      <w:bCs/>
      <w:sz w:val="24"/>
      <w:szCs w:val="24"/>
    </w:rPr>
  </w:style>
  <w:style w:type="character" w:customStyle="1" w:styleId="420">
    <w:name w:val="标题 4 字符2"/>
    <w:uiPriority w:val="99"/>
    <w:qFormat/>
    <w:rPr>
      <w:rFonts w:ascii="Arial" w:eastAsia="黑体" w:hAnsi="Arial"/>
      <w:b/>
      <w:bCs/>
      <w:sz w:val="28"/>
      <w:szCs w:val="28"/>
    </w:rPr>
  </w:style>
  <w:style w:type="character" w:customStyle="1" w:styleId="2f5">
    <w:name w:val="批注框文本 字符2"/>
    <w:qFormat/>
    <w:rPr>
      <w:rFonts w:ascii="Times New Roman" w:hAnsi="Times New Roman"/>
      <w:sz w:val="18"/>
      <w:szCs w:val="18"/>
    </w:rPr>
  </w:style>
  <w:style w:type="character" w:customStyle="1" w:styleId="Char15">
    <w:name w:val="批注文字 Char1"/>
    <w:uiPriority w:val="99"/>
    <w:semiHidden/>
    <w:qFormat/>
    <w:rPr>
      <w:rFonts w:ascii="Times New Roman" w:eastAsia="宋体" w:hAnsi="Times New Roman" w:cs="Times New Roman"/>
      <w:kern w:val="2"/>
      <w:sz w:val="21"/>
      <w:szCs w:val="24"/>
    </w:rPr>
  </w:style>
  <w:style w:type="character" w:customStyle="1" w:styleId="Charf9">
    <w:name w:val="段落内容三级列表 Char"/>
    <w:link w:val="affffff2"/>
    <w:qFormat/>
    <w:rPr>
      <w:rFonts w:ascii="宋体" w:hAnsi="宋体"/>
      <w:sz w:val="24"/>
      <w:szCs w:val="24"/>
      <w:lang w:bidi="en-US"/>
    </w:rPr>
  </w:style>
  <w:style w:type="paragraph" w:customStyle="1" w:styleId="affffff2">
    <w:name w:val="段落内容三级列表"/>
    <w:link w:val="Charf9"/>
    <w:qFormat/>
    <w:pPr>
      <w:spacing w:line="360" w:lineRule="auto"/>
    </w:pPr>
    <w:rPr>
      <w:rFonts w:ascii="宋体" w:hAnsi="宋体"/>
      <w:sz w:val="24"/>
      <w:szCs w:val="24"/>
      <w:lang w:bidi="en-US"/>
    </w:rPr>
  </w:style>
  <w:style w:type="character" w:customStyle="1" w:styleId="Charfa">
    <w:name w:val="投标书正文 Char"/>
    <w:link w:val="affffff3"/>
    <w:qFormat/>
    <w:rPr>
      <w:sz w:val="24"/>
      <w:szCs w:val="24"/>
    </w:rPr>
  </w:style>
  <w:style w:type="paragraph" w:customStyle="1" w:styleId="affffff3">
    <w:name w:val="投标书正文"/>
    <w:link w:val="Charfa"/>
    <w:qFormat/>
    <w:pPr>
      <w:autoSpaceDE w:val="0"/>
      <w:spacing w:line="360" w:lineRule="auto"/>
      <w:ind w:firstLineChars="200" w:firstLine="200"/>
    </w:pPr>
    <w:rPr>
      <w:sz w:val="24"/>
      <w:szCs w:val="24"/>
    </w:rPr>
  </w:style>
  <w:style w:type="character" w:customStyle="1" w:styleId="Charfb">
    <w:name w:val="段落内容无序列表 Char"/>
    <w:link w:val="aa"/>
    <w:qFormat/>
    <w:rPr>
      <w:rFonts w:ascii="宋体" w:hAnsi="宋体"/>
      <w:sz w:val="24"/>
      <w:szCs w:val="24"/>
      <w:lang w:bidi="en-US"/>
    </w:rPr>
  </w:style>
  <w:style w:type="paragraph" w:customStyle="1" w:styleId="aa">
    <w:name w:val="段落内容无序列表"/>
    <w:basedOn w:val="ac"/>
    <w:link w:val="Charfb"/>
    <w:qFormat/>
    <w:pPr>
      <w:widowControl/>
      <w:numPr>
        <w:numId w:val="9"/>
      </w:numPr>
      <w:wordWrap w:val="0"/>
      <w:ind w:firstLineChars="177" w:firstLine="177"/>
    </w:pPr>
    <w:rPr>
      <w:rFonts w:ascii="宋体" w:hAnsi="宋体"/>
      <w:kern w:val="0"/>
      <w:sz w:val="24"/>
      <w:lang w:bidi="en-US"/>
    </w:rPr>
  </w:style>
  <w:style w:type="character" w:customStyle="1" w:styleId="CharChar0">
    <w:name w:val="Char Char"/>
    <w:qFormat/>
    <w:rPr>
      <w:rFonts w:ascii="宋体" w:eastAsia="宋体" w:hAnsi="Calibri" w:cs="Times New Roman"/>
      <w:sz w:val="24"/>
      <w:lang w:val="en-US" w:eastAsia="zh-CN"/>
    </w:rPr>
  </w:style>
  <w:style w:type="character" w:customStyle="1" w:styleId="CharChar7">
    <w:name w:val="Char Char7"/>
    <w:qFormat/>
    <w:rPr>
      <w:rFonts w:ascii="宋体" w:eastAsia="宋体" w:hAnsi="宋体" w:cs="Times New Roman"/>
      <w:b/>
      <w:sz w:val="24"/>
      <w:szCs w:val="24"/>
      <w:lang w:val="en-US" w:eastAsia="zh-CN" w:bidi="ar-SA"/>
    </w:rPr>
  </w:style>
  <w:style w:type="character" w:customStyle="1" w:styleId="1f5">
    <w:name w:val="正文文本 字符1"/>
    <w:aliases w:val="正文文字 字符1,手改 字符1"/>
    <w:uiPriority w:val="99"/>
    <w:qFormat/>
    <w:rPr>
      <w:rFonts w:ascii="宋体" w:hAnsi="宋体"/>
      <w:sz w:val="24"/>
      <w:szCs w:val="24"/>
    </w:rPr>
  </w:style>
  <w:style w:type="character" w:customStyle="1" w:styleId="1f6">
    <w:name w:val="页脚 字符1"/>
    <w:qFormat/>
    <w:rPr>
      <w:sz w:val="18"/>
      <w:szCs w:val="18"/>
    </w:rPr>
  </w:style>
  <w:style w:type="character" w:customStyle="1" w:styleId="CharChar12">
    <w:name w:val="Char Char12"/>
    <w:uiPriority w:val="99"/>
    <w:qFormat/>
    <w:rPr>
      <w:rFonts w:eastAsia="宋体"/>
      <w:kern w:val="2"/>
      <w:sz w:val="24"/>
      <w:lang w:val="en-US" w:eastAsia="zh-CN"/>
    </w:rPr>
  </w:style>
  <w:style w:type="character" w:customStyle="1" w:styleId="middle1">
    <w:name w:val="middle1"/>
    <w:qFormat/>
    <w:rPr>
      <w:rFonts w:ascii="Calibri" w:eastAsia="宋体" w:hAnsi="Calibri" w:cs="Times New Roman"/>
      <w:sz w:val="21"/>
    </w:rPr>
  </w:style>
  <w:style w:type="character" w:customStyle="1" w:styleId="style11">
    <w:name w:val="style11"/>
    <w:qFormat/>
    <w:rPr>
      <w:color w:val="000000"/>
      <w:sz w:val="18"/>
      <w:szCs w:val="18"/>
    </w:rPr>
  </w:style>
  <w:style w:type="character" w:customStyle="1" w:styleId="2Char10">
    <w:name w:val="正文文本缩进 2 Char1"/>
    <w:uiPriority w:val="99"/>
    <w:semiHidden/>
    <w:qFormat/>
    <w:rPr>
      <w:rFonts w:ascii="Times New Roman" w:eastAsia="宋体" w:hAnsi="Times New Roman" w:cs="Times New Roman"/>
      <w:kern w:val="2"/>
      <w:sz w:val="21"/>
      <w:szCs w:val="24"/>
    </w:rPr>
  </w:style>
  <w:style w:type="character" w:customStyle="1" w:styleId="CharChar2">
    <w:name w:val="Char Char2"/>
    <w:uiPriority w:val="99"/>
    <w:qFormat/>
    <w:rPr>
      <w:rFonts w:ascii="Arial" w:eastAsia="黑体" w:hAnsi="Arial" w:cs="Times New Roman"/>
      <w:b/>
      <w:bCs/>
      <w:kern w:val="2"/>
      <w:sz w:val="32"/>
      <w:szCs w:val="32"/>
      <w:lang w:val="en-US" w:eastAsia="zh-CN" w:bidi="ar-SA"/>
    </w:rPr>
  </w:style>
  <w:style w:type="character" w:customStyle="1" w:styleId="text11px1">
    <w:name w:val="text11px1"/>
    <w:qFormat/>
    <w:rPr>
      <w:rFonts w:ascii="Arial" w:eastAsia="宋体" w:hAnsi="Arial" w:cs="Arial" w:hint="default"/>
      <w:color w:val="000000"/>
      <w:sz w:val="17"/>
      <w:szCs w:val="17"/>
    </w:rPr>
  </w:style>
  <w:style w:type="character" w:customStyle="1" w:styleId="text11pxbold1">
    <w:name w:val="text11pxbold1"/>
    <w:qFormat/>
    <w:rPr>
      <w:rFonts w:ascii="Arial" w:eastAsia="宋体" w:hAnsi="Arial" w:cs="Arial" w:hint="default"/>
      <w:b/>
      <w:bCs/>
      <w:color w:val="000000"/>
      <w:sz w:val="17"/>
      <w:szCs w:val="17"/>
    </w:rPr>
  </w:style>
  <w:style w:type="character" w:customStyle="1" w:styleId="grame">
    <w:name w:val="grame"/>
    <w:qFormat/>
    <w:rPr>
      <w:rFonts w:ascii="Calibri" w:eastAsia="宋体" w:hAnsi="Calibri" w:cs="Times New Roman"/>
    </w:rPr>
  </w:style>
  <w:style w:type="character" w:customStyle="1" w:styleId="Charfc">
    <w:name w:val="表格 Char"/>
    <w:link w:val="affffff4"/>
    <w:qFormat/>
    <w:rPr>
      <w:rFonts w:ascii="华文细黑" w:hAnsi="华文细黑"/>
      <w:sz w:val="21"/>
    </w:rPr>
  </w:style>
  <w:style w:type="paragraph" w:customStyle="1" w:styleId="affffff4">
    <w:name w:val="表格"/>
    <w:basedOn w:val="ac"/>
    <w:link w:val="Charfc"/>
    <w:qFormat/>
    <w:pPr>
      <w:jc w:val="center"/>
      <w:textAlignment w:val="center"/>
    </w:pPr>
    <w:rPr>
      <w:rFonts w:ascii="华文细黑" w:hAnsi="华文细黑"/>
      <w:kern w:val="0"/>
      <w:szCs w:val="20"/>
    </w:rPr>
  </w:style>
  <w:style w:type="character" w:customStyle="1" w:styleId="MMTopic3Char">
    <w:name w:val="MM Topic 3 Char"/>
    <w:link w:val="MMTopic3"/>
    <w:qFormat/>
    <w:rPr>
      <w:b/>
      <w:bCs/>
      <w:sz w:val="32"/>
      <w:szCs w:val="32"/>
    </w:rPr>
  </w:style>
  <w:style w:type="paragraph" w:customStyle="1" w:styleId="MMTopic3">
    <w:name w:val="MM Topic 3"/>
    <w:basedOn w:val="30"/>
    <w:link w:val="MMTopic3Char"/>
    <w:qFormat/>
    <w:pPr>
      <w:widowControl/>
      <w:numPr>
        <w:ilvl w:val="2"/>
        <w:numId w:val="10"/>
      </w:numPr>
      <w:autoSpaceDE/>
      <w:autoSpaceDN/>
      <w:adjustRightInd/>
      <w:spacing w:before="260" w:after="260" w:line="416" w:lineRule="auto"/>
      <w:jc w:val="both"/>
    </w:pPr>
    <w:rPr>
      <w:rFonts w:ascii="Times New Roman"/>
      <w:bCs/>
      <w:sz w:val="32"/>
      <w:szCs w:val="32"/>
      <w:u w:val="none"/>
    </w:rPr>
  </w:style>
  <w:style w:type="character" w:customStyle="1" w:styleId="62">
    <w:name w:val="标题 6 字符2"/>
    <w:uiPriority w:val="99"/>
    <w:qFormat/>
    <w:rPr>
      <w:rFonts w:ascii="Arial" w:eastAsia="黑体" w:hAnsi="Arial"/>
      <w:b/>
      <w:bCs/>
      <w:sz w:val="24"/>
      <w:szCs w:val="24"/>
    </w:rPr>
  </w:style>
  <w:style w:type="character" w:customStyle="1" w:styleId="92">
    <w:name w:val="标题 9 字符2"/>
    <w:uiPriority w:val="99"/>
    <w:qFormat/>
    <w:rPr>
      <w:rFonts w:ascii="Arial" w:eastAsia="黑体" w:hAnsi="Arial"/>
      <w:sz w:val="21"/>
    </w:rPr>
  </w:style>
  <w:style w:type="character" w:customStyle="1" w:styleId="9Char">
    <w:name w:val="标题 9 Char"/>
    <w:uiPriority w:val="99"/>
    <w:qFormat/>
    <w:rPr>
      <w:rFonts w:ascii="Arial" w:eastAsia="黑体" w:hAnsi="Arial" w:cs="Times New Roman"/>
      <w:sz w:val="21"/>
    </w:rPr>
  </w:style>
  <w:style w:type="character" w:customStyle="1" w:styleId="Charfd">
    <w:name w:val="脚注文本 Char"/>
    <w:qFormat/>
    <w:rPr>
      <w:rFonts w:ascii="Times New Roman" w:eastAsia="宋体" w:hAnsi="Times New Roman" w:cs="Times New Roman"/>
      <w:sz w:val="18"/>
      <w:szCs w:val="18"/>
    </w:rPr>
  </w:style>
  <w:style w:type="character" w:customStyle="1" w:styleId="-CharChar1">
    <w:name w:val="页脚-有边框 Char Char1"/>
    <w:qFormat/>
    <w:rPr>
      <w:rFonts w:ascii="Calibri" w:eastAsia="宋体" w:hAnsi="Calibri" w:cs="Times New Roman"/>
      <w:kern w:val="2"/>
      <w:sz w:val="18"/>
      <w:szCs w:val="18"/>
      <w:lang w:val="en-US" w:eastAsia="zh-CN" w:bidi="ar-SA"/>
    </w:rPr>
  </w:style>
  <w:style w:type="character" w:customStyle="1" w:styleId="affffff5">
    <w:name w:val="样式 宋体 四号"/>
    <w:qFormat/>
    <w:rPr>
      <w:rFonts w:ascii="宋体" w:eastAsia="仿宋_GB2312" w:hAnsi="宋体" w:cs="Times New Roman"/>
      <w:sz w:val="28"/>
    </w:rPr>
  </w:style>
  <w:style w:type="character" w:customStyle="1" w:styleId="pd011">
    <w:name w:val="pd011"/>
    <w:qFormat/>
    <w:rPr>
      <w:rFonts w:ascii="Arial" w:eastAsia="宋体" w:hAnsi="Arial" w:cs="Arial" w:hint="default"/>
      <w:sz w:val="18"/>
      <w:szCs w:val="18"/>
    </w:rPr>
  </w:style>
  <w:style w:type="character" w:customStyle="1" w:styleId="1f7">
    <w:name w:val="书籍标题1"/>
    <w:uiPriority w:val="33"/>
    <w:qFormat/>
    <w:rPr>
      <w:rFonts w:ascii="Calibri" w:eastAsia="宋体" w:hAnsi="Calibri" w:cs="Times New Roman"/>
      <w:b/>
      <w:bCs/>
      <w:smallCaps/>
      <w:spacing w:val="5"/>
    </w:rPr>
  </w:style>
  <w:style w:type="character" w:customStyle="1" w:styleId="Charfe">
    <w:name w:val="样式 标书正文 + 下划线 Char"/>
    <w:qFormat/>
    <w:rPr>
      <w:rFonts w:ascii="Calibri" w:eastAsia="Times New Roman" w:hAnsi="Calibri" w:cs="Times New Roman"/>
      <w:kern w:val="2"/>
      <w:sz w:val="28"/>
      <w:u w:val="single"/>
      <w:lang w:val="en-US" w:eastAsia="zh-CN"/>
    </w:rPr>
  </w:style>
  <w:style w:type="character" w:customStyle="1" w:styleId="CharCharCharCharChar1">
    <w:name w:val="Char Char Char Char Char1"/>
    <w:qFormat/>
    <w:rPr>
      <w:rFonts w:ascii="宋体" w:eastAsia="宋体" w:hAnsi="Calibri" w:cs="Times New Roman"/>
      <w:kern w:val="2"/>
      <w:sz w:val="24"/>
      <w:lang w:val="en-US" w:eastAsia="zh-CN"/>
    </w:rPr>
  </w:style>
  <w:style w:type="character" w:customStyle="1" w:styleId="myChar">
    <w:name w:val="my正文 Char"/>
    <w:link w:val="my"/>
    <w:qFormat/>
    <w:rPr>
      <w:kern w:val="2"/>
      <w:sz w:val="24"/>
      <w:szCs w:val="24"/>
    </w:rPr>
  </w:style>
  <w:style w:type="paragraph" w:customStyle="1" w:styleId="my">
    <w:name w:val="my正文"/>
    <w:basedOn w:val="ac"/>
    <w:link w:val="myChar"/>
    <w:qFormat/>
    <w:pPr>
      <w:spacing w:line="360" w:lineRule="auto"/>
      <w:ind w:firstLineChars="200" w:firstLine="480"/>
    </w:pPr>
    <w:rPr>
      <w:sz w:val="24"/>
    </w:rPr>
  </w:style>
  <w:style w:type="character" w:customStyle="1" w:styleId="GPChar">
    <w:name w:val="GP正文(首行缩进) Char"/>
    <w:link w:val="GP"/>
    <w:qFormat/>
    <w:rPr>
      <w:rFonts w:ascii="宋体" w:hAnsi="宋体"/>
      <w:sz w:val="24"/>
      <w:szCs w:val="24"/>
    </w:rPr>
  </w:style>
  <w:style w:type="paragraph" w:customStyle="1" w:styleId="GP">
    <w:name w:val="GP正文(首行缩进)"/>
    <w:basedOn w:val="ac"/>
    <w:link w:val="GPChar"/>
    <w:qFormat/>
    <w:pPr>
      <w:ind w:firstLine="482"/>
    </w:pPr>
    <w:rPr>
      <w:rFonts w:ascii="宋体" w:hAnsi="宋体"/>
      <w:kern w:val="0"/>
      <w:sz w:val="24"/>
    </w:rPr>
  </w:style>
  <w:style w:type="character" w:customStyle="1" w:styleId="Charff">
    <w:name w:val="标书突出内容（文字加粗） Char"/>
    <w:link w:val="affffff6"/>
    <w:uiPriority w:val="1"/>
    <w:qFormat/>
    <w:rPr>
      <w:rFonts w:ascii="宋体" w:hAnsi="宋体"/>
      <w:b/>
      <w:sz w:val="24"/>
      <w:szCs w:val="24"/>
      <w:lang w:bidi="en-US"/>
    </w:rPr>
  </w:style>
  <w:style w:type="paragraph" w:customStyle="1" w:styleId="affffff6">
    <w:name w:val="标书突出内容（文字加粗）"/>
    <w:basedOn w:val="afffffe"/>
    <w:next w:val="afffffe"/>
    <w:link w:val="Charff"/>
    <w:uiPriority w:val="1"/>
    <w:qFormat/>
    <w:rPr>
      <w:b/>
    </w:rPr>
  </w:style>
  <w:style w:type="character" w:customStyle="1" w:styleId="Charff0">
    <w:name w:val="批注框文本 Char"/>
    <w:uiPriority w:val="99"/>
    <w:qFormat/>
    <w:rPr>
      <w:rFonts w:ascii="Times New Roman" w:eastAsia="宋体" w:hAnsi="Times New Roman" w:cs="Times New Roman"/>
      <w:sz w:val="18"/>
      <w:szCs w:val="18"/>
    </w:rPr>
  </w:style>
  <w:style w:type="character" w:customStyle="1" w:styleId="321">
    <w:name w:val="正文文本 3 字符2"/>
    <w:uiPriority w:val="99"/>
    <w:qFormat/>
    <w:rPr>
      <w:rFonts w:ascii="宋体" w:hAnsi="宋体"/>
      <w:b/>
      <w:sz w:val="24"/>
      <w:szCs w:val="24"/>
    </w:rPr>
  </w:style>
  <w:style w:type="character" w:customStyle="1" w:styleId="Charff1">
    <w:name w:val="批注主题 Char"/>
    <w:uiPriority w:val="99"/>
    <w:qFormat/>
    <w:rPr>
      <w:rFonts w:ascii="Times New Roman" w:eastAsia="宋体" w:hAnsi="Times New Roman" w:cs="Times New Roman"/>
      <w:b/>
      <w:bCs/>
      <w:szCs w:val="24"/>
    </w:rPr>
  </w:style>
  <w:style w:type="character" w:customStyle="1" w:styleId="affffff7">
    <w:name w:val="样式 粉红"/>
    <w:uiPriority w:val="99"/>
    <w:qFormat/>
    <w:rPr>
      <w:rFonts w:ascii="Calibri" w:eastAsia="宋体" w:hAnsi="Calibri" w:cs="Times New Roman"/>
      <w:color w:val="auto"/>
      <w:u w:val="none"/>
    </w:rPr>
  </w:style>
  <w:style w:type="character" w:customStyle="1" w:styleId="WW-0">
    <w:name w:val="WW-默认段落字体"/>
    <w:qFormat/>
    <w:rPr>
      <w:rFonts w:ascii="Calibri" w:eastAsia="宋体" w:hAnsi="Calibri" w:cs="Times New Roman"/>
    </w:rPr>
  </w:style>
  <w:style w:type="character" w:customStyle="1" w:styleId="GB2312GB2312">
    <w:name w:val="样式 (西文) 仿宋_GB2312 (中文) 仿宋_GB2312 三号"/>
    <w:qFormat/>
    <w:rPr>
      <w:rFonts w:ascii="仿宋_GB2312" w:eastAsia="仿宋_GB2312" w:hAnsi="仿宋_GB2312" w:cs="Times New Roman"/>
      <w:sz w:val="24"/>
    </w:rPr>
  </w:style>
  <w:style w:type="character" w:customStyle="1" w:styleId="Charff2">
    <w:name w:val="标题正文 Char"/>
    <w:link w:val="affffff8"/>
    <w:qFormat/>
    <w:rPr>
      <w:rFonts w:ascii="宋体" w:hAnsi="宋体"/>
      <w:spacing w:val="12"/>
      <w:kern w:val="2"/>
      <w:sz w:val="28"/>
      <w:szCs w:val="24"/>
    </w:rPr>
  </w:style>
  <w:style w:type="paragraph" w:customStyle="1" w:styleId="affffff8">
    <w:name w:val="标题正文"/>
    <w:basedOn w:val="ac"/>
    <w:link w:val="Charff2"/>
    <w:qFormat/>
    <w:pPr>
      <w:adjustRightInd w:val="0"/>
      <w:snapToGrid w:val="0"/>
      <w:spacing w:line="360" w:lineRule="auto"/>
      <w:ind w:firstLineChars="200" w:firstLine="200"/>
    </w:pPr>
    <w:rPr>
      <w:rFonts w:ascii="宋体" w:hAnsi="宋体"/>
      <w:spacing w:val="12"/>
      <w:sz w:val="28"/>
    </w:rPr>
  </w:style>
  <w:style w:type="character" w:customStyle="1" w:styleId="2f6">
    <w:name w:val="正文文本缩进 字符2"/>
    <w:aliases w:val="正文文字4 字符1"/>
    <w:uiPriority w:val="99"/>
    <w:qFormat/>
    <w:rPr>
      <w:rFonts w:ascii="Times New Roman" w:hAnsi="Times New Roman"/>
      <w:sz w:val="24"/>
      <w:szCs w:val="24"/>
    </w:rPr>
  </w:style>
  <w:style w:type="character" w:customStyle="1" w:styleId="CharChar6">
    <w:name w:val="Char Char6"/>
    <w:qFormat/>
    <w:rPr>
      <w:rFonts w:ascii="Calibri" w:eastAsia="宋体" w:hAnsi="Calibri" w:cs="Times New Roman"/>
      <w:kern w:val="2"/>
      <w:sz w:val="21"/>
      <w:szCs w:val="24"/>
      <w:lang w:val="en-US" w:eastAsia="zh-CN" w:bidi="ar-SA"/>
    </w:rPr>
  </w:style>
  <w:style w:type="character" w:customStyle="1" w:styleId="HTMLChar">
    <w:name w:val="HTML 预设格式 Char"/>
    <w:uiPriority w:val="99"/>
    <w:qFormat/>
    <w:rPr>
      <w:rFonts w:ascii="宋体" w:eastAsia="宋体" w:hAnsi="宋体" w:cs="宋体"/>
      <w:kern w:val="0"/>
      <w:sz w:val="24"/>
      <w:szCs w:val="24"/>
    </w:rPr>
  </w:style>
  <w:style w:type="character" w:customStyle="1" w:styleId="Charff3">
    <w:name w:val="图片（居中） Char"/>
    <w:link w:val="affffff9"/>
    <w:qFormat/>
    <w:rPr>
      <w:rFonts w:ascii="宋体" w:hAnsi="宋体"/>
      <w:sz w:val="24"/>
      <w:szCs w:val="24"/>
      <w:lang w:bidi="en-US"/>
    </w:rPr>
  </w:style>
  <w:style w:type="paragraph" w:customStyle="1" w:styleId="affffff9">
    <w:name w:val="图片（居中）"/>
    <w:basedOn w:val="ac"/>
    <w:next w:val="afffffe"/>
    <w:link w:val="Charff3"/>
    <w:qFormat/>
    <w:pPr>
      <w:jc w:val="center"/>
    </w:pPr>
    <w:rPr>
      <w:rFonts w:ascii="宋体" w:hAnsi="宋体"/>
      <w:kern w:val="0"/>
      <w:sz w:val="24"/>
      <w:lang w:bidi="en-US"/>
    </w:rPr>
  </w:style>
  <w:style w:type="character" w:customStyle="1" w:styleId="2f7">
    <w:name w:val="文档结构图 字符2"/>
    <w:uiPriority w:val="99"/>
    <w:qFormat/>
    <w:rPr>
      <w:rFonts w:ascii="Times New Roman" w:hAnsi="Times New Roman"/>
      <w:szCs w:val="24"/>
      <w:shd w:val="clear" w:color="auto" w:fill="000080"/>
    </w:rPr>
  </w:style>
  <w:style w:type="character" w:customStyle="1" w:styleId="310">
    <w:name w:val="标题 3 字符1"/>
    <w:uiPriority w:val="99"/>
    <w:qFormat/>
    <w:rPr>
      <w:rFonts w:ascii="宋体" w:hAnsi="Times New Roman"/>
      <w:b/>
      <w:sz w:val="24"/>
      <w:u w:val="single"/>
    </w:rPr>
  </w:style>
  <w:style w:type="character" w:customStyle="1" w:styleId="headline-content2">
    <w:name w:val="headline-content2"/>
    <w:qFormat/>
    <w:rPr>
      <w:rFonts w:ascii="Calibri" w:eastAsia="宋体" w:hAnsi="Calibri" w:cs="Times New Roman"/>
    </w:rPr>
  </w:style>
  <w:style w:type="character" w:customStyle="1" w:styleId="CharCharCharCharChar2">
    <w:name w:val="Char Char Char Char Char2"/>
    <w:qFormat/>
    <w:rPr>
      <w:rFonts w:ascii="宋体" w:eastAsia="宋体" w:hAnsi="Calibri" w:cs="Times New Roman"/>
      <w:sz w:val="24"/>
      <w:lang w:val="en-US" w:eastAsia="zh-CN"/>
    </w:rPr>
  </w:style>
  <w:style w:type="character" w:customStyle="1" w:styleId="MMTopic3CharChar">
    <w:name w:val="MM Topic 3 Char Char"/>
    <w:qFormat/>
    <w:rPr>
      <w:rFonts w:ascii="Calibri" w:eastAsia="宋体" w:hAnsi="Calibri" w:cs="Times New Roman"/>
      <w:b/>
      <w:bCs/>
      <w:sz w:val="30"/>
      <w:szCs w:val="32"/>
    </w:rPr>
  </w:style>
  <w:style w:type="character" w:customStyle="1" w:styleId="BISMCharChar">
    <w:name w:val="BISM正文 Char Char"/>
    <w:link w:val="BISM"/>
    <w:qFormat/>
    <w:rPr>
      <w:rFonts w:ascii="宋体" w:hAnsi="宋体"/>
      <w:kern w:val="2"/>
      <w:sz w:val="24"/>
      <w:szCs w:val="24"/>
    </w:rPr>
  </w:style>
  <w:style w:type="paragraph" w:customStyle="1" w:styleId="BISM">
    <w:name w:val="BISM正文"/>
    <w:basedOn w:val="ac"/>
    <w:link w:val="BISMCharChar"/>
    <w:qFormat/>
    <w:pPr>
      <w:spacing w:line="360" w:lineRule="auto"/>
      <w:ind w:firstLineChars="200" w:firstLine="200"/>
    </w:pPr>
    <w:rPr>
      <w:rFonts w:ascii="宋体" w:hAnsi="宋体"/>
      <w:sz w:val="24"/>
    </w:rPr>
  </w:style>
  <w:style w:type="character" w:customStyle="1" w:styleId="xh">
    <w:name w:val="xh"/>
    <w:qFormat/>
    <w:rPr>
      <w:rFonts w:ascii="Calibri" w:eastAsia="宋体" w:hAnsi="Calibri" w:cs="Times New Roman"/>
    </w:rPr>
  </w:style>
  <w:style w:type="character" w:customStyle="1" w:styleId="font161">
    <w:name w:val="font161"/>
    <w:uiPriority w:val="99"/>
    <w:qFormat/>
    <w:rPr>
      <w:rFonts w:ascii="Calibri" w:eastAsia="宋体" w:hAnsi="Calibri" w:cs="Times New Roman"/>
      <w:b/>
      <w:bCs/>
      <w:sz w:val="32"/>
      <w:szCs w:val="32"/>
    </w:rPr>
  </w:style>
  <w:style w:type="character" w:customStyle="1" w:styleId="7Char">
    <w:name w:val="标题 7 Char"/>
    <w:uiPriority w:val="99"/>
    <w:qFormat/>
    <w:rPr>
      <w:rFonts w:ascii="Times New Roman" w:eastAsia="宋体" w:hAnsi="Times New Roman" w:cs="Times New Roman"/>
      <w:b/>
      <w:bCs/>
      <w:sz w:val="24"/>
      <w:szCs w:val="24"/>
    </w:rPr>
  </w:style>
  <w:style w:type="character" w:customStyle="1" w:styleId="Char16">
    <w:name w:val="日期 Char1"/>
    <w:uiPriority w:val="99"/>
    <w:qFormat/>
    <w:rPr>
      <w:rFonts w:ascii="Times New Roman" w:eastAsia="宋体" w:hAnsi="Times New Roman" w:cs="Times New Roman"/>
      <w:sz w:val="20"/>
      <w:szCs w:val="20"/>
    </w:rPr>
  </w:style>
  <w:style w:type="character" w:customStyle="1" w:styleId="MMTopic2CharChar">
    <w:name w:val="MM Topic 2 Char Char"/>
    <w:qFormat/>
    <w:rPr>
      <w:rFonts w:ascii="Cambria" w:eastAsia="宋体" w:hAnsi="Cambria" w:cs="黑体"/>
      <w:b/>
      <w:bCs/>
      <w:sz w:val="32"/>
      <w:szCs w:val="32"/>
    </w:rPr>
  </w:style>
  <w:style w:type="character" w:customStyle="1" w:styleId="CharChar31">
    <w:name w:val="Char Char31"/>
    <w:qFormat/>
    <w:rPr>
      <w:rFonts w:ascii="宋体" w:eastAsia="宋体" w:hAnsi="Calibri" w:cs="Times New Roman"/>
      <w:b/>
      <w:bCs/>
      <w:sz w:val="24"/>
      <w:szCs w:val="24"/>
      <w:lang w:val="en-US" w:eastAsia="zh-CN" w:bidi="ar-SA"/>
    </w:rPr>
  </w:style>
  <w:style w:type="character" w:customStyle="1" w:styleId="CharChar3">
    <w:name w:val="合同标题 Char Char"/>
    <w:qFormat/>
    <w:rPr>
      <w:rFonts w:ascii="黑体" w:eastAsia="黑体" w:hAnsi="Calibri" w:cs="Times New Roman"/>
      <w:b/>
      <w:sz w:val="21"/>
      <w:szCs w:val="24"/>
      <w:lang w:val="en-US" w:eastAsia="zh-CN" w:bidi="ar-SA"/>
    </w:rPr>
  </w:style>
  <w:style w:type="character" w:customStyle="1" w:styleId="HTML20">
    <w:name w:val="HTML 预设格式 字符2"/>
    <w:uiPriority w:val="99"/>
    <w:qFormat/>
    <w:rPr>
      <w:rFonts w:ascii="宋体" w:hAnsi="宋体"/>
      <w:sz w:val="24"/>
      <w:szCs w:val="24"/>
    </w:rPr>
  </w:style>
  <w:style w:type="character" w:customStyle="1" w:styleId="1f8">
    <w:name w:val="正文缩进 字符1"/>
    <w:aliases w:val="正文（首行缩进两字） 字符,署名 字符,表正文 字符1,正文非缩进 字符1,水上软件 字符1,特点 字符1,ALT+Z 字符1,四号 字符1,缩进 字符1,二 字符1,段1 字符1,标题四 字符1,±íÕýÎÄ 字符1,ÕýÎÄ·ÇËõ½ø 字符1,±í 字符1,正文双线 字符1,body text 字符1,鋘drad 字符1,???änd 字符1,Body Text(ch) 字符1,正文缩进（首行缩进两字） 字符1,正文（首行缩进两字） Char 字符1,正文不缩进 字符1"/>
    <w:qFormat/>
    <w:rPr>
      <w:rFonts w:ascii="宋体" w:hAnsi="Times New Roman"/>
      <w:sz w:val="24"/>
    </w:rPr>
  </w:style>
  <w:style w:type="character" w:customStyle="1" w:styleId="520">
    <w:name w:val="标题 5 字符2"/>
    <w:uiPriority w:val="99"/>
    <w:qFormat/>
    <w:rPr>
      <w:b/>
      <w:bCs/>
      <w:sz w:val="28"/>
      <w:szCs w:val="28"/>
      <w:lang w:eastAsia="ar-SA"/>
    </w:rPr>
  </w:style>
  <w:style w:type="character" w:customStyle="1" w:styleId="z21">
    <w:name w:val="z21"/>
    <w:qFormat/>
    <w:rPr>
      <w:rFonts w:ascii="Calibri" w:eastAsia="宋体" w:hAnsi="Calibri" w:cs="Times New Roman"/>
      <w:color w:val="666666"/>
      <w:sz w:val="24"/>
      <w:szCs w:val="24"/>
    </w:rPr>
  </w:style>
  <w:style w:type="character" w:customStyle="1" w:styleId="Charff4">
    <w:name w:val="文档结构图 Char"/>
    <w:uiPriority w:val="99"/>
    <w:qFormat/>
    <w:rPr>
      <w:rFonts w:ascii="Times New Roman" w:eastAsia="宋体" w:hAnsi="Times New Roman" w:cs="Times New Roman"/>
      <w:szCs w:val="24"/>
      <w:shd w:val="clear" w:color="auto" w:fill="000080"/>
    </w:rPr>
  </w:style>
  <w:style w:type="character" w:customStyle="1" w:styleId="Char17">
    <w:name w:val="页眉 Char1"/>
    <w:semiHidden/>
    <w:qFormat/>
    <w:rPr>
      <w:rFonts w:ascii="Times New Roman" w:eastAsia="宋体" w:hAnsi="Times New Roman" w:cs="Times New Roman"/>
      <w:kern w:val="2"/>
      <w:sz w:val="18"/>
      <w:szCs w:val="18"/>
    </w:rPr>
  </w:style>
  <w:style w:type="character" w:customStyle="1" w:styleId="gray9pt1">
    <w:name w:val="gray9pt1"/>
    <w:qFormat/>
    <w:rPr>
      <w:rFonts w:ascii="Arial" w:eastAsia="宋体" w:hAnsi="Arial" w:cs="Arial" w:hint="default"/>
      <w:color w:val="666666"/>
      <w:sz w:val="18"/>
      <w:szCs w:val="18"/>
    </w:rPr>
  </w:style>
  <w:style w:type="character" w:customStyle="1" w:styleId="CharChar30">
    <w:name w:val="Char Char3"/>
    <w:qFormat/>
    <w:rPr>
      <w:rFonts w:ascii="Calibri" w:eastAsia="宋体" w:hAnsi="Calibri" w:cs="Times New Roman"/>
      <w:sz w:val="24"/>
      <w:lang w:val="en-US" w:eastAsia="zh-CN" w:bidi="ar-SA"/>
    </w:rPr>
  </w:style>
  <w:style w:type="character" w:customStyle="1" w:styleId="Charff5">
    <w:name w:val="段落内容一级列表 Char"/>
    <w:link w:val="a7"/>
    <w:qFormat/>
    <w:rPr>
      <w:rFonts w:ascii="宋体" w:hAnsi="宋体"/>
      <w:sz w:val="24"/>
      <w:szCs w:val="24"/>
      <w:lang w:bidi="en-US"/>
    </w:rPr>
  </w:style>
  <w:style w:type="paragraph" w:customStyle="1" w:styleId="a7">
    <w:name w:val="段落内容一级列表"/>
    <w:basedOn w:val="ac"/>
    <w:link w:val="Charff5"/>
    <w:qFormat/>
    <w:pPr>
      <w:numPr>
        <w:ilvl w:val="6"/>
        <w:numId w:val="8"/>
      </w:numPr>
      <w:adjustRightInd w:val="0"/>
    </w:pPr>
    <w:rPr>
      <w:rFonts w:ascii="宋体" w:hAnsi="宋体"/>
      <w:kern w:val="0"/>
      <w:sz w:val="24"/>
      <w:lang w:bidi="en-US"/>
    </w:rPr>
  </w:style>
  <w:style w:type="character" w:customStyle="1" w:styleId="biaotizi1">
    <w:name w:val="biaotizi1"/>
    <w:qFormat/>
    <w:rPr>
      <w:rFonts w:ascii="Calibri" w:eastAsia="宋体" w:hAnsi="Calibri" w:cs="Times New Roman"/>
      <w:color w:val="0A2656"/>
      <w:sz w:val="18"/>
      <w:szCs w:val="18"/>
      <w:u w:val="none"/>
    </w:rPr>
  </w:style>
  <w:style w:type="character" w:customStyle="1" w:styleId="MMTopic4CharChar">
    <w:name w:val="MM Topic 4 Char Char"/>
    <w:link w:val="MMTopic4"/>
    <w:qFormat/>
    <w:rPr>
      <w:rFonts w:ascii="Arial" w:eastAsia="黑体" w:hAnsi="Arial"/>
      <w:b/>
      <w:bCs/>
      <w:sz w:val="28"/>
      <w:szCs w:val="28"/>
    </w:rPr>
  </w:style>
  <w:style w:type="paragraph" w:customStyle="1" w:styleId="MMTopic4">
    <w:name w:val="MM Topic 4"/>
    <w:basedOn w:val="4"/>
    <w:link w:val="MMTopic4CharChar"/>
    <w:qFormat/>
    <w:pPr>
      <w:adjustRightInd/>
      <w:spacing w:before="100" w:beforeAutospacing="1" w:after="100" w:afterAutospacing="1" w:line="374" w:lineRule="auto"/>
      <w:textAlignment w:val="auto"/>
    </w:pPr>
    <w:rPr>
      <w:bCs/>
      <w:szCs w:val="28"/>
    </w:rPr>
  </w:style>
  <w:style w:type="character" w:customStyle="1" w:styleId="2f8">
    <w:name w:val="批注文字 字符2"/>
    <w:uiPriority w:val="99"/>
    <w:qFormat/>
    <w:rPr>
      <w:rFonts w:ascii="Times New Roman" w:hAnsi="Times New Roman"/>
      <w:szCs w:val="24"/>
    </w:rPr>
  </w:style>
  <w:style w:type="character" w:customStyle="1" w:styleId="221">
    <w:name w:val="正文文本缩进 2 字符2"/>
    <w:uiPriority w:val="99"/>
    <w:qFormat/>
    <w:rPr>
      <w:rFonts w:ascii="仿宋_GB2312" w:eastAsia="仿宋_GB2312" w:hAnsi="Times New Roman"/>
      <w:sz w:val="24"/>
      <w:szCs w:val="24"/>
    </w:rPr>
  </w:style>
  <w:style w:type="character" w:customStyle="1" w:styleId="Char18">
    <w:name w:val="正文文本 Char1"/>
    <w:uiPriority w:val="99"/>
    <w:qFormat/>
    <w:rPr>
      <w:rFonts w:ascii="Times New Roman" w:eastAsia="宋体" w:hAnsi="Times New Roman" w:cs="Times New Roman"/>
      <w:kern w:val="2"/>
      <w:sz w:val="21"/>
      <w:szCs w:val="24"/>
    </w:rPr>
  </w:style>
  <w:style w:type="character" w:customStyle="1" w:styleId="MMTopic2Char">
    <w:name w:val="MM Topic 2 Char"/>
    <w:link w:val="MMTopic2"/>
    <w:qFormat/>
    <w:rPr>
      <w:rFonts w:ascii="Cambria" w:hAnsi="Cambria"/>
      <w:b/>
      <w:bCs/>
      <w:sz w:val="32"/>
      <w:szCs w:val="32"/>
    </w:rPr>
  </w:style>
  <w:style w:type="paragraph" w:customStyle="1" w:styleId="MMTopic2">
    <w:name w:val="MM Topic 2"/>
    <w:basedOn w:val="21"/>
    <w:link w:val="MMTopic2Char"/>
    <w:qFormat/>
    <w:pPr>
      <w:widowControl/>
      <w:numPr>
        <w:ilvl w:val="1"/>
        <w:numId w:val="10"/>
      </w:numPr>
      <w:autoSpaceDE/>
      <w:autoSpaceDN/>
      <w:adjustRightInd/>
      <w:spacing w:before="260" w:after="260" w:line="416" w:lineRule="auto"/>
    </w:pPr>
    <w:rPr>
      <w:rFonts w:ascii="Cambria" w:eastAsia="宋体" w:hAnsi="Cambria"/>
      <w:bCs/>
      <w:sz w:val="32"/>
      <w:szCs w:val="32"/>
    </w:rPr>
  </w:style>
  <w:style w:type="character" w:customStyle="1" w:styleId="3Char2">
    <w:name w:val="正文文本缩进 3 Char"/>
    <w:uiPriority w:val="99"/>
    <w:qFormat/>
    <w:rPr>
      <w:rFonts w:ascii="宋体" w:eastAsia="宋体" w:hAnsi="Times New Roman" w:cs="Times New Roman"/>
      <w:kern w:val="0"/>
      <w:sz w:val="24"/>
      <w:szCs w:val="20"/>
    </w:rPr>
  </w:style>
  <w:style w:type="paragraph" w:customStyle="1" w:styleId="affffffa">
    <w:name w:val="样式一"/>
    <w:basedOn w:val="ac"/>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2f9">
    <w:name w:val="标题2"/>
    <w:basedOn w:val="21"/>
    <w:qFormat/>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ffb">
    <w:name w:val="简单回函地址"/>
    <w:basedOn w:val="ac"/>
    <w:qFormat/>
    <w:rPr>
      <w:rFonts w:ascii="Calibri" w:hAnsi="Calibri"/>
      <w:szCs w:val="20"/>
    </w:rPr>
  </w:style>
  <w:style w:type="paragraph" w:customStyle="1" w:styleId="font10">
    <w:name w:val="font10"/>
    <w:basedOn w:val="ac"/>
    <w:qFormat/>
    <w:pPr>
      <w:widowControl/>
      <w:spacing w:before="100" w:beforeAutospacing="1" w:after="100" w:afterAutospacing="1"/>
      <w:jc w:val="left"/>
    </w:pPr>
    <w:rPr>
      <w:rFonts w:ascii="Calibri" w:hAnsi="Calibri"/>
      <w:kern w:val="0"/>
      <w:sz w:val="20"/>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c"/>
    <w:qFormat/>
    <w:rPr>
      <w:rFonts w:ascii="Calibri" w:hAnsi="Calibri"/>
    </w:rPr>
  </w:style>
  <w:style w:type="paragraph" w:customStyle="1" w:styleId="07415">
    <w:name w:val="样式 宋体 加粗 首行缩进:  0.74 厘米 行距: 1.5 倍行距"/>
    <w:basedOn w:val="ac"/>
    <w:qFormat/>
    <w:pPr>
      <w:ind w:firstLine="420"/>
    </w:pPr>
    <w:rPr>
      <w:rFonts w:ascii="宋体" w:hAnsi="宋体" w:cs="宋体"/>
      <w:b/>
      <w:bCs/>
      <w:spacing w:val="4"/>
      <w:sz w:val="24"/>
    </w:rPr>
  </w:style>
  <w:style w:type="paragraph" w:customStyle="1" w:styleId="CharCharCharCharCharChar1Char">
    <w:name w:val="Char Char Char Char Char Char1 Char"/>
    <w:basedOn w:val="ac"/>
    <w:qFormat/>
    <w:pPr>
      <w:widowControl/>
      <w:wordWrap w:val="0"/>
      <w:jc w:val="left"/>
    </w:pPr>
    <w:rPr>
      <w:rFonts w:ascii="Tahoma" w:hAnsi="Tahoma"/>
      <w:sz w:val="24"/>
      <w:szCs w:val="20"/>
    </w:rPr>
  </w:style>
  <w:style w:type="paragraph" w:customStyle="1" w:styleId="affffffc">
    <w:name w:val="合同"/>
    <w:basedOn w:val="ac"/>
    <w:qFormat/>
    <w:pPr>
      <w:widowControl/>
      <w:jc w:val="center"/>
    </w:pPr>
    <w:rPr>
      <w:rFonts w:ascii="宋体" w:hAnsi="宋体" w:cs="宋体"/>
      <w:b/>
      <w:bCs/>
      <w:kern w:val="0"/>
      <w:sz w:val="44"/>
      <w:szCs w:val="44"/>
    </w:rPr>
  </w:style>
  <w:style w:type="paragraph" w:customStyle="1" w:styleId="t">
    <w:name w:val="t"/>
    <w:basedOn w:val="ac"/>
    <w:qFormat/>
    <w:pPr>
      <w:widowControl/>
      <w:tabs>
        <w:tab w:val="left" w:pos="-1440"/>
        <w:tab w:val="left" w:pos="-720"/>
      </w:tabs>
      <w:suppressAutoHyphens/>
    </w:pPr>
    <w:rPr>
      <w:rFonts w:ascii="Arial" w:hAnsi="Arial"/>
      <w:kern w:val="0"/>
      <w:sz w:val="20"/>
      <w:szCs w:val="20"/>
      <w:lang w:eastAsia="en-US"/>
    </w:rPr>
  </w:style>
  <w:style w:type="paragraph" w:customStyle="1" w:styleId="xl62">
    <w:name w:val="xl62"/>
    <w:basedOn w:val="ac"/>
    <w:qFormat/>
    <w:pPr>
      <w:widowControl/>
      <w:pBdr>
        <w:left w:val="single" w:sz="4" w:space="0" w:color="auto"/>
        <w:bottom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Blockquote">
    <w:name w:val="Blockquote"/>
    <w:basedOn w:val="ac"/>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2fa">
    <w:name w:val="菲页2"/>
    <w:basedOn w:val="30"/>
    <w:qFormat/>
    <w:pPr>
      <w:widowControl/>
      <w:tabs>
        <w:tab w:val="left" w:pos="1241"/>
      </w:tabs>
      <w:autoSpaceDE/>
      <w:autoSpaceDN/>
      <w:adjustRightInd/>
      <w:spacing w:before="120" w:line="360" w:lineRule="auto"/>
      <w:ind w:left="1241" w:hanging="420"/>
      <w:jc w:val="center"/>
    </w:pPr>
    <w:rPr>
      <w:rFonts w:ascii="黑体" w:eastAsia="黑体" w:hAnsi="宋体"/>
      <w:b w:val="0"/>
      <w:sz w:val="44"/>
      <w:u w:val="none"/>
    </w:rPr>
  </w:style>
  <w:style w:type="paragraph" w:customStyle="1" w:styleId="CharChar13">
    <w:name w:val="Char Char13"/>
    <w:basedOn w:val="af4"/>
    <w:qFormat/>
    <w:rPr>
      <w:rFonts w:ascii="Tahoma" w:hAnsi="Tahoma"/>
      <w:kern w:val="0"/>
      <w:sz w:val="24"/>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ascii="Calibri" w:hAnsi="宋体" w:cs="宋体"/>
      <w:szCs w:val="20"/>
    </w:rPr>
  </w:style>
  <w:style w:type="paragraph" w:customStyle="1" w:styleId="Pa4">
    <w:name w:val="Pa4"/>
    <w:basedOn w:val="ac"/>
    <w:next w:val="ac"/>
    <w:qFormat/>
    <w:pPr>
      <w:autoSpaceDE w:val="0"/>
      <w:autoSpaceDN w:val="0"/>
      <w:adjustRightInd w:val="0"/>
      <w:spacing w:before="80" w:line="140" w:lineRule="auto"/>
      <w:jc w:val="left"/>
    </w:pPr>
    <w:rPr>
      <w:rFonts w:ascii="Helvetica-Condensed-Bold" w:eastAsia="Helvetica-Condensed-Bold" w:hAnsi="Calibri"/>
      <w:kern w:val="0"/>
      <w:sz w:val="20"/>
    </w:rPr>
  </w:style>
  <w:style w:type="paragraph" w:customStyle="1" w:styleId="3CharCharCharCharCharCharChar">
    <w:name w:val="3 Char Char Char Char Char Char Char"/>
    <w:basedOn w:val="ac"/>
    <w:qFormat/>
    <w:rPr>
      <w:rFonts w:ascii="仿宋_GB2312" w:eastAsia="仿宋_GB2312" w:hAnsi="Calibri"/>
      <w:b/>
      <w:sz w:val="32"/>
      <w:szCs w:val="32"/>
    </w:rPr>
  </w:style>
  <w:style w:type="paragraph" w:customStyle="1" w:styleId="WW-3">
    <w:name w:val="WW-正文文本缩进 3"/>
    <w:basedOn w:val="ac"/>
    <w:qFormat/>
    <w:pPr>
      <w:suppressAutoHyphens/>
      <w:spacing w:line="360" w:lineRule="auto"/>
      <w:ind w:left="2" w:firstLine="482"/>
    </w:pPr>
    <w:rPr>
      <w:rFonts w:ascii="宋体" w:hAnsi="宋体" w:hint="eastAsia"/>
      <w:sz w:val="24"/>
      <w:lang w:val="zh-CN" w:eastAsia="ar-SA"/>
    </w:rPr>
  </w:style>
  <w:style w:type="paragraph" w:customStyle="1" w:styleId="SANGFOR61">
    <w:name w:val="SANGFOR_6_1级编号"/>
    <w:basedOn w:val="ac"/>
    <w:qFormat/>
    <w:pPr>
      <w:tabs>
        <w:tab w:val="left" w:pos="0"/>
      </w:tabs>
    </w:pPr>
    <w:rPr>
      <w:rFonts w:ascii="Calibri" w:hAnsi="Calibri"/>
    </w:rPr>
  </w:style>
  <w:style w:type="paragraph" w:customStyle="1" w:styleId="ParaCharCharCharCharCharCharChar">
    <w:name w:val="默认段落字体 Para Char Char Char Char Char Char Char"/>
    <w:basedOn w:val="af4"/>
    <w:qFormat/>
    <w:pPr>
      <w:adjustRightInd w:val="0"/>
      <w:spacing w:line="436" w:lineRule="exact"/>
      <w:ind w:left="357"/>
      <w:jc w:val="left"/>
      <w:outlineLvl w:val="3"/>
    </w:pPr>
    <w:rPr>
      <w:rFonts w:ascii="Calibri" w:eastAsia="Times New Roman" w:hAnsi="Calibri"/>
      <w:kern w:val="0"/>
      <w:sz w:val="20"/>
      <w:szCs w:val="20"/>
    </w:rPr>
  </w:style>
  <w:style w:type="paragraph" w:customStyle="1" w:styleId="1f9">
    <w:name w:val="列表1"/>
    <w:basedOn w:val="ac"/>
    <w:qFormat/>
    <w:pPr>
      <w:tabs>
        <w:tab w:val="left" w:pos="360"/>
      </w:tabs>
      <w:spacing w:line="328" w:lineRule="auto"/>
      <w:ind w:left="360" w:hanging="360"/>
      <w:jc w:val="center"/>
    </w:pPr>
    <w:rPr>
      <w:rFonts w:ascii="宋体" w:hAnsi="宋体"/>
      <w:sz w:val="24"/>
      <w:szCs w:val="44"/>
    </w:rPr>
  </w:style>
  <w:style w:type="paragraph" w:customStyle="1" w:styleId="CharCharCharCharCharCharCharCharCharCharCharCharChar">
    <w:name w:val="Char Char Char Char Char Char Char Char Char Char Char Char Char"/>
    <w:basedOn w:val="ac"/>
    <w:qFormat/>
    <w:rPr>
      <w:rFonts w:ascii="仿宋_GB2312" w:eastAsia="仿宋_GB2312" w:hAnsi="Calibri"/>
      <w:b/>
      <w:sz w:val="32"/>
      <w:szCs w:val="32"/>
    </w:rPr>
  </w:style>
  <w:style w:type="paragraph" w:customStyle="1" w:styleId="211">
    <w:name w:val="正文文本 21"/>
    <w:basedOn w:val="ac"/>
    <w:qFormat/>
    <w:pPr>
      <w:adjustRightInd w:val="0"/>
      <w:spacing w:line="300" w:lineRule="auto"/>
      <w:jc w:val="center"/>
      <w:textAlignment w:val="baseline"/>
    </w:pPr>
    <w:rPr>
      <w:rFonts w:ascii="宋体" w:hAnsi="宋体"/>
      <w:sz w:val="24"/>
    </w:rPr>
  </w:style>
  <w:style w:type="paragraph" w:customStyle="1" w:styleId="2152">
    <w:name w:val="样式 标题 2 + (西文) 方正书宋简体 (中文) 方正黑体简体 非加粗 黑色 行距: 固定值 15 磅2"/>
    <w:basedOn w:val="21"/>
    <w:qFormat/>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rPr>
  </w:style>
  <w:style w:type="paragraph" w:customStyle="1" w:styleId="affffffd">
    <w:name w:val="第一章"/>
    <w:basedOn w:val="ac"/>
    <w:qFormat/>
    <w:pPr>
      <w:pageBreakBefore/>
      <w:spacing w:afterLines="100" w:line="360" w:lineRule="auto"/>
      <w:ind w:firstLineChars="200" w:firstLine="200"/>
      <w:jc w:val="left"/>
    </w:pPr>
    <w:rPr>
      <w:rFonts w:ascii="Calibri" w:eastAsia="黑体" w:hAnsi="Calibri"/>
      <w:b/>
      <w:sz w:val="32"/>
    </w:rPr>
  </w:style>
  <w:style w:type="paragraph" w:customStyle="1" w:styleId="111">
    <w:name w:val="普通(网站)11"/>
    <w:basedOn w:val="ac"/>
    <w:qFormat/>
    <w:pPr>
      <w:widowControl/>
      <w:spacing w:before="100" w:beforeAutospacing="1" w:after="100" w:afterAutospacing="1"/>
      <w:jc w:val="left"/>
    </w:pPr>
    <w:rPr>
      <w:rFonts w:ascii="宋体" w:hAnsi="Calibri" w:hint="eastAsia"/>
      <w:kern w:val="0"/>
      <w:sz w:val="24"/>
    </w:rPr>
  </w:style>
  <w:style w:type="paragraph" w:customStyle="1" w:styleId="affffffe">
    <w:name w:val="表格标题"/>
    <w:basedOn w:val="ac"/>
    <w:qFormat/>
    <w:pPr>
      <w:adjustRightInd w:val="0"/>
      <w:snapToGrid w:val="0"/>
      <w:ind w:leftChars="1" w:left="505" w:right="113" w:hanging="503"/>
      <w:jc w:val="center"/>
    </w:pPr>
    <w:rPr>
      <w:rFonts w:ascii="Ari" w:eastAsia="Times New Roman" w:hAnsi="Calibri"/>
      <w:color w:val="000000"/>
      <w:sz w:val="36"/>
      <w:szCs w:val="36"/>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2fb">
    <w:name w:val="2"/>
    <w:basedOn w:val="ac"/>
    <w:uiPriority w:val="99"/>
    <w:qFormat/>
    <w:rPr>
      <w:rFonts w:ascii="Calibri" w:hAnsi="Calibri"/>
    </w:rPr>
  </w:style>
  <w:style w:type="paragraph" w:customStyle="1" w:styleId="Style243">
    <w:name w:val="_Style 243"/>
    <w:qFormat/>
    <w:pPr>
      <w:widowControl w:val="0"/>
      <w:jc w:val="both"/>
    </w:pPr>
    <w:rPr>
      <w:kern w:val="2"/>
      <w:sz w:val="21"/>
      <w:szCs w:val="24"/>
    </w:rPr>
  </w:style>
  <w:style w:type="paragraph" w:customStyle="1" w:styleId="afffffff">
    <w:name w:val="强调文字"/>
    <w:basedOn w:val="ac"/>
    <w:qFormat/>
    <w:pPr>
      <w:spacing w:line="440" w:lineRule="exact"/>
      <w:ind w:firstLineChars="200" w:firstLine="480"/>
    </w:pPr>
    <w:rPr>
      <w:rFonts w:ascii="华文细黑" w:eastAsia="黑体" w:hAnsi="华文细黑" w:cs="Arial"/>
      <w:color w:val="800000"/>
      <w:kern w:val="0"/>
      <w:sz w:val="24"/>
      <w:szCs w:val="28"/>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c"/>
    <w:qFormat/>
    <w:rPr>
      <w:rFonts w:ascii="Calibri" w:hAnsi="Calibri"/>
    </w:rPr>
  </w:style>
  <w:style w:type="paragraph" w:customStyle="1" w:styleId="xl61">
    <w:name w:val="xl61"/>
    <w:basedOn w:val="ac"/>
    <w:qFormat/>
    <w:pPr>
      <w:widowControl/>
      <w:spacing w:before="100" w:beforeAutospacing="1" w:after="100" w:afterAutospacing="1"/>
      <w:jc w:val="left"/>
      <w:textAlignment w:val="bottom"/>
    </w:pPr>
    <w:rPr>
      <w:rFonts w:ascii="Calibri" w:hAnsi="Calibri"/>
      <w:kern w:val="0"/>
      <w:sz w:val="24"/>
    </w:rPr>
  </w:style>
  <w:style w:type="paragraph" w:customStyle="1" w:styleId="2151">
    <w:name w:val="样式 标题 2 + (西文) 方正书宋简体 (中文) 方正黑体简体 非加粗 黑色 行距: 固定值 15 磅1"/>
    <w:basedOn w:val="21"/>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rial">
    <w:name w:val="正文 + Arial"/>
    <w:basedOn w:val="ac"/>
    <w:qFormat/>
    <w:pPr>
      <w:jc w:val="center"/>
    </w:pPr>
    <w:rPr>
      <w:rFonts w:ascii="宋体" w:hAnsi="宋体" w:cs="Arial"/>
      <w:szCs w:val="21"/>
    </w:rPr>
  </w:style>
  <w:style w:type="paragraph" w:customStyle="1" w:styleId="112">
    <w:name w:val="列出段落11"/>
    <w:basedOn w:val="ac"/>
    <w:uiPriority w:val="34"/>
    <w:qFormat/>
    <w:pPr>
      <w:ind w:firstLineChars="200" w:firstLine="420"/>
    </w:pPr>
    <w:rPr>
      <w:rFonts w:ascii="Calibri" w:hAnsi="Calibri"/>
      <w:szCs w:val="22"/>
    </w:rPr>
  </w:style>
  <w:style w:type="paragraph" w:customStyle="1" w:styleId="1fa">
    <w:name w:val="普通(网站)1"/>
    <w:basedOn w:val="ac"/>
    <w:qFormat/>
    <w:pPr>
      <w:widowControl/>
      <w:spacing w:before="100" w:beforeAutospacing="1" w:after="100" w:afterAutospacing="1"/>
      <w:jc w:val="left"/>
    </w:pPr>
    <w:rPr>
      <w:rFonts w:ascii="宋体" w:hAnsi="Calibri" w:hint="eastAsia"/>
      <w:kern w:val="0"/>
      <w:sz w:val="24"/>
    </w:rPr>
  </w:style>
  <w:style w:type="paragraph" w:customStyle="1" w:styleId="3CharCharCharCharCharCharCharCharCharCharCharChar">
    <w:name w:val="3 Char Char Char Char Char Char Char Char Char Char Char Char"/>
    <w:basedOn w:val="ac"/>
    <w:qFormat/>
    <w:rPr>
      <w:rFonts w:ascii="仿宋_GB2312" w:eastAsia="仿宋_GB2312" w:hAnsi="Calibri"/>
      <w:b/>
      <w:sz w:val="32"/>
      <w:szCs w:val="32"/>
    </w:rPr>
  </w:style>
  <w:style w:type="paragraph" w:customStyle="1" w:styleId="CharCharCharChar2">
    <w:name w:val="Char Char Char Char2"/>
    <w:basedOn w:val="ac"/>
    <w:uiPriority w:val="99"/>
    <w:qFormat/>
    <w:rPr>
      <w:rFonts w:ascii="Tahoma" w:hAnsi="Tahoma"/>
      <w:sz w:val="24"/>
      <w:szCs w:val="20"/>
    </w:rPr>
  </w:style>
  <w:style w:type="paragraph" w:customStyle="1" w:styleId="afffffff0">
    <w:name w:val="图片"/>
    <w:basedOn w:val="ac"/>
    <w:next w:val="afffffe"/>
    <w:qFormat/>
    <w:pPr>
      <w:jc w:val="center"/>
    </w:pPr>
    <w:rPr>
      <w:rFonts w:ascii="Calibri" w:hAnsi="Calibri" w:cs="宋体"/>
      <w:sz w:val="24"/>
    </w:rPr>
  </w:style>
  <w:style w:type="paragraph" w:customStyle="1" w:styleId="Arial229">
    <w:name w:val="样式 Arial 左侧:  2 字符 行距: 固定值 29 磅"/>
    <w:basedOn w:val="ac"/>
    <w:qFormat/>
    <w:pPr>
      <w:adjustRightInd w:val="0"/>
      <w:spacing w:line="580" w:lineRule="atLeast"/>
    </w:pPr>
    <w:rPr>
      <w:rFonts w:ascii="Arial" w:hAnsi="Arial"/>
      <w:kern w:val="0"/>
      <w:sz w:val="24"/>
      <w:szCs w:val="20"/>
    </w:rPr>
  </w:style>
  <w:style w:type="paragraph" w:customStyle="1" w:styleId="1fb">
    <w:name w:val="正文1"/>
    <w:qFormat/>
    <w:pPr>
      <w:widowControl w:val="0"/>
      <w:adjustRightInd w:val="0"/>
      <w:spacing w:line="312" w:lineRule="atLeast"/>
      <w:jc w:val="both"/>
      <w:textAlignment w:val="baseline"/>
    </w:pPr>
    <w:rPr>
      <w:rFonts w:ascii="宋体"/>
      <w:sz w:val="34"/>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c"/>
    <w:qFormat/>
    <w:rPr>
      <w:rFonts w:ascii="仿宋_GB2312" w:eastAsia="仿宋_GB2312" w:hAnsi="Calibri"/>
      <w:b/>
      <w:sz w:val="32"/>
      <w:szCs w:val="32"/>
    </w:rPr>
  </w:style>
  <w:style w:type="paragraph" w:customStyle="1" w:styleId="a9">
    <w:name w:val="二级节标题"/>
    <w:next w:val="ac"/>
    <w:qFormat/>
    <w:pPr>
      <w:numPr>
        <w:ilvl w:val="3"/>
        <w:numId w:val="11"/>
      </w:numPr>
      <w:tabs>
        <w:tab w:val="left" w:pos="672"/>
        <w:tab w:val="left" w:pos="1191"/>
      </w:tabs>
      <w:spacing w:before="240" w:after="240" w:line="400" w:lineRule="atLeast"/>
      <w:outlineLvl w:val="2"/>
    </w:pPr>
    <w:rPr>
      <w:rFonts w:ascii="Arial" w:hAnsi="Arial"/>
      <w:b/>
      <w:sz w:val="30"/>
      <w:szCs w:val="30"/>
    </w:rPr>
  </w:style>
  <w:style w:type="paragraph" w:customStyle="1" w:styleId="afffffff1">
    <w:name w:val="目录文字"/>
    <w:basedOn w:val="ac"/>
    <w:qFormat/>
    <w:pPr>
      <w:widowControl/>
      <w:spacing w:line="480" w:lineRule="auto"/>
      <w:jc w:val="left"/>
    </w:pPr>
    <w:rPr>
      <w:rFonts w:ascii="宋体" w:hAnsi="宋体"/>
      <w:kern w:val="0"/>
      <w:sz w:val="24"/>
      <w:szCs w:val="20"/>
    </w:rPr>
  </w:style>
  <w:style w:type="paragraph" w:customStyle="1" w:styleId="xl54">
    <w:name w:val="xl54"/>
    <w:basedOn w:val="ac"/>
    <w:qFormat/>
    <w:pPr>
      <w:widowControl/>
      <w:spacing w:before="100" w:beforeAutospacing="1" w:after="100" w:afterAutospacing="1"/>
      <w:jc w:val="left"/>
    </w:pPr>
    <w:rPr>
      <w:rFonts w:ascii="Arial Unicode MS" w:hAnsi="Arial Unicode MS" w:cs="Arial Unicode MS"/>
      <w:kern w:val="0"/>
      <w:sz w:val="24"/>
    </w:rPr>
  </w:style>
  <w:style w:type="paragraph" w:customStyle="1" w:styleId="afffffff2">
    <w:name w:val="代码"/>
    <w:basedOn w:val="ac"/>
    <w:qFormat/>
    <w:pPr>
      <w:spacing w:beforeLines="50" w:afterLines="50"/>
      <w:ind w:leftChars="400" w:left="960"/>
    </w:pPr>
    <w:rPr>
      <w:rFonts w:ascii="Courier New" w:eastAsia="楷体_GB2312" w:hAnsi="Courier New"/>
      <w:szCs w:val="21"/>
    </w:rPr>
  </w:style>
  <w:style w:type="paragraph" w:customStyle="1" w:styleId="afffffff3">
    <w:name w:val="菲页(卷)"/>
    <w:basedOn w:val="12"/>
    <w:next w:val="113"/>
    <w:qFormat/>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rPr>
  </w:style>
  <w:style w:type="paragraph" w:customStyle="1" w:styleId="113">
    <w:name w:val="正文11"/>
    <w:qFormat/>
    <w:pPr>
      <w:widowControl w:val="0"/>
      <w:adjustRightInd w:val="0"/>
      <w:spacing w:line="312" w:lineRule="atLeast"/>
      <w:jc w:val="both"/>
      <w:textAlignment w:val="baseline"/>
    </w:pPr>
    <w:rPr>
      <w:rFonts w:ascii="宋体"/>
      <w:sz w:val="34"/>
    </w:rPr>
  </w:style>
  <w:style w:type="paragraph" w:customStyle="1" w:styleId="242415">
    <w:name w:val="样式 题注 + (西文) 宋体 五号 加粗 段前: 2.4 磅 段后: 2.4 磅 行距: 1.5 倍行距"/>
    <w:basedOn w:val="af2"/>
    <w:qFormat/>
    <w:pPr>
      <w:spacing w:before="48" w:after="48" w:line="360" w:lineRule="auto"/>
    </w:pPr>
    <w:rPr>
      <w:rFonts w:ascii="宋体" w:eastAsia="宋体" w:hAnsi="宋体" w:cs="宋体"/>
      <w:b/>
      <w:bCs/>
      <w:kern w:val="0"/>
      <w:sz w:val="24"/>
      <w:lang w:eastAsia="ar-SA"/>
    </w:rPr>
  </w:style>
  <w:style w:type="paragraph" w:customStyle="1" w:styleId="xl59">
    <w:name w:val="xl59"/>
    <w:basedOn w:val="ac"/>
    <w:qFormat/>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afffffff4">
    <w:name w:val="金安桥正文"/>
    <w:basedOn w:val="afa"/>
    <w:uiPriority w:val="99"/>
    <w:qFormat/>
    <w:pPr>
      <w:adjustRightInd w:val="0"/>
      <w:spacing w:line="300" w:lineRule="auto"/>
      <w:ind w:firstLineChars="200" w:firstLine="200"/>
      <w:jc w:val="left"/>
    </w:pPr>
    <w:rPr>
      <w:rFonts w:ascii="Calibri" w:hAnsi="Calibri"/>
      <w:kern w:val="0"/>
      <w:szCs w:val="20"/>
    </w:rPr>
  </w:style>
  <w:style w:type="paragraph" w:customStyle="1" w:styleId="63">
    <w:name w:val="6'"/>
    <w:basedOn w:val="ac"/>
    <w:uiPriority w:val="99"/>
    <w:qFormat/>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ab">
    <w:name w:val="图标"/>
    <w:basedOn w:val="ac"/>
    <w:next w:val="ac"/>
    <w:qFormat/>
    <w:pPr>
      <w:numPr>
        <w:numId w:val="12"/>
      </w:numPr>
      <w:tabs>
        <w:tab w:val="left" w:pos="567"/>
      </w:tabs>
      <w:autoSpaceDE w:val="0"/>
      <w:autoSpaceDN w:val="0"/>
      <w:adjustRightInd w:val="0"/>
      <w:snapToGrid w:val="0"/>
      <w:spacing w:before="120" w:after="120" w:line="320" w:lineRule="atLeast"/>
      <w:jc w:val="center"/>
      <w:textAlignment w:val="baseline"/>
    </w:pPr>
    <w:rPr>
      <w:rFonts w:ascii="Calibri" w:eastAsia="仿宋_GB2312" w:hAnsi="Calibri"/>
      <w:kern w:val="0"/>
      <w:sz w:val="24"/>
    </w:rPr>
  </w:style>
  <w:style w:type="paragraph" w:customStyle="1" w:styleId="font11">
    <w:name w:val="font11"/>
    <w:basedOn w:val="ac"/>
    <w:qFormat/>
    <w:pPr>
      <w:widowControl/>
      <w:spacing w:before="100" w:beforeAutospacing="1" w:after="100" w:afterAutospacing="1"/>
      <w:jc w:val="left"/>
    </w:pPr>
    <w:rPr>
      <w:rFonts w:ascii="宋体" w:hAnsi="宋体" w:cs="Arial Unicode MS"/>
      <w:b/>
      <w:bCs/>
      <w:kern w:val="0"/>
      <w:sz w:val="22"/>
      <w:szCs w:val="22"/>
    </w:rPr>
  </w:style>
  <w:style w:type="paragraph" w:customStyle="1" w:styleId="StyleHeading2Linespacing15lines">
    <w:name w:val="Style Heading 2 + Line spacing:  1.5 lines"/>
    <w:basedOn w:val="21"/>
    <w:qFormat/>
    <w:pPr>
      <w:numPr>
        <w:ilvl w:val="1"/>
        <w:numId w:val="13"/>
      </w:numPr>
      <w:autoSpaceDE/>
      <w:autoSpaceDN/>
      <w:adjustRightInd/>
      <w:spacing w:after="120" w:line="360" w:lineRule="auto"/>
    </w:pPr>
    <w:rPr>
      <w:rFonts w:ascii="Calibri" w:eastAsia="宋体" w:hAnsi="Calibri"/>
      <w:bCs/>
      <w:kern w:val="2"/>
      <w:sz w:val="32"/>
      <w:szCs w:val="32"/>
    </w:rPr>
  </w:style>
  <w:style w:type="paragraph" w:customStyle="1" w:styleId="CharCharCharCharCharCharCharCharCharCharCharCharChar1">
    <w:name w:val="Char Char Char Char Char Char Char Char Char Char Char Char Char1"/>
    <w:basedOn w:val="ac"/>
    <w:qFormat/>
    <w:rPr>
      <w:rFonts w:ascii="仿宋_GB2312" w:eastAsia="仿宋_GB2312" w:hAnsi="Calibri"/>
      <w:b/>
      <w:sz w:val="32"/>
      <w:szCs w:val="32"/>
    </w:rPr>
  </w:style>
  <w:style w:type="paragraph" w:customStyle="1" w:styleId="chap">
    <w:name w:val="chap"/>
    <w:basedOn w:val="ac"/>
    <w:qFormat/>
    <w:pPr>
      <w:widowControl/>
      <w:ind w:right="-30"/>
    </w:pPr>
    <w:rPr>
      <w:rFonts w:ascii="Arial" w:hAnsi="Arial"/>
      <w:b/>
      <w:caps/>
      <w:kern w:val="0"/>
      <w:sz w:val="24"/>
      <w:szCs w:val="20"/>
      <w:lang w:val="fr-FR" w:eastAsia="fr-FR"/>
    </w:rPr>
  </w:style>
  <w:style w:type="paragraph" w:customStyle="1" w:styleId="an">
    <w:name w:val="正文an"/>
    <w:basedOn w:val="ac"/>
    <w:qFormat/>
    <w:pPr>
      <w:adjustRightInd w:val="0"/>
      <w:snapToGrid w:val="0"/>
      <w:spacing w:line="300" w:lineRule="auto"/>
    </w:pPr>
    <w:rPr>
      <w:rFonts w:ascii="Arial Narrow" w:eastAsia="楷体_GB2312" w:hAnsi="Arial Narrow"/>
      <w:sz w:val="26"/>
    </w:rPr>
  </w:style>
  <w:style w:type="paragraph" w:customStyle="1" w:styleId="1fc">
    <w:name w:val="菲页1"/>
    <w:basedOn w:val="21"/>
    <w:qFormat/>
    <w:pPr>
      <w:widowControl/>
      <w:autoSpaceDE/>
      <w:autoSpaceDN/>
      <w:adjustRightInd/>
      <w:spacing w:before="260" w:after="260" w:line="415" w:lineRule="auto"/>
    </w:pPr>
    <w:rPr>
      <w:rFonts w:ascii="黑体" w:eastAsia="宋体" w:hAnsi="宋体"/>
      <w:b w:val="0"/>
      <w:sz w:val="52"/>
    </w:rPr>
  </w:style>
  <w:style w:type="paragraph" w:customStyle="1" w:styleId="Char110">
    <w:name w:val="Char11"/>
    <w:basedOn w:val="ac"/>
    <w:uiPriority w:val="99"/>
    <w:qFormat/>
    <w:rPr>
      <w:rFonts w:ascii="Tahoma" w:hAnsi="Tahoma"/>
      <w:sz w:val="24"/>
      <w:szCs w:val="20"/>
    </w:rPr>
  </w:style>
  <w:style w:type="paragraph" w:customStyle="1" w:styleId="xl65">
    <w:name w:val="xl65"/>
    <w:basedOn w:val="ac"/>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xl57">
    <w:name w:val="xl57"/>
    <w:basedOn w:val="ac"/>
    <w:qFormat/>
    <w:pPr>
      <w:widowControl/>
      <w:pBdr>
        <w:top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TOC1">
    <w:name w:val="TOC 标题1"/>
    <w:basedOn w:val="12"/>
    <w:next w:val="ac"/>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eastAsia="zh-TW"/>
    </w:rPr>
  </w:style>
  <w:style w:type="paragraph" w:customStyle="1" w:styleId="CharCharCharCharCharChar">
    <w:name w:val="Char Char Char Char Char Char"/>
    <w:basedOn w:val="ac"/>
    <w:qFormat/>
    <w:pPr>
      <w:adjustRightInd w:val="0"/>
      <w:spacing w:line="360" w:lineRule="auto"/>
    </w:pPr>
    <w:rPr>
      <w:rFonts w:ascii="Calibri" w:hAnsi="Calibri"/>
      <w:kern w:val="0"/>
      <w:sz w:val="24"/>
      <w:szCs w:val="20"/>
    </w:rPr>
  </w:style>
  <w:style w:type="paragraph" w:customStyle="1" w:styleId="he">
    <w:name w:val="he"/>
    <w:basedOn w:val="ac"/>
    <w:next w:val="ac"/>
    <w:qFormat/>
    <w:pPr>
      <w:keepNext/>
      <w:keepLines/>
      <w:widowControl/>
      <w:numPr>
        <w:numId w:val="14"/>
      </w:numPr>
      <w:spacing w:before="340" w:after="330"/>
      <w:jc w:val="center"/>
      <w:outlineLvl w:val="0"/>
    </w:pPr>
    <w:rPr>
      <w:rFonts w:ascii="宋体" w:eastAsia="黑体" w:hAnsi="宋体"/>
      <w:b/>
      <w:bCs/>
      <w:kern w:val="44"/>
      <w:sz w:val="44"/>
      <w:szCs w:val="44"/>
      <w:lang w:bidi="en-US"/>
    </w:rPr>
  </w:style>
  <w:style w:type="paragraph" w:customStyle="1" w:styleId="378020">
    <w:name w:val="样式 标题 3 + (中文) 黑体 小四 非加粗 段前: 7.8 磅 段后: 0 磅 行距: 固定值 20 磅"/>
    <w:basedOn w:val="30"/>
    <w:link w:val="378020Char"/>
    <w:qFormat/>
    <w:pPr>
      <w:autoSpaceDE/>
      <w:autoSpaceDN/>
      <w:adjustRightInd/>
      <w:spacing w:before="0" w:after="0" w:line="400" w:lineRule="exact"/>
      <w:jc w:val="both"/>
    </w:pPr>
    <w:rPr>
      <w:rFonts w:ascii="Times New Roman" w:eastAsia="黑体" w:hAnsi="Calibri"/>
      <w:b w:val="0"/>
      <w:kern w:val="2"/>
      <w:u w:val="none"/>
    </w:rPr>
  </w:style>
  <w:style w:type="character" w:customStyle="1" w:styleId="378020Char">
    <w:name w:val="样式 标题 3 + (中文) 黑体 小四 非加粗 段前: 7.8 磅 段后: 0 磅 行距: 固定值 20 磅 Char"/>
    <w:link w:val="378020"/>
    <w:qFormat/>
    <w:rPr>
      <w:rFonts w:eastAsia="黑体" w:hAnsi="Calibri"/>
      <w:kern w:val="2"/>
      <w:sz w:val="24"/>
    </w:rPr>
  </w:style>
  <w:style w:type="paragraph" w:customStyle="1" w:styleId="xl22">
    <w:name w:val="xl22"/>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afffffff5">
    <w:name w:val="首行缩进"/>
    <w:qFormat/>
    <w:pPr>
      <w:spacing w:line="360" w:lineRule="auto"/>
      <w:ind w:firstLineChars="200" w:firstLine="480"/>
    </w:pPr>
    <w:rPr>
      <w:kern w:val="2"/>
      <w:sz w:val="24"/>
      <w:szCs w:val="24"/>
    </w:rPr>
  </w:style>
  <w:style w:type="paragraph" w:customStyle="1" w:styleId="1fd">
    <w:name w:val="访问过的超链接1"/>
    <w:uiPriority w:val="99"/>
    <w:qFormat/>
    <w:pPr>
      <w:widowControl w:val="0"/>
      <w:jc w:val="both"/>
    </w:pPr>
    <w:rPr>
      <w:kern w:val="2"/>
      <w:sz w:val="21"/>
      <w:szCs w:val="24"/>
    </w:rPr>
  </w:style>
  <w:style w:type="paragraph" w:customStyle="1" w:styleId="xl55">
    <w:name w:val="xl55"/>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6">
    <w:name w:val="xl66"/>
    <w:basedOn w:val="ac"/>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kern w:val="0"/>
      <w:sz w:val="20"/>
      <w:szCs w:val="20"/>
    </w:rPr>
  </w:style>
  <w:style w:type="paragraph" w:customStyle="1" w:styleId="afffffff6">
    <w:name w:val="正文首缩两字"/>
    <w:basedOn w:val="ac"/>
    <w:qFormat/>
    <w:pPr>
      <w:spacing w:line="360" w:lineRule="auto"/>
      <w:ind w:left="210" w:right="210" w:firstLineChars="200" w:firstLine="480"/>
      <w:jc w:val="left"/>
    </w:pPr>
    <w:rPr>
      <w:rFonts w:ascii="宋体" w:hAnsi="宋体"/>
      <w:color w:val="000000"/>
      <w:sz w:val="24"/>
      <w:szCs w:val="20"/>
    </w:rPr>
  </w:style>
  <w:style w:type="paragraph" w:customStyle="1" w:styleId="font1">
    <w:name w:val="font1"/>
    <w:basedOn w:val="ac"/>
    <w:qFormat/>
    <w:pPr>
      <w:widowControl/>
      <w:spacing w:before="100" w:beforeAutospacing="1" w:after="100" w:afterAutospacing="1"/>
      <w:jc w:val="left"/>
    </w:pPr>
    <w:rPr>
      <w:rFonts w:ascii="宋体" w:hAnsi="宋体" w:cs="宋体"/>
      <w:kern w:val="0"/>
      <w:sz w:val="24"/>
    </w:rPr>
  </w:style>
  <w:style w:type="paragraph" w:customStyle="1" w:styleId="1fe">
    <w:name w:val="1)"/>
    <w:basedOn w:val="ac"/>
    <w:qFormat/>
    <w:pPr>
      <w:tabs>
        <w:tab w:val="left" w:pos="964"/>
      </w:tabs>
      <w:spacing w:line="360" w:lineRule="auto"/>
      <w:ind w:left="964" w:hanging="482"/>
    </w:pPr>
    <w:rPr>
      <w:rFonts w:ascii="Calibri" w:hAnsi="Calibri"/>
      <w:sz w:val="24"/>
    </w:rPr>
  </w:style>
  <w:style w:type="paragraph" w:customStyle="1" w:styleId="Preformatted">
    <w:name w:val="Preformatted"/>
    <w:basedOn w:val="ac"/>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CharCharCharChar">
    <w:name w:val="3 Char Char Char Char"/>
    <w:basedOn w:val="ac"/>
    <w:qFormat/>
    <w:rPr>
      <w:rFonts w:ascii="仿宋_GB2312" w:eastAsia="仿宋_GB2312" w:hAnsi="Calibri"/>
      <w:b/>
      <w:sz w:val="32"/>
      <w:szCs w:val="32"/>
    </w:rPr>
  </w:style>
  <w:style w:type="paragraph" w:customStyle="1" w:styleId="1111CharCharCharChar">
    <w:name w:val="1111 Char Char Char Char"/>
    <w:basedOn w:val="ac"/>
    <w:qFormat/>
    <w:pPr>
      <w:spacing w:line="360" w:lineRule="auto"/>
      <w:ind w:firstLineChars="200" w:firstLine="560"/>
    </w:pPr>
    <w:rPr>
      <w:rFonts w:ascii="Calibri" w:hAnsi="Calibri"/>
      <w:szCs w:val="20"/>
    </w:rPr>
  </w:style>
  <w:style w:type="paragraph" w:customStyle="1" w:styleId="p17">
    <w:name w:val="p17"/>
    <w:basedOn w:val="ac"/>
    <w:uiPriority w:val="99"/>
    <w:qFormat/>
    <w:pPr>
      <w:widowControl/>
    </w:pPr>
    <w:rPr>
      <w:rFonts w:ascii="Calibri" w:hAnsi="Calibri"/>
      <w:kern w:val="0"/>
      <w:szCs w:val="21"/>
    </w:rPr>
  </w:style>
  <w:style w:type="paragraph" w:customStyle="1" w:styleId="xl58">
    <w:name w:val="xl58"/>
    <w:basedOn w:val="ac"/>
    <w:qFormat/>
    <w:pPr>
      <w:widowControl/>
      <w:pBdr>
        <w:lef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fff7">
    <w:name w:val="底端对齐"/>
    <w:basedOn w:val="ac"/>
    <w:next w:val="ac"/>
    <w:qFormat/>
    <w:pPr>
      <w:textAlignment w:val="bottom"/>
    </w:pPr>
    <w:rPr>
      <w:rFonts w:ascii="宋体" w:hAnsi="宋体"/>
      <w:szCs w:val="21"/>
    </w:rPr>
  </w:style>
  <w:style w:type="paragraph" w:customStyle="1" w:styleId="afffffff8">
    <w:name w:val="标书正文"/>
    <w:basedOn w:val="ac"/>
    <w:qFormat/>
    <w:pPr>
      <w:tabs>
        <w:tab w:val="left" w:pos="600"/>
      </w:tabs>
      <w:snapToGrid w:val="0"/>
      <w:spacing w:line="480" w:lineRule="atLeast"/>
      <w:jc w:val="center"/>
    </w:pPr>
    <w:rPr>
      <w:rFonts w:ascii="Calibri" w:eastAsia="黑体" w:hAnsi="Calibri"/>
      <w:b/>
      <w:sz w:val="30"/>
      <w:szCs w:val="30"/>
    </w:rPr>
  </w:style>
  <w:style w:type="paragraph" w:customStyle="1" w:styleId="CharChar1CharCharCharCharCharCharChar">
    <w:name w:val="Char Char1 Char Char Char Char Char Char Char"/>
    <w:basedOn w:val="ac"/>
    <w:qFormat/>
    <w:pPr>
      <w:numPr>
        <w:numId w:val="15"/>
      </w:numPr>
      <w:tabs>
        <w:tab w:val="clear" w:pos="964"/>
      </w:tabs>
      <w:ind w:left="0" w:firstLine="0"/>
    </w:pPr>
    <w:rPr>
      <w:rFonts w:ascii="Tahoma" w:hAnsi="Tahoma"/>
      <w:sz w:val="24"/>
      <w:szCs w:val="20"/>
    </w:rPr>
  </w:style>
  <w:style w:type="paragraph" w:customStyle="1" w:styleId="FA">
    <w:name w:val="FA正文"/>
    <w:basedOn w:val="ac"/>
    <w:qFormat/>
    <w:pPr>
      <w:numPr>
        <w:numId w:val="16"/>
      </w:numPr>
      <w:tabs>
        <w:tab w:val="left" w:pos="960"/>
      </w:tabs>
      <w:ind w:firstLine="0"/>
    </w:pPr>
    <w:rPr>
      <w:rFonts w:ascii="Calibri" w:hAnsi="宋体" w:cs="宋体"/>
      <w:sz w:val="24"/>
      <w:szCs w:val="21"/>
    </w:rPr>
  </w:style>
  <w:style w:type="paragraph" w:customStyle="1" w:styleId="font0">
    <w:name w:val="font0"/>
    <w:basedOn w:val="ac"/>
    <w:qFormat/>
    <w:pPr>
      <w:widowControl/>
      <w:spacing w:before="100" w:beforeAutospacing="1" w:after="100" w:afterAutospacing="1"/>
      <w:jc w:val="left"/>
    </w:pPr>
    <w:rPr>
      <w:rFonts w:ascii="宋体" w:hAnsi="宋体" w:cs="宋体"/>
      <w:kern w:val="0"/>
      <w:sz w:val="24"/>
    </w:rPr>
  </w:style>
  <w:style w:type="paragraph" w:customStyle="1" w:styleId="xl60">
    <w:name w:val="xl60"/>
    <w:basedOn w:val="ac"/>
    <w:qFormat/>
    <w:pPr>
      <w:widowControl/>
      <w:pBdr>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MMTopic6">
    <w:name w:val="MM Topic 6"/>
    <w:basedOn w:val="6"/>
    <w:qFormat/>
    <w:pPr>
      <w:adjustRightInd/>
      <w:spacing w:line="319" w:lineRule="auto"/>
      <w:ind w:firstLineChars="200" w:firstLine="200"/>
      <w:textAlignment w:val="auto"/>
    </w:pPr>
    <w:rPr>
      <w:rFonts w:ascii="Calibri" w:eastAsia="宋体" w:hAnsi="Calibri"/>
      <w:bCs/>
      <w:szCs w:val="24"/>
    </w:rPr>
  </w:style>
  <w:style w:type="paragraph" w:customStyle="1" w:styleId="MMTopic5">
    <w:name w:val="MM Topic 5"/>
    <w:basedOn w:val="5"/>
    <w:qFormat/>
    <w:pPr>
      <w:adjustRightInd/>
      <w:spacing w:line="374" w:lineRule="auto"/>
      <w:ind w:firstLineChars="200" w:firstLine="200"/>
      <w:textAlignment w:val="auto"/>
    </w:pPr>
    <w:rPr>
      <w:bCs/>
      <w:szCs w:val="28"/>
      <w:lang w:eastAsia="ar-SA"/>
    </w:rPr>
  </w:style>
  <w:style w:type="paragraph" w:customStyle="1" w:styleId="1ff">
    <w:name w:val="样式1"/>
    <w:basedOn w:val="afe"/>
    <w:link w:val="1Char2"/>
    <w:uiPriority w:val="99"/>
    <w:qFormat/>
    <w:pPr>
      <w:widowControl/>
      <w:spacing w:before="100" w:beforeAutospacing="1" w:after="100" w:afterAutospacing="1" w:line="0" w:lineRule="atLeast"/>
      <w:ind w:firstLine="480"/>
      <w:jc w:val="center"/>
      <w:outlineLvl w:val="0"/>
    </w:pPr>
    <w:rPr>
      <w:rFonts w:ascii="黑体" w:eastAsia="黑体" w:hAnsi="宋体" w:hint="default"/>
      <w:kern w:val="0"/>
      <w:sz w:val="32"/>
    </w:rPr>
  </w:style>
  <w:style w:type="character" w:customStyle="1" w:styleId="1Char2">
    <w:name w:val="样式1 Char"/>
    <w:link w:val="1ff"/>
    <w:uiPriority w:val="99"/>
    <w:qFormat/>
    <w:rPr>
      <w:rFonts w:ascii="黑体" w:eastAsia="黑体" w:hAnsi="宋体"/>
      <w:sz w:val="32"/>
    </w:rPr>
  </w:style>
  <w:style w:type="paragraph" w:customStyle="1" w:styleId="item11">
    <w:name w:val="item1.1"/>
    <w:basedOn w:val="ac"/>
    <w:qFormat/>
    <w:pPr>
      <w:tabs>
        <w:tab w:val="left" w:pos="4140"/>
      </w:tabs>
      <w:spacing w:line="700" w:lineRule="exact"/>
    </w:pPr>
    <w:rPr>
      <w:rFonts w:ascii="宋体" w:hAnsi="宋体"/>
      <w:sz w:val="24"/>
    </w:rPr>
  </w:style>
  <w:style w:type="paragraph" w:customStyle="1" w:styleId="1ff0">
    <w:name w:val="1."/>
    <w:basedOn w:val="ac"/>
    <w:qFormat/>
    <w:pPr>
      <w:spacing w:line="360" w:lineRule="auto"/>
    </w:pPr>
    <w:rPr>
      <w:rFonts w:ascii="Calibri" w:hAnsi="Calibri"/>
      <w:sz w:val="24"/>
    </w:rPr>
  </w:style>
  <w:style w:type="paragraph" w:customStyle="1" w:styleId="style4">
    <w:name w:val="style4"/>
    <w:basedOn w:val="ac"/>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c"/>
    <w:qFormat/>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100" w:line="400" w:lineRule="exact"/>
      <w:jc w:val="both"/>
    </w:pPr>
    <w:rPr>
      <w:rFonts w:ascii="Times New Roman" w:eastAsia="宋体" w:hAnsi="Times New Roman" w:cs="宋体"/>
      <w:b w:val="0"/>
      <w:kern w:val="2"/>
      <w:sz w:val="28"/>
    </w:rPr>
  </w:style>
  <w:style w:type="paragraph" w:customStyle="1" w:styleId="xl64">
    <w:name w:val="xl64"/>
    <w:basedOn w:val="ac"/>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CharCharCharChar">
    <w:name w:val="Char Char Char Char"/>
    <w:basedOn w:val="ac"/>
    <w:uiPriority w:val="99"/>
    <w:qFormat/>
    <w:pPr>
      <w:widowControl/>
      <w:spacing w:after="160" w:line="240" w:lineRule="exact"/>
      <w:jc w:val="left"/>
    </w:pPr>
    <w:rPr>
      <w:rFonts w:ascii="Calibri" w:hAnsi="Calibri"/>
      <w:szCs w:val="20"/>
    </w:rPr>
  </w:style>
  <w:style w:type="paragraph" w:customStyle="1" w:styleId="2fc">
    <w:name w:val="强调文字2"/>
    <w:basedOn w:val="afffffff"/>
    <w:qFormat/>
    <w:rPr>
      <w:rFonts w:ascii="Calibri" w:eastAsia="宋体" w:hAnsi="Calibri" w:cs="Times New Roman"/>
    </w:rPr>
  </w:style>
  <w:style w:type="paragraph" w:customStyle="1" w:styleId="Style189">
    <w:name w:val="_Style 189"/>
    <w:next w:val="ac"/>
    <w:qFormat/>
    <w:pPr>
      <w:widowControl w:val="0"/>
      <w:jc w:val="both"/>
    </w:pPr>
    <w:rPr>
      <w:kern w:val="2"/>
      <w:sz w:val="21"/>
      <w:szCs w:val="24"/>
    </w:rPr>
  </w:style>
  <w:style w:type="paragraph" w:customStyle="1" w:styleId="CharCharCharChar3">
    <w:name w:val="Char Char Char Char3"/>
    <w:basedOn w:val="ac"/>
    <w:qFormat/>
    <w:pPr>
      <w:widowControl/>
      <w:spacing w:after="160" w:line="240" w:lineRule="exact"/>
      <w:jc w:val="left"/>
    </w:pPr>
    <w:rPr>
      <w:rFonts w:ascii="Calibri" w:hAnsi="Calibri"/>
      <w:szCs w:val="20"/>
    </w:rPr>
  </w:style>
  <w:style w:type="paragraph" w:customStyle="1" w:styleId="00522">
    <w:name w:val="样式 右侧:  0.05 厘米 段前: 2 磅 段后: 2 磅"/>
    <w:basedOn w:val="ac"/>
    <w:qFormat/>
    <w:pPr>
      <w:ind w:right="28" w:firstLine="420"/>
    </w:pPr>
    <w:rPr>
      <w:rFonts w:ascii="Calibri" w:hAnsi="Calibri"/>
    </w:rPr>
  </w:style>
  <w:style w:type="paragraph" w:customStyle="1" w:styleId="44">
    <w:name w:val="4"/>
    <w:uiPriority w:val="39"/>
    <w:qFormat/>
    <w:pPr>
      <w:widowControl w:val="0"/>
      <w:jc w:val="both"/>
    </w:pPr>
    <w:rPr>
      <w:kern w:val="2"/>
      <w:sz w:val="21"/>
    </w:rPr>
  </w:style>
  <w:style w:type="paragraph" w:customStyle="1" w:styleId="3a">
    <w:name w:val="3"/>
    <w:basedOn w:val="ac"/>
    <w:uiPriority w:val="99"/>
    <w:qFormat/>
    <w:rPr>
      <w:rFonts w:ascii="Calibri" w:hAnsi="Calibri"/>
      <w:szCs w:val="20"/>
    </w:rPr>
  </w:style>
  <w:style w:type="paragraph" w:customStyle="1" w:styleId="212">
    <w:name w:val="列出段落21"/>
    <w:basedOn w:val="ac"/>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XW">
    <w:name w:val="XW正文"/>
    <w:basedOn w:val="afa"/>
    <w:uiPriority w:val="99"/>
    <w:qFormat/>
    <w:pPr>
      <w:adjustRightInd w:val="0"/>
      <w:snapToGrid w:val="0"/>
      <w:spacing w:line="300" w:lineRule="auto"/>
      <w:ind w:firstLineChars="200" w:firstLine="520"/>
      <w:jc w:val="left"/>
    </w:pPr>
    <w:rPr>
      <w:rFonts w:ascii="Calibri" w:hAnsi="Calibri"/>
      <w:kern w:val="0"/>
      <w:sz w:val="21"/>
    </w:rPr>
  </w:style>
  <w:style w:type="paragraph" w:customStyle="1" w:styleId="news">
    <w:name w:val="news"/>
    <w:basedOn w:val="ac"/>
    <w:qFormat/>
    <w:pPr>
      <w:widowControl/>
      <w:spacing w:before="100" w:beforeAutospacing="1" w:after="100" w:afterAutospacing="1"/>
      <w:jc w:val="left"/>
    </w:pPr>
    <w:rPr>
      <w:rFonts w:ascii="宋体" w:hAnsi="宋体"/>
      <w:kern w:val="0"/>
      <w:sz w:val="20"/>
      <w:szCs w:val="20"/>
    </w:rPr>
  </w:style>
  <w:style w:type="paragraph" w:customStyle="1" w:styleId="215">
    <w:name w:val="样式 标题 2 + (西文) 方正书宋简体 (中文) 方正黑体简体 非加粗 黑色 行距: 固定值 15 磅"/>
    <w:basedOn w:val="21"/>
    <w:qFormat/>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p0">
    <w:name w:val="p0"/>
    <w:basedOn w:val="ac"/>
    <w:qFormat/>
    <w:pPr>
      <w:widowControl/>
    </w:pPr>
    <w:rPr>
      <w:rFonts w:ascii="Calibri" w:hAnsi="Calibri"/>
      <w:kern w:val="0"/>
      <w:szCs w:val="21"/>
    </w:rPr>
  </w:style>
  <w:style w:type="paragraph" w:customStyle="1" w:styleId="1ff1">
    <w:name w:val="纯文本1"/>
    <w:basedOn w:val="ac"/>
    <w:qFormat/>
    <w:rPr>
      <w:rFonts w:ascii="宋体" w:hAnsi="Courier New"/>
      <w:szCs w:val="20"/>
    </w:rPr>
  </w:style>
  <w:style w:type="paragraph" w:customStyle="1" w:styleId="Char1CharChar">
    <w:name w:val="Char1 Char Char"/>
    <w:basedOn w:val="ac"/>
    <w:qFormat/>
    <w:rPr>
      <w:rFonts w:ascii="仿宋_GB2312" w:eastAsia="仿宋_GB2312" w:hAnsi="Calibri"/>
      <w:b/>
      <w:sz w:val="32"/>
      <w:szCs w:val="32"/>
    </w:rPr>
  </w:style>
  <w:style w:type="paragraph" w:customStyle="1" w:styleId="afffffff9">
    <w:name w:val="标书正文居左"/>
    <w:basedOn w:val="afffffff8"/>
    <w:qFormat/>
    <w:pPr>
      <w:tabs>
        <w:tab w:val="clear" w:pos="600"/>
      </w:tabs>
      <w:jc w:val="both"/>
    </w:pPr>
    <w:rPr>
      <w:rFonts w:eastAsia="宋体"/>
      <w:b w:val="0"/>
      <w:bCs/>
      <w:color w:val="000000"/>
      <w:sz w:val="24"/>
      <w:szCs w:val="24"/>
      <w:shd w:val="clear" w:color="auto" w:fill="FFFFFF"/>
    </w:rPr>
  </w:style>
  <w:style w:type="paragraph" w:customStyle="1" w:styleId="1ff2">
    <w:name w:val="修订1"/>
    <w:uiPriority w:val="99"/>
    <w:qFormat/>
    <w:rPr>
      <w:kern w:val="2"/>
      <w:sz w:val="21"/>
      <w:szCs w:val="24"/>
    </w:rPr>
  </w:style>
  <w:style w:type="paragraph" w:customStyle="1" w:styleId="16620">
    <w:name w:val="样式 标题 1 + 黑体 三号 非加粗 居中 段前: 6 磅 段后: 6 磅 行距: 固定值 20 磅"/>
    <w:basedOn w:val="12"/>
    <w:uiPriority w:val="99"/>
    <w:qFormat/>
    <w:pPr>
      <w:autoSpaceDE/>
      <w:autoSpaceDN/>
      <w:adjustRightInd/>
      <w:spacing w:before="120" w:line="400" w:lineRule="exact"/>
    </w:pPr>
    <w:rPr>
      <w:rFonts w:ascii="黑体" w:eastAsia="黑体" w:hAnsi="黑体" w:cs="宋体"/>
      <w:b w:val="0"/>
    </w:rPr>
  </w:style>
  <w:style w:type="paragraph" w:customStyle="1" w:styleId="afffffffa">
    <w:name w:val=".."/>
    <w:basedOn w:val="ac"/>
    <w:next w:val="ac"/>
    <w:qFormat/>
    <w:pPr>
      <w:autoSpaceDE w:val="0"/>
      <w:autoSpaceDN w:val="0"/>
      <w:adjustRightInd w:val="0"/>
      <w:jc w:val="left"/>
    </w:pPr>
    <w:rPr>
      <w:rFonts w:ascii="Sim Sun+ 2" w:eastAsia="Sim Sun+ 2" w:hAnsi="Calibri"/>
      <w:kern w:val="0"/>
      <w:sz w:val="20"/>
      <w:lang w:eastAsia="en-US"/>
    </w:rPr>
  </w:style>
  <w:style w:type="paragraph" w:customStyle="1" w:styleId="Char120">
    <w:name w:val="Char12"/>
    <w:basedOn w:val="ac"/>
    <w:uiPriority w:val="99"/>
    <w:qFormat/>
    <w:rPr>
      <w:rFonts w:ascii="Tahoma" w:hAnsi="Tahoma"/>
      <w:sz w:val="24"/>
      <w:szCs w:val="20"/>
    </w:rPr>
  </w:style>
  <w:style w:type="paragraph" w:customStyle="1" w:styleId="xl63">
    <w:name w:val="xl63"/>
    <w:basedOn w:val="ac"/>
    <w:qFormat/>
    <w:pPr>
      <w:widowControl/>
      <w:pBdr>
        <w:lef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CharCharCharChar4">
    <w:name w:val="Char Char Char Char4"/>
    <w:basedOn w:val="ac"/>
    <w:qFormat/>
    <w:pPr>
      <w:widowControl/>
      <w:spacing w:after="160" w:line="240" w:lineRule="exact"/>
      <w:jc w:val="left"/>
    </w:pPr>
    <w:rPr>
      <w:szCs w:val="20"/>
    </w:rPr>
  </w:style>
  <w:style w:type="paragraph" w:customStyle="1" w:styleId="200">
    <w:name w:val="样式 标题 2 + (西文) 方正书宋简体 (中文) 方正黑体简体 非加粗 黑色 段前: 0 磅 段后: 0 磅 行..."/>
    <w:basedOn w:val="21"/>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ffb">
    <w:name w:val="样式"/>
    <w:uiPriority w:val="99"/>
    <w:qFormat/>
    <w:pPr>
      <w:widowControl w:val="0"/>
      <w:jc w:val="both"/>
    </w:pPr>
    <w:rPr>
      <w:kern w:val="2"/>
      <w:sz w:val="21"/>
      <w:szCs w:val="24"/>
    </w:rPr>
  </w:style>
  <w:style w:type="paragraph" w:customStyle="1" w:styleId="Char130">
    <w:name w:val="Char13"/>
    <w:basedOn w:val="ac"/>
    <w:qFormat/>
    <w:rPr>
      <w:rFonts w:ascii="Tahoma" w:hAnsi="Tahoma"/>
      <w:sz w:val="24"/>
      <w:szCs w:val="20"/>
    </w:rPr>
  </w:style>
  <w:style w:type="paragraph" w:customStyle="1" w:styleId="Afffffffc">
    <w:name w:val="项目符号A"/>
    <w:basedOn w:val="ac"/>
    <w:qFormat/>
    <w:pPr>
      <w:tabs>
        <w:tab w:val="left" w:pos="1936"/>
      </w:tabs>
      <w:spacing w:line="360" w:lineRule="auto"/>
      <w:ind w:left="420"/>
      <w:jc w:val="left"/>
    </w:pPr>
    <w:rPr>
      <w:rFonts w:ascii="Arial" w:hAnsi="Arial"/>
      <w:b/>
      <w:bCs/>
      <w:color w:val="000000"/>
      <w:sz w:val="24"/>
    </w:rPr>
  </w:style>
  <w:style w:type="character" w:customStyle="1" w:styleId="CharChar8">
    <w:name w:val="Char Char8"/>
    <w:rPr>
      <w:rFonts w:ascii="宋体" w:eastAsia="宋体" w:hAnsi="Calibri" w:cs="Times New Roman"/>
      <w:b/>
      <w:bCs/>
      <w:sz w:val="24"/>
      <w:szCs w:val="24"/>
      <w:lang w:val="en-US" w:eastAsia="zh-CN" w:bidi="ar-SA"/>
    </w:rPr>
  </w:style>
  <w:style w:type="character" w:customStyle="1" w:styleId="CharChar61">
    <w:name w:val="Char Char61"/>
    <w:rPr>
      <w:rFonts w:ascii="Calibri" w:eastAsia="宋体" w:hAnsi="Calibri" w:cs="Times New Roman"/>
      <w:kern w:val="2"/>
      <w:sz w:val="21"/>
      <w:szCs w:val="24"/>
      <w:lang w:val="en-US" w:eastAsia="zh-CN" w:bidi="ar-SA"/>
    </w:rPr>
  </w:style>
  <w:style w:type="character" w:customStyle="1" w:styleId="CharChar71">
    <w:name w:val="Char Char71"/>
    <w:rPr>
      <w:rFonts w:ascii="宋体" w:eastAsia="宋体" w:hAnsi="宋体" w:cs="Times New Roman"/>
      <w:b/>
      <w:sz w:val="24"/>
      <w:szCs w:val="24"/>
      <w:lang w:val="en-US" w:eastAsia="zh-CN" w:bidi="ar-SA"/>
    </w:rPr>
  </w:style>
  <w:style w:type="character" w:customStyle="1" w:styleId="1ff3">
    <w:name w:val="列出段落 字符1"/>
    <w:rPr>
      <w:rFonts w:ascii="Times New Roman" w:hAnsi="Times New Roman"/>
      <w:kern w:val="2"/>
      <w:sz w:val="24"/>
      <w:szCs w:val="24"/>
    </w:rPr>
  </w:style>
  <w:style w:type="character" w:customStyle="1" w:styleId="CharChar112">
    <w:name w:val="Char Char112"/>
    <w:rPr>
      <w:rFonts w:ascii="宋体" w:eastAsia="宋体" w:hAnsi="Calibri" w:cs="Times New Roman"/>
      <w:sz w:val="24"/>
      <w:szCs w:val="24"/>
      <w:lang w:val="en-US" w:eastAsia="zh-CN" w:bidi="ar-SA"/>
    </w:rPr>
  </w:style>
  <w:style w:type="character" w:customStyle="1" w:styleId="CharChar51">
    <w:name w:val="Char Char51"/>
    <w:rPr>
      <w:rFonts w:ascii="宋体" w:eastAsia="宋体" w:hAnsi="Calibri" w:cs="Times New Roman"/>
      <w:sz w:val="24"/>
      <w:szCs w:val="24"/>
      <w:lang w:val="en-US" w:eastAsia="zh-CN" w:bidi="ar-SA"/>
    </w:rPr>
  </w:style>
  <w:style w:type="character" w:customStyle="1" w:styleId="CharChar32">
    <w:name w:val="Char Char32"/>
    <w:rPr>
      <w:rFonts w:ascii="Calibri" w:eastAsia="宋体" w:hAnsi="Calibri" w:cs="Times New Roman"/>
      <w:sz w:val="24"/>
      <w:lang w:val="en-US" w:eastAsia="zh-CN" w:bidi="ar-SA"/>
    </w:rPr>
  </w:style>
  <w:style w:type="character" w:customStyle="1" w:styleId="afffffffd">
    <w:name w:val="正文文本首行缩进 字符"/>
    <w:rPr>
      <w:rFonts w:ascii="Times New Roman" w:eastAsia="宋体" w:hAnsi="Times New Roman" w:cs="Times New Roman"/>
      <w:sz w:val="24"/>
      <w:szCs w:val="24"/>
    </w:rPr>
  </w:style>
  <w:style w:type="character" w:customStyle="1" w:styleId="afffffffe">
    <w:name w:val="题注 字符"/>
    <w:rPr>
      <w:rFonts w:ascii="Arial" w:eastAsia="黑体" w:hAnsi="Arial" w:cs="Arial"/>
      <w:kern w:val="2"/>
      <w:lang w:eastAsia="ar-SA"/>
    </w:rPr>
  </w:style>
  <w:style w:type="character" w:customStyle="1" w:styleId="CharChar14">
    <w:name w:val="Char Char14"/>
    <w:rPr>
      <w:rFonts w:ascii="Calibri" w:eastAsia="宋体" w:hAnsi="Calibri" w:cs="Times New Roman"/>
      <w:kern w:val="2"/>
      <w:sz w:val="24"/>
      <w:lang w:val="en-US" w:eastAsia="zh-CN" w:bidi="ar-SA"/>
    </w:rPr>
  </w:style>
  <w:style w:type="character" w:customStyle="1" w:styleId="2fd">
    <w:name w:val="书籍标题2"/>
    <w:uiPriority w:val="33"/>
    <w:qFormat/>
    <w:rPr>
      <w:rFonts w:ascii="Calibri" w:eastAsia="宋体" w:hAnsi="Calibri" w:cs="Times New Roman"/>
      <w:b/>
      <w:bCs/>
      <w:smallCaps/>
      <w:spacing w:val="5"/>
    </w:rPr>
  </w:style>
  <w:style w:type="paragraph" w:customStyle="1" w:styleId="Char140">
    <w:name w:val="Char14"/>
    <w:basedOn w:val="ac"/>
    <w:rPr>
      <w:rFonts w:ascii="Tahoma" w:hAnsi="Tahoma"/>
      <w:sz w:val="24"/>
      <w:szCs w:val="20"/>
    </w:rPr>
  </w:style>
  <w:style w:type="paragraph" w:customStyle="1" w:styleId="2fe">
    <w:name w:val="修订2"/>
    <w:uiPriority w:val="99"/>
    <w:rPr>
      <w:kern w:val="2"/>
      <w:sz w:val="21"/>
      <w:szCs w:val="24"/>
    </w:rPr>
  </w:style>
  <w:style w:type="paragraph" w:customStyle="1" w:styleId="TOC2">
    <w:name w:val="TOC 标题2"/>
    <w:basedOn w:val="12"/>
    <w:next w:val="ac"/>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5">
    <w:name w:val="Char Char Char Char5"/>
    <w:basedOn w:val="ac"/>
    <w:pPr>
      <w:widowControl/>
      <w:spacing w:after="160" w:line="240" w:lineRule="exact"/>
      <w:jc w:val="left"/>
    </w:pPr>
    <w:rPr>
      <w:rFonts w:ascii="Calibri" w:hAnsi="Calibri"/>
      <w:szCs w:val="20"/>
    </w:rPr>
  </w:style>
  <w:style w:type="paragraph" w:customStyle="1" w:styleId="Char40">
    <w:name w:val="Char4"/>
    <w:basedOn w:val="ac"/>
    <w:rPr>
      <w:rFonts w:ascii="Tahoma" w:hAnsi="Tahoma"/>
      <w:sz w:val="24"/>
      <w:szCs w:val="20"/>
    </w:rPr>
  </w:style>
  <w:style w:type="paragraph" w:customStyle="1" w:styleId="CharCharCharCharCharCharCharCharCharCharCharCharChar2">
    <w:name w:val="Char Char Char Char Char Char Char Char Char Char Char Char Char2"/>
    <w:basedOn w:val="ac"/>
    <w:rPr>
      <w:rFonts w:ascii="仿宋_GB2312" w:eastAsia="仿宋_GB2312" w:hAnsi="Calibri"/>
      <w:b/>
      <w:sz w:val="32"/>
      <w:szCs w:val="32"/>
    </w:rPr>
  </w:style>
  <w:style w:type="paragraph" w:customStyle="1" w:styleId="2ff">
    <w:name w:val="正文2"/>
    <w:pPr>
      <w:widowControl w:val="0"/>
      <w:adjustRightInd w:val="0"/>
      <w:spacing w:line="312" w:lineRule="atLeast"/>
      <w:jc w:val="both"/>
      <w:textAlignment w:val="baseline"/>
    </w:pPr>
    <w:rPr>
      <w:rFonts w:ascii="宋体"/>
      <w:sz w:val="34"/>
    </w:rPr>
  </w:style>
  <w:style w:type="paragraph" w:customStyle="1" w:styleId="3b">
    <w:name w:val="列出段落3"/>
    <w:uiPriority w:val="34"/>
    <w:qFormat/>
    <w:pPr>
      <w:ind w:firstLineChars="200" w:firstLine="420"/>
    </w:pPr>
  </w:style>
  <w:style w:type="character" w:customStyle="1" w:styleId="CharChar62">
    <w:name w:val="Char Char62"/>
    <w:rPr>
      <w:rFonts w:ascii="Calibri" w:eastAsia="宋体" w:hAnsi="Calibri" w:cs="Times New Roman"/>
      <w:kern w:val="2"/>
      <w:sz w:val="21"/>
      <w:szCs w:val="24"/>
      <w:lang w:val="en-US" w:eastAsia="zh-CN" w:bidi="ar-SA"/>
    </w:rPr>
  </w:style>
  <w:style w:type="character" w:customStyle="1" w:styleId="NoSpacingChar">
    <w:name w:val="No Spacing Char"/>
    <w:link w:val="1ff4"/>
    <w:locked/>
    <w:rPr>
      <w:sz w:val="22"/>
    </w:rPr>
  </w:style>
  <w:style w:type="paragraph" w:customStyle="1" w:styleId="1ff4">
    <w:name w:val="无间隔1"/>
    <w:link w:val="NoSpacingChar"/>
    <w:qFormat/>
    <w:rPr>
      <w:sz w:val="22"/>
    </w:rPr>
  </w:style>
  <w:style w:type="character" w:customStyle="1" w:styleId="CharChar15">
    <w:name w:val="Char Char15"/>
    <w:rPr>
      <w:rFonts w:ascii="Calibri" w:eastAsia="宋体" w:hAnsi="Calibri" w:cs="Times New Roman"/>
      <w:kern w:val="2"/>
      <w:sz w:val="24"/>
      <w:lang w:val="en-US" w:eastAsia="zh-CN" w:bidi="ar-SA"/>
    </w:rPr>
  </w:style>
  <w:style w:type="character" w:customStyle="1" w:styleId="CharChar42">
    <w:name w:val="Char Char42"/>
    <w:rPr>
      <w:rFonts w:ascii="华文细黑" w:eastAsia="华文细黑" w:hAnsi="华文细黑" w:cs="Arial"/>
      <w:b/>
      <w:bCs/>
      <w:color w:val="000000"/>
      <w:sz w:val="52"/>
      <w:szCs w:val="32"/>
      <w:lang w:val="en-US" w:eastAsia="zh-CN" w:bidi="ar-SA"/>
    </w:rPr>
  </w:style>
  <w:style w:type="character" w:customStyle="1" w:styleId="BodyTextChar1">
    <w:name w:val="Body Text Char1"/>
    <w:uiPriority w:val="99"/>
    <w:semiHidden/>
    <w:rPr>
      <w:kern w:val="2"/>
      <w:sz w:val="21"/>
      <w:szCs w:val="24"/>
    </w:rPr>
  </w:style>
  <w:style w:type="character" w:customStyle="1" w:styleId="CharChar33">
    <w:name w:val="Char Char33"/>
    <w:rPr>
      <w:rFonts w:ascii="Calibri" w:eastAsia="宋体" w:hAnsi="Calibri" w:cs="Times New Roman"/>
      <w:sz w:val="24"/>
      <w:lang w:val="en-US" w:eastAsia="zh-CN" w:bidi="ar-SA"/>
    </w:rPr>
  </w:style>
  <w:style w:type="character" w:customStyle="1" w:styleId="3c">
    <w:name w:val="正文3"/>
    <w:rPr>
      <w:rFonts w:cs="Times New Roman"/>
    </w:rPr>
  </w:style>
  <w:style w:type="character" w:customStyle="1" w:styleId="CharChar52">
    <w:name w:val="Char Char52"/>
    <w:rPr>
      <w:rFonts w:ascii="宋体" w:eastAsia="宋体" w:hAnsi="Calibri" w:cs="Times New Roman"/>
      <w:sz w:val="24"/>
      <w:szCs w:val="24"/>
      <w:lang w:val="en-US" w:eastAsia="zh-CN" w:bidi="ar-SA"/>
    </w:rPr>
  </w:style>
  <w:style w:type="character" w:customStyle="1" w:styleId="CharChar9">
    <w:name w:val="Char Char9"/>
    <w:rPr>
      <w:rFonts w:ascii="宋体" w:eastAsia="宋体" w:hAnsi="Calibri" w:cs="Times New Roman"/>
      <w:b/>
      <w:bCs/>
      <w:sz w:val="24"/>
      <w:szCs w:val="24"/>
      <w:lang w:val="en-US" w:eastAsia="zh-CN" w:bidi="ar-SA"/>
    </w:rPr>
  </w:style>
  <w:style w:type="character" w:customStyle="1" w:styleId="CharChar72">
    <w:name w:val="Char Char72"/>
    <w:rPr>
      <w:rFonts w:ascii="宋体" w:eastAsia="宋体" w:hAnsi="宋体" w:cs="Times New Roman"/>
      <w:b/>
      <w:sz w:val="24"/>
      <w:szCs w:val="24"/>
      <w:lang w:val="en-US" w:eastAsia="zh-CN" w:bidi="ar-SA"/>
    </w:rPr>
  </w:style>
  <w:style w:type="character" w:customStyle="1" w:styleId="CharChar113">
    <w:name w:val="Char Char113"/>
    <w:rPr>
      <w:rFonts w:ascii="宋体" w:eastAsia="宋体" w:hAnsi="Calibri" w:cs="Times New Roman"/>
      <w:sz w:val="24"/>
      <w:szCs w:val="24"/>
      <w:lang w:val="en-US" w:eastAsia="zh-CN" w:bidi="ar-SA"/>
    </w:rPr>
  </w:style>
  <w:style w:type="paragraph" w:customStyle="1" w:styleId="2ff0">
    <w:name w:val="样式 首行缩进:  2 字符"/>
    <w:basedOn w:val="ac"/>
    <w:pPr>
      <w:spacing w:line="360" w:lineRule="auto"/>
      <w:ind w:firstLineChars="200" w:firstLine="480"/>
    </w:pPr>
    <w:rPr>
      <w:rFonts w:ascii="宋体" w:cs="宋体"/>
      <w:sz w:val="24"/>
    </w:rPr>
  </w:style>
  <w:style w:type="paragraph" w:customStyle="1" w:styleId="Style234">
    <w:name w:val="_Style 234"/>
    <w:next w:val="ac"/>
    <w:pPr>
      <w:widowControl w:val="0"/>
      <w:jc w:val="both"/>
    </w:pPr>
    <w:rPr>
      <w:kern w:val="2"/>
      <w:sz w:val="21"/>
      <w:szCs w:val="24"/>
    </w:rPr>
  </w:style>
  <w:style w:type="paragraph" w:customStyle="1" w:styleId="Char50">
    <w:name w:val="Char5"/>
    <w:basedOn w:val="ac"/>
    <w:qFormat/>
    <w:rPr>
      <w:rFonts w:ascii="Tahoma" w:hAnsi="Tahoma"/>
      <w:sz w:val="24"/>
      <w:szCs w:val="20"/>
    </w:rPr>
  </w:style>
  <w:style w:type="paragraph" w:customStyle="1" w:styleId="45">
    <w:name w:val="正文4"/>
    <w:pPr>
      <w:widowControl w:val="0"/>
      <w:adjustRightInd w:val="0"/>
      <w:spacing w:line="312" w:lineRule="atLeast"/>
      <w:jc w:val="both"/>
      <w:textAlignment w:val="baseline"/>
    </w:pPr>
    <w:rPr>
      <w:rFonts w:ascii="宋体"/>
      <w:sz w:val="34"/>
    </w:rPr>
  </w:style>
  <w:style w:type="paragraph" w:customStyle="1" w:styleId="46">
    <w:name w:val="列出段落4"/>
    <w:basedOn w:val="ac"/>
    <w:qFormat/>
    <w:pPr>
      <w:ind w:firstLineChars="200" w:firstLine="420"/>
    </w:pPr>
  </w:style>
  <w:style w:type="paragraph" w:customStyle="1" w:styleId="affffffff">
    <w:name w:val="表内居中"/>
    <w:basedOn w:val="ac"/>
    <w:pPr>
      <w:textAlignment w:val="center"/>
    </w:pPr>
    <w:rPr>
      <w:rFonts w:ascii="宋体" w:hAnsi="宋体"/>
      <w:b/>
      <w:sz w:val="24"/>
      <w:szCs w:val="21"/>
    </w:rPr>
  </w:style>
  <w:style w:type="paragraph" w:customStyle="1" w:styleId="Char150">
    <w:name w:val="Char15"/>
    <w:basedOn w:val="ac"/>
    <w:rPr>
      <w:rFonts w:ascii="Tahoma" w:hAnsi="Tahoma"/>
      <w:sz w:val="24"/>
      <w:szCs w:val="20"/>
    </w:rPr>
  </w:style>
  <w:style w:type="paragraph" w:customStyle="1" w:styleId="Style241">
    <w:name w:val="_Style 241"/>
    <w:next w:val="ac"/>
    <w:pPr>
      <w:widowControl w:val="0"/>
      <w:jc w:val="both"/>
    </w:pPr>
    <w:rPr>
      <w:kern w:val="2"/>
      <w:sz w:val="21"/>
      <w:szCs w:val="24"/>
    </w:rPr>
  </w:style>
  <w:style w:type="paragraph" w:customStyle="1" w:styleId="CharCharCharCharCharChar11">
    <w:name w:val="Char Char Char Char Char Char11"/>
    <w:basedOn w:val="ac"/>
    <w:qFormat/>
    <w:rPr>
      <w:rFonts w:ascii="Tahoma" w:hAnsi="Tahoma"/>
      <w:sz w:val="24"/>
      <w:szCs w:val="20"/>
    </w:rPr>
  </w:style>
  <w:style w:type="paragraph" w:customStyle="1" w:styleId="CharCharCharCharCharCharCharCharCharCharCharCharChar3">
    <w:name w:val="Char Char Char Char Char Char Char Char Char Char Char Char Char3"/>
    <w:basedOn w:val="ac"/>
    <w:rPr>
      <w:rFonts w:ascii="仿宋_GB2312" w:eastAsia="仿宋_GB2312" w:hAnsi="Calibri"/>
      <w:b/>
      <w:sz w:val="32"/>
      <w:szCs w:val="32"/>
    </w:rPr>
  </w:style>
  <w:style w:type="character" w:customStyle="1" w:styleId="Char19">
    <w:name w:val="正文格式 Char1"/>
    <w:rPr>
      <w:kern w:val="2"/>
      <w:sz w:val="21"/>
      <w:szCs w:val="24"/>
    </w:rPr>
  </w:style>
  <w:style w:type="paragraph" w:customStyle="1" w:styleId="CharCharCharChar6">
    <w:name w:val="Char Char Char Char6"/>
    <w:basedOn w:val="ac"/>
    <w:qFormat/>
    <w:pPr>
      <w:widowControl/>
      <w:spacing w:after="160" w:line="240" w:lineRule="exact"/>
      <w:jc w:val="left"/>
    </w:pPr>
    <w:rPr>
      <w:rFonts w:ascii="Calibri" w:hAnsi="Calibri"/>
      <w:szCs w:val="20"/>
    </w:rPr>
  </w:style>
  <w:style w:type="table" w:customStyle="1" w:styleId="TableNormal1">
    <w:name w:val="Table Normal1"/>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ff5">
    <w:name w:val="未处理的提及1"/>
    <w:uiPriority w:val="99"/>
    <w:unhideWhenUsed/>
    <w:rPr>
      <w:rFonts w:ascii="Calibri" w:eastAsia="宋体" w:hAnsi="Calibri" w:cs="Times New Roman"/>
      <w:color w:val="808080"/>
      <w:shd w:val="clear" w:color="auto" w:fill="E6E6E6"/>
    </w:rPr>
  </w:style>
  <w:style w:type="character" w:customStyle="1" w:styleId="610">
    <w:name w:val="标题 6 字符1"/>
    <w:uiPriority w:val="99"/>
    <w:qFormat/>
    <w:rPr>
      <w:rFonts w:ascii="Cambria" w:eastAsia="宋体" w:hAnsi="Cambria" w:cs="Times New Roman"/>
      <w:b/>
      <w:bCs/>
      <w:kern w:val="2"/>
      <w:sz w:val="24"/>
      <w:szCs w:val="24"/>
    </w:rPr>
  </w:style>
  <w:style w:type="character" w:customStyle="1" w:styleId="1ff6">
    <w:name w:val="文档结构图 字符1"/>
    <w:uiPriority w:val="99"/>
    <w:qFormat/>
    <w:locked/>
    <w:rPr>
      <w:rFonts w:ascii="宋体" w:eastAsia="宋体"/>
      <w:kern w:val="2"/>
      <w:sz w:val="18"/>
      <w:lang w:eastAsia="zh-CN"/>
    </w:rPr>
  </w:style>
  <w:style w:type="character" w:customStyle="1" w:styleId="910">
    <w:name w:val="标题 9 字符1"/>
    <w:uiPriority w:val="99"/>
    <w:qFormat/>
    <w:rPr>
      <w:rFonts w:ascii="Cambria" w:eastAsia="宋体" w:hAnsi="Cambria" w:cs="Times New Roman"/>
      <w:kern w:val="2"/>
      <w:sz w:val="21"/>
      <w:szCs w:val="21"/>
    </w:rPr>
  </w:style>
  <w:style w:type="character" w:customStyle="1" w:styleId="1ff7">
    <w:name w:val="日期 字符1"/>
    <w:uiPriority w:val="99"/>
    <w:qFormat/>
    <w:rPr>
      <w:kern w:val="2"/>
      <w:sz w:val="21"/>
      <w:szCs w:val="24"/>
    </w:rPr>
  </w:style>
  <w:style w:type="character" w:customStyle="1" w:styleId="810">
    <w:name w:val="标题 8 字符1"/>
    <w:uiPriority w:val="99"/>
    <w:qFormat/>
    <w:rPr>
      <w:rFonts w:ascii="Cambria" w:eastAsia="宋体" w:hAnsi="Cambria" w:cs="Times New Roman"/>
      <w:kern w:val="2"/>
      <w:sz w:val="24"/>
      <w:szCs w:val="24"/>
    </w:rPr>
  </w:style>
  <w:style w:type="character" w:customStyle="1" w:styleId="410">
    <w:name w:val="标题 4 字符1"/>
    <w:uiPriority w:val="99"/>
    <w:qFormat/>
    <w:rPr>
      <w:rFonts w:ascii="Cambria" w:eastAsia="宋体" w:hAnsi="Cambria" w:cs="Times New Roman"/>
      <w:b/>
      <w:bCs/>
      <w:kern w:val="2"/>
      <w:sz w:val="28"/>
      <w:szCs w:val="28"/>
    </w:rPr>
  </w:style>
  <w:style w:type="character" w:customStyle="1" w:styleId="510">
    <w:name w:val="标题 5 字符1"/>
    <w:uiPriority w:val="99"/>
    <w:qFormat/>
    <w:rPr>
      <w:rFonts w:ascii="Times New Roman" w:eastAsia="宋体" w:hAnsi="Times New Roman" w:cs="Times New Roman"/>
      <w:b/>
      <w:bCs/>
      <w:kern w:val="2"/>
      <w:sz w:val="28"/>
      <w:szCs w:val="28"/>
    </w:rPr>
  </w:style>
  <w:style w:type="character" w:customStyle="1" w:styleId="1ff8">
    <w:name w:val="标题 字符1"/>
    <w:uiPriority w:val="99"/>
    <w:qFormat/>
    <w:locked/>
    <w:rPr>
      <w:rFonts w:ascii="Cambria" w:eastAsia="宋体" w:hAnsi="Cambria"/>
      <w:b/>
      <w:kern w:val="2"/>
      <w:sz w:val="32"/>
      <w:lang w:eastAsia="zh-CN"/>
    </w:rPr>
  </w:style>
  <w:style w:type="character" w:customStyle="1" w:styleId="311">
    <w:name w:val="正文文本 3 字符1"/>
    <w:uiPriority w:val="99"/>
    <w:qFormat/>
    <w:rPr>
      <w:kern w:val="2"/>
      <w:sz w:val="16"/>
      <w:szCs w:val="16"/>
    </w:rPr>
  </w:style>
  <w:style w:type="character" w:customStyle="1" w:styleId="710">
    <w:name w:val="标题 7 字符1"/>
    <w:uiPriority w:val="99"/>
    <w:qFormat/>
    <w:rPr>
      <w:rFonts w:ascii="Times New Roman" w:eastAsia="宋体" w:hAnsi="Times New Roman" w:cs="Times New Roman"/>
      <w:b/>
      <w:bCs/>
      <w:kern w:val="2"/>
      <w:sz w:val="24"/>
      <w:szCs w:val="24"/>
    </w:rPr>
  </w:style>
  <w:style w:type="character" w:customStyle="1" w:styleId="213">
    <w:name w:val="正文文本缩进 2 字符1"/>
    <w:uiPriority w:val="99"/>
    <w:qFormat/>
    <w:locked/>
    <w:rPr>
      <w:kern w:val="2"/>
      <w:sz w:val="24"/>
    </w:rPr>
  </w:style>
  <w:style w:type="character" w:customStyle="1" w:styleId="1ff9">
    <w:name w:val="正文文本缩进 字符1"/>
    <w:uiPriority w:val="99"/>
    <w:qFormat/>
    <w:locked/>
    <w:rPr>
      <w:rFonts w:ascii="宋体" w:eastAsia="宋体"/>
      <w:kern w:val="2"/>
      <w:sz w:val="28"/>
    </w:rPr>
  </w:style>
  <w:style w:type="character" w:customStyle="1" w:styleId="214">
    <w:name w:val="正文文本 2 字符1"/>
    <w:uiPriority w:val="99"/>
    <w:qFormat/>
    <w:rPr>
      <w:kern w:val="2"/>
      <w:sz w:val="21"/>
      <w:szCs w:val="24"/>
    </w:rPr>
  </w:style>
  <w:style w:type="character" w:customStyle="1" w:styleId="1ffa">
    <w:name w:val="批注框文本 字符1"/>
    <w:uiPriority w:val="99"/>
    <w:qFormat/>
    <w:locked/>
    <w:rPr>
      <w:kern w:val="2"/>
      <w:sz w:val="18"/>
    </w:rPr>
  </w:style>
  <w:style w:type="character" w:customStyle="1" w:styleId="1ffb">
    <w:name w:val="批注主题 字符1"/>
    <w:uiPriority w:val="99"/>
    <w:qFormat/>
    <w:locked/>
    <w:rPr>
      <w:rFonts w:cs="Times New Roman"/>
      <w:sz w:val="24"/>
    </w:rPr>
  </w:style>
  <w:style w:type="paragraph" w:customStyle="1" w:styleId="114">
    <w:name w:val="无间隔11"/>
    <w:qFormat/>
    <w:rPr>
      <w:rFonts w:ascii="Calibri" w:hAnsi="Calibri"/>
      <w:sz w:val="22"/>
      <w:szCs w:val="22"/>
    </w:rPr>
  </w:style>
  <w:style w:type="character" w:customStyle="1" w:styleId="HTML10">
    <w:name w:val="HTML 预设格式 字符1"/>
    <w:uiPriority w:val="99"/>
    <w:rPr>
      <w:rFonts w:ascii="宋体" w:eastAsia="宋体" w:hAnsi="宋体" w:cs="Times New Roman"/>
      <w:sz w:val="24"/>
      <w:szCs w:val="24"/>
    </w:rPr>
  </w:style>
  <w:style w:type="character" w:customStyle="1" w:styleId="312">
    <w:name w:val="正文文本缩进 3 字符1"/>
    <w:uiPriority w:val="99"/>
    <w:qFormat/>
    <w:rPr>
      <w:rFonts w:ascii="Times New Roman" w:eastAsia="宋体" w:hAnsi="Times New Roman" w:cs="Times New Roman"/>
      <w:kern w:val="2"/>
      <w:sz w:val="16"/>
      <w:szCs w:val="16"/>
    </w:rPr>
  </w:style>
  <w:style w:type="paragraph" w:customStyle="1" w:styleId="Style14">
    <w:name w:val="_Style 14"/>
    <w:basedOn w:val="ac"/>
    <w:next w:val="afe"/>
    <w:rPr>
      <w:rFonts w:ascii="宋体" w:hAnsi="Courier New" w:hint="eastAsia"/>
      <w:szCs w:val="21"/>
    </w:rPr>
  </w:style>
  <w:style w:type="character" w:customStyle="1" w:styleId="2ff1">
    <w:name w:val="未处理的提及2"/>
    <w:uiPriority w:val="99"/>
    <w:unhideWhenUsed/>
    <w:qFormat/>
    <w:rPr>
      <w:color w:val="605E5C"/>
      <w:shd w:val="clear" w:color="auto" w:fill="E1DFDD"/>
    </w:rPr>
  </w:style>
  <w:style w:type="paragraph" w:customStyle="1" w:styleId="-11">
    <w:name w:val="彩色列表 - 强调文字颜色 11"/>
    <w:basedOn w:val="ac"/>
    <w:uiPriority w:val="34"/>
    <w:qFormat/>
    <w:pPr>
      <w:ind w:firstLineChars="200" w:firstLine="420"/>
    </w:pPr>
  </w:style>
  <w:style w:type="paragraph" w:customStyle="1" w:styleId="-110">
    <w:name w:val="彩色列表 - 着色 11"/>
    <w:basedOn w:val="ac"/>
    <w:uiPriority w:val="34"/>
    <w:qFormat/>
    <w:pPr>
      <w:ind w:firstLineChars="200" w:firstLine="420"/>
    </w:pPr>
  </w:style>
  <w:style w:type="paragraph" w:customStyle="1" w:styleId="313">
    <w:name w:val="网格表 31"/>
    <w:basedOn w:val="12"/>
    <w:next w:val="ac"/>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11">
    <w:name w:val="彩色底纹 - 着色 11"/>
    <w:uiPriority w:val="99"/>
    <w:semiHidden/>
    <w:rPr>
      <w:kern w:val="2"/>
      <w:sz w:val="21"/>
      <w:szCs w:val="24"/>
    </w:rPr>
  </w:style>
  <w:style w:type="paragraph" w:customStyle="1" w:styleId="Style434">
    <w:name w:val="_Style 434"/>
    <w:pPr>
      <w:widowControl w:val="0"/>
      <w:jc w:val="both"/>
    </w:pPr>
    <w:rPr>
      <w:kern w:val="2"/>
      <w:sz w:val="21"/>
      <w:szCs w:val="24"/>
    </w:rPr>
  </w:style>
  <w:style w:type="character" w:customStyle="1" w:styleId="9-121">
    <w:name w:val="9-121"/>
    <w:rPr>
      <w:sz w:val="18"/>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pple-converted-space">
    <w:name w:val="apple-converted-space"/>
  </w:style>
  <w:style w:type="character" w:customStyle="1" w:styleId="Char23">
    <w:name w:val="标题 Char2"/>
    <w:uiPriority w:val="10"/>
    <w:rPr>
      <w:rFonts w:ascii="Cambria" w:eastAsia="宋体" w:hAnsi="Cambria" w:cs="Times New Roman"/>
      <w:b/>
      <w:bCs/>
      <w:sz w:val="32"/>
      <w:szCs w:val="32"/>
    </w:rPr>
  </w:style>
  <w:style w:type="character" w:customStyle="1" w:styleId="Charff6">
    <w:name w:val="标准正文 Char"/>
    <w:link w:val="affffffff0"/>
    <w:rPr>
      <w:sz w:val="24"/>
    </w:rPr>
  </w:style>
  <w:style w:type="paragraph" w:customStyle="1" w:styleId="affffffff0">
    <w:name w:val="标准正文"/>
    <w:basedOn w:val="afa"/>
    <w:link w:val="Charff6"/>
    <w:pPr>
      <w:spacing w:before="60" w:after="60"/>
      <w:ind w:firstLine="482"/>
    </w:pPr>
    <w:rPr>
      <w:kern w:val="0"/>
      <w:szCs w:val="20"/>
    </w:rPr>
  </w:style>
  <w:style w:type="character" w:customStyle="1" w:styleId="font01">
    <w:name w:val="font01"/>
    <w:qFormat/>
    <w:rPr>
      <w:rFonts w:ascii="Palatino Linotype" w:eastAsia="Palatino Linotype" w:hAnsi="Palatino Linotype" w:cs="Palatino Linotype"/>
      <w:color w:val="000000"/>
      <w:sz w:val="18"/>
      <w:szCs w:val="18"/>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1a">
    <w:name w:val="签名 Char1"/>
    <w:uiPriority w:val="99"/>
    <w:semiHidden/>
    <w:qFormat/>
    <w:rPr>
      <w:kern w:val="2"/>
      <w:sz w:val="21"/>
    </w:rPr>
  </w:style>
  <w:style w:type="character" w:customStyle="1" w:styleId="-1Char">
    <w:name w:val="彩色列表 - 着色 1 Char"/>
    <w:uiPriority w:val="34"/>
    <w:rPr>
      <w:kern w:val="2"/>
      <w:sz w:val="21"/>
      <w:szCs w:val="22"/>
    </w:rPr>
  </w:style>
  <w:style w:type="character" w:customStyle="1" w:styleId="1ffc">
    <w:name w:val="页码1"/>
    <w:uiPriority w:val="99"/>
  </w:style>
  <w:style w:type="character" w:customStyle="1" w:styleId="Char24">
    <w:name w:val="签名 Char2"/>
    <w:uiPriority w:val="99"/>
    <w:semiHidden/>
    <w:rPr>
      <w:rFonts w:ascii="Times New Roman" w:eastAsia="宋体" w:hAnsi="Times New Roman" w:cs="Times New Roman"/>
      <w:kern w:val="2"/>
      <w:sz w:val="21"/>
      <w:szCs w:val="24"/>
    </w:rPr>
  </w:style>
  <w:style w:type="character" w:customStyle="1" w:styleId="2Char3">
    <w:name w:val="样式 首行缩进:  2 字符 + 宋体 Char"/>
    <w:link w:val="2ff2"/>
    <w:rPr>
      <w:rFonts w:ascii="宋体" w:hAnsi="宋体" w:cs="宋体"/>
      <w:sz w:val="24"/>
    </w:rPr>
  </w:style>
  <w:style w:type="paragraph" w:customStyle="1" w:styleId="2ff2">
    <w:name w:val="样式 首行缩进:  2 字符 + 宋体"/>
    <w:basedOn w:val="ac"/>
    <w:link w:val="2Char3"/>
    <w:pPr>
      <w:spacing w:line="360" w:lineRule="auto"/>
      <w:ind w:firstLineChars="200" w:firstLine="200"/>
    </w:pPr>
    <w:rPr>
      <w:rFonts w:ascii="宋体" w:hAnsi="宋体" w:cs="宋体"/>
      <w:kern w:val="0"/>
      <w:sz w:val="24"/>
      <w:szCs w:val="20"/>
    </w:rPr>
  </w:style>
  <w:style w:type="character" w:customStyle="1" w:styleId="word331">
    <w:name w:val="word331"/>
    <w:rPr>
      <w:b/>
      <w:bCs/>
      <w:color w:val="002A4E"/>
      <w:sz w:val="20"/>
      <w:szCs w:val="20"/>
    </w:rPr>
  </w:style>
  <w:style w:type="character" w:customStyle="1" w:styleId="Char1b">
    <w:name w:val="信息标题 Char1"/>
    <w:uiPriority w:val="99"/>
    <w:semiHidden/>
    <w:rPr>
      <w:rFonts w:ascii="Calibri Light" w:eastAsia="宋体" w:hAnsi="Calibri Light" w:cs="Times New Roman"/>
      <w:kern w:val="2"/>
      <w:sz w:val="24"/>
      <w:szCs w:val="24"/>
      <w:shd w:val="pct20" w:color="auto" w:fill="auto"/>
    </w:rPr>
  </w:style>
  <w:style w:type="paragraph" w:customStyle="1" w:styleId="affffffff1">
    <w:name w:val="标题三"/>
    <w:basedOn w:val="30"/>
    <w:next w:val="4"/>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Web">
    <w:name w:val="普通 (Web)"/>
    <w:basedOn w:val="ac"/>
    <w:pPr>
      <w:widowControl/>
      <w:spacing w:before="100" w:after="100" w:line="360" w:lineRule="auto"/>
      <w:jc w:val="left"/>
    </w:pPr>
    <w:rPr>
      <w:rFonts w:ascii="宋体" w:hAnsi="宋体"/>
      <w:color w:val="FFFFFF"/>
      <w:kern w:val="0"/>
      <w:sz w:val="24"/>
      <w:szCs w:val="20"/>
    </w:rPr>
  </w:style>
  <w:style w:type="paragraph" w:customStyle="1" w:styleId="NormalBullets">
    <w:name w:val="Normal Bullets"/>
    <w:basedOn w:val="ac"/>
    <w:pPr>
      <w:widowControl/>
      <w:tabs>
        <w:tab w:val="left" w:pos="3240"/>
      </w:tabs>
      <w:spacing w:after="120"/>
      <w:ind w:left="3240" w:hanging="360"/>
      <w:jc w:val="left"/>
    </w:pPr>
    <w:rPr>
      <w:rFonts w:ascii="Palatino Linotype" w:hAnsi="Palatino Linotype"/>
      <w:kern w:val="0"/>
      <w:sz w:val="20"/>
      <w:szCs w:val="20"/>
      <w:lang w:eastAsia="en-US"/>
    </w:rPr>
  </w:style>
  <w:style w:type="paragraph" w:customStyle="1" w:styleId="411">
    <w:name w:val="列出段落41"/>
    <w:basedOn w:val="ac"/>
    <w:uiPriority w:val="99"/>
    <w:qFormat/>
    <w:pPr>
      <w:ind w:firstLineChars="200" w:firstLine="420"/>
    </w:pPr>
    <w:rPr>
      <w:szCs w:val="20"/>
    </w:rPr>
  </w:style>
  <w:style w:type="paragraph" w:customStyle="1" w:styleId="115">
    <w:name w:val="索引 11"/>
    <w:basedOn w:val="ac"/>
    <w:next w:val="ac"/>
    <w:rPr>
      <w:szCs w:val="20"/>
    </w:rPr>
  </w:style>
  <w:style w:type="paragraph" w:customStyle="1" w:styleId="SubBullets">
    <w:name w:val="Sub Bullets"/>
    <w:basedOn w:val="NormalBullets"/>
  </w:style>
  <w:style w:type="paragraph" w:customStyle="1" w:styleId="CharCharChar1CharCharCharChar">
    <w:name w:val="Char Char Char1 Char Char Char Char"/>
    <w:basedOn w:val="ac"/>
    <w:rPr>
      <w:rFonts w:ascii="Tahoma" w:hAnsi="Tahoma"/>
      <w:sz w:val="24"/>
      <w:szCs w:val="20"/>
    </w:rPr>
  </w:style>
  <w:style w:type="paragraph" w:customStyle="1" w:styleId="83">
    <w:name w:val="标题8"/>
    <w:basedOn w:val="3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Char1CharCharCharCharCharChar">
    <w:name w:val="Char1 Char Char Char Char Char Char"/>
    <w:basedOn w:val="ac"/>
    <w:rPr>
      <w:rFonts w:ascii="Tahoma" w:hAnsi="Tahoma"/>
      <w:sz w:val="24"/>
      <w:szCs w:val="20"/>
    </w:rPr>
  </w:style>
  <w:style w:type="paragraph" w:customStyle="1" w:styleId="314">
    <w:name w:val="正文文本缩进 31"/>
    <w:basedOn w:val="ac"/>
    <w:pPr>
      <w:autoSpaceDE w:val="0"/>
      <w:autoSpaceDN w:val="0"/>
      <w:adjustRightInd w:val="0"/>
      <w:spacing w:before="120" w:line="22" w:lineRule="atLeast"/>
      <w:ind w:left="720" w:firstLine="480"/>
      <w:jc w:val="left"/>
    </w:pPr>
    <w:rPr>
      <w:sz w:val="16"/>
      <w:szCs w:val="16"/>
    </w:rPr>
  </w:style>
  <w:style w:type="paragraph" w:customStyle="1" w:styleId="jinnormal">
    <w:name w:val="jin normal"/>
    <w:basedOn w:val="ac"/>
    <w:pPr>
      <w:spacing w:before="120" w:after="120" w:line="360" w:lineRule="auto"/>
      <w:ind w:firstLine="432"/>
    </w:pPr>
    <w:rPr>
      <w:rFonts w:eastAsia="楷体"/>
      <w:snapToGrid w:val="0"/>
      <w:sz w:val="24"/>
      <w:szCs w:val="20"/>
      <w:lang w:eastAsia="en-US"/>
    </w:rPr>
  </w:style>
  <w:style w:type="paragraph" w:customStyle="1" w:styleId="55">
    <w:name w:val="标题5"/>
    <w:basedOn w:val="30"/>
    <w:next w:val="4"/>
    <w:pPr>
      <w:tabs>
        <w:tab w:val="left" w:pos="720"/>
        <w:tab w:val="left" w:pos="1107"/>
      </w:tabs>
      <w:spacing w:before="120" w:line="380" w:lineRule="exact"/>
    </w:pPr>
    <w:rPr>
      <w:rFonts w:cs="宋体"/>
      <w:color w:val="000000"/>
      <w:sz w:val="21"/>
      <w:szCs w:val="21"/>
      <w:u w:val="none"/>
      <w:lang w:val="zh-CN"/>
    </w:rPr>
  </w:style>
  <w:style w:type="paragraph" w:customStyle="1" w:styleId="affffffff2">
    <w:name w:val="段"/>
    <w:link w:val="Charff7"/>
    <w:pPr>
      <w:autoSpaceDE w:val="0"/>
      <w:autoSpaceDN w:val="0"/>
      <w:ind w:firstLineChars="200" w:firstLine="200"/>
      <w:jc w:val="both"/>
    </w:pPr>
    <w:rPr>
      <w:rFonts w:ascii="宋体"/>
      <w:sz w:val="21"/>
    </w:rPr>
  </w:style>
  <w:style w:type="character" w:customStyle="1" w:styleId="Charff7">
    <w:name w:val="段 Char"/>
    <w:link w:val="affffffff2"/>
    <w:rPr>
      <w:rFonts w:ascii="宋体"/>
      <w:sz w:val="21"/>
    </w:rPr>
  </w:style>
  <w:style w:type="paragraph" w:customStyle="1" w:styleId="73">
    <w:name w:val="样式7"/>
    <w:basedOn w:val="afff4"/>
    <w:link w:val="7Char0"/>
    <w:qFormat/>
    <w:pPr>
      <w:spacing w:before="240" w:after="60"/>
    </w:pPr>
    <w:rPr>
      <w:rFonts w:ascii="Cambria" w:hAnsi="Cambria"/>
      <w:bCs/>
      <w:kern w:val="0"/>
      <w:szCs w:val="32"/>
    </w:rPr>
  </w:style>
  <w:style w:type="character" w:customStyle="1" w:styleId="7Char0">
    <w:name w:val="样式7 Char"/>
    <w:link w:val="73"/>
    <w:qFormat/>
    <w:rPr>
      <w:rFonts w:ascii="Cambria" w:hAnsi="Cambria"/>
      <w:b/>
      <w:bCs/>
      <w:sz w:val="32"/>
      <w:szCs w:val="32"/>
    </w:rPr>
  </w:style>
  <w:style w:type="paragraph" w:customStyle="1" w:styleId="3d">
    <w:name w:val="标题3"/>
    <w:basedOn w:val="30"/>
    <w:next w:val="4"/>
    <w:pPr>
      <w:tabs>
        <w:tab w:val="left" w:pos="735"/>
      </w:tabs>
      <w:autoSpaceDE/>
      <w:autoSpaceDN/>
      <w:adjustRightInd/>
      <w:spacing w:before="120" w:afterLines="50" w:after="260" w:line="380" w:lineRule="exact"/>
    </w:pPr>
    <w:rPr>
      <w:rFonts w:ascii="Times New Roman"/>
      <w:bCs/>
      <w:kern w:val="2"/>
      <w:sz w:val="21"/>
      <w:szCs w:val="32"/>
      <w:u w:val="none"/>
    </w:rPr>
  </w:style>
  <w:style w:type="paragraph" w:customStyle="1" w:styleId="affffffff3">
    <w:name w:val="正文 + 小四"/>
    <w:basedOn w:val="ac"/>
    <w:pPr>
      <w:spacing w:line="360" w:lineRule="auto"/>
      <w:ind w:firstLineChars="200" w:firstLine="480"/>
    </w:pPr>
    <w:rPr>
      <w:sz w:val="24"/>
    </w:rPr>
  </w:style>
  <w:style w:type="paragraph" w:customStyle="1" w:styleId="Table">
    <w:name w:val="Table"/>
    <w:rPr>
      <w:sz w:val="21"/>
      <w:lang w:eastAsia="en-US"/>
    </w:rPr>
  </w:style>
  <w:style w:type="paragraph" w:customStyle="1" w:styleId="affffffff4">
    <w:name w:val="正文缩排"/>
    <w:basedOn w:val="ac"/>
    <w:pPr>
      <w:autoSpaceDE w:val="0"/>
      <w:autoSpaceDN w:val="0"/>
      <w:adjustRightInd w:val="0"/>
      <w:spacing w:line="600" w:lineRule="exact"/>
      <w:jc w:val="left"/>
      <w:textAlignment w:val="baseline"/>
    </w:pPr>
    <w:rPr>
      <w:rFonts w:ascii="Arial" w:hAnsi="Arial"/>
      <w:kern w:val="44"/>
      <w:sz w:val="24"/>
      <w:szCs w:val="20"/>
    </w:rPr>
  </w:style>
  <w:style w:type="paragraph" w:customStyle="1" w:styleId="affffffff5">
    <w:name w:val="小标题"/>
    <w:basedOn w:val="ac"/>
    <w:pPr>
      <w:spacing w:line="380" w:lineRule="exact"/>
      <w:ind w:right="18"/>
      <w:jc w:val="left"/>
    </w:pPr>
    <w:rPr>
      <w:rFonts w:ascii="宋体" w:cs="宋体"/>
      <w:b/>
      <w:color w:val="000000"/>
      <w:kern w:val="0"/>
      <w:szCs w:val="20"/>
    </w:rPr>
  </w:style>
  <w:style w:type="paragraph" w:customStyle="1" w:styleId="wellhope">
    <w:name w:val="wellhope正文"/>
    <w:basedOn w:val="ac"/>
    <w:pPr>
      <w:spacing w:before="60" w:after="60" w:line="360" w:lineRule="auto"/>
      <w:ind w:firstLineChars="200" w:firstLine="200"/>
    </w:pPr>
    <w:rPr>
      <w:sz w:val="24"/>
      <w:szCs w:val="20"/>
    </w:rPr>
  </w:style>
  <w:style w:type="paragraph" w:customStyle="1" w:styleId="ParaChar">
    <w:name w:val="默认段落字体 Para Char"/>
    <w:basedOn w:val="ac"/>
    <w:pPr>
      <w:adjustRightInd w:val="0"/>
      <w:spacing w:line="360" w:lineRule="auto"/>
    </w:pPr>
    <w:rPr>
      <w:kern w:val="0"/>
      <w:sz w:val="24"/>
      <w:szCs w:val="20"/>
    </w:rPr>
  </w:style>
  <w:style w:type="paragraph" w:customStyle="1" w:styleId="Char1CharCharChar">
    <w:name w:val="Char1 Char Char Char"/>
    <w:basedOn w:val="ac"/>
    <w:qFormat/>
    <w:rPr>
      <w:rFonts w:ascii="Tahoma" w:hAnsi="Tahoma"/>
      <w:sz w:val="24"/>
      <w:szCs w:val="20"/>
    </w:rPr>
  </w:style>
  <w:style w:type="paragraph" w:customStyle="1" w:styleId="120">
    <w:name w:val="样式 样式1 + 首行缩进:  2 字符"/>
    <w:basedOn w:val="ac"/>
    <w:pPr>
      <w:ind w:firstLineChars="200" w:firstLine="640"/>
    </w:pPr>
    <w:rPr>
      <w:rFonts w:ascii="仿宋_GB2312" w:eastAsia="仿宋_GB2312"/>
      <w:sz w:val="28"/>
      <w:szCs w:val="20"/>
    </w:rPr>
  </w:style>
  <w:style w:type="paragraph" w:customStyle="1" w:styleId="affffffff6">
    <w:name w:val="空行"/>
    <w:basedOn w:val="ac"/>
    <w:next w:val="ac"/>
    <w:pPr>
      <w:spacing w:beforeLines="100" w:afterLines="100" w:line="360" w:lineRule="auto"/>
      <w:jc w:val="center"/>
    </w:pPr>
    <w:rPr>
      <w:spacing w:val="20"/>
      <w:sz w:val="24"/>
      <w:szCs w:val="20"/>
    </w:rPr>
  </w:style>
  <w:style w:type="paragraph" w:customStyle="1" w:styleId="CharChar1CharCharCharCharCharCharCharCharCharCharCharCharCharCharChar">
    <w:name w:val="Char Char1 Char Char Char Char Char Char Char Char Char Char Char Char Char Char Char"/>
    <w:basedOn w:val="ac"/>
    <w:pPr>
      <w:widowControl/>
      <w:spacing w:after="160" w:line="240" w:lineRule="exact"/>
      <w:jc w:val="left"/>
    </w:pPr>
    <w:rPr>
      <w:rFonts w:ascii="Verdana" w:eastAsia="楷体_GB2312" w:hAnsi="Verdana"/>
      <w:kern w:val="0"/>
      <w:sz w:val="30"/>
      <w:szCs w:val="30"/>
      <w:lang w:eastAsia="en-US"/>
    </w:rPr>
  </w:style>
  <w:style w:type="paragraph" w:customStyle="1" w:styleId="CharCharCharCharCharCharCharCharCharCharCharCharCharCharCharCharCharCharChar">
    <w:name w:val="Char Char Char Char Char Char Char Char Char Char Char Char Char Char Char Char Char Char Char"/>
    <w:basedOn w:val="ac"/>
    <w:pPr>
      <w:widowControl/>
      <w:spacing w:before="100" w:beforeAutospacing="1" w:after="100" w:afterAutospacing="1" w:line="330" w:lineRule="atLeast"/>
      <w:ind w:left="360"/>
      <w:jc w:val="left"/>
    </w:pPr>
    <w:rPr>
      <w:rFonts w:eastAsia="仿宋_GB2312"/>
      <w:sz w:val="32"/>
      <w:szCs w:val="32"/>
    </w:rPr>
  </w:style>
  <w:style w:type="paragraph" w:customStyle="1" w:styleId="1ffd">
    <w:name w:val="标题1"/>
    <w:basedOn w:val="12"/>
    <w:next w:val="21"/>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content">
    <w:name w:val="content"/>
    <w:basedOn w:val="ac"/>
    <w:pPr>
      <w:widowControl/>
      <w:spacing w:before="100" w:beforeAutospacing="1" w:after="100" w:afterAutospacing="1"/>
      <w:jc w:val="left"/>
    </w:pPr>
    <w:rPr>
      <w:rFonts w:ascii="Arial" w:hAnsi="Arial" w:cs="Arial"/>
      <w:color w:val="333333"/>
      <w:kern w:val="0"/>
      <w:sz w:val="20"/>
      <w:szCs w:val="20"/>
    </w:rPr>
  </w:style>
  <w:style w:type="paragraph" w:customStyle="1" w:styleId="2ff3">
    <w:name w:val="正文文字缩进 2"/>
    <w:basedOn w:val="ac"/>
    <w:pPr>
      <w:widowControl/>
      <w:spacing w:line="351" w:lineRule="atLeast"/>
      <w:ind w:firstLine="481"/>
      <w:textAlignment w:val="baseline"/>
    </w:pPr>
    <w:rPr>
      <w:rFonts w:ascii="仿宋_GB2312" w:eastAsia="仿宋_GB2312"/>
      <w:color w:val="000000"/>
      <w:kern w:val="0"/>
      <w:sz w:val="24"/>
      <w:szCs w:val="20"/>
    </w:rPr>
  </w:style>
  <w:style w:type="paragraph" w:customStyle="1" w:styleId="WW-1">
    <w:name w:val="WW-正文（首行缩进两字）"/>
    <w:basedOn w:val="ac"/>
    <w:pPr>
      <w:tabs>
        <w:tab w:val="left" w:pos="0"/>
        <w:tab w:val="left" w:pos="600"/>
        <w:tab w:val="left" w:pos="1865"/>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szCs w:val="20"/>
    </w:rPr>
  </w:style>
  <w:style w:type="paragraph" w:customStyle="1" w:styleId="CharCharCharCharCharChar0">
    <w:name w:val="Char Char 字元 字元 字元 Char Char Char Char"/>
    <w:basedOn w:val="ac"/>
    <w:pPr>
      <w:adjustRightInd w:val="0"/>
      <w:spacing w:line="360" w:lineRule="auto"/>
    </w:pPr>
    <w:rPr>
      <w:kern w:val="0"/>
      <w:sz w:val="24"/>
      <w:szCs w:val="20"/>
    </w:rPr>
  </w:style>
  <w:style w:type="paragraph" w:customStyle="1" w:styleId="NormalWeb2">
    <w:name w:val="Normal (Web)2"/>
    <w:basedOn w:val="ac"/>
    <w:uiPriority w:val="99"/>
    <w:pPr>
      <w:spacing w:before="100" w:beforeAutospacing="1" w:after="100" w:afterAutospacing="1"/>
    </w:pPr>
    <w:rPr>
      <w:rFonts w:ascii="Arial Unicode MS" w:eastAsia="Arial Unicode MS" w:hAnsi="Arial Unicode MS" w:cs="Arial Unicode MS"/>
      <w:sz w:val="24"/>
    </w:rPr>
  </w:style>
  <w:style w:type="paragraph" w:customStyle="1" w:styleId="affffffff7">
    <w:name w:val="标题一"/>
    <w:basedOn w:val="12"/>
    <w:next w:val="affffffff8"/>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affffffff8">
    <w:name w:val="标题二"/>
    <w:basedOn w:val="21"/>
    <w:next w:val="ac"/>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character" w:customStyle="1" w:styleId="47">
    <w:name w:val="正文4 字符"/>
    <w:link w:val="412"/>
    <w:locked/>
    <w:rPr>
      <w:rFonts w:ascii="宋体" w:hAnsi="宋体"/>
      <w:sz w:val="24"/>
      <w:szCs w:val="24"/>
    </w:rPr>
  </w:style>
  <w:style w:type="paragraph" w:customStyle="1" w:styleId="412">
    <w:name w:val="正文41"/>
    <w:basedOn w:val="ac"/>
    <w:link w:val="47"/>
    <w:qFormat/>
    <w:pPr>
      <w:spacing w:line="360" w:lineRule="auto"/>
      <w:ind w:left="420" w:firstLineChars="200" w:firstLine="482"/>
    </w:pPr>
    <w:rPr>
      <w:rFonts w:ascii="宋体" w:hAnsi="宋体"/>
      <w:kern w:val="0"/>
      <w:sz w:val="24"/>
    </w:rPr>
  </w:style>
  <w:style w:type="character" w:customStyle="1" w:styleId="Style6">
    <w:name w:val="_Style 6 字符"/>
    <w:link w:val="Style60"/>
    <w:uiPriority w:val="34"/>
    <w:locked/>
  </w:style>
  <w:style w:type="paragraph" w:customStyle="1" w:styleId="Style60">
    <w:name w:val="_Style 6"/>
    <w:basedOn w:val="ac"/>
    <w:link w:val="Style6"/>
    <w:uiPriority w:val="34"/>
    <w:qFormat/>
    <w:pPr>
      <w:spacing w:line="360" w:lineRule="auto"/>
      <w:ind w:firstLineChars="200" w:firstLine="420"/>
    </w:pPr>
    <w:rPr>
      <w:kern w:val="0"/>
      <w:sz w:val="20"/>
      <w:szCs w:val="20"/>
    </w:rPr>
  </w:style>
  <w:style w:type="character" w:customStyle="1" w:styleId="affffffff9">
    <w:name w:val="表格 字符"/>
    <w:locked/>
    <w:rPr>
      <w:rFonts w:ascii="华文细黑" w:hAnsi="华文细黑"/>
      <w:sz w:val="21"/>
    </w:rPr>
  </w:style>
  <w:style w:type="character" w:customStyle="1" w:styleId="2ff4">
    <w:name w:val="正文2 字符"/>
    <w:locked/>
    <w:rPr>
      <w:kern w:val="2"/>
      <w:sz w:val="24"/>
    </w:rPr>
  </w:style>
  <w:style w:type="character" w:customStyle="1" w:styleId="affffffffa">
    <w:name w:val="列表段落 字符"/>
    <w:link w:val="Style19"/>
    <w:uiPriority w:val="34"/>
    <w:qFormat/>
    <w:locked/>
    <w:rPr>
      <w:kern w:val="2"/>
      <w:sz w:val="21"/>
    </w:rPr>
  </w:style>
  <w:style w:type="paragraph" w:customStyle="1" w:styleId="Style19">
    <w:name w:val="_Style 19"/>
    <w:basedOn w:val="ac"/>
    <w:next w:val="affff7"/>
    <w:link w:val="affffffffa"/>
    <w:uiPriority w:val="34"/>
    <w:qFormat/>
    <w:pPr>
      <w:ind w:firstLineChars="200" w:firstLine="420"/>
    </w:pPr>
    <w:rPr>
      <w:szCs w:val="20"/>
    </w:rPr>
  </w:style>
  <w:style w:type="paragraph" w:customStyle="1" w:styleId="affffffffb">
    <w:name w:val="正文部分"/>
    <w:basedOn w:val="af8"/>
    <w:pPr>
      <w:tabs>
        <w:tab w:val="clear" w:pos="567"/>
      </w:tabs>
      <w:adjustRightInd w:val="0"/>
      <w:snapToGrid w:val="0"/>
      <w:spacing w:before="0" w:after="120" w:line="240" w:lineRule="auto"/>
      <w:ind w:firstLineChars="200" w:firstLine="200"/>
      <w:textAlignment w:val="baseline"/>
    </w:pPr>
    <w:rPr>
      <w:rFonts w:hAnsi="Calibri"/>
    </w:rPr>
  </w:style>
  <w:style w:type="character" w:customStyle="1" w:styleId="fontstyle01">
    <w:name w:val="fontstyle01"/>
    <w:rPr>
      <w:rFonts w:ascii="微软雅黑" w:eastAsia="微软雅黑" w:hAnsi="微软雅黑" w:hint="eastAsia"/>
      <w:b/>
      <w:bCs/>
      <w:color w:val="000000"/>
      <w:sz w:val="24"/>
      <w:szCs w:val="24"/>
    </w:rPr>
  </w:style>
  <w:style w:type="character" w:customStyle="1" w:styleId="fontstyle11">
    <w:name w:val="fontstyle11"/>
    <w:rPr>
      <w:rFonts w:ascii="Wingdings" w:hAnsi="Wingdings" w:hint="default"/>
      <w:color w:val="000000"/>
      <w:sz w:val="24"/>
      <w:szCs w:val="24"/>
    </w:rPr>
  </w:style>
  <w:style w:type="character" w:customStyle="1" w:styleId="fontstyle31">
    <w:name w:val="fontstyle31"/>
    <w:rPr>
      <w:rFonts w:ascii="微软雅黑" w:eastAsia="微软雅黑" w:hAnsi="微软雅黑" w:hint="eastAsia"/>
      <w:color w:val="000000"/>
      <w:sz w:val="24"/>
      <w:szCs w:val="24"/>
    </w:rPr>
  </w:style>
  <w:style w:type="character" w:customStyle="1" w:styleId="fontstyle21">
    <w:name w:val="fontstyle21"/>
    <w:rPr>
      <w:rFonts w:ascii="微软雅黑" w:eastAsia="微软雅黑" w:hAnsi="微软雅黑" w:hint="eastAsia"/>
      <w:color w:val="000000"/>
      <w:sz w:val="24"/>
      <w:szCs w:val="24"/>
    </w:rPr>
  </w:style>
  <w:style w:type="paragraph" w:customStyle="1" w:styleId="a">
    <w:name w:val="字母编号列项（一级）"/>
    <w:pPr>
      <w:numPr>
        <w:numId w:val="17"/>
      </w:numPr>
      <w:tabs>
        <w:tab w:val="left" w:pos="720"/>
        <w:tab w:val="left" w:pos="840"/>
      </w:tabs>
      <w:jc w:val="both"/>
    </w:pPr>
    <w:rPr>
      <w:rFonts w:ascii="宋体"/>
      <w:sz w:val="21"/>
    </w:rPr>
  </w:style>
  <w:style w:type="paragraph" w:customStyle="1" w:styleId="BodyTextIndent21">
    <w:name w:val="Body Text Indent 21"/>
    <w:basedOn w:val="ac"/>
    <w:pPr>
      <w:spacing w:after="120" w:line="480" w:lineRule="auto"/>
      <w:ind w:leftChars="200" w:left="420"/>
    </w:pPr>
    <w:rPr>
      <w:szCs w:val="21"/>
    </w:rPr>
  </w:style>
  <w:style w:type="character" w:customStyle="1" w:styleId="font101">
    <w:name w:val="font101"/>
    <w:qFormat/>
    <w:rPr>
      <w:rFonts w:ascii="宋体" w:eastAsia="宋体" w:hAnsi="宋体" w:cs="宋体" w:hint="eastAsia"/>
      <w:color w:val="000000"/>
      <w:sz w:val="20"/>
      <w:szCs w:val="20"/>
      <w:u w:val="none"/>
    </w:rPr>
  </w:style>
  <w:style w:type="character" w:customStyle="1" w:styleId="font91">
    <w:name w:val="font91"/>
    <w:qFormat/>
    <w:rPr>
      <w:rFonts w:ascii="宋体" w:eastAsia="宋体" w:hAnsi="宋体" w:cs="宋体" w:hint="eastAsia"/>
      <w:b/>
      <w:color w:val="000000"/>
      <w:sz w:val="20"/>
      <w:szCs w:val="20"/>
      <w:u w:val="none"/>
    </w:rPr>
  </w:style>
  <w:style w:type="character" w:customStyle="1" w:styleId="font51">
    <w:name w:val="font51"/>
    <w:qFormat/>
    <w:rPr>
      <w:rFonts w:ascii="宋体" w:eastAsia="宋体" w:hAnsi="宋体" w:cs="宋体" w:hint="eastAsia"/>
      <w:color w:val="FF0000"/>
      <w:sz w:val="20"/>
      <w:szCs w:val="20"/>
      <w:u w:val="none"/>
    </w:rPr>
  </w:style>
  <w:style w:type="paragraph" w:customStyle="1" w:styleId="affffffffc">
    <w:name w:val="无间距"/>
    <w:uiPriority w:val="1"/>
    <w:qFormat/>
    <w:pPr>
      <w:widowControl w:val="0"/>
      <w:jc w:val="both"/>
    </w:pPr>
    <w:rPr>
      <w:rFonts w:ascii="Book Antiqua" w:hAnsi="Book Antiqua"/>
      <w:b/>
      <w:bCs/>
      <w:kern w:val="2"/>
      <w:sz w:val="32"/>
      <w:szCs w:val="24"/>
    </w:rPr>
  </w:style>
  <w:style w:type="paragraph" w:customStyle="1" w:styleId="affffffffd">
    <w:name w:val="上标"/>
    <w:basedOn w:val="ac"/>
    <w:qFormat/>
    <w:pPr>
      <w:spacing w:line="400" w:lineRule="exact"/>
    </w:pPr>
    <w:rPr>
      <w:rFonts w:ascii="Arial" w:hAnsi="Arial"/>
      <w:vertAlign w:val="superscript"/>
    </w:rPr>
  </w:style>
  <w:style w:type="table" w:customStyle="1" w:styleId="TableGrid">
    <w:name w:val="TableGrid"/>
    <w:qFormat/>
    <w:tblPr>
      <w:tblCellMar>
        <w:top w:w="0" w:type="dxa"/>
        <w:left w:w="0" w:type="dxa"/>
        <w:bottom w:w="0" w:type="dxa"/>
        <w:right w:w="0" w:type="dxa"/>
      </w:tblCellMar>
    </w:tblPr>
  </w:style>
  <w:style w:type="character" w:customStyle="1" w:styleId="Char1c">
    <w:name w:val="副标题 Char1"/>
    <w:uiPriority w:val="11"/>
    <w:qFormat/>
    <w:locked/>
    <w:rPr>
      <w:rFonts w:ascii="Cambria" w:hAnsi="Cambria"/>
      <w:b/>
      <w:bCs/>
      <w:kern w:val="28"/>
      <w:sz w:val="32"/>
      <w:szCs w:val="32"/>
    </w:rPr>
  </w:style>
  <w:style w:type="character" w:customStyle="1" w:styleId="6Char0">
    <w:name w:val="样式6 Char"/>
    <w:link w:val="64"/>
    <w:qFormat/>
    <w:rPr>
      <w:rFonts w:ascii="Arial" w:eastAsia="黑体" w:hAnsi="Arial"/>
      <w:b/>
      <w:sz w:val="28"/>
    </w:rPr>
  </w:style>
  <w:style w:type="paragraph" w:customStyle="1" w:styleId="64">
    <w:name w:val="样式6"/>
    <w:basedOn w:val="21"/>
    <w:next w:val="2f0"/>
    <w:link w:val="6Char0"/>
    <w:qFormat/>
    <w:pPr>
      <w:widowControl/>
      <w:spacing w:before="0" w:line="440" w:lineRule="exact"/>
      <w:ind w:firstLine="1687"/>
    </w:pPr>
    <w:rPr>
      <w:sz w:val="28"/>
    </w:rPr>
  </w:style>
  <w:style w:type="character" w:customStyle="1" w:styleId="5Char0">
    <w:name w:val="样式5 Char"/>
    <w:link w:val="56"/>
    <w:qFormat/>
    <w:rPr>
      <w:rFonts w:ascii="Arial" w:eastAsia="黑体" w:hAnsi="Arial"/>
      <w:b/>
      <w:sz w:val="24"/>
    </w:rPr>
  </w:style>
  <w:style w:type="paragraph" w:customStyle="1" w:styleId="56">
    <w:name w:val="样式5"/>
    <w:basedOn w:val="21"/>
    <w:next w:val="2f0"/>
    <w:link w:val="5Char0"/>
    <w:qFormat/>
    <w:pPr>
      <w:widowControl/>
      <w:spacing w:before="100" w:beforeAutospacing="1" w:after="100" w:afterAutospacing="1" w:line="440" w:lineRule="exact"/>
      <w:ind w:firstLineChars="700" w:firstLine="1680"/>
      <w:jc w:val="both"/>
    </w:pPr>
    <w:rPr>
      <w:sz w:val="24"/>
    </w:rPr>
  </w:style>
  <w:style w:type="character" w:customStyle="1" w:styleId="Char25">
    <w:name w:val="正文缩进 Char2"/>
    <w:qFormat/>
    <w:rPr>
      <w:rFonts w:ascii="宋体"/>
      <w:sz w:val="24"/>
    </w:rPr>
  </w:style>
  <w:style w:type="character" w:customStyle="1" w:styleId="-Char">
    <w:name w:val="报告-正文段落 Char"/>
    <w:link w:val="-0"/>
    <w:qFormat/>
    <w:rPr>
      <w:rFonts w:eastAsia="仿宋_GB2312"/>
      <w:kern w:val="24"/>
      <w:sz w:val="24"/>
      <w:szCs w:val="24"/>
    </w:rPr>
  </w:style>
  <w:style w:type="paragraph" w:customStyle="1" w:styleId="-0">
    <w:name w:val="报告-正文段落"/>
    <w:basedOn w:val="ac"/>
    <w:link w:val="-Char"/>
    <w:qFormat/>
    <w:pPr>
      <w:widowControl/>
      <w:spacing w:line="360" w:lineRule="auto"/>
      <w:ind w:firstLineChars="200" w:firstLine="200"/>
      <w:jc w:val="left"/>
    </w:pPr>
    <w:rPr>
      <w:rFonts w:eastAsia="仿宋_GB2312"/>
      <w:kern w:val="24"/>
      <w:sz w:val="24"/>
    </w:rPr>
  </w:style>
  <w:style w:type="character" w:customStyle="1" w:styleId="8Char0">
    <w:name w:val="样式8 Char"/>
    <w:link w:val="84"/>
    <w:qFormat/>
    <w:rPr>
      <w:rFonts w:ascii="华文楷体" w:eastAsia="华文楷体" w:hAnsi="华文楷体"/>
      <w:b/>
      <w:kern w:val="44"/>
      <w:sz w:val="24"/>
    </w:rPr>
  </w:style>
  <w:style w:type="paragraph" w:customStyle="1" w:styleId="84">
    <w:name w:val="样式8"/>
    <w:basedOn w:val="12"/>
    <w:next w:val="1ff"/>
    <w:link w:val="8Char0"/>
    <w:qFormat/>
    <w:pPr>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bulletintext1">
    <w:name w:val="bulletintext1"/>
    <w:qFormat/>
    <w:rPr>
      <w:color w:val="000000"/>
      <w:sz w:val="18"/>
    </w:rPr>
  </w:style>
  <w:style w:type="character" w:customStyle="1" w:styleId="emtidy-1">
    <w:name w:val="emtidy-1"/>
    <w:qFormat/>
  </w:style>
  <w:style w:type="character" w:customStyle="1" w:styleId="4Char0">
    <w:name w:val="样式4 Char"/>
    <w:link w:val="48"/>
    <w:qFormat/>
    <w:rPr>
      <w:rFonts w:ascii="Arial" w:eastAsia="黑体" w:hAnsi="Arial"/>
      <w:b/>
      <w:sz w:val="28"/>
    </w:rPr>
  </w:style>
  <w:style w:type="paragraph" w:customStyle="1" w:styleId="48">
    <w:name w:val="样式4"/>
    <w:basedOn w:val="21"/>
    <w:next w:val="2f0"/>
    <w:link w:val="4Char0"/>
    <w:qFormat/>
    <w:pPr>
      <w:widowControl/>
      <w:spacing w:before="0" w:line="440" w:lineRule="exact"/>
    </w:pPr>
    <w:rPr>
      <w:sz w:val="28"/>
    </w:rPr>
  </w:style>
  <w:style w:type="character" w:customStyle="1" w:styleId="a14px1">
    <w:name w:val="a14px1"/>
    <w:qFormat/>
    <w:rPr>
      <w:rFonts w:ascii="Arial" w:hAnsi="Arial" w:hint="default"/>
      <w:sz w:val="21"/>
    </w:rPr>
  </w:style>
  <w:style w:type="character" w:customStyle="1" w:styleId="3Char3">
    <w:name w:val="样式3 Char"/>
    <w:link w:val="3e"/>
    <w:qFormat/>
    <w:rPr>
      <w:rFonts w:ascii="Arial" w:eastAsia="黑体" w:hAnsi="Arial"/>
      <w:b/>
      <w:sz w:val="28"/>
    </w:rPr>
  </w:style>
  <w:style w:type="paragraph" w:customStyle="1" w:styleId="3e">
    <w:name w:val="样式3"/>
    <w:basedOn w:val="21"/>
    <w:next w:val="2f0"/>
    <w:link w:val="3Char3"/>
    <w:qFormat/>
    <w:pPr>
      <w:widowControl/>
      <w:spacing w:before="0" w:line="440" w:lineRule="exact"/>
    </w:pPr>
    <w:rPr>
      <w:sz w:val="28"/>
    </w:rPr>
  </w:style>
  <w:style w:type="paragraph" w:customStyle="1" w:styleId="Affffffffe">
    <w:name w:val="默认 A"/>
    <w:qFormat/>
    <w:rPr>
      <w:rFonts w:ascii="Arial Unicode MS" w:eastAsia="Arial Unicode MS" w:hAnsi="Arial Unicode MS" w:cs="Arial Unicode MS" w:hint="eastAsia"/>
      <w:color w:val="000000"/>
      <w:sz w:val="22"/>
      <w:szCs w:val="22"/>
      <w:lang w:val="zh-TW" w:eastAsia="zh-TW"/>
    </w:rPr>
  </w:style>
  <w:style w:type="paragraph" w:customStyle="1" w:styleId="afffffffff">
    <w:name w:val="点序列"/>
    <w:basedOn w:val="ac"/>
    <w:qFormat/>
    <w:pPr>
      <w:widowControl/>
      <w:tabs>
        <w:tab w:val="left" w:pos="0"/>
        <w:tab w:val="left" w:pos="1412"/>
      </w:tabs>
      <w:spacing w:line="400" w:lineRule="atLeast"/>
      <w:ind w:left="1412"/>
      <w:jc w:val="left"/>
    </w:pPr>
    <w:rPr>
      <w:kern w:val="0"/>
      <w:sz w:val="24"/>
    </w:rPr>
  </w:style>
  <w:style w:type="paragraph" w:customStyle="1" w:styleId="-">
    <w:name w:val="样式-篇"/>
    <w:basedOn w:val="12"/>
    <w:qFormat/>
    <w:pPr>
      <w:numPr>
        <w:numId w:val="11"/>
      </w:numPr>
      <w:tabs>
        <w:tab w:val="left" w:pos="360"/>
        <w:tab w:val="left" w:pos="144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CharCharCharCharCharChar1CharCharCharCharCharChar1CharCharCharCharCharCharChar">
    <w:name w:val="Char Char Char Char Char Char1 Char Char Char Char Char Char1 Char Char Char Char Char Char Char"/>
    <w:basedOn w:val="ac"/>
    <w:qFormat/>
    <w:rPr>
      <w:rFonts w:ascii="Tahoma" w:hAnsi="Tahoma"/>
      <w:sz w:val="24"/>
      <w:szCs w:val="20"/>
    </w:rPr>
  </w:style>
  <w:style w:type="paragraph" w:customStyle="1" w:styleId="NormalNewNewNewNewNew">
    <w:name w:val="Normal New New New New New"/>
    <w:qFormat/>
    <w:pPr>
      <w:widowControl w:val="0"/>
      <w:jc w:val="both"/>
    </w:pPr>
    <w:rPr>
      <w:rFonts w:eastAsia="仿宋_GB2312" w:hint="eastAsia"/>
      <w:kern w:val="2"/>
      <w:sz w:val="32"/>
    </w:rPr>
  </w:style>
  <w:style w:type="paragraph" w:customStyle="1" w:styleId="CharCharCharCharCharChar1">
    <w:name w:val="Char Char Char Char Char Char1"/>
    <w:basedOn w:val="ac"/>
    <w:qFormat/>
    <w:rPr>
      <w:rFonts w:ascii="Tahoma" w:hAnsi="Tahoma"/>
      <w:sz w:val="24"/>
      <w:szCs w:val="20"/>
    </w:rPr>
  </w:style>
  <w:style w:type="paragraph" w:customStyle="1" w:styleId="----">
    <w:name w:val="样式-篇-章-节-第四级"/>
    <w:basedOn w:val="4"/>
    <w:qFormat/>
    <w:pPr>
      <w:tabs>
        <w:tab w:val="left" w:pos="1191"/>
        <w:tab w:val="left" w:pos="1995"/>
      </w:tabs>
      <w:adjustRightInd/>
      <w:spacing w:before="0" w:after="0" w:line="240" w:lineRule="auto"/>
      <w:ind w:left="851" w:hanging="851"/>
      <w:jc w:val="left"/>
      <w:textAlignment w:val="auto"/>
    </w:pPr>
    <w:rPr>
      <w:rFonts w:ascii="Times New Roman" w:eastAsia="仿宋_GB2312" w:hAnsi="Times New Roman"/>
      <w:bCs/>
      <w:kern w:val="28"/>
      <w:szCs w:val="28"/>
    </w:rPr>
  </w:style>
  <w:style w:type="paragraph" w:customStyle="1" w:styleId="CharCharCharCharCharChar1CharCharCharCharCharCharCharCharCharChar">
    <w:name w:val="Char Char Char Char Char Char1 Char Char Char Char Char Char Char Char Char Char"/>
    <w:basedOn w:val="ac"/>
    <w:qFormat/>
    <w:rPr>
      <w:rFonts w:ascii="Tahoma" w:hAnsi="Tahoma"/>
      <w:sz w:val="24"/>
      <w:szCs w:val="20"/>
    </w:rPr>
  </w:style>
  <w:style w:type="paragraph" w:customStyle="1" w:styleId="Afffffffff0">
    <w:name w:val="正文 A"/>
    <w:qFormat/>
    <w:rPr>
      <w:rFonts w:eastAsia="Arial Unicode MS" w:cs="Arial Unicode MS"/>
      <w:color w:val="000000"/>
      <w:sz w:val="24"/>
      <w:szCs w:val="24"/>
    </w:rPr>
  </w:style>
  <w:style w:type="paragraph" w:customStyle="1" w:styleId="CharCharCharCharCharChar1CharCharCharCharCharChar1">
    <w:name w:val="Char Char Char Char Char Char1 Char Char Char Char Char Char1"/>
    <w:basedOn w:val="ac"/>
    <w:qFormat/>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c"/>
    <w:qFormat/>
    <w:rPr>
      <w:rFonts w:ascii="Tahoma" w:hAnsi="Tahoma"/>
      <w:sz w:val="24"/>
      <w:szCs w:val="20"/>
    </w:rPr>
  </w:style>
  <w:style w:type="paragraph" w:customStyle="1" w:styleId="DefaultText">
    <w:name w:val="Default Text"/>
    <w:basedOn w:val="ac"/>
    <w:qFormat/>
    <w:pPr>
      <w:widowControl/>
      <w:overflowPunct w:val="0"/>
      <w:autoSpaceDE w:val="0"/>
      <w:autoSpaceDN w:val="0"/>
      <w:adjustRightInd w:val="0"/>
      <w:jc w:val="left"/>
    </w:pPr>
    <w:rPr>
      <w:kern w:val="0"/>
      <w:sz w:val="24"/>
      <w:szCs w:val="20"/>
    </w:rPr>
  </w:style>
  <w:style w:type="paragraph" w:customStyle="1" w:styleId="CharCharChar11">
    <w:name w:val="Char Char Char11"/>
    <w:basedOn w:val="ac"/>
    <w:qFormat/>
    <w:rPr>
      <w:rFonts w:ascii="宋体" w:hAnsi="宋体" w:cs="Courier New"/>
      <w:sz w:val="32"/>
      <w:szCs w:val="32"/>
    </w:rPr>
  </w:style>
  <w:style w:type="paragraph" w:customStyle="1" w:styleId="CharCharChar21">
    <w:name w:val="Char Char Char21"/>
    <w:basedOn w:val="ac"/>
    <w:qFormat/>
    <w:pPr>
      <w:jc w:val="left"/>
    </w:pPr>
    <w:rPr>
      <w:rFonts w:ascii="宋体" w:hAnsi="宋体"/>
      <w:sz w:val="28"/>
      <w:szCs w:val="20"/>
    </w:rPr>
  </w:style>
  <w:style w:type="paragraph" w:customStyle="1" w:styleId="CharCharCharCharCharChar1CharCharChar1CharCharCharChar">
    <w:name w:val="Char Char Char Char Char Char1 Char Char Char1 Char Char Char Char"/>
    <w:basedOn w:val="ac"/>
    <w:qFormat/>
    <w:rPr>
      <w:rFonts w:ascii="Tahoma" w:hAnsi="Tahoma"/>
      <w:sz w:val="24"/>
      <w:szCs w:val="20"/>
    </w:rPr>
  </w:style>
  <w:style w:type="paragraph" w:customStyle="1" w:styleId="CharCharCharCharCharCharCharCharCharCharCharChar">
    <w:name w:val="Char Char Char Char Char Char Char Char Char Char Char Char"/>
    <w:basedOn w:val="ac"/>
    <w:qFormat/>
    <w:rPr>
      <w:rFonts w:ascii="仿宋_GB2312" w:eastAsia="仿宋_GB2312"/>
      <w:b/>
      <w:sz w:val="32"/>
      <w:szCs w:val="20"/>
    </w:rPr>
  </w:style>
  <w:style w:type="paragraph" w:customStyle="1" w:styleId="NormalNew">
    <w:name w:val="Normal New"/>
    <w:qFormat/>
    <w:pPr>
      <w:widowControl w:val="0"/>
      <w:jc w:val="both"/>
    </w:pPr>
    <w:rPr>
      <w:rFonts w:ascii="Calibri" w:hAnsi="Calibri" w:hint="eastAsia"/>
      <w:kern w:val="2"/>
      <w:sz w:val="21"/>
    </w:rPr>
  </w:style>
  <w:style w:type="table" w:customStyle="1" w:styleId="1ffe">
    <w:name w:val="浅色底纹1"/>
    <w:basedOn w:val="ae"/>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afffffffff1">
    <w:name w:val="无缩进"/>
    <w:basedOn w:val="ac"/>
    <w:link w:val="afffffffff2"/>
    <w:qFormat/>
    <w:pPr>
      <w:spacing w:line="620" w:lineRule="exact"/>
    </w:pPr>
    <w:rPr>
      <w:rFonts w:eastAsia="仿宋"/>
      <w:sz w:val="32"/>
      <w:szCs w:val="20"/>
    </w:rPr>
  </w:style>
  <w:style w:type="character" w:customStyle="1" w:styleId="afffffffff2">
    <w:name w:val="无缩进 字符"/>
    <w:link w:val="afffffffff1"/>
    <w:qFormat/>
    <w:rPr>
      <w:rFonts w:eastAsia="仿宋"/>
      <w:kern w:val="2"/>
      <w:sz w:val="32"/>
    </w:rPr>
  </w:style>
  <w:style w:type="paragraph" w:customStyle="1" w:styleId="Style173">
    <w:name w:val="_Style 173"/>
    <w:uiPriority w:val="99"/>
    <w:unhideWhenUsed/>
    <w:qFormat/>
    <w:rPr>
      <w:kern w:val="2"/>
      <w:sz w:val="21"/>
    </w:rPr>
  </w:style>
  <w:style w:type="paragraph" w:customStyle="1" w:styleId="zhang">
    <w:name w:val="zhang"/>
    <w:basedOn w:val="ac"/>
    <w:qFormat/>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150">
    <w:name w:val="15"/>
    <w:qFormat/>
    <w:rPr>
      <w:rFonts w:ascii="Times New Roman" w:hAnsi="Times New Roman" w:cs="Times New Roman" w:hint="default"/>
      <w:color w:val="464445"/>
      <w:u w:val="none"/>
    </w:rPr>
  </w:style>
  <w:style w:type="paragraph" w:customStyle="1" w:styleId="2ff5">
    <w:name w:val="表格样式 2"/>
    <w:qFormat/>
    <w:rPr>
      <w:rFonts w:ascii="Helvetica Neue" w:eastAsia="Arial Unicode MS" w:hAnsi="Helvetica Neue" w:cs="Arial Unicode MS"/>
      <w:color w:val="000000"/>
    </w:rPr>
  </w:style>
  <w:style w:type="paragraph" w:customStyle="1" w:styleId="140">
    <w:name w:val="样式14"/>
    <w:basedOn w:val="affff7"/>
    <w:qFormat/>
    <w:pPr>
      <w:ind w:left="1305" w:firstLineChars="0" w:firstLine="0"/>
      <w:jc w:val="center"/>
    </w:pPr>
    <w:rPr>
      <w:rFonts w:ascii="宋体" w:hAnsi="宋体"/>
      <w:b/>
      <w:sz w:val="32"/>
      <w:szCs w:val="24"/>
    </w:rPr>
  </w:style>
  <w:style w:type="character" w:customStyle="1" w:styleId="style71">
    <w:name w:val="style71"/>
    <w:qFormat/>
    <w:rPr>
      <w:b/>
      <w:color w:val="FF6600"/>
    </w:rPr>
  </w:style>
  <w:style w:type="character" w:customStyle="1" w:styleId="Char1d">
    <w:name w:val="批注框文本 Char1"/>
    <w:uiPriority w:val="99"/>
    <w:semiHidden/>
    <w:qFormat/>
    <w:rPr>
      <w:rFonts w:ascii="Times New Roman" w:eastAsia="宋体" w:hAnsi="Times New Roman" w:cs="Times New Roman"/>
      <w:sz w:val="18"/>
      <w:szCs w:val="18"/>
    </w:rPr>
  </w:style>
  <w:style w:type="paragraph" w:styleId="afffffffff3">
    <w:name w:val="Revision"/>
    <w:uiPriority w:val="99"/>
    <w:rPr>
      <w:kern w:val="2"/>
      <w:sz w:val="21"/>
      <w:szCs w:val="24"/>
    </w:rPr>
  </w:style>
  <w:style w:type="paragraph" w:styleId="TOC">
    <w:name w:val="TOC Heading"/>
    <w:basedOn w:val="12"/>
    <w:next w:val="ac"/>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16">
    <w:name w:val="目录 21"/>
    <w:basedOn w:val="ac"/>
    <w:next w:val="ac"/>
    <w:uiPriority w:val="39"/>
    <w:qFormat/>
    <w:pPr>
      <w:spacing w:before="240"/>
      <w:jc w:val="left"/>
    </w:pPr>
    <w:rPr>
      <w:rFonts w:ascii="Calibri" w:hAnsi="Calibri"/>
      <w:b/>
      <w:bCs/>
      <w:sz w:val="20"/>
      <w:szCs w:val="20"/>
    </w:rPr>
  </w:style>
  <w:style w:type="paragraph" w:customStyle="1" w:styleId="315">
    <w:name w:val="目录 31"/>
    <w:basedOn w:val="ac"/>
    <w:next w:val="ac"/>
    <w:uiPriority w:val="39"/>
    <w:pPr>
      <w:tabs>
        <w:tab w:val="right" w:leader="dot" w:pos="8302"/>
      </w:tabs>
      <w:jc w:val="left"/>
    </w:pPr>
    <w:rPr>
      <w:rFonts w:ascii="Calibri" w:hAnsi="Calibri"/>
      <w:sz w:val="20"/>
      <w:szCs w:val="20"/>
    </w:rPr>
  </w:style>
  <w:style w:type="paragraph" w:customStyle="1" w:styleId="413">
    <w:name w:val="目录 41"/>
    <w:basedOn w:val="ac"/>
    <w:next w:val="ac"/>
    <w:uiPriority w:val="39"/>
    <w:pPr>
      <w:ind w:left="420"/>
      <w:jc w:val="left"/>
    </w:pPr>
    <w:rPr>
      <w:rFonts w:ascii="Calibri" w:hAnsi="Calibri"/>
      <w:sz w:val="20"/>
      <w:szCs w:val="20"/>
    </w:rPr>
  </w:style>
  <w:style w:type="paragraph" w:customStyle="1" w:styleId="511">
    <w:name w:val="目录 51"/>
    <w:basedOn w:val="ac"/>
    <w:next w:val="ac"/>
    <w:uiPriority w:val="39"/>
    <w:pPr>
      <w:ind w:left="630"/>
      <w:jc w:val="left"/>
    </w:pPr>
    <w:rPr>
      <w:rFonts w:ascii="Calibri" w:hAnsi="Calibri"/>
      <w:sz w:val="20"/>
      <w:szCs w:val="20"/>
    </w:rPr>
  </w:style>
  <w:style w:type="paragraph" w:customStyle="1" w:styleId="611">
    <w:name w:val="目录 61"/>
    <w:basedOn w:val="ac"/>
    <w:next w:val="ac"/>
    <w:uiPriority w:val="39"/>
    <w:unhideWhenUsed/>
    <w:pPr>
      <w:ind w:left="840"/>
      <w:jc w:val="left"/>
    </w:pPr>
    <w:rPr>
      <w:rFonts w:ascii="Calibri" w:hAnsi="Calibri"/>
      <w:sz w:val="20"/>
      <w:szCs w:val="20"/>
    </w:rPr>
  </w:style>
  <w:style w:type="paragraph" w:customStyle="1" w:styleId="711">
    <w:name w:val="目录 71"/>
    <w:basedOn w:val="ac"/>
    <w:next w:val="ac"/>
    <w:uiPriority w:val="39"/>
    <w:unhideWhenUsed/>
    <w:pPr>
      <w:ind w:left="1050"/>
      <w:jc w:val="left"/>
    </w:pPr>
    <w:rPr>
      <w:rFonts w:ascii="Calibri" w:hAnsi="Calibri"/>
      <w:sz w:val="20"/>
      <w:szCs w:val="20"/>
    </w:rPr>
  </w:style>
  <w:style w:type="paragraph" w:customStyle="1" w:styleId="811">
    <w:name w:val="目录 81"/>
    <w:basedOn w:val="ac"/>
    <w:next w:val="ac"/>
    <w:uiPriority w:val="39"/>
    <w:unhideWhenUsed/>
    <w:pPr>
      <w:ind w:left="1260"/>
      <w:jc w:val="left"/>
    </w:pPr>
    <w:rPr>
      <w:rFonts w:ascii="Calibri" w:hAnsi="Calibri"/>
      <w:sz w:val="20"/>
      <w:szCs w:val="20"/>
    </w:rPr>
  </w:style>
  <w:style w:type="paragraph" w:customStyle="1" w:styleId="911">
    <w:name w:val="目录 91"/>
    <w:basedOn w:val="ac"/>
    <w:next w:val="ac"/>
    <w:uiPriority w:val="39"/>
    <w:unhideWhenUsed/>
    <w:pPr>
      <w:ind w:left="1470"/>
      <w:jc w:val="left"/>
    </w:pPr>
    <w:rPr>
      <w:rFonts w:ascii="Calibri" w:hAnsi="Calibri"/>
      <w:sz w:val="20"/>
      <w:szCs w:val="20"/>
    </w:rPr>
  </w:style>
  <w:style w:type="paragraph" w:customStyle="1" w:styleId="480">
    <w:name w:val="正文_48"/>
    <w:qFormat/>
    <w:pPr>
      <w:widowControl w:val="0"/>
      <w:jc w:val="both"/>
    </w:pPr>
    <w:rPr>
      <w:kern w:val="2"/>
      <w:sz w:val="21"/>
      <w:szCs w:val="24"/>
    </w:rPr>
  </w:style>
  <w:style w:type="paragraph" w:customStyle="1" w:styleId="0">
    <w:name w:val="正文_0"/>
    <w:qFormat/>
    <w:pPr>
      <w:widowControl w:val="0"/>
      <w:jc w:val="both"/>
    </w:pPr>
    <w:rPr>
      <w:kern w:val="2"/>
      <w:sz w:val="21"/>
      <w:szCs w:val="24"/>
    </w:rPr>
  </w:style>
  <w:style w:type="paragraph" w:customStyle="1" w:styleId="1fff">
    <w:name w:val="正文_1"/>
    <w:qFormat/>
    <w:pPr>
      <w:widowControl w:val="0"/>
      <w:jc w:val="both"/>
    </w:pPr>
    <w:rPr>
      <w:kern w:val="2"/>
      <w:sz w:val="21"/>
      <w:szCs w:val="24"/>
    </w:rPr>
  </w:style>
  <w:style w:type="paragraph" w:customStyle="1" w:styleId="CharCharCharCharCharChar1CharCharCharChar">
    <w:name w:val="Char Char Char Char Char Char1 Char Char Char Char"/>
    <w:basedOn w:val="af4"/>
    <w:rPr>
      <w:rFonts w:ascii="Tahoma" w:hAnsi="Tahoma"/>
      <w:sz w:val="24"/>
    </w:rPr>
  </w:style>
  <w:style w:type="character" w:customStyle="1" w:styleId="2Char11">
    <w:name w:val="正文文本 2 Char1"/>
    <w:uiPriority w:val="99"/>
    <w:semiHidden/>
    <w:qFormat/>
    <w:rPr>
      <w:rFonts w:ascii="Times New Roman" w:eastAsia="宋体" w:hAnsi="Times New Roman" w:cs="Times New Roman"/>
      <w:szCs w:val="20"/>
    </w:rPr>
  </w:style>
  <w:style w:type="paragraph" w:customStyle="1" w:styleId="1fff0">
    <w:name w:val="尾注文本1"/>
    <w:basedOn w:val="ac"/>
    <w:next w:val="aff1"/>
    <w:qFormat/>
    <w:pPr>
      <w:widowControl/>
      <w:snapToGrid w:val="0"/>
      <w:jc w:val="left"/>
    </w:pPr>
    <w:rPr>
      <w:rFonts w:ascii="Calibri" w:hAnsi="Calibri"/>
      <w:szCs w:val="22"/>
    </w:rPr>
  </w:style>
  <w:style w:type="character" w:customStyle="1" w:styleId="1fff1">
    <w:name w:val="尾注文本 字符1"/>
    <w:uiPriority w:val="99"/>
    <w:semiHidden/>
    <w:qFormat/>
    <w:rPr>
      <w:rFonts w:ascii="Times New Roman" w:eastAsia="宋体" w:hAnsi="Times New Roman" w:cs="Times New Roman"/>
      <w:szCs w:val="20"/>
    </w:rPr>
  </w:style>
  <w:style w:type="character" w:customStyle="1" w:styleId="Char1e">
    <w:name w:val="尾注文本 Char1"/>
    <w:uiPriority w:val="99"/>
    <w:semiHidden/>
    <w:qFormat/>
    <w:rPr>
      <w:rFonts w:ascii="Times New Roman" w:eastAsia="宋体" w:hAnsi="Times New Roman" w:cs="Times New Roman"/>
      <w:szCs w:val="20"/>
    </w:rPr>
  </w:style>
  <w:style w:type="character" w:customStyle="1" w:styleId="1fff2">
    <w:name w:val="副标题 字符1"/>
    <w:uiPriority w:val="11"/>
    <w:qFormat/>
    <w:rPr>
      <w:b/>
      <w:bCs/>
      <w:kern w:val="28"/>
      <w:sz w:val="32"/>
      <w:szCs w:val="32"/>
    </w:rPr>
  </w:style>
  <w:style w:type="character" w:customStyle="1" w:styleId="Char1f">
    <w:name w:val="标题 Char1"/>
    <w:uiPriority w:val="10"/>
    <w:qFormat/>
    <w:rPr>
      <w:rFonts w:ascii="Cambria" w:hAnsi="Cambria" w:cs="Times New Roman"/>
      <w:b/>
      <w:bCs/>
      <w:kern w:val="2"/>
      <w:sz w:val="32"/>
      <w:szCs w:val="32"/>
    </w:rPr>
  </w:style>
  <w:style w:type="character" w:customStyle="1" w:styleId="3Char10">
    <w:name w:val="正文文本缩进 3 Char1"/>
    <w:uiPriority w:val="99"/>
    <w:semiHidden/>
    <w:qFormat/>
    <w:rPr>
      <w:rFonts w:ascii="Times New Roman" w:eastAsia="宋体" w:hAnsi="Times New Roman" w:cs="Times New Roman"/>
      <w:sz w:val="16"/>
      <w:szCs w:val="16"/>
    </w:rPr>
  </w:style>
  <w:style w:type="character" w:customStyle="1" w:styleId="Char1f0">
    <w:name w:val="脚注文本 Char1"/>
    <w:uiPriority w:val="99"/>
    <w:semiHidden/>
    <w:qFormat/>
    <w:rPr>
      <w:rFonts w:ascii="Times New Roman" w:eastAsia="宋体" w:hAnsi="Times New Roman" w:cs="Times New Roman"/>
      <w:sz w:val="18"/>
      <w:szCs w:val="18"/>
    </w:rPr>
  </w:style>
  <w:style w:type="character" w:customStyle="1" w:styleId="Charff8">
    <w:name w:val="正文文字 Char"/>
    <w:qFormat/>
    <w:rPr>
      <w:rFonts w:eastAsia="宋体"/>
      <w:kern w:val="2"/>
      <w:sz w:val="30"/>
      <w:lang w:val="en-US" w:eastAsia="zh-CN" w:bidi="ar-SA"/>
    </w:rPr>
  </w:style>
  <w:style w:type="character" w:customStyle="1" w:styleId="3Char11">
    <w:name w:val="正文文本 3 Char1"/>
    <w:uiPriority w:val="99"/>
    <w:semiHidden/>
    <w:qFormat/>
    <w:rPr>
      <w:kern w:val="2"/>
      <w:sz w:val="16"/>
      <w:szCs w:val="16"/>
    </w:rPr>
  </w:style>
  <w:style w:type="character" w:customStyle="1" w:styleId="Char1f1">
    <w:name w:val="文档结构图 Char1"/>
    <w:uiPriority w:val="99"/>
    <w:semiHidden/>
    <w:qFormat/>
    <w:rPr>
      <w:rFonts w:ascii="宋体" w:eastAsia="宋体" w:hAnsi="Times New Roman" w:cs="Times New Roman"/>
      <w:sz w:val="18"/>
      <w:szCs w:val="18"/>
    </w:rPr>
  </w:style>
  <w:style w:type="character" w:customStyle="1" w:styleId="Char1f2">
    <w:name w:val="批注主题 Char1"/>
    <w:uiPriority w:val="99"/>
    <w:semiHidden/>
    <w:qFormat/>
  </w:style>
  <w:style w:type="paragraph" w:customStyle="1" w:styleId="116">
    <w:name w:val="样式11"/>
    <w:basedOn w:val="8"/>
    <w:next w:val="ac"/>
    <w:qFormat/>
    <w:pPr>
      <w:keepNext w:val="0"/>
      <w:keepLines w:val="0"/>
      <w:tabs>
        <w:tab w:val="left" w:pos="851"/>
      </w:tabs>
      <w:adjustRightInd/>
      <w:spacing w:before="0" w:after="0" w:line="360" w:lineRule="auto"/>
      <w:ind w:left="851" w:hanging="851"/>
      <w:jc w:val="left"/>
      <w:textAlignment w:val="auto"/>
    </w:pPr>
    <w:rPr>
      <w:rFonts w:ascii="宋体" w:eastAsia="宋体" w:hAnsi="宋体"/>
      <w:kern w:val="2"/>
      <w:sz w:val="32"/>
      <w:szCs w:val="28"/>
    </w:rPr>
  </w:style>
  <w:style w:type="paragraph" w:customStyle="1" w:styleId="160">
    <w:name w:val="样式16"/>
    <w:basedOn w:val="ac"/>
    <w:qFormat/>
    <w:pPr>
      <w:adjustRightInd w:val="0"/>
      <w:snapToGrid w:val="0"/>
      <w:spacing w:before="120" w:after="120"/>
    </w:pPr>
    <w:rPr>
      <w:b/>
      <w:sz w:val="24"/>
    </w:rPr>
  </w:style>
  <w:style w:type="paragraph" w:customStyle="1" w:styleId="316">
    <w:name w:val="标题 31"/>
    <w:basedOn w:val="1fb"/>
    <w:next w:val="af0"/>
    <w:qFormat/>
  </w:style>
  <w:style w:type="paragraph" w:customStyle="1" w:styleId="170">
    <w:name w:val="样式17"/>
    <w:basedOn w:val="ac"/>
    <w:qFormat/>
    <w:pPr>
      <w:adjustRightInd w:val="0"/>
      <w:snapToGrid w:val="0"/>
      <w:spacing w:before="120" w:after="120"/>
    </w:pPr>
    <w:rPr>
      <w:sz w:val="24"/>
    </w:rPr>
  </w:style>
  <w:style w:type="paragraph" w:customStyle="1" w:styleId="Normal1">
    <w:name w:val="Normal1"/>
    <w:basedOn w:val="12"/>
    <w:next w:val="12"/>
    <w:qFormat/>
    <w:pPr>
      <w:keepNext w:val="0"/>
      <w:keepLines w:val="0"/>
      <w:tabs>
        <w:tab w:val="left" w:pos="851"/>
      </w:tabs>
      <w:autoSpaceDE/>
      <w:autoSpaceDN/>
      <w:spacing w:before="0" w:after="0" w:line="360" w:lineRule="auto"/>
      <w:ind w:left="851" w:hanging="851"/>
      <w:jc w:val="left"/>
      <w:textAlignment w:val="baseline"/>
    </w:pPr>
    <w:rPr>
      <w:rFonts w:hAnsi="宋体"/>
      <w:kern w:val="2"/>
      <w:sz w:val="24"/>
      <w:szCs w:val="24"/>
    </w:rPr>
  </w:style>
  <w:style w:type="paragraph" w:customStyle="1" w:styleId="322">
    <w:name w:val="标题 32"/>
    <w:basedOn w:val="ac"/>
    <w:next w:val="af0"/>
    <w:qFormat/>
    <w:pPr>
      <w:widowControl/>
      <w:spacing w:line="360" w:lineRule="auto"/>
      <w:jc w:val="left"/>
      <w:outlineLvl w:val="2"/>
    </w:pPr>
    <w:rPr>
      <w:sz w:val="24"/>
    </w:rPr>
  </w:style>
  <w:style w:type="paragraph" w:customStyle="1" w:styleId="121">
    <w:name w:val="样式12"/>
    <w:basedOn w:val="3e"/>
    <w:qFormat/>
    <w:pPr>
      <w:keepNext w:val="0"/>
      <w:keepLines w:val="0"/>
      <w:widowControl w:val="0"/>
      <w:tabs>
        <w:tab w:val="left" w:pos="1185"/>
      </w:tabs>
      <w:autoSpaceDE/>
      <w:autoSpaceDN/>
      <w:spacing w:line="312" w:lineRule="atLeast"/>
      <w:ind w:left="1185" w:hanging="1185"/>
      <w:textAlignment w:val="baseline"/>
      <w:outlineLvl w:val="9"/>
    </w:pPr>
    <w:rPr>
      <w:rFonts w:ascii="宋体" w:hAnsi="宋体"/>
      <w:b w:val="0"/>
      <w:sz w:val="44"/>
      <w:szCs w:val="44"/>
    </w:rPr>
  </w:style>
  <w:style w:type="paragraph" w:customStyle="1" w:styleId="afffffffff4">
    <w:name w:val="目录"/>
    <w:basedOn w:val="ac"/>
    <w:qFormat/>
    <w:pPr>
      <w:widowControl/>
      <w:jc w:val="center"/>
    </w:pPr>
    <w:rPr>
      <w:rFonts w:ascii="宋体"/>
      <w:b/>
      <w:kern w:val="0"/>
      <w:sz w:val="36"/>
      <w:szCs w:val="20"/>
    </w:rPr>
  </w:style>
  <w:style w:type="paragraph" w:customStyle="1" w:styleId="151">
    <w:name w:val="样式15"/>
    <w:basedOn w:val="ac"/>
    <w:qFormat/>
    <w:pPr>
      <w:tabs>
        <w:tab w:val="left" w:pos="720"/>
      </w:tabs>
      <w:adjustRightInd w:val="0"/>
      <w:snapToGrid w:val="0"/>
      <w:spacing w:before="120" w:after="120"/>
      <w:ind w:left="720" w:hanging="720"/>
      <w:jc w:val="center"/>
    </w:pPr>
    <w:rPr>
      <w:b/>
      <w:sz w:val="28"/>
    </w:rPr>
  </w:style>
  <w:style w:type="paragraph" w:customStyle="1" w:styleId="217">
    <w:name w:val="标题 21"/>
    <w:basedOn w:val="ac"/>
    <w:next w:val="af0"/>
    <w:qFormat/>
    <w:pPr>
      <w:tabs>
        <w:tab w:val="left" w:pos="851"/>
      </w:tabs>
      <w:spacing w:line="360" w:lineRule="auto"/>
      <w:ind w:left="851" w:hanging="851"/>
      <w:jc w:val="left"/>
      <w:outlineLvl w:val="1"/>
    </w:pPr>
    <w:rPr>
      <w:rFonts w:ascii="宋体" w:hAnsi="宋体"/>
      <w:kern w:val="0"/>
      <w:sz w:val="24"/>
    </w:rPr>
  </w:style>
  <w:style w:type="paragraph" w:customStyle="1" w:styleId="afffffffff5">
    <w:name w:val="文章标题"/>
    <w:basedOn w:val="afff4"/>
    <w:next w:val="afff4"/>
    <w:qFormat/>
    <w:pPr>
      <w:widowControl/>
      <w:tabs>
        <w:tab w:val="left" w:pos="0"/>
      </w:tabs>
      <w:spacing w:before="240" w:after="60"/>
    </w:pPr>
    <w:rPr>
      <w:rFonts w:ascii="宋体" w:hAnsi="宋体" w:cs="Arial"/>
      <w:bCs/>
      <w:kern w:val="0"/>
      <w:szCs w:val="32"/>
    </w:rPr>
  </w:style>
  <w:style w:type="paragraph" w:customStyle="1" w:styleId="Style1">
    <w:name w:val="_Style 1"/>
    <w:basedOn w:val="ac"/>
    <w:uiPriority w:val="34"/>
    <w:qFormat/>
    <w:pPr>
      <w:ind w:firstLineChars="200" w:firstLine="420"/>
    </w:pPr>
    <w:rPr>
      <w:szCs w:val="20"/>
    </w:rPr>
  </w:style>
  <w:style w:type="paragraph" w:customStyle="1" w:styleId="93">
    <w:name w:val="样式9"/>
    <w:basedOn w:val="12"/>
    <w:qFormat/>
    <w:pPr>
      <w:keepNext w:val="0"/>
      <w:keepLines w:val="0"/>
      <w:tabs>
        <w:tab w:val="left" w:pos="2000"/>
      </w:tabs>
      <w:overflowPunct w:val="0"/>
      <w:autoSpaceDE/>
      <w:autoSpaceDN/>
      <w:adjustRightInd/>
      <w:spacing w:before="0" w:after="0" w:line="360" w:lineRule="auto"/>
      <w:ind w:left="2000"/>
      <w:jc w:val="left"/>
    </w:pPr>
    <w:rPr>
      <w:rFonts w:hAnsi="宋体"/>
      <w:kern w:val="2"/>
      <w:sz w:val="28"/>
      <w:szCs w:val="28"/>
    </w:rPr>
  </w:style>
  <w:style w:type="paragraph" w:customStyle="1" w:styleId="100">
    <w:name w:val="样式10"/>
    <w:basedOn w:val="12"/>
    <w:next w:val="12"/>
    <w:qFormat/>
    <w:pPr>
      <w:keepNext w:val="0"/>
      <w:keepLines w:val="0"/>
      <w:tabs>
        <w:tab w:val="left" w:pos="567"/>
      </w:tabs>
      <w:autoSpaceDE/>
      <w:autoSpaceDN/>
      <w:adjustRightInd/>
      <w:spacing w:before="0" w:after="0" w:line="360" w:lineRule="auto"/>
      <w:ind w:left="567" w:hanging="567"/>
      <w:jc w:val="left"/>
    </w:pPr>
    <w:rPr>
      <w:rFonts w:hAnsi="宋体"/>
      <w:kern w:val="2"/>
      <w:sz w:val="24"/>
      <w:szCs w:val="24"/>
    </w:rPr>
  </w:style>
  <w:style w:type="paragraph" w:customStyle="1" w:styleId="2000">
    <w:name w:val="样式 标题 2 + 左侧:  0 厘米 首行缩进:  0 厘米"/>
    <w:basedOn w:val="217"/>
    <w:qFormat/>
  </w:style>
  <w:style w:type="table" w:customStyle="1" w:styleId="2ff6">
    <w:name w:val="网格型2"/>
    <w:basedOn w:val="ae"/>
    <w:uiPriority w:val="59"/>
    <w:unhideWhenUsed/>
    <w:tblPr/>
  </w:style>
  <w:style w:type="character" w:customStyle="1" w:styleId="Char26">
    <w:name w:val="副标题 Char2"/>
    <w:uiPriority w:val="11"/>
    <w:rPr>
      <w:rFonts w:ascii="Cambria" w:hAnsi="Cambria" w:cs="Times New Roman"/>
      <w:b/>
      <w:bCs/>
      <w:kern w:val="28"/>
      <w:sz w:val="32"/>
      <w:szCs w:val="32"/>
    </w:rPr>
  </w:style>
  <w:style w:type="paragraph" w:customStyle="1" w:styleId="xl67">
    <w:name w:val="xl67"/>
    <w:basedOn w:val="ac"/>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c"/>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69">
    <w:name w:val="xl69"/>
    <w:basedOn w:val="ac"/>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0">
    <w:name w:val="xl70"/>
    <w:basedOn w:val="ac"/>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c"/>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2">
    <w:name w:val="xl72"/>
    <w:basedOn w:val="ac"/>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3">
    <w:name w:val="xl73"/>
    <w:basedOn w:val="ac"/>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4">
    <w:name w:val="xl74"/>
    <w:basedOn w:val="ac"/>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5">
    <w:name w:val="xl75"/>
    <w:basedOn w:val="ac"/>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6">
    <w:name w:val="xl76"/>
    <w:basedOn w:val="ac"/>
    <w:qFormat/>
    <w:pPr>
      <w:widowControl/>
      <w:shd w:val="clear" w:color="FFFFFF" w:fill="FFFFFF"/>
      <w:spacing w:before="100" w:beforeAutospacing="1" w:after="100" w:afterAutospacing="1"/>
      <w:jc w:val="left"/>
    </w:pPr>
    <w:rPr>
      <w:rFonts w:ascii="宋体" w:hAnsi="宋体" w:cs="宋体"/>
      <w:kern w:val="0"/>
      <w:sz w:val="24"/>
    </w:rPr>
  </w:style>
  <w:style w:type="paragraph" w:customStyle="1" w:styleId="xl77">
    <w:name w:val="xl77"/>
    <w:basedOn w:val="ac"/>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8">
    <w:name w:val="xl78"/>
    <w:basedOn w:val="ac"/>
    <w:qFormat/>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9">
    <w:name w:val="xl79"/>
    <w:basedOn w:val="ac"/>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xl80">
    <w:name w:val="xl80"/>
    <w:basedOn w:val="ac"/>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1">
    <w:name w:val="xl81"/>
    <w:basedOn w:val="ac"/>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2">
    <w:name w:val="xl82"/>
    <w:basedOn w:val="ac"/>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3">
    <w:name w:val="xl83"/>
    <w:basedOn w:val="ac"/>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4">
    <w:name w:val="xl84"/>
    <w:basedOn w:val="ac"/>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table" w:customStyle="1" w:styleId="117">
    <w:name w:val="网格型11"/>
    <w:basedOn w:val="ae"/>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e"/>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rPr>
      <w:rFonts w:ascii="宋体" w:eastAsia="宋体" w:hAnsi="宋体" w:cs="宋体" w:hint="eastAsia"/>
      <w:b/>
      <w:i w:val="0"/>
      <w:color w:val="000000"/>
      <w:sz w:val="22"/>
      <w:szCs w:val="22"/>
      <w:u w:val="none"/>
    </w:rPr>
  </w:style>
  <w:style w:type="character" w:customStyle="1" w:styleId="font61">
    <w:name w:val="font61"/>
    <w:qFormat/>
    <w:rPr>
      <w:rFonts w:ascii="Times New Roman" w:hAnsi="Times New Roman" w:cs="Times New Roman" w:hint="default"/>
      <w:i w:val="0"/>
      <w:color w:val="000000"/>
      <w:sz w:val="22"/>
      <w:szCs w:val="22"/>
      <w:u w:val="none"/>
    </w:rPr>
  </w:style>
  <w:style w:type="character" w:customStyle="1" w:styleId="font81">
    <w:name w:val="font81"/>
    <w:qFormat/>
    <w:rPr>
      <w:rFonts w:ascii="Times New Roman" w:hAnsi="Times New Roman" w:cs="Times New Roman" w:hint="default"/>
      <w:i w:val="0"/>
      <w:color w:val="000000"/>
      <w:sz w:val="22"/>
      <w:szCs w:val="22"/>
      <w:u w:val="none"/>
      <w:vertAlign w:val="superscript"/>
    </w:rPr>
  </w:style>
  <w:style w:type="character" w:customStyle="1" w:styleId="font41">
    <w:name w:val="font41"/>
    <w:qFormat/>
    <w:rPr>
      <w:rFonts w:ascii="Times New Roman" w:hAnsi="Times New Roman" w:cs="Times New Roman" w:hint="default"/>
      <w:i w:val="0"/>
      <w:color w:val="000000"/>
      <w:sz w:val="22"/>
      <w:szCs w:val="22"/>
      <w:u w:val="none"/>
    </w:rPr>
  </w:style>
  <w:style w:type="paragraph" w:customStyle="1" w:styleId="11">
    <w:name w:val="模板标题1"/>
    <w:basedOn w:val="ac"/>
    <w:next w:val="ac"/>
    <w:qFormat/>
    <w:pPr>
      <w:numPr>
        <w:numId w:val="18"/>
      </w:numPr>
      <w:spacing w:line="360" w:lineRule="auto"/>
      <w:outlineLvl w:val="0"/>
    </w:pPr>
    <w:rPr>
      <w:b/>
      <w:sz w:val="36"/>
    </w:rPr>
  </w:style>
  <w:style w:type="character" w:customStyle="1" w:styleId="3f">
    <w:name w:val="未处理的提及3"/>
    <w:uiPriority w:val="99"/>
    <w:unhideWhenUsed/>
    <w:rPr>
      <w:color w:val="605E5C"/>
      <w:shd w:val="clear" w:color="auto" w:fill="E1DFDD"/>
    </w:rPr>
  </w:style>
  <w:style w:type="paragraph" w:customStyle="1" w:styleId="xl85">
    <w:name w:val="xl85"/>
    <w:basedOn w:val="ac"/>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table" w:customStyle="1" w:styleId="3f0">
    <w:name w:val="网格型3"/>
    <w:basedOn w:val="a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e"/>
    <w:uiPriority w:val="3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未处理的提及11"/>
    <w:uiPriority w:val="99"/>
    <w:unhideWhenUsed/>
    <w:qFormat/>
    <w:rPr>
      <w:color w:val="605E5C"/>
      <w:shd w:val="clear" w:color="auto" w:fill="E1DFDD"/>
    </w:rPr>
  </w:style>
  <w:style w:type="paragraph" w:customStyle="1" w:styleId="Bodytext1">
    <w:name w:val="Body text|1"/>
    <w:basedOn w:val="ac"/>
    <w:qFormat/>
    <w:pPr>
      <w:spacing w:line="408" w:lineRule="auto"/>
      <w:ind w:firstLine="400"/>
      <w:jc w:val="left"/>
    </w:pPr>
    <w:rPr>
      <w:rFonts w:ascii="宋体" w:hAnsi="宋体" w:cs="宋体"/>
      <w:color w:val="000000"/>
      <w:kern w:val="0"/>
      <w:sz w:val="24"/>
      <w:lang w:val="zh-TW" w:eastAsia="zh-TW" w:bidi="zh-TW"/>
    </w:rPr>
  </w:style>
  <w:style w:type="paragraph" w:customStyle="1" w:styleId="Tableofcontents1">
    <w:name w:val="Table of contents|1"/>
    <w:basedOn w:val="ac"/>
    <w:qFormat/>
    <w:pPr>
      <w:spacing w:after="340"/>
      <w:jc w:val="left"/>
    </w:pPr>
    <w:rPr>
      <w:rFonts w:ascii="宋体" w:hAnsi="宋体" w:cs="宋体"/>
      <w:color w:val="000000"/>
      <w:kern w:val="0"/>
      <w:sz w:val="32"/>
      <w:szCs w:val="32"/>
      <w:lang w:val="zh-TW" w:eastAsia="zh-TW" w:bidi="zh-TW"/>
    </w:rPr>
  </w:style>
  <w:style w:type="paragraph" w:customStyle="1" w:styleId="Headerorfooter1">
    <w:name w:val="Header or footer|1"/>
    <w:basedOn w:val="ac"/>
    <w:qFormat/>
    <w:pPr>
      <w:jc w:val="left"/>
    </w:pPr>
    <w:rPr>
      <w:rFonts w:eastAsia="Times New Roman"/>
      <w:color w:val="000000"/>
      <w:kern w:val="0"/>
      <w:sz w:val="18"/>
      <w:szCs w:val="18"/>
      <w:lang w:val="zh-TW" w:eastAsia="zh-TW" w:bidi="zh-TW"/>
    </w:rPr>
  </w:style>
  <w:style w:type="table" w:customStyle="1" w:styleId="49">
    <w:name w:val="网格型4"/>
    <w:basedOn w:val="ae"/>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
    <w:basedOn w:val="a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7">
    <w:name w:val="尾注文本 字符2"/>
    <w:uiPriority w:val="99"/>
    <w:rPr>
      <w:kern w:val="2"/>
      <w:sz w:val="21"/>
      <w:szCs w:val="24"/>
    </w:rPr>
  </w:style>
  <w:style w:type="table" w:customStyle="1" w:styleId="57">
    <w:name w:val="网格型5"/>
    <w:basedOn w:val="a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网格型6"/>
    <w:basedOn w:val="a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彩色列表 - 着色 12"/>
    <w:basedOn w:val="ae"/>
    <w:uiPriority w:val="72"/>
    <w:rPr>
      <w:color w:val="000000"/>
      <w:kern w:val="2"/>
      <w:sz w:val="21"/>
      <w:szCs w:val="22"/>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30">
    <w:name w:val="网格型13"/>
    <w:basedOn w:val="a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tblPr>
      <w:tblCellMar>
        <w:top w:w="0" w:type="dxa"/>
        <w:left w:w="0" w:type="dxa"/>
        <w:bottom w:w="0" w:type="dxa"/>
        <w:right w:w="0" w:type="dxa"/>
      </w:tblCellMar>
    </w:tblPr>
  </w:style>
  <w:style w:type="table" w:customStyle="1" w:styleId="119">
    <w:name w:val="浅色底纹11"/>
    <w:basedOn w:val="ae"/>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123">
    <w:name w:val="标题 1 字符2"/>
    <w:uiPriority w:val="99"/>
    <w:qFormat/>
    <w:locked/>
    <w:rPr>
      <w:rFonts w:ascii="Times New Roman" w:hAnsi="Times New Roman"/>
      <w:b/>
      <w:bCs/>
      <w:kern w:val="44"/>
      <w:sz w:val="44"/>
      <w:szCs w:val="44"/>
    </w:rPr>
  </w:style>
  <w:style w:type="character" w:customStyle="1" w:styleId="223">
    <w:name w:val="标题 2 字符2"/>
    <w:uiPriority w:val="99"/>
    <w:qFormat/>
    <w:locked/>
    <w:rPr>
      <w:rFonts w:ascii="Cambria" w:hAnsi="Cambria"/>
      <w:b/>
      <w:bCs/>
      <w:sz w:val="32"/>
      <w:szCs w:val="32"/>
    </w:rPr>
  </w:style>
  <w:style w:type="character" w:customStyle="1" w:styleId="323">
    <w:name w:val="标题 3 字符2"/>
    <w:uiPriority w:val="99"/>
    <w:qFormat/>
    <w:locked/>
    <w:rPr>
      <w:rFonts w:ascii="Times New Roman" w:hAnsi="Times New Roman"/>
      <w:b/>
      <w:bCs/>
      <w:sz w:val="32"/>
      <w:szCs w:val="32"/>
    </w:rPr>
  </w:style>
  <w:style w:type="character" w:customStyle="1" w:styleId="2ff8">
    <w:name w:val="正文文本 字符2"/>
    <w:uiPriority w:val="99"/>
    <w:qFormat/>
    <w:locked/>
    <w:rPr>
      <w:rFonts w:ascii="Times New Roman" w:eastAsia="黑体" w:hAnsi="Times New Roman"/>
      <w:sz w:val="24"/>
      <w:szCs w:val="24"/>
    </w:rPr>
  </w:style>
  <w:style w:type="character" w:customStyle="1" w:styleId="2ff9">
    <w:name w:val="页脚 字符2"/>
    <w:uiPriority w:val="99"/>
    <w:qFormat/>
    <w:locked/>
    <w:rPr>
      <w:rFonts w:ascii="Times New Roman" w:hAnsi="Times New Roman"/>
      <w:kern w:val="2"/>
      <w:sz w:val="18"/>
      <w:szCs w:val="18"/>
    </w:rPr>
  </w:style>
  <w:style w:type="character" w:customStyle="1" w:styleId="2ffa">
    <w:name w:val="页眉 字符2"/>
    <w:uiPriority w:val="99"/>
    <w:qFormat/>
    <w:locked/>
    <w:rPr>
      <w:rFonts w:ascii="Times New Roman" w:hAnsi="Times New Roman"/>
      <w:kern w:val="2"/>
      <w:sz w:val="18"/>
      <w:szCs w:val="18"/>
    </w:rPr>
  </w:style>
  <w:style w:type="character" w:customStyle="1" w:styleId="2ffb">
    <w:name w:val="副标题 字符2"/>
    <w:rPr>
      <w:rFonts w:ascii="Cambria" w:hAnsi="Cambria"/>
      <w:b/>
      <w:bCs/>
      <w:kern w:val="28"/>
      <w:sz w:val="32"/>
      <w:szCs w:val="32"/>
    </w:rPr>
  </w:style>
  <w:style w:type="character" w:customStyle="1" w:styleId="2ffc">
    <w:name w:val="脚注文本 字符2"/>
    <w:rPr>
      <w:sz w:val="18"/>
    </w:rPr>
  </w:style>
  <w:style w:type="table" w:customStyle="1" w:styleId="74">
    <w:name w:val="网格型7"/>
    <w:basedOn w:val="a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a">
    <w:name w:val="未处理的提及4"/>
    <w:uiPriority w:val="99"/>
    <w:qFormat/>
    <w:rPr>
      <w:color w:val="605E5C"/>
      <w:shd w:val="clear" w:color="auto" w:fill="E1DFDD"/>
    </w:rPr>
  </w:style>
  <w:style w:type="table" w:customStyle="1" w:styleId="TableNormal2">
    <w:name w:val="Table Normal2"/>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fff3">
    <w:name w:val="副标题1"/>
    <w:basedOn w:val="ac"/>
    <w:next w:val="ac"/>
    <w:qFormat/>
    <w:pPr>
      <w:spacing w:before="240" w:after="60" w:line="312" w:lineRule="auto"/>
      <w:jc w:val="center"/>
      <w:outlineLvl w:val="1"/>
    </w:pPr>
    <w:rPr>
      <w:rFonts w:ascii="Cambria" w:hAnsi="Cambria"/>
      <w:b/>
      <w:bCs/>
      <w:kern w:val="28"/>
      <w:sz w:val="32"/>
      <w:szCs w:val="32"/>
    </w:rPr>
  </w:style>
  <w:style w:type="paragraph" w:customStyle="1" w:styleId="1fff4">
    <w:name w:val="脚注文本1"/>
    <w:basedOn w:val="ac"/>
    <w:next w:val="afff"/>
    <w:qFormat/>
    <w:pPr>
      <w:adjustRightInd w:val="0"/>
      <w:spacing w:line="312" w:lineRule="atLeast"/>
      <w:jc w:val="left"/>
      <w:textAlignment w:val="baseline"/>
    </w:pPr>
    <w:rPr>
      <w:rFonts w:ascii="Calibri" w:hAnsi="Calibri"/>
      <w:sz w:val="18"/>
      <w:szCs w:val="22"/>
    </w:rPr>
  </w:style>
  <w:style w:type="table" w:customStyle="1" w:styleId="141">
    <w:name w:val="网格型14"/>
    <w:basedOn w:val="ae"/>
    <w:uiPriority w:val="5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e"/>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e"/>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e"/>
    <w:uiPriority w:val="3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
    <w:basedOn w:val="ae"/>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a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彩色列表 - 着色 13"/>
    <w:basedOn w:val="ae"/>
    <w:uiPriority w:val="72"/>
    <w:rPr>
      <w:color w:val="000000"/>
      <w:kern w:val="2"/>
      <w:sz w:val="21"/>
      <w:szCs w:val="22"/>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52">
    <w:name w:val="网格型15"/>
    <w:basedOn w:val="a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Grid2"/>
    <w:qFormat/>
    <w:tblPr>
      <w:tblCellMar>
        <w:top w:w="0" w:type="dxa"/>
        <w:left w:w="0" w:type="dxa"/>
        <w:bottom w:w="0" w:type="dxa"/>
        <w:right w:w="0" w:type="dxa"/>
      </w:tblCellMar>
    </w:tblPr>
  </w:style>
  <w:style w:type="table" w:customStyle="1" w:styleId="124">
    <w:name w:val="浅色底纹12"/>
    <w:basedOn w:val="ae"/>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0">
    <w:name w:val="网格型24"/>
    <w:basedOn w:val="ae"/>
    <w:uiPriority w:val="59"/>
    <w:unhideWhenUsed/>
    <w:tblPr/>
  </w:style>
  <w:style w:type="table" w:customStyle="1" w:styleId="1130">
    <w:name w:val="网格型113"/>
    <w:basedOn w:val="ae"/>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e"/>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e"/>
    <w:uiPriority w:val="3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网格型2112"/>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e"/>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a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网格型9"/>
    <w:basedOn w:val="a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8">
    <w:name w:val="未处理的提及5"/>
    <w:uiPriority w:val="99"/>
    <w:unhideWhenUsed/>
    <w:rPr>
      <w:color w:val="605E5C"/>
      <w:shd w:val="clear" w:color="auto" w:fill="E1DFDD"/>
    </w:rPr>
  </w:style>
  <w:style w:type="table" w:customStyle="1" w:styleId="101">
    <w:name w:val="网格型10"/>
    <w:basedOn w:val="ae"/>
    <w:uiPriority w:val="5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e"/>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e"/>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e"/>
    <w:uiPriority w:val="39"/>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e"/>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3"/>
    <w:basedOn w:val="a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86217">
      <w:bodyDiv w:val="1"/>
      <w:marLeft w:val="0"/>
      <w:marRight w:val="0"/>
      <w:marTop w:val="0"/>
      <w:marBottom w:val="0"/>
      <w:divBdr>
        <w:top w:val="none" w:sz="0" w:space="0" w:color="auto"/>
        <w:left w:val="none" w:sz="0" w:space="0" w:color="auto"/>
        <w:bottom w:val="none" w:sz="0" w:space="0" w:color="auto"/>
        <w:right w:val="none" w:sz="0" w:space="0" w:color="auto"/>
      </w:divBdr>
    </w:div>
    <w:div w:id="949315719">
      <w:bodyDiv w:val="1"/>
      <w:marLeft w:val="0"/>
      <w:marRight w:val="0"/>
      <w:marTop w:val="0"/>
      <w:marBottom w:val="0"/>
      <w:divBdr>
        <w:top w:val="none" w:sz="0" w:space="0" w:color="auto"/>
        <w:left w:val="none" w:sz="0" w:space="0" w:color="auto"/>
        <w:bottom w:val="none" w:sz="0" w:space="0" w:color="auto"/>
        <w:right w:val="none" w:sz="0" w:space="0" w:color="auto"/>
      </w:divBdr>
    </w:div>
    <w:div w:id="1140030944">
      <w:bodyDiv w:val="1"/>
      <w:marLeft w:val="0"/>
      <w:marRight w:val="0"/>
      <w:marTop w:val="0"/>
      <w:marBottom w:val="0"/>
      <w:divBdr>
        <w:top w:val="none" w:sz="0" w:space="0" w:color="auto"/>
        <w:left w:val="none" w:sz="0" w:space="0" w:color="auto"/>
        <w:bottom w:val="none" w:sz="0" w:space="0" w:color="auto"/>
        <w:right w:val="none" w:sz="0" w:space="0" w:color="auto"/>
      </w:divBdr>
    </w:div>
    <w:div w:id="1180201049">
      <w:bodyDiv w:val="1"/>
      <w:marLeft w:val="0"/>
      <w:marRight w:val="0"/>
      <w:marTop w:val="0"/>
      <w:marBottom w:val="0"/>
      <w:divBdr>
        <w:top w:val="none" w:sz="0" w:space="0" w:color="auto"/>
        <w:left w:val="none" w:sz="0" w:space="0" w:color="auto"/>
        <w:bottom w:val="none" w:sz="0" w:space="0" w:color="auto"/>
        <w:right w:val="none" w:sz="0" w:space="0" w:color="auto"/>
      </w:divBdr>
    </w:div>
    <w:div w:id="1234270429">
      <w:bodyDiv w:val="1"/>
      <w:marLeft w:val="0"/>
      <w:marRight w:val="0"/>
      <w:marTop w:val="0"/>
      <w:marBottom w:val="0"/>
      <w:divBdr>
        <w:top w:val="none" w:sz="0" w:space="0" w:color="auto"/>
        <w:left w:val="none" w:sz="0" w:space="0" w:color="auto"/>
        <w:bottom w:val="none" w:sz="0" w:space="0" w:color="auto"/>
        <w:right w:val="none" w:sz="0" w:space="0" w:color="auto"/>
      </w:divBdr>
    </w:div>
    <w:div w:id="1910113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cgp-beijing.gov.cn" TargetMode="Externa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142</Pages>
  <Words>90163</Words>
  <Characters>20944</Characters>
  <Application>Microsoft Office Word</Application>
  <DocSecurity>0</DocSecurity>
  <Lines>174</Lines>
  <Paragraphs>221</Paragraphs>
  <ScaleCrop>false</ScaleCrop>
  <Company>China</Company>
  <LinksUpToDate>false</LinksUpToDate>
  <CharactersWithSpaces>110886</CharactersWithSpaces>
  <SharedDoc>false</SharedDoc>
  <HLinks>
    <vt:vector size="42" baseType="variant">
      <vt:variant>
        <vt:i4>6422580</vt:i4>
      </vt:variant>
      <vt:variant>
        <vt:i4>39</vt:i4>
      </vt:variant>
      <vt:variant>
        <vt:i4>0</vt:i4>
      </vt:variant>
      <vt:variant>
        <vt:i4>5</vt:i4>
      </vt:variant>
      <vt:variant>
        <vt:lpwstr>http://www.ccgp-beijing.gov.cn/</vt:lpwstr>
      </vt:variant>
      <vt:variant>
        <vt:lpwstr/>
      </vt:variant>
      <vt:variant>
        <vt:i4>2031669</vt:i4>
      </vt:variant>
      <vt:variant>
        <vt:i4>32</vt:i4>
      </vt:variant>
      <vt:variant>
        <vt:i4>0</vt:i4>
      </vt:variant>
      <vt:variant>
        <vt:i4>5</vt:i4>
      </vt:variant>
      <vt:variant>
        <vt:lpwstr/>
      </vt:variant>
      <vt:variant>
        <vt:lpwstr>_Toc5901</vt:lpwstr>
      </vt:variant>
      <vt:variant>
        <vt:i4>1638459</vt:i4>
      </vt:variant>
      <vt:variant>
        <vt:i4>26</vt:i4>
      </vt:variant>
      <vt:variant>
        <vt:i4>0</vt:i4>
      </vt:variant>
      <vt:variant>
        <vt:i4>5</vt:i4>
      </vt:variant>
      <vt:variant>
        <vt:lpwstr/>
      </vt:variant>
      <vt:variant>
        <vt:lpwstr>_Toc28960</vt:lpwstr>
      </vt:variant>
      <vt:variant>
        <vt:i4>1638452</vt:i4>
      </vt:variant>
      <vt:variant>
        <vt:i4>20</vt:i4>
      </vt:variant>
      <vt:variant>
        <vt:i4>0</vt:i4>
      </vt:variant>
      <vt:variant>
        <vt:i4>5</vt:i4>
      </vt:variant>
      <vt:variant>
        <vt:lpwstr/>
      </vt:variant>
      <vt:variant>
        <vt:lpwstr>_Toc26689</vt:lpwstr>
      </vt:variant>
      <vt:variant>
        <vt:i4>1114161</vt:i4>
      </vt:variant>
      <vt:variant>
        <vt:i4>14</vt:i4>
      </vt:variant>
      <vt:variant>
        <vt:i4>0</vt:i4>
      </vt:variant>
      <vt:variant>
        <vt:i4>5</vt:i4>
      </vt:variant>
      <vt:variant>
        <vt:lpwstr/>
      </vt:variant>
      <vt:variant>
        <vt:lpwstr>_Toc26304</vt:lpwstr>
      </vt:variant>
      <vt:variant>
        <vt:i4>1245243</vt:i4>
      </vt:variant>
      <vt:variant>
        <vt:i4>8</vt:i4>
      </vt:variant>
      <vt:variant>
        <vt:i4>0</vt:i4>
      </vt:variant>
      <vt:variant>
        <vt:i4>5</vt:i4>
      </vt:variant>
      <vt:variant>
        <vt:lpwstr/>
      </vt:variant>
      <vt:variant>
        <vt:lpwstr>_Toc30840</vt:lpwstr>
      </vt:variant>
      <vt:variant>
        <vt:i4>1245234</vt:i4>
      </vt:variant>
      <vt:variant>
        <vt:i4>2</vt:i4>
      </vt:variant>
      <vt:variant>
        <vt:i4>0</vt:i4>
      </vt:variant>
      <vt:variant>
        <vt:i4>5</vt:i4>
      </vt:variant>
      <vt:variant>
        <vt:lpwstr/>
      </vt:variant>
      <vt:variant>
        <vt:lpwstr>_Toc21055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微软用户</cp:lastModifiedBy>
  <cp:revision>19</cp:revision>
  <cp:lastPrinted>2024-05-16T07:09:00Z</cp:lastPrinted>
  <dcterms:created xsi:type="dcterms:W3CDTF">2025-05-26T07:54:00Z</dcterms:created>
  <dcterms:modified xsi:type="dcterms:W3CDTF">2025-11-10T03:19:00Z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17B8A787D35F45C3829E76B7C2F8DF82</vt:lpwstr>
  </property>
</Properties>
</file>