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F2CCD">
      <w:pPr>
        <w:pStyle w:val="2"/>
        <w:rPr>
          <w:rFonts w:hint="eastAsia" w:ascii="仿宋" w:hAnsi="仿宋" w:eastAsia="仿宋" w:cs="仿宋"/>
          <w:spacing w:val="0"/>
          <w:w w:val="100"/>
          <w:sz w:val="60"/>
        </w:rPr>
      </w:pPr>
    </w:p>
    <w:p w14:paraId="7A834507">
      <w:pPr>
        <w:pStyle w:val="3"/>
        <w:rPr>
          <w:rFonts w:hint="eastAsia" w:ascii="仿宋" w:hAnsi="仿宋" w:eastAsia="仿宋" w:cs="仿宋"/>
          <w:spacing w:val="0"/>
          <w:w w:val="100"/>
          <w:sz w:val="60"/>
        </w:rPr>
      </w:pPr>
    </w:p>
    <w:p w14:paraId="7E626A7C">
      <w:pPr>
        <w:pStyle w:val="3"/>
        <w:rPr>
          <w:rFonts w:hint="eastAsia" w:ascii="仿宋" w:hAnsi="仿宋" w:eastAsia="仿宋" w:cs="仿宋"/>
          <w:spacing w:val="0"/>
          <w:w w:val="100"/>
          <w:sz w:val="60"/>
        </w:rPr>
      </w:pPr>
    </w:p>
    <w:p w14:paraId="6FFA2A08">
      <w:pPr>
        <w:spacing w:before="0" w:line="189" w:lineRule="auto"/>
        <w:ind w:left="2227" w:right="2215" w:hanging="3"/>
        <w:jc w:val="center"/>
        <w:outlineLvl w:val="9"/>
        <w:rPr>
          <w:rFonts w:hint="eastAsia" w:ascii="仿宋" w:hAnsi="仿宋" w:eastAsia="仿宋" w:cs="仿宋"/>
          <w:b/>
          <w:spacing w:val="0"/>
          <w:w w:val="100"/>
          <w:sz w:val="60"/>
        </w:rPr>
      </w:pPr>
      <w:r>
        <w:rPr>
          <w:rFonts w:hint="eastAsia" w:ascii="仿宋" w:hAnsi="仿宋" w:eastAsia="仿宋" w:cs="仿宋"/>
          <w:b/>
          <w:spacing w:val="0"/>
          <w:w w:val="100"/>
          <w:sz w:val="60"/>
        </w:rPr>
        <w:t>北京市政府采购项目</w:t>
      </w:r>
    </w:p>
    <w:p w14:paraId="5A359421">
      <w:pPr>
        <w:spacing w:before="0" w:line="189" w:lineRule="auto"/>
        <w:ind w:left="2227" w:right="2215" w:hanging="3"/>
        <w:jc w:val="center"/>
        <w:rPr>
          <w:rFonts w:hint="eastAsia" w:ascii="仿宋" w:hAnsi="仿宋" w:eastAsia="仿宋" w:cs="仿宋"/>
          <w:b/>
          <w:spacing w:val="0"/>
          <w:w w:val="100"/>
          <w:sz w:val="60"/>
        </w:rPr>
      </w:pPr>
    </w:p>
    <w:p w14:paraId="2C1FDE8D">
      <w:pPr>
        <w:spacing w:before="0" w:line="189" w:lineRule="auto"/>
        <w:ind w:left="2227" w:right="2215" w:hanging="3"/>
        <w:jc w:val="center"/>
        <w:outlineLvl w:val="9"/>
        <w:rPr>
          <w:rFonts w:hint="eastAsia" w:ascii="仿宋" w:hAnsi="仿宋" w:eastAsia="仿宋" w:cs="仿宋"/>
          <w:b/>
          <w:spacing w:val="0"/>
          <w:w w:val="100"/>
          <w:sz w:val="60"/>
        </w:rPr>
      </w:pPr>
      <w:r>
        <w:rPr>
          <w:rFonts w:hint="eastAsia" w:ascii="仿宋" w:hAnsi="仿宋" w:eastAsia="仿宋" w:cs="仿宋"/>
          <w:b/>
          <w:spacing w:val="0"/>
          <w:w w:val="100"/>
          <w:sz w:val="60"/>
        </w:rPr>
        <w:t>公开招标文件</w:t>
      </w:r>
    </w:p>
    <w:p w14:paraId="2E5F0DD2">
      <w:pPr>
        <w:pStyle w:val="2"/>
        <w:rPr>
          <w:rFonts w:hint="eastAsia" w:ascii="仿宋" w:hAnsi="仿宋" w:eastAsia="仿宋" w:cs="仿宋"/>
          <w:b/>
          <w:spacing w:val="0"/>
          <w:w w:val="100"/>
          <w:sz w:val="60"/>
        </w:rPr>
      </w:pPr>
    </w:p>
    <w:p w14:paraId="3FA115F4">
      <w:pPr>
        <w:pStyle w:val="3"/>
        <w:rPr>
          <w:rFonts w:hint="eastAsia" w:ascii="仿宋" w:hAnsi="仿宋" w:eastAsia="仿宋" w:cs="仿宋"/>
          <w:b/>
          <w:spacing w:val="0"/>
          <w:w w:val="100"/>
          <w:sz w:val="60"/>
        </w:rPr>
      </w:pPr>
    </w:p>
    <w:p w14:paraId="4F0912B4">
      <w:pPr>
        <w:spacing w:before="0" w:after="0" w:line="720" w:lineRule="auto"/>
        <w:ind w:left="720" w:leftChars="0" w:right="0" w:firstLine="720" w:firstLineChars="0"/>
        <w:jc w:val="left"/>
        <w:rPr>
          <w:rFonts w:hint="eastAsia" w:ascii="仿宋" w:hAnsi="仿宋" w:eastAsia="仿宋" w:cs="仿宋"/>
          <w:color w:val="auto"/>
          <w:sz w:val="36"/>
          <w:highlight w:val="none"/>
          <w:lang w:eastAsia="zh-CN"/>
        </w:rPr>
      </w:pPr>
      <w:r>
        <w:rPr>
          <w:rFonts w:hint="eastAsia" w:ascii="仿宋" w:hAnsi="仿宋" w:eastAsia="仿宋" w:cs="仿宋"/>
          <w:color w:val="auto"/>
          <w:sz w:val="36"/>
          <w:highlight w:val="none"/>
          <w:lang w:eastAsia="zh-CN"/>
        </w:rPr>
        <w:t>项目名称：</w:t>
      </w:r>
      <w:bookmarkStart w:id="0" w:name="OLE_LINK2"/>
      <w:r>
        <w:rPr>
          <w:rFonts w:hint="eastAsia" w:ascii="仿宋" w:hAnsi="仿宋" w:eastAsia="仿宋" w:cs="仿宋"/>
          <w:color w:val="auto"/>
          <w:sz w:val="36"/>
          <w:highlight w:val="none"/>
          <w:lang w:eastAsia="zh-CN"/>
        </w:rPr>
        <w:t>中医药事业传承与发展示范试点项目医疗设备采购</w:t>
      </w:r>
    </w:p>
    <w:bookmarkEnd w:id="0"/>
    <w:p w14:paraId="59B81282">
      <w:pPr>
        <w:spacing w:before="0" w:after="0" w:line="720" w:lineRule="auto"/>
        <w:ind w:left="720" w:leftChars="0" w:right="0" w:firstLine="720" w:firstLineChars="0"/>
        <w:jc w:val="left"/>
        <w:rPr>
          <w:rFonts w:hint="eastAsia" w:ascii="仿宋" w:hAnsi="仿宋" w:eastAsia="仿宋" w:cs="仿宋"/>
          <w:color w:val="auto"/>
          <w:sz w:val="36"/>
          <w:highlight w:val="none"/>
          <w:lang w:eastAsia="zh-CN"/>
        </w:rPr>
      </w:pPr>
      <w:r>
        <w:rPr>
          <w:rFonts w:hint="eastAsia" w:ascii="仿宋" w:hAnsi="仿宋" w:eastAsia="仿宋" w:cs="仿宋"/>
          <w:color w:val="auto"/>
          <w:sz w:val="36"/>
          <w:highlight w:val="none"/>
          <w:lang w:eastAsia="zh-CN"/>
        </w:rPr>
        <w:t xml:space="preserve">项目编号/包号：0686-2511QI072841Z </w:t>
      </w:r>
    </w:p>
    <w:p w14:paraId="25CA48DD">
      <w:pPr>
        <w:spacing w:before="0" w:after="0" w:line="720" w:lineRule="auto"/>
        <w:ind w:left="720" w:leftChars="0" w:right="0" w:firstLine="720" w:firstLineChars="0"/>
        <w:jc w:val="left"/>
        <w:rPr>
          <w:rFonts w:hint="eastAsia" w:ascii="仿宋" w:hAnsi="仿宋" w:eastAsia="仿宋" w:cs="仿宋"/>
          <w:color w:val="auto"/>
          <w:sz w:val="36"/>
          <w:highlight w:val="none"/>
          <w:lang w:eastAsia="zh-CN"/>
        </w:rPr>
      </w:pPr>
      <w:r>
        <w:rPr>
          <w:rFonts w:hint="eastAsia" w:ascii="仿宋" w:hAnsi="仿宋" w:eastAsia="仿宋" w:cs="仿宋"/>
          <w:color w:val="auto"/>
          <w:sz w:val="36"/>
          <w:highlight w:val="none"/>
          <w:lang w:eastAsia="zh-CN"/>
        </w:rPr>
        <w:t>采 购 人：北京市第一中西医结合医院</w:t>
      </w:r>
    </w:p>
    <w:p w14:paraId="6A04E2F2">
      <w:pPr>
        <w:spacing w:before="0" w:after="0" w:line="720" w:lineRule="auto"/>
        <w:ind w:left="720" w:leftChars="0" w:right="0" w:firstLine="720" w:firstLineChars="0"/>
        <w:jc w:val="left"/>
        <w:rPr>
          <w:rFonts w:hint="eastAsia" w:ascii="仿宋" w:hAnsi="仿宋" w:eastAsia="仿宋" w:cs="仿宋"/>
          <w:spacing w:val="0"/>
          <w:w w:val="100"/>
        </w:rPr>
      </w:pPr>
      <w:r>
        <w:rPr>
          <w:rFonts w:hint="eastAsia" w:ascii="仿宋" w:hAnsi="仿宋" w:eastAsia="仿宋" w:cs="仿宋"/>
          <w:color w:val="auto"/>
          <w:sz w:val="36"/>
          <w:highlight w:val="none"/>
          <w:lang w:eastAsia="zh-CN"/>
        </w:rPr>
        <w:t>采购代理机构：北京国际贸易有限公司</w:t>
      </w:r>
    </w:p>
    <w:p w14:paraId="0F5C7199">
      <w:pPr>
        <w:spacing w:after="0"/>
        <w:rPr>
          <w:rFonts w:hint="eastAsia" w:ascii="仿宋" w:hAnsi="仿宋" w:eastAsia="仿宋" w:cs="仿宋"/>
          <w:spacing w:val="0"/>
          <w:w w:val="100"/>
        </w:rPr>
        <w:sectPr>
          <w:type w:val="continuous"/>
          <w:pgSz w:w="11910" w:h="16840"/>
          <w:pgMar w:top="1940" w:right="1010" w:bottom="820" w:left="1000" w:header="720" w:footer="720" w:gutter="0"/>
          <w:pgNumType w:fmt="decimal"/>
          <w:cols w:space="720" w:num="1"/>
        </w:sectPr>
      </w:pPr>
    </w:p>
    <w:p w14:paraId="37E89E84">
      <w:pPr>
        <w:tabs>
          <w:tab w:val="left" w:pos="1448"/>
        </w:tabs>
        <w:spacing w:before="25"/>
        <w:ind w:left="5" w:right="0" w:firstLine="0"/>
        <w:jc w:val="center"/>
        <w:rPr>
          <w:rFonts w:hint="eastAsia" w:ascii="仿宋" w:hAnsi="仿宋" w:eastAsia="仿宋" w:cs="仿宋"/>
          <w:b/>
          <w:spacing w:val="0"/>
          <w:w w:val="100"/>
          <w:sz w:val="36"/>
        </w:rPr>
      </w:pPr>
      <w:bookmarkStart w:id="1" w:name="第一章   投标邀请"/>
      <w:bookmarkEnd w:id="1"/>
      <w:bookmarkStart w:id="2" w:name="目      录"/>
      <w:bookmarkEnd w:id="2"/>
    </w:p>
    <w:p w14:paraId="207C5600">
      <w:pPr>
        <w:tabs>
          <w:tab w:val="left" w:pos="1448"/>
        </w:tabs>
        <w:spacing w:before="25"/>
        <w:ind w:left="5" w:right="0" w:firstLine="0"/>
        <w:jc w:val="center"/>
        <w:outlineLvl w:val="0"/>
        <w:rPr>
          <w:rFonts w:hint="eastAsia" w:ascii="仿宋" w:hAnsi="仿宋" w:eastAsia="仿宋" w:cs="仿宋"/>
          <w:b/>
          <w:spacing w:val="0"/>
          <w:w w:val="100"/>
          <w:sz w:val="36"/>
        </w:rPr>
      </w:pPr>
      <w:bookmarkStart w:id="3" w:name="_Toc20574"/>
      <w:bookmarkStart w:id="4" w:name="_Toc8782"/>
      <w:r>
        <w:rPr>
          <w:rFonts w:hint="eastAsia" w:ascii="仿宋" w:hAnsi="仿宋" w:eastAsia="仿宋" w:cs="仿宋"/>
          <w:b/>
          <w:spacing w:val="0"/>
          <w:w w:val="100"/>
          <w:sz w:val="36"/>
        </w:rPr>
        <w:t>目</w:t>
      </w:r>
      <w:r>
        <w:rPr>
          <w:rFonts w:hint="eastAsia" w:ascii="仿宋" w:hAnsi="仿宋" w:eastAsia="仿宋" w:cs="仿宋"/>
          <w:b/>
          <w:spacing w:val="0"/>
          <w:w w:val="100"/>
          <w:sz w:val="36"/>
        </w:rPr>
        <w:tab/>
      </w:r>
      <w:r>
        <w:rPr>
          <w:rFonts w:hint="eastAsia" w:ascii="仿宋" w:hAnsi="仿宋" w:eastAsia="仿宋" w:cs="仿宋"/>
          <w:b/>
          <w:spacing w:val="0"/>
          <w:w w:val="100"/>
          <w:sz w:val="36"/>
        </w:rPr>
        <w:t>录</w:t>
      </w:r>
      <w:bookmarkEnd w:id="3"/>
      <w:bookmarkEnd w:id="4"/>
    </w:p>
    <w:p w14:paraId="2BD5EE58">
      <w:pPr>
        <w:spacing w:before="0" w:beforeLines="0" w:after="0" w:afterLines="0" w:line="240" w:lineRule="auto"/>
        <w:ind w:left="0" w:leftChars="0" w:right="0" w:rightChars="0" w:firstLine="0" w:firstLineChars="0"/>
        <w:jc w:val="center"/>
        <w:rPr>
          <w:rFonts w:hint="eastAsia" w:ascii="仿宋" w:hAnsi="仿宋" w:eastAsia="仿宋" w:cs="仿宋"/>
        </w:rPr>
      </w:pPr>
    </w:p>
    <w:p w14:paraId="69A89D87">
      <w:pPr>
        <w:pStyle w:val="17"/>
        <w:tabs>
          <w:tab w:val="right" w:pos="2400"/>
          <w:tab w:val="right" w:leader="dot" w:pos="9900"/>
        </w:tabs>
        <w:spacing w:line="360"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_Toc18558 </w:instrText>
      </w:r>
      <w:r>
        <w:rPr>
          <w:rFonts w:hint="eastAsia" w:ascii="仿宋" w:hAnsi="仿宋" w:eastAsia="仿宋" w:cs="仿宋"/>
        </w:rPr>
        <w:fldChar w:fldCharType="separate"/>
      </w:r>
      <w:r>
        <w:rPr>
          <w:rFonts w:hint="eastAsia" w:ascii="仿宋" w:hAnsi="仿宋" w:eastAsia="仿宋" w:cs="仿宋"/>
          <w:spacing w:val="0"/>
          <w:w w:val="100"/>
        </w:rPr>
        <w:t>第一章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_Toc18558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71284862">
      <w:pPr>
        <w:pStyle w:val="17"/>
        <w:tabs>
          <w:tab w:val="right" w:leader="dot" w:pos="9900"/>
        </w:tabs>
        <w:spacing w:line="360"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_Toc20904 </w:instrText>
      </w:r>
      <w:r>
        <w:rPr>
          <w:rFonts w:hint="eastAsia" w:ascii="仿宋" w:hAnsi="仿宋" w:eastAsia="仿宋" w:cs="仿宋"/>
        </w:rPr>
        <w:fldChar w:fldCharType="separate"/>
      </w:r>
      <w:r>
        <w:rPr>
          <w:rFonts w:hint="eastAsia" w:ascii="仿宋" w:hAnsi="仿宋" w:eastAsia="仿宋" w:cs="仿宋"/>
          <w:spacing w:val="0"/>
          <w:w w:val="100"/>
        </w:rPr>
        <w:t>第二章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_Toc20904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354FFAA4">
      <w:pPr>
        <w:pStyle w:val="17"/>
        <w:tabs>
          <w:tab w:val="right" w:leader="dot" w:pos="9900"/>
        </w:tabs>
        <w:spacing w:line="360"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_Toc999 </w:instrText>
      </w:r>
      <w:r>
        <w:rPr>
          <w:rFonts w:hint="eastAsia" w:ascii="仿宋" w:hAnsi="仿宋" w:eastAsia="仿宋" w:cs="仿宋"/>
        </w:rPr>
        <w:fldChar w:fldCharType="separate"/>
      </w:r>
      <w:r>
        <w:rPr>
          <w:rFonts w:hint="eastAsia" w:ascii="仿宋" w:hAnsi="仿宋" w:eastAsia="仿宋" w:cs="仿宋"/>
          <w:spacing w:val="0"/>
          <w:w w:val="100"/>
        </w:rPr>
        <w:t>第三章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_Toc999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2DA4B09B">
      <w:pPr>
        <w:pStyle w:val="17"/>
        <w:tabs>
          <w:tab w:val="right" w:leader="dot" w:pos="9900"/>
        </w:tabs>
        <w:spacing w:line="360"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_Toc291 </w:instrText>
      </w:r>
      <w:r>
        <w:rPr>
          <w:rFonts w:hint="eastAsia" w:ascii="仿宋" w:hAnsi="仿宋" w:eastAsia="仿宋" w:cs="仿宋"/>
        </w:rPr>
        <w:fldChar w:fldCharType="separate"/>
      </w:r>
      <w:r>
        <w:rPr>
          <w:rFonts w:hint="eastAsia" w:ascii="仿宋" w:hAnsi="仿宋" w:eastAsia="仿宋" w:cs="仿宋"/>
          <w:spacing w:val="0"/>
          <w:w w:val="100"/>
        </w:rPr>
        <w:t>第四章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评标程序、评标方法和评标标准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_Toc291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14:paraId="1000F82E">
      <w:pPr>
        <w:pStyle w:val="17"/>
        <w:tabs>
          <w:tab w:val="right" w:leader="dot" w:pos="9900"/>
        </w:tabs>
        <w:spacing w:line="360"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_Toc5625 </w:instrText>
      </w:r>
      <w:r>
        <w:rPr>
          <w:rFonts w:hint="eastAsia" w:ascii="仿宋" w:hAnsi="仿宋" w:eastAsia="仿宋" w:cs="仿宋"/>
        </w:rPr>
        <w:fldChar w:fldCharType="separate"/>
      </w:r>
      <w:r>
        <w:rPr>
          <w:rFonts w:hint="eastAsia" w:ascii="仿宋" w:hAnsi="仿宋" w:eastAsia="仿宋" w:cs="仿宋"/>
          <w:spacing w:val="0"/>
          <w:w w:val="100"/>
        </w:rPr>
        <w:t>第五章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_Toc5625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rPr>
        <w:fldChar w:fldCharType="end"/>
      </w:r>
    </w:p>
    <w:p w14:paraId="2BF9E2A6">
      <w:pPr>
        <w:pStyle w:val="17"/>
        <w:tabs>
          <w:tab w:val="right" w:leader="dot" w:pos="9900"/>
        </w:tabs>
        <w:spacing w:line="360"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_Toc6280 </w:instrText>
      </w:r>
      <w:r>
        <w:rPr>
          <w:rFonts w:hint="eastAsia" w:ascii="仿宋" w:hAnsi="仿宋" w:eastAsia="仿宋" w:cs="仿宋"/>
        </w:rPr>
        <w:fldChar w:fldCharType="separate"/>
      </w:r>
      <w:r>
        <w:rPr>
          <w:rFonts w:hint="eastAsia" w:ascii="仿宋" w:hAnsi="仿宋" w:eastAsia="仿宋" w:cs="仿宋"/>
          <w:spacing w:val="0"/>
          <w:w w:val="100"/>
        </w:rPr>
        <w:t>第六章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_Toc6280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rPr>
        <w:fldChar w:fldCharType="end"/>
      </w:r>
    </w:p>
    <w:p w14:paraId="55648D1B">
      <w:pPr>
        <w:pStyle w:val="17"/>
        <w:tabs>
          <w:tab w:val="right" w:leader="dot" w:pos="9900"/>
        </w:tabs>
        <w:spacing w:line="360"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_Toc22932 </w:instrText>
      </w:r>
      <w:r>
        <w:rPr>
          <w:rFonts w:hint="eastAsia" w:ascii="仿宋" w:hAnsi="仿宋" w:eastAsia="仿宋" w:cs="仿宋"/>
        </w:rPr>
        <w:fldChar w:fldCharType="separate"/>
      </w:r>
      <w:r>
        <w:rPr>
          <w:rFonts w:hint="eastAsia" w:ascii="仿宋" w:hAnsi="仿宋" w:eastAsia="仿宋" w:cs="仿宋"/>
          <w:spacing w:val="0"/>
          <w:w w:val="100"/>
        </w:rPr>
        <w:t>第七章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_Toc22932 \h </w:instrText>
      </w:r>
      <w:r>
        <w:rPr>
          <w:rFonts w:hint="eastAsia" w:ascii="仿宋" w:hAnsi="仿宋" w:eastAsia="仿宋" w:cs="仿宋"/>
        </w:rPr>
        <w:fldChar w:fldCharType="separate"/>
      </w:r>
      <w:r>
        <w:rPr>
          <w:rFonts w:hint="eastAsia" w:ascii="仿宋" w:hAnsi="仿宋" w:eastAsia="仿宋" w:cs="仿宋"/>
        </w:rPr>
        <w:t>64</w:t>
      </w:r>
      <w:r>
        <w:rPr>
          <w:rFonts w:hint="eastAsia" w:ascii="仿宋" w:hAnsi="仿宋" w:eastAsia="仿宋" w:cs="仿宋"/>
        </w:rPr>
        <w:fldChar w:fldCharType="end"/>
      </w:r>
      <w:r>
        <w:rPr>
          <w:rFonts w:hint="eastAsia" w:ascii="仿宋" w:hAnsi="仿宋" w:eastAsia="仿宋" w:cs="仿宋"/>
        </w:rPr>
        <w:fldChar w:fldCharType="end"/>
      </w:r>
    </w:p>
    <w:p w14:paraId="263B24A6">
      <w:pPr>
        <w:spacing w:line="360" w:lineRule="auto"/>
        <w:ind w:right="570" w:rightChars="259"/>
        <w:rPr>
          <w:rFonts w:hint="eastAsia" w:ascii="仿宋" w:hAnsi="仿宋" w:eastAsia="仿宋" w:cs="仿宋"/>
        </w:rPr>
      </w:pPr>
      <w:r>
        <w:rPr>
          <w:rFonts w:hint="eastAsia" w:ascii="仿宋" w:hAnsi="仿宋" w:eastAsia="仿宋" w:cs="仿宋"/>
        </w:rPr>
        <w:fldChar w:fldCharType="end"/>
      </w:r>
    </w:p>
    <w:p w14:paraId="4576CAD2">
      <w:pPr>
        <w:rPr>
          <w:rFonts w:hint="eastAsia" w:ascii="仿宋" w:hAnsi="仿宋" w:eastAsia="仿宋" w:cs="仿宋"/>
        </w:rPr>
      </w:pPr>
    </w:p>
    <w:p w14:paraId="3F6D62E1">
      <w:pPr>
        <w:pStyle w:val="2"/>
        <w:spacing w:before="762" w:line="408" w:lineRule="auto"/>
        <w:ind w:left="701" w:right="689"/>
        <w:rPr>
          <w:rFonts w:hint="eastAsia" w:ascii="仿宋" w:hAnsi="仿宋" w:eastAsia="仿宋" w:cs="仿宋"/>
          <w:spacing w:val="0"/>
          <w:w w:val="100"/>
        </w:rPr>
      </w:pPr>
      <w:r>
        <w:rPr>
          <w:rFonts w:hint="eastAsia" w:ascii="仿宋" w:hAnsi="仿宋" w:eastAsia="仿宋" w:cs="仿宋"/>
          <w:spacing w:val="0"/>
          <w:w w:val="100"/>
        </w:rPr>
        <w:t>注：采购文件条款中以 “■”形式标记的内容适用于本项目，以“□”形式标记的内容不适用于本项目。</w:t>
      </w:r>
    </w:p>
    <w:p w14:paraId="7A6BF9C4">
      <w:pPr>
        <w:spacing w:after="0" w:line="408" w:lineRule="auto"/>
        <w:rPr>
          <w:rFonts w:hint="eastAsia" w:ascii="仿宋" w:hAnsi="仿宋" w:eastAsia="仿宋" w:cs="仿宋"/>
          <w:spacing w:val="0"/>
          <w:w w:val="100"/>
        </w:rPr>
        <w:sectPr>
          <w:headerReference r:id="rId5" w:type="default"/>
          <w:footerReference r:id="rId6" w:type="default"/>
          <w:pgSz w:w="11910" w:h="16840"/>
          <w:pgMar w:top="1280" w:right="1010" w:bottom="1040" w:left="1000" w:header="880" w:footer="567" w:gutter="0"/>
          <w:pgNumType w:fmt="decimal" w:start="1"/>
          <w:cols w:space="720" w:num="1"/>
        </w:sectPr>
      </w:pPr>
    </w:p>
    <w:p w14:paraId="630CE4F6">
      <w:pPr>
        <w:pStyle w:val="4"/>
        <w:tabs>
          <w:tab w:val="left" w:pos="1630"/>
        </w:tabs>
        <w:outlineLvl w:val="0"/>
        <w:rPr>
          <w:rFonts w:hint="eastAsia" w:ascii="仿宋" w:hAnsi="仿宋" w:eastAsia="仿宋" w:cs="仿宋"/>
          <w:spacing w:val="0"/>
          <w:w w:val="100"/>
        </w:rPr>
      </w:pPr>
      <w:bookmarkStart w:id="5" w:name="_Toc18558"/>
      <w:r>
        <w:rPr>
          <w:rFonts w:hint="eastAsia" w:ascii="仿宋" w:hAnsi="仿宋" w:eastAsia="仿宋" w:cs="仿宋"/>
          <w:spacing w:val="0"/>
          <w:w w:val="100"/>
        </w:rPr>
        <w:t>第一章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投标邀请</w:t>
      </w:r>
      <w:bookmarkEnd w:id="5"/>
    </w:p>
    <w:p w14:paraId="099DA615">
      <w:pPr>
        <w:pStyle w:val="2"/>
        <w:spacing w:before="50"/>
        <w:rPr>
          <w:rFonts w:hint="eastAsia" w:ascii="仿宋" w:hAnsi="仿宋" w:eastAsia="仿宋" w:cs="仿宋"/>
          <w:b/>
          <w:spacing w:val="0"/>
          <w:w w:val="100"/>
          <w:sz w:val="36"/>
        </w:rPr>
      </w:pPr>
    </w:p>
    <w:p w14:paraId="38B992B4">
      <w:pPr>
        <w:pStyle w:val="11"/>
        <w:rPr>
          <w:rFonts w:hint="eastAsia" w:ascii="仿宋" w:hAnsi="仿宋" w:eastAsia="仿宋" w:cs="仿宋"/>
          <w:spacing w:val="0"/>
          <w:w w:val="100"/>
        </w:rPr>
      </w:pPr>
      <w:bookmarkStart w:id="6" w:name="一、项目基本情况"/>
      <w:bookmarkEnd w:id="6"/>
      <w:r>
        <w:rPr>
          <w:rFonts w:hint="eastAsia" w:ascii="仿宋" w:hAnsi="仿宋" w:eastAsia="仿宋" w:cs="仿宋"/>
          <w:spacing w:val="0"/>
          <w:w w:val="100"/>
        </w:rPr>
        <w:t>一、项目基本情况</w:t>
      </w:r>
    </w:p>
    <w:p w14:paraId="5ABDB8C0">
      <w:pPr>
        <w:pStyle w:val="25"/>
        <w:numPr>
          <w:ilvl w:val="0"/>
          <w:numId w:val="1"/>
        </w:numPr>
        <w:tabs>
          <w:tab w:val="left" w:pos="1407"/>
          <w:tab w:val="left" w:pos="4706"/>
        </w:tabs>
        <w:spacing w:before="159" w:after="0" w:line="240" w:lineRule="auto"/>
        <w:ind w:left="14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项目编号：</w:t>
      </w:r>
      <w:r>
        <w:rPr>
          <w:rFonts w:hint="eastAsia" w:ascii="仿宋" w:hAnsi="仿宋" w:eastAsia="仿宋" w:cs="仿宋"/>
          <w:spacing w:val="0"/>
          <w:w w:val="100"/>
          <w:sz w:val="24"/>
          <w:u w:val="single"/>
          <w:lang w:eastAsia="zh-CN"/>
        </w:rPr>
        <w:t>0686-2511QI072841Z</w:t>
      </w:r>
    </w:p>
    <w:p w14:paraId="208DE258">
      <w:pPr>
        <w:pStyle w:val="25"/>
        <w:numPr>
          <w:ilvl w:val="0"/>
          <w:numId w:val="1"/>
        </w:numPr>
        <w:tabs>
          <w:tab w:val="left" w:pos="1407"/>
          <w:tab w:val="left" w:pos="4706"/>
        </w:tabs>
        <w:spacing w:before="215" w:after="0" w:line="240" w:lineRule="auto"/>
        <w:ind w:left="14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项目名称：</w:t>
      </w:r>
      <w:r>
        <w:rPr>
          <w:rFonts w:hint="eastAsia" w:ascii="仿宋" w:hAnsi="仿宋" w:eastAsia="仿宋" w:cs="仿宋"/>
          <w:spacing w:val="0"/>
          <w:w w:val="100"/>
          <w:sz w:val="24"/>
          <w:u w:val="single"/>
          <w:lang w:eastAsia="zh-CN"/>
        </w:rPr>
        <w:t>中医药事业传承与发展示范试点项目医疗设备采购</w:t>
      </w:r>
    </w:p>
    <w:p w14:paraId="2499CA42">
      <w:pPr>
        <w:pStyle w:val="25"/>
        <w:numPr>
          <w:ilvl w:val="0"/>
          <w:numId w:val="1"/>
        </w:numPr>
        <w:tabs>
          <w:tab w:val="left" w:pos="1407"/>
          <w:tab w:val="left" w:pos="3569"/>
          <w:tab w:val="left" w:pos="7289"/>
        </w:tabs>
        <w:spacing w:before="213" w:after="0" w:line="240" w:lineRule="auto"/>
        <w:ind w:left="14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项目预算金额：</w:t>
      </w:r>
      <w:r>
        <w:rPr>
          <w:rFonts w:hint="eastAsia" w:ascii="仿宋" w:hAnsi="仿宋" w:eastAsia="仿宋" w:cs="仿宋"/>
          <w:spacing w:val="0"/>
          <w:w w:val="100"/>
          <w:sz w:val="24"/>
          <w:u w:val="single"/>
          <w:lang w:val="en-US" w:eastAsia="zh-CN"/>
        </w:rPr>
        <w:t>481</w:t>
      </w:r>
      <w:r>
        <w:rPr>
          <w:rFonts w:hint="eastAsia" w:ascii="仿宋" w:hAnsi="仿宋" w:eastAsia="仿宋" w:cs="仿宋"/>
          <w:spacing w:val="0"/>
          <w:w w:val="100"/>
          <w:sz w:val="24"/>
          <w:u w:val="single"/>
        </w:rPr>
        <w:t>万元</w:t>
      </w:r>
      <w:r>
        <w:rPr>
          <w:rFonts w:hint="eastAsia" w:ascii="仿宋" w:hAnsi="仿宋" w:eastAsia="仿宋" w:cs="仿宋"/>
          <w:spacing w:val="0"/>
          <w:w w:val="100"/>
          <w:sz w:val="24"/>
          <w:u w:val="single"/>
          <w:lang w:val="en-US" w:eastAsia="zh-CN"/>
        </w:rPr>
        <w:t xml:space="preserve"> </w:t>
      </w:r>
    </w:p>
    <w:p w14:paraId="4D11CDCE">
      <w:pPr>
        <w:pStyle w:val="25"/>
        <w:numPr>
          <w:ilvl w:val="0"/>
          <w:numId w:val="1"/>
        </w:numPr>
        <w:tabs>
          <w:tab w:val="left" w:pos="1407"/>
        </w:tabs>
        <w:spacing w:before="216" w:after="0" w:line="240" w:lineRule="auto"/>
        <w:ind w:left="14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采购需求：</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617"/>
        <w:gridCol w:w="943"/>
        <w:gridCol w:w="743"/>
        <w:gridCol w:w="2805"/>
        <w:gridCol w:w="1091"/>
        <w:gridCol w:w="901"/>
        <w:gridCol w:w="2396"/>
      </w:tblGrid>
      <w:tr w14:paraId="055F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05" w:type="pct"/>
            <w:tcBorders>
              <w:top w:val="single" w:color="000000" w:sz="4" w:space="0"/>
              <w:left w:val="single" w:color="000000" w:sz="4" w:space="0"/>
              <w:bottom w:val="single" w:color="000000" w:sz="4" w:space="0"/>
              <w:right w:val="nil"/>
            </w:tcBorders>
            <w:shd w:val="clear" w:color="auto" w:fill="auto"/>
            <w:vAlign w:val="center"/>
          </w:tcPr>
          <w:p w14:paraId="4536D3A7">
            <w:pPr>
              <w:keepNext w:val="0"/>
              <w:keepLines w:val="0"/>
              <w:widowControl/>
              <w:suppressLineNumbers w:val="0"/>
              <w:spacing w:beforeAutospacing="0" w:afterAutospacing="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305" w:type="pct"/>
            <w:tcBorders>
              <w:top w:val="single" w:color="000000" w:sz="4" w:space="0"/>
              <w:left w:val="single" w:color="000000" w:sz="4" w:space="0"/>
              <w:bottom w:val="single" w:color="000000" w:sz="4" w:space="0"/>
              <w:right w:val="nil"/>
            </w:tcBorders>
            <w:shd w:val="clear" w:color="auto" w:fill="auto"/>
            <w:vAlign w:val="center"/>
          </w:tcPr>
          <w:p w14:paraId="1C341B5A">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5513">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分包预算金额（万元）</w:t>
            </w:r>
          </w:p>
        </w:tc>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66AC2">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CDC95">
            <w:pPr>
              <w:keepNext w:val="0"/>
              <w:keepLines w:val="0"/>
              <w:widowControl/>
              <w:suppressLineNumbers w:val="0"/>
              <w:tabs>
                <w:tab w:val="left" w:pos="1320"/>
              </w:tabs>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F4710">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控制单价（万元）</w:t>
            </w:r>
          </w:p>
        </w:tc>
        <w:tc>
          <w:tcPr>
            <w:tcW w:w="445" w:type="pct"/>
            <w:tcBorders>
              <w:top w:val="single" w:color="000000" w:sz="4" w:space="0"/>
              <w:left w:val="single" w:color="000000" w:sz="4" w:space="0"/>
              <w:bottom w:val="nil"/>
              <w:right w:val="single" w:color="000000" w:sz="4" w:space="0"/>
            </w:tcBorders>
            <w:shd w:val="clear" w:color="auto" w:fill="FFFFFF"/>
            <w:vAlign w:val="center"/>
          </w:tcPr>
          <w:p w14:paraId="7C4C40E1">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数量(台/套) </w:t>
            </w:r>
          </w:p>
        </w:tc>
        <w:tc>
          <w:tcPr>
            <w:tcW w:w="1184" w:type="pct"/>
            <w:tcBorders>
              <w:top w:val="single" w:color="000000" w:sz="4" w:space="0"/>
              <w:left w:val="single" w:color="000000" w:sz="4" w:space="0"/>
              <w:bottom w:val="nil"/>
              <w:right w:val="single" w:color="000000" w:sz="4" w:space="0"/>
            </w:tcBorders>
            <w:shd w:val="clear" w:color="auto" w:fill="FFFFFF"/>
            <w:vAlign w:val="center"/>
          </w:tcPr>
          <w:p w14:paraId="303DFADB">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47C4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5FB1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AC79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射频热疗系统等</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22F5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481</w:t>
            </w:r>
          </w:p>
        </w:tc>
        <w:tc>
          <w:tcPr>
            <w:tcW w:w="367" w:type="pct"/>
            <w:tcBorders>
              <w:top w:val="single" w:color="000000" w:sz="4" w:space="0"/>
              <w:left w:val="nil"/>
              <w:bottom w:val="single" w:color="000000" w:sz="4" w:space="0"/>
              <w:right w:val="single" w:color="000000" w:sz="4" w:space="0"/>
            </w:tcBorders>
            <w:shd w:val="clear" w:color="auto" w:fill="auto"/>
            <w:vAlign w:val="center"/>
          </w:tcPr>
          <w:p w14:paraId="1B8F95C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11AD">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眩晕症诊断仪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4C4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723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CC8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图像信息传输方式：HDMI</w:t>
            </w:r>
          </w:p>
        </w:tc>
      </w:tr>
      <w:tr w14:paraId="6A06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5EA4">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6B8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2FF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72D995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95E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电子内镜系统子镜</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007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946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F43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提供双路LED照明</w:t>
            </w:r>
          </w:p>
        </w:tc>
      </w:tr>
      <w:tr w14:paraId="1A24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ADC7">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10F5">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72D6">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2E1359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701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射频热疗系统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E12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D93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868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输出功率：≥800W</w:t>
            </w:r>
          </w:p>
        </w:tc>
      </w:tr>
      <w:tr w14:paraId="2BDF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0E49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C71F">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946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184332A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D1D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电子支气管内窥镜系统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0BC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8F4D">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8A2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景深：3-100mm</w:t>
            </w:r>
          </w:p>
        </w:tc>
      </w:tr>
      <w:tr w14:paraId="2814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FF1A0">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11DB">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D88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04F66C2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47A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冲击波治疗仪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276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2E6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1B1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具备病例库功能</w:t>
            </w:r>
          </w:p>
        </w:tc>
      </w:tr>
      <w:tr w14:paraId="7CDF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A6B3">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869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011D">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51E890C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FD2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等速肌力评估康复训练仪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A6E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E2B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626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支持重力补偿模式</w:t>
            </w:r>
          </w:p>
        </w:tc>
      </w:tr>
      <w:tr w14:paraId="4972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7404">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8E6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D55E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CE5D6E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7B3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经颅磁刺激器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41F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AAF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FE6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刺激方式：手动和自动程序刺激</w:t>
            </w:r>
          </w:p>
        </w:tc>
      </w:tr>
      <w:tr w14:paraId="283C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024FB">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BB05">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BCB8">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5D67FA3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60F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激光低频交变磁场治疗机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396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C1A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D6A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冷却方式：液冷系统</w:t>
            </w:r>
          </w:p>
        </w:tc>
      </w:tr>
      <w:tr w14:paraId="1264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D89C">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7093B">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3E0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773FF1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29C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生物反馈助力电刺激仪（一拖六）</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338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385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BB0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输出波形：双向对称波</w:t>
            </w:r>
          </w:p>
        </w:tc>
      </w:tr>
      <w:tr w14:paraId="4040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90837">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161F">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D20BB">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6E4A8F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C11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手功能综合康复训练平台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C1A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577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48D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同时进行训练患者≥4人</w:t>
            </w:r>
          </w:p>
        </w:tc>
      </w:tr>
      <w:tr w14:paraId="69DC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95AB">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D93D">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7754">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640C50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1-11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C65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平衡功能训练及评估系统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859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A35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2FF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支持病历储存、导出、导入功能</w:t>
            </w:r>
          </w:p>
        </w:tc>
      </w:tr>
      <w:tr w14:paraId="6CAD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DCB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E17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A0ED">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DD21B9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1-12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CA6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语言障碍康复评估训练系统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568D">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33B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8EC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配备专用台车</w:t>
            </w:r>
          </w:p>
        </w:tc>
      </w:tr>
      <w:tr w14:paraId="6779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54D7">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0B223">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59F6">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9FBF8F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1-13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43B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四肢联动康复训练仪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A13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F2E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8F5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承重≥200kg</w:t>
            </w:r>
          </w:p>
        </w:tc>
      </w:tr>
      <w:tr w14:paraId="578F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A3F5">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5DE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5A3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B66E5B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1-14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640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减重步态康复平台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F54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78A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740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控制方式：电动控制</w:t>
            </w:r>
          </w:p>
        </w:tc>
      </w:tr>
      <w:tr w14:paraId="5EF4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0618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77E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C83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1EE494E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1-15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621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吞咽喉肌评估训练仪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60C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EC4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F64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支持评估、训练两种工作模式</w:t>
            </w:r>
          </w:p>
        </w:tc>
      </w:tr>
      <w:tr w14:paraId="47D6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99A7">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937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EE28">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0A2DAC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1-16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1E0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吞咽舌肌评估训练仪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9F7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08FD">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5DB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支持评估、训练两种工作模式</w:t>
            </w:r>
          </w:p>
        </w:tc>
      </w:tr>
      <w:tr w14:paraId="0EC0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D8D3">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C070">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0FC27">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0AA5F2A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1-17 </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D9F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直立床</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18F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772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122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控制方式：手柄控制</w:t>
            </w:r>
          </w:p>
        </w:tc>
      </w:tr>
    </w:tbl>
    <w:p w14:paraId="0C4F8CEB">
      <w:pPr>
        <w:pStyle w:val="2"/>
        <w:spacing w:before="7"/>
        <w:rPr>
          <w:rFonts w:hint="eastAsia" w:ascii="仿宋" w:hAnsi="仿宋" w:eastAsia="仿宋" w:cs="仿宋"/>
          <w:spacing w:val="0"/>
          <w:w w:val="100"/>
          <w:sz w:val="15"/>
        </w:rPr>
      </w:pPr>
    </w:p>
    <w:p w14:paraId="2AAF29FF">
      <w:pPr>
        <w:pStyle w:val="25"/>
        <w:numPr>
          <w:ilvl w:val="0"/>
          <w:numId w:val="1"/>
        </w:numPr>
        <w:tabs>
          <w:tab w:val="left" w:pos="1407"/>
          <w:tab w:val="left" w:pos="5186"/>
        </w:tabs>
        <w:spacing w:before="15" w:after="0" w:line="240" w:lineRule="auto"/>
        <w:ind w:left="14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合同履行期限：</w:t>
      </w:r>
      <w:r>
        <w:rPr>
          <w:rFonts w:hint="eastAsia" w:ascii="仿宋" w:hAnsi="仿宋" w:eastAsia="仿宋" w:cs="仿宋"/>
          <w:spacing w:val="0"/>
          <w:w w:val="100"/>
          <w:sz w:val="24"/>
          <w:u w:val="single"/>
        </w:rPr>
        <w:t>按采购人要求</w:t>
      </w:r>
    </w:p>
    <w:p w14:paraId="3C160F0B">
      <w:pPr>
        <w:pStyle w:val="25"/>
        <w:numPr>
          <w:ilvl w:val="0"/>
          <w:numId w:val="1"/>
        </w:numPr>
        <w:tabs>
          <w:tab w:val="left" w:pos="1407"/>
          <w:tab w:val="left" w:pos="5235"/>
        </w:tabs>
        <w:spacing w:before="215" w:after="0" w:line="240" w:lineRule="auto"/>
        <w:ind w:left="14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本项目是否接受联合体投标：□是</w:t>
      </w:r>
      <w:r>
        <w:rPr>
          <w:rFonts w:hint="eastAsia" w:ascii="仿宋" w:hAnsi="仿宋" w:eastAsia="仿宋" w:cs="仿宋"/>
          <w:spacing w:val="0"/>
          <w:w w:val="100"/>
          <w:sz w:val="24"/>
        </w:rPr>
        <w:tab/>
      </w:r>
      <w:r>
        <w:rPr>
          <w:rFonts w:hint="eastAsia" w:ascii="仿宋" w:hAnsi="仿宋" w:eastAsia="仿宋" w:cs="仿宋"/>
          <w:spacing w:val="0"/>
          <w:w w:val="100"/>
          <w:sz w:val="24"/>
          <w:lang w:eastAsia="zh-CN"/>
        </w:rPr>
        <w:t>■</w:t>
      </w:r>
      <w:r>
        <w:rPr>
          <w:rFonts w:hint="eastAsia" w:ascii="仿宋" w:hAnsi="仿宋" w:eastAsia="仿宋" w:cs="仿宋"/>
          <w:spacing w:val="0"/>
          <w:w w:val="100"/>
          <w:sz w:val="24"/>
        </w:rPr>
        <w:t>否。</w:t>
      </w:r>
    </w:p>
    <w:p w14:paraId="79B1C507">
      <w:pPr>
        <w:pStyle w:val="2"/>
        <w:spacing w:before="247"/>
        <w:rPr>
          <w:rFonts w:hint="eastAsia" w:ascii="仿宋" w:hAnsi="仿宋" w:eastAsia="仿宋" w:cs="仿宋"/>
          <w:spacing w:val="0"/>
          <w:w w:val="100"/>
        </w:rPr>
      </w:pPr>
    </w:p>
    <w:p w14:paraId="640593D3">
      <w:pPr>
        <w:pStyle w:val="11"/>
        <w:rPr>
          <w:rFonts w:hint="eastAsia" w:ascii="仿宋" w:hAnsi="仿宋" w:eastAsia="仿宋" w:cs="仿宋"/>
          <w:spacing w:val="0"/>
          <w:w w:val="100"/>
        </w:rPr>
      </w:pPr>
      <w:bookmarkStart w:id="7" w:name="二、申请人的资格要求（须同时满足）"/>
      <w:bookmarkEnd w:id="7"/>
      <w:r>
        <w:rPr>
          <w:rFonts w:hint="eastAsia" w:ascii="仿宋" w:hAnsi="仿宋" w:eastAsia="仿宋" w:cs="仿宋"/>
          <w:spacing w:val="0"/>
          <w:w w:val="100"/>
        </w:rPr>
        <w:t>二、申请人的资格要求（须同时满足）</w:t>
      </w:r>
    </w:p>
    <w:p w14:paraId="3795F775">
      <w:pPr>
        <w:pStyle w:val="25"/>
        <w:numPr>
          <w:ilvl w:val="0"/>
          <w:numId w:val="0"/>
        </w:numPr>
        <w:tabs>
          <w:tab w:val="left" w:pos="1407"/>
        </w:tabs>
        <w:spacing w:before="158" w:after="0" w:line="240" w:lineRule="auto"/>
        <w:ind w:left="1407" w:leftChars="0" w:right="0" w:rightChars="0" w:hanging="226" w:firstLineChars="0"/>
        <w:jc w:val="left"/>
        <w:rPr>
          <w:rFonts w:hint="eastAsia" w:ascii="仿宋" w:hAnsi="仿宋" w:eastAsia="仿宋" w:cs="仿宋"/>
          <w:spacing w:val="0"/>
          <w:w w:val="100"/>
          <w:sz w:val="24"/>
        </w:rPr>
      </w:pPr>
      <w:r>
        <w:rPr>
          <w:rFonts w:hint="eastAsia" w:ascii="仿宋" w:hAnsi="仿宋" w:eastAsia="仿宋" w:cs="仿宋"/>
          <w:b w:val="0"/>
          <w:bCs w:val="0"/>
          <w:i w:val="0"/>
          <w:iCs w:val="0"/>
          <w:spacing w:val="-2"/>
          <w:w w:val="105"/>
          <w:sz w:val="22"/>
          <w:szCs w:val="22"/>
          <w:lang w:val="en-US" w:eastAsia="zh-CN" w:bidi="ar-SA"/>
        </w:rPr>
        <w:t>1.</w:t>
      </w:r>
      <w:r>
        <w:rPr>
          <w:rFonts w:hint="eastAsia" w:ascii="仿宋" w:hAnsi="仿宋" w:eastAsia="仿宋" w:cs="仿宋"/>
          <w:spacing w:val="0"/>
          <w:w w:val="100"/>
          <w:sz w:val="24"/>
        </w:rPr>
        <w:t>满足《中华人民共和国政府采购法》第二十二条规定；</w:t>
      </w:r>
    </w:p>
    <w:p w14:paraId="5681E717">
      <w:pPr>
        <w:pStyle w:val="25"/>
        <w:numPr>
          <w:ilvl w:val="0"/>
          <w:numId w:val="0"/>
        </w:numPr>
        <w:tabs>
          <w:tab w:val="left" w:pos="1407"/>
        </w:tabs>
        <w:spacing w:before="216" w:after="0" w:line="240" w:lineRule="auto"/>
        <w:ind w:left="1407" w:leftChars="0" w:right="0" w:rightChars="0" w:hanging="226" w:firstLineChars="0"/>
        <w:jc w:val="left"/>
        <w:rPr>
          <w:rFonts w:hint="eastAsia" w:ascii="仿宋" w:hAnsi="仿宋" w:eastAsia="仿宋" w:cs="仿宋"/>
          <w:spacing w:val="0"/>
          <w:w w:val="100"/>
          <w:sz w:val="24"/>
        </w:rPr>
      </w:pPr>
      <w:r>
        <w:rPr>
          <w:rFonts w:hint="eastAsia" w:ascii="仿宋" w:hAnsi="仿宋" w:eastAsia="仿宋" w:cs="仿宋"/>
          <w:b w:val="0"/>
          <w:bCs w:val="0"/>
          <w:i w:val="0"/>
          <w:iCs w:val="0"/>
          <w:spacing w:val="-2"/>
          <w:w w:val="105"/>
          <w:sz w:val="22"/>
          <w:szCs w:val="22"/>
          <w:lang w:val="en-US" w:eastAsia="zh-CN" w:bidi="ar-SA"/>
        </w:rPr>
        <w:t>2.</w:t>
      </w:r>
      <w:r>
        <w:rPr>
          <w:rFonts w:hint="eastAsia" w:ascii="仿宋" w:hAnsi="仿宋" w:eastAsia="仿宋" w:cs="仿宋"/>
          <w:spacing w:val="0"/>
          <w:w w:val="100"/>
          <w:sz w:val="24"/>
        </w:rPr>
        <w:t>落实政府采购政策需满足的资格要求：</w:t>
      </w:r>
    </w:p>
    <w:p w14:paraId="1E6C2D30">
      <w:pPr>
        <w:pStyle w:val="25"/>
        <w:numPr>
          <w:ilvl w:val="1"/>
          <w:numId w:val="0"/>
        </w:numPr>
        <w:tabs>
          <w:tab w:val="left" w:pos="1678"/>
        </w:tabs>
        <w:spacing w:before="213" w:after="0" w:line="240" w:lineRule="auto"/>
        <w:ind w:left="1678" w:leftChars="0" w:right="0" w:rightChars="0" w:hanging="497" w:firstLineChars="0"/>
        <w:jc w:val="both"/>
        <w:rPr>
          <w:rFonts w:hint="eastAsia" w:ascii="仿宋" w:hAnsi="仿宋" w:eastAsia="仿宋" w:cs="仿宋"/>
          <w:spacing w:val="0"/>
          <w:w w:val="100"/>
          <w:sz w:val="24"/>
        </w:rPr>
      </w:pPr>
      <w:r>
        <w:rPr>
          <w:rFonts w:hint="eastAsia" w:ascii="仿宋" w:hAnsi="仿宋" w:eastAsia="仿宋" w:cs="仿宋"/>
          <w:b w:val="0"/>
          <w:bCs w:val="0"/>
          <w:i w:val="0"/>
          <w:iCs w:val="0"/>
          <w:spacing w:val="-2"/>
          <w:w w:val="105"/>
          <w:sz w:val="24"/>
          <w:szCs w:val="24"/>
          <w:lang w:val="en-US" w:eastAsia="zh-CN" w:bidi="ar-SA"/>
        </w:rPr>
        <w:t>2.1</w:t>
      </w:r>
      <w:r>
        <w:rPr>
          <w:rFonts w:hint="eastAsia" w:ascii="仿宋" w:hAnsi="仿宋" w:eastAsia="仿宋" w:cs="仿宋"/>
          <w:spacing w:val="0"/>
          <w:w w:val="100"/>
          <w:sz w:val="24"/>
        </w:rPr>
        <w:t>中小企业政策</w:t>
      </w:r>
    </w:p>
    <w:p w14:paraId="58D29211">
      <w:pPr>
        <w:pStyle w:val="2"/>
        <w:spacing w:before="216"/>
        <w:ind w:left="1181"/>
        <w:rPr>
          <w:rFonts w:hint="eastAsia" w:ascii="仿宋" w:hAnsi="仿宋" w:eastAsia="仿宋" w:cs="仿宋"/>
          <w:spacing w:val="0"/>
          <w:w w:val="100"/>
        </w:rPr>
      </w:pPr>
      <w:r>
        <w:rPr>
          <w:rFonts w:hint="eastAsia" w:ascii="仿宋" w:hAnsi="仿宋" w:eastAsia="仿宋" w:cs="仿宋"/>
          <w:spacing w:val="0"/>
          <w:w w:val="100"/>
          <w:lang w:eastAsia="zh-CN"/>
        </w:rPr>
        <w:t>■</w:t>
      </w:r>
      <w:r>
        <w:rPr>
          <w:rFonts w:hint="eastAsia" w:ascii="仿宋" w:hAnsi="仿宋" w:eastAsia="仿宋" w:cs="仿宋"/>
          <w:spacing w:val="0"/>
          <w:w w:val="100"/>
        </w:rPr>
        <w:t>本项目不专门面向中小企业预留采购份额。</w:t>
      </w:r>
    </w:p>
    <w:p w14:paraId="772A3058">
      <w:pPr>
        <w:pStyle w:val="2"/>
        <w:spacing w:before="213" w:line="405" w:lineRule="auto"/>
        <w:ind w:left="701" w:right="689" w:firstLine="480"/>
        <w:jc w:val="both"/>
        <w:rPr>
          <w:rFonts w:hint="eastAsia" w:ascii="仿宋" w:hAnsi="仿宋" w:eastAsia="仿宋" w:cs="仿宋"/>
          <w:spacing w:val="0"/>
          <w:w w:val="100"/>
        </w:rPr>
      </w:pPr>
      <w:r>
        <w:rPr>
          <w:rFonts w:hint="eastAsia" w:ascii="仿宋" w:hAnsi="仿宋" w:eastAsia="仿宋" w:cs="仿宋"/>
          <w:spacing w:val="0"/>
          <w:w w:val="100"/>
          <w:lang w:eastAsia="zh-CN"/>
        </w:rPr>
        <w:t>□</w:t>
      </w:r>
      <w:r>
        <w:rPr>
          <w:rFonts w:hint="eastAsia" w:ascii="仿宋" w:hAnsi="仿宋" w:eastAsia="仿宋" w:cs="仿宋"/>
          <w:spacing w:val="0"/>
          <w:w w:val="100"/>
        </w:rPr>
        <w:t xml:space="preserve">本项目专门面向 □中小 </w:t>
      </w:r>
      <w:r>
        <w:rPr>
          <w:rFonts w:hint="eastAsia" w:ascii="仿宋" w:hAnsi="仿宋" w:eastAsia="仿宋" w:cs="仿宋"/>
          <w:spacing w:val="0"/>
          <w:w w:val="100"/>
          <w:lang w:eastAsia="zh-CN"/>
        </w:rPr>
        <w:t>□</w:t>
      </w:r>
      <w:r>
        <w:rPr>
          <w:rFonts w:hint="eastAsia" w:ascii="仿宋" w:hAnsi="仿宋" w:eastAsia="仿宋" w:cs="仿宋"/>
          <w:spacing w:val="0"/>
          <w:w w:val="100"/>
        </w:rPr>
        <w:t>小微企业 采购。即：提供的货物全部由符合政策要求的中小/小微企业制造、服务全部由符合政策要求的中小/小微企业承接。</w:t>
      </w:r>
    </w:p>
    <w:p w14:paraId="0C15C9BC">
      <w:pPr>
        <w:pStyle w:val="2"/>
        <w:tabs>
          <w:tab w:val="left" w:pos="4781"/>
        </w:tabs>
        <w:spacing w:before="4" w:line="405" w:lineRule="auto"/>
        <w:ind w:left="701" w:right="691" w:firstLine="480"/>
        <w:jc w:val="both"/>
        <w:rPr>
          <w:rFonts w:hint="eastAsia" w:ascii="仿宋" w:hAnsi="仿宋" w:eastAsia="仿宋" w:cs="仿宋"/>
          <w:spacing w:val="0"/>
          <w:w w:val="100"/>
        </w:rPr>
      </w:pPr>
      <w:r>
        <w:rPr>
          <w:rFonts w:hint="eastAsia" w:ascii="仿宋" w:hAnsi="仿宋" w:eastAsia="仿宋" w:cs="仿宋"/>
          <w:spacing w:val="0"/>
          <w:w w:val="100"/>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pacing w:val="0"/>
          <w:w w:val="100"/>
          <w:u w:val="single"/>
          <w:lang w:val="en-US" w:eastAsia="zh-CN"/>
        </w:rPr>
        <w:t>/</w:t>
      </w:r>
      <w:r>
        <w:rPr>
          <w:rFonts w:hint="eastAsia" w:ascii="仿宋" w:hAnsi="仿宋" w:eastAsia="仿宋" w:cs="仿宋"/>
          <w:spacing w:val="0"/>
          <w:w w:val="100"/>
        </w:rPr>
        <w:t>。</w:t>
      </w:r>
    </w:p>
    <w:p w14:paraId="02806A72">
      <w:pPr>
        <w:pStyle w:val="25"/>
        <w:numPr>
          <w:ilvl w:val="1"/>
          <w:numId w:val="0"/>
        </w:numPr>
        <w:tabs>
          <w:tab w:val="left" w:pos="1678"/>
          <w:tab w:val="left" w:pos="8640"/>
        </w:tabs>
        <w:spacing w:before="6" w:after="0" w:line="240" w:lineRule="auto"/>
        <w:ind w:left="1678" w:leftChars="0" w:right="0" w:rightChars="0" w:hanging="497" w:firstLineChars="0"/>
        <w:jc w:val="both"/>
        <w:rPr>
          <w:rFonts w:hint="eastAsia" w:ascii="仿宋" w:hAnsi="仿宋" w:eastAsia="仿宋" w:cs="仿宋"/>
          <w:spacing w:val="0"/>
          <w:w w:val="100"/>
          <w:sz w:val="24"/>
        </w:rPr>
      </w:pPr>
      <w:r>
        <w:rPr>
          <w:rFonts w:hint="eastAsia" w:ascii="仿宋" w:hAnsi="仿宋" w:eastAsia="仿宋" w:cs="仿宋"/>
          <w:b w:val="0"/>
          <w:bCs w:val="0"/>
          <w:i w:val="0"/>
          <w:iCs w:val="0"/>
          <w:spacing w:val="-2"/>
          <w:w w:val="105"/>
          <w:sz w:val="24"/>
          <w:szCs w:val="24"/>
          <w:lang w:val="en-US" w:eastAsia="zh-CN" w:bidi="ar-SA"/>
        </w:rPr>
        <w:t>2.2</w:t>
      </w:r>
      <w:r>
        <w:rPr>
          <w:rFonts w:hint="eastAsia" w:ascii="仿宋" w:hAnsi="仿宋" w:eastAsia="仿宋" w:cs="仿宋"/>
          <w:spacing w:val="0"/>
          <w:w w:val="100"/>
          <w:sz w:val="24"/>
        </w:rPr>
        <w:t>其它落实政府采购政策的资格要求（如有）：</w:t>
      </w:r>
      <w:r>
        <w:rPr>
          <w:rFonts w:hint="eastAsia" w:ascii="仿宋" w:hAnsi="仿宋" w:eastAsia="仿宋" w:cs="仿宋"/>
          <w:spacing w:val="0"/>
          <w:w w:val="100"/>
          <w:sz w:val="24"/>
          <w:u w:val="single"/>
          <w:lang w:val="en-US" w:eastAsia="zh-CN"/>
        </w:rPr>
        <w:t>/</w:t>
      </w:r>
      <w:r>
        <w:rPr>
          <w:rFonts w:hint="eastAsia" w:ascii="仿宋" w:hAnsi="仿宋" w:eastAsia="仿宋" w:cs="仿宋"/>
          <w:spacing w:val="0"/>
          <w:w w:val="100"/>
          <w:sz w:val="24"/>
        </w:rPr>
        <w:t>。</w:t>
      </w:r>
    </w:p>
    <w:p w14:paraId="00DCC35E">
      <w:pPr>
        <w:pStyle w:val="25"/>
        <w:numPr>
          <w:ilvl w:val="0"/>
          <w:numId w:val="0"/>
        </w:numPr>
        <w:tabs>
          <w:tab w:val="left" w:pos="1407"/>
        </w:tabs>
        <w:spacing w:before="213" w:after="0" w:line="240" w:lineRule="auto"/>
        <w:ind w:left="1407" w:leftChars="0" w:right="0" w:rightChars="0" w:hanging="226" w:firstLineChars="0"/>
        <w:jc w:val="left"/>
        <w:rPr>
          <w:rFonts w:hint="eastAsia" w:ascii="仿宋" w:hAnsi="仿宋" w:eastAsia="仿宋" w:cs="仿宋"/>
          <w:spacing w:val="0"/>
          <w:w w:val="100"/>
          <w:sz w:val="24"/>
        </w:rPr>
      </w:pPr>
      <w:r>
        <w:rPr>
          <w:rFonts w:hint="eastAsia" w:ascii="仿宋" w:hAnsi="仿宋" w:eastAsia="仿宋" w:cs="仿宋"/>
          <w:b w:val="0"/>
          <w:bCs w:val="0"/>
          <w:i w:val="0"/>
          <w:iCs w:val="0"/>
          <w:spacing w:val="-2"/>
          <w:w w:val="105"/>
          <w:sz w:val="22"/>
          <w:szCs w:val="22"/>
          <w:lang w:val="en-US" w:eastAsia="zh-CN" w:bidi="ar-SA"/>
        </w:rPr>
        <w:t>3.</w:t>
      </w:r>
      <w:r>
        <w:rPr>
          <w:rFonts w:hint="eastAsia" w:ascii="仿宋" w:hAnsi="仿宋" w:eastAsia="仿宋" w:cs="仿宋"/>
          <w:spacing w:val="0"/>
          <w:w w:val="100"/>
          <w:sz w:val="24"/>
        </w:rPr>
        <w:t>本项目的特定资格要求：</w:t>
      </w:r>
    </w:p>
    <w:p w14:paraId="0CB4743D">
      <w:pPr>
        <w:pStyle w:val="25"/>
        <w:numPr>
          <w:ilvl w:val="1"/>
          <w:numId w:val="0"/>
        </w:numPr>
        <w:tabs>
          <w:tab w:val="left" w:pos="1618"/>
        </w:tabs>
        <w:spacing w:before="137" w:after="0" w:line="240" w:lineRule="auto"/>
        <w:ind w:left="1618" w:leftChars="0" w:right="0" w:rightChars="0" w:hanging="437" w:firstLineChars="0"/>
        <w:jc w:val="left"/>
        <w:rPr>
          <w:rFonts w:hint="eastAsia" w:ascii="仿宋" w:hAnsi="仿宋" w:eastAsia="仿宋" w:cs="仿宋"/>
          <w:spacing w:val="0"/>
          <w:w w:val="100"/>
          <w:sz w:val="24"/>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rPr>
        <w:t>本项目是否属于政府购买服务：</w:t>
      </w:r>
    </w:p>
    <w:p w14:paraId="09D7FB84">
      <w:pPr>
        <w:pStyle w:val="2"/>
        <w:spacing w:before="213"/>
        <w:ind w:left="1692"/>
        <w:rPr>
          <w:rFonts w:hint="eastAsia" w:ascii="仿宋" w:hAnsi="仿宋" w:eastAsia="仿宋" w:cs="仿宋"/>
          <w:spacing w:val="0"/>
          <w:w w:val="100"/>
        </w:rPr>
      </w:pPr>
      <w:r>
        <w:rPr>
          <w:rFonts w:hint="eastAsia" w:ascii="仿宋" w:hAnsi="仿宋" w:eastAsia="仿宋" w:cs="仿宋"/>
          <w:spacing w:val="0"/>
          <w:w w:val="100"/>
          <w:lang w:eastAsia="zh-CN"/>
        </w:rPr>
        <w:t>■</w:t>
      </w:r>
      <w:r>
        <w:rPr>
          <w:rFonts w:hint="eastAsia" w:ascii="仿宋" w:hAnsi="仿宋" w:eastAsia="仿宋" w:cs="仿宋"/>
          <w:spacing w:val="0"/>
          <w:w w:val="100"/>
        </w:rPr>
        <w:t>否</w:t>
      </w:r>
    </w:p>
    <w:p w14:paraId="37E37D57">
      <w:pPr>
        <w:pStyle w:val="2"/>
        <w:spacing w:before="215" w:line="405" w:lineRule="auto"/>
        <w:ind w:left="1692" w:right="691"/>
        <w:rPr>
          <w:rFonts w:hint="eastAsia" w:ascii="仿宋" w:hAnsi="仿宋" w:eastAsia="仿宋" w:cs="仿宋"/>
          <w:spacing w:val="0"/>
          <w:w w:val="100"/>
        </w:rPr>
      </w:pPr>
      <w:r>
        <w:rPr>
          <w:rFonts w:hint="eastAsia" w:ascii="仿宋" w:hAnsi="仿宋" w:eastAsia="仿宋" w:cs="仿宋"/>
          <w:spacing w:val="0"/>
          <w:w w:val="100"/>
        </w:rPr>
        <w:t>□是，公益一类事业单位、使用事业编制且由财政拨款保障的群团组织，不得作为承接主体；</w:t>
      </w:r>
    </w:p>
    <w:p w14:paraId="1B53B5E9">
      <w:pPr>
        <w:pStyle w:val="25"/>
        <w:numPr>
          <w:ilvl w:val="1"/>
          <w:numId w:val="0"/>
        </w:numPr>
        <w:tabs>
          <w:tab w:val="left" w:pos="1618"/>
          <w:tab w:val="left" w:pos="5100"/>
        </w:tabs>
        <w:spacing w:before="3" w:after="0" w:line="240" w:lineRule="auto"/>
        <w:ind w:left="1618" w:leftChars="0" w:right="0" w:rightChars="0" w:hanging="437" w:firstLineChars="0"/>
        <w:jc w:val="left"/>
        <w:rPr>
          <w:rFonts w:hint="eastAsia" w:ascii="仿宋" w:hAnsi="仿宋" w:eastAsia="仿宋" w:cs="仿宋"/>
          <w:spacing w:val="0"/>
          <w:w w:val="100"/>
          <w:sz w:val="24"/>
        </w:rPr>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rPr>
        <w:t>其他特定资格要求：</w:t>
      </w:r>
      <w:r>
        <w:rPr>
          <w:rFonts w:hint="eastAsia" w:ascii="仿宋" w:hAnsi="仿宋" w:eastAsia="仿宋" w:cs="仿宋"/>
          <w:b/>
          <w:bCs/>
          <w:spacing w:val="0"/>
          <w:w w:val="100"/>
          <w:sz w:val="24"/>
          <w:u w:val="single"/>
          <w:lang w:val="en-US" w:eastAsia="zh-CN"/>
        </w:rPr>
        <w:t>投标产品属于医疗器械的，供应商如为代理商，应具有合法的医疗器械经营资格；供应商如为制造商，使用自身生产的产品投标时，应具有合法的医疗器械生产资格。</w:t>
      </w:r>
      <w:bookmarkStart w:id="111" w:name="_GoBack"/>
      <w:bookmarkEnd w:id="111"/>
    </w:p>
    <w:p w14:paraId="32E3EFA2">
      <w:pPr>
        <w:pStyle w:val="2"/>
        <w:spacing w:before="246"/>
        <w:rPr>
          <w:rFonts w:hint="eastAsia" w:ascii="仿宋" w:hAnsi="仿宋" w:eastAsia="仿宋" w:cs="仿宋"/>
          <w:spacing w:val="0"/>
          <w:w w:val="100"/>
        </w:rPr>
      </w:pPr>
    </w:p>
    <w:p w14:paraId="27377853">
      <w:pPr>
        <w:pStyle w:val="11"/>
        <w:rPr>
          <w:rFonts w:hint="eastAsia" w:ascii="仿宋" w:hAnsi="仿宋" w:eastAsia="仿宋" w:cs="仿宋"/>
          <w:spacing w:val="0"/>
          <w:w w:val="100"/>
        </w:rPr>
      </w:pPr>
      <w:bookmarkStart w:id="8" w:name="三、获取招标文件"/>
      <w:bookmarkEnd w:id="8"/>
      <w:r>
        <w:rPr>
          <w:rFonts w:hint="eastAsia" w:ascii="仿宋" w:hAnsi="仿宋" w:eastAsia="仿宋" w:cs="仿宋"/>
          <w:spacing w:val="0"/>
          <w:w w:val="100"/>
        </w:rPr>
        <w:t>三、获取招标文件</w:t>
      </w:r>
    </w:p>
    <w:p w14:paraId="0C7087BF">
      <w:pPr>
        <w:pStyle w:val="25"/>
        <w:numPr>
          <w:ilvl w:val="0"/>
          <w:numId w:val="2"/>
        </w:numPr>
        <w:tabs>
          <w:tab w:val="left" w:pos="1407"/>
          <w:tab w:val="left" w:pos="2479"/>
          <w:tab w:val="left" w:pos="4282"/>
        </w:tabs>
        <w:spacing w:before="161" w:after="0" w:line="405" w:lineRule="auto"/>
        <w:ind w:left="701" w:right="690" w:firstLine="480"/>
        <w:jc w:val="left"/>
        <w:rPr>
          <w:rFonts w:hint="eastAsia" w:ascii="仿宋" w:hAnsi="仿宋" w:eastAsia="仿宋" w:cs="仿宋"/>
          <w:spacing w:val="0"/>
          <w:w w:val="100"/>
          <w:sz w:val="24"/>
        </w:rPr>
      </w:pPr>
      <w:r>
        <w:rPr>
          <w:rFonts w:hint="eastAsia" w:ascii="仿宋" w:hAnsi="仿宋" w:eastAsia="仿宋" w:cs="仿宋"/>
          <w:spacing w:val="0"/>
          <w:w w:val="100"/>
          <w:sz w:val="24"/>
        </w:rPr>
        <w:t>时间</w:t>
      </w:r>
      <w:r>
        <w:rPr>
          <w:rFonts w:hint="eastAsia" w:ascii="仿宋" w:hAnsi="仿宋" w:eastAsia="仿宋" w:cs="仿宋"/>
          <w:color w:val="auto"/>
          <w:spacing w:val="0"/>
          <w:w w:val="100"/>
          <w:sz w:val="24"/>
        </w:rPr>
        <w:t>：</w:t>
      </w:r>
      <w:r>
        <w:rPr>
          <w:rFonts w:hint="eastAsia" w:ascii="仿宋" w:hAnsi="仿宋" w:eastAsia="仿宋" w:cs="仿宋"/>
          <w:color w:val="auto"/>
          <w:spacing w:val="0"/>
          <w:w w:val="100"/>
          <w:sz w:val="24"/>
          <w:u w:val="none"/>
          <w:lang w:val="en-US" w:eastAsia="zh-CN"/>
        </w:rPr>
        <w:t>2025年10月9日至2025年10月15日</w:t>
      </w:r>
      <w:r>
        <w:rPr>
          <w:rFonts w:hint="eastAsia" w:ascii="仿宋" w:hAnsi="仿宋" w:eastAsia="仿宋" w:cs="仿宋"/>
          <w:color w:val="auto"/>
          <w:spacing w:val="0"/>
          <w:w w:val="100"/>
          <w:sz w:val="24"/>
        </w:rPr>
        <w:t>，</w:t>
      </w:r>
      <w:r>
        <w:rPr>
          <w:rFonts w:hint="eastAsia" w:ascii="仿宋" w:hAnsi="仿宋" w:eastAsia="仿宋" w:cs="仿宋"/>
          <w:spacing w:val="0"/>
          <w:w w:val="100"/>
          <w:sz w:val="24"/>
        </w:rPr>
        <w:t>每天上午8:30至12:00，下午12:00至16:30（北京时间，法定节假日除外）。</w:t>
      </w:r>
    </w:p>
    <w:p w14:paraId="7D32C950">
      <w:pPr>
        <w:pStyle w:val="25"/>
        <w:numPr>
          <w:ilvl w:val="0"/>
          <w:numId w:val="2"/>
        </w:numPr>
        <w:tabs>
          <w:tab w:val="left" w:pos="1407"/>
        </w:tabs>
        <w:spacing w:before="5" w:after="0" w:line="240" w:lineRule="auto"/>
        <w:ind w:left="14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地点：北京市政府采购电子交易平台</w:t>
      </w:r>
    </w:p>
    <w:p w14:paraId="32520795">
      <w:pPr>
        <w:pStyle w:val="25"/>
        <w:numPr>
          <w:ilvl w:val="0"/>
          <w:numId w:val="2"/>
        </w:numPr>
        <w:tabs>
          <w:tab w:val="left" w:pos="1407"/>
        </w:tabs>
        <w:spacing w:before="213" w:after="0" w:line="408" w:lineRule="auto"/>
        <w:ind w:left="701" w:right="691" w:firstLine="480"/>
        <w:jc w:val="left"/>
        <w:rPr>
          <w:rFonts w:hint="eastAsia" w:ascii="仿宋" w:hAnsi="仿宋" w:eastAsia="仿宋" w:cs="仿宋"/>
          <w:spacing w:val="0"/>
          <w:w w:val="100"/>
          <w:sz w:val="24"/>
        </w:rPr>
      </w:pPr>
      <w:r>
        <w:rPr>
          <w:rFonts w:hint="eastAsia" w:ascii="仿宋" w:hAnsi="仿宋" w:eastAsia="仿宋" w:cs="仿宋"/>
          <w:spacing w:val="0"/>
          <w:w w:val="100"/>
          <w:sz w:val="24"/>
        </w:rPr>
        <w:t>方式：供应商使用 CA 数字证书或电子营业执照登录北京市政府采购电子交易平台（</w:t>
      </w:r>
      <w:r>
        <w:rPr>
          <w:rFonts w:hint="eastAsia" w:ascii="仿宋" w:hAnsi="仿宋" w:eastAsia="仿宋" w:cs="仿宋"/>
          <w:spacing w:val="0"/>
          <w:w w:val="100"/>
        </w:rPr>
        <w:fldChar w:fldCharType="begin"/>
      </w:r>
      <w:r>
        <w:rPr>
          <w:rFonts w:hint="eastAsia" w:ascii="仿宋" w:hAnsi="仿宋" w:eastAsia="仿宋" w:cs="仿宋"/>
          <w:spacing w:val="0"/>
          <w:w w:val="100"/>
        </w:rPr>
        <w:instrText xml:space="preserve"> HYPERLINK "http://zbcg-bjzc.zhongcy.com/bjczj-portal-site/index.html%23/home" \h </w:instrText>
      </w:r>
      <w:r>
        <w:rPr>
          <w:rFonts w:hint="eastAsia" w:ascii="仿宋" w:hAnsi="仿宋" w:eastAsia="仿宋" w:cs="仿宋"/>
          <w:spacing w:val="0"/>
          <w:w w:val="100"/>
        </w:rPr>
        <w:fldChar w:fldCharType="separate"/>
      </w:r>
      <w:r>
        <w:rPr>
          <w:rFonts w:hint="eastAsia" w:ascii="仿宋" w:hAnsi="仿宋" w:eastAsia="仿宋" w:cs="仿宋"/>
          <w:spacing w:val="0"/>
          <w:w w:val="100"/>
          <w:sz w:val="24"/>
        </w:rPr>
        <w:t>http://zbcg-bjzc.zhongcy.com/bjczj-portal-site/index.html#/home</w:t>
      </w:r>
      <w:r>
        <w:rPr>
          <w:rFonts w:hint="eastAsia" w:ascii="仿宋" w:hAnsi="仿宋" w:eastAsia="仿宋" w:cs="仿宋"/>
          <w:spacing w:val="0"/>
          <w:w w:val="100"/>
          <w:sz w:val="24"/>
        </w:rPr>
        <w:fldChar w:fldCharType="end"/>
      </w:r>
      <w:r>
        <w:rPr>
          <w:rFonts w:hint="eastAsia" w:ascii="仿宋" w:hAnsi="仿宋" w:eastAsia="仿宋" w:cs="仿宋"/>
          <w:spacing w:val="0"/>
          <w:w w:val="100"/>
          <w:sz w:val="24"/>
        </w:rPr>
        <w:t>）获取电子版招标文件。</w:t>
      </w:r>
    </w:p>
    <w:p w14:paraId="20A7DCE2">
      <w:pPr>
        <w:pStyle w:val="25"/>
        <w:numPr>
          <w:ilvl w:val="0"/>
          <w:numId w:val="2"/>
        </w:numPr>
        <w:tabs>
          <w:tab w:val="left" w:pos="1407"/>
        </w:tabs>
        <w:spacing w:before="0" w:after="0" w:line="304" w:lineRule="exact"/>
        <w:ind w:left="14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售价：0 元。</w:t>
      </w:r>
    </w:p>
    <w:p w14:paraId="24FE3816">
      <w:pPr>
        <w:pStyle w:val="2"/>
        <w:spacing w:before="246"/>
        <w:rPr>
          <w:rFonts w:hint="eastAsia" w:ascii="仿宋" w:hAnsi="仿宋" w:eastAsia="仿宋" w:cs="仿宋"/>
          <w:spacing w:val="0"/>
          <w:w w:val="100"/>
        </w:rPr>
      </w:pPr>
    </w:p>
    <w:p w14:paraId="6B314C0B">
      <w:pPr>
        <w:pStyle w:val="11"/>
        <w:rPr>
          <w:rFonts w:hint="eastAsia" w:ascii="仿宋" w:hAnsi="仿宋" w:eastAsia="仿宋" w:cs="仿宋"/>
          <w:spacing w:val="0"/>
          <w:w w:val="100"/>
        </w:rPr>
      </w:pPr>
      <w:bookmarkStart w:id="9" w:name="四、提交投标文件截止时间、开标时间和地点"/>
      <w:bookmarkEnd w:id="9"/>
      <w:r>
        <w:rPr>
          <w:rFonts w:hint="eastAsia" w:ascii="仿宋" w:hAnsi="仿宋" w:eastAsia="仿宋" w:cs="仿宋"/>
          <w:spacing w:val="0"/>
          <w:w w:val="100"/>
        </w:rPr>
        <w:t>四、提交投标文件截止时间、开标时间和地点</w:t>
      </w:r>
    </w:p>
    <w:p w14:paraId="08F9A574">
      <w:pPr>
        <w:pStyle w:val="2"/>
        <w:tabs>
          <w:tab w:val="left" w:pos="4421"/>
          <w:tab w:val="left" w:pos="5021"/>
          <w:tab w:val="left" w:pos="5621"/>
          <w:tab w:val="left" w:pos="6221"/>
          <w:tab w:val="left" w:pos="6821"/>
        </w:tabs>
        <w:spacing w:before="161" w:line="405" w:lineRule="auto"/>
        <w:ind w:left="1181" w:right="1843"/>
        <w:rPr>
          <w:rFonts w:hint="eastAsia" w:ascii="仿宋" w:hAnsi="仿宋" w:eastAsia="仿宋" w:cs="仿宋"/>
          <w:spacing w:val="0"/>
          <w:w w:val="100"/>
        </w:rPr>
      </w:pPr>
      <w:r>
        <w:rPr>
          <w:rFonts w:hint="eastAsia" w:ascii="仿宋" w:hAnsi="仿宋" w:eastAsia="仿宋" w:cs="仿宋"/>
          <w:spacing w:val="0"/>
          <w:w w:val="100"/>
        </w:rPr>
        <w:t>投标截止时间、开标时间：</w:t>
      </w:r>
      <w:r>
        <w:rPr>
          <w:rFonts w:hint="eastAsia" w:ascii="仿宋" w:hAnsi="仿宋" w:eastAsia="仿宋" w:cs="仿宋"/>
          <w:spacing w:val="0"/>
          <w:w w:val="100"/>
          <w:u w:val="none"/>
          <w:lang w:eastAsia="zh-CN"/>
        </w:rPr>
        <w:t>2025年10月30日9点30分</w:t>
      </w:r>
      <w:r>
        <w:rPr>
          <w:rFonts w:hint="eastAsia" w:ascii="仿宋" w:hAnsi="仿宋" w:eastAsia="仿宋" w:cs="仿宋"/>
          <w:spacing w:val="0"/>
          <w:w w:val="100"/>
        </w:rPr>
        <w:t>（北京时间）。</w:t>
      </w:r>
    </w:p>
    <w:p w14:paraId="72074F55">
      <w:pPr>
        <w:pStyle w:val="2"/>
        <w:tabs>
          <w:tab w:val="left" w:pos="4421"/>
          <w:tab w:val="left" w:pos="5021"/>
          <w:tab w:val="left" w:pos="5621"/>
          <w:tab w:val="left" w:pos="6221"/>
          <w:tab w:val="left" w:pos="6821"/>
        </w:tabs>
        <w:spacing w:before="161" w:line="405" w:lineRule="auto"/>
        <w:ind w:left="1181" w:right="0" w:rightChars="0"/>
        <w:rPr>
          <w:rFonts w:hint="eastAsia" w:ascii="仿宋" w:hAnsi="仿宋" w:eastAsia="仿宋" w:cs="仿宋"/>
          <w:spacing w:val="0"/>
          <w:w w:val="100"/>
        </w:rPr>
      </w:pPr>
      <w:r>
        <w:rPr>
          <w:rFonts w:hint="eastAsia" w:ascii="仿宋" w:hAnsi="仿宋" w:eastAsia="仿宋" w:cs="仿宋"/>
          <w:spacing w:val="0"/>
          <w:w w:val="100"/>
        </w:rPr>
        <w:t>地点：北京市政府采购电子交易平台提交电子投标文件</w:t>
      </w:r>
      <w:r>
        <w:rPr>
          <w:rFonts w:hint="eastAsia" w:ascii="仿宋" w:hAnsi="仿宋" w:eastAsia="仿宋" w:cs="仿宋"/>
          <w:spacing w:val="0"/>
          <w:w w:val="100"/>
          <w:lang w:eastAsia="zh-CN"/>
        </w:rPr>
        <w:t>，</w:t>
      </w:r>
      <w:r>
        <w:rPr>
          <w:rFonts w:hint="eastAsia" w:ascii="仿宋" w:hAnsi="仿宋" w:eastAsia="仿宋" w:cs="仿宋"/>
          <w:spacing w:val="0"/>
          <w:w w:val="100"/>
          <w:u w:val="none"/>
        </w:rPr>
        <w:t>北京国际贸易有限公司（北京市朝阳区建国门外大街甲3号）北楼1层第2开标室，提交纸质投标文件</w:t>
      </w:r>
      <w:r>
        <w:rPr>
          <w:rFonts w:hint="eastAsia" w:ascii="仿宋" w:hAnsi="仿宋" w:eastAsia="仿宋" w:cs="仿宋"/>
          <w:spacing w:val="0"/>
          <w:w w:val="100"/>
        </w:rPr>
        <w:t>。</w:t>
      </w:r>
    </w:p>
    <w:p w14:paraId="6C31EFA1">
      <w:pPr>
        <w:pStyle w:val="2"/>
        <w:spacing w:before="36"/>
        <w:rPr>
          <w:rFonts w:hint="eastAsia" w:ascii="仿宋" w:hAnsi="仿宋" w:eastAsia="仿宋" w:cs="仿宋"/>
          <w:spacing w:val="0"/>
          <w:w w:val="100"/>
        </w:rPr>
      </w:pPr>
    </w:p>
    <w:p w14:paraId="39E59845">
      <w:pPr>
        <w:pStyle w:val="11"/>
        <w:rPr>
          <w:rFonts w:hint="eastAsia" w:ascii="仿宋" w:hAnsi="仿宋" w:eastAsia="仿宋" w:cs="仿宋"/>
          <w:spacing w:val="0"/>
          <w:w w:val="100"/>
        </w:rPr>
      </w:pPr>
      <w:bookmarkStart w:id="10" w:name="五、公告期限"/>
      <w:bookmarkEnd w:id="10"/>
      <w:r>
        <w:rPr>
          <w:rFonts w:hint="eastAsia" w:ascii="仿宋" w:hAnsi="仿宋" w:eastAsia="仿宋" w:cs="仿宋"/>
          <w:spacing w:val="0"/>
          <w:w w:val="100"/>
        </w:rPr>
        <w:t>五、公告期限</w:t>
      </w:r>
    </w:p>
    <w:p w14:paraId="6806968F">
      <w:pPr>
        <w:pStyle w:val="2"/>
        <w:spacing w:before="159"/>
        <w:ind w:left="1181"/>
        <w:rPr>
          <w:rFonts w:hint="eastAsia" w:ascii="仿宋" w:hAnsi="仿宋" w:eastAsia="仿宋" w:cs="仿宋"/>
          <w:spacing w:val="0"/>
          <w:w w:val="100"/>
        </w:rPr>
      </w:pPr>
      <w:r>
        <w:rPr>
          <w:rFonts w:hint="eastAsia" w:ascii="仿宋" w:hAnsi="仿宋" w:eastAsia="仿宋" w:cs="仿宋"/>
          <w:spacing w:val="0"/>
          <w:w w:val="100"/>
        </w:rPr>
        <w:t>自本公告发布之日起 5 个工作日。</w:t>
      </w:r>
    </w:p>
    <w:p w14:paraId="19B782EF">
      <w:pPr>
        <w:pStyle w:val="2"/>
        <w:spacing w:before="246"/>
        <w:rPr>
          <w:rFonts w:hint="eastAsia" w:ascii="仿宋" w:hAnsi="仿宋" w:eastAsia="仿宋" w:cs="仿宋"/>
          <w:spacing w:val="0"/>
          <w:w w:val="100"/>
        </w:rPr>
      </w:pPr>
    </w:p>
    <w:p w14:paraId="02AF27B0">
      <w:pPr>
        <w:pStyle w:val="11"/>
        <w:rPr>
          <w:rFonts w:hint="eastAsia" w:ascii="仿宋" w:hAnsi="仿宋" w:eastAsia="仿宋" w:cs="仿宋"/>
          <w:spacing w:val="0"/>
          <w:w w:val="100"/>
        </w:rPr>
      </w:pPr>
      <w:bookmarkStart w:id="11" w:name="六、其他补充事宜"/>
      <w:bookmarkEnd w:id="11"/>
      <w:r>
        <w:rPr>
          <w:rFonts w:hint="eastAsia" w:ascii="仿宋" w:hAnsi="仿宋" w:eastAsia="仿宋" w:cs="仿宋"/>
          <w:spacing w:val="0"/>
          <w:w w:val="100"/>
        </w:rPr>
        <w:t>六、其他补充事宜</w:t>
      </w:r>
    </w:p>
    <w:p w14:paraId="6EE95A2A">
      <w:pPr>
        <w:pStyle w:val="25"/>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before="161" w:after="0" w:line="240" w:lineRule="auto"/>
        <w:ind w:left="1726" w:leftChars="0" w:right="0" w:rightChars="0" w:hanging="545" w:firstLineChars="0"/>
        <w:jc w:val="left"/>
        <w:rPr>
          <w:rFonts w:hint="eastAsia" w:ascii="仿宋" w:hAnsi="仿宋" w:eastAsia="仿宋" w:cs="仿宋"/>
          <w:spacing w:val="0"/>
          <w:w w:val="100"/>
          <w:sz w:val="24"/>
        </w:rPr>
      </w:pPr>
      <w:r>
        <w:rPr>
          <w:rFonts w:hint="default" w:ascii="Tahoma" w:hAnsi="Tahoma" w:eastAsia="Tahoma" w:cs="Tahoma"/>
          <w:b w:val="0"/>
          <w:bCs w:val="0"/>
          <w:i w:val="0"/>
          <w:iCs w:val="0"/>
          <w:spacing w:val="-2"/>
          <w:w w:val="103"/>
          <w:sz w:val="24"/>
          <w:szCs w:val="24"/>
          <w:lang w:val="en-US" w:eastAsia="zh-CN" w:bidi="ar-SA"/>
        </w:rPr>
        <w:t>1.</w:t>
      </w:r>
      <w:r>
        <w:rPr>
          <w:rFonts w:hint="eastAsia" w:ascii="仿宋" w:hAnsi="仿宋" w:eastAsia="仿宋" w:cs="仿宋"/>
          <w:spacing w:val="0"/>
          <w:w w:val="100"/>
          <w:sz w:val="24"/>
        </w:rPr>
        <w:t>本项目需要落实的政府采购政策：</w:t>
      </w:r>
      <w:r>
        <w:rPr>
          <w:rFonts w:hint="eastAsia" w:ascii="仿宋" w:hAnsi="仿宋" w:eastAsia="仿宋" w:cs="仿宋"/>
          <w:spacing w:val="0"/>
          <w:w w:val="100"/>
          <w:sz w:val="24"/>
          <w:u w:val="none"/>
        </w:rPr>
        <w:t>促进中小企业发展政策、监狱企业扶持政策、促进残疾人就业政府采购政策、鼓励节能、环保政策等。政府采购政策具体落实情况详见招标文件。</w:t>
      </w:r>
    </w:p>
    <w:p w14:paraId="3BDD8B44">
      <w:pPr>
        <w:pStyle w:val="25"/>
        <w:numPr>
          <w:ilvl w:val="0"/>
          <w:numId w:val="0"/>
        </w:numPr>
        <w:spacing w:before="206" w:after="0" w:line="391" w:lineRule="auto"/>
        <w:ind w:left="684" w:leftChars="0" w:right="0" w:rightChars="0" w:firstLine="497" w:firstLineChars="0"/>
        <w:jc w:val="left"/>
        <w:rPr>
          <w:rFonts w:hint="eastAsia" w:ascii="仿宋" w:hAnsi="仿宋" w:eastAsia="仿宋" w:cs="仿宋"/>
          <w:spacing w:val="0"/>
          <w:w w:val="100"/>
          <w:sz w:val="25"/>
        </w:rPr>
      </w:pPr>
      <w:r>
        <w:rPr>
          <w:rFonts w:hint="default" w:ascii="Tahoma" w:hAnsi="Tahoma" w:eastAsia="Tahoma" w:cs="Tahoma"/>
          <w:b w:val="0"/>
          <w:bCs w:val="0"/>
          <w:i w:val="0"/>
          <w:iCs w:val="0"/>
          <w:spacing w:val="-2"/>
          <w:w w:val="103"/>
          <w:sz w:val="24"/>
          <w:szCs w:val="24"/>
          <w:lang w:val="en-US" w:eastAsia="zh-CN" w:bidi="ar-SA"/>
        </w:rPr>
        <w:t>2.</w:t>
      </w:r>
      <w:r>
        <w:rPr>
          <w:rFonts w:hint="eastAsia" w:ascii="仿宋" w:hAnsi="仿宋" w:eastAsia="仿宋" w:cs="仿宋"/>
          <w:spacing w:val="0"/>
          <w:w w:val="100"/>
          <w:sz w:val="24"/>
        </w:rPr>
        <w:t>本次招标供应商必须以包为单位进行投标响应，评标和合同授予也以包为单位。</w:t>
      </w:r>
    </w:p>
    <w:p w14:paraId="01CBE2E2">
      <w:pPr>
        <w:pStyle w:val="25"/>
        <w:numPr>
          <w:ilvl w:val="0"/>
          <w:numId w:val="0"/>
        </w:numPr>
        <w:tabs>
          <w:tab w:val="left" w:pos="1407"/>
        </w:tabs>
        <w:spacing w:before="137" w:after="0" w:line="408" w:lineRule="auto"/>
        <w:ind w:left="701" w:leftChars="0" w:right="0" w:rightChars="0" w:firstLine="480" w:firstLineChars="0"/>
        <w:jc w:val="left"/>
        <w:rPr>
          <w:rFonts w:hint="eastAsia" w:ascii="仿宋" w:hAnsi="仿宋" w:eastAsia="仿宋" w:cs="仿宋"/>
          <w:spacing w:val="0"/>
          <w:w w:val="100"/>
          <w:sz w:val="24"/>
        </w:rPr>
      </w:pPr>
      <w:r>
        <w:rPr>
          <w:rFonts w:hint="default" w:ascii="Tahoma" w:hAnsi="Tahoma" w:eastAsia="Tahoma" w:cs="Tahoma"/>
          <w:b w:val="0"/>
          <w:bCs w:val="0"/>
          <w:i w:val="0"/>
          <w:iCs w:val="0"/>
          <w:spacing w:val="-2"/>
          <w:w w:val="103"/>
          <w:sz w:val="24"/>
          <w:szCs w:val="24"/>
          <w:lang w:val="en-US" w:eastAsia="zh-CN" w:bidi="ar-SA"/>
        </w:rPr>
        <w:t>3.</w:t>
      </w:r>
      <w:r>
        <w:rPr>
          <w:rFonts w:hint="eastAsia" w:ascii="仿宋" w:hAnsi="仿宋" w:eastAsia="仿宋" w:cs="仿宋"/>
          <w:spacing w:val="0"/>
          <w:w w:val="100"/>
          <w:sz w:val="24"/>
        </w:rPr>
        <w:t>本项目采用</w:t>
      </w:r>
      <w:r>
        <w:rPr>
          <w:rFonts w:hint="eastAsia" w:ascii="仿宋" w:hAnsi="仿宋" w:eastAsia="仿宋" w:cs="仿宋"/>
          <w:b/>
          <w:bCs/>
          <w:spacing w:val="0"/>
          <w:w w:val="100"/>
          <w:sz w:val="24"/>
        </w:rPr>
        <w:t>全流程电子化</w:t>
      </w:r>
      <w:r>
        <w:rPr>
          <w:rFonts w:hint="eastAsia" w:ascii="仿宋" w:hAnsi="仿宋" w:eastAsia="仿宋" w:cs="仿宋"/>
          <w:spacing w:val="0"/>
          <w:w w:val="100"/>
          <w:sz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EEE4DAC">
      <w:pPr>
        <w:pStyle w:val="2"/>
        <w:spacing w:line="302" w:lineRule="exact"/>
        <w:ind w:left="1181"/>
        <w:rPr>
          <w:rFonts w:hint="eastAsia" w:ascii="仿宋" w:hAnsi="仿宋" w:eastAsia="仿宋" w:cs="仿宋"/>
          <w:spacing w:val="0"/>
          <w:w w:val="100"/>
        </w:rPr>
      </w:pPr>
      <w:r>
        <w:rPr>
          <w:rFonts w:hint="eastAsia" w:ascii="仿宋" w:hAnsi="仿宋" w:eastAsia="仿宋" w:cs="仿宋"/>
          <w:spacing w:val="0"/>
          <w:w w:val="100"/>
        </w:rPr>
        <w:t>CA 数字证书服务热线 010-58511086</w:t>
      </w:r>
    </w:p>
    <w:p w14:paraId="6E7686F0">
      <w:pPr>
        <w:pStyle w:val="2"/>
        <w:spacing w:before="215"/>
        <w:ind w:left="1181"/>
        <w:rPr>
          <w:rFonts w:hint="eastAsia" w:ascii="仿宋" w:hAnsi="仿宋" w:eastAsia="仿宋" w:cs="仿宋"/>
          <w:spacing w:val="0"/>
          <w:w w:val="100"/>
        </w:rPr>
      </w:pPr>
      <w:r>
        <w:rPr>
          <w:rFonts w:hint="eastAsia" w:ascii="仿宋" w:hAnsi="仿宋" w:eastAsia="仿宋" w:cs="仿宋"/>
          <w:spacing w:val="0"/>
          <w:w w:val="100"/>
        </w:rPr>
        <w:t>电子营业执照服务热线 400-699-7000</w:t>
      </w:r>
    </w:p>
    <w:p w14:paraId="30D876C7">
      <w:pPr>
        <w:pStyle w:val="2"/>
        <w:tabs>
          <w:tab w:val="left" w:pos="3581"/>
        </w:tabs>
        <w:spacing w:before="213"/>
        <w:ind w:left="1181"/>
        <w:rPr>
          <w:rFonts w:hint="eastAsia" w:ascii="仿宋" w:hAnsi="仿宋" w:eastAsia="仿宋" w:cs="仿宋"/>
          <w:spacing w:val="0"/>
          <w:w w:val="100"/>
        </w:rPr>
      </w:pPr>
      <w:r>
        <w:rPr>
          <w:rFonts w:hint="eastAsia" w:ascii="仿宋" w:hAnsi="仿宋" w:eastAsia="仿宋" w:cs="仿宋"/>
          <w:spacing w:val="0"/>
          <w:w w:val="100"/>
        </w:rPr>
        <w:t>技术支持服务热线</w:t>
      </w:r>
      <w:r>
        <w:rPr>
          <w:rFonts w:hint="eastAsia" w:ascii="仿宋" w:hAnsi="仿宋" w:eastAsia="仿宋" w:cs="仿宋"/>
          <w:spacing w:val="0"/>
          <w:w w:val="100"/>
        </w:rPr>
        <w:tab/>
      </w:r>
      <w:r>
        <w:rPr>
          <w:rFonts w:hint="eastAsia" w:ascii="仿宋" w:hAnsi="仿宋" w:eastAsia="仿宋" w:cs="仿宋"/>
          <w:spacing w:val="0"/>
          <w:w w:val="100"/>
        </w:rPr>
        <w:t>010-86483801</w:t>
      </w:r>
    </w:p>
    <w:p w14:paraId="0EF58A44">
      <w:pPr>
        <w:pStyle w:val="25"/>
        <w:numPr>
          <w:ilvl w:val="1"/>
          <w:numId w:val="0"/>
        </w:numPr>
        <w:tabs>
          <w:tab w:val="left" w:pos="1618"/>
        </w:tabs>
        <w:spacing w:before="216" w:after="0" w:line="240" w:lineRule="auto"/>
        <w:ind w:left="1618" w:leftChars="0" w:right="0" w:rightChars="0" w:hanging="437" w:firstLineChars="0"/>
        <w:jc w:val="left"/>
        <w:rPr>
          <w:rFonts w:hint="eastAsia" w:ascii="仿宋" w:hAnsi="仿宋" w:eastAsia="仿宋" w:cs="仿宋"/>
          <w:spacing w:val="0"/>
          <w:w w:val="100"/>
          <w:sz w:val="24"/>
        </w:rPr>
      </w:pPr>
      <w:r>
        <w:rPr>
          <w:rFonts w:hint="default" w:ascii="Tahoma" w:hAnsi="Tahoma" w:eastAsia="Tahoma" w:cs="Tahoma"/>
          <w:b w:val="0"/>
          <w:bCs w:val="0"/>
          <w:i w:val="0"/>
          <w:iCs w:val="0"/>
          <w:spacing w:val="-2"/>
          <w:w w:val="105"/>
          <w:sz w:val="24"/>
          <w:szCs w:val="24"/>
          <w:lang w:val="en-US" w:eastAsia="zh-CN" w:bidi="ar-SA"/>
        </w:rPr>
        <w:t>3.1</w:t>
      </w:r>
      <w:r>
        <w:rPr>
          <w:rFonts w:hint="eastAsia" w:ascii="仿宋" w:hAnsi="仿宋" w:eastAsia="仿宋" w:cs="仿宋"/>
          <w:spacing w:val="0"/>
          <w:w w:val="100"/>
          <w:sz w:val="24"/>
        </w:rPr>
        <w:t>办理 CA 数字证书或电子营业执照</w:t>
      </w:r>
    </w:p>
    <w:p w14:paraId="179B0F49">
      <w:pPr>
        <w:pStyle w:val="2"/>
        <w:spacing w:before="213" w:line="405" w:lineRule="auto"/>
        <w:ind w:left="701" w:right="0" w:rightChars="0" w:firstLine="480"/>
        <w:rPr>
          <w:rFonts w:hint="eastAsia" w:ascii="仿宋" w:hAnsi="仿宋" w:eastAsia="仿宋" w:cs="仿宋"/>
          <w:spacing w:val="0"/>
          <w:w w:val="100"/>
        </w:rPr>
      </w:pPr>
      <w:r>
        <w:rPr>
          <w:rFonts w:hint="eastAsia" w:ascii="仿宋" w:hAnsi="仿宋" w:eastAsia="仿宋" w:cs="仿宋"/>
          <w:spacing w:val="0"/>
          <w:w w:val="100"/>
        </w:rPr>
        <w:t>供应商登录北京市政府采购电子交易平台查阅 “用户指南”—“操作指南”—“市场主体 CA 办理操作流程指引”/“电子营业执照使用指南”，按照程序要求办理。</w:t>
      </w:r>
    </w:p>
    <w:p w14:paraId="2F0CE7B0">
      <w:pPr>
        <w:pStyle w:val="25"/>
        <w:numPr>
          <w:ilvl w:val="1"/>
          <w:numId w:val="0"/>
        </w:numPr>
        <w:tabs>
          <w:tab w:val="left" w:pos="1618"/>
        </w:tabs>
        <w:spacing w:before="5" w:after="0" w:line="240" w:lineRule="auto"/>
        <w:ind w:left="1618" w:leftChars="0" w:right="0" w:rightChars="0" w:hanging="437" w:firstLineChars="0"/>
        <w:jc w:val="left"/>
        <w:rPr>
          <w:rFonts w:hint="eastAsia" w:ascii="仿宋" w:hAnsi="仿宋" w:eastAsia="仿宋" w:cs="仿宋"/>
          <w:spacing w:val="0"/>
          <w:w w:val="100"/>
          <w:sz w:val="24"/>
        </w:rPr>
      </w:pPr>
      <w:r>
        <w:rPr>
          <w:rFonts w:hint="default" w:ascii="Tahoma" w:hAnsi="Tahoma" w:eastAsia="Tahoma" w:cs="Tahoma"/>
          <w:b w:val="0"/>
          <w:bCs w:val="0"/>
          <w:i w:val="0"/>
          <w:iCs w:val="0"/>
          <w:spacing w:val="-2"/>
          <w:w w:val="105"/>
          <w:sz w:val="24"/>
          <w:szCs w:val="24"/>
          <w:lang w:val="en-US" w:eastAsia="zh-CN" w:bidi="ar-SA"/>
        </w:rPr>
        <w:t>3.2</w:t>
      </w:r>
      <w:r>
        <w:rPr>
          <w:rFonts w:hint="eastAsia" w:ascii="仿宋" w:hAnsi="仿宋" w:eastAsia="仿宋" w:cs="仿宋"/>
          <w:spacing w:val="0"/>
          <w:w w:val="100"/>
          <w:sz w:val="24"/>
        </w:rPr>
        <w:t>注册</w:t>
      </w:r>
    </w:p>
    <w:p w14:paraId="414AA917">
      <w:pPr>
        <w:pStyle w:val="2"/>
        <w:spacing w:before="213" w:line="408" w:lineRule="auto"/>
        <w:ind w:left="701" w:right="0" w:rightChars="0" w:firstLine="480"/>
        <w:rPr>
          <w:rFonts w:hint="eastAsia" w:ascii="仿宋" w:hAnsi="仿宋" w:eastAsia="仿宋" w:cs="仿宋"/>
          <w:spacing w:val="0"/>
          <w:w w:val="100"/>
        </w:rPr>
      </w:pPr>
      <w:r>
        <w:rPr>
          <w:rFonts w:hint="eastAsia" w:ascii="仿宋" w:hAnsi="仿宋" w:eastAsia="仿宋" w:cs="仿宋"/>
          <w:spacing w:val="0"/>
          <w:w w:val="100"/>
        </w:rPr>
        <w:t>供应商登录北京市政府采购电子交易平台“用户指南”—“操作指南”—“市场主体注册入库操作流程指引”进行自助注册绑定。</w:t>
      </w:r>
    </w:p>
    <w:p w14:paraId="22FBA950">
      <w:pPr>
        <w:pStyle w:val="25"/>
        <w:numPr>
          <w:ilvl w:val="1"/>
          <w:numId w:val="0"/>
        </w:numPr>
        <w:tabs>
          <w:tab w:val="left" w:pos="1618"/>
        </w:tabs>
        <w:spacing w:before="0" w:after="0" w:line="306" w:lineRule="exact"/>
        <w:ind w:left="1618" w:leftChars="0" w:right="0" w:rightChars="0" w:hanging="437" w:firstLineChars="0"/>
        <w:jc w:val="left"/>
        <w:rPr>
          <w:rFonts w:hint="eastAsia" w:ascii="仿宋" w:hAnsi="仿宋" w:eastAsia="仿宋" w:cs="仿宋"/>
          <w:spacing w:val="0"/>
          <w:w w:val="100"/>
          <w:sz w:val="24"/>
        </w:rPr>
      </w:pPr>
      <w:r>
        <w:rPr>
          <w:rFonts w:hint="default" w:ascii="Tahoma" w:hAnsi="Tahoma" w:eastAsia="Tahoma" w:cs="Tahoma"/>
          <w:b w:val="0"/>
          <w:bCs w:val="0"/>
          <w:i w:val="0"/>
          <w:iCs w:val="0"/>
          <w:spacing w:val="-2"/>
          <w:w w:val="105"/>
          <w:sz w:val="24"/>
          <w:szCs w:val="24"/>
          <w:lang w:val="en-US" w:eastAsia="zh-CN" w:bidi="ar-SA"/>
        </w:rPr>
        <w:t>3.3</w:t>
      </w:r>
      <w:r>
        <w:rPr>
          <w:rFonts w:hint="eastAsia" w:ascii="仿宋" w:hAnsi="仿宋" w:eastAsia="仿宋" w:cs="仿宋"/>
          <w:spacing w:val="0"/>
          <w:w w:val="100"/>
          <w:sz w:val="24"/>
        </w:rPr>
        <w:t>驱动、客户端下载</w:t>
      </w:r>
    </w:p>
    <w:p w14:paraId="0FC8A549">
      <w:pPr>
        <w:pStyle w:val="2"/>
        <w:spacing w:before="215" w:line="405" w:lineRule="auto"/>
        <w:ind w:left="701" w:right="0" w:rightChars="0" w:firstLine="480"/>
        <w:rPr>
          <w:rFonts w:hint="eastAsia" w:ascii="仿宋" w:hAnsi="仿宋" w:eastAsia="仿宋" w:cs="仿宋"/>
          <w:spacing w:val="0"/>
          <w:w w:val="100"/>
        </w:rPr>
      </w:pPr>
      <w:r>
        <w:rPr>
          <w:rFonts w:hint="eastAsia" w:ascii="仿宋" w:hAnsi="仿宋" w:eastAsia="仿宋" w:cs="仿宋"/>
          <w:spacing w:val="0"/>
          <w:w w:val="100"/>
        </w:rPr>
        <w:t>供应商登录北京市政府采购电子交易平台“用户指南”—“工具下载”—“招标采购系统文件驱动安装包”下载相关驱动。</w:t>
      </w:r>
    </w:p>
    <w:p w14:paraId="6A83717E">
      <w:pPr>
        <w:pStyle w:val="2"/>
        <w:spacing w:before="2" w:line="408" w:lineRule="auto"/>
        <w:ind w:left="701" w:right="0" w:rightChars="0" w:firstLine="480"/>
        <w:rPr>
          <w:rFonts w:hint="eastAsia" w:ascii="仿宋" w:hAnsi="仿宋" w:eastAsia="仿宋" w:cs="仿宋"/>
          <w:spacing w:val="0"/>
          <w:w w:val="100"/>
        </w:rPr>
      </w:pPr>
      <w:r>
        <w:rPr>
          <w:rFonts w:hint="eastAsia" w:ascii="仿宋" w:hAnsi="仿宋" w:eastAsia="仿宋" w:cs="仿宋"/>
          <w:spacing w:val="0"/>
          <w:w w:val="100"/>
        </w:rPr>
        <w:t>供应商登录北京市政府采购电子交易平台“用户指南”—“工具下载”—“投标文件编制工具”下载相关客户端。</w:t>
      </w:r>
    </w:p>
    <w:p w14:paraId="16FE00C7">
      <w:pPr>
        <w:pStyle w:val="25"/>
        <w:numPr>
          <w:ilvl w:val="1"/>
          <w:numId w:val="0"/>
        </w:numPr>
        <w:tabs>
          <w:tab w:val="left" w:pos="1678"/>
        </w:tabs>
        <w:spacing w:before="0" w:after="0" w:line="306" w:lineRule="exact"/>
        <w:ind w:left="1678" w:leftChars="0" w:right="0" w:rightChars="0" w:hanging="497" w:firstLineChars="0"/>
        <w:jc w:val="left"/>
        <w:rPr>
          <w:rFonts w:hint="eastAsia" w:ascii="仿宋" w:hAnsi="仿宋" w:eastAsia="仿宋" w:cs="仿宋"/>
          <w:spacing w:val="0"/>
          <w:w w:val="100"/>
          <w:sz w:val="24"/>
        </w:rPr>
      </w:pPr>
      <w:r>
        <w:rPr>
          <w:rFonts w:hint="default" w:ascii="Tahoma" w:hAnsi="Tahoma" w:eastAsia="Tahoma" w:cs="Tahoma"/>
          <w:b w:val="0"/>
          <w:bCs w:val="0"/>
          <w:i w:val="0"/>
          <w:iCs w:val="0"/>
          <w:spacing w:val="-2"/>
          <w:w w:val="105"/>
          <w:sz w:val="24"/>
          <w:szCs w:val="24"/>
          <w:lang w:val="en-US" w:eastAsia="zh-CN" w:bidi="ar-SA"/>
        </w:rPr>
        <w:t>3.4</w:t>
      </w:r>
      <w:r>
        <w:rPr>
          <w:rFonts w:hint="eastAsia" w:ascii="仿宋" w:hAnsi="仿宋" w:eastAsia="仿宋" w:cs="仿宋"/>
          <w:spacing w:val="0"/>
          <w:w w:val="100"/>
          <w:sz w:val="24"/>
        </w:rPr>
        <w:t>获取电子招标文件</w:t>
      </w:r>
    </w:p>
    <w:p w14:paraId="0E94928D">
      <w:pPr>
        <w:pStyle w:val="2"/>
        <w:spacing w:before="213" w:line="408" w:lineRule="auto"/>
        <w:ind w:left="701" w:right="0" w:rightChars="0" w:firstLine="480"/>
        <w:jc w:val="both"/>
        <w:rPr>
          <w:rFonts w:hint="eastAsia" w:ascii="仿宋" w:hAnsi="仿宋" w:eastAsia="仿宋" w:cs="仿宋"/>
          <w:spacing w:val="0"/>
          <w:w w:val="100"/>
        </w:rPr>
      </w:pPr>
      <w:r>
        <w:rPr>
          <w:rFonts w:hint="eastAsia" w:ascii="仿宋" w:hAnsi="仿宋" w:eastAsia="仿宋" w:cs="仿宋"/>
          <w:spacing w:val="0"/>
          <w:w w:val="100"/>
        </w:rPr>
        <w:t>供应商使用CA 数字证书或电子营业执照登录北京市政府采购电子交易平台获取电子招标文件。</w:t>
      </w:r>
    </w:p>
    <w:p w14:paraId="06CF9B1A">
      <w:pPr>
        <w:pStyle w:val="2"/>
        <w:spacing w:line="408" w:lineRule="auto"/>
        <w:ind w:left="701" w:right="0" w:rightChars="0" w:firstLine="480"/>
        <w:jc w:val="both"/>
        <w:rPr>
          <w:rFonts w:hint="eastAsia" w:ascii="仿宋" w:hAnsi="仿宋" w:eastAsia="仿宋" w:cs="仿宋"/>
          <w:spacing w:val="0"/>
          <w:w w:val="100"/>
        </w:rPr>
      </w:pPr>
      <w:r>
        <w:rPr>
          <w:rFonts w:hint="eastAsia" w:ascii="仿宋" w:hAnsi="仿宋" w:eastAsia="仿宋" w:cs="仿宋"/>
          <w:spacing w:val="0"/>
          <w:w w:val="100"/>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C5444C">
      <w:pPr>
        <w:pStyle w:val="25"/>
        <w:numPr>
          <w:ilvl w:val="1"/>
          <w:numId w:val="0"/>
        </w:numPr>
        <w:tabs>
          <w:tab w:val="left" w:pos="1618"/>
        </w:tabs>
        <w:spacing w:before="0" w:after="0" w:line="302" w:lineRule="exact"/>
        <w:ind w:left="1618" w:leftChars="0" w:right="0" w:rightChars="0" w:hanging="437" w:firstLineChars="0"/>
        <w:jc w:val="both"/>
        <w:rPr>
          <w:rFonts w:hint="eastAsia" w:ascii="仿宋" w:hAnsi="仿宋" w:eastAsia="仿宋" w:cs="仿宋"/>
          <w:spacing w:val="0"/>
          <w:w w:val="100"/>
          <w:sz w:val="24"/>
        </w:rPr>
      </w:pPr>
      <w:r>
        <w:rPr>
          <w:rFonts w:hint="default" w:ascii="Tahoma" w:hAnsi="Tahoma" w:eastAsia="Tahoma" w:cs="Tahoma"/>
          <w:b w:val="0"/>
          <w:bCs w:val="0"/>
          <w:i w:val="0"/>
          <w:iCs w:val="0"/>
          <w:spacing w:val="-2"/>
          <w:w w:val="105"/>
          <w:sz w:val="24"/>
          <w:szCs w:val="24"/>
          <w:lang w:val="en-US" w:eastAsia="zh-CN" w:bidi="ar-SA"/>
        </w:rPr>
        <w:t>3.5</w:t>
      </w:r>
      <w:r>
        <w:rPr>
          <w:rFonts w:hint="eastAsia" w:ascii="仿宋" w:hAnsi="仿宋" w:eastAsia="仿宋" w:cs="仿宋"/>
          <w:spacing w:val="0"/>
          <w:w w:val="100"/>
          <w:sz w:val="24"/>
        </w:rPr>
        <w:t>编制电子投标文件</w:t>
      </w:r>
    </w:p>
    <w:p w14:paraId="43365C32">
      <w:pPr>
        <w:pStyle w:val="2"/>
        <w:spacing w:before="215"/>
        <w:ind w:left="1181"/>
        <w:rPr>
          <w:rFonts w:hint="eastAsia" w:ascii="仿宋" w:hAnsi="仿宋" w:eastAsia="仿宋" w:cs="仿宋"/>
          <w:spacing w:val="0"/>
          <w:w w:val="100"/>
        </w:rPr>
      </w:pPr>
      <w:r>
        <w:rPr>
          <w:rFonts w:hint="eastAsia" w:ascii="仿宋" w:hAnsi="仿宋" w:eastAsia="仿宋" w:cs="仿宋"/>
          <w:spacing w:val="0"/>
          <w:w w:val="100"/>
        </w:rPr>
        <w:t>供应商应使用电子投标客户端编制电子投标文件并进行线上投标，供应商电子投标</w:t>
      </w:r>
    </w:p>
    <w:p w14:paraId="1FB3BEAC">
      <w:pPr>
        <w:pStyle w:val="2"/>
        <w:spacing w:before="137" w:line="405" w:lineRule="auto"/>
        <w:ind w:left="701" w:right="451"/>
        <w:rPr>
          <w:rFonts w:hint="eastAsia" w:ascii="仿宋" w:hAnsi="仿宋" w:eastAsia="仿宋" w:cs="仿宋"/>
          <w:spacing w:val="0"/>
          <w:w w:val="100"/>
        </w:rPr>
      </w:pPr>
      <w:bookmarkStart w:id="12" w:name="第二章   投标人须知"/>
      <w:bookmarkEnd w:id="12"/>
      <w:r>
        <w:rPr>
          <w:rFonts w:hint="eastAsia" w:ascii="仿宋" w:hAnsi="仿宋" w:eastAsia="仿宋" w:cs="仿宋"/>
          <w:spacing w:val="0"/>
          <w:w w:val="100"/>
        </w:rPr>
        <w:t>文件需要加密并加盖电子签章，如无法按照要求在电子投标文件中加盖电子签章和加密，请及时通过技术支持服务热线联系技术人员。</w:t>
      </w:r>
    </w:p>
    <w:p w14:paraId="3A698D1B">
      <w:pPr>
        <w:pStyle w:val="25"/>
        <w:numPr>
          <w:ilvl w:val="1"/>
          <w:numId w:val="0"/>
        </w:numPr>
        <w:tabs>
          <w:tab w:val="left" w:pos="1618"/>
        </w:tabs>
        <w:spacing w:before="4" w:after="0" w:line="240" w:lineRule="auto"/>
        <w:ind w:left="1618" w:leftChars="0" w:right="0" w:rightChars="0" w:hanging="437" w:firstLineChars="0"/>
        <w:jc w:val="left"/>
        <w:rPr>
          <w:rFonts w:hint="eastAsia" w:ascii="仿宋" w:hAnsi="仿宋" w:eastAsia="仿宋" w:cs="仿宋"/>
          <w:spacing w:val="0"/>
          <w:w w:val="100"/>
          <w:sz w:val="24"/>
        </w:rPr>
      </w:pPr>
      <w:r>
        <w:rPr>
          <w:rFonts w:hint="default" w:ascii="Tahoma" w:hAnsi="Tahoma" w:eastAsia="Tahoma" w:cs="Tahoma"/>
          <w:b w:val="0"/>
          <w:bCs w:val="0"/>
          <w:i w:val="0"/>
          <w:iCs w:val="0"/>
          <w:spacing w:val="-2"/>
          <w:w w:val="105"/>
          <w:sz w:val="24"/>
          <w:szCs w:val="24"/>
          <w:lang w:val="en-US" w:eastAsia="zh-CN" w:bidi="ar-SA"/>
        </w:rPr>
        <w:t>3.6</w:t>
      </w:r>
      <w:r>
        <w:rPr>
          <w:rFonts w:hint="eastAsia" w:ascii="仿宋" w:hAnsi="仿宋" w:eastAsia="仿宋" w:cs="仿宋"/>
          <w:spacing w:val="0"/>
          <w:w w:val="100"/>
          <w:sz w:val="24"/>
        </w:rPr>
        <w:t>提交电子投标文件</w:t>
      </w:r>
    </w:p>
    <w:p w14:paraId="6D196DB2">
      <w:pPr>
        <w:pStyle w:val="2"/>
        <w:spacing w:before="214" w:line="405" w:lineRule="auto"/>
        <w:ind w:left="701" w:right="0" w:rightChars="0" w:firstLine="480"/>
        <w:rPr>
          <w:rFonts w:hint="eastAsia" w:ascii="仿宋" w:hAnsi="仿宋" w:eastAsia="仿宋" w:cs="仿宋"/>
          <w:spacing w:val="0"/>
          <w:w w:val="100"/>
        </w:rPr>
      </w:pPr>
      <w:r>
        <w:rPr>
          <w:rFonts w:hint="eastAsia" w:ascii="仿宋" w:hAnsi="仿宋" w:eastAsia="仿宋" w:cs="仿宋"/>
          <w:spacing w:val="0"/>
          <w:w w:val="100"/>
        </w:rPr>
        <w:t>供应商应于投标截止时间前在北京市政府采购电子交易平台提交电子投标文件，上传电子投标文件过程中请保持与互联网的连接畅通。</w:t>
      </w:r>
    </w:p>
    <w:p w14:paraId="050F3BDC">
      <w:pPr>
        <w:pStyle w:val="25"/>
        <w:numPr>
          <w:ilvl w:val="1"/>
          <w:numId w:val="0"/>
        </w:numPr>
        <w:tabs>
          <w:tab w:val="left" w:pos="1618"/>
        </w:tabs>
        <w:spacing w:before="4" w:after="0" w:line="240" w:lineRule="auto"/>
        <w:ind w:left="1618" w:leftChars="0" w:right="0" w:rightChars="0" w:hanging="437" w:firstLineChars="0"/>
        <w:jc w:val="left"/>
        <w:rPr>
          <w:rFonts w:hint="eastAsia" w:ascii="仿宋" w:hAnsi="仿宋" w:eastAsia="仿宋" w:cs="仿宋"/>
          <w:spacing w:val="0"/>
          <w:w w:val="100"/>
          <w:sz w:val="24"/>
        </w:rPr>
      </w:pPr>
      <w:r>
        <w:rPr>
          <w:rFonts w:hint="default" w:ascii="Tahoma" w:hAnsi="Tahoma" w:eastAsia="Tahoma" w:cs="Tahoma"/>
          <w:b w:val="0"/>
          <w:bCs w:val="0"/>
          <w:i w:val="0"/>
          <w:iCs w:val="0"/>
          <w:spacing w:val="-2"/>
          <w:w w:val="105"/>
          <w:sz w:val="24"/>
          <w:szCs w:val="24"/>
          <w:lang w:val="en-US" w:eastAsia="zh-CN" w:bidi="ar-SA"/>
        </w:rPr>
        <w:t>3.7</w:t>
      </w:r>
      <w:r>
        <w:rPr>
          <w:rFonts w:hint="eastAsia" w:ascii="仿宋" w:hAnsi="仿宋" w:eastAsia="仿宋" w:cs="仿宋"/>
          <w:spacing w:val="0"/>
          <w:w w:val="100"/>
          <w:sz w:val="24"/>
        </w:rPr>
        <w:t>电子开标</w:t>
      </w:r>
    </w:p>
    <w:p w14:paraId="352F9635">
      <w:pPr>
        <w:pStyle w:val="2"/>
        <w:spacing w:before="213" w:line="408" w:lineRule="auto"/>
        <w:ind w:left="701" w:right="0" w:rightChars="0" w:firstLine="480"/>
        <w:rPr>
          <w:rFonts w:hint="eastAsia" w:ascii="仿宋" w:hAnsi="仿宋" w:eastAsia="仿宋" w:cs="仿宋"/>
          <w:spacing w:val="0"/>
          <w:w w:val="100"/>
        </w:rPr>
      </w:pPr>
      <w:r>
        <w:rPr>
          <w:rFonts w:hint="eastAsia" w:ascii="仿宋" w:hAnsi="仿宋" w:eastAsia="仿宋" w:cs="仿宋"/>
          <w:spacing w:val="0"/>
          <w:w w:val="100"/>
        </w:rPr>
        <w:t>供应商在开标地点</w:t>
      </w:r>
      <w:r>
        <w:rPr>
          <w:rFonts w:hint="eastAsia" w:ascii="仿宋" w:hAnsi="仿宋" w:eastAsia="仿宋" w:cs="仿宋"/>
          <w:b/>
          <w:bCs/>
          <w:spacing w:val="0"/>
          <w:w w:val="100"/>
        </w:rPr>
        <w:t>自行携带设备</w:t>
      </w:r>
      <w:r>
        <w:rPr>
          <w:rFonts w:hint="eastAsia" w:ascii="仿宋" w:hAnsi="仿宋" w:eastAsia="仿宋" w:cs="仿宋"/>
          <w:spacing w:val="0"/>
          <w:w w:val="100"/>
        </w:rPr>
        <w:t>使用CA数字证书或电子营业执照登录北京市政府采购电子交易平台进行电子开标。</w:t>
      </w:r>
    </w:p>
    <w:p w14:paraId="384179EB">
      <w:pPr>
        <w:pStyle w:val="2"/>
        <w:spacing w:before="32"/>
        <w:rPr>
          <w:rFonts w:hint="eastAsia" w:ascii="仿宋" w:hAnsi="仿宋" w:eastAsia="仿宋" w:cs="仿宋"/>
          <w:spacing w:val="0"/>
          <w:w w:val="100"/>
        </w:rPr>
      </w:pPr>
    </w:p>
    <w:p w14:paraId="5812BADB">
      <w:pPr>
        <w:pStyle w:val="11"/>
        <w:rPr>
          <w:rFonts w:hint="eastAsia" w:ascii="仿宋" w:hAnsi="仿宋" w:eastAsia="仿宋" w:cs="仿宋"/>
          <w:spacing w:val="0"/>
          <w:w w:val="100"/>
        </w:rPr>
      </w:pPr>
      <w:bookmarkStart w:id="13" w:name="七、对本次招标提出询问，请按以下方式联系。"/>
      <w:bookmarkEnd w:id="13"/>
      <w:r>
        <w:rPr>
          <w:rFonts w:hint="eastAsia" w:ascii="仿宋" w:hAnsi="仿宋" w:eastAsia="仿宋" w:cs="仿宋"/>
          <w:spacing w:val="0"/>
          <w:w w:val="100"/>
        </w:rPr>
        <w:t>七、对本次招标提出询问，请按以下方式联系。</w:t>
      </w:r>
    </w:p>
    <w:p w14:paraId="7074E78D">
      <w:pPr>
        <w:keepNext w:val="0"/>
        <w:keepLines w:val="0"/>
        <w:widowControl w:val="0"/>
        <w:suppressLineNumbers w:val="0"/>
        <w:autoSpaceDE w:val="0"/>
        <w:autoSpaceDN w:val="0"/>
        <w:spacing w:before="0" w:beforeAutospacing="0" w:after="0" w:afterAutospacing="0" w:line="360" w:lineRule="auto"/>
        <w:ind w:left="0" w:right="0" w:firstLine="1200" w:firstLineChars="498"/>
        <w:jc w:val="both"/>
        <w:rPr>
          <w:rFonts w:hint="eastAsia" w:ascii="仿宋" w:hAnsi="仿宋" w:eastAsia="仿宋" w:cs="仿宋"/>
          <w:b/>
          <w:bCs w:val="0"/>
          <w:sz w:val="24"/>
          <w:szCs w:val="24"/>
        </w:rPr>
      </w:pPr>
      <w:r>
        <w:rPr>
          <w:rFonts w:hint="eastAsia" w:ascii="仿宋" w:hAnsi="仿宋" w:eastAsia="仿宋" w:cs="仿宋"/>
          <w:b/>
          <w:bCs w:val="0"/>
          <w:kern w:val="0"/>
          <w:sz w:val="24"/>
          <w:szCs w:val="24"/>
          <w:lang w:val="en-US" w:eastAsia="zh-CN" w:bidi="ar"/>
        </w:rPr>
        <w:t>1.采购人信息</w:t>
      </w:r>
    </w:p>
    <w:p w14:paraId="0ABEF192">
      <w:pPr>
        <w:pStyle w:val="18"/>
        <w:keepNext w:val="0"/>
        <w:keepLines w:val="0"/>
        <w:widowControl w:val="0"/>
        <w:suppressLineNumbers w:val="0"/>
        <w:autoSpaceDE w:val="0"/>
        <w:autoSpaceDN w:val="0"/>
        <w:spacing w:before="0" w:beforeAutospacing="0" w:after="0" w:afterAutospacing="0" w:line="360" w:lineRule="auto"/>
        <w:ind w:left="0" w:right="0" w:firstLine="1195" w:firstLineChars="498"/>
        <w:jc w:val="both"/>
        <w:rPr>
          <w:rFonts w:hint="eastAsia" w:ascii="仿宋" w:hAnsi="仿宋" w:eastAsia="仿宋" w:cs="仿宋"/>
          <w:sz w:val="24"/>
          <w:szCs w:val="24"/>
        </w:rPr>
      </w:pPr>
      <w:r>
        <w:rPr>
          <w:rFonts w:hint="eastAsia" w:ascii="仿宋" w:hAnsi="仿宋" w:eastAsia="仿宋" w:cs="仿宋"/>
          <w:kern w:val="0"/>
          <w:sz w:val="24"/>
          <w:szCs w:val="24"/>
          <w:lang w:val="en-US" w:eastAsia="zh-CN" w:bidi="ar"/>
        </w:rPr>
        <w:t xml:space="preserve">名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称：北京市第一中西医结合医院</w:t>
      </w:r>
    </w:p>
    <w:p w14:paraId="1236A6E7">
      <w:pPr>
        <w:pStyle w:val="18"/>
        <w:keepNext w:val="0"/>
        <w:keepLines w:val="0"/>
        <w:widowControl w:val="0"/>
        <w:suppressLineNumbers w:val="0"/>
        <w:autoSpaceDE w:val="0"/>
        <w:autoSpaceDN w:val="0"/>
        <w:spacing w:before="0" w:beforeAutospacing="0" w:after="0" w:afterAutospacing="0" w:line="360" w:lineRule="auto"/>
        <w:ind w:left="0" w:right="0" w:firstLine="1195" w:firstLineChars="498"/>
        <w:jc w:val="both"/>
        <w:rPr>
          <w:rFonts w:hint="eastAsia" w:ascii="仿宋" w:hAnsi="仿宋" w:eastAsia="仿宋" w:cs="仿宋"/>
          <w:spacing w:val="10"/>
          <w:sz w:val="24"/>
          <w:szCs w:val="24"/>
          <w:u w:val="single"/>
          <w:lang w:eastAsia="zh-CN"/>
        </w:rPr>
      </w:pPr>
      <w:r>
        <w:rPr>
          <w:rFonts w:hint="eastAsia" w:ascii="仿宋" w:hAnsi="仿宋" w:eastAsia="仿宋" w:cs="仿宋"/>
          <w:kern w:val="0"/>
          <w:sz w:val="24"/>
          <w:szCs w:val="24"/>
          <w:lang w:val="en-US" w:eastAsia="zh-CN" w:bidi="ar"/>
        </w:rPr>
        <w:t xml:space="preserve">地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址：</w:t>
      </w:r>
      <w:r>
        <w:rPr>
          <w:rFonts w:hint="eastAsia" w:ascii="仿宋" w:hAnsi="仿宋" w:eastAsia="仿宋" w:cs="仿宋"/>
          <w:lang w:eastAsia="zh-CN"/>
        </w:rPr>
        <w:t>北京市朝阳区金台路13号内2号</w:t>
      </w:r>
    </w:p>
    <w:p w14:paraId="1A64C57C">
      <w:pPr>
        <w:pStyle w:val="18"/>
        <w:keepNext w:val="0"/>
        <w:keepLines w:val="0"/>
        <w:widowControl w:val="0"/>
        <w:suppressLineNumbers w:val="0"/>
        <w:autoSpaceDE w:val="0"/>
        <w:autoSpaceDN w:val="0"/>
        <w:spacing w:before="0" w:beforeAutospacing="0" w:after="0" w:afterAutospacing="0" w:line="360" w:lineRule="auto"/>
        <w:ind w:left="0" w:right="0" w:firstLine="1180" w:firstLineChars="496"/>
        <w:jc w:val="both"/>
        <w:rPr>
          <w:rFonts w:hint="eastAsia" w:ascii="仿宋" w:hAnsi="仿宋" w:eastAsia="仿宋" w:cs="仿宋"/>
          <w:sz w:val="24"/>
          <w:szCs w:val="24"/>
        </w:rPr>
      </w:pPr>
      <w:r>
        <w:rPr>
          <w:rFonts w:hint="eastAsia" w:ascii="仿宋" w:hAnsi="仿宋" w:eastAsia="仿宋" w:cs="仿宋"/>
          <w:spacing w:val="-1"/>
          <w:kern w:val="0"/>
          <w:sz w:val="24"/>
          <w:szCs w:val="24"/>
          <w:lang w:val="en-US" w:eastAsia="zh-CN" w:bidi="ar"/>
        </w:rPr>
        <w:t>联</w:t>
      </w:r>
      <w:r>
        <w:rPr>
          <w:rFonts w:hint="eastAsia" w:ascii="仿宋" w:hAnsi="仿宋" w:eastAsia="仿宋" w:cs="仿宋"/>
          <w:kern w:val="0"/>
          <w:sz w:val="24"/>
          <w:szCs w:val="24"/>
          <w:lang w:val="en-US" w:eastAsia="zh-CN" w:bidi="ar"/>
        </w:rPr>
        <w:t>系方式：</w:t>
      </w:r>
      <w:r>
        <w:rPr>
          <w:rFonts w:hint="eastAsia" w:ascii="仿宋" w:hAnsi="仿宋" w:eastAsia="仿宋" w:cs="仿宋"/>
          <w:kern w:val="0"/>
          <w:sz w:val="24"/>
          <w:szCs w:val="24"/>
          <w:highlight w:val="none"/>
          <w:lang w:val="en-US" w:eastAsia="zh-CN" w:bidi="ar"/>
        </w:rPr>
        <w:t>85993431-3916</w:t>
      </w:r>
    </w:p>
    <w:p w14:paraId="15370EE6">
      <w:pPr>
        <w:pStyle w:val="18"/>
        <w:keepNext w:val="0"/>
        <w:keepLines w:val="0"/>
        <w:widowControl w:val="0"/>
        <w:suppressLineNumbers w:val="0"/>
        <w:autoSpaceDE w:val="0"/>
        <w:autoSpaceDN w:val="0"/>
        <w:spacing w:before="0" w:beforeAutospacing="0" w:after="0" w:afterAutospacing="0" w:line="360" w:lineRule="auto"/>
        <w:ind w:left="0" w:right="0" w:firstLine="1200" w:firstLineChars="498"/>
        <w:jc w:val="both"/>
        <w:rPr>
          <w:rFonts w:hint="eastAsia" w:ascii="仿宋" w:hAnsi="仿宋" w:eastAsia="仿宋" w:cs="仿宋"/>
          <w:b/>
          <w:bCs w:val="0"/>
          <w:sz w:val="24"/>
          <w:szCs w:val="24"/>
        </w:rPr>
      </w:pPr>
      <w:r>
        <w:rPr>
          <w:rFonts w:hint="eastAsia" w:ascii="仿宋" w:hAnsi="仿宋" w:eastAsia="仿宋" w:cs="仿宋"/>
          <w:b/>
          <w:bCs w:val="0"/>
          <w:kern w:val="0"/>
          <w:sz w:val="24"/>
          <w:szCs w:val="24"/>
          <w:lang w:val="en-US" w:eastAsia="zh-CN" w:bidi="ar"/>
        </w:rPr>
        <w:t>2.采购代理机构信息</w:t>
      </w:r>
    </w:p>
    <w:p w14:paraId="5E92A6CA">
      <w:pPr>
        <w:pStyle w:val="18"/>
        <w:keepNext w:val="0"/>
        <w:keepLines w:val="0"/>
        <w:widowControl w:val="0"/>
        <w:suppressLineNumbers w:val="0"/>
        <w:autoSpaceDE w:val="0"/>
        <w:autoSpaceDN w:val="0"/>
        <w:spacing w:before="0" w:beforeAutospacing="0" w:after="0" w:afterAutospacing="0" w:line="360" w:lineRule="auto"/>
        <w:ind w:left="0" w:right="0" w:firstLine="1195" w:firstLineChars="498"/>
        <w:jc w:val="both"/>
        <w:rPr>
          <w:rFonts w:hint="eastAsia" w:ascii="仿宋" w:hAnsi="仿宋" w:eastAsia="仿宋" w:cs="仿宋"/>
          <w:sz w:val="24"/>
          <w:szCs w:val="24"/>
          <w:u w:val="single"/>
        </w:rPr>
      </w:pPr>
      <w:r>
        <w:rPr>
          <w:rFonts w:hint="eastAsia" w:ascii="仿宋" w:hAnsi="仿宋" w:eastAsia="仿宋" w:cs="仿宋"/>
          <w:kern w:val="0"/>
          <w:sz w:val="24"/>
          <w:szCs w:val="24"/>
          <w:lang w:val="en-US" w:eastAsia="zh-CN" w:bidi="ar"/>
        </w:rPr>
        <w:t xml:space="preserve">名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称：北京国际贸易有限公司</w:t>
      </w:r>
    </w:p>
    <w:p w14:paraId="61AE6EE7">
      <w:pPr>
        <w:pStyle w:val="18"/>
        <w:keepNext w:val="0"/>
        <w:keepLines w:val="0"/>
        <w:widowControl w:val="0"/>
        <w:suppressLineNumbers w:val="0"/>
        <w:autoSpaceDE w:val="0"/>
        <w:autoSpaceDN w:val="0"/>
        <w:spacing w:before="0" w:beforeAutospacing="0" w:after="0" w:afterAutospacing="0" w:line="360" w:lineRule="auto"/>
        <w:ind w:left="0" w:right="0" w:firstLine="1195" w:firstLineChars="498"/>
        <w:jc w:val="both"/>
        <w:rPr>
          <w:rFonts w:hint="eastAsia" w:ascii="仿宋" w:hAnsi="仿宋" w:eastAsia="仿宋" w:cs="仿宋"/>
          <w:spacing w:val="10"/>
          <w:sz w:val="24"/>
          <w:szCs w:val="24"/>
          <w:u w:val="single"/>
        </w:rPr>
      </w:pPr>
      <w:r>
        <w:rPr>
          <w:rFonts w:hint="eastAsia" w:ascii="仿宋" w:hAnsi="仿宋" w:eastAsia="仿宋" w:cs="仿宋"/>
          <w:kern w:val="0"/>
          <w:sz w:val="24"/>
          <w:szCs w:val="24"/>
          <w:lang w:val="en-US" w:eastAsia="zh-CN" w:bidi="ar"/>
        </w:rPr>
        <w:t xml:space="preserve">地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址：北京市朝阳区建国门外大街甲3号</w:t>
      </w:r>
    </w:p>
    <w:p w14:paraId="0B379FE5">
      <w:pPr>
        <w:pStyle w:val="18"/>
        <w:keepNext w:val="0"/>
        <w:keepLines w:val="0"/>
        <w:widowControl w:val="0"/>
        <w:suppressLineNumbers w:val="0"/>
        <w:autoSpaceDE w:val="0"/>
        <w:autoSpaceDN w:val="0"/>
        <w:spacing w:before="0" w:beforeAutospacing="0" w:after="0" w:afterAutospacing="0" w:line="360" w:lineRule="auto"/>
        <w:ind w:left="0" w:right="0" w:firstLine="1180" w:firstLineChars="496"/>
        <w:jc w:val="both"/>
        <w:rPr>
          <w:rFonts w:hint="eastAsia" w:ascii="仿宋" w:hAnsi="仿宋" w:eastAsia="仿宋" w:cs="仿宋"/>
          <w:sz w:val="24"/>
          <w:szCs w:val="24"/>
        </w:rPr>
      </w:pPr>
      <w:r>
        <w:rPr>
          <w:rFonts w:hint="eastAsia" w:ascii="仿宋" w:hAnsi="仿宋" w:eastAsia="仿宋" w:cs="仿宋"/>
          <w:spacing w:val="-1"/>
          <w:kern w:val="0"/>
          <w:sz w:val="24"/>
          <w:szCs w:val="24"/>
          <w:lang w:val="en-US" w:eastAsia="zh-CN" w:bidi="ar"/>
        </w:rPr>
        <w:t>联</w:t>
      </w:r>
      <w:r>
        <w:rPr>
          <w:rFonts w:hint="eastAsia" w:ascii="仿宋" w:hAnsi="仿宋" w:eastAsia="仿宋" w:cs="仿宋"/>
          <w:kern w:val="0"/>
          <w:sz w:val="24"/>
          <w:szCs w:val="24"/>
          <w:lang w:val="en-US" w:eastAsia="zh-CN" w:bidi="ar"/>
        </w:rPr>
        <w:t>系方式：010-85343428、010-85343327</w:t>
      </w:r>
    </w:p>
    <w:p w14:paraId="1012009F">
      <w:pPr>
        <w:keepNext w:val="0"/>
        <w:keepLines w:val="0"/>
        <w:widowControl w:val="0"/>
        <w:suppressLineNumbers w:val="0"/>
        <w:autoSpaceDE w:val="0"/>
        <w:autoSpaceDN w:val="0"/>
        <w:spacing w:before="0" w:beforeAutospacing="0" w:after="0" w:afterAutospacing="0" w:line="360" w:lineRule="auto"/>
        <w:ind w:left="0" w:right="0" w:firstLine="1200" w:firstLineChars="498"/>
        <w:jc w:val="both"/>
        <w:rPr>
          <w:rFonts w:hint="eastAsia" w:ascii="仿宋" w:hAnsi="仿宋" w:eastAsia="仿宋" w:cs="仿宋"/>
          <w:b/>
          <w:bCs w:val="0"/>
          <w:sz w:val="24"/>
          <w:szCs w:val="24"/>
        </w:rPr>
      </w:pPr>
      <w:r>
        <w:rPr>
          <w:rFonts w:hint="eastAsia" w:ascii="仿宋" w:hAnsi="仿宋" w:eastAsia="仿宋" w:cs="仿宋"/>
          <w:b/>
          <w:bCs w:val="0"/>
          <w:kern w:val="0"/>
          <w:sz w:val="24"/>
          <w:szCs w:val="24"/>
          <w:lang w:val="en-US" w:eastAsia="zh-CN" w:bidi="ar"/>
        </w:rPr>
        <w:t>3.项目联系方式</w:t>
      </w:r>
    </w:p>
    <w:p w14:paraId="4910626F">
      <w:pPr>
        <w:pStyle w:val="18"/>
        <w:keepNext w:val="0"/>
        <w:keepLines w:val="0"/>
        <w:widowControl w:val="0"/>
        <w:suppressLineNumbers w:val="0"/>
        <w:autoSpaceDE w:val="0"/>
        <w:autoSpaceDN w:val="0"/>
        <w:spacing w:before="0" w:beforeAutospacing="0" w:after="0" w:afterAutospacing="0" w:line="360" w:lineRule="auto"/>
        <w:ind w:left="0" w:right="0" w:firstLine="1180" w:firstLineChars="496"/>
        <w:jc w:val="left"/>
        <w:rPr>
          <w:rFonts w:hint="eastAsia" w:ascii="仿宋" w:hAnsi="仿宋" w:eastAsia="仿宋" w:cs="仿宋"/>
          <w:kern w:val="0"/>
          <w:sz w:val="24"/>
          <w:szCs w:val="24"/>
          <w:lang w:val="en-US" w:eastAsia="zh-CN" w:bidi="ar"/>
        </w:rPr>
      </w:pPr>
      <w:r>
        <w:rPr>
          <w:rFonts w:hint="eastAsia" w:ascii="仿宋" w:hAnsi="仿宋" w:eastAsia="仿宋" w:cs="仿宋"/>
          <w:spacing w:val="-1"/>
          <w:kern w:val="0"/>
          <w:sz w:val="24"/>
          <w:szCs w:val="24"/>
          <w:lang w:val="en-US" w:eastAsia="zh-CN" w:bidi="ar"/>
        </w:rPr>
        <w:t>项</w:t>
      </w:r>
      <w:r>
        <w:rPr>
          <w:rFonts w:hint="eastAsia" w:ascii="仿宋" w:hAnsi="仿宋" w:eastAsia="仿宋" w:cs="仿宋"/>
          <w:kern w:val="0"/>
          <w:sz w:val="24"/>
          <w:szCs w:val="24"/>
          <w:lang w:val="en-US" w:eastAsia="zh-CN" w:bidi="ar"/>
        </w:rPr>
        <w:t>目联系人：张昊赟睿、臧妍、梁潇</w:t>
      </w:r>
    </w:p>
    <w:p w14:paraId="2C22E090">
      <w:pPr>
        <w:pStyle w:val="18"/>
        <w:keepNext w:val="0"/>
        <w:keepLines w:val="0"/>
        <w:widowControl w:val="0"/>
        <w:suppressLineNumbers w:val="0"/>
        <w:autoSpaceDE w:val="0"/>
        <w:autoSpaceDN w:val="0"/>
        <w:spacing w:before="0" w:beforeAutospacing="0" w:after="0" w:afterAutospacing="0" w:line="360" w:lineRule="auto"/>
        <w:ind w:left="0" w:right="0" w:firstLine="1180" w:firstLineChars="496"/>
        <w:jc w:val="left"/>
        <w:rPr>
          <w:rFonts w:hint="eastAsia" w:ascii="仿宋" w:hAnsi="仿宋" w:eastAsia="仿宋" w:cs="仿宋"/>
        </w:rPr>
      </w:pPr>
      <w:r>
        <w:rPr>
          <w:rFonts w:hint="eastAsia" w:ascii="仿宋" w:hAnsi="仿宋" w:eastAsia="仿宋" w:cs="仿宋"/>
          <w:spacing w:val="-1"/>
          <w:kern w:val="0"/>
          <w:sz w:val="24"/>
          <w:szCs w:val="24"/>
          <w:lang w:val="en-US" w:eastAsia="zh-CN" w:bidi="ar"/>
        </w:rPr>
        <w:t>电话：010-85343428、010-85343327</w:t>
      </w:r>
    </w:p>
    <w:p w14:paraId="2A78CB8E">
      <w:pPr>
        <w:pStyle w:val="18"/>
        <w:keepNext w:val="0"/>
        <w:keepLines w:val="0"/>
        <w:widowControl w:val="0"/>
        <w:suppressLineNumbers w:val="0"/>
        <w:autoSpaceDE w:val="0"/>
        <w:autoSpaceDN w:val="0"/>
        <w:spacing w:before="0" w:beforeAutospacing="0" w:after="0" w:afterAutospacing="0" w:line="360" w:lineRule="auto"/>
        <w:ind w:left="0" w:right="0" w:firstLine="1180" w:firstLineChars="496"/>
        <w:jc w:val="left"/>
        <w:rPr>
          <w:rFonts w:hint="default" w:ascii="仿宋" w:hAnsi="仿宋" w:eastAsia="仿宋" w:cs="仿宋"/>
          <w:spacing w:val="-1"/>
          <w:kern w:val="0"/>
          <w:sz w:val="24"/>
          <w:szCs w:val="24"/>
          <w:lang w:val="en-US" w:eastAsia="zh-CN" w:bidi="ar"/>
        </w:rPr>
      </w:pPr>
      <w:r>
        <w:rPr>
          <w:rFonts w:hint="eastAsia" w:ascii="仿宋" w:hAnsi="仿宋" w:eastAsia="仿宋" w:cs="仿宋"/>
          <w:spacing w:val="-1"/>
          <w:kern w:val="0"/>
          <w:sz w:val="24"/>
          <w:szCs w:val="24"/>
          <w:lang w:val="en-US" w:eastAsia="zh-CN" w:bidi="ar"/>
        </w:rPr>
        <w:t>邮箱：bwtc0909@163.com</w:t>
      </w:r>
    </w:p>
    <w:p w14:paraId="3AA5D885">
      <w:pPr>
        <w:pStyle w:val="2"/>
        <w:rPr>
          <w:rFonts w:hint="eastAsia" w:ascii="仿宋" w:hAnsi="仿宋" w:eastAsia="仿宋" w:cs="仿宋"/>
          <w:spacing w:val="0"/>
          <w:w w:val="100"/>
        </w:rPr>
      </w:pPr>
    </w:p>
    <w:p w14:paraId="0A39CD9A">
      <w:pPr>
        <w:pStyle w:val="3"/>
        <w:rPr>
          <w:rFonts w:hint="eastAsia"/>
        </w:rPr>
        <w:sectPr>
          <w:headerReference r:id="rId7" w:type="default"/>
          <w:footerReference r:id="rId8" w:type="default"/>
          <w:pgSz w:w="11910" w:h="16840"/>
          <w:pgMar w:top="1280" w:right="1010" w:bottom="1080" w:left="1000" w:header="880" w:footer="892" w:gutter="0"/>
          <w:pgNumType w:fmt="decimal"/>
          <w:cols w:space="720" w:num="1"/>
        </w:sectPr>
      </w:pPr>
    </w:p>
    <w:p w14:paraId="3D776AB7">
      <w:pPr>
        <w:pStyle w:val="4"/>
        <w:tabs>
          <w:tab w:val="left" w:pos="1630"/>
        </w:tabs>
        <w:outlineLvl w:val="0"/>
        <w:rPr>
          <w:rFonts w:hint="eastAsia" w:ascii="仿宋" w:hAnsi="仿宋" w:eastAsia="仿宋" w:cs="仿宋"/>
          <w:spacing w:val="0"/>
          <w:w w:val="100"/>
        </w:rPr>
      </w:pPr>
      <w:bookmarkStart w:id="14" w:name="_Toc20904"/>
      <w:r>
        <w:rPr>
          <w:rFonts w:hint="eastAsia" w:ascii="仿宋" w:hAnsi="仿宋" w:eastAsia="仿宋" w:cs="仿宋"/>
          <w:spacing w:val="0"/>
          <w:w w:val="100"/>
        </w:rPr>
        <w:t>第二章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投标人须知</w:t>
      </w:r>
      <w:bookmarkEnd w:id="14"/>
    </w:p>
    <w:p w14:paraId="2AFEEE03">
      <w:pPr>
        <w:pStyle w:val="8"/>
        <w:spacing w:before="143"/>
        <w:ind w:left="5"/>
        <w:rPr>
          <w:rFonts w:hint="eastAsia" w:ascii="仿宋" w:hAnsi="仿宋" w:eastAsia="仿宋" w:cs="仿宋"/>
          <w:spacing w:val="0"/>
          <w:w w:val="100"/>
        </w:rPr>
      </w:pPr>
      <w:bookmarkStart w:id="15" w:name="投标人须知资料表"/>
      <w:bookmarkEnd w:id="15"/>
      <w:r>
        <w:rPr>
          <w:rFonts w:hint="eastAsia" w:ascii="仿宋" w:hAnsi="仿宋" w:eastAsia="仿宋" w:cs="仿宋"/>
          <w:spacing w:val="0"/>
          <w:w w:val="100"/>
        </w:rPr>
        <w:t>投标人须知资料表</w:t>
      </w:r>
    </w:p>
    <w:p w14:paraId="29B368BC">
      <w:pPr>
        <w:pStyle w:val="2"/>
        <w:spacing w:before="510"/>
        <w:ind w:right="421"/>
        <w:jc w:val="center"/>
        <w:rPr>
          <w:rFonts w:hint="eastAsia" w:ascii="仿宋" w:hAnsi="仿宋" w:eastAsia="仿宋" w:cs="仿宋"/>
          <w:spacing w:val="0"/>
          <w:w w:val="100"/>
        </w:rPr>
      </w:pPr>
      <w:r>
        <w:rPr>
          <w:rFonts w:hint="eastAsia" w:ascii="仿宋" w:hAnsi="仿宋" w:eastAsia="仿宋" w:cs="仿宋"/>
          <w:spacing w:val="0"/>
          <w:w w:val="100"/>
        </w:rPr>
        <w:t>本表是对投标人须知的具体补充和修改，如有矛盾，均以本资料表为准。</w:t>
      </w:r>
    </w:p>
    <w:p w14:paraId="7BE50BB4">
      <w:pPr>
        <w:pStyle w:val="2"/>
        <w:spacing w:before="8"/>
        <w:rPr>
          <w:rFonts w:hint="eastAsia" w:ascii="仿宋" w:hAnsi="仿宋" w:eastAsia="仿宋" w:cs="仿宋"/>
          <w:spacing w:val="0"/>
          <w:w w:val="100"/>
          <w:sz w:val="15"/>
        </w:rPr>
      </w:pPr>
    </w:p>
    <w:tbl>
      <w:tblPr>
        <w:tblStyle w:val="20"/>
        <w:tblW w:w="10229"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701"/>
        <w:gridCol w:w="7540"/>
      </w:tblGrid>
      <w:tr w14:paraId="21582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88" w:type="dxa"/>
          </w:tcPr>
          <w:p w14:paraId="4B71C8B5">
            <w:pPr>
              <w:pStyle w:val="26"/>
              <w:keepNext w:val="0"/>
              <w:keepLines w:val="0"/>
              <w:suppressLineNumbers w:val="0"/>
              <w:spacing w:before="56" w:beforeAutospacing="0" w:afterAutospacing="0"/>
              <w:ind w:left="11" w:right="1"/>
              <w:jc w:val="center"/>
              <w:rPr>
                <w:rFonts w:hint="eastAsia" w:ascii="仿宋" w:hAnsi="仿宋" w:eastAsia="仿宋" w:cs="仿宋"/>
                <w:b/>
                <w:spacing w:val="0"/>
                <w:w w:val="100"/>
                <w:sz w:val="24"/>
              </w:rPr>
            </w:pPr>
            <w:r>
              <w:rPr>
                <w:rFonts w:hint="eastAsia" w:ascii="仿宋" w:hAnsi="仿宋" w:eastAsia="仿宋" w:cs="仿宋"/>
                <w:b/>
                <w:spacing w:val="0"/>
                <w:w w:val="100"/>
                <w:sz w:val="24"/>
              </w:rPr>
              <w:t>条款号</w:t>
            </w:r>
          </w:p>
        </w:tc>
        <w:tc>
          <w:tcPr>
            <w:tcW w:w="1701" w:type="dxa"/>
          </w:tcPr>
          <w:p w14:paraId="7476D881">
            <w:pPr>
              <w:pStyle w:val="26"/>
              <w:keepNext w:val="0"/>
              <w:keepLines w:val="0"/>
              <w:suppressLineNumbers w:val="0"/>
              <w:spacing w:before="56" w:beforeAutospacing="0" w:afterAutospacing="0"/>
              <w:ind w:left="6"/>
              <w:jc w:val="center"/>
              <w:rPr>
                <w:rFonts w:hint="eastAsia" w:ascii="仿宋" w:hAnsi="仿宋" w:eastAsia="仿宋" w:cs="仿宋"/>
                <w:b/>
                <w:spacing w:val="0"/>
                <w:w w:val="100"/>
                <w:sz w:val="24"/>
              </w:rPr>
            </w:pPr>
            <w:r>
              <w:rPr>
                <w:rFonts w:hint="eastAsia" w:ascii="仿宋" w:hAnsi="仿宋" w:eastAsia="仿宋" w:cs="仿宋"/>
                <w:b/>
                <w:spacing w:val="0"/>
                <w:w w:val="100"/>
                <w:sz w:val="24"/>
              </w:rPr>
              <w:t>条目</w:t>
            </w:r>
          </w:p>
        </w:tc>
        <w:tc>
          <w:tcPr>
            <w:tcW w:w="7540" w:type="dxa"/>
          </w:tcPr>
          <w:p w14:paraId="3B10CD48">
            <w:pPr>
              <w:pStyle w:val="26"/>
              <w:keepNext w:val="0"/>
              <w:keepLines w:val="0"/>
              <w:suppressLineNumbers w:val="0"/>
              <w:spacing w:before="56" w:beforeAutospacing="0" w:afterAutospacing="0"/>
              <w:ind w:left="10"/>
              <w:jc w:val="center"/>
              <w:rPr>
                <w:rFonts w:hint="eastAsia" w:ascii="仿宋" w:hAnsi="仿宋" w:eastAsia="仿宋" w:cs="仿宋"/>
                <w:b/>
                <w:spacing w:val="0"/>
                <w:w w:val="100"/>
                <w:sz w:val="24"/>
              </w:rPr>
            </w:pPr>
            <w:r>
              <w:rPr>
                <w:rFonts w:hint="eastAsia" w:ascii="仿宋" w:hAnsi="仿宋" w:eastAsia="仿宋" w:cs="仿宋"/>
                <w:b/>
                <w:spacing w:val="0"/>
                <w:w w:val="100"/>
                <w:sz w:val="24"/>
              </w:rPr>
              <w:t>内容</w:t>
            </w:r>
          </w:p>
        </w:tc>
      </w:tr>
      <w:tr w14:paraId="33A53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Pr>
          <w:p w14:paraId="2958DA94">
            <w:pPr>
              <w:pStyle w:val="26"/>
              <w:keepNext w:val="0"/>
              <w:keepLines w:val="0"/>
              <w:suppressLineNumbers w:val="0"/>
              <w:spacing w:before="54" w:beforeAutospacing="0" w:afterAutospacing="0"/>
              <w:rPr>
                <w:rFonts w:hint="eastAsia" w:ascii="仿宋" w:hAnsi="仿宋" w:eastAsia="仿宋" w:cs="仿宋"/>
                <w:spacing w:val="0"/>
                <w:w w:val="100"/>
                <w:sz w:val="24"/>
              </w:rPr>
            </w:pPr>
          </w:p>
          <w:p w14:paraId="587FA273">
            <w:pPr>
              <w:pStyle w:val="26"/>
              <w:keepNext w:val="0"/>
              <w:keepLines w:val="0"/>
              <w:suppressLineNumbers w:val="0"/>
              <w:spacing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2.2</w:t>
            </w:r>
          </w:p>
        </w:tc>
        <w:tc>
          <w:tcPr>
            <w:tcW w:w="1701" w:type="dxa"/>
          </w:tcPr>
          <w:p w14:paraId="060D1BF9">
            <w:pPr>
              <w:pStyle w:val="26"/>
              <w:keepNext w:val="0"/>
              <w:keepLines w:val="0"/>
              <w:suppressLineNumbers w:val="0"/>
              <w:spacing w:before="52" w:beforeAutospacing="0" w:afterAutospacing="0"/>
              <w:rPr>
                <w:rFonts w:hint="eastAsia" w:ascii="仿宋" w:hAnsi="仿宋" w:eastAsia="仿宋" w:cs="仿宋"/>
                <w:spacing w:val="0"/>
                <w:w w:val="100"/>
                <w:sz w:val="24"/>
              </w:rPr>
            </w:pPr>
          </w:p>
          <w:p w14:paraId="54090584">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项目属性</w:t>
            </w:r>
          </w:p>
        </w:tc>
        <w:tc>
          <w:tcPr>
            <w:tcW w:w="7540" w:type="dxa"/>
          </w:tcPr>
          <w:p w14:paraId="7BEB3EE7">
            <w:pPr>
              <w:pStyle w:val="26"/>
              <w:keepNext w:val="0"/>
              <w:keepLines w:val="0"/>
              <w:suppressLineNumbers w:val="0"/>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项目属性：</w:t>
            </w:r>
          </w:p>
          <w:p w14:paraId="6624144F">
            <w:pPr>
              <w:pStyle w:val="26"/>
              <w:keepNext w:val="0"/>
              <w:keepLines w:val="0"/>
              <w:suppressLineNumbers w:val="0"/>
              <w:spacing w:before="38"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lang w:eastAsia="zh-CN"/>
              </w:rPr>
              <w:t>□</w:t>
            </w:r>
            <w:r>
              <w:rPr>
                <w:rFonts w:hint="eastAsia" w:ascii="仿宋" w:hAnsi="仿宋" w:eastAsia="仿宋" w:cs="仿宋"/>
                <w:spacing w:val="0"/>
                <w:w w:val="100"/>
                <w:sz w:val="24"/>
              </w:rPr>
              <w:t>服务</w:t>
            </w:r>
          </w:p>
          <w:p w14:paraId="6424198F">
            <w:pPr>
              <w:pStyle w:val="26"/>
              <w:keepNext w:val="0"/>
              <w:keepLines w:val="0"/>
              <w:suppressLineNumbers w:val="0"/>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lang w:eastAsia="zh-CN"/>
              </w:rPr>
              <w:t>■</w:t>
            </w:r>
            <w:r>
              <w:rPr>
                <w:rFonts w:hint="eastAsia" w:ascii="仿宋" w:hAnsi="仿宋" w:eastAsia="仿宋" w:cs="仿宋"/>
                <w:spacing w:val="0"/>
                <w:w w:val="100"/>
                <w:sz w:val="24"/>
              </w:rPr>
              <w:t>货物</w:t>
            </w:r>
          </w:p>
        </w:tc>
      </w:tr>
      <w:tr w14:paraId="7E8AD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Pr>
          <w:p w14:paraId="1F823F47">
            <w:pPr>
              <w:pStyle w:val="26"/>
              <w:keepNext w:val="0"/>
              <w:keepLines w:val="0"/>
              <w:suppressLineNumbers w:val="0"/>
              <w:spacing w:before="55" w:beforeAutospacing="0" w:afterAutospacing="0"/>
              <w:rPr>
                <w:rFonts w:hint="eastAsia" w:ascii="仿宋" w:hAnsi="仿宋" w:eastAsia="仿宋" w:cs="仿宋"/>
                <w:spacing w:val="0"/>
                <w:w w:val="100"/>
                <w:sz w:val="24"/>
              </w:rPr>
            </w:pPr>
          </w:p>
          <w:p w14:paraId="2CED1EF2">
            <w:pPr>
              <w:pStyle w:val="26"/>
              <w:keepNext w:val="0"/>
              <w:keepLines w:val="0"/>
              <w:suppressLineNumbers w:val="0"/>
              <w:spacing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2.3</w:t>
            </w:r>
          </w:p>
        </w:tc>
        <w:tc>
          <w:tcPr>
            <w:tcW w:w="1701" w:type="dxa"/>
          </w:tcPr>
          <w:p w14:paraId="612B2529">
            <w:pPr>
              <w:pStyle w:val="26"/>
              <w:keepNext w:val="0"/>
              <w:keepLines w:val="0"/>
              <w:suppressLineNumbers w:val="0"/>
              <w:spacing w:before="52" w:beforeAutospacing="0" w:afterAutospacing="0"/>
              <w:rPr>
                <w:rFonts w:hint="eastAsia" w:ascii="仿宋" w:hAnsi="仿宋" w:eastAsia="仿宋" w:cs="仿宋"/>
                <w:spacing w:val="0"/>
                <w:w w:val="100"/>
                <w:sz w:val="24"/>
              </w:rPr>
            </w:pPr>
          </w:p>
          <w:p w14:paraId="474A8DAE">
            <w:pPr>
              <w:pStyle w:val="26"/>
              <w:keepNext w:val="0"/>
              <w:keepLines w:val="0"/>
              <w:suppressLineNumbers w:val="0"/>
              <w:spacing w:before="1"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科研仪器设备</w:t>
            </w:r>
          </w:p>
        </w:tc>
        <w:tc>
          <w:tcPr>
            <w:tcW w:w="7540" w:type="dxa"/>
          </w:tcPr>
          <w:p w14:paraId="74A9DA17">
            <w:pPr>
              <w:pStyle w:val="26"/>
              <w:keepNext w:val="0"/>
              <w:keepLines w:val="0"/>
              <w:suppressLineNumbers w:val="0"/>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是否属于科研仪器设备采购项目：</w:t>
            </w:r>
          </w:p>
          <w:p w14:paraId="32A504F7">
            <w:pPr>
              <w:pStyle w:val="26"/>
              <w:keepNext w:val="0"/>
              <w:keepLines w:val="0"/>
              <w:suppressLineNumbers w:val="0"/>
              <w:spacing w:before="38"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□是</w:t>
            </w:r>
          </w:p>
          <w:p w14:paraId="181063CC">
            <w:pPr>
              <w:pStyle w:val="26"/>
              <w:keepNext w:val="0"/>
              <w:keepLines w:val="0"/>
              <w:suppressLineNumbers w:val="0"/>
              <w:spacing w:before="41"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■否</w:t>
            </w:r>
          </w:p>
        </w:tc>
      </w:tr>
      <w:tr w14:paraId="46066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88" w:type="dxa"/>
          </w:tcPr>
          <w:p w14:paraId="49BB9551">
            <w:pPr>
              <w:pStyle w:val="26"/>
              <w:keepNext w:val="0"/>
              <w:keepLines w:val="0"/>
              <w:suppressLineNumbers w:val="0"/>
              <w:spacing w:before="54" w:beforeAutospacing="0" w:afterAutospacing="0"/>
              <w:rPr>
                <w:rFonts w:hint="eastAsia" w:ascii="仿宋" w:hAnsi="仿宋" w:eastAsia="仿宋" w:cs="仿宋"/>
                <w:spacing w:val="0"/>
                <w:w w:val="100"/>
                <w:sz w:val="24"/>
              </w:rPr>
            </w:pPr>
          </w:p>
          <w:p w14:paraId="4DA24967">
            <w:pPr>
              <w:pStyle w:val="26"/>
              <w:keepNext w:val="0"/>
              <w:keepLines w:val="0"/>
              <w:suppressLineNumbers w:val="0"/>
              <w:spacing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2.4</w:t>
            </w:r>
          </w:p>
        </w:tc>
        <w:tc>
          <w:tcPr>
            <w:tcW w:w="1701" w:type="dxa"/>
          </w:tcPr>
          <w:p w14:paraId="1FA03EA4">
            <w:pPr>
              <w:pStyle w:val="26"/>
              <w:keepNext w:val="0"/>
              <w:keepLines w:val="0"/>
              <w:suppressLineNumbers w:val="0"/>
              <w:spacing w:before="52" w:beforeAutospacing="0" w:afterAutospacing="0"/>
              <w:rPr>
                <w:rFonts w:hint="eastAsia" w:ascii="仿宋" w:hAnsi="仿宋" w:eastAsia="仿宋" w:cs="仿宋"/>
                <w:spacing w:val="0"/>
                <w:w w:val="100"/>
                <w:sz w:val="24"/>
              </w:rPr>
            </w:pPr>
          </w:p>
          <w:p w14:paraId="1377F63B">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核心产品</w:t>
            </w:r>
          </w:p>
        </w:tc>
        <w:tc>
          <w:tcPr>
            <w:tcW w:w="7540" w:type="dxa"/>
          </w:tcPr>
          <w:p w14:paraId="16D6931F">
            <w:pPr>
              <w:pStyle w:val="26"/>
              <w:keepNext w:val="0"/>
              <w:keepLines w:val="0"/>
              <w:suppressLineNumbers w:val="0"/>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z w:val="24"/>
                <w:szCs w:val="24"/>
              </w:rPr>
              <w:t>□</w:t>
            </w:r>
            <w:r>
              <w:rPr>
                <w:rFonts w:hint="eastAsia" w:ascii="仿宋" w:hAnsi="仿宋" w:eastAsia="仿宋" w:cs="仿宋"/>
                <w:spacing w:val="0"/>
                <w:w w:val="100"/>
                <w:sz w:val="24"/>
              </w:rPr>
              <w:t>本项目</w:t>
            </w:r>
            <w:r>
              <w:rPr>
                <w:rFonts w:hint="eastAsia" w:ascii="仿宋" w:hAnsi="仿宋" w:eastAsia="仿宋" w:cs="仿宋"/>
                <w:spacing w:val="0"/>
                <w:w w:val="100"/>
                <w:sz w:val="24"/>
                <w:u w:val="single"/>
                <w:lang w:val="en-US" w:eastAsia="zh-CN"/>
              </w:rPr>
              <w:t xml:space="preserve"> </w:t>
            </w:r>
            <w:r>
              <w:rPr>
                <w:rFonts w:hint="eastAsia" w:ascii="仿宋" w:hAnsi="仿宋" w:eastAsia="仿宋" w:cs="仿宋"/>
                <w:spacing w:val="0"/>
                <w:w w:val="100"/>
                <w:sz w:val="24"/>
              </w:rPr>
              <w:t>包为单一产品采购项目。</w:t>
            </w:r>
          </w:p>
          <w:p w14:paraId="56626828">
            <w:pPr>
              <w:pStyle w:val="26"/>
              <w:keepNext w:val="0"/>
              <w:keepLines w:val="0"/>
              <w:suppressLineNumbers w:val="0"/>
              <w:tabs>
                <w:tab w:val="left" w:pos="6093"/>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w:t>
            </w:r>
            <w:r>
              <w:rPr>
                <w:rFonts w:hint="eastAsia" w:ascii="仿宋" w:hAnsi="仿宋" w:eastAsia="仿宋" w:cs="仿宋"/>
                <w:sz w:val="24"/>
              </w:rPr>
              <w:t>本项目为非单一产品采购包，核心产品为：</w:t>
            </w:r>
            <w:r>
              <w:rPr>
                <w:rFonts w:hint="eastAsia" w:ascii="仿宋" w:hAnsi="仿宋" w:eastAsia="仿宋" w:cs="仿宋"/>
                <w:sz w:val="24"/>
                <w:u w:val="single"/>
              </w:rPr>
              <w:t>射频热疗系统</w:t>
            </w:r>
          </w:p>
        </w:tc>
      </w:tr>
      <w:tr w14:paraId="077B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vMerge w:val="restart"/>
          </w:tcPr>
          <w:p w14:paraId="51C51805">
            <w:pPr>
              <w:pStyle w:val="26"/>
              <w:keepNext w:val="0"/>
              <w:keepLines w:val="0"/>
              <w:suppressLineNumbers w:val="0"/>
              <w:spacing w:beforeAutospacing="0" w:afterAutospacing="0"/>
              <w:rPr>
                <w:rFonts w:hint="eastAsia" w:ascii="仿宋" w:hAnsi="仿宋" w:eastAsia="仿宋" w:cs="仿宋"/>
                <w:spacing w:val="0"/>
                <w:w w:val="100"/>
                <w:sz w:val="24"/>
              </w:rPr>
            </w:pPr>
          </w:p>
          <w:p w14:paraId="1E7CC6F6">
            <w:pPr>
              <w:pStyle w:val="26"/>
              <w:keepNext w:val="0"/>
              <w:keepLines w:val="0"/>
              <w:suppressLineNumbers w:val="0"/>
              <w:spacing w:before="275" w:beforeAutospacing="0" w:afterAutospacing="0"/>
              <w:rPr>
                <w:rFonts w:hint="eastAsia" w:ascii="仿宋" w:hAnsi="仿宋" w:eastAsia="仿宋" w:cs="仿宋"/>
                <w:spacing w:val="0"/>
                <w:w w:val="100"/>
                <w:sz w:val="24"/>
              </w:rPr>
            </w:pPr>
          </w:p>
          <w:p w14:paraId="41112628">
            <w:pPr>
              <w:pStyle w:val="26"/>
              <w:keepNext w:val="0"/>
              <w:keepLines w:val="0"/>
              <w:suppressLineNumbers w:val="0"/>
              <w:spacing w:before="1" w:beforeAutospacing="0" w:afterAutospacing="0"/>
              <w:ind w:left="303"/>
              <w:rPr>
                <w:rFonts w:hint="eastAsia" w:ascii="仿宋" w:hAnsi="仿宋" w:eastAsia="仿宋" w:cs="仿宋"/>
                <w:spacing w:val="0"/>
                <w:w w:val="100"/>
                <w:sz w:val="24"/>
              </w:rPr>
            </w:pPr>
            <w:r>
              <w:rPr>
                <w:rFonts w:hint="eastAsia" w:ascii="仿宋" w:hAnsi="仿宋" w:eastAsia="仿宋" w:cs="仿宋"/>
                <w:spacing w:val="0"/>
                <w:w w:val="100"/>
                <w:sz w:val="24"/>
              </w:rPr>
              <w:t>3.1</w:t>
            </w:r>
          </w:p>
        </w:tc>
        <w:tc>
          <w:tcPr>
            <w:tcW w:w="1701" w:type="dxa"/>
          </w:tcPr>
          <w:p w14:paraId="1358129E">
            <w:pPr>
              <w:pStyle w:val="26"/>
              <w:keepNext w:val="0"/>
              <w:keepLines w:val="0"/>
              <w:suppressLineNumbers w:val="0"/>
              <w:spacing w:before="53" w:beforeAutospacing="0" w:afterAutospacing="0"/>
              <w:rPr>
                <w:rFonts w:hint="eastAsia" w:ascii="仿宋" w:hAnsi="仿宋" w:eastAsia="仿宋" w:cs="仿宋"/>
                <w:spacing w:val="0"/>
                <w:w w:val="100"/>
                <w:sz w:val="24"/>
              </w:rPr>
            </w:pPr>
          </w:p>
          <w:p w14:paraId="6C01F9D3">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现场考察</w:t>
            </w:r>
          </w:p>
        </w:tc>
        <w:tc>
          <w:tcPr>
            <w:tcW w:w="7540" w:type="dxa"/>
          </w:tcPr>
          <w:p w14:paraId="4333840E">
            <w:pPr>
              <w:pStyle w:val="26"/>
              <w:keepNext w:val="0"/>
              <w:keepLines w:val="0"/>
              <w:suppressLineNumbers w:val="0"/>
              <w:spacing w:before="15"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■不组织</w:t>
            </w:r>
          </w:p>
          <w:p w14:paraId="038AA03B">
            <w:pPr>
              <w:pStyle w:val="26"/>
              <w:keepNext w:val="0"/>
              <w:keepLines w:val="0"/>
              <w:suppressLineNumbers w:val="0"/>
              <w:spacing w:before="38"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□组织，考察时间：</w:t>
            </w: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rPr>
              <w:t>年_月_日_点_分</w:t>
            </w:r>
          </w:p>
          <w:p w14:paraId="5CA864BB">
            <w:pPr>
              <w:pStyle w:val="26"/>
              <w:keepNext w:val="0"/>
              <w:keepLines w:val="0"/>
              <w:suppressLineNumbers w:val="0"/>
              <w:tabs>
                <w:tab w:val="left" w:pos="2747"/>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考察地点：</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tc>
      </w:tr>
      <w:tr w14:paraId="2B83C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vMerge w:val="continue"/>
            <w:tcBorders>
              <w:top w:val="nil"/>
            </w:tcBorders>
          </w:tcPr>
          <w:p w14:paraId="04BDA15F">
            <w:pPr>
              <w:keepNext w:val="0"/>
              <w:keepLines w:val="0"/>
              <w:suppressLineNumbers w:val="0"/>
              <w:spacing w:beforeAutospacing="0" w:afterAutospacing="0"/>
              <w:rPr>
                <w:rFonts w:hint="eastAsia" w:ascii="仿宋" w:hAnsi="仿宋" w:eastAsia="仿宋" w:cs="仿宋"/>
                <w:spacing w:val="0"/>
                <w:w w:val="100"/>
                <w:sz w:val="2"/>
                <w:szCs w:val="2"/>
              </w:rPr>
            </w:pPr>
          </w:p>
        </w:tc>
        <w:tc>
          <w:tcPr>
            <w:tcW w:w="1701" w:type="dxa"/>
          </w:tcPr>
          <w:p w14:paraId="679B5841">
            <w:pPr>
              <w:pStyle w:val="26"/>
              <w:keepNext w:val="0"/>
              <w:keepLines w:val="0"/>
              <w:suppressLineNumbers w:val="0"/>
              <w:spacing w:before="52" w:beforeAutospacing="0" w:afterAutospacing="0"/>
              <w:rPr>
                <w:rFonts w:hint="eastAsia" w:ascii="仿宋" w:hAnsi="仿宋" w:eastAsia="仿宋" w:cs="仿宋"/>
                <w:spacing w:val="0"/>
                <w:w w:val="100"/>
                <w:sz w:val="24"/>
              </w:rPr>
            </w:pPr>
          </w:p>
          <w:p w14:paraId="5A387CF4">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开标前答疑会</w:t>
            </w:r>
          </w:p>
        </w:tc>
        <w:tc>
          <w:tcPr>
            <w:tcW w:w="7540" w:type="dxa"/>
          </w:tcPr>
          <w:p w14:paraId="18DED3C0">
            <w:pPr>
              <w:pStyle w:val="26"/>
              <w:keepNext w:val="0"/>
              <w:keepLines w:val="0"/>
              <w:suppressLineNumbers w:val="0"/>
              <w:spacing w:before="12"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■不召开</w:t>
            </w:r>
          </w:p>
          <w:p w14:paraId="09BA2640">
            <w:pPr>
              <w:pStyle w:val="26"/>
              <w:keepNext w:val="0"/>
              <w:keepLines w:val="0"/>
              <w:suppressLineNumbers w:val="0"/>
              <w:tabs>
                <w:tab w:val="left" w:pos="2747"/>
              </w:tabs>
              <w:spacing w:before="8" w:beforeAutospacing="0" w:afterAutospacing="0" w:line="340" w:lineRule="atLeast"/>
              <w:ind w:left="107" w:right="3354"/>
              <w:rPr>
                <w:rFonts w:hint="eastAsia" w:ascii="仿宋" w:hAnsi="仿宋" w:eastAsia="仿宋" w:cs="仿宋"/>
                <w:spacing w:val="0"/>
                <w:w w:val="100"/>
                <w:sz w:val="24"/>
              </w:rPr>
            </w:pPr>
            <w:r>
              <w:rPr>
                <w:rFonts w:hint="eastAsia" w:ascii="仿宋" w:hAnsi="仿宋" w:eastAsia="仿宋" w:cs="仿宋"/>
                <w:spacing w:val="0"/>
                <w:w w:val="100"/>
                <w:sz w:val="24"/>
              </w:rPr>
              <w:t>□召开，召开时间：</w:t>
            </w: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rPr>
              <w:t>年_月_日_点_分召开地点：</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tc>
      </w:tr>
      <w:tr w14:paraId="5CBDA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6" w:hRule="atLeast"/>
        </w:trPr>
        <w:tc>
          <w:tcPr>
            <w:tcW w:w="988" w:type="dxa"/>
          </w:tcPr>
          <w:p w14:paraId="5DA16385">
            <w:pPr>
              <w:pStyle w:val="26"/>
              <w:keepNext w:val="0"/>
              <w:keepLines w:val="0"/>
              <w:suppressLineNumbers w:val="0"/>
              <w:spacing w:beforeAutospacing="0" w:afterAutospacing="0"/>
              <w:rPr>
                <w:rFonts w:hint="eastAsia" w:ascii="仿宋" w:hAnsi="仿宋" w:eastAsia="仿宋" w:cs="仿宋"/>
                <w:spacing w:val="0"/>
                <w:w w:val="100"/>
                <w:sz w:val="24"/>
              </w:rPr>
            </w:pPr>
          </w:p>
          <w:p w14:paraId="3851FDF0">
            <w:pPr>
              <w:pStyle w:val="26"/>
              <w:keepNext w:val="0"/>
              <w:keepLines w:val="0"/>
              <w:suppressLineNumbers w:val="0"/>
              <w:spacing w:beforeAutospacing="0" w:afterAutospacing="0"/>
              <w:rPr>
                <w:rFonts w:hint="eastAsia" w:ascii="仿宋" w:hAnsi="仿宋" w:eastAsia="仿宋" w:cs="仿宋"/>
                <w:spacing w:val="0"/>
                <w:w w:val="100"/>
                <w:sz w:val="24"/>
              </w:rPr>
            </w:pPr>
          </w:p>
          <w:p w14:paraId="7B5D9945">
            <w:pPr>
              <w:pStyle w:val="26"/>
              <w:keepNext w:val="0"/>
              <w:keepLines w:val="0"/>
              <w:suppressLineNumbers w:val="0"/>
              <w:spacing w:beforeAutospacing="0" w:afterAutospacing="0"/>
              <w:rPr>
                <w:rFonts w:hint="eastAsia" w:ascii="仿宋" w:hAnsi="仿宋" w:eastAsia="仿宋" w:cs="仿宋"/>
                <w:spacing w:val="0"/>
                <w:w w:val="100"/>
                <w:sz w:val="24"/>
              </w:rPr>
            </w:pPr>
          </w:p>
          <w:p w14:paraId="1B770C87">
            <w:pPr>
              <w:pStyle w:val="26"/>
              <w:keepNext w:val="0"/>
              <w:keepLines w:val="0"/>
              <w:suppressLineNumbers w:val="0"/>
              <w:spacing w:beforeAutospacing="0" w:afterAutospacing="0"/>
              <w:rPr>
                <w:rFonts w:hint="eastAsia" w:ascii="仿宋" w:hAnsi="仿宋" w:eastAsia="仿宋" w:cs="仿宋"/>
                <w:spacing w:val="0"/>
                <w:w w:val="100"/>
                <w:sz w:val="24"/>
              </w:rPr>
            </w:pPr>
          </w:p>
          <w:p w14:paraId="25BAEED5">
            <w:pPr>
              <w:pStyle w:val="26"/>
              <w:keepNext w:val="0"/>
              <w:keepLines w:val="0"/>
              <w:suppressLineNumbers w:val="0"/>
              <w:spacing w:before="217" w:beforeAutospacing="0" w:afterAutospacing="0"/>
              <w:rPr>
                <w:rFonts w:hint="eastAsia" w:ascii="仿宋" w:hAnsi="仿宋" w:eastAsia="仿宋" w:cs="仿宋"/>
                <w:spacing w:val="0"/>
                <w:w w:val="100"/>
                <w:sz w:val="24"/>
              </w:rPr>
            </w:pPr>
          </w:p>
          <w:p w14:paraId="78CC7155">
            <w:pPr>
              <w:pStyle w:val="26"/>
              <w:keepNext w:val="0"/>
              <w:keepLines w:val="0"/>
              <w:suppressLineNumbers w:val="0"/>
              <w:spacing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4.1</w:t>
            </w:r>
          </w:p>
        </w:tc>
        <w:tc>
          <w:tcPr>
            <w:tcW w:w="1701" w:type="dxa"/>
          </w:tcPr>
          <w:p w14:paraId="12DB6B39">
            <w:pPr>
              <w:pStyle w:val="26"/>
              <w:keepNext w:val="0"/>
              <w:keepLines w:val="0"/>
              <w:suppressLineNumbers w:val="0"/>
              <w:spacing w:beforeAutospacing="0" w:afterAutospacing="0"/>
              <w:rPr>
                <w:rFonts w:hint="eastAsia" w:ascii="仿宋" w:hAnsi="仿宋" w:eastAsia="仿宋" w:cs="仿宋"/>
                <w:spacing w:val="0"/>
                <w:w w:val="100"/>
                <w:sz w:val="24"/>
              </w:rPr>
            </w:pPr>
          </w:p>
          <w:p w14:paraId="09E040B3">
            <w:pPr>
              <w:pStyle w:val="26"/>
              <w:keepNext w:val="0"/>
              <w:keepLines w:val="0"/>
              <w:suppressLineNumbers w:val="0"/>
              <w:spacing w:beforeAutospacing="0" w:afterAutospacing="0"/>
              <w:rPr>
                <w:rFonts w:hint="eastAsia" w:ascii="仿宋" w:hAnsi="仿宋" w:eastAsia="仿宋" w:cs="仿宋"/>
                <w:spacing w:val="0"/>
                <w:w w:val="100"/>
                <w:sz w:val="24"/>
              </w:rPr>
            </w:pPr>
          </w:p>
          <w:p w14:paraId="4DAC9FC2">
            <w:pPr>
              <w:pStyle w:val="26"/>
              <w:keepNext w:val="0"/>
              <w:keepLines w:val="0"/>
              <w:suppressLineNumbers w:val="0"/>
              <w:spacing w:beforeAutospacing="0" w:afterAutospacing="0"/>
              <w:rPr>
                <w:rFonts w:hint="eastAsia" w:ascii="仿宋" w:hAnsi="仿宋" w:eastAsia="仿宋" w:cs="仿宋"/>
                <w:spacing w:val="0"/>
                <w:w w:val="100"/>
                <w:sz w:val="24"/>
              </w:rPr>
            </w:pPr>
          </w:p>
          <w:p w14:paraId="10103CFE">
            <w:pPr>
              <w:pStyle w:val="26"/>
              <w:keepNext w:val="0"/>
              <w:keepLines w:val="0"/>
              <w:suppressLineNumbers w:val="0"/>
              <w:spacing w:beforeAutospacing="0" w:afterAutospacing="0"/>
              <w:rPr>
                <w:rFonts w:hint="eastAsia" w:ascii="仿宋" w:hAnsi="仿宋" w:eastAsia="仿宋" w:cs="仿宋"/>
                <w:spacing w:val="0"/>
                <w:w w:val="100"/>
                <w:sz w:val="24"/>
              </w:rPr>
            </w:pPr>
          </w:p>
          <w:p w14:paraId="67E58C69">
            <w:pPr>
              <w:pStyle w:val="26"/>
              <w:keepNext w:val="0"/>
              <w:keepLines w:val="0"/>
              <w:suppressLineNumbers w:val="0"/>
              <w:spacing w:before="215" w:beforeAutospacing="0" w:afterAutospacing="0"/>
              <w:rPr>
                <w:rFonts w:hint="eastAsia" w:ascii="仿宋" w:hAnsi="仿宋" w:eastAsia="仿宋" w:cs="仿宋"/>
                <w:spacing w:val="0"/>
                <w:w w:val="100"/>
                <w:sz w:val="24"/>
              </w:rPr>
            </w:pPr>
          </w:p>
          <w:p w14:paraId="3BA60212">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样品</w:t>
            </w:r>
          </w:p>
        </w:tc>
        <w:tc>
          <w:tcPr>
            <w:tcW w:w="7540" w:type="dxa"/>
          </w:tcPr>
          <w:p w14:paraId="732013F2">
            <w:pPr>
              <w:pStyle w:val="26"/>
              <w:keepNext w:val="0"/>
              <w:keepLines w:val="0"/>
              <w:suppressLineNumbers w:val="0"/>
              <w:spacing w:before="15"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投标样品递交：</w:t>
            </w:r>
          </w:p>
          <w:p w14:paraId="0795EBDD">
            <w:pPr>
              <w:pStyle w:val="26"/>
              <w:keepNext w:val="0"/>
              <w:keepLines w:val="0"/>
              <w:suppressLineNumbers w:val="0"/>
              <w:spacing w:before="38"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■不需要</w:t>
            </w:r>
          </w:p>
          <w:p w14:paraId="740C390C">
            <w:pPr>
              <w:pStyle w:val="26"/>
              <w:keepNext w:val="0"/>
              <w:keepLines w:val="0"/>
              <w:suppressLineNumbers w:val="0"/>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□需要，具体要求如下：</w:t>
            </w:r>
          </w:p>
          <w:p w14:paraId="2ED27096">
            <w:pPr>
              <w:pStyle w:val="26"/>
              <w:keepNext w:val="0"/>
              <w:keepLines w:val="0"/>
              <w:numPr>
                <w:ilvl w:val="0"/>
                <w:numId w:val="3"/>
              </w:numPr>
              <w:suppressLineNumbers w:val="0"/>
              <w:tabs>
                <w:tab w:val="left" w:pos="737"/>
                <w:tab w:val="left" w:pos="4459"/>
              </w:tabs>
              <w:spacing w:before="41" w:beforeAutospacing="0" w:after="0" w:afterAutospacing="0" w:line="240" w:lineRule="auto"/>
              <w:ind w:left="737"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样品制作的标准和要求：</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p w14:paraId="48BF5C71">
            <w:pPr>
              <w:pStyle w:val="26"/>
              <w:keepNext w:val="0"/>
              <w:keepLines w:val="0"/>
              <w:numPr>
                <w:ilvl w:val="0"/>
                <w:numId w:val="3"/>
              </w:numPr>
              <w:suppressLineNumbers w:val="0"/>
              <w:tabs>
                <w:tab w:val="left" w:pos="737"/>
              </w:tabs>
              <w:spacing w:before="40" w:beforeAutospacing="0" w:after="0" w:afterAutospacing="0" w:line="240" w:lineRule="auto"/>
              <w:ind w:left="737"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是否需要随样品提交相关检测报告：</w:t>
            </w:r>
          </w:p>
          <w:p w14:paraId="73DA9D21">
            <w:pPr>
              <w:pStyle w:val="26"/>
              <w:keepNext w:val="0"/>
              <w:keepLines w:val="0"/>
              <w:suppressLineNumbers w:val="0"/>
              <w:spacing w:before="40" w:beforeAutospacing="0" w:afterAutospacing="0"/>
              <w:ind w:left="707"/>
              <w:rPr>
                <w:rFonts w:hint="eastAsia" w:ascii="仿宋" w:hAnsi="仿宋" w:eastAsia="仿宋" w:cs="仿宋"/>
                <w:spacing w:val="0"/>
                <w:w w:val="100"/>
                <w:sz w:val="24"/>
              </w:rPr>
            </w:pPr>
            <w:r>
              <w:rPr>
                <w:rFonts w:hint="eastAsia" w:ascii="仿宋" w:hAnsi="仿宋" w:eastAsia="仿宋" w:cs="仿宋"/>
                <w:spacing w:val="0"/>
                <w:w w:val="100"/>
                <w:sz w:val="24"/>
              </w:rPr>
              <w:t>□不需要</w:t>
            </w:r>
          </w:p>
          <w:p w14:paraId="4FB1A43C">
            <w:pPr>
              <w:pStyle w:val="26"/>
              <w:keepNext w:val="0"/>
              <w:keepLines w:val="0"/>
              <w:suppressLineNumbers w:val="0"/>
              <w:spacing w:before="41" w:beforeAutospacing="0" w:afterAutospacing="0"/>
              <w:ind w:left="707"/>
              <w:rPr>
                <w:rFonts w:hint="eastAsia" w:ascii="仿宋" w:hAnsi="仿宋" w:eastAsia="仿宋" w:cs="仿宋"/>
                <w:spacing w:val="0"/>
                <w:w w:val="100"/>
                <w:sz w:val="24"/>
              </w:rPr>
            </w:pPr>
            <w:r>
              <w:rPr>
                <w:rFonts w:hint="eastAsia" w:ascii="仿宋" w:hAnsi="仿宋" w:eastAsia="仿宋" w:cs="仿宋"/>
                <w:spacing w:val="0"/>
                <w:w w:val="100"/>
                <w:sz w:val="24"/>
              </w:rPr>
              <w:t>□需要</w:t>
            </w:r>
          </w:p>
          <w:p w14:paraId="7A12087B">
            <w:pPr>
              <w:pStyle w:val="26"/>
              <w:keepNext w:val="0"/>
              <w:keepLines w:val="0"/>
              <w:numPr>
                <w:ilvl w:val="0"/>
                <w:numId w:val="3"/>
              </w:numPr>
              <w:suppressLineNumbers w:val="0"/>
              <w:tabs>
                <w:tab w:val="left" w:pos="737"/>
                <w:tab w:val="left" w:pos="3499"/>
              </w:tabs>
              <w:spacing w:before="40" w:beforeAutospacing="0" w:after="0" w:afterAutospacing="0" w:line="240" w:lineRule="auto"/>
              <w:ind w:left="737"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样品递交要求：</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p w14:paraId="26837699">
            <w:pPr>
              <w:pStyle w:val="26"/>
              <w:keepNext w:val="0"/>
              <w:keepLines w:val="0"/>
              <w:numPr>
                <w:ilvl w:val="0"/>
                <w:numId w:val="3"/>
              </w:numPr>
              <w:suppressLineNumbers w:val="0"/>
              <w:tabs>
                <w:tab w:val="left" w:pos="737"/>
                <w:tab w:val="left" w:pos="3979"/>
              </w:tabs>
              <w:spacing w:before="41" w:beforeAutospacing="0" w:after="0" w:afterAutospacing="0" w:line="240" w:lineRule="auto"/>
              <w:ind w:left="737"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未中标人样品退还：</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p w14:paraId="3A40D15C">
            <w:pPr>
              <w:pStyle w:val="26"/>
              <w:keepNext w:val="0"/>
              <w:keepLines w:val="0"/>
              <w:numPr>
                <w:ilvl w:val="0"/>
                <w:numId w:val="3"/>
              </w:numPr>
              <w:suppressLineNumbers w:val="0"/>
              <w:tabs>
                <w:tab w:val="left" w:pos="737"/>
                <w:tab w:val="left" w:pos="5179"/>
              </w:tabs>
              <w:spacing w:before="40" w:beforeAutospacing="0" w:after="0" w:afterAutospacing="0" w:line="240" w:lineRule="auto"/>
              <w:ind w:left="737"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中标人样品保管、封存及退还：</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p w14:paraId="286C9C48">
            <w:pPr>
              <w:pStyle w:val="26"/>
              <w:keepNext w:val="0"/>
              <w:keepLines w:val="0"/>
              <w:numPr>
                <w:ilvl w:val="0"/>
                <w:numId w:val="3"/>
              </w:numPr>
              <w:suppressLineNumbers w:val="0"/>
              <w:tabs>
                <w:tab w:val="left" w:pos="737"/>
                <w:tab w:val="left" w:pos="3859"/>
              </w:tabs>
              <w:spacing w:before="40" w:beforeAutospacing="0" w:after="0" w:afterAutospacing="0" w:line="240" w:lineRule="auto"/>
              <w:ind w:left="737"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其他要求（如有）：</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tc>
      </w:tr>
      <w:tr w14:paraId="2490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988" w:type="dxa"/>
          </w:tcPr>
          <w:p w14:paraId="03FBC8E2">
            <w:pPr>
              <w:pStyle w:val="26"/>
              <w:keepNext w:val="0"/>
              <w:keepLines w:val="0"/>
              <w:suppressLineNumbers w:val="0"/>
              <w:spacing w:before="301" w:beforeAutospacing="0" w:afterAutospacing="0"/>
              <w:rPr>
                <w:rFonts w:hint="eastAsia" w:ascii="仿宋" w:hAnsi="仿宋" w:eastAsia="仿宋" w:cs="仿宋"/>
                <w:spacing w:val="0"/>
                <w:w w:val="100"/>
                <w:sz w:val="24"/>
              </w:rPr>
            </w:pPr>
          </w:p>
          <w:p w14:paraId="71349896">
            <w:pPr>
              <w:pStyle w:val="26"/>
              <w:keepNext w:val="0"/>
              <w:keepLines w:val="0"/>
              <w:suppressLineNumbers w:val="0"/>
              <w:spacing w:before="1" w:beforeAutospacing="0" w:afterAutospacing="0"/>
              <w:ind w:left="11"/>
              <w:jc w:val="center"/>
              <w:rPr>
                <w:rFonts w:hint="eastAsia" w:ascii="仿宋" w:hAnsi="仿宋" w:eastAsia="仿宋" w:cs="仿宋"/>
                <w:spacing w:val="0"/>
                <w:w w:val="100"/>
                <w:sz w:val="24"/>
              </w:rPr>
            </w:pPr>
            <w:r>
              <w:rPr>
                <w:rFonts w:hint="eastAsia" w:ascii="仿宋" w:hAnsi="仿宋" w:eastAsia="仿宋" w:cs="仿宋"/>
                <w:spacing w:val="0"/>
                <w:w w:val="100"/>
                <w:sz w:val="24"/>
              </w:rPr>
              <w:t>5.2.5</w:t>
            </w:r>
          </w:p>
        </w:tc>
        <w:tc>
          <w:tcPr>
            <w:tcW w:w="1701" w:type="dxa"/>
          </w:tcPr>
          <w:p w14:paraId="73E1A367">
            <w:pPr>
              <w:pStyle w:val="26"/>
              <w:keepNext w:val="0"/>
              <w:keepLines w:val="0"/>
              <w:suppressLineNumbers w:val="0"/>
              <w:spacing w:before="299" w:beforeAutospacing="0" w:afterAutospacing="0"/>
              <w:rPr>
                <w:rFonts w:hint="eastAsia" w:ascii="仿宋" w:hAnsi="仿宋" w:eastAsia="仿宋" w:cs="仿宋"/>
                <w:spacing w:val="0"/>
                <w:w w:val="100"/>
                <w:sz w:val="24"/>
              </w:rPr>
            </w:pPr>
          </w:p>
          <w:p w14:paraId="77108843">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标的所属行业</w:t>
            </w:r>
          </w:p>
        </w:tc>
        <w:tc>
          <w:tcPr>
            <w:tcW w:w="7540" w:type="dxa"/>
          </w:tcPr>
          <w:p w14:paraId="24CD00B0">
            <w:pPr>
              <w:pStyle w:val="26"/>
              <w:keepNext w:val="0"/>
              <w:keepLines w:val="0"/>
              <w:suppressLineNumbers w:val="0"/>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本项目采购标的对应的中小企业划分标准所属行业：</w:t>
            </w:r>
          </w:p>
          <w:tbl>
            <w:tblPr>
              <w:tblStyle w:val="20"/>
              <w:tblW w:w="6654"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4010"/>
              <w:gridCol w:w="1909"/>
            </w:tblGrid>
            <w:tr w14:paraId="273E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tcBorders>
                    <w:top w:val="single" w:color="000000" w:sz="4" w:space="0"/>
                    <w:left w:val="single" w:color="000000" w:sz="4" w:space="0"/>
                    <w:bottom w:val="single" w:color="000000" w:sz="4" w:space="0"/>
                    <w:right w:val="nil"/>
                  </w:tcBorders>
                  <w:shd w:val="clear" w:color="auto" w:fill="auto"/>
                  <w:vAlign w:val="center"/>
                </w:tcPr>
                <w:p w14:paraId="4366BE41">
                  <w:pPr>
                    <w:keepNext w:val="0"/>
                    <w:keepLines w:val="0"/>
                    <w:widowControl/>
                    <w:suppressLineNumbers w:val="0"/>
                    <w:spacing w:beforeAutospacing="0" w:afterAutospacing="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4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7EA72">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00DD8">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中小企业划分标准所属行业</w:t>
                  </w:r>
                </w:p>
              </w:tc>
            </w:tr>
            <w:tr w14:paraId="47AB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4170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51C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眩晕症诊断仪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2C5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A12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AC12D">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857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电子内镜系统子镜</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808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AE5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A71E">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455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射频热疗系统</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770D">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939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AAE9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337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电子支气管内窥镜系统</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4DA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B12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D4E0F">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B92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冲击波治疗仪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157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486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FF9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C34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等速肌力评估康复训练仪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245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19C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324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2B0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经颅磁刺激器</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538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FB7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0E4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FFB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激光低频交变磁场治疗机</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73D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7F6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6047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3CE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生物反馈助力电刺激仪（一拖六）</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61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2C7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BBC6">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804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手功能综合康复训练平台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B1C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351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9B07">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B0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平衡功能训练及评估系统</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911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919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9905">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DD8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语言障碍康复评估训练系统</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1E0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59A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479B">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EAE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四肢联动康复训练仪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961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13F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FBC8">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E2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减重步态康复平台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F0D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A3D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7921C">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066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吞咽喉肌评估训练仪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B57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260A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7514">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687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吞咽舌肌评估训练仪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CE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234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4A69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4B4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直立床</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176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bl>
          <w:p w14:paraId="6A1EEC51">
            <w:pPr>
              <w:pStyle w:val="26"/>
              <w:keepNext w:val="0"/>
              <w:keepLines w:val="0"/>
              <w:suppressLineNumbers w:val="0"/>
              <w:spacing w:before="14" w:beforeAutospacing="0" w:afterAutospacing="0"/>
              <w:ind w:left="107"/>
              <w:rPr>
                <w:rFonts w:hint="eastAsia" w:ascii="仿宋" w:hAnsi="仿宋" w:eastAsia="仿宋" w:cs="仿宋"/>
                <w:spacing w:val="0"/>
                <w:w w:val="100"/>
                <w:sz w:val="24"/>
              </w:rPr>
            </w:pPr>
          </w:p>
        </w:tc>
      </w:tr>
      <w:tr w14:paraId="5A843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tcPr>
          <w:p w14:paraId="43C52C2A">
            <w:pPr>
              <w:pStyle w:val="26"/>
              <w:keepNext w:val="0"/>
              <w:keepLines w:val="0"/>
              <w:suppressLineNumbers w:val="0"/>
              <w:spacing w:before="54" w:beforeAutospacing="0" w:afterAutospacing="0"/>
              <w:rPr>
                <w:rFonts w:hint="eastAsia" w:ascii="仿宋" w:hAnsi="仿宋" w:eastAsia="仿宋" w:cs="仿宋"/>
                <w:spacing w:val="0"/>
                <w:w w:val="100"/>
                <w:sz w:val="24"/>
              </w:rPr>
            </w:pPr>
          </w:p>
          <w:p w14:paraId="3F0BEFD3">
            <w:pPr>
              <w:pStyle w:val="26"/>
              <w:keepNext w:val="0"/>
              <w:keepLines w:val="0"/>
              <w:suppressLineNumbers w:val="0"/>
              <w:spacing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11.2</w:t>
            </w:r>
          </w:p>
        </w:tc>
        <w:tc>
          <w:tcPr>
            <w:tcW w:w="1701" w:type="dxa"/>
          </w:tcPr>
          <w:p w14:paraId="2C3E4A83">
            <w:pPr>
              <w:pStyle w:val="26"/>
              <w:keepNext w:val="0"/>
              <w:keepLines w:val="0"/>
              <w:suppressLineNumbers w:val="0"/>
              <w:spacing w:before="54" w:beforeAutospacing="0" w:afterAutospacing="0"/>
              <w:rPr>
                <w:rFonts w:hint="eastAsia" w:ascii="仿宋" w:hAnsi="仿宋" w:eastAsia="仿宋" w:cs="仿宋"/>
                <w:spacing w:val="0"/>
                <w:w w:val="100"/>
                <w:sz w:val="24"/>
              </w:rPr>
            </w:pPr>
          </w:p>
          <w:p w14:paraId="3ACF8844">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投标报价</w:t>
            </w:r>
          </w:p>
        </w:tc>
        <w:tc>
          <w:tcPr>
            <w:tcW w:w="7540" w:type="dxa"/>
          </w:tcPr>
          <w:p w14:paraId="075B5105">
            <w:pPr>
              <w:pStyle w:val="26"/>
              <w:keepNext w:val="0"/>
              <w:keepLines w:val="0"/>
              <w:suppressLineNumbers w:val="0"/>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投标报价的特殊规定：</w:t>
            </w:r>
          </w:p>
          <w:p w14:paraId="48D13A44">
            <w:pPr>
              <w:pStyle w:val="26"/>
              <w:keepNext w:val="0"/>
              <w:keepLines w:val="0"/>
              <w:suppressLineNumbers w:val="0"/>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■无</w:t>
            </w:r>
          </w:p>
          <w:p w14:paraId="29F1768B">
            <w:pPr>
              <w:pStyle w:val="26"/>
              <w:keepNext w:val="0"/>
              <w:keepLines w:val="0"/>
              <w:suppressLineNumbers w:val="0"/>
              <w:tabs>
                <w:tab w:val="left" w:pos="2613"/>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□有，具体情形：</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tc>
      </w:tr>
      <w:tr w14:paraId="7B43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988" w:type="dxa"/>
          </w:tcPr>
          <w:p w14:paraId="57B6A642">
            <w:pPr>
              <w:pStyle w:val="26"/>
              <w:keepNext w:val="0"/>
              <w:keepLines w:val="0"/>
              <w:suppressLineNumbers w:val="0"/>
              <w:spacing w:before="230" w:beforeAutospacing="0" w:afterAutospacing="0"/>
              <w:rPr>
                <w:rFonts w:hint="eastAsia" w:ascii="仿宋" w:hAnsi="仿宋" w:eastAsia="仿宋" w:cs="仿宋"/>
                <w:spacing w:val="0"/>
                <w:w w:val="100"/>
                <w:sz w:val="24"/>
              </w:rPr>
            </w:pPr>
          </w:p>
          <w:p w14:paraId="3A36116B">
            <w:pPr>
              <w:pStyle w:val="26"/>
              <w:keepNext w:val="0"/>
              <w:keepLines w:val="0"/>
              <w:suppressLineNumbers w:val="0"/>
              <w:spacing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12.1</w:t>
            </w:r>
          </w:p>
        </w:tc>
        <w:tc>
          <w:tcPr>
            <w:tcW w:w="1701" w:type="dxa"/>
            <w:vMerge w:val="restart"/>
          </w:tcPr>
          <w:p w14:paraId="47F61096">
            <w:pPr>
              <w:pStyle w:val="26"/>
              <w:keepNext w:val="0"/>
              <w:keepLines w:val="0"/>
              <w:suppressLineNumbers w:val="0"/>
              <w:spacing w:beforeAutospacing="0" w:afterAutospacing="0"/>
              <w:rPr>
                <w:rFonts w:hint="eastAsia" w:ascii="仿宋" w:hAnsi="仿宋" w:eastAsia="仿宋" w:cs="仿宋"/>
                <w:spacing w:val="0"/>
                <w:w w:val="100"/>
                <w:sz w:val="24"/>
              </w:rPr>
            </w:pPr>
          </w:p>
          <w:p w14:paraId="2BFA32FC">
            <w:pPr>
              <w:pStyle w:val="26"/>
              <w:keepNext w:val="0"/>
              <w:keepLines w:val="0"/>
              <w:suppressLineNumbers w:val="0"/>
              <w:spacing w:beforeAutospacing="0" w:afterAutospacing="0"/>
              <w:rPr>
                <w:rFonts w:hint="eastAsia" w:ascii="仿宋" w:hAnsi="仿宋" w:eastAsia="仿宋" w:cs="仿宋"/>
                <w:spacing w:val="0"/>
                <w:w w:val="100"/>
                <w:sz w:val="24"/>
              </w:rPr>
            </w:pPr>
          </w:p>
          <w:p w14:paraId="1E4832B8">
            <w:pPr>
              <w:pStyle w:val="26"/>
              <w:keepNext w:val="0"/>
              <w:keepLines w:val="0"/>
              <w:suppressLineNumbers w:val="0"/>
              <w:spacing w:before="138" w:beforeAutospacing="0" w:afterAutospacing="0"/>
              <w:rPr>
                <w:rFonts w:hint="eastAsia" w:ascii="仿宋" w:hAnsi="仿宋" w:eastAsia="仿宋" w:cs="仿宋"/>
                <w:spacing w:val="0"/>
                <w:w w:val="100"/>
                <w:sz w:val="24"/>
              </w:rPr>
            </w:pPr>
          </w:p>
          <w:p w14:paraId="4094932B">
            <w:pPr>
              <w:pStyle w:val="26"/>
              <w:keepNext w:val="0"/>
              <w:keepLines w:val="0"/>
              <w:suppressLineNumbers w:val="0"/>
              <w:spacing w:beforeAutospacing="0" w:afterAutospacing="0"/>
              <w:ind w:left="248"/>
              <w:rPr>
                <w:rFonts w:hint="eastAsia" w:ascii="仿宋" w:hAnsi="仿宋" w:eastAsia="仿宋" w:cs="仿宋"/>
                <w:spacing w:val="0"/>
                <w:w w:val="100"/>
                <w:sz w:val="24"/>
              </w:rPr>
            </w:pPr>
            <w:r>
              <w:rPr>
                <w:rFonts w:hint="eastAsia" w:ascii="仿宋" w:hAnsi="仿宋" w:eastAsia="仿宋" w:cs="仿宋"/>
                <w:spacing w:val="0"/>
                <w:w w:val="100"/>
                <w:sz w:val="24"/>
              </w:rPr>
              <w:t>投标保证金</w:t>
            </w:r>
          </w:p>
        </w:tc>
        <w:tc>
          <w:tcPr>
            <w:tcW w:w="7540" w:type="dxa"/>
          </w:tcPr>
          <w:p w14:paraId="4F942170">
            <w:pPr>
              <w:pStyle w:val="26"/>
              <w:keepNext w:val="0"/>
              <w:keepLines w:val="0"/>
              <w:suppressLineNumbers w:val="0"/>
              <w:tabs>
                <w:tab w:val="left" w:pos="2267"/>
              </w:tabs>
              <w:spacing w:before="41"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投标保证金金额：8.658万元</w:t>
            </w:r>
          </w:p>
          <w:p w14:paraId="16355CA3">
            <w:pPr>
              <w:pStyle w:val="26"/>
              <w:keepNext w:val="0"/>
              <w:keepLines w:val="0"/>
              <w:suppressLineNumbers w:val="0"/>
              <w:tabs>
                <w:tab w:val="left" w:pos="4067"/>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投标保证金收受人信息：</w:t>
            </w:r>
          </w:p>
          <w:p w14:paraId="65B3D62E">
            <w:pPr>
              <w:pStyle w:val="26"/>
              <w:keepNext w:val="0"/>
              <w:keepLines w:val="0"/>
              <w:suppressLineNumbers w:val="0"/>
              <w:tabs>
                <w:tab w:val="left" w:pos="4067"/>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开户名（全称）：北京国际贸易有限公司</w:t>
            </w:r>
          </w:p>
          <w:p w14:paraId="2DAE28B3">
            <w:pPr>
              <w:pStyle w:val="26"/>
              <w:keepNext w:val="0"/>
              <w:keepLines w:val="0"/>
              <w:suppressLineNumbers w:val="0"/>
              <w:tabs>
                <w:tab w:val="left" w:pos="4067"/>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开户银行：北京农村商业银行股份有限公司总行营业部</w:t>
            </w:r>
          </w:p>
          <w:p w14:paraId="639FAFC6">
            <w:pPr>
              <w:pStyle w:val="26"/>
              <w:keepNext w:val="0"/>
              <w:keepLines w:val="0"/>
              <w:suppressLineNumbers w:val="0"/>
              <w:tabs>
                <w:tab w:val="left" w:pos="4067"/>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银行账号：2000000311990</w:t>
            </w:r>
          </w:p>
          <w:p w14:paraId="3DF95F57">
            <w:pPr>
              <w:pStyle w:val="26"/>
              <w:keepNext w:val="0"/>
              <w:keepLines w:val="0"/>
              <w:suppressLineNumbers w:val="0"/>
              <w:tabs>
                <w:tab w:val="left" w:pos="4067"/>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行号：402100007149</w:t>
            </w:r>
          </w:p>
          <w:p w14:paraId="734528A0">
            <w:pPr>
              <w:pStyle w:val="26"/>
              <w:keepNext w:val="0"/>
              <w:keepLines w:val="0"/>
              <w:suppressLineNumbers w:val="0"/>
              <w:tabs>
                <w:tab w:val="left" w:pos="4067"/>
              </w:tabs>
              <w:spacing w:before="40" w:beforeAutospacing="0" w:afterAutospacing="0"/>
              <w:ind w:left="107"/>
              <w:rPr>
                <w:rFonts w:hint="eastAsia" w:ascii="仿宋" w:hAnsi="仿宋" w:eastAsia="仿宋" w:cs="仿宋"/>
                <w:b/>
                <w:bCs/>
                <w:spacing w:val="0"/>
                <w:w w:val="100"/>
                <w:sz w:val="24"/>
              </w:rPr>
            </w:pPr>
            <w:r>
              <w:rPr>
                <w:rFonts w:hint="eastAsia" w:ascii="仿宋" w:hAnsi="仿宋" w:eastAsia="仿宋" w:cs="仿宋"/>
                <w:b/>
                <w:bCs/>
                <w:spacing w:val="0"/>
                <w:w w:val="100"/>
                <w:sz w:val="24"/>
              </w:rPr>
              <w:t>特别提示：</w:t>
            </w:r>
          </w:p>
          <w:p w14:paraId="09371BA2">
            <w:pPr>
              <w:pStyle w:val="26"/>
              <w:keepNext w:val="0"/>
              <w:keepLines w:val="0"/>
              <w:suppressLineNumbers w:val="0"/>
              <w:tabs>
                <w:tab w:val="left" w:pos="4067"/>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1、采用电汇形式递交保证金的，须使用供应商单位账户一次性汇入上述指定账户。为便于采购代理机构及时准确地核实响应方的保证金是否到账，供应商应在电汇汇款附言里注明：“项目编号、包号及用途”。</w:t>
            </w:r>
          </w:p>
          <w:p w14:paraId="2A957DA1">
            <w:pPr>
              <w:pStyle w:val="26"/>
              <w:keepNext w:val="0"/>
              <w:keepLines w:val="0"/>
              <w:suppressLineNumbers w:val="0"/>
              <w:tabs>
                <w:tab w:val="left" w:pos="4067"/>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2、如供应商采用银行保函形式，投标保证金的有效期应当覆盖或者超过投标有效期。</w:t>
            </w:r>
          </w:p>
        </w:tc>
      </w:tr>
      <w:tr w14:paraId="1FFDC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tcPr>
          <w:p w14:paraId="62D9C62B">
            <w:pPr>
              <w:pStyle w:val="26"/>
              <w:keepNext w:val="0"/>
              <w:keepLines w:val="0"/>
              <w:suppressLineNumbers w:val="0"/>
              <w:spacing w:before="54" w:beforeAutospacing="0" w:afterAutospacing="0"/>
              <w:rPr>
                <w:rFonts w:hint="eastAsia" w:ascii="仿宋" w:hAnsi="仿宋" w:eastAsia="仿宋" w:cs="仿宋"/>
                <w:spacing w:val="0"/>
                <w:w w:val="100"/>
                <w:sz w:val="24"/>
              </w:rPr>
            </w:pPr>
          </w:p>
          <w:p w14:paraId="22CC75DC">
            <w:pPr>
              <w:pStyle w:val="26"/>
              <w:keepNext w:val="0"/>
              <w:keepLines w:val="0"/>
              <w:suppressLineNumbers w:val="0"/>
              <w:spacing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12.8.2</w:t>
            </w:r>
          </w:p>
        </w:tc>
        <w:tc>
          <w:tcPr>
            <w:tcW w:w="1701" w:type="dxa"/>
            <w:vMerge w:val="continue"/>
            <w:tcBorders>
              <w:top w:val="nil"/>
            </w:tcBorders>
          </w:tcPr>
          <w:p w14:paraId="7D6CD118">
            <w:pPr>
              <w:keepNext w:val="0"/>
              <w:keepLines w:val="0"/>
              <w:suppressLineNumbers w:val="0"/>
              <w:spacing w:beforeAutospacing="0" w:afterAutospacing="0"/>
              <w:rPr>
                <w:rFonts w:hint="eastAsia" w:ascii="仿宋" w:hAnsi="仿宋" w:eastAsia="仿宋" w:cs="仿宋"/>
                <w:spacing w:val="0"/>
                <w:w w:val="100"/>
                <w:sz w:val="2"/>
                <w:szCs w:val="2"/>
              </w:rPr>
            </w:pPr>
          </w:p>
        </w:tc>
        <w:tc>
          <w:tcPr>
            <w:tcW w:w="7540" w:type="dxa"/>
          </w:tcPr>
          <w:p w14:paraId="78D28487">
            <w:pPr>
              <w:pStyle w:val="26"/>
              <w:keepNext w:val="0"/>
              <w:keepLines w:val="0"/>
              <w:suppressLineNumbers w:val="0"/>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投标保证金可以不予退还的其他情形：</w:t>
            </w:r>
          </w:p>
          <w:p w14:paraId="1594AC5E">
            <w:pPr>
              <w:pStyle w:val="26"/>
              <w:keepNext w:val="0"/>
              <w:keepLines w:val="0"/>
              <w:suppressLineNumbers w:val="0"/>
              <w:spacing w:before="38"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□无</w:t>
            </w:r>
          </w:p>
          <w:p w14:paraId="6B706833">
            <w:pPr>
              <w:pStyle w:val="26"/>
              <w:keepNext w:val="0"/>
              <w:keepLines w:val="0"/>
              <w:suppressLineNumbers w:val="0"/>
              <w:tabs>
                <w:tab w:val="left" w:pos="2613"/>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■有，具体情形：</w:t>
            </w:r>
          </w:p>
          <w:p w14:paraId="6A6E8FBA">
            <w:pPr>
              <w:pStyle w:val="26"/>
              <w:keepNext w:val="0"/>
              <w:keepLines w:val="0"/>
              <w:suppressLineNumbers w:val="0"/>
              <w:tabs>
                <w:tab w:val="left" w:pos="2613"/>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 xml:space="preserve">（1）在投标有效期内，供应商擅自撤销投标的； </w:t>
            </w:r>
          </w:p>
          <w:p w14:paraId="25C5F88B">
            <w:pPr>
              <w:pStyle w:val="26"/>
              <w:keepNext w:val="0"/>
              <w:keepLines w:val="0"/>
              <w:suppressLineNumbers w:val="0"/>
              <w:tabs>
                <w:tab w:val="left" w:pos="2613"/>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（2）中标人不按规定与采购人签订合同的；</w:t>
            </w:r>
          </w:p>
          <w:p w14:paraId="55CFB4C7">
            <w:pPr>
              <w:pStyle w:val="26"/>
              <w:keepNext w:val="0"/>
              <w:keepLines w:val="0"/>
              <w:suppressLineNumbers w:val="0"/>
              <w:tabs>
                <w:tab w:val="left" w:pos="2613"/>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 xml:space="preserve">（3）中标人不按规定提交履约保证金的； </w:t>
            </w:r>
          </w:p>
          <w:p w14:paraId="6BE3C621">
            <w:pPr>
              <w:pStyle w:val="26"/>
              <w:keepNext w:val="0"/>
              <w:keepLines w:val="0"/>
              <w:suppressLineNumbers w:val="0"/>
              <w:tabs>
                <w:tab w:val="left" w:pos="2613"/>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（4）中标人擅自放弃中标的。</w:t>
            </w:r>
          </w:p>
        </w:tc>
      </w:tr>
      <w:tr w14:paraId="69DF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68103433">
            <w:pPr>
              <w:pStyle w:val="26"/>
              <w:keepNext w:val="0"/>
              <w:keepLines w:val="0"/>
              <w:suppressLineNumbers w:val="0"/>
              <w:spacing w:before="14"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13.1</w:t>
            </w:r>
          </w:p>
        </w:tc>
        <w:tc>
          <w:tcPr>
            <w:tcW w:w="1701" w:type="dxa"/>
          </w:tcPr>
          <w:p w14:paraId="48997D69">
            <w:pPr>
              <w:pStyle w:val="26"/>
              <w:keepNext w:val="0"/>
              <w:keepLines w:val="0"/>
              <w:suppressLineNumbers w:val="0"/>
              <w:spacing w:before="14"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投标有效期</w:t>
            </w:r>
          </w:p>
        </w:tc>
        <w:tc>
          <w:tcPr>
            <w:tcW w:w="7540" w:type="dxa"/>
          </w:tcPr>
          <w:p w14:paraId="7A6B54D0">
            <w:pPr>
              <w:pStyle w:val="26"/>
              <w:keepNext w:val="0"/>
              <w:keepLines w:val="0"/>
              <w:suppressLineNumbers w:val="0"/>
              <w:tabs>
                <w:tab w:val="left" w:pos="3947"/>
              </w:tabs>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自提交投标文件的截止之日起算</w:t>
            </w:r>
            <w:r>
              <w:rPr>
                <w:rFonts w:hint="eastAsia" w:ascii="仿宋" w:hAnsi="仿宋" w:eastAsia="仿宋" w:cs="仿宋"/>
                <w:spacing w:val="0"/>
                <w:w w:val="100"/>
                <w:sz w:val="24"/>
                <w:u w:val="single"/>
                <w:lang w:val="en-US" w:eastAsia="zh-CN"/>
              </w:rPr>
              <w:t>120</w:t>
            </w:r>
            <w:r>
              <w:rPr>
                <w:rFonts w:hint="eastAsia" w:ascii="仿宋" w:hAnsi="仿宋" w:eastAsia="仿宋" w:cs="仿宋"/>
                <w:spacing w:val="0"/>
                <w:w w:val="100"/>
                <w:sz w:val="24"/>
              </w:rPr>
              <w:t>日历天。</w:t>
            </w:r>
          </w:p>
        </w:tc>
      </w:tr>
      <w:tr w14:paraId="689CD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0CAEC7AA">
            <w:pPr>
              <w:pStyle w:val="26"/>
              <w:keepNext w:val="0"/>
              <w:keepLines w:val="0"/>
              <w:suppressLineNumbers w:val="0"/>
              <w:spacing w:before="14" w:beforeAutospacing="0" w:afterAutospacing="0"/>
              <w:ind w:left="11" w:right="2"/>
              <w:jc w:val="center"/>
              <w:rPr>
                <w:rFonts w:hint="eastAsia" w:ascii="仿宋" w:hAnsi="仿宋" w:eastAsia="仿宋" w:cs="仿宋"/>
                <w:spacing w:val="0"/>
                <w:w w:val="100"/>
                <w:sz w:val="24"/>
                <w:lang w:val="en-US" w:eastAsia="zh-CN"/>
              </w:rPr>
            </w:pPr>
            <w:r>
              <w:rPr>
                <w:rFonts w:hint="eastAsia" w:ascii="仿宋" w:hAnsi="仿宋" w:eastAsia="仿宋" w:cs="仿宋"/>
                <w:spacing w:val="0"/>
                <w:w w:val="100"/>
                <w:sz w:val="24"/>
                <w:lang w:val="en-US" w:eastAsia="zh-CN"/>
              </w:rPr>
              <w:t>15.1</w:t>
            </w:r>
          </w:p>
        </w:tc>
        <w:tc>
          <w:tcPr>
            <w:tcW w:w="1701" w:type="dxa"/>
          </w:tcPr>
          <w:p w14:paraId="59FBDF09">
            <w:pPr>
              <w:pStyle w:val="26"/>
              <w:keepNext w:val="0"/>
              <w:keepLines w:val="0"/>
              <w:suppressLineNumbers w:val="0"/>
              <w:spacing w:before="14"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投标文件</w:t>
            </w:r>
          </w:p>
        </w:tc>
        <w:tc>
          <w:tcPr>
            <w:tcW w:w="7540" w:type="dxa"/>
          </w:tcPr>
          <w:p w14:paraId="3AFEF47E">
            <w:pPr>
              <w:pStyle w:val="26"/>
              <w:keepNext w:val="0"/>
              <w:keepLines w:val="0"/>
              <w:suppressLineNumbers w:val="0"/>
              <w:tabs>
                <w:tab w:val="left" w:pos="3947"/>
              </w:tabs>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（1）纸质</w:t>
            </w:r>
            <w:r>
              <w:rPr>
                <w:rFonts w:hint="eastAsia" w:ascii="仿宋" w:hAnsi="仿宋" w:eastAsia="仿宋" w:cs="仿宋"/>
                <w:spacing w:val="0"/>
                <w:w w:val="100"/>
                <w:sz w:val="24"/>
                <w:lang w:val="en-US" w:eastAsia="zh-CN"/>
              </w:rPr>
              <w:t>文件</w:t>
            </w:r>
            <w:r>
              <w:rPr>
                <w:rFonts w:hint="eastAsia" w:ascii="仿宋" w:hAnsi="仿宋" w:eastAsia="仿宋" w:cs="仿宋"/>
                <w:spacing w:val="0"/>
                <w:w w:val="100"/>
                <w:sz w:val="24"/>
              </w:rPr>
              <w:t>：3份（注：1、现场递交的纸质投标文件</w:t>
            </w:r>
            <w:r>
              <w:rPr>
                <w:rFonts w:hint="eastAsia" w:ascii="仿宋" w:hAnsi="仿宋" w:eastAsia="仿宋" w:cs="仿宋"/>
                <w:spacing w:val="0"/>
                <w:w w:val="100"/>
                <w:sz w:val="24"/>
                <w:lang w:val="en-US" w:eastAsia="zh-CN"/>
              </w:rPr>
              <w:t>不区分正副本，且</w:t>
            </w:r>
            <w:r>
              <w:rPr>
                <w:rFonts w:hint="eastAsia" w:ascii="仿宋" w:hAnsi="仿宋" w:eastAsia="仿宋" w:cs="仿宋"/>
                <w:spacing w:val="0"/>
                <w:w w:val="100"/>
                <w:sz w:val="24"/>
              </w:rPr>
              <w:t>应与“北京市政府采购电子交易平台”系统中最终上传的投标文件（已进行有效签署并加盖电子签章）内容保持一致。2、密封包装袋/箱应注明投标邀请中指明的项目名称、项目编号、包号、标的名称和“在（投标截止时间）之前不得启封”的字样。并在包装袋/箱的封装处加盖供应商单位公章或由法定代表人授权的代表签字。）</w:t>
            </w:r>
          </w:p>
          <w:p w14:paraId="7DF1D5AC">
            <w:pPr>
              <w:pStyle w:val="26"/>
              <w:keepNext w:val="0"/>
              <w:keepLines w:val="0"/>
              <w:suppressLineNumbers w:val="0"/>
              <w:tabs>
                <w:tab w:val="left" w:pos="3947"/>
              </w:tabs>
              <w:spacing w:before="14" w:beforeAutospacing="0" w:afterAutospacing="0"/>
              <w:ind w:left="107"/>
              <w:rPr>
                <w:rFonts w:hint="eastAsia" w:ascii="仿宋" w:hAnsi="仿宋" w:eastAsia="仿宋" w:cs="仿宋"/>
                <w:b/>
                <w:bCs/>
                <w:sz w:val="24"/>
              </w:rPr>
            </w:pPr>
            <w:r>
              <w:rPr>
                <w:rFonts w:hint="eastAsia" w:ascii="仿宋" w:hAnsi="仿宋" w:eastAsia="仿宋" w:cs="仿宋"/>
                <w:sz w:val="24"/>
              </w:rPr>
              <w:t>（2）电子文档：</w:t>
            </w:r>
            <w:r>
              <w:rPr>
                <w:rFonts w:hint="eastAsia" w:ascii="仿宋" w:hAnsi="仿宋" w:eastAsia="仿宋" w:cs="仿宋"/>
                <w:sz w:val="24"/>
                <w:u w:val="single"/>
              </w:rPr>
              <w:t>1份</w:t>
            </w:r>
            <w:r>
              <w:rPr>
                <w:rFonts w:hint="eastAsia" w:ascii="仿宋" w:hAnsi="仿宋" w:eastAsia="仿宋" w:cs="仿宋"/>
                <w:sz w:val="24"/>
              </w:rPr>
              <w:t>（U盘，命名为“包号+公司名称”，如第 x 包+xxx 公司。），单独密封，随投标文件同时递交。</w:t>
            </w:r>
            <w:r>
              <w:rPr>
                <w:rFonts w:hint="eastAsia" w:ascii="仿宋" w:hAnsi="仿宋" w:eastAsia="仿宋" w:cs="仿宋"/>
                <w:b w:val="0"/>
                <w:bCs w:val="0"/>
                <w:sz w:val="24"/>
              </w:rPr>
              <w:t>电子文档应为：1份PDF格式文件、1份excel格式文件、1份word格式文件，其中①PDF格式文件应与“北京市政府采购电子交易平台”系统中最终上传的投标文件（已进行有效签署并加盖电子签章）内容保持一致②excel格式文档为投标文件中“商务技术附件9.</w:t>
            </w:r>
            <w:r>
              <w:rPr>
                <w:rFonts w:hint="eastAsia" w:ascii="仿宋" w:hAnsi="仿宋" w:eastAsia="仿宋" w:cs="仿宋"/>
                <w:b w:val="0"/>
                <w:bCs w:val="0"/>
                <w:sz w:val="24"/>
                <w:lang w:val="en-US" w:eastAsia="zh-CN"/>
              </w:rPr>
              <w:t>3</w:t>
            </w:r>
            <w:r>
              <w:rPr>
                <w:rFonts w:hint="eastAsia" w:ascii="仿宋" w:hAnsi="仿宋" w:eastAsia="仿宋" w:cs="仿宋"/>
                <w:b w:val="0"/>
                <w:bCs w:val="0"/>
                <w:sz w:val="24"/>
              </w:rPr>
              <w:t>投标产品明细表（1）”③word格式文件：“商务技术附件9.</w:t>
            </w:r>
            <w:r>
              <w:rPr>
                <w:rFonts w:hint="eastAsia" w:ascii="仿宋" w:hAnsi="仿宋" w:eastAsia="仿宋" w:cs="仿宋"/>
                <w:b w:val="0"/>
                <w:bCs w:val="0"/>
                <w:sz w:val="24"/>
                <w:lang w:val="en-US" w:eastAsia="zh-CN"/>
              </w:rPr>
              <w:t>3</w:t>
            </w:r>
            <w:r>
              <w:rPr>
                <w:rFonts w:hint="eastAsia" w:ascii="仿宋" w:hAnsi="仿宋" w:eastAsia="仿宋" w:cs="仿宋"/>
                <w:b w:val="0"/>
                <w:bCs w:val="0"/>
                <w:sz w:val="24"/>
              </w:rPr>
              <w:t>投标产品明细表（2）、资格证明文件</w:t>
            </w:r>
            <w:r>
              <w:rPr>
                <w:rFonts w:hint="eastAsia" w:ascii="仿宋" w:hAnsi="仿宋" w:eastAsia="仿宋" w:cs="仿宋"/>
                <w:b w:val="0"/>
                <w:bCs w:val="0"/>
                <w:sz w:val="24"/>
                <w:lang w:val="en-US" w:eastAsia="zh-CN"/>
              </w:rPr>
              <w:t>--5、</w:t>
            </w:r>
            <w:r>
              <w:rPr>
                <w:rFonts w:hint="eastAsia" w:ascii="仿宋" w:hAnsi="仿宋" w:eastAsia="仿宋" w:cs="仿宋"/>
                <w:b w:val="0"/>
                <w:bCs w:val="0"/>
                <w:sz w:val="24"/>
              </w:rPr>
              <w:t>供应商信息表”可编辑版本。</w:t>
            </w:r>
          </w:p>
          <w:p w14:paraId="2053330E">
            <w:pPr>
              <w:pStyle w:val="26"/>
              <w:keepNext w:val="0"/>
              <w:keepLines w:val="0"/>
              <w:suppressLineNumbers w:val="0"/>
              <w:tabs>
                <w:tab w:val="left" w:pos="3947"/>
              </w:tabs>
              <w:spacing w:before="14" w:beforeAutospacing="0" w:afterAutospacing="0"/>
              <w:ind w:left="107"/>
              <w:rPr>
                <w:rFonts w:hint="eastAsia" w:ascii="仿宋" w:hAnsi="仿宋" w:eastAsia="仿宋" w:cs="仿宋"/>
                <w:b w:val="0"/>
                <w:bCs w:val="0"/>
                <w:sz w:val="24"/>
                <w:lang w:val="en-US" w:eastAsia="zh-CN"/>
              </w:rPr>
            </w:pP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3</w:t>
            </w:r>
            <w:r>
              <w:rPr>
                <w:rFonts w:hint="eastAsia" w:ascii="仿宋" w:hAnsi="仿宋" w:eastAsia="仿宋" w:cs="仿宋"/>
                <w:b w:val="0"/>
                <w:bCs w:val="0"/>
                <w:sz w:val="24"/>
                <w:lang w:eastAsia="zh-CN"/>
              </w:rPr>
              <w:t>）电子投标文件：供应商应在北京市政府采购电子交易平台提交电子投标文件</w:t>
            </w:r>
            <w:r>
              <w:rPr>
                <w:rFonts w:hint="eastAsia" w:ascii="仿宋" w:hAnsi="仿宋" w:eastAsia="仿宋" w:cs="仿宋"/>
                <w:b w:val="0"/>
                <w:bCs w:val="0"/>
                <w:sz w:val="24"/>
                <w:lang w:val="en-US" w:eastAsia="zh-CN"/>
              </w:rPr>
              <w:t>。</w:t>
            </w:r>
          </w:p>
          <w:p w14:paraId="0B998047">
            <w:pPr>
              <w:pStyle w:val="26"/>
              <w:keepNext w:val="0"/>
              <w:keepLines w:val="0"/>
              <w:suppressLineNumbers w:val="0"/>
              <w:tabs>
                <w:tab w:val="left" w:pos="3947"/>
              </w:tabs>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z w:val="24"/>
              </w:rPr>
              <w:t>注：PDF、excel、word格式文件内容和投标文件应保持完全一致，不能有缺漏。</w:t>
            </w:r>
          </w:p>
        </w:tc>
      </w:tr>
      <w:tr w14:paraId="790B4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0B050113">
            <w:pPr>
              <w:pStyle w:val="26"/>
              <w:keepNext w:val="0"/>
              <w:keepLines w:val="0"/>
              <w:suppressLineNumbers w:val="0"/>
              <w:spacing w:before="14"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18.2</w:t>
            </w:r>
          </w:p>
        </w:tc>
        <w:tc>
          <w:tcPr>
            <w:tcW w:w="1701" w:type="dxa"/>
          </w:tcPr>
          <w:p w14:paraId="717D2A6D">
            <w:pPr>
              <w:pStyle w:val="26"/>
              <w:keepNext w:val="0"/>
              <w:keepLines w:val="0"/>
              <w:suppressLineNumbers w:val="0"/>
              <w:spacing w:before="12"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解密时间</w:t>
            </w:r>
          </w:p>
        </w:tc>
        <w:tc>
          <w:tcPr>
            <w:tcW w:w="7540" w:type="dxa"/>
          </w:tcPr>
          <w:p w14:paraId="3D7AE649">
            <w:pPr>
              <w:pStyle w:val="26"/>
              <w:keepNext w:val="0"/>
              <w:keepLines w:val="0"/>
              <w:suppressLineNumbers w:val="0"/>
              <w:tabs>
                <w:tab w:val="left" w:pos="2027"/>
              </w:tabs>
              <w:spacing w:before="2" w:beforeAutospacing="0" w:afterAutospacing="0"/>
              <w:ind w:left="107"/>
              <w:rPr>
                <w:rFonts w:hint="eastAsia" w:ascii="仿宋" w:hAnsi="仿宋" w:eastAsia="仿宋" w:cs="仿宋"/>
                <w:spacing w:val="0"/>
                <w:w w:val="100"/>
                <w:sz w:val="25"/>
              </w:rPr>
            </w:pPr>
            <w:r>
              <w:rPr>
                <w:rFonts w:hint="eastAsia" w:ascii="仿宋" w:hAnsi="仿宋" w:eastAsia="仿宋" w:cs="仿宋"/>
                <w:spacing w:val="0"/>
                <w:w w:val="100"/>
                <w:sz w:val="24"/>
              </w:rPr>
              <w:t>解密时间：</w:t>
            </w:r>
            <w:r>
              <w:rPr>
                <w:rFonts w:hint="eastAsia" w:ascii="仿宋" w:hAnsi="仿宋" w:eastAsia="仿宋" w:cs="仿宋"/>
                <w:spacing w:val="0"/>
                <w:w w:val="100"/>
                <w:sz w:val="24"/>
                <w:u w:val="single"/>
                <w:lang w:val="en-US" w:eastAsia="zh-CN"/>
              </w:rPr>
              <w:t>10</w:t>
            </w:r>
            <w:r>
              <w:rPr>
                <w:rFonts w:hint="eastAsia" w:ascii="仿宋" w:hAnsi="仿宋" w:eastAsia="仿宋" w:cs="仿宋"/>
                <w:spacing w:val="0"/>
                <w:w w:val="100"/>
                <w:sz w:val="24"/>
              </w:rPr>
              <w:t>分钟</w:t>
            </w:r>
          </w:p>
        </w:tc>
      </w:tr>
      <w:tr w14:paraId="23500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988" w:type="dxa"/>
          </w:tcPr>
          <w:p w14:paraId="360D5CF1">
            <w:pPr>
              <w:pStyle w:val="26"/>
              <w:keepNext w:val="0"/>
              <w:keepLines w:val="0"/>
              <w:suppressLineNumbers w:val="0"/>
              <w:spacing w:beforeAutospacing="0" w:afterAutospacing="0"/>
              <w:rPr>
                <w:rFonts w:hint="eastAsia" w:ascii="仿宋" w:hAnsi="仿宋" w:eastAsia="仿宋" w:cs="仿宋"/>
                <w:spacing w:val="0"/>
                <w:w w:val="100"/>
                <w:sz w:val="24"/>
              </w:rPr>
            </w:pPr>
          </w:p>
          <w:p w14:paraId="4A3D3865">
            <w:pPr>
              <w:pStyle w:val="26"/>
              <w:keepNext w:val="0"/>
              <w:keepLines w:val="0"/>
              <w:suppressLineNumbers w:val="0"/>
              <w:spacing w:before="270" w:beforeAutospacing="0" w:afterAutospacing="0"/>
              <w:rPr>
                <w:rFonts w:hint="eastAsia" w:ascii="仿宋" w:hAnsi="仿宋" w:eastAsia="仿宋" w:cs="仿宋"/>
                <w:spacing w:val="0"/>
                <w:w w:val="100"/>
                <w:sz w:val="24"/>
              </w:rPr>
            </w:pPr>
          </w:p>
          <w:p w14:paraId="6BD712CA">
            <w:pPr>
              <w:pStyle w:val="26"/>
              <w:keepNext w:val="0"/>
              <w:keepLines w:val="0"/>
              <w:suppressLineNumbers w:val="0"/>
              <w:spacing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22.1</w:t>
            </w:r>
          </w:p>
        </w:tc>
        <w:tc>
          <w:tcPr>
            <w:tcW w:w="1701" w:type="dxa"/>
          </w:tcPr>
          <w:p w14:paraId="525CFD5C">
            <w:pPr>
              <w:pStyle w:val="26"/>
              <w:keepNext w:val="0"/>
              <w:keepLines w:val="0"/>
              <w:suppressLineNumbers w:val="0"/>
              <w:spacing w:beforeAutospacing="0" w:afterAutospacing="0"/>
              <w:rPr>
                <w:rFonts w:hint="eastAsia" w:ascii="仿宋" w:hAnsi="仿宋" w:eastAsia="仿宋" w:cs="仿宋"/>
                <w:spacing w:val="0"/>
                <w:w w:val="100"/>
                <w:sz w:val="24"/>
              </w:rPr>
            </w:pPr>
          </w:p>
          <w:p w14:paraId="59232D2E">
            <w:pPr>
              <w:pStyle w:val="26"/>
              <w:keepNext w:val="0"/>
              <w:keepLines w:val="0"/>
              <w:suppressLineNumbers w:val="0"/>
              <w:spacing w:before="267" w:beforeAutospacing="0" w:afterAutospacing="0"/>
              <w:rPr>
                <w:rFonts w:hint="eastAsia" w:ascii="仿宋" w:hAnsi="仿宋" w:eastAsia="仿宋" w:cs="仿宋"/>
                <w:spacing w:val="0"/>
                <w:w w:val="100"/>
                <w:sz w:val="24"/>
              </w:rPr>
            </w:pPr>
          </w:p>
          <w:p w14:paraId="25860A41">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确定中标人</w:t>
            </w:r>
          </w:p>
        </w:tc>
        <w:tc>
          <w:tcPr>
            <w:tcW w:w="7540" w:type="dxa"/>
          </w:tcPr>
          <w:p w14:paraId="36995970">
            <w:pPr>
              <w:pStyle w:val="26"/>
              <w:keepNext w:val="0"/>
              <w:keepLines w:val="0"/>
              <w:suppressLineNumbers w:val="0"/>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中标候选人并列的，采购人是否委托评标委员会确定中标人：</w:t>
            </w:r>
          </w:p>
          <w:p w14:paraId="3C13F15B">
            <w:pPr>
              <w:pStyle w:val="26"/>
              <w:keepNext w:val="0"/>
              <w:keepLines w:val="0"/>
              <w:suppressLineNumbers w:val="0"/>
              <w:spacing w:before="38"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lang w:eastAsia="zh-CN"/>
              </w:rPr>
              <w:t>■</w:t>
            </w:r>
            <w:r>
              <w:rPr>
                <w:rFonts w:hint="eastAsia" w:ascii="仿宋" w:hAnsi="仿宋" w:eastAsia="仿宋" w:cs="仿宋"/>
                <w:spacing w:val="0"/>
                <w:w w:val="100"/>
                <w:sz w:val="24"/>
              </w:rPr>
              <w:t>否</w:t>
            </w:r>
          </w:p>
          <w:p w14:paraId="6B0A4446">
            <w:pPr>
              <w:pStyle w:val="26"/>
              <w:keepNext w:val="0"/>
              <w:keepLines w:val="0"/>
              <w:suppressLineNumbers w:val="0"/>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□是</w:t>
            </w:r>
          </w:p>
          <w:p w14:paraId="4F2C67DF">
            <w:pPr>
              <w:pStyle w:val="26"/>
              <w:keepNext w:val="0"/>
              <w:keepLines w:val="0"/>
              <w:suppressLineNumbers w:val="0"/>
              <w:spacing w:before="41"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中标候选人并列的，按照以下方式确定中标人：</w:t>
            </w:r>
          </w:p>
          <w:p w14:paraId="34287FC0">
            <w:pPr>
              <w:pStyle w:val="26"/>
              <w:keepNext w:val="0"/>
              <w:keepLines w:val="0"/>
              <w:suppressLineNumbers w:val="0"/>
              <w:tabs>
                <w:tab w:val="left" w:pos="5013"/>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■得分且投标报价均相同的，以</w:t>
            </w:r>
            <w:r>
              <w:rPr>
                <w:rFonts w:hint="eastAsia" w:ascii="仿宋" w:hAnsi="仿宋" w:eastAsia="仿宋" w:cs="仿宋"/>
                <w:spacing w:val="0"/>
                <w:w w:val="100"/>
                <w:sz w:val="24"/>
                <w:u w:val="single"/>
              </w:rPr>
              <w:t>对招标文件技术规格要求的响应程度</w:t>
            </w:r>
            <w:r>
              <w:rPr>
                <w:rFonts w:hint="eastAsia" w:ascii="仿宋" w:hAnsi="仿宋" w:eastAsia="仿宋" w:cs="仿宋"/>
                <w:spacing w:val="0"/>
                <w:w w:val="100"/>
                <w:sz w:val="24"/>
              </w:rPr>
              <w:t>得分高者为中标人</w:t>
            </w:r>
          </w:p>
          <w:p w14:paraId="49B64B3B">
            <w:pPr>
              <w:pStyle w:val="26"/>
              <w:keepNext w:val="0"/>
              <w:keepLines w:val="0"/>
              <w:suppressLineNumbers w:val="0"/>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□随机抽取</w:t>
            </w:r>
          </w:p>
        </w:tc>
      </w:tr>
      <w:tr w14:paraId="75EC0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988" w:type="dxa"/>
          </w:tcPr>
          <w:p w14:paraId="73532A3E">
            <w:pPr>
              <w:pStyle w:val="26"/>
              <w:keepNext w:val="0"/>
              <w:keepLines w:val="0"/>
              <w:suppressLineNumbers w:val="0"/>
              <w:spacing w:beforeAutospacing="0" w:afterAutospacing="0"/>
              <w:rPr>
                <w:rFonts w:hint="eastAsia" w:ascii="仿宋" w:hAnsi="仿宋" w:eastAsia="仿宋" w:cs="仿宋"/>
                <w:spacing w:val="0"/>
                <w:w w:val="100"/>
                <w:sz w:val="24"/>
              </w:rPr>
            </w:pPr>
          </w:p>
          <w:p w14:paraId="1F1BC3D0">
            <w:pPr>
              <w:pStyle w:val="26"/>
              <w:keepNext w:val="0"/>
              <w:keepLines w:val="0"/>
              <w:suppressLineNumbers w:val="0"/>
              <w:spacing w:before="268" w:beforeAutospacing="0" w:afterAutospacing="0"/>
              <w:rPr>
                <w:rFonts w:hint="eastAsia" w:ascii="仿宋" w:hAnsi="仿宋" w:eastAsia="仿宋" w:cs="仿宋"/>
                <w:spacing w:val="0"/>
                <w:w w:val="100"/>
                <w:sz w:val="24"/>
              </w:rPr>
            </w:pPr>
          </w:p>
          <w:p w14:paraId="6CA8607F">
            <w:pPr>
              <w:pStyle w:val="26"/>
              <w:keepNext w:val="0"/>
              <w:keepLines w:val="0"/>
              <w:suppressLineNumbers w:val="0"/>
              <w:spacing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25.5</w:t>
            </w:r>
          </w:p>
        </w:tc>
        <w:tc>
          <w:tcPr>
            <w:tcW w:w="1701" w:type="dxa"/>
          </w:tcPr>
          <w:p w14:paraId="41783402">
            <w:pPr>
              <w:pStyle w:val="26"/>
              <w:keepNext w:val="0"/>
              <w:keepLines w:val="0"/>
              <w:suppressLineNumbers w:val="0"/>
              <w:spacing w:beforeAutospacing="0" w:afterAutospacing="0"/>
              <w:rPr>
                <w:rFonts w:hint="eastAsia" w:ascii="仿宋" w:hAnsi="仿宋" w:eastAsia="仿宋" w:cs="仿宋"/>
                <w:spacing w:val="0"/>
                <w:w w:val="100"/>
                <w:sz w:val="24"/>
              </w:rPr>
            </w:pPr>
          </w:p>
          <w:p w14:paraId="577CEA9C">
            <w:pPr>
              <w:pStyle w:val="26"/>
              <w:keepNext w:val="0"/>
              <w:keepLines w:val="0"/>
              <w:suppressLineNumbers w:val="0"/>
              <w:spacing w:before="266" w:beforeAutospacing="0" w:afterAutospacing="0"/>
              <w:rPr>
                <w:rFonts w:hint="eastAsia" w:ascii="仿宋" w:hAnsi="仿宋" w:eastAsia="仿宋" w:cs="仿宋"/>
                <w:spacing w:val="0"/>
                <w:w w:val="100"/>
                <w:sz w:val="24"/>
              </w:rPr>
            </w:pPr>
          </w:p>
          <w:p w14:paraId="6495012E">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分包</w:t>
            </w:r>
          </w:p>
        </w:tc>
        <w:tc>
          <w:tcPr>
            <w:tcW w:w="7540" w:type="dxa"/>
          </w:tcPr>
          <w:p w14:paraId="405CCB59">
            <w:pPr>
              <w:pStyle w:val="26"/>
              <w:keepNext w:val="0"/>
              <w:keepLines w:val="0"/>
              <w:suppressLineNumbers w:val="0"/>
              <w:spacing w:before="12"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本项目的非主体、非关键性工作是否允许分包：</w:t>
            </w:r>
          </w:p>
          <w:p w14:paraId="3FBA1045">
            <w:pPr>
              <w:pStyle w:val="26"/>
              <w:keepNext w:val="0"/>
              <w:keepLines w:val="0"/>
              <w:suppressLineNumbers w:val="0"/>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■不允许</w:t>
            </w:r>
          </w:p>
          <w:p w14:paraId="03EDDAD9">
            <w:pPr>
              <w:pStyle w:val="26"/>
              <w:keepNext w:val="0"/>
              <w:keepLines w:val="0"/>
              <w:suppressLineNumbers w:val="0"/>
              <w:spacing w:before="41"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□允许，具体要求：</w:t>
            </w:r>
          </w:p>
          <w:p w14:paraId="34A3E658">
            <w:pPr>
              <w:pStyle w:val="26"/>
              <w:keepNext w:val="0"/>
              <w:keepLines w:val="0"/>
              <w:numPr>
                <w:ilvl w:val="0"/>
                <w:numId w:val="4"/>
              </w:numPr>
              <w:suppressLineNumbers w:val="0"/>
              <w:tabs>
                <w:tab w:val="left" w:pos="737"/>
                <w:tab w:val="left" w:pos="4219"/>
              </w:tabs>
              <w:spacing w:before="40" w:beforeAutospacing="0" w:after="0" w:afterAutospacing="0" w:line="240" w:lineRule="auto"/>
              <w:ind w:left="737"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可以分包履行的具体内容：</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p w14:paraId="5E6562C5">
            <w:pPr>
              <w:pStyle w:val="26"/>
              <w:keepNext w:val="0"/>
              <w:keepLines w:val="0"/>
              <w:numPr>
                <w:ilvl w:val="0"/>
                <w:numId w:val="4"/>
              </w:numPr>
              <w:suppressLineNumbers w:val="0"/>
              <w:tabs>
                <w:tab w:val="left" w:pos="737"/>
                <w:tab w:val="left" w:pos="4219"/>
              </w:tabs>
              <w:spacing w:before="40" w:beforeAutospacing="0" w:after="0" w:afterAutospacing="0" w:line="240" w:lineRule="auto"/>
              <w:ind w:left="737"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允许分包的金额或者比例：</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p w14:paraId="24909C15">
            <w:pPr>
              <w:pStyle w:val="26"/>
              <w:keepNext w:val="0"/>
              <w:keepLines w:val="0"/>
              <w:numPr>
                <w:ilvl w:val="0"/>
                <w:numId w:val="4"/>
              </w:numPr>
              <w:suppressLineNumbers w:val="0"/>
              <w:tabs>
                <w:tab w:val="left" w:pos="737"/>
                <w:tab w:val="left" w:pos="2539"/>
              </w:tabs>
              <w:spacing w:before="41" w:beforeAutospacing="0" w:after="0" w:afterAutospacing="0" w:line="240" w:lineRule="auto"/>
              <w:ind w:left="737"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其他要求：</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tc>
      </w:tr>
      <w:tr w14:paraId="47B29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5" w:hRule="atLeast"/>
        </w:trPr>
        <w:tc>
          <w:tcPr>
            <w:tcW w:w="988" w:type="dxa"/>
          </w:tcPr>
          <w:p w14:paraId="32B28F9A">
            <w:pPr>
              <w:pStyle w:val="26"/>
              <w:keepNext w:val="0"/>
              <w:keepLines w:val="0"/>
              <w:suppressLineNumbers w:val="0"/>
              <w:spacing w:beforeAutospacing="0" w:afterAutospacing="0"/>
              <w:rPr>
                <w:rFonts w:hint="eastAsia" w:ascii="仿宋" w:hAnsi="仿宋" w:eastAsia="仿宋" w:cs="仿宋"/>
                <w:spacing w:val="0"/>
                <w:w w:val="100"/>
                <w:sz w:val="24"/>
              </w:rPr>
            </w:pPr>
          </w:p>
          <w:p w14:paraId="275575F9">
            <w:pPr>
              <w:pStyle w:val="26"/>
              <w:keepNext w:val="0"/>
              <w:keepLines w:val="0"/>
              <w:suppressLineNumbers w:val="0"/>
              <w:spacing w:before="268" w:beforeAutospacing="0" w:afterAutospacing="0"/>
              <w:rPr>
                <w:rFonts w:hint="eastAsia" w:ascii="仿宋" w:hAnsi="仿宋" w:eastAsia="仿宋" w:cs="仿宋"/>
                <w:spacing w:val="0"/>
                <w:w w:val="100"/>
                <w:sz w:val="24"/>
              </w:rPr>
            </w:pPr>
          </w:p>
          <w:p w14:paraId="228D122C">
            <w:pPr>
              <w:pStyle w:val="26"/>
              <w:keepNext w:val="0"/>
              <w:keepLines w:val="0"/>
              <w:suppressLineNumbers w:val="0"/>
              <w:spacing w:before="1"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25.6</w:t>
            </w:r>
          </w:p>
        </w:tc>
        <w:tc>
          <w:tcPr>
            <w:tcW w:w="1701" w:type="dxa"/>
          </w:tcPr>
          <w:p w14:paraId="3B506585">
            <w:pPr>
              <w:pStyle w:val="26"/>
              <w:keepNext w:val="0"/>
              <w:keepLines w:val="0"/>
              <w:suppressLineNumbers w:val="0"/>
              <w:spacing w:beforeAutospacing="0" w:afterAutospacing="0"/>
              <w:rPr>
                <w:rFonts w:hint="eastAsia" w:ascii="仿宋" w:hAnsi="仿宋" w:eastAsia="仿宋" w:cs="仿宋"/>
                <w:spacing w:val="0"/>
                <w:w w:val="100"/>
                <w:sz w:val="24"/>
              </w:rPr>
            </w:pPr>
          </w:p>
          <w:p w14:paraId="696B3CF5">
            <w:pPr>
              <w:pStyle w:val="26"/>
              <w:keepNext w:val="0"/>
              <w:keepLines w:val="0"/>
              <w:suppressLineNumbers w:val="0"/>
              <w:spacing w:before="266" w:beforeAutospacing="0" w:afterAutospacing="0"/>
              <w:rPr>
                <w:rFonts w:hint="eastAsia" w:ascii="仿宋" w:hAnsi="仿宋" w:eastAsia="仿宋" w:cs="仿宋"/>
                <w:spacing w:val="0"/>
                <w:w w:val="100"/>
                <w:sz w:val="24"/>
              </w:rPr>
            </w:pPr>
          </w:p>
          <w:p w14:paraId="432C386B">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政采贷</w:t>
            </w:r>
          </w:p>
        </w:tc>
        <w:tc>
          <w:tcPr>
            <w:tcW w:w="7540" w:type="dxa"/>
          </w:tcPr>
          <w:p w14:paraId="53A13074">
            <w:pPr>
              <w:pStyle w:val="26"/>
              <w:keepNext w:val="0"/>
              <w:keepLines w:val="0"/>
              <w:suppressLineNumbers w:val="0"/>
              <w:spacing w:before="13" w:beforeAutospacing="0" w:afterAutospacing="0" w:line="271" w:lineRule="auto"/>
              <w:ind w:left="107" w:right="-29"/>
              <w:rPr>
                <w:rFonts w:hint="eastAsia" w:ascii="仿宋" w:hAnsi="仿宋" w:eastAsia="仿宋" w:cs="仿宋"/>
                <w:spacing w:val="0"/>
                <w:w w:val="100"/>
                <w:sz w:val="24"/>
              </w:rPr>
            </w:pPr>
            <w:r>
              <w:rPr>
                <w:rFonts w:hint="eastAsia" w:ascii="仿宋" w:hAnsi="仿宋" w:eastAsia="仿宋" w:cs="仿宋"/>
                <w:spacing w:val="0"/>
                <w:w w:val="100"/>
                <w:sz w:val="24"/>
              </w:rPr>
              <w:t>为更大力度激发市场活力和社会创造力，增强发展动力，按照《北京市全面优化营商环境助力企业高质量发展实施方案》（京政办发〔2023〕 8 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D968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88" w:type="dxa"/>
          </w:tcPr>
          <w:p w14:paraId="14D80700">
            <w:pPr>
              <w:pStyle w:val="26"/>
              <w:keepNext w:val="0"/>
              <w:keepLines w:val="0"/>
              <w:suppressLineNumbers w:val="0"/>
              <w:spacing w:before="14" w:beforeAutospacing="0" w:afterAutospacing="0"/>
              <w:ind w:left="11"/>
              <w:jc w:val="center"/>
              <w:rPr>
                <w:rFonts w:hint="eastAsia" w:ascii="仿宋" w:hAnsi="仿宋" w:eastAsia="仿宋" w:cs="仿宋"/>
                <w:spacing w:val="0"/>
                <w:w w:val="100"/>
                <w:sz w:val="24"/>
              </w:rPr>
            </w:pPr>
            <w:r>
              <w:rPr>
                <w:rFonts w:hint="eastAsia" w:ascii="仿宋" w:hAnsi="仿宋" w:eastAsia="仿宋" w:cs="仿宋"/>
                <w:spacing w:val="0"/>
                <w:w w:val="100"/>
                <w:sz w:val="24"/>
              </w:rPr>
              <w:t>26.1.1</w:t>
            </w:r>
          </w:p>
        </w:tc>
        <w:tc>
          <w:tcPr>
            <w:tcW w:w="1701" w:type="dxa"/>
          </w:tcPr>
          <w:p w14:paraId="6BC42598">
            <w:pPr>
              <w:pStyle w:val="26"/>
              <w:keepNext w:val="0"/>
              <w:keepLines w:val="0"/>
              <w:suppressLineNumbers w:val="0"/>
              <w:spacing w:before="14"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询问</w:t>
            </w:r>
          </w:p>
        </w:tc>
        <w:tc>
          <w:tcPr>
            <w:tcW w:w="7540" w:type="dxa"/>
          </w:tcPr>
          <w:p w14:paraId="65EF7828">
            <w:pPr>
              <w:pStyle w:val="26"/>
              <w:keepNext w:val="0"/>
              <w:keepLines w:val="0"/>
              <w:suppressLineNumbers w:val="0"/>
              <w:tabs>
                <w:tab w:val="left" w:pos="2565"/>
              </w:tabs>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询问提出形式：</w:t>
            </w:r>
          </w:p>
          <w:p w14:paraId="7D4E5A88">
            <w:pPr>
              <w:pStyle w:val="26"/>
              <w:keepNext w:val="0"/>
              <w:keepLines w:val="0"/>
              <w:suppressLineNumbers w:val="0"/>
              <w:tabs>
                <w:tab w:val="left" w:pos="2565"/>
              </w:tabs>
              <w:spacing w:before="14" w:beforeAutospacing="0" w:afterAutospacing="0"/>
              <w:ind w:left="107"/>
              <w:rPr>
                <w:rFonts w:hint="eastAsia" w:ascii="仿宋" w:hAnsi="仿宋" w:eastAsia="仿宋" w:cs="仿宋"/>
                <w:spacing w:val="0"/>
                <w:w w:val="100"/>
                <w:sz w:val="24"/>
                <w:u w:val="none"/>
              </w:rPr>
            </w:pPr>
            <w:r>
              <w:rPr>
                <w:rFonts w:hint="eastAsia" w:ascii="仿宋" w:hAnsi="仿宋" w:eastAsia="仿宋" w:cs="仿宋"/>
                <w:spacing w:val="0"/>
                <w:w w:val="100"/>
                <w:sz w:val="24"/>
                <w:u w:val="none"/>
              </w:rPr>
              <w:t>口头询问：请致电010-85343428、010-85343327</w:t>
            </w:r>
          </w:p>
          <w:p w14:paraId="17C0C77D">
            <w:pPr>
              <w:pStyle w:val="26"/>
              <w:keepNext w:val="0"/>
              <w:keepLines w:val="0"/>
              <w:suppressLineNumbers w:val="0"/>
              <w:tabs>
                <w:tab w:val="left" w:pos="2565"/>
              </w:tabs>
              <w:spacing w:before="14" w:beforeAutospacing="0" w:afterAutospacing="0"/>
              <w:ind w:left="107"/>
              <w:rPr>
                <w:rFonts w:hint="eastAsia" w:ascii="仿宋" w:hAnsi="仿宋" w:eastAsia="仿宋" w:cs="仿宋"/>
                <w:spacing w:val="0"/>
                <w:w w:val="100"/>
                <w:sz w:val="24"/>
                <w:u w:val="none"/>
                <w:lang w:val="en-US" w:eastAsia="zh-CN"/>
              </w:rPr>
            </w:pPr>
            <w:r>
              <w:rPr>
                <w:rFonts w:hint="eastAsia" w:ascii="仿宋" w:hAnsi="仿宋" w:eastAsia="仿宋" w:cs="仿宋"/>
                <w:spacing w:val="0"/>
                <w:w w:val="100"/>
                <w:sz w:val="24"/>
                <w:u w:val="none"/>
              </w:rPr>
              <w:t>书面形式：请递交至北京国际贸易有限公司4层416室（北京市朝阳区建国门外大街甲3号）</w:t>
            </w:r>
          </w:p>
        </w:tc>
      </w:tr>
      <w:tr w14:paraId="4F64C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988" w:type="dxa"/>
          </w:tcPr>
          <w:p w14:paraId="10888674">
            <w:pPr>
              <w:pStyle w:val="26"/>
              <w:keepNext w:val="0"/>
              <w:keepLines w:val="0"/>
              <w:suppressLineNumbers w:val="0"/>
              <w:spacing w:before="229" w:beforeAutospacing="0" w:afterAutospacing="0"/>
              <w:rPr>
                <w:rFonts w:hint="eastAsia" w:ascii="仿宋" w:hAnsi="仿宋" w:eastAsia="仿宋" w:cs="仿宋"/>
                <w:spacing w:val="0"/>
                <w:w w:val="100"/>
                <w:sz w:val="24"/>
              </w:rPr>
            </w:pPr>
          </w:p>
          <w:p w14:paraId="62B5D316">
            <w:pPr>
              <w:pStyle w:val="26"/>
              <w:keepNext w:val="0"/>
              <w:keepLines w:val="0"/>
              <w:suppressLineNumbers w:val="0"/>
              <w:spacing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26.3</w:t>
            </w:r>
          </w:p>
        </w:tc>
        <w:tc>
          <w:tcPr>
            <w:tcW w:w="1701" w:type="dxa"/>
          </w:tcPr>
          <w:p w14:paraId="3A1B8C8B">
            <w:pPr>
              <w:pStyle w:val="26"/>
              <w:keepNext w:val="0"/>
              <w:keepLines w:val="0"/>
              <w:suppressLineNumbers w:val="0"/>
              <w:spacing w:before="227" w:beforeAutospacing="0" w:afterAutospacing="0"/>
              <w:rPr>
                <w:rFonts w:hint="eastAsia" w:ascii="仿宋" w:hAnsi="仿宋" w:eastAsia="仿宋" w:cs="仿宋"/>
                <w:spacing w:val="0"/>
                <w:w w:val="100"/>
                <w:sz w:val="24"/>
              </w:rPr>
            </w:pPr>
          </w:p>
          <w:p w14:paraId="61C5DD44">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联系方式</w:t>
            </w:r>
          </w:p>
        </w:tc>
        <w:tc>
          <w:tcPr>
            <w:tcW w:w="7540" w:type="dxa"/>
          </w:tcPr>
          <w:p w14:paraId="783E045E">
            <w:pPr>
              <w:pStyle w:val="26"/>
              <w:keepNext w:val="0"/>
              <w:keepLines w:val="0"/>
              <w:suppressLineNumbers w:val="0"/>
              <w:spacing w:before="14" w:beforeAutospacing="0" w:afterAutospacing="0" w:line="271" w:lineRule="auto"/>
              <w:ind w:left="107" w:right="1370" w:rightChars="0"/>
              <w:rPr>
                <w:rFonts w:hint="eastAsia" w:ascii="仿宋" w:hAnsi="仿宋" w:eastAsia="仿宋" w:cs="仿宋"/>
                <w:spacing w:val="0"/>
                <w:w w:val="100"/>
                <w:sz w:val="24"/>
              </w:rPr>
            </w:pPr>
            <w:r>
              <w:rPr>
                <w:rFonts w:hint="eastAsia" w:ascii="仿宋" w:hAnsi="仿宋" w:eastAsia="仿宋" w:cs="仿宋"/>
                <w:spacing w:val="0"/>
                <w:w w:val="100"/>
                <w:sz w:val="24"/>
              </w:rPr>
              <w:t>接收询问和质疑的联系方式</w:t>
            </w:r>
          </w:p>
          <w:p w14:paraId="0CEFD76F">
            <w:pPr>
              <w:pStyle w:val="26"/>
              <w:keepNext w:val="0"/>
              <w:keepLines w:val="0"/>
              <w:suppressLineNumbers w:val="0"/>
              <w:spacing w:before="14" w:beforeAutospacing="0" w:afterAutospacing="0" w:line="271" w:lineRule="auto"/>
              <w:ind w:left="107" w:right="1370" w:rightChars="0"/>
              <w:rPr>
                <w:rFonts w:hint="eastAsia" w:ascii="仿宋" w:hAnsi="仿宋" w:eastAsia="仿宋" w:cs="仿宋"/>
                <w:spacing w:val="0"/>
                <w:w w:val="100"/>
                <w:sz w:val="24"/>
              </w:rPr>
            </w:pPr>
            <w:r>
              <w:rPr>
                <w:rFonts w:hint="eastAsia" w:ascii="仿宋" w:hAnsi="仿宋" w:eastAsia="仿宋" w:cs="仿宋"/>
                <w:spacing w:val="0"/>
                <w:w w:val="100"/>
                <w:sz w:val="24"/>
              </w:rPr>
              <w:t>联系部门：</w:t>
            </w:r>
            <w:r>
              <w:rPr>
                <w:rFonts w:hint="eastAsia" w:ascii="仿宋" w:hAnsi="仿宋" w:eastAsia="仿宋" w:cs="仿宋"/>
                <w:spacing w:val="0"/>
                <w:w w:val="100"/>
                <w:sz w:val="24"/>
                <w:u w:val="single"/>
              </w:rPr>
              <w:t>北京国际贸易有限公司第九业务部</w:t>
            </w:r>
            <w:r>
              <w:rPr>
                <w:rFonts w:hint="eastAsia" w:ascii="仿宋" w:hAnsi="仿宋" w:eastAsia="仿宋" w:cs="仿宋"/>
                <w:spacing w:val="0"/>
                <w:w w:val="100"/>
                <w:sz w:val="24"/>
              </w:rPr>
              <w:t>；</w:t>
            </w:r>
          </w:p>
          <w:p w14:paraId="399E9A7E">
            <w:pPr>
              <w:pStyle w:val="26"/>
              <w:keepNext w:val="0"/>
              <w:keepLines w:val="0"/>
              <w:suppressLineNumbers w:val="0"/>
              <w:spacing w:before="14" w:beforeAutospacing="0" w:afterAutospacing="0" w:line="271" w:lineRule="auto"/>
              <w:ind w:left="107" w:right="2250" w:rightChars="0"/>
              <w:rPr>
                <w:rFonts w:hint="eastAsia" w:ascii="仿宋" w:hAnsi="仿宋" w:eastAsia="仿宋" w:cs="仿宋"/>
                <w:spacing w:val="0"/>
                <w:w w:val="100"/>
                <w:sz w:val="24"/>
              </w:rPr>
            </w:pPr>
            <w:r>
              <w:rPr>
                <w:rFonts w:hint="eastAsia" w:ascii="仿宋" w:hAnsi="仿宋" w:eastAsia="仿宋" w:cs="仿宋"/>
                <w:spacing w:val="0"/>
                <w:w w:val="100"/>
                <w:sz w:val="24"/>
              </w:rPr>
              <w:t>联系电话：</w:t>
            </w:r>
            <w:r>
              <w:rPr>
                <w:rFonts w:hint="eastAsia" w:ascii="仿宋" w:hAnsi="仿宋" w:eastAsia="仿宋" w:cs="仿宋"/>
                <w:spacing w:val="0"/>
                <w:w w:val="100"/>
                <w:sz w:val="24"/>
                <w:u w:val="single"/>
              </w:rPr>
              <w:t>010-85343428、010-85343327</w:t>
            </w:r>
            <w:r>
              <w:rPr>
                <w:rFonts w:hint="eastAsia" w:ascii="仿宋" w:hAnsi="仿宋" w:eastAsia="仿宋" w:cs="仿宋"/>
                <w:spacing w:val="0"/>
                <w:w w:val="100"/>
                <w:sz w:val="24"/>
              </w:rPr>
              <w:t>；</w:t>
            </w:r>
          </w:p>
          <w:p w14:paraId="5AABE447">
            <w:pPr>
              <w:pStyle w:val="26"/>
              <w:keepNext w:val="0"/>
              <w:keepLines w:val="0"/>
              <w:suppressLineNumbers w:val="0"/>
              <w:tabs>
                <w:tab w:val="left" w:pos="2627"/>
              </w:tabs>
              <w:spacing w:before="1"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通讯地址：</w:t>
            </w:r>
            <w:r>
              <w:rPr>
                <w:rFonts w:hint="eastAsia" w:ascii="仿宋" w:hAnsi="仿宋" w:eastAsia="仿宋" w:cs="仿宋"/>
                <w:spacing w:val="0"/>
                <w:w w:val="100"/>
                <w:sz w:val="24"/>
                <w:u w:val="single"/>
              </w:rPr>
              <w:t>请递交至北京国际贸易有限公司4层416室（北京市朝阳区建国门外大街甲3号）</w:t>
            </w:r>
            <w:r>
              <w:rPr>
                <w:rFonts w:hint="eastAsia" w:ascii="仿宋" w:hAnsi="仿宋" w:eastAsia="仿宋" w:cs="仿宋"/>
                <w:spacing w:val="0"/>
                <w:w w:val="100"/>
                <w:sz w:val="24"/>
              </w:rPr>
              <w:t>。</w:t>
            </w:r>
          </w:p>
          <w:p w14:paraId="72B97118">
            <w:pPr>
              <w:pStyle w:val="26"/>
              <w:keepNext w:val="0"/>
              <w:keepLines w:val="0"/>
              <w:suppressLineNumbers w:val="0"/>
              <w:tabs>
                <w:tab w:val="left" w:pos="2627"/>
              </w:tabs>
              <w:spacing w:before="1"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邮箱：bwtc0909@163.com</w:t>
            </w:r>
          </w:p>
        </w:tc>
      </w:tr>
      <w:tr w14:paraId="1E186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0" w:hRule="atLeast"/>
        </w:trPr>
        <w:tc>
          <w:tcPr>
            <w:tcW w:w="988" w:type="dxa"/>
          </w:tcPr>
          <w:p w14:paraId="55D0AFBA">
            <w:pPr>
              <w:pStyle w:val="26"/>
              <w:keepNext w:val="0"/>
              <w:keepLines w:val="0"/>
              <w:suppressLineNumbers w:val="0"/>
              <w:spacing w:before="54" w:beforeAutospacing="0" w:afterAutospacing="0"/>
              <w:rPr>
                <w:rFonts w:hint="eastAsia" w:ascii="仿宋" w:hAnsi="仿宋" w:eastAsia="仿宋" w:cs="仿宋"/>
                <w:spacing w:val="0"/>
                <w:w w:val="100"/>
                <w:sz w:val="24"/>
              </w:rPr>
            </w:pPr>
          </w:p>
          <w:p w14:paraId="2A09FE07">
            <w:pPr>
              <w:pStyle w:val="26"/>
              <w:keepNext w:val="0"/>
              <w:keepLines w:val="0"/>
              <w:suppressLineNumbers w:val="0"/>
              <w:spacing w:before="1" w:beforeAutospacing="0" w:afterAutospacing="0"/>
              <w:ind w:left="11" w:right="2"/>
              <w:jc w:val="center"/>
              <w:rPr>
                <w:rFonts w:hint="eastAsia" w:ascii="仿宋" w:hAnsi="仿宋" w:eastAsia="仿宋" w:cs="仿宋"/>
                <w:spacing w:val="0"/>
                <w:w w:val="100"/>
                <w:sz w:val="24"/>
              </w:rPr>
            </w:pPr>
            <w:r>
              <w:rPr>
                <w:rFonts w:hint="eastAsia" w:ascii="仿宋" w:hAnsi="仿宋" w:eastAsia="仿宋" w:cs="仿宋"/>
                <w:spacing w:val="0"/>
                <w:w w:val="100"/>
                <w:sz w:val="24"/>
              </w:rPr>
              <w:t>27</w:t>
            </w:r>
          </w:p>
        </w:tc>
        <w:tc>
          <w:tcPr>
            <w:tcW w:w="1701" w:type="dxa"/>
          </w:tcPr>
          <w:p w14:paraId="1EC6A0AC">
            <w:pPr>
              <w:pStyle w:val="26"/>
              <w:keepNext w:val="0"/>
              <w:keepLines w:val="0"/>
              <w:suppressLineNumbers w:val="0"/>
              <w:spacing w:before="52" w:beforeAutospacing="0" w:afterAutospacing="0"/>
              <w:rPr>
                <w:rFonts w:hint="eastAsia" w:ascii="仿宋" w:hAnsi="仿宋" w:eastAsia="仿宋" w:cs="仿宋"/>
                <w:spacing w:val="0"/>
                <w:w w:val="100"/>
                <w:sz w:val="24"/>
              </w:rPr>
            </w:pPr>
          </w:p>
          <w:p w14:paraId="29D42241">
            <w:pPr>
              <w:pStyle w:val="26"/>
              <w:keepNext w:val="0"/>
              <w:keepLines w:val="0"/>
              <w:suppressLineNumbers w:val="0"/>
              <w:spacing w:beforeAutospacing="0" w:afterAutospacing="0"/>
              <w:ind w:left="6"/>
              <w:jc w:val="center"/>
              <w:rPr>
                <w:rFonts w:hint="eastAsia" w:ascii="仿宋" w:hAnsi="仿宋" w:eastAsia="仿宋" w:cs="仿宋"/>
                <w:spacing w:val="0"/>
                <w:w w:val="100"/>
                <w:sz w:val="24"/>
              </w:rPr>
            </w:pPr>
            <w:r>
              <w:rPr>
                <w:rFonts w:hint="eastAsia" w:ascii="仿宋" w:hAnsi="仿宋" w:eastAsia="仿宋" w:cs="仿宋"/>
                <w:spacing w:val="0"/>
                <w:w w:val="100"/>
                <w:sz w:val="24"/>
              </w:rPr>
              <w:t>代理费</w:t>
            </w:r>
          </w:p>
        </w:tc>
        <w:tc>
          <w:tcPr>
            <w:tcW w:w="7540" w:type="dxa"/>
          </w:tcPr>
          <w:p w14:paraId="5F031F9A">
            <w:pPr>
              <w:pStyle w:val="26"/>
              <w:keepNext w:val="0"/>
              <w:keepLines w:val="0"/>
              <w:suppressLineNumbers w:val="0"/>
              <w:spacing w:before="14"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收费对象：</w:t>
            </w:r>
          </w:p>
          <w:p w14:paraId="3990A35E">
            <w:pPr>
              <w:pStyle w:val="26"/>
              <w:keepNext w:val="0"/>
              <w:keepLines w:val="0"/>
              <w:suppressLineNumbers w:val="0"/>
              <w:spacing w:before="38"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□采购人</w:t>
            </w:r>
          </w:p>
          <w:p w14:paraId="094FFAFA">
            <w:pPr>
              <w:pStyle w:val="26"/>
              <w:keepNext w:val="0"/>
              <w:keepLines w:val="0"/>
              <w:suppressLineNumbers w:val="0"/>
              <w:spacing w:before="41"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■中标人</w:t>
            </w:r>
          </w:p>
          <w:p w14:paraId="1F4001A7">
            <w:pPr>
              <w:pStyle w:val="26"/>
              <w:keepNext w:val="0"/>
              <w:keepLines w:val="0"/>
              <w:suppressLineNumbers w:val="0"/>
              <w:spacing w:before="41"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收费标准：按照国家发展计划委员会颁发的《招标代理服务收费管理暂行办法》（计价格[2002]1980号）和国家发展改革委办公厅关于招标代理服务收费有关问题的通知（发改办价格[2003]857号）执行。</w:t>
            </w:r>
          </w:p>
          <w:p w14:paraId="577434E6">
            <w:pPr>
              <w:pStyle w:val="26"/>
              <w:keepNext w:val="0"/>
              <w:keepLines w:val="0"/>
              <w:suppressLineNumbers w:val="0"/>
              <w:spacing w:before="41"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缴纳时间：中标人须在中标通知书发出后 5 个工作日内一次性向采购代理机构缴纳代理费。</w:t>
            </w:r>
          </w:p>
          <w:p w14:paraId="2F74436A">
            <w:pPr>
              <w:pStyle w:val="26"/>
              <w:keepNext w:val="0"/>
              <w:keepLines w:val="0"/>
              <w:suppressLineNumbers w:val="0"/>
              <w:tabs>
                <w:tab w:val="left" w:pos="2627"/>
              </w:tabs>
              <w:spacing w:before="40"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缴纳时间：</w:t>
            </w:r>
            <w:r>
              <w:rPr>
                <w:rFonts w:hint="eastAsia" w:ascii="仿宋" w:hAnsi="仿宋" w:eastAsia="仿宋" w:cs="仿宋"/>
                <w:spacing w:val="0"/>
                <w:w w:val="100"/>
                <w:sz w:val="24"/>
                <w:u w:val="single"/>
              </w:rPr>
              <w:t>发出中标公告之日起五个工作日内</w:t>
            </w:r>
            <w:r>
              <w:rPr>
                <w:rFonts w:hint="eastAsia" w:ascii="仿宋" w:hAnsi="仿宋" w:eastAsia="仿宋" w:cs="仿宋"/>
                <w:spacing w:val="0"/>
                <w:w w:val="100"/>
                <w:sz w:val="24"/>
              </w:rPr>
              <w:t>。</w:t>
            </w:r>
          </w:p>
        </w:tc>
      </w:tr>
    </w:tbl>
    <w:p w14:paraId="20794515">
      <w:pPr>
        <w:spacing w:after="0"/>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2B908560">
      <w:pPr>
        <w:pStyle w:val="8"/>
        <w:tabs>
          <w:tab w:val="left" w:pos="5223"/>
          <w:tab w:val="left" w:pos="5784"/>
        </w:tabs>
        <w:spacing w:before="288" w:line="300" w:lineRule="auto"/>
        <w:ind w:left="4522" w:right="4399" w:hanging="116"/>
        <w:rPr>
          <w:rFonts w:hint="eastAsia" w:ascii="仿宋" w:hAnsi="仿宋" w:eastAsia="仿宋" w:cs="仿宋"/>
          <w:spacing w:val="0"/>
          <w:w w:val="100"/>
        </w:rPr>
      </w:pPr>
      <w:r>
        <w:rPr>
          <w:rFonts w:hint="eastAsia" w:ascii="仿宋" w:hAnsi="仿宋" w:eastAsia="仿宋" w:cs="仿宋"/>
          <w:spacing w:val="0"/>
          <w:w w:val="100"/>
        </w:rPr>
        <w:t>投标人须知</w:t>
      </w:r>
      <w:bookmarkStart w:id="16" w:name="一   说  明"/>
      <w:bookmarkEnd w:id="16"/>
      <w:r>
        <w:rPr>
          <w:rFonts w:hint="eastAsia" w:ascii="仿宋" w:hAnsi="仿宋" w:eastAsia="仿宋" w:cs="仿宋"/>
          <w:spacing w:val="0"/>
          <w:w w:val="100"/>
        </w:rPr>
        <w:t>一</w:t>
      </w:r>
      <w:r>
        <w:rPr>
          <w:rFonts w:hint="eastAsia" w:ascii="仿宋" w:hAnsi="仿宋" w:eastAsia="仿宋" w:cs="仿宋"/>
          <w:spacing w:val="0"/>
          <w:w w:val="100"/>
        </w:rPr>
        <w:tab/>
      </w:r>
      <w:r>
        <w:rPr>
          <w:rFonts w:hint="eastAsia" w:ascii="仿宋" w:hAnsi="仿宋" w:eastAsia="仿宋" w:cs="仿宋"/>
          <w:spacing w:val="0"/>
          <w:w w:val="100"/>
        </w:rPr>
        <w:t>说</w:t>
      </w:r>
      <w:r>
        <w:rPr>
          <w:rFonts w:hint="eastAsia" w:ascii="仿宋" w:hAnsi="仿宋" w:eastAsia="仿宋" w:cs="仿宋"/>
          <w:spacing w:val="0"/>
          <w:w w:val="100"/>
        </w:rPr>
        <w:tab/>
      </w:r>
      <w:r>
        <w:rPr>
          <w:rFonts w:hint="eastAsia" w:ascii="仿宋" w:hAnsi="仿宋" w:eastAsia="仿宋" w:cs="仿宋"/>
          <w:spacing w:val="0"/>
          <w:w w:val="100"/>
        </w:rPr>
        <w:t>明</w:t>
      </w:r>
    </w:p>
    <w:p w14:paraId="3C4489E9">
      <w:pPr>
        <w:pStyle w:val="25"/>
        <w:numPr>
          <w:ilvl w:val="0"/>
          <w:numId w:val="5"/>
        </w:numPr>
        <w:tabs>
          <w:tab w:val="left" w:pos="1055"/>
        </w:tabs>
        <w:spacing w:before="57" w:after="0" w:line="240" w:lineRule="auto"/>
        <w:ind w:left="1055" w:right="0" w:hanging="354"/>
        <w:jc w:val="both"/>
        <w:rPr>
          <w:rFonts w:hint="eastAsia" w:ascii="仿宋" w:hAnsi="仿宋" w:eastAsia="仿宋" w:cs="仿宋"/>
          <w:spacing w:val="0"/>
          <w:w w:val="100"/>
          <w:sz w:val="24"/>
        </w:rPr>
      </w:pPr>
      <w:bookmarkStart w:id="17" w:name="1采购人、采购代理机构、投标人、联合体"/>
      <w:bookmarkEnd w:id="17"/>
      <w:r>
        <w:rPr>
          <w:rFonts w:hint="eastAsia" w:ascii="仿宋" w:hAnsi="仿宋" w:eastAsia="仿宋" w:cs="仿宋"/>
          <w:spacing w:val="0"/>
          <w:w w:val="100"/>
          <w:sz w:val="24"/>
        </w:rPr>
        <w:t>采购人、采购代理机构、投标人、联合体</w:t>
      </w:r>
    </w:p>
    <w:p w14:paraId="34E63FC8">
      <w:pPr>
        <w:pStyle w:val="25"/>
        <w:numPr>
          <w:ilvl w:val="1"/>
          <w:numId w:val="5"/>
        </w:numPr>
        <w:tabs>
          <w:tab w:val="left" w:pos="1779"/>
          <w:tab w:val="left" w:pos="1781"/>
        </w:tabs>
        <w:spacing w:before="213" w:after="0" w:line="408" w:lineRule="auto"/>
        <w:ind w:left="1781"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采购人、采购代理机构：指依法进行政府采购的国家机关、事业单位、团体组织，及其委托的采购代理机构。本项目采购人、采购代理机构见第一章《投标邀请》。</w:t>
      </w:r>
    </w:p>
    <w:p w14:paraId="37C21E70">
      <w:pPr>
        <w:pStyle w:val="25"/>
        <w:numPr>
          <w:ilvl w:val="1"/>
          <w:numId w:val="5"/>
        </w:numPr>
        <w:tabs>
          <w:tab w:val="left" w:pos="1779"/>
          <w:tab w:val="left" w:pos="1781"/>
        </w:tabs>
        <w:spacing w:before="0" w:after="0" w:line="408" w:lineRule="auto"/>
        <w:ind w:left="1781" w:right="690"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投标人（也称“供应商”、“申请人”）：指向采购人提供货物、工程或者服务的法人、其他组织或者自然人。</w:t>
      </w:r>
    </w:p>
    <w:p w14:paraId="0D9FD4EF">
      <w:pPr>
        <w:pStyle w:val="25"/>
        <w:numPr>
          <w:ilvl w:val="1"/>
          <w:numId w:val="5"/>
        </w:numPr>
        <w:tabs>
          <w:tab w:val="left" w:pos="1779"/>
          <w:tab w:val="left" w:pos="1781"/>
        </w:tabs>
        <w:spacing w:before="0" w:after="0" w:line="405" w:lineRule="auto"/>
        <w:ind w:left="1781"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联合体：指两个以上的自然人、法人或者其他组织组成一个联合体，以一个供应商的身份共同参加政府采购。</w:t>
      </w:r>
    </w:p>
    <w:p w14:paraId="06D77175">
      <w:pPr>
        <w:pStyle w:val="25"/>
        <w:numPr>
          <w:ilvl w:val="0"/>
          <w:numId w:val="5"/>
        </w:numPr>
        <w:tabs>
          <w:tab w:val="left" w:pos="1055"/>
        </w:tabs>
        <w:spacing w:before="0" w:after="0" w:line="240" w:lineRule="auto"/>
        <w:ind w:left="1055" w:right="0" w:hanging="354"/>
        <w:jc w:val="both"/>
        <w:rPr>
          <w:rFonts w:hint="eastAsia" w:ascii="仿宋" w:hAnsi="仿宋" w:eastAsia="仿宋" w:cs="仿宋"/>
          <w:spacing w:val="0"/>
          <w:w w:val="100"/>
          <w:sz w:val="24"/>
        </w:rPr>
      </w:pPr>
      <w:bookmarkStart w:id="18" w:name="2资金来源、项目属性、科研仪器设备采购、核心产品"/>
      <w:bookmarkEnd w:id="18"/>
      <w:r>
        <w:rPr>
          <w:rFonts w:hint="eastAsia" w:ascii="仿宋" w:hAnsi="仿宋" w:eastAsia="仿宋" w:cs="仿宋"/>
          <w:spacing w:val="0"/>
          <w:w w:val="100"/>
          <w:sz w:val="24"/>
        </w:rPr>
        <w:t>资金来源、项目属性、科研仪器设备采购、核心产品</w:t>
      </w:r>
    </w:p>
    <w:p w14:paraId="0722387C">
      <w:pPr>
        <w:pStyle w:val="25"/>
        <w:numPr>
          <w:ilvl w:val="1"/>
          <w:numId w:val="5"/>
        </w:numPr>
        <w:tabs>
          <w:tab w:val="left" w:pos="1779"/>
          <w:tab w:val="left" w:pos="1781"/>
        </w:tabs>
        <w:spacing w:before="212" w:after="0" w:line="405" w:lineRule="auto"/>
        <w:ind w:left="1781"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资金来源为财政性资金和/或本项目采购中无法与财政性资金分割的非财政性资金。</w:t>
      </w:r>
    </w:p>
    <w:p w14:paraId="2B50C676">
      <w:pPr>
        <w:pStyle w:val="25"/>
        <w:numPr>
          <w:ilvl w:val="1"/>
          <w:numId w:val="5"/>
        </w:numPr>
        <w:tabs>
          <w:tab w:val="left" w:pos="1779"/>
        </w:tabs>
        <w:spacing w:before="5" w:after="0" w:line="240" w:lineRule="auto"/>
        <w:ind w:left="1779" w:right="0" w:hanging="718"/>
        <w:jc w:val="both"/>
        <w:rPr>
          <w:rFonts w:hint="eastAsia" w:ascii="仿宋" w:hAnsi="仿宋" w:eastAsia="仿宋" w:cs="仿宋"/>
          <w:spacing w:val="0"/>
          <w:w w:val="100"/>
          <w:sz w:val="24"/>
        </w:rPr>
      </w:pPr>
      <w:r>
        <w:rPr>
          <w:rFonts w:hint="eastAsia" w:ascii="仿宋" w:hAnsi="仿宋" w:eastAsia="仿宋" w:cs="仿宋"/>
          <w:spacing w:val="0"/>
          <w:w w:val="100"/>
          <w:sz w:val="24"/>
        </w:rPr>
        <w:t>项目属性见《投标人须知资料表》。</w:t>
      </w:r>
    </w:p>
    <w:p w14:paraId="42A281CF">
      <w:pPr>
        <w:pStyle w:val="25"/>
        <w:numPr>
          <w:ilvl w:val="1"/>
          <w:numId w:val="5"/>
        </w:numPr>
        <w:tabs>
          <w:tab w:val="left" w:pos="1779"/>
        </w:tabs>
        <w:spacing w:before="213" w:after="0" w:line="240" w:lineRule="auto"/>
        <w:ind w:left="1779" w:right="0" w:hanging="718"/>
        <w:jc w:val="both"/>
        <w:rPr>
          <w:rFonts w:hint="eastAsia" w:ascii="仿宋" w:hAnsi="仿宋" w:eastAsia="仿宋" w:cs="仿宋"/>
          <w:spacing w:val="0"/>
          <w:w w:val="100"/>
          <w:sz w:val="24"/>
        </w:rPr>
      </w:pPr>
      <w:r>
        <w:rPr>
          <w:rFonts w:hint="eastAsia" w:ascii="仿宋" w:hAnsi="仿宋" w:eastAsia="仿宋" w:cs="仿宋"/>
          <w:spacing w:val="0"/>
          <w:w w:val="100"/>
          <w:sz w:val="24"/>
        </w:rPr>
        <w:t>是否属于科研仪器设备采购见《投标人须知资料表》。</w:t>
      </w:r>
    </w:p>
    <w:p w14:paraId="1F4CD355">
      <w:pPr>
        <w:pStyle w:val="25"/>
        <w:numPr>
          <w:ilvl w:val="1"/>
          <w:numId w:val="5"/>
        </w:numPr>
        <w:tabs>
          <w:tab w:val="left" w:pos="1779"/>
        </w:tabs>
        <w:spacing w:before="216" w:after="0" w:line="240" w:lineRule="auto"/>
        <w:ind w:left="1779" w:right="0" w:hanging="718"/>
        <w:jc w:val="both"/>
        <w:rPr>
          <w:rFonts w:hint="eastAsia" w:ascii="仿宋" w:hAnsi="仿宋" w:eastAsia="仿宋" w:cs="仿宋"/>
          <w:spacing w:val="0"/>
          <w:w w:val="100"/>
          <w:sz w:val="24"/>
        </w:rPr>
      </w:pPr>
      <w:r>
        <w:rPr>
          <w:rFonts w:hint="eastAsia" w:ascii="仿宋" w:hAnsi="仿宋" w:eastAsia="仿宋" w:cs="仿宋"/>
          <w:spacing w:val="0"/>
          <w:w w:val="100"/>
          <w:sz w:val="24"/>
        </w:rPr>
        <w:t>核心产品见《投标人须知资料表》。</w:t>
      </w:r>
    </w:p>
    <w:p w14:paraId="414F5487">
      <w:pPr>
        <w:pStyle w:val="25"/>
        <w:numPr>
          <w:ilvl w:val="0"/>
          <w:numId w:val="5"/>
        </w:numPr>
        <w:tabs>
          <w:tab w:val="left" w:pos="1055"/>
        </w:tabs>
        <w:spacing w:before="213" w:after="0" w:line="240" w:lineRule="auto"/>
        <w:ind w:left="1055" w:right="0" w:hanging="354"/>
        <w:jc w:val="both"/>
        <w:rPr>
          <w:rFonts w:hint="eastAsia" w:ascii="仿宋" w:hAnsi="仿宋" w:eastAsia="仿宋" w:cs="仿宋"/>
          <w:spacing w:val="0"/>
          <w:w w:val="100"/>
          <w:sz w:val="24"/>
        </w:rPr>
      </w:pPr>
      <w:bookmarkStart w:id="19" w:name="3现场考察、开标前答疑会"/>
      <w:bookmarkEnd w:id="19"/>
      <w:r>
        <w:rPr>
          <w:rFonts w:hint="eastAsia" w:ascii="仿宋" w:hAnsi="仿宋" w:eastAsia="仿宋" w:cs="仿宋"/>
          <w:spacing w:val="0"/>
          <w:w w:val="100"/>
          <w:sz w:val="24"/>
        </w:rPr>
        <w:t>现场考察、开标前答疑会</w:t>
      </w:r>
    </w:p>
    <w:p w14:paraId="4527B2BD">
      <w:pPr>
        <w:pStyle w:val="25"/>
        <w:numPr>
          <w:ilvl w:val="1"/>
          <w:numId w:val="5"/>
        </w:numPr>
        <w:tabs>
          <w:tab w:val="left" w:pos="1779"/>
          <w:tab w:val="left" w:pos="1781"/>
        </w:tabs>
        <w:spacing w:before="215" w:after="0" w:line="405" w:lineRule="auto"/>
        <w:ind w:left="1781"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若《投标人须知资料表》中规定了组织现场考察、召开开标前答疑会，则投标人应按要求在规定的时间和地点参加。</w:t>
      </w:r>
    </w:p>
    <w:p w14:paraId="5A28BBAE">
      <w:pPr>
        <w:pStyle w:val="25"/>
        <w:numPr>
          <w:ilvl w:val="1"/>
          <w:numId w:val="5"/>
        </w:numPr>
        <w:tabs>
          <w:tab w:val="left" w:pos="1779"/>
          <w:tab w:val="left" w:pos="1781"/>
        </w:tabs>
        <w:spacing w:before="3" w:after="0" w:line="408" w:lineRule="auto"/>
        <w:ind w:left="1781"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由于未参加现场考察或开标前答疑会而导致对项目实际情况不了解，影响投标文件编制、投标报价准确性、综合因素响应不全面等问题的，由投标人自行承担不利评审后果。</w:t>
      </w:r>
    </w:p>
    <w:p w14:paraId="2B48240C">
      <w:pPr>
        <w:pStyle w:val="25"/>
        <w:numPr>
          <w:ilvl w:val="0"/>
          <w:numId w:val="5"/>
        </w:numPr>
        <w:tabs>
          <w:tab w:val="left" w:pos="1056"/>
        </w:tabs>
        <w:spacing w:before="0" w:after="0" w:line="304" w:lineRule="exact"/>
        <w:ind w:left="1056" w:right="0" w:hanging="355"/>
        <w:jc w:val="left"/>
        <w:rPr>
          <w:rFonts w:hint="eastAsia" w:ascii="仿宋" w:hAnsi="仿宋" w:eastAsia="仿宋" w:cs="仿宋"/>
          <w:spacing w:val="0"/>
          <w:w w:val="100"/>
          <w:sz w:val="24"/>
        </w:rPr>
      </w:pPr>
      <w:bookmarkStart w:id="20" w:name="4样品"/>
      <w:bookmarkEnd w:id="20"/>
      <w:r>
        <w:rPr>
          <w:rFonts w:hint="eastAsia" w:ascii="仿宋" w:hAnsi="仿宋" w:eastAsia="仿宋" w:cs="仿宋"/>
          <w:spacing w:val="0"/>
          <w:w w:val="100"/>
          <w:sz w:val="24"/>
        </w:rPr>
        <w:t>样品</w:t>
      </w:r>
    </w:p>
    <w:p w14:paraId="1ABDA875">
      <w:pPr>
        <w:pStyle w:val="25"/>
        <w:numPr>
          <w:ilvl w:val="1"/>
          <w:numId w:val="5"/>
        </w:numPr>
        <w:tabs>
          <w:tab w:val="left" w:pos="1781"/>
        </w:tabs>
        <w:spacing w:before="215" w:after="0" w:line="405" w:lineRule="auto"/>
        <w:ind w:left="1781" w:right="643" w:hanging="720"/>
        <w:jc w:val="left"/>
        <w:rPr>
          <w:rFonts w:hint="eastAsia" w:ascii="仿宋" w:hAnsi="仿宋" w:eastAsia="仿宋" w:cs="仿宋"/>
          <w:spacing w:val="0"/>
          <w:w w:val="100"/>
          <w:sz w:val="24"/>
        </w:rPr>
      </w:pPr>
      <w:r>
        <w:rPr>
          <w:rFonts w:hint="eastAsia" w:ascii="仿宋" w:hAnsi="仿宋" w:eastAsia="仿宋" w:cs="仿宋"/>
          <w:spacing w:val="0"/>
          <w:w w:val="100"/>
          <w:sz w:val="24"/>
        </w:rPr>
        <w:t>本项目是否要求投标人提供样品，以及样品制作的标准和要求、是否需要随样品提交相关检测报告、样品的递交与退还等要求见《投标人须知资料表》。</w:t>
      </w:r>
    </w:p>
    <w:p w14:paraId="37346E89">
      <w:pPr>
        <w:pStyle w:val="25"/>
        <w:numPr>
          <w:ilvl w:val="1"/>
          <w:numId w:val="5"/>
        </w:numPr>
        <w:tabs>
          <w:tab w:val="left" w:pos="1781"/>
        </w:tabs>
        <w:spacing w:before="2" w:after="0" w:line="240" w:lineRule="auto"/>
        <w:ind w:left="1781" w:right="0" w:hanging="720"/>
        <w:jc w:val="left"/>
        <w:rPr>
          <w:rFonts w:hint="eastAsia" w:ascii="仿宋" w:hAnsi="仿宋" w:eastAsia="仿宋" w:cs="仿宋"/>
          <w:spacing w:val="0"/>
          <w:w w:val="100"/>
          <w:sz w:val="24"/>
        </w:rPr>
      </w:pPr>
      <w:r>
        <w:rPr>
          <w:rFonts w:hint="eastAsia" w:ascii="仿宋" w:hAnsi="仿宋" w:eastAsia="仿宋" w:cs="仿宋"/>
          <w:spacing w:val="0"/>
          <w:w w:val="100"/>
          <w:sz w:val="24"/>
        </w:rPr>
        <w:t>样品的评审方法以及评审标准等内容见第四章《评标程序、评标方法和评标</w:t>
      </w:r>
    </w:p>
    <w:p w14:paraId="3CA3A55F">
      <w:pPr>
        <w:spacing w:after="0" w:line="240" w:lineRule="auto"/>
        <w:jc w:val="left"/>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618D2841">
      <w:pPr>
        <w:pStyle w:val="2"/>
        <w:spacing w:before="137"/>
        <w:ind w:left="1781"/>
        <w:rPr>
          <w:rFonts w:hint="eastAsia" w:ascii="仿宋" w:hAnsi="仿宋" w:eastAsia="仿宋" w:cs="仿宋"/>
          <w:spacing w:val="0"/>
          <w:w w:val="100"/>
        </w:rPr>
      </w:pPr>
      <w:r>
        <w:rPr>
          <w:rFonts w:hint="eastAsia" w:ascii="仿宋" w:hAnsi="仿宋" w:eastAsia="仿宋" w:cs="仿宋"/>
          <w:spacing w:val="0"/>
          <w:w w:val="100"/>
        </w:rPr>
        <w:t>标准》。</w:t>
      </w:r>
    </w:p>
    <w:p w14:paraId="4A9A2BE6">
      <w:pPr>
        <w:pStyle w:val="25"/>
        <w:numPr>
          <w:ilvl w:val="0"/>
          <w:numId w:val="5"/>
        </w:numPr>
        <w:tabs>
          <w:tab w:val="left" w:pos="1056"/>
        </w:tabs>
        <w:spacing w:before="213" w:after="0" w:line="240" w:lineRule="auto"/>
        <w:ind w:left="1056" w:right="0" w:hanging="355"/>
        <w:jc w:val="left"/>
        <w:rPr>
          <w:rFonts w:hint="eastAsia" w:ascii="仿宋" w:hAnsi="仿宋" w:eastAsia="仿宋" w:cs="仿宋"/>
          <w:spacing w:val="0"/>
          <w:w w:val="100"/>
          <w:sz w:val="24"/>
        </w:rPr>
      </w:pPr>
      <w:bookmarkStart w:id="21" w:name="5政府采购政策（包括但不限于下列具体政策要求）"/>
      <w:bookmarkEnd w:id="21"/>
      <w:r>
        <w:rPr>
          <w:rFonts w:hint="eastAsia" w:ascii="仿宋" w:hAnsi="仿宋" w:eastAsia="仿宋" w:cs="仿宋"/>
          <w:spacing w:val="0"/>
          <w:w w:val="100"/>
          <w:sz w:val="24"/>
        </w:rPr>
        <w:t>政府采购政策（包括但不限于下列具体政策要求）</w:t>
      </w:r>
    </w:p>
    <w:p w14:paraId="7173C948">
      <w:pPr>
        <w:pStyle w:val="25"/>
        <w:numPr>
          <w:ilvl w:val="1"/>
          <w:numId w:val="5"/>
        </w:numPr>
        <w:tabs>
          <w:tab w:val="left" w:pos="1779"/>
        </w:tabs>
        <w:spacing w:before="215" w:after="0" w:line="240" w:lineRule="auto"/>
        <w:ind w:left="1779" w:right="0" w:hanging="718"/>
        <w:jc w:val="both"/>
        <w:rPr>
          <w:rFonts w:hint="eastAsia" w:ascii="仿宋" w:hAnsi="仿宋" w:eastAsia="仿宋" w:cs="仿宋"/>
          <w:spacing w:val="0"/>
          <w:w w:val="100"/>
          <w:sz w:val="24"/>
        </w:rPr>
      </w:pPr>
      <w:r>
        <w:rPr>
          <w:rFonts w:hint="eastAsia" w:ascii="仿宋" w:hAnsi="仿宋" w:eastAsia="仿宋" w:cs="仿宋"/>
          <w:spacing w:val="0"/>
          <w:w w:val="100"/>
          <w:sz w:val="24"/>
        </w:rPr>
        <w:t>采购本国货物、工程和服务</w:t>
      </w:r>
    </w:p>
    <w:p w14:paraId="4E445987">
      <w:pPr>
        <w:pStyle w:val="25"/>
        <w:numPr>
          <w:ilvl w:val="2"/>
          <w:numId w:val="5"/>
        </w:numPr>
        <w:tabs>
          <w:tab w:val="left" w:pos="2678"/>
          <w:tab w:val="left" w:pos="2681"/>
        </w:tabs>
        <w:spacing w:before="135" w:after="0" w:line="283" w:lineRule="auto"/>
        <w:ind w:left="2681" w:right="684" w:hanging="900"/>
        <w:jc w:val="both"/>
        <w:rPr>
          <w:rFonts w:hint="eastAsia" w:ascii="仿宋" w:hAnsi="仿宋" w:eastAsia="仿宋" w:cs="仿宋"/>
          <w:spacing w:val="0"/>
          <w:w w:val="100"/>
          <w:sz w:val="24"/>
        </w:rPr>
      </w:pPr>
      <w:r>
        <w:rPr>
          <w:rFonts w:hint="eastAsia" w:ascii="仿宋" w:hAnsi="仿宋" w:eastAsia="仿宋" w:cs="仿宋"/>
          <w:spacing w:val="0"/>
          <w:w w:val="100"/>
          <w:sz w:val="24"/>
        </w:rPr>
        <w:t>政府采购应当采购本国货物、工程和服务。但有《</w:t>
      </w:r>
      <w:r>
        <w:rPr>
          <w:rFonts w:hint="eastAsia" w:ascii="仿宋" w:hAnsi="仿宋" w:eastAsia="仿宋" w:cs="仿宋"/>
          <w:b/>
          <w:spacing w:val="0"/>
          <w:w w:val="100"/>
          <w:sz w:val="24"/>
        </w:rPr>
        <w:t>中华人民共和国政府采购法</w:t>
      </w:r>
      <w:r>
        <w:rPr>
          <w:rFonts w:hint="eastAsia" w:ascii="仿宋" w:hAnsi="仿宋" w:eastAsia="仿宋" w:cs="仿宋"/>
          <w:spacing w:val="0"/>
          <w:w w:val="100"/>
          <w:sz w:val="24"/>
        </w:rPr>
        <w:t>》第十条规定情形的除外。</w:t>
      </w:r>
    </w:p>
    <w:p w14:paraId="75765A62">
      <w:pPr>
        <w:pStyle w:val="25"/>
        <w:numPr>
          <w:ilvl w:val="2"/>
          <w:numId w:val="5"/>
        </w:numPr>
        <w:tabs>
          <w:tab w:val="left" w:pos="2678"/>
          <w:tab w:val="left" w:pos="2681"/>
        </w:tabs>
        <w:spacing w:before="81" w:after="0" w:line="405" w:lineRule="auto"/>
        <w:ind w:left="2681"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本项目如接受非本国货物、工程、服务参与投标，则具体要求见第五章《采购需求》。</w:t>
      </w:r>
    </w:p>
    <w:p w14:paraId="1F63CED4">
      <w:pPr>
        <w:pStyle w:val="25"/>
        <w:numPr>
          <w:ilvl w:val="2"/>
          <w:numId w:val="5"/>
        </w:numPr>
        <w:tabs>
          <w:tab w:val="left" w:pos="2678"/>
          <w:tab w:val="left" w:pos="2681"/>
        </w:tabs>
        <w:spacing w:before="5" w:after="0" w:line="408" w:lineRule="auto"/>
        <w:ind w:left="2681" w:right="687" w:hanging="900"/>
        <w:jc w:val="both"/>
        <w:rPr>
          <w:rFonts w:hint="eastAsia" w:ascii="仿宋" w:hAnsi="仿宋" w:eastAsia="仿宋" w:cs="仿宋"/>
          <w:spacing w:val="0"/>
          <w:w w:val="100"/>
          <w:sz w:val="24"/>
        </w:rPr>
      </w:pPr>
      <w:r>
        <w:rPr>
          <w:rFonts w:hint="eastAsia" w:ascii="仿宋" w:hAnsi="仿宋" w:eastAsia="仿宋" w:cs="仿宋"/>
          <w:spacing w:val="0"/>
          <w:w w:val="100"/>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1D5397F">
      <w:pPr>
        <w:pStyle w:val="25"/>
        <w:numPr>
          <w:ilvl w:val="1"/>
          <w:numId w:val="5"/>
        </w:numPr>
        <w:tabs>
          <w:tab w:val="left" w:pos="1779"/>
        </w:tabs>
        <w:spacing w:before="0" w:after="0" w:line="302" w:lineRule="exact"/>
        <w:ind w:left="1779" w:right="0" w:hanging="718"/>
        <w:jc w:val="both"/>
        <w:rPr>
          <w:rFonts w:hint="eastAsia" w:ascii="仿宋" w:hAnsi="仿宋" w:eastAsia="仿宋" w:cs="仿宋"/>
          <w:spacing w:val="0"/>
          <w:w w:val="100"/>
          <w:sz w:val="24"/>
        </w:rPr>
      </w:pPr>
      <w:r>
        <w:rPr>
          <w:rFonts w:hint="eastAsia" w:ascii="仿宋" w:hAnsi="仿宋" w:eastAsia="仿宋" w:cs="仿宋"/>
          <w:spacing w:val="0"/>
          <w:w w:val="100"/>
          <w:sz w:val="24"/>
        </w:rPr>
        <w:t>中小企业、监狱企业及残疾人福利性单位</w:t>
      </w:r>
    </w:p>
    <w:p w14:paraId="7CD50F1D">
      <w:pPr>
        <w:pStyle w:val="25"/>
        <w:numPr>
          <w:ilvl w:val="2"/>
          <w:numId w:val="5"/>
        </w:numPr>
        <w:tabs>
          <w:tab w:val="left" w:pos="2681"/>
        </w:tabs>
        <w:spacing w:before="213" w:after="0" w:line="240" w:lineRule="auto"/>
        <w:ind w:left="2681" w:right="0" w:hanging="900"/>
        <w:jc w:val="left"/>
        <w:rPr>
          <w:rFonts w:hint="eastAsia" w:ascii="仿宋" w:hAnsi="仿宋" w:eastAsia="仿宋" w:cs="仿宋"/>
          <w:spacing w:val="0"/>
          <w:w w:val="100"/>
          <w:sz w:val="24"/>
        </w:rPr>
      </w:pPr>
      <w:r>
        <w:rPr>
          <w:rFonts w:hint="eastAsia" w:ascii="仿宋" w:hAnsi="仿宋" w:eastAsia="仿宋" w:cs="仿宋"/>
          <w:spacing w:val="0"/>
          <w:w w:val="100"/>
          <w:sz w:val="24"/>
        </w:rPr>
        <w:t>中小企业定义：</w:t>
      </w:r>
    </w:p>
    <w:p w14:paraId="174FDF95">
      <w:pPr>
        <w:pStyle w:val="25"/>
        <w:numPr>
          <w:ilvl w:val="3"/>
          <w:numId w:val="5"/>
        </w:numPr>
        <w:tabs>
          <w:tab w:val="left" w:pos="3581"/>
          <w:tab w:val="left" w:pos="3586"/>
        </w:tabs>
        <w:spacing w:before="215" w:after="0" w:line="408" w:lineRule="auto"/>
        <w:ind w:left="3586" w:right="566" w:hanging="900"/>
        <w:jc w:val="left"/>
        <w:rPr>
          <w:rFonts w:hint="eastAsia" w:ascii="仿宋" w:hAnsi="仿宋" w:eastAsia="仿宋" w:cs="仿宋"/>
          <w:spacing w:val="0"/>
          <w:w w:val="100"/>
        </w:rPr>
      </w:pPr>
      <w:r>
        <w:rPr>
          <w:rFonts w:hint="eastAsia" w:ascii="仿宋" w:hAnsi="仿宋" w:eastAsia="仿宋" w:cs="仿宋"/>
          <w:spacing w:val="0"/>
          <w:w w:val="1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 46 号）、《关于印发中小企业划型标准规定的通知》（工信部联企业〔2011〕300  号）、《金融业企业划型标准规定》</w:t>
      </w:r>
      <w:r>
        <w:rPr>
          <w:rFonts w:hint="eastAsia" w:ascii="仿宋" w:hAnsi="仿宋" w:eastAsia="仿宋" w:cs="仿宋"/>
          <w:spacing w:val="0"/>
          <w:w w:val="100"/>
        </w:rPr>
        <w:t>（〔2015〕309 号）等国务院批准的中小企业划分标准执行。</w:t>
      </w:r>
    </w:p>
    <w:p w14:paraId="04BD7D6A">
      <w:pPr>
        <w:pStyle w:val="25"/>
        <w:numPr>
          <w:ilvl w:val="3"/>
          <w:numId w:val="5"/>
        </w:numPr>
        <w:tabs>
          <w:tab w:val="left" w:pos="3581"/>
        </w:tabs>
        <w:spacing w:before="0" w:after="0" w:line="240" w:lineRule="auto"/>
        <w:ind w:left="3581" w:right="0" w:hanging="895"/>
        <w:jc w:val="left"/>
        <w:rPr>
          <w:rFonts w:hint="eastAsia" w:ascii="仿宋" w:hAnsi="仿宋" w:eastAsia="仿宋" w:cs="仿宋"/>
          <w:spacing w:val="0"/>
          <w:w w:val="100"/>
          <w:sz w:val="24"/>
        </w:rPr>
      </w:pPr>
      <w:r>
        <w:rPr>
          <w:rFonts w:hint="eastAsia" w:ascii="仿宋" w:hAnsi="仿宋" w:eastAsia="仿宋" w:cs="仿宋"/>
          <w:spacing w:val="0"/>
          <w:w w:val="100"/>
          <w:sz w:val="24"/>
        </w:rPr>
        <w:t>供应商提供的货物、工程或者服务符合下列情形的，享受中</w:t>
      </w:r>
    </w:p>
    <w:p w14:paraId="3252B7AD">
      <w:pPr>
        <w:spacing w:after="0" w:line="240" w:lineRule="auto"/>
        <w:jc w:val="left"/>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3CF1E3ED">
      <w:pPr>
        <w:pStyle w:val="2"/>
        <w:spacing w:before="137"/>
        <w:ind w:left="3586"/>
        <w:rPr>
          <w:rFonts w:hint="eastAsia" w:ascii="仿宋" w:hAnsi="仿宋" w:eastAsia="仿宋" w:cs="仿宋"/>
          <w:spacing w:val="0"/>
          <w:w w:val="100"/>
        </w:rPr>
      </w:pPr>
      <w:r>
        <w:rPr>
          <w:rFonts w:hint="eastAsia" w:ascii="仿宋" w:hAnsi="仿宋" w:eastAsia="仿宋" w:cs="仿宋"/>
          <w:spacing w:val="0"/>
          <w:w w:val="100"/>
        </w:rPr>
        <w:t>小企业扶持政策：</w:t>
      </w:r>
    </w:p>
    <w:p w14:paraId="493119FF">
      <w:pPr>
        <w:pStyle w:val="25"/>
        <w:numPr>
          <w:ilvl w:val="4"/>
          <w:numId w:val="5"/>
        </w:numPr>
        <w:tabs>
          <w:tab w:val="left" w:pos="4175"/>
        </w:tabs>
        <w:spacing w:before="213" w:after="0" w:line="408" w:lineRule="auto"/>
        <w:ind w:left="3536" w:right="691" w:firstLine="0"/>
        <w:jc w:val="left"/>
        <w:rPr>
          <w:rFonts w:hint="eastAsia" w:ascii="仿宋" w:hAnsi="仿宋" w:eastAsia="仿宋" w:cs="仿宋"/>
          <w:spacing w:val="0"/>
          <w:w w:val="100"/>
          <w:sz w:val="24"/>
        </w:rPr>
      </w:pPr>
      <w:r>
        <w:rPr>
          <w:rFonts w:hint="eastAsia" w:ascii="仿宋" w:hAnsi="仿宋" w:eastAsia="仿宋" w:cs="仿宋"/>
          <w:spacing w:val="0"/>
          <w:w w:val="100"/>
          <w:sz w:val="24"/>
        </w:rPr>
        <w:t>在货物采购项目中，货物由中小企业制造，即货物由中小企业生产且使用该中小企业商号或者注册商标；</w:t>
      </w:r>
    </w:p>
    <w:p w14:paraId="4B833AD1">
      <w:pPr>
        <w:pStyle w:val="25"/>
        <w:numPr>
          <w:ilvl w:val="4"/>
          <w:numId w:val="5"/>
        </w:numPr>
        <w:tabs>
          <w:tab w:val="left" w:pos="4175"/>
        </w:tabs>
        <w:spacing w:before="0" w:after="0" w:line="405" w:lineRule="auto"/>
        <w:ind w:left="3536" w:right="691" w:firstLine="0"/>
        <w:jc w:val="left"/>
        <w:rPr>
          <w:rFonts w:hint="eastAsia" w:ascii="仿宋" w:hAnsi="仿宋" w:eastAsia="仿宋" w:cs="仿宋"/>
          <w:spacing w:val="0"/>
          <w:w w:val="100"/>
          <w:sz w:val="24"/>
        </w:rPr>
      </w:pPr>
      <w:r>
        <w:rPr>
          <w:rFonts w:hint="eastAsia" w:ascii="仿宋" w:hAnsi="仿宋" w:eastAsia="仿宋" w:cs="仿宋"/>
          <w:spacing w:val="0"/>
          <w:w w:val="100"/>
          <w:sz w:val="24"/>
        </w:rPr>
        <w:t>在工程采购项目中，工程由中小企业承建，即工程施工单位为中小企业；</w:t>
      </w:r>
    </w:p>
    <w:p w14:paraId="051F0500">
      <w:pPr>
        <w:pStyle w:val="25"/>
        <w:numPr>
          <w:ilvl w:val="4"/>
          <w:numId w:val="5"/>
        </w:numPr>
        <w:tabs>
          <w:tab w:val="left" w:pos="4175"/>
        </w:tabs>
        <w:spacing w:before="3" w:after="0" w:line="408" w:lineRule="auto"/>
        <w:ind w:left="3536" w:right="691" w:firstLine="0"/>
        <w:jc w:val="both"/>
        <w:rPr>
          <w:rFonts w:hint="eastAsia" w:ascii="仿宋" w:hAnsi="仿宋" w:eastAsia="仿宋" w:cs="仿宋"/>
          <w:spacing w:val="0"/>
          <w:w w:val="100"/>
          <w:sz w:val="24"/>
        </w:rPr>
      </w:pPr>
      <w:r>
        <w:rPr>
          <w:rFonts w:hint="eastAsia" w:ascii="仿宋" w:hAnsi="仿宋" w:eastAsia="仿宋" w:cs="仿宋"/>
          <w:spacing w:val="0"/>
          <w:w w:val="100"/>
          <w:sz w:val="24"/>
        </w:rPr>
        <w:t>在服务采购项目中，服务由中小企业承接，即提供服务的人员为中小企业依照《中华人民共和国劳动合同法》订立劳动合同的从业人员。</w:t>
      </w:r>
    </w:p>
    <w:p w14:paraId="138288FA">
      <w:pPr>
        <w:pStyle w:val="25"/>
        <w:numPr>
          <w:ilvl w:val="3"/>
          <w:numId w:val="5"/>
        </w:numPr>
        <w:tabs>
          <w:tab w:val="left" w:pos="3581"/>
          <w:tab w:val="left" w:pos="3586"/>
        </w:tabs>
        <w:spacing w:before="0" w:after="0" w:line="405" w:lineRule="auto"/>
        <w:ind w:left="3586" w:right="638" w:hanging="900"/>
        <w:jc w:val="both"/>
        <w:rPr>
          <w:rFonts w:hint="eastAsia" w:ascii="仿宋" w:hAnsi="仿宋" w:eastAsia="仿宋" w:cs="仿宋"/>
          <w:spacing w:val="0"/>
          <w:w w:val="100"/>
          <w:sz w:val="24"/>
        </w:rPr>
      </w:pPr>
      <w:r>
        <w:rPr>
          <w:rFonts w:hint="eastAsia" w:ascii="仿宋" w:hAnsi="仿宋" w:eastAsia="仿宋" w:cs="仿宋"/>
          <w:spacing w:val="0"/>
          <w:w w:val="100"/>
          <w:sz w:val="24"/>
        </w:rPr>
        <w:t>在货物采购项目中，供应商提供的货物既有中小企业制造货物，也有大型企业制造货物的，不享受中小企业扶持政策。</w:t>
      </w:r>
    </w:p>
    <w:p w14:paraId="31CD8D46">
      <w:pPr>
        <w:pStyle w:val="25"/>
        <w:numPr>
          <w:ilvl w:val="3"/>
          <w:numId w:val="5"/>
        </w:numPr>
        <w:tabs>
          <w:tab w:val="left" w:pos="3581"/>
          <w:tab w:val="left" w:pos="3586"/>
        </w:tabs>
        <w:spacing w:before="1" w:after="0" w:line="408" w:lineRule="auto"/>
        <w:ind w:left="3586"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以联合体形式参加政府采购活动，联合体各方均为中小企业的，联合体视同中小企业。其中，联合体各方均为小微企业的，联合体视同小微企业。</w:t>
      </w:r>
    </w:p>
    <w:p w14:paraId="50AE3AB5">
      <w:pPr>
        <w:pStyle w:val="25"/>
        <w:numPr>
          <w:ilvl w:val="2"/>
          <w:numId w:val="5"/>
        </w:numPr>
        <w:tabs>
          <w:tab w:val="left" w:pos="2681"/>
        </w:tabs>
        <w:spacing w:before="0" w:after="0" w:line="408" w:lineRule="auto"/>
        <w:ind w:left="2681" w:right="583" w:hanging="900"/>
        <w:jc w:val="left"/>
        <w:rPr>
          <w:rFonts w:hint="eastAsia" w:ascii="仿宋" w:hAnsi="仿宋" w:eastAsia="仿宋" w:cs="仿宋"/>
          <w:spacing w:val="0"/>
          <w:w w:val="100"/>
          <w:sz w:val="24"/>
        </w:rPr>
      </w:pPr>
      <w:r>
        <w:rPr>
          <w:rFonts w:hint="eastAsia" w:ascii="仿宋" w:hAnsi="仿宋" w:eastAsia="仿宋" w:cs="仿宋"/>
          <w:spacing w:val="0"/>
          <w:w w:val="100"/>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609F47">
      <w:pPr>
        <w:pStyle w:val="25"/>
        <w:numPr>
          <w:ilvl w:val="2"/>
          <w:numId w:val="5"/>
        </w:numPr>
        <w:tabs>
          <w:tab w:val="left" w:pos="2678"/>
          <w:tab w:val="left" w:pos="2681"/>
        </w:tabs>
        <w:spacing w:before="0" w:after="0" w:line="408" w:lineRule="auto"/>
        <w:ind w:left="2681"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C0C65">
      <w:pPr>
        <w:pStyle w:val="25"/>
        <w:numPr>
          <w:ilvl w:val="3"/>
          <w:numId w:val="5"/>
        </w:numPr>
        <w:tabs>
          <w:tab w:val="left" w:pos="3581"/>
        </w:tabs>
        <w:spacing w:before="0" w:after="0" w:line="302" w:lineRule="exact"/>
        <w:ind w:left="3581" w:right="0" w:hanging="895"/>
        <w:jc w:val="both"/>
        <w:rPr>
          <w:rFonts w:hint="eastAsia" w:ascii="仿宋" w:hAnsi="仿宋" w:eastAsia="仿宋" w:cs="仿宋"/>
          <w:spacing w:val="0"/>
          <w:w w:val="100"/>
          <w:sz w:val="24"/>
        </w:rPr>
      </w:pPr>
      <w:r>
        <w:rPr>
          <w:rFonts w:hint="eastAsia" w:ascii="仿宋" w:hAnsi="仿宋" w:eastAsia="仿宋" w:cs="仿宋"/>
          <w:spacing w:val="0"/>
          <w:w w:val="100"/>
          <w:sz w:val="24"/>
        </w:rPr>
        <w:t>安置的残疾人占本单位在职职工人数的比例不低于 25%</w:t>
      </w:r>
    </w:p>
    <w:p w14:paraId="38EE2151">
      <w:pPr>
        <w:pStyle w:val="2"/>
        <w:spacing w:before="203"/>
        <w:ind w:left="3586"/>
        <w:rPr>
          <w:rFonts w:hint="eastAsia" w:ascii="仿宋" w:hAnsi="仿宋" w:eastAsia="仿宋" w:cs="仿宋"/>
          <w:spacing w:val="0"/>
          <w:w w:val="100"/>
        </w:rPr>
      </w:pPr>
      <w:r>
        <w:rPr>
          <w:rFonts w:hint="eastAsia" w:ascii="仿宋" w:hAnsi="仿宋" w:eastAsia="仿宋" w:cs="仿宋"/>
          <w:spacing w:val="0"/>
          <w:w w:val="100"/>
        </w:rPr>
        <w:t>（含 25%），并且安置的残疾人人数不少于 10 人（含 10</w:t>
      </w:r>
    </w:p>
    <w:p w14:paraId="21930982">
      <w:pPr>
        <w:pStyle w:val="2"/>
        <w:spacing w:before="216"/>
        <w:ind w:left="3586"/>
        <w:rPr>
          <w:rFonts w:hint="eastAsia" w:ascii="仿宋" w:hAnsi="仿宋" w:eastAsia="仿宋" w:cs="仿宋"/>
          <w:spacing w:val="0"/>
          <w:w w:val="100"/>
        </w:rPr>
      </w:pPr>
      <w:r>
        <w:rPr>
          <w:rFonts w:hint="eastAsia" w:ascii="仿宋" w:hAnsi="仿宋" w:eastAsia="仿宋" w:cs="仿宋"/>
          <w:spacing w:val="0"/>
          <w:w w:val="100"/>
        </w:rPr>
        <w:t>人）；</w:t>
      </w:r>
    </w:p>
    <w:p w14:paraId="646B80E1">
      <w:pPr>
        <w:spacing w:after="0"/>
        <w:rPr>
          <w:rFonts w:hint="eastAsia" w:ascii="仿宋" w:hAnsi="仿宋" w:eastAsia="仿宋" w:cs="仿宋"/>
          <w:spacing w:val="0"/>
          <w:w w:val="100"/>
        </w:rPr>
        <w:sectPr>
          <w:pgSz w:w="11910" w:h="16840"/>
          <w:pgMar w:top="1280" w:right="440" w:bottom="1080" w:left="1000" w:header="880" w:footer="892" w:gutter="0"/>
          <w:pgNumType w:fmt="decimal"/>
          <w:cols w:space="720" w:num="1"/>
        </w:sectPr>
      </w:pPr>
    </w:p>
    <w:p w14:paraId="19054D44">
      <w:pPr>
        <w:pStyle w:val="25"/>
        <w:numPr>
          <w:ilvl w:val="3"/>
          <w:numId w:val="5"/>
        </w:numPr>
        <w:tabs>
          <w:tab w:val="left" w:pos="3581"/>
          <w:tab w:val="left" w:pos="3586"/>
        </w:tabs>
        <w:spacing w:before="137" w:after="0" w:line="405" w:lineRule="auto"/>
        <w:ind w:left="3586"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依法与安置的每位残疾人签订了一年以上（含一年）的劳动合同或服务协议；</w:t>
      </w:r>
    </w:p>
    <w:p w14:paraId="254D1858">
      <w:pPr>
        <w:pStyle w:val="25"/>
        <w:numPr>
          <w:ilvl w:val="3"/>
          <w:numId w:val="5"/>
        </w:numPr>
        <w:tabs>
          <w:tab w:val="left" w:pos="3581"/>
          <w:tab w:val="left" w:pos="3586"/>
        </w:tabs>
        <w:spacing w:before="4" w:after="0" w:line="405" w:lineRule="auto"/>
        <w:ind w:left="3586"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为安置的每位残疾人按月足额缴纳了基本养老保险、基本医疗保险、失业保险、工伤保险和生育保险等社会保险费；</w:t>
      </w:r>
    </w:p>
    <w:p w14:paraId="44164BC4">
      <w:pPr>
        <w:pStyle w:val="25"/>
        <w:numPr>
          <w:ilvl w:val="3"/>
          <w:numId w:val="5"/>
        </w:numPr>
        <w:tabs>
          <w:tab w:val="left" w:pos="3581"/>
          <w:tab w:val="left" w:pos="3586"/>
        </w:tabs>
        <w:spacing w:before="2" w:after="0" w:line="408" w:lineRule="auto"/>
        <w:ind w:left="3586"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通过银行等金融机构向安置的每位残疾人，按月支付了不低于单位所在区县适用的经省级人民政府批准的月最低工资标准的工资；</w:t>
      </w:r>
    </w:p>
    <w:p w14:paraId="055D3234">
      <w:pPr>
        <w:pStyle w:val="25"/>
        <w:numPr>
          <w:ilvl w:val="3"/>
          <w:numId w:val="5"/>
        </w:numPr>
        <w:tabs>
          <w:tab w:val="left" w:pos="3581"/>
          <w:tab w:val="left" w:pos="3586"/>
        </w:tabs>
        <w:spacing w:before="0" w:after="0" w:line="405" w:lineRule="auto"/>
        <w:ind w:left="3586"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提供本单位制造的货物、承担的工程或者服务（以下简称产品），或者提供其他残疾人福利性单位制造的货物（不包括使用非残疾人福利性单位注册商标的货物）；</w:t>
      </w:r>
    </w:p>
    <w:p w14:paraId="33BFCB2D">
      <w:pPr>
        <w:pStyle w:val="25"/>
        <w:numPr>
          <w:ilvl w:val="3"/>
          <w:numId w:val="5"/>
        </w:numPr>
        <w:tabs>
          <w:tab w:val="left" w:pos="3581"/>
          <w:tab w:val="left" w:pos="3586"/>
        </w:tabs>
        <w:spacing w:before="5" w:after="0" w:line="408" w:lineRule="auto"/>
        <w:ind w:left="3586" w:right="451" w:hanging="900"/>
        <w:jc w:val="left"/>
        <w:rPr>
          <w:rFonts w:hint="eastAsia" w:ascii="仿宋" w:hAnsi="仿宋" w:eastAsia="仿宋" w:cs="仿宋"/>
          <w:spacing w:val="0"/>
          <w:w w:val="100"/>
          <w:sz w:val="24"/>
        </w:rPr>
      </w:pPr>
      <w:r>
        <w:rPr>
          <w:rFonts w:hint="eastAsia" w:ascii="仿宋" w:hAnsi="仿宋" w:eastAsia="仿宋" w:cs="仿宋"/>
          <w:spacing w:val="0"/>
          <w:w w:val="100"/>
          <w:sz w:val="24"/>
        </w:rPr>
        <w:t>前款所称残疾人是指法定劳动年龄内，持有《中华人民共和 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2E69EB95">
      <w:pPr>
        <w:pStyle w:val="25"/>
        <w:numPr>
          <w:ilvl w:val="2"/>
          <w:numId w:val="5"/>
        </w:numPr>
        <w:tabs>
          <w:tab w:val="left" w:pos="2681"/>
        </w:tabs>
        <w:spacing w:before="0" w:after="0" w:line="302" w:lineRule="exact"/>
        <w:ind w:left="2681" w:right="0" w:hanging="900"/>
        <w:jc w:val="left"/>
        <w:rPr>
          <w:rFonts w:hint="eastAsia" w:ascii="仿宋" w:hAnsi="仿宋" w:eastAsia="仿宋" w:cs="仿宋"/>
          <w:spacing w:val="0"/>
          <w:w w:val="100"/>
          <w:sz w:val="24"/>
        </w:rPr>
      </w:pPr>
      <w:r>
        <w:rPr>
          <w:rFonts w:hint="eastAsia" w:ascii="仿宋" w:hAnsi="仿宋" w:eastAsia="仿宋" w:cs="仿宋"/>
          <w:spacing w:val="0"/>
          <w:w w:val="100"/>
          <w:sz w:val="24"/>
        </w:rPr>
        <w:t>本项目是否专门面向中小企业预留采购份额见第一章《投标邀请》。</w:t>
      </w:r>
    </w:p>
    <w:p w14:paraId="3123E91C">
      <w:pPr>
        <w:pStyle w:val="25"/>
        <w:numPr>
          <w:ilvl w:val="2"/>
          <w:numId w:val="5"/>
        </w:numPr>
        <w:tabs>
          <w:tab w:val="left" w:pos="2678"/>
        </w:tabs>
        <w:spacing w:before="213" w:after="0" w:line="240" w:lineRule="auto"/>
        <w:ind w:left="2678" w:right="0" w:hanging="897"/>
        <w:jc w:val="both"/>
        <w:rPr>
          <w:rFonts w:hint="eastAsia" w:ascii="仿宋" w:hAnsi="仿宋" w:eastAsia="仿宋" w:cs="仿宋"/>
          <w:spacing w:val="0"/>
          <w:w w:val="100"/>
          <w:sz w:val="24"/>
        </w:rPr>
      </w:pPr>
      <w:r>
        <w:rPr>
          <w:rFonts w:hint="eastAsia" w:ascii="仿宋" w:hAnsi="仿宋" w:eastAsia="仿宋" w:cs="仿宋"/>
          <w:spacing w:val="0"/>
          <w:w w:val="100"/>
          <w:sz w:val="24"/>
        </w:rPr>
        <w:t>采购标的对应的中小企业划分标准所属行业见《投标人须知资料表》。</w:t>
      </w:r>
    </w:p>
    <w:p w14:paraId="42758178">
      <w:pPr>
        <w:pStyle w:val="25"/>
        <w:numPr>
          <w:ilvl w:val="2"/>
          <w:numId w:val="5"/>
        </w:numPr>
        <w:tabs>
          <w:tab w:val="left" w:pos="2678"/>
          <w:tab w:val="left" w:pos="2681"/>
        </w:tabs>
        <w:spacing w:before="216" w:after="0" w:line="405" w:lineRule="auto"/>
        <w:ind w:left="2681"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小微企业价格评审优惠的政策调整：见第四章《评标程序、评标方法和评标标准》。</w:t>
      </w:r>
    </w:p>
    <w:p w14:paraId="5068245B">
      <w:pPr>
        <w:pStyle w:val="25"/>
        <w:numPr>
          <w:ilvl w:val="1"/>
          <w:numId w:val="5"/>
        </w:numPr>
        <w:tabs>
          <w:tab w:val="left" w:pos="1779"/>
        </w:tabs>
        <w:spacing w:before="2" w:after="0" w:line="240" w:lineRule="auto"/>
        <w:ind w:left="1779" w:right="0" w:hanging="718"/>
        <w:jc w:val="both"/>
        <w:rPr>
          <w:rFonts w:hint="eastAsia" w:ascii="仿宋" w:hAnsi="仿宋" w:eastAsia="仿宋" w:cs="仿宋"/>
          <w:spacing w:val="0"/>
          <w:w w:val="100"/>
          <w:sz w:val="24"/>
        </w:rPr>
      </w:pPr>
      <w:r>
        <w:rPr>
          <w:rFonts w:hint="eastAsia" w:ascii="仿宋" w:hAnsi="仿宋" w:eastAsia="仿宋" w:cs="仿宋"/>
          <w:spacing w:val="0"/>
          <w:w w:val="100"/>
          <w:sz w:val="24"/>
        </w:rPr>
        <w:t>政府采购节能产品、环境标志产品</w:t>
      </w:r>
    </w:p>
    <w:p w14:paraId="27A4F5E2">
      <w:pPr>
        <w:pStyle w:val="25"/>
        <w:numPr>
          <w:ilvl w:val="2"/>
          <w:numId w:val="5"/>
        </w:numPr>
        <w:tabs>
          <w:tab w:val="left" w:pos="2678"/>
          <w:tab w:val="left" w:pos="2681"/>
        </w:tabs>
        <w:spacing w:before="215" w:after="0" w:line="408" w:lineRule="auto"/>
        <w:ind w:left="2681"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D678A5">
      <w:pPr>
        <w:pStyle w:val="25"/>
        <w:numPr>
          <w:ilvl w:val="2"/>
          <w:numId w:val="5"/>
        </w:numPr>
        <w:tabs>
          <w:tab w:val="left" w:pos="2678"/>
          <w:tab w:val="left" w:pos="2681"/>
        </w:tabs>
        <w:spacing w:before="0" w:after="0" w:line="408" w:lineRule="auto"/>
        <w:ind w:left="2681" w:right="451" w:hanging="900"/>
        <w:jc w:val="both"/>
        <w:rPr>
          <w:rFonts w:hint="eastAsia" w:ascii="仿宋" w:hAnsi="仿宋" w:eastAsia="仿宋" w:cs="仿宋"/>
          <w:spacing w:val="0"/>
          <w:w w:val="100"/>
        </w:rPr>
      </w:pPr>
      <w:r>
        <w:rPr>
          <w:rFonts w:hint="eastAsia" w:ascii="仿宋" w:hAnsi="仿宋" w:eastAsia="仿宋" w:cs="仿宋"/>
          <w:spacing w:val="0"/>
          <w:w w:val="100"/>
          <w:sz w:val="24"/>
        </w:rPr>
        <w:t>采购人拟采购的产品属于品目清单范围的，采购人及其委托的采购代 理机构依据国家确定的认证机构出具的、处于有效期之内的节能产品、</w:t>
      </w:r>
      <w:r>
        <w:rPr>
          <w:rFonts w:hint="eastAsia" w:ascii="仿宋" w:hAnsi="仿宋" w:eastAsia="仿宋" w:cs="仿宋"/>
          <w:spacing w:val="0"/>
          <w:w w:val="100"/>
        </w:rPr>
        <w:t>环境标志产品认证证书，对获得证书的产品实施政府优先采购或强制采购。关于政府采购节能产品、环境标志产品的相关规定依据《关于调整优化节能产品、环境标志产品政府采购执行机制的通知》（财库</w:t>
      </w:r>
    </w:p>
    <w:p w14:paraId="158244A8">
      <w:pPr>
        <w:pStyle w:val="2"/>
        <w:spacing w:line="304" w:lineRule="exact"/>
        <w:ind w:left="2681"/>
        <w:jc w:val="both"/>
        <w:rPr>
          <w:rFonts w:hint="eastAsia" w:ascii="仿宋" w:hAnsi="仿宋" w:eastAsia="仿宋" w:cs="仿宋"/>
          <w:spacing w:val="0"/>
          <w:w w:val="100"/>
        </w:rPr>
      </w:pPr>
      <w:r>
        <w:rPr>
          <w:rFonts w:hint="eastAsia" w:ascii="仿宋" w:hAnsi="仿宋" w:eastAsia="仿宋" w:cs="仿宋"/>
          <w:spacing w:val="0"/>
          <w:w w:val="100"/>
        </w:rPr>
        <w:t>〔2019〕9 号）。</w:t>
      </w:r>
    </w:p>
    <w:p w14:paraId="155EE8E2">
      <w:pPr>
        <w:pStyle w:val="25"/>
        <w:numPr>
          <w:ilvl w:val="2"/>
          <w:numId w:val="5"/>
        </w:numPr>
        <w:tabs>
          <w:tab w:val="left" w:pos="2681"/>
        </w:tabs>
        <w:spacing w:before="213" w:after="0" w:line="240" w:lineRule="auto"/>
        <w:ind w:left="2681" w:right="0" w:hanging="900"/>
        <w:jc w:val="left"/>
        <w:rPr>
          <w:rFonts w:hint="eastAsia" w:ascii="仿宋" w:hAnsi="仿宋" w:eastAsia="仿宋" w:cs="仿宋"/>
          <w:spacing w:val="0"/>
          <w:w w:val="100"/>
          <w:sz w:val="24"/>
        </w:rPr>
      </w:pPr>
      <w:r>
        <w:rPr>
          <w:rFonts w:hint="eastAsia" w:ascii="仿宋" w:hAnsi="仿宋" w:eastAsia="仿宋" w:cs="仿宋"/>
          <w:spacing w:val="0"/>
          <w:w w:val="100"/>
          <w:sz w:val="24"/>
        </w:rPr>
        <w:t>如本项目采购产品属于实施政府强制采购品目清单范围的节能产品，</w:t>
      </w:r>
    </w:p>
    <w:p w14:paraId="43D14663">
      <w:pPr>
        <w:pStyle w:val="2"/>
        <w:spacing w:before="216" w:line="345" w:lineRule="auto"/>
        <w:ind w:left="2681" w:right="691"/>
        <w:rPr>
          <w:rFonts w:hint="eastAsia" w:ascii="仿宋" w:hAnsi="仿宋" w:eastAsia="仿宋" w:cs="仿宋"/>
          <w:spacing w:val="0"/>
          <w:w w:val="100"/>
        </w:rPr>
      </w:pPr>
      <w:r>
        <w:rPr>
          <w:rFonts w:hint="eastAsia" w:ascii="仿宋" w:hAnsi="仿宋" w:eastAsia="仿宋" w:cs="仿宋"/>
          <w:spacing w:val="0"/>
          <w:w w:val="100"/>
        </w:rPr>
        <w:t>则投标人所报产品必须获得国家确定的认证机构出具的、处于有效期之内的节能产品认证证书，否则</w:t>
      </w:r>
      <w:r>
        <w:rPr>
          <w:rFonts w:hint="eastAsia" w:ascii="仿宋" w:hAnsi="仿宋" w:eastAsia="仿宋" w:cs="仿宋"/>
          <w:b/>
          <w:spacing w:val="0"/>
          <w:w w:val="100"/>
        </w:rPr>
        <w:t>投标无效</w:t>
      </w:r>
      <w:r>
        <w:rPr>
          <w:rFonts w:hint="eastAsia" w:ascii="仿宋" w:hAnsi="仿宋" w:eastAsia="仿宋" w:cs="仿宋"/>
          <w:spacing w:val="0"/>
          <w:w w:val="100"/>
        </w:rPr>
        <w:t>；</w:t>
      </w:r>
    </w:p>
    <w:p w14:paraId="1F4B9CAC">
      <w:pPr>
        <w:pStyle w:val="25"/>
        <w:numPr>
          <w:ilvl w:val="2"/>
          <w:numId w:val="5"/>
        </w:numPr>
        <w:tabs>
          <w:tab w:val="left" w:pos="2681"/>
        </w:tabs>
        <w:spacing w:before="0" w:after="0" w:line="273" w:lineRule="exact"/>
        <w:ind w:left="2681" w:right="0" w:hanging="900"/>
        <w:jc w:val="left"/>
        <w:rPr>
          <w:rFonts w:hint="eastAsia" w:ascii="仿宋" w:hAnsi="仿宋" w:eastAsia="仿宋" w:cs="仿宋"/>
          <w:spacing w:val="0"/>
          <w:w w:val="100"/>
          <w:sz w:val="24"/>
        </w:rPr>
      </w:pPr>
      <w:r>
        <w:rPr>
          <w:rFonts w:hint="eastAsia" w:ascii="仿宋" w:hAnsi="仿宋" w:eastAsia="仿宋" w:cs="仿宋"/>
          <w:spacing w:val="0"/>
          <w:w w:val="100"/>
          <w:sz w:val="24"/>
        </w:rPr>
        <w:t>非政府强制采购的节能产品或环境标志产品，依据品目清单和认证证</w:t>
      </w:r>
    </w:p>
    <w:p w14:paraId="28568460">
      <w:pPr>
        <w:pStyle w:val="2"/>
        <w:spacing w:before="213" w:line="405" w:lineRule="auto"/>
        <w:ind w:left="2681" w:right="691"/>
        <w:rPr>
          <w:rFonts w:hint="eastAsia" w:ascii="仿宋" w:hAnsi="仿宋" w:eastAsia="仿宋" w:cs="仿宋"/>
          <w:spacing w:val="0"/>
          <w:w w:val="100"/>
        </w:rPr>
      </w:pPr>
      <w:r>
        <w:rPr>
          <w:rFonts w:hint="eastAsia" w:ascii="仿宋" w:hAnsi="仿宋" w:eastAsia="仿宋" w:cs="仿宋"/>
          <w:spacing w:val="0"/>
          <w:w w:val="100"/>
        </w:rPr>
        <w:t>书实施政府优先采购。优先采购的具体规定见第四章《评标程序、评标方法和评标标准》（如涉及）。</w:t>
      </w:r>
    </w:p>
    <w:p w14:paraId="14138A7A">
      <w:pPr>
        <w:pStyle w:val="25"/>
        <w:numPr>
          <w:ilvl w:val="1"/>
          <w:numId w:val="5"/>
        </w:numPr>
        <w:tabs>
          <w:tab w:val="left" w:pos="1781"/>
        </w:tabs>
        <w:spacing w:before="4" w:after="0" w:line="240" w:lineRule="auto"/>
        <w:ind w:left="1781" w:right="0" w:hanging="720"/>
        <w:jc w:val="left"/>
        <w:rPr>
          <w:rFonts w:hint="eastAsia" w:ascii="仿宋" w:hAnsi="仿宋" w:eastAsia="仿宋" w:cs="仿宋"/>
          <w:spacing w:val="0"/>
          <w:w w:val="100"/>
          <w:sz w:val="24"/>
        </w:rPr>
      </w:pPr>
      <w:r>
        <w:rPr>
          <w:rFonts w:hint="eastAsia" w:ascii="仿宋" w:hAnsi="仿宋" w:eastAsia="仿宋" w:cs="仿宋"/>
          <w:spacing w:val="0"/>
          <w:w w:val="100"/>
          <w:sz w:val="24"/>
        </w:rPr>
        <w:t>正版软件</w:t>
      </w:r>
    </w:p>
    <w:p w14:paraId="457518FF">
      <w:pPr>
        <w:pStyle w:val="25"/>
        <w:numPr>
          <w:ilvl w:val="2"/>
          <w:numId w:val="5"/>
        </w:numPr>
        <w:tabs>
          <w:tab w:val="left" w:pos="2678"/>
          <w:tab w:val="left" w:pos="2681"/>
        </w:tabs>
        <w:spacing w:before="214" w:after="0" w:line="408" w:lineRule="auto"/>
        <w:ind w:left="2681" w:right="570" w:hanging="900"/>
        <w:jc w:val="both"/>
        <w:rPr>
          <w:rFonts w:hint="eastAsia" w:ascii="仿宋" w:hAnsi="仿宋" w:eastAsia="仿宋" w:cs="仿宋"/>
          <w:spacing w:val="0"/>
          <w:w w:val="100"/>
          <w:sz w:val="24"/>
        </w:rPr>
      </w:pPr>
      <w:r>
        <w:rPr>
          <w:rFonts w:hint="eastAsia" w:ascii="仿宋" w:hAnsi="仿宋" w:eastAsia="仿宋" w:cs="仿宋"/>
          <w:spacing w:val="0"/>
          <w:w w:val="10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w:t>
      </w:r>
    </w:p>
    <w:p w14:paraId="055FCF23">
      <w:pPr>
        <w:pStyle w:val="2"/>
        <w:spacing w:line="304" w:lineRule="exact"/>
        <w:ind w:left="2681"/>
        <w:rPr>
          <w:rFonts w:hint="eastAsia" w:ascii="仿宋" w:hAnsi="仿宋" w:eastAsia="仿宋" w:cs="仿宋"/>
          <w:spacing w:val="0"/>
          <w:w w:val="100"/>
        </w:rPr>
      </w:pPr>
      <w:r>
        <w:rPr>
          <w:rFonts w:hint="eastAsia" w:ascii="仿宋" w:hAnsi="仿宋" w:eastAsia="仿宋" w:cs="仿宋"/>
          <w:spacing w:val="0"/>
          <w:w w:val="100"/>
        </w:rPr>
        <w:t>《国务院办公厅关于进一步做好政府机关使用正版软件工作的通知》</w:t>
      </w:r>
    </w:p>
    <w:p w14:paraId="4B927A3D">
      <w:pPr>
        <w:pStyle w:val="2"/>
        <w:spacing w:before="213" w:line="408" w:lineRule="auto"/>
        <w:ind w:left="2681" w:right="689"/>
        <w:rPr>
          <w:rFonts w:hint="eastAsia" w:ascii="仿宋" w:hAnsi="仿宋" w:eastAsia="仿宋" w:cs="仿宋"/>
          <w:spacing w:val="0"/>
          <w:w w:val="100"/>
        </w:rPr>
      </w:pPr>
      <w:r>
        <w:rPr>
          <w:rFonts w:hint="eastAsia" w:ascii="仿宋" w:hAnsi="仿宋" w:eastAsia="仿宋" w:cs="仿宋"/>
          <w:spacing w:val="0"/>
          <w:w w:val="100"/>
        </w:rPr>
        <w:t>（国办发〔2010〕47 号）、《财政部关于进一步做好政府机关使用正版软件工作的通知》（财预〔2010〕536 号）。</w:t>
      </w:r>
    </w:p>
    <w:p w14:paraId="422EBE82">
      <w:pPr>
        <w:pStyle w:val="25"/>
        <w:numPr>
          <w:ilvl w:val="1"/>
          <w:numId w:val="5"/>
        </w:numPr>
        <w:tabs>
          <w:tab w:val="left" w:pos="1781"/>
        </w:tabs>
        <w:spacing w:before="0" w:after="0" w:line="306" w:lineRule="exact"/>
        <w:ind w:left="1781" w:right="0" w:hanging="720"/>
        <w:jc w:val="left"/>
        <w:rPr>
          <w:rFonts w:hint="eastAsia" w:ascii="仿宋" w:hAnsi="仿宋" w:eastAsia="仿宋" w:cs="仿宋"/>
          <w:spacing w:val="0"/>
          <w:w w:val="100"/>
          <w:sz w:val="24"/>
        </w:rPr>
      </w:pPr>
      <w:r>
        <w:rPr>
          <w:rFonts w:hint="eastAsia" w:ascii="仿宋" w:hAnsi="仿宋" w:eastAsia="仿宋" w:cs="仿宋"/>
          <w:spacing w:val="0"/>
          <w:w w:val="100"/>
          <w:sz w:val="24"/>
        </w:rPr>
        <w:t>网络安全专用产品</w:t>
      </w:r>
    </w:p>
    <w:p w14:paraId="514C563A">
      <w:pPr>
        <w:pStyle w:val="25"/>
        <w:numPr>
          <w:ilvl w:val="2"/>
          <w:numId w:val="5"/>
        </w:numPr>
        <w:tabs>
          <w:tab w:val="left" w:pos="2678"/>
        </w:tabs>
        <w:spacing w:before="213" w:after="0" w:line="240" w:lineRule="auto"/>
        <w:ind w:left="2678" w:right="0" w:hanging="897"/>
        <w:jc w:val="both"/>
        <w:rPr>
          <w:rFonts w:hint="eastAsia" w:ascii="仿宋" w:hAnsi="仿宋" w:eastAsia="仿宋" w:cs="仿宋"/>
          <w:spacing w:val="0"/>
          <w:w w:val="100"/>
          <w:sz w:val="24"/>
        </w:rPr>
      </w:pPr>
      <w:r>
        <w:rPr>
          <w:rFonts w:hint="eastAsia" w:ascii="仿宋" w:hAnsi="仿宋" w:eastAsia="仿宋" w:cs="仿宋"/>
          <w:spacing w:val="0"/>
          <w:w w:val="100"/>
          <w:sz w:val="24"/>
        </w:rPr>
        <w:t>根据《关于调整网络安全专用产品安全管理有关事项的公告》（2023</w:t>
      </w:r>
    </w:p>
    <w:p w14:paraId="21CB921B">
      <w:pPr>
        <w:pStyle w:val="2"/>
        <w:spacing w:before="216" w:line="408" w:lineRule="auto"/>
        <w:ind w:left="2681" w:right="691"/>
        <w:jc w:val="both"/>
        <w:rPr>
          <w:rFonts w:hint="eastAsia" w:ascii="仿宋" w:hAnsi="仿宋" w:eastAsia="仿宋" w:cs="仿宋"/>
          <w:spacing w:val="0"/>
          <w:w w:val="100"/>
        </w:rPr>
      </w:pPr>
      <w:r>
        <w:rPr>
          <w:rFonts w:hint="eastAsia" w:ascii="仿宋" w:hAnsi="仿宋" w:eastAsia="仿宋" w:cs="仿宋"/>
          <w:spacing w:val="0"/>
          <w:w w:val="100"/>
        </w:rPr>
        <w:t>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8C3C06E">
      <w:pPr>
        <w:pStyle w:val="25"/>
        <w:numPr>
          <w:ilvl w:val="1"/>
          <w:numId w:val="5"/>
        </w:numPr>
        <w:tabs>
          <w:tab w:val="left" w:pos="1779"/>
        </w:tabs>
        <w:spacing w:before="0" w:after="0" w:line="302" w:lineRule="exact"/>
        <w:ind w:left="1779" w:right="0" w:hanging="718"/>
        <w:jc w:val="both"/>
        <w:rPr>
          <w:rFonts w:hint="eastAsia" w:ascii="仿宋" w:hAnsi="仿宋" w:eastAsia="仿宋" w:cs="仿宋"/>
          <w:spacing w:val="0"/>
          <w:w w:val="100"/>
          <w:sz w:val="24"/>
        </w:rPr>
      </w:pPr>
      <w:r>
        <w:rPr>
          <w:rFonts w:hint="eastAsia" w:ascii="仿宋" w:hAnsi="仿宋" w:eastAsia="仿宋" w:cs="仿宋"/>
          <w:spacing w:val="0"/>
          <w:w w:val="100"/>
          <w:sz w:val="24"/>
        </w:rPr>
        <w:t>推广使用低挥发性有机化合物（VOCs）</w:t>
      </w:r>
    </w:p>
    <w:p w14:paraId="448E1E15">
      <w:pPr>
        <w:pStyle w:val="25"/>
        <w:numPr>
          <w:ilvl w:val="2"/>
          <w:numId w:val="5"/>
        </w:numPr>
        <w:tabs>
          <w:tab w:val="left" w:pos="2678"/>
          <w:tab w:val="left" w:pos="2681"/>
        </w:tabs>
        <w:spacing w:before="213" w:after="0" w:line="408" w:lineRule="auto"/>
        <w:ind w:left="2681" w:right="690" w:hanging="900"/>
        <w:jc w:val="both"/>
        <w:rPr>
          <w:rFonts w:hint="eastAsia" w:ascii="仿宋" w:hAnsi="仿宋" w:eastAsia="仿宋" w:cs="仿宋"/>
          <w:spacing w:val="0"/>
          <w:w w:val="100"/>
        </w:rPr>
      </w:pPr>
      <w:r>
        <w:rPr>
          <w:rFonts w:hint="eastAsia" w:ascii="仿宋" w:hAnsi="仿宋" w:eastAsia="仿宋" w:cs="仿宋"/>
          <w:spacing w:val="0"/>
          <w:w w:val="100"/>
          <w:sz w:val="24"/>
        </w:rPr>
        <w:t>为全面推进本市挥发性有机物（VOCs）治理，贯彻落实挥发性有机物污染治理专项行动有关要求，相关规定依据《北京市财政局北京市</w:t>
      </w:r>
      <w:r>
        <w:rPr>
          <w:rFonts w:hint="eastAsia" w:ascii="仿宋" w:hAnsi="仿宋" w:eastAsia="仿宋" w:cs="仿宋"/>
          <w:spacing w:val="0"/>
          <w:w w:val="100"/>
        </w:rPr>
        <w:t>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w:t>
      </w:r>
    </w:p>
    <w:p w14:paraId="7F314530">
      <w:pPr>
        <w:pStyle w:val="2"/>
        <w:spacing w:line="356" w:lineRule="exact"/>
        <w:ind w:left="2681"/>
        <w:rPr>
          <w:rFonts w:hint="eastAsia" w:ascii="仿宋" w:hAnsi="仿宋" w:eastAsia="仿宋" w:cs="仿宋"/>
          <w:spacing w:val="0"/>
          <w:w w:val="100"/>
        </w:rPr>
      </w:pPr>
      <w:r>
        <w:rPr>
          <w:rFonts w:hint="eastAsia" w:ascii="仿宋" w:hAnsi="仿宋" w:eastAsia="仿宋" w:cs="仿宋"/>
          <w:spacing w:val="0"/>
          <w:w w:val="100"/>
        </w:rPr>
        <w:t>第五章《采购需求》），否则</w:t>
      </w:r>
      <w:r>
        <w:rPr>
          <w:rFonts w:hint="eastAsia" w:ascii="仿宋" w:hAnsi="仿宋" w:eastAsia="仿宋" w:cs="仿宋"/>
          <w:b/>
          <w:spacing w:val="0"/>
          <w:w w:val="100"/>
        </w:rPr>
        <w:t>投标无效</w:t>
      </w:r>
      <w:r>
        <w:rPr>
          <w:rFonts w:hint="eastAsia" w:ascii="仿宋" w:hAnsi="仿宋" w:eastAsia="仿宋" w:cs="仿宋"/>
          <w:spacing w:val="0"/>
          <w:w w:val="100"/>
        </w:rPr>
        <w:t>；属于推荐性标准的，优先采购，</w:t>
      </w:r>
    </w:p>
    <w:p w14:paraId="1162CDCB">
      <w:pPr>
        <w:pStyle w:val="2"/>
        <w:spacing w:before="161"/>
        <w:ind w:left="2681"/>
        <w:rPr>
          <w:rFonts w:hint="eastAsia" w:ascii="仿宋" w:hAnsi="仿宋" w:eastAsia="仿宋" w:cs="仿宋"/>
          <w:spacing w:val="0"/>
          <w:w w:val="100"/>
        </w:rPr>
      </w:pPr>
      <w:r>
        <w:rPr>
          <w:rFonts w:hint="eastAsia" w:ascii="仿宋" w:hAnsi="仿宋" w:eastAsia="仿宋" w:cs="仿宋"/>
          <w:spacing w:val="0"/>
          <w:w w:val="100"/>
        </w:rPr>
        <w:t>具体见第四章《评标程序、评标方法和评标标准》。</w:t>
      </w:r>
    </w:p>
    <w:p w14:paraId="2465381D">
      <w:pPr>
        <w:pStyle w:val="25"/>
        <w:numPr>
          <w:ilvl w:val="1"/>
          <w:numId w:val="5"/>
        </w:numPr>
        <w:tabs>
          <w:tab w:val="left" w:pos="1781"/>
        </w:tabs>
        <w:spacing w:before="213" w:after="0" w:line="240" w:lineRule="auto"/>
        <w:ind w:left="1781" w:right="0" w:hanging="720"/>
        <w:jc w:val="left"/>
        <w:rPr>
          <w:rFonts w:hint="eastAsia" w:ascii="仿宋" w:hAnsi="仿宋" w:eastAsia="仿宋" w:cs="仿宋"/>
          <w:spacing w:val="0"/>
          <w:w w:val="100"/>
          <w:sz w:val="24"/>
        </w:rPr>
      </w:pPr>
      <w:r>
        <w:rPr>
          <w:rFonts w:hint="eastAsia" w:ascii="仿宋" w:hAnsi="仿宋" w:eastAsia="仿宋" w:cs="仿宋"/>
          <w:spacing w:val="0"/>
          <w:w w:val="100"/>
          <w:sz w:val="24"/>
        </w:rPr>
        <w:t>采购需求标准</w:t>
      </w:r>
    </w:p>
    <w:p w14:paraId="5816EA8D">
      <w:pPr>
        <w:pStyle w:val="25"/>
        <w:numPr>
          <w:ilvl w:val="2"/>
          <w:numId w:val="5"/>
        </w:numPr>
        <w:tabs>
          <w:tab w:val="left" w:pos="2678"/>
        </w:tabs>
        <w:spacing w:before="215" w:after="0" w:line="240" w:lineRule="auto"/>
        <w:ind w:left="2678" w:right="0" w:hanging="897"/>
        <w:jc w:val="both"/>
        <w:rPr>
          <w:rFonts w:hint="eastAsia" w:ascii="仿宋" w:hAnsi="仿宋" w:eastAsia="仿宋" w:cs="仿宋"/>
          <w:spacing w:val="0"/>
          <w:w w:val="100"/>
          <w:sz w:val="24"/>
        </w:rPr>
      </w:pPr>
      <w:r>
        <w:rPr>
          <w:rFonts w:hint="eastAsia" w:ascii="仿宋" w:hAnsi="仿宋" w:eastAsia="仿宋" w:cs="仿宋"/>
          <w:spacing w:val="0"/>
          <w:w w:val="100"/>
          <w:sz w:val="24"/>
        </w:rPr>
        <w:t>商品包装、快递包装政府采购需求标准（试行）</w:t>
      </w:r>
    </w:p>
    <w:p w14:paraId="4B3D46AD">
      <w:pPr>
        <w:pStyle w:val="2"/>
        <w:spacing w:before="214" w:line="408" w:lineRule="auto"/>
        <w:ind w:left="2686" w:right="690"/>
        <w:jc w:val="both"/>
        <w:rPr>
          <w:rFonts w:hint="eastAsia" w:ascii="仿宋" w:hAnsi="仿宋" w:eastAsia="仿宋" w:cs="仿宋"/>
          <w:spacing w:val="0"/>
          <w:w w:val="100"/>
        </w:rPr>
      </w:pPr>
      <w:r>
        <w:rPr>
          <w:rFonts w:hint="eastAsia" w:ascii="仿宋" w:hAnsi="仿宋" w:eastAsia="仿宋" w:cs="仿宋"/>
          <w:spacing w:val="0"/>
          <w:w w:val="100"/>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7953E42">
      <w:pPr>
        <w:pStyle w:val="25"/>
        <w:numPr>
          <w:ilvl w:val="2"/>
          <w:numId w:val="5"/>
        </w:numPr>
        <w:tabs>
          <w:tab w:val="left" w:pos="2678"/>
        </w:tabs>
        <w:spacing w:before="0" w:after="0" w:line="304" w:lineRule="exact"/>
        <w:ind w:left="2678" w:right="0" w:hanging="897"/>
        <w:jc w:val="both"/>
        <w:rPr>
          <w:rFonts w:hint="eastAsia" w:ascii="仿宋" w:hAnsi="仿宋" w:eastAsia="仿宋" w:cs="仿宋"/>
          <w:spacing w:val="0"/>
          <w:w w:val="100"/>
          <w:sz w:val="24"/>
        </w:rPr>
      </w:pPr>
      <w:r>
        <w:rPr>
          <w:rFonts w:hint="eastAsia" w:ascii="仿宋" w:hAnsi="仿宋" w:eastAsia="仿宋" w:cs="仿宋"/>
          <w:spacing w:val="0"/>
          <w:w w:val="100"/>
          <w:sz w:val="24"/>
        </w:rPr>
        <w:t>其他政府采购需求标准</w:t>
      </w:r>
    </w:p>
    <w:p w14:paraId="5BEDAFAA">
      <w:pPr>
        <w:pStyle w:val="2"/>
        <w:spacing w:before="213" w:line="408" w:lineRule="auto"/>
        <w:ind w:left="2681" w:right="691"/>
        <w:jc w:val="both"/>
        <w:rPr>
          <w:rFonts w:hint="eastAsia" w:ascii="仿宋" w:hAnsi="仿宋" w:eastAsia="仿宋" w:cs="仿宋"/>
          <w:spacing w:val="0"/>
          <w:w w:val="100"/>
        </w:rPr>
      </w:pPr>
      <w:r>
        <w:rPr>
          <w:rFonts w:hint="eastAsia" w:ascii="仿宋" w:hAnsi="仿宋" w:eastAsia="仿宋" w:cs="仿宋"/>
          <w:spacing w:val="0"/>
          <w:w w:val="100"/>
        </w:rPr>
        <w:t>为贯彻落实《深化政府采购制度改革方案》有关要求，推动政府采购需求标准建设，财政部门会同有关部门制定发布的其他政府采购需求标准，本项目如涉及，则具体要求见第五章《采购需求》。</w:t>
      </w:r>
    </w:p>
    <w:p w14:paraId="27A9FC2B">
      <w:pPr>
        <w:pStyle w:val="25"/>
        <w:numPr>
          <w:ilvl w:val="0"/>
          <w:numId w:val="5"/>
        </w:numPr>
        <w:tabs>
          <w:tab w:val="left" w:pos="1056"/>
        </w:tabs>
        <w:spacing w:before="0" w:after="0" w:line="304" w:lineRule="exact"/>
        <w:ind w:left="1056" w:right="0" w:hanging="355"/>
        <w:jc w:val="left"/>
        <w:rPr>
          <w:rFonts w:hint="eastAsia" w:ascii="仿宋" w:hAnsi="仿宋" w:eastAsia="仿宋" w:cs="仿宋"/>
          <w:spacing w:val="0"/>
          <w:w w:val="100"/>
          <w:sz w:val="24"/>
        </w:rPr>
      </w:pPr>
      <w:bookmarkStart w:id="22" w:name="6投标费用"/>
      <w:bookmarkEnd w:id="22"/>
      <w:r>
        <w:rPr>
          <w:rFonts w:hint="eastAsia" w:ascii="仿宋" w:hAnsi="仿宋" w:eastAsia="仿宋" w:cs="仿宋"/>
          <w:spacing w:val="0"/>
          <w:w w:val="100"/>
          <w:sz w:val="24"/>
        </w:rPr>
        <w:t>投标费用</w:t>
      </w:r>
    </w:p>
    <w:p w14:paraId="4CBB1627">
      <w:pPr>
        <w:pStyle w:val="25"/>
        <w:numPr>
          <w:ilvl w:val="1"/>
          <w:numId w:val="5"/>
        </w:numPr>
        <w:tabs>
          <w:tab w:val="left" w:pos="1781"/>
        </w:tabs>
        <w:spacing w:before="215" w:after="0" w:line="405" w:lineRule="auto"/>
        <w:ind w:left="1781" w:right="571" w:hanging="720"/>
        <w:jc w:val="left"/>
        <w:rPr>
          <w:rFonts w:hint="eastAsia" w:ascii="仿宋" w:hAnsi="仿宋" w:eastAsia="仿宋" w:cs="仿宋"/>
          <w:spacing w:val="0"/>
          <w:w w:val="100"/>
          <w:sz w:val="24"/>
        </w:rPr>
      </w:pPr>
      <w:r>
        <w:rPr>
          <w:rFonts w:hint="eastAsia" w:ascii="仿宋" w:hAnsi="仿宋" w:eastAsia="仿宋" w:cs="仿宋"/>
          <w:spacing w:val="0"/>
          <w:w w:val="100"/>
          <w:sz w:val="24"/>
        </w:rPr>
        <w:t>投标人应自行承担所有与准备和参加投标有关的费用，无论投标的结果如何，采购人或采购代理机构在任何情况下均无承担这些费用的义务和责任。</w:t>
      </w:r>
    </w:p>
    <w:p w14:paraId="1CA57804">
      <w:pPr>
        <w:pStyle w:val="2"/>
        <w:spacing w:before="93"/>
        <w:rPr>
          <w:rFonts w:hint="eastAsia" w:ascii="仿宋" w:hAnsi="仿宋" w:eastAsia="仿宋" w:cs="仿宋"/>
          <w:spacing w:val="0"/>
          <w:w w:val="100"/>
        </w:rPr>
      </w:pPr>
    </w:p>
    <w:p w14:paraId="675854D7">
      <w:pPr>
        <w:pStyle w:val="8"/>
        <w:tabs>
          <w:tab w:val="left" w:pos="704"/>
        </w:tabs>
        <w:rPr>
          <w:rFonts w:hint="eastAsia" w:ascii="仿宋" w:hAnsi="仿宋" w:eastAsia="仿宋" w:cs="仿宋"/>
          <w:spacing w:val="0"/>
          <w:w w:val="100"/>
        </w:rPr>
      </w:pPr>
      <w:bookmarkStart w:id="23" w:name="二   招标文件"/>
      <w:bookmarkEnd w:id="23"/>
      <w:r>
        <w:rPr>
          <w:rFonts w:hint="eastAsia" w:ascii="仿宋" w:hAnsi="仿宋" w:eastAsia="仿宋" w:cs="仿宋"/>
          <w:spacing w:val="0"/>
          <w:w w:val="100"/>
        </w:rPr>
        <w:t>二</w:t>
      </w:r>
      <w:r>
        <w:rPr>
          <w:rFonts w:hint="eastAsia" w:ascii="仿宋" w:hAnsi="仿宋" w:eastAsia="仿宋" w:cs="仿宋"/>
          <w:spacing w:val="0"/>
          <w:w w:val="100"/>
        </w:rPr>
        <w:tab/>
      </w:r>
      <w:r>
        <w:rPr>
          <w:rFonts w:hint="eastAsia" w:ascii="仿宋" w:hAnsi="仿宋" w:eastAsia="仿宋" w:cs="仿宋"/>
          <w:spacing w:val="0"/>
          <w:w w:val="100"/>
        </w:rPr>
        <w:t>招标文件</w:t>
      </w:r>
    </w:p>
    <w:p w14:paraId="7E510409">
      <w:pPr>
        <w:pStyle w:val="25"/>
        <w:numPr>
          <w:ilvl w:val="0"/>
          <w:numId w:val="5"/>
        </w:numPr>
        <w:tabs>
          <w:tab w:val="left" w:pos="1056"/>
        </w:tabs>
        <w:spacing w:before="186" w:after="0" w:line="240" w:lineRule="auto"/>
        <w:ind w:left="1056" w:right="0" w:hanging="355"/>
        <w:jc w:val="left"/>
        <w:rPr>
          <w:rFonts w:hint="eastAsia" w:ascii="仿宋" w:hAnsi="仿宋" w:eastAsia="仿宋" w:cs="仿宋"/>
          <w:spacing w:val="0"/>
          <w:w w:val="100"/>
          <w:sz w:val="24"/>
        </w:rPr>
      </w:pPr>
      <w:bookmarkStart w:id="24" w:name="7招标文件构成"/>
      <w:bookmarkEnd w:id="24"/>
      <w:r>
        <w:rPr>
          <w:rFonts w:hint="eastAsia" w:ascii="仿宋" w:hAnsi="仿宋" w:eastAsia="仿宋" w:cs="仿宋"/>
          <w:spacing w:val="0"/>
          <w:w w:val="100"/>
          <w:sz w:val="24"/>
        </w:rPr>
        <w:t>招标文件构成</w:t>
      </w:r>
    </w:p>
    <w:p w14:paraId="7A966048">
      <w:pPr>
        <w:pStyle w:val="25"/>
        <w:numPr>
          <w:ilvl w:val="1"/>
          <w:numId w:val="5"/>
        </w:numPr>
        <w:tabs>
          <w:tab w:val="left" w:pos="1781"/>
        </w:tabs>
        <w:spacing w:before="213" w:after="0" w:line="240" w:lineRule="auto"/>
        <w:ind w:left="1781" w:right="0" w:hanging="720"/>
        <w:jc w:val="left"/>
        <w:rPr>
          <w:rFonts w:hint="eastAsia" w:ascii="仿宋" w:hAnsi="仿宋" w:eastAsia="仿宋" w:cs="仿宋"/>
          <w:spacing w:val="0"/>
          <w:w w:val="100"/>
          <w:sz w:val="24"/>
        </w:rPr>
      </w:pPr>
      <w:r>
        <w:rPr>
          <w:rFonts w:hint="eastAsia" w:ascii="仿宋" w:hAnsi="仿宋" w:eastAsia="仿宋" w:cs="仿宋"/>
          <w:spacing w:val="0"/>
          <w:w w:val="100"/>
          <w:sz w:val="24"/>
        </w:rPr>
        <w:t>招标文件包括以下部分：</w:t>
      </w:r>
    </w:p>
    <w:p w14:paraId="63A473C9">
      <w:pPr>
        <w:pStyle w:val="2"/>
        <w:tabs>
          <w:tab w:val="left" w:pos="3221"/>
        </w:tabs>
        <w:spacing w:before="214" w:line="408" w:lineRule="auto"/>
        <w:ind w:left="2146" w:right="6043"/>
        <w:rPr>
          <w:rFonts w:hint="eastAsia" w:ascii="仿宋" w:hAnsi="仿宋" w:eastAsia="仿宋" w:cs="仿宋"/>
          <w:spacing w:val="0"/>
          <w:w w:val="100"/>
        </w:rPr>
      </w:pPr>
      <w:r>
        <w:rPr>
          <w:rFonts w:hint="eastAsia" w:ascii="仿宋" w:hAnsi="仿宋" w:eastAsia="仿宋" w:cs="仿宋"/>
          <w:spacing w:val="0"/>
          <w:w w:val="100"/>
        </w:rPr>
        <w:t>第一章</w:t>
      </w:r>
      <w:r>
        <w:rPr>
          <w:rFonts w:hint="eastAsia" w:ascii="仿宋" w:hAnsi="仿宋" w:eastAsia="仿宋" w:cs="仿宋"/>
          <w:spacing w:val="0"/>
          <w:w w:val="100"/>
        </w:rPr>
        <w:tab/>
      </w:r>
      <w:r>
        <w:rPr>
          <w:rFonts w:hint="eastAsia" w:ascii="仿宋" w:hAnsi="仿宋" w:eastAsia="仿宋" w:cs="仿宋"/>
          <w:spacing w:val="0"/>
          <w:w w:val="100"/>
        </w:rPr>
        <w:t>投标邀请 第二章</w:t>
      </w:r>
      <w:r>
        <w:rPr>
          <w:rFonts w:hint="eastAsia" w:ascii="仿宋" w:hAnsi="仿宋" w:eastAsia="仿宋" w:cs="仿宋"/>
          <w:spacing w:val="0"/>
          <w:w w:val="100"/>
        </w:rPr>
        <w:tab/>
      </w:r>
      <w:r>
        <w:rPr>
          <w:rFonts w:hint="eastAsia" w:ascii="仿宋" w:hAnsi="仿宋" w:eastAsia="仿宋" w:cs="仿宋"/>
          <w:spacing w:val="0"/>
          <w:w w:val="100"/>
        </w:rPr>
        <w:t>投标人须知第三章</w:t>
      </w:r>
      <w:r>
        <w:rPr>
          <w:rFonts w:hint="eastAsia" w:ascii="仿宋" w:hAnsi="仿宋" w:eastAsia="仿宋" w:cs="仿宋"/>
          <w:spacing w:val="0"/>
          <w:w w:val="100"/>
        </w:rPr>
        <w:tab/>
      </w:r>
      <w:r>
        <w:rPr>
          <w:rFonts w:hint="eastAsia" w:ascii="仿宋" w:hAnsi="仿宋" w:eastAsia="仿宋" w:cs="仿宋"/>
          <w:spacing w:val="0"/>
          <w:w w:val="100"/>
        </w:rPr>
        <w:t>资格审查</w:t>
      </w:r>
    </w:p>
    <w:p w14:paraId="6A62D014">
      <w:pPr>
        <w:pStyle w:val="2"/>
        <w:tabs>
          <w:tab w:val="left" w:pos="3221"/>
        </w:tabs>
        <w:spacing w:line="304" w:lineRule="exact"/>
        <w:ind w:left="2146"/>
        <w:rPr>
          <w:rFonts w:hint="eastAsia" w:ascii="仿宋" w:hAnsi="仿宋" w:eastAsia="仿宋" w:cs="仿宋"/>
          <w:spacing w:val="0"/>
          <w:w w:val="100"/>
        </w:rPr>
      </w:pPr>
      <w:r>
        <w:rPr>
          <w:rFonts w:hint="eastAsia" w:ascii="仿宋" w:hAnsi="仿宋" w:eastAsia="仿宋" w:cs="仿宋"/>
          <w:spacing w:val="0"/>
          <w:w w:val="100"/>
        </w:rPr>
        <w:t>第四章</w:t>
      </w:r>
      <w:r>
        <w:rPr>
          <w:rFonts w:hint="eastAsia" w:ascii="仿宋" w:hAnsi="仿宋" w:eastAsia="仿宋" w:cs="仿宋"/>
          <w:spacing w:val="0"/>
          <w:w w:val="100"/>
        </w:rPr>
        <w:tab/>
      </w:r>
      <w:r>
        <w:rPr>
          <w:rFonts w:hint="eastAsia" w:ascii="仿宋" w:hAnsi="仿宋" w:eastAsia="仿宋" w:cs="仿宋"/>
          <w:spacing w:val="0"/>
          <w:w w:val="100"/>
        </w:rPr>
        <w:t>评标程序、评标方法和评标标准</w:t>
      </w:r>
    </w:p>
    <w:p w14:paraId="4B9E650E">
      <w:pPr>
        <w:pStyle w:val="2"/>
        <w:tabs>
          <w:tab w:val="left" w:pos="3221"/>
        </w:tabs>
        <w:spacing w:before="137"/>
        <w:ind w:left="2146"/>
        <w:rPr>
          <w:rFonts w:hint="eastAsia" w:ascii="仿宋" w:hAnsi="仿宋" w:eastAsia="仿宋" w:cs="仿宋"/>
          <w:spacing w:val="0"/>
          <w:w w:val="100"/>
        </w:rPr>
      </w:pPr>
      <w:r>
        <w:rPr>
          <w:rFonts w:hint="eastAsia" w:ascii="仿宋" w:hAnsi="仿宋" w:eastAsia="仿宋" w:cs="仿宋"/>
          <w:spacing w:val="0"/>
          <w:w w:val="100"/>
        </w:rPr>
        <w:t>第五章</w:t>
      </w:r>
      <w:r>
        <w:rPr>
          <w:rFonts w:hint="eastAsia" w:ascii="仿宋" w:hAnsi="仿宋" w:eastAsia="仿宋" w:cs="仿宋"/>
          <w:spacing w:val="0"/>
          <w:w w:val="100"/>
        </w:rPr>
        <w:tab/>
      </w:r>
      <w:r>
        <w:rPr>
          <w:rFonts w:hint="eastAsia" w:ascii="仿宋" w:hAnsi="仿宋" w:eastAsia="仿宋" w:cs="仿宋"/>
          <w:spacing w:val="0"/>
          <w:w w:val="100"/>
        </w:rPr>
        <w:t>采购需求</w:t>
      </w:r>
    </w:p>
    <w:p w14:paraId="1BB6BD80">
      <w:pPr>
        <w:pStyle w:val="2"/>
        <w:tabs>
          <w:tab w:val="left" w:pos="3221"/>
        </w:tabs>
        <w:spacing w:before="213" w:line="408" w:lineRule="auto"/>
        <w:ind w:left="2146" w:right="5323"/>
        <w:rPr>
          <w:rFonts w:hint="eastAsia" w:ascii="仿宋" w:hAnsi="仿宋" w:eastAsia="仿宋" w:cs="仿宋"/>
          <w:spacing w:val="0"/>
          <w:w w:val="100"/>
        </w:rPr>
      </w:pPr>
      <w:r>
        <w:rPr>
          <w:rFonts w:hint="eastAsia" w:ascii="仿宋" w:hAnsi="仿宋" w:eastAsia="仿宋" w:cs="仿宋"/>
          <w:spacing w:val="0"/>
          <w:w w:val="100"/>
        </w:rPr>
        <w:t>第六章</w:t>
      </w:r>
      <w:r>
        <w:rPr>
          <w:rFonts w:hint="eastAsia" w:ascii="仿宋" w:hAnsi="仿宋" w:eastAsia="仿宋" w:cs="仿宋"/>
          <w:spacing w:val="0"/>
          <w:w w:val="100"/>
        </w:rPr>
        <w:tab/>
      </w:r>
      <w:r>
        <w:rPr>
          <w:rFonts w:hint="eastAsia" w:ascii="仿宋" w:hAnsi="仿宋" w:eastAsia="仿宋" w:cs="仿宋"/>
          <w:spacing w:val="0"/>
          <w:w w:val="100"/>
        </w:rPr>
        <w:t>拟签订的合同文本第七章</w:t>
      </w:r>
      <w:r>
        <w:rPr>
          <w:rFonts w:hint="eastAsia" w:ascii="仿宋" w:hAnsi="仿宋" w:eastAsia="仿宋" w:cs="仿宋"/>
          <w:spacing w:val="0"/>
          <w:w w:val="100"/>
        </w:rPr>
        <w:tab/>
      </w:r>
      <w:r>
        <w:rPr>
          <w:rFonts w:hint="eastAsia" w:ascii="仿宋" w:hAnsi="仿宋" w:eastAsia="仿宋" w:cs="仿宋"/>
          <w:spacing w:val="0"/>
          <w:w w:val="100"/>
        </w:rPr>
        <w:t>投标文件格式</w:t>
      </w:r>
    </w:p>
    <w:p w14:paraId="7CEFCA6E">
      <w:pPr>
        <w:pStyle w:val="25"/>
        <w:numPr>
          <w:ilvl w:val="1"/>
          <w:numId w:val="5"/>
        </w:numPr>
        <w:tabs>
          <w:tab w:val="left" w:pos="1781"/>
        </w:tabs>
        <w:spacing w:before="0" w:after="0" w:line="405" w:lineRule="auto"/>
        <w:ind w:left="1781" w:right="691" w:hanging="720"/>
        <w:jc w:val="left"/>
        <w:rPr>
          <w:rFonts w:hint="eastAsia" w:ascii="仿宋" w:hAnsi="仿宋" w:eastAsia="仿宋" w:cs="仿宋"/>
          <w:spacing w:val="0"/>
          <w:w w:val="100"/>
          <w:sz w:val="24"/>
        </w:rPr>
      </w:pPr>
      <w:r>
        <w:rPr>
          <w:rFonts w:hint="eastAsia" w:ascii="仿宋" w:hAnsi="仿宋" w:eastAsia="仿宋" w:cs="仿宋"/>
          <w:spacing w:val="0"/>
          <w:w w:val="100"/>
          <w:sz w:val="24"/>
        </w:rPr>
        <w:t>投标人应认真阅读招标文件的全部内容。投标人应按照招标文件要求提交投标文件并保证所提供的全部资料的真实性，并对招标文件做出实质性响应，</w:t>
      </w:r>
    </w:p>
    <w:p w14:paraId="16E07CAC">
      <w:pPr>
        <w:spacing w:before="0" w:line="367" w:lineRule="exact"/>
        <w:ind w:left="1781" w:right="0" w:firstLine="0"/>
        <w:jc w:val="left"/>
        <w:rPr>
          <w:rFonts w:hint="eastAsia" w:ascii="仿宋" w:hAnsi="仿宋" w:eastAsia="仿宋" w:cs="仿宋"/>
          <w:spacing w:val="0"/>
          <w:w w:val="100"/>
          <w:sz w:val="24"/>
        </w:rPr>
      </w:pPr>
      <w:r>
        <w:rPr>
          <w:rFonts w:hint="eastAsia" w:ascii="仿宋" w:hAnsi="仿宋" w:eastAsia="仿宋" w:cs="仿宋"/>
          <w:spacing w:val="0"/>
          <w:w w:val="100"/>
          <w:sz w:val="24"/>
        </w:rPr>
        <w:t>否则</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02D4B037">
      <w:pPr>
        <w:pStyle w:val="25"/>
        <w:numPr>
          <w:ilvl w:val="0"/>
          <w:numId w:val="5"/>
        </w:numPr>
        <w:tabs>
          <w:tab w:val="left" w:pos="1055"/>
        </w:tabs>
        <w:spacing w:before="157" w:after="0" w:line="240" w:lineRule="auto"/>
        <w:ind w:left="1055" w:right="0" w:hanging="354"/>
        <w:jc w:val="both"/>
        <w:rPr>
          <w:rFonts w:hint="eastAsia" w:ascii="仿宋" w:hAnsi="仿宋" w:eastAsia="仿宋" w:cs="仿宋"/>
          <w:spacing w:val="0"/>
          <w:w w:val="100"/>
          <w:sz w:val="24"/>
        </w:rPr>
      </w:pPr>
      <w:bookmarkStart w:id="25" w:name="8对招标文件的澄清或修改"/>
      <w:bookmarkEnd w:id="25"/>
      <w:r>
        <w:rPr>
          <w:rFonts w:hint="eastAsia" w:ascii="仿宋" w:hAnsi="仿宋" w:eastAsia="仿宋" w:cs="仿宋"/>
          <w:spacing w:val="0"/>
          <w:w w:val="100"/>
          <w:sz w:val="24"/>
        </w:rPr>
        <w:t>对招标文件的澄清或修改</w:t>
      </w:r>
    </w:p>
    <w:p w14:paraId="28EC281E">
      <w:pPr>
        <w:pStyle w:val="25"/>
        <w:numPr>
          <w:ilvl w:val="1"/>
          <w:numId w:val="5"/>
        </w:numPr>
        <w:tabs>
          <w:tab w:val="left" w:pos="1779"/>
          <w:tab w:val="left" w:pos="1781"/>
        </w:tabs>
        <w:spacing w:before="216" w:after="0" w:line="405" w:lineRule="auto"/>
        <w:ind w:left="1781"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采购人或采购代理机构对已发出的招标文件进行必要澄清或者修改的，将在原公告发布媒体上发布更正公告，并以书面形式通知所有获取招标文件的潜在投标人。</w:t>
      </w:r>
    </w:p>
    <w:p w14:paraId="533B7A0B">
      <w:pPr>
        <w:pStyle w:val="25"/>
        <w:numPr>
          <w:ilvl w:val="1"/>
          <w:numId w:val="5"/>
        </w:numPr>
        <w:tabs>
          <w:tab w:val="left" w:pos="1779"/>
          <w:tab w:val="left" w:pos="1781"/>
        </w:tabs>
        <w:spacing w:before="5" w:after="0" w:line="408" w:lineRule="auto"/>
        <w:ind w:left="1781"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上述书面通知，按照获取招标文件的潜在投标人提供的联系方式发出，因提供的信息有误导致通知延迟或无法通知的，采购人或采购代理机构不承担责任。</w:t>
      </w:r>
    </w:p>
    <w:p w14:paraId="2459C8FB">
      <w:pPr>
        <w:pStyle w:val="25"/>
        <w:numPr>
          <w:ilvl w:val="1"/>
          <w:numId w:val="5"/>
        </w:numPr>
        <w:tabs>
          <w:tab w:val="left" w:pos="1779"/>
          <w:tab w:val="left" w:pos="1781"/>
        </w:tabs>
        <w:spacing w:before="0" w:after="0" w:line="408" w:lineRule="auto"/>
        <w:ind w:left="1781" w:right="576" w:hanging="720"/>
        <w:jc w:val="both"/>
        <w:rPr>
          <w:rFonts w:hint="eastAsia" w:ascii="仿宋" w:hAnsi="仿宋" w:eastAsia="仿宋" w:cs="仿宋"/>
          <w:spacing w:val="0"/>
          <w:w w:val="100"/>
          <w:sz w:val="24"/>
        </w:rPr>
      </w:pPr>
      <w:r>
        <w:rPr>
          <w:rFonts w:hint="eastAsia" w:ascii="仿宋" w:hAnsi="仿宋" w:eastAsia="仿宋" w:cs="仿宋"/>
          <w:spacing w:val="0"/>
          <w:w w:val="100"/>
          <w:sz w:val="24"/>
        </w:rPr>
        <w:t>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w:t>
      </w:r>
    </w:p>
    <w:p w14:paraId="7F953688">
      <w:pPr>
        <w:pStyle w:val="2"/>
        <w:spacing w:line="304" w:lineRule="exact"/>
        <w:ind w:left="1781"/>
        <w:jc w:val="both"/>
        <w:rPr>
          <w:rFonts w:hint="eastAsia" w:ascii="仿宋" w:hAnsi="仿宋" w:eastAsia="仿宋" w:cs="仿宋"/>
          <w:spacing w:val="0"/>
          <w:w w:val="100"/>
        </w:rPr>
      </w:pPr>
      <w:r>
        <w:rPr>
          <w:rFonts w:hint="eastAsia" w:ascii="仿宋" w:hAnsi="仿宋" w:eastAsia="仿宋" w:cs="仿宋"/>
          <w:spacing w:val="0"/>
          <w:w w:val="100"/>
        </w:rPr>
        <w:t>不足 15 日的，将顺延提交投标文件的截止时间和开标时间。</w:t>
      </w:r>
    </w:p>
    <w:p w14:paraId="07B8A605">
      <w:pPr>
        <w:pStyle w:val="2"/>
        <w:spacing w:before="303"/>
        <w:rPr>
          <w:rFonts w:hint="eastAsia" w:ascii="仿宋" w:hAnsi="仿宋" w:eastAsia="仿宋" w:cs="仿宋"/>
          <w:spacing w:val="0"/>
          <w:w w:val="100"/>
        </w:rPr>
      </w:pPr>
    </w:p>
    <w:p w14:paraId="2DC1ADA8">
      <w:pPr>
        <w:pStyle w:val="8"/>
        <w:tabs>
          <w:tab w:val="left" w:pos="709"/>
        </w:tabs>
        <w:ind w:left="8"/>
        <w:rPr>
          <w:rFonts w:hint="eastAsia" w:ascii="仿宋" w:hAnsi="仿宋" w:eastAsia="仿宋" w:cs="仿宋"/>
          <w:spacing w:val="0"/>
          <w:w w:val="100"/>
        </w:rPr>
      </w:pPr>
      <w:bookmarkStart w:id="26" w:name="三   投标文件的编制"/>
      <w:bookmarkEnd w:id="26"/>
      <w:r>
        <w:rPr>
          <w:rFonts w:hint="eastAsia" w:ascii="仿宋" w:hAnsi="仿宋" w:eastAsia="仿宋" w:cs="仿宋"/>
          <w:spacing w:val="0"/>
          <w:w w:val="100"/>
        </w:rPr>
        <w:t>三</w:t>
      </w:r>
      <w:r>
        <w:rPr>
          <w:rFonts w:hint="eastAsia" w:ascii="仿宋" w:hAnsi="仿宋" w:eastAsia="仿宋" w:cs="仿宋"/>
          <w:spacing w:val="0"/>
          <w:w w:val="100"/>
        </w:rPr>
        <w:tab/>
      </w:r>
      <w:r>
        <w:rPr>
          <w:rFonts w:hint="eastAsia" w:ascii="仿宋" w:hAnsi="仿宋" w:eastAsia="仿宋" w:cs="仿宋"/>
          <w:spacing w:val="0"/>
          <w:w w:val="100"/>
        </w:rPr>
        <w:t>投标文件的编制</w:t>
      </w:r>
    </w:p>
    <w:p w14:paraId="258F1378">
      <w:pPr>
        <w:pStyle w:val="25"/>
        <w:numPr>
          <w:ilvl w:val="0"/>
          <w:numId w:val="5"/>
        </w:numPr>
        <w:tabs>
          <w:tab w:val="left" w:pos="1056"/>
        </w:tabs>
        <w:spacing w:before="184" w:after="0" w:line="240" w:lineRule="auto"/>
        <w:ind w:left="1056" w:right="0" w:hanging="355"/>
        <w:jc w:val="left"/>
        <w:rPr>
          <w:rFonts w:hint="eastAsia" w:ascii="仿宋" w:hAnsi="仿宋" w:eastAsia="仿宋" w:cs="仿宋"/>
          <w:spacing w:val="0"/>
          <w:w w:val="100"/>
          <w:sz w:val="24"/>
        </w:rPr>
      </w:pPr>
      <w:bookmarkStart w:id="27" w:name="9投标范围、投标文件中计量单位的使用及投标语言"/>
      <w:bookmarkEnd w:id="27"/>
      <w:r>
        <w:rPr>
          <w:rFonts w:hint="eastAsia" w:ascii="仿宋" w:hAnsi="仿宋" w:eastAsia="仿宋" w:cs="仿宋"/>
          <w:spacing w:val="0"/>
          <w:w w:val="100"/>
          <w:sz w:val="24"/>
        </w:rPr>
        <w:t>投标范围、投标文件中计量单位的使用及投标语言</w:t>
      </w:r>
    </w:p>
    <w:p w14:paraId="5C82629E">
      <w:pPr>
        <w:pStyle w:val="25"/>
        <w:numPr>
          <w:ilvl w:val="1"/>
          <w:numId w:val="5"/>
        </w:numPr>
        <w:tabs>
          <w:tab w:val="left" w:pos="1781"/>
        </w:tabs>
        <w:spacing w:before="213" w:after="0" w:line="408" w:lineRule="auto"/>
        <w:ind w:left="1781" w:right="691" w:hanging="720"/>
        <w:jc w:val="left"/>
        <w:rPr>
          <w:rFonts w:hint="eastAsia" w:ascii="仿宋" w:hAnsi="仿宋" w:eastAsia="仿宋" w:cs="仿宋"/>
          <w:spacing w:val="0"/>
          <w:w w:val="100"/>
          <w:sz w:val="24"/>
        </w:rPr>
      </w:pPr>
      <w:r>
        <w:rPr>
          <w:rFonts w:hint="eastAsia" w:ascii="仿宋" w:hAnsi="仿宋" w:eastAsia="仿宋" w:cs="仿宋"/>
          <w:spacing w:val="0"/>
          <w:w w:val="100"/>
          <w:sz w:val="24"/>
        </w:rPr>
        <w:t>本项目如划分采购包，投标人可以对本项目的其中一个采购包进行投标，也可同时对多个采购包进行投标。投标人应当对所投采购包对应第五章《采购</w:t>
      </w:r>
    </w:p>
    <w:p w14:paraId="43E9263C">
      <w:pPr>
        <w:pStyle w:val="2"/>
        <w:spacing w:line="345" w:lineRule="auto"/>
        <w:ind w:left="1781" w:right="691"/>
        <w:rPr>
          <w:rFonts w:hint="eastAsia" w:ascii="仿宋" w:hAnsi="仿宋" w:eastAsia="仿宋" w:cs="仿宋"/>
          <w:spacing w:val="0"/>
          <w:w w:val="100"/>
        </w:rPr>
      </w:pPr>
      <w:r>
        <w:rPr>
          <w:rFonts w:hint="eastAsia" w:ascii="仿宋" w:hAnsi="仿宋" w:eastAsia="仿宋" w:cs="仿宋"/>
          <w:spacing w:val="0"/>
          <w:w w:val="100"/>
        </w:rPr>
        <w:t>需求》所列的全部内容进行投标，不得将一个采购包中的内容拆分投标，否则其对该采购包的投标将被认定为</w:t>
      </w:r>
      <w:r>
        <w:rPr>
          <w:rFonts w:hint="eastAsia" w:ascii="仿宋" w:hAnsi="仿宋" w:eastAsia="仿宋" w:cs="仿宋"/>
          <w:b/>
          <w:spacing w:val="0"/>
          <w:w w:val="100"/>
        </w:rPr>
        <w:t>无效投标</w:t>
      </w:r>
      <w:r>
        <w:rPr>
          <w:rFonts w:hint="eastAsia" w:ascii="仿宋" w:hAnsi="仿宋" w:eastAsia="仿宋" w:cs="仿宋"/>
          <w:spacing w:val="0"/>
          <w:w w:val="100"/>
        </w:rPr>
        <w:t>。</w:t>
      </w:r>
    </w:p>
    <w:p w14:paraId="27F1021D">
      <w:pPr>
        <w:pStyle w:val="25"/>
        <w:numPr>
          <w:ilvl w:val="1"/>
          <w:numId w:val="5"/>
        </w:numPr>
        <w:tabs>
          <w:tab w:val="left" w:pos="1781"/>
        </w:tabs>
        <w:spacing w:before="0" w:after="0" w:line="273" w:lineRule="exact"/>
        <w:ind w:left="1781" w:right="0" w:hanging="720"/>
        <w:jc w:val="left"/>
        <w:rPr>
          <w:rFonts w:hint="eastAsia" w:ascii="仿宋" w:hAnsi="仿宋" w:eastAsia="仿宋" w:cs="仿宋"/>
          <w:spacing w:val="0"/>
          <w:w w:val="100"/>
          <w:sz w:val="24"/>
        </w:rPr>
      </w:pPr>
      <w:r>
        <w:rPr>
          <w:rFonts w:hint="eastAsia" w:ascii="仿宋" w:hAnsi="仿宋" w:eastAsia="仿宋" w:cs="仿宋"/>
          <w:spacing w:val="0"/>
          <w:w w:val="100"/>
          <w:sz w:val="24"/>
        </w:rPr>
        <w:t>除招标文件有特殊要求外，本项目投标所使用的计量单位，应采用中华人民</w:t>
      </w:r>
    </w:p>
    <w:p w14:paraId="1EDE5EFB">
      <w:pPr>
        <w:pStyle w:val="2"/>
        <w:spacing w:before="212"/>
        <w:ind w:left="1781"/>
        <w:rPr>
          <w:rFonts w:hint="eastAsia" w:ascii="仿宋" w:hAnsi="仿宋" w:eastAsia="仿宋" w:cs="仿宋"/>
          <w:spacing w:val="0"/>
          <w:w w:val="100"/>
        </w:rPr>
      </w:pPr>
      <w:r>
        <w:rPr>
          <w:rFonts w:hint="eastAsia" w:ascii="仿宋" w:hAnsi="仿宋" w:eastAsia="仿宋" w:cs="仿宋"/>
          <w:spacing w:val="0"/>
          <w:w w:val="100"/>
        </w:rPr>
        <w:t>共和国法定计量单位。</w:t>
      </w:r>
    </w:p>
    <w:p w14:paraId="30EE8B03">
      <w:pPr>
        <w:pStyle w:val="25"/>
        <w:numPr>
          <w:ilvl w:val="1"/>
          <w:numId w:val="5"/>
        </w:numPr>
        <w:tabs>
          <w:tab w:val="left" w:pos="1781"/>
        </w:tabs>
        <w:spacing w:before="213" w:after="0" w:line="240" w:lineRule="auto"/>
        <w:ind w:left="1781" w:right="0" w:hanging="720"/>
        <w:jc w:val="left"/>
        <w:rPr>
          <w:rFonts w:hint="eastAsia" w:ascii="仿宋" w:hAnsi="仿宋" w:eastAsia="仿宋" w:cs="仿宋"/>
          <w:spacing w:val="0"/>
          <w:w w:val="100"/>
          <w:sz w:val="24"/>
        </w:rPr>
      </w:pPr>
      <w:r>
        <w:rPr>
          <w:rFonts w:hint="eastAsia" w:ascii="仿宋" w:hAnsi="仿宋" w:eastAsia="仿宋" w:cs="仿宋"/>
          <w:spacing w:val="0"/>
          <w:w w:val="100"/>
          <w:sz w:val="24"/>
        </w:rPr>
        <w:t>除专用术语外，投标文件及来往函电均应使用中文书写。必要时专用术语应</w:t>
      </w:r>
    </w:p>
    <w:p w14:paraId="6561F066">
      <w:pPr>
        <w:pStyle w:val="2"/>
        <w:spacing w:before="137" w:line="408" w:lineRule="auto"/>
        <w:ind w:left="1781" w:right="691"/>
        <w:jc w:val="both"/>
        <w:rPr>
          <w:rFonts w:hint="eastAsia" w:ascii="仿宋" w:hAnsi="仿宋" w:eastAsia="仿宋" w:cs="仿宋"/>
          <w:spacing w:val="0"/>
          <w:w w:val="100"/>
        </w:rPr>
      </w:pPr>
      <w:r>
        <w:rPr>
          <w:rFonts w:hint="eastAsia" w:ascii="仿宋" w:hAnsi="仿宋" w:eastAsia="仿宋" w:cs="仿宋"/>
          <w:spacing w:val="0"/>
          <w:w w:val="100"/>
        </w:rPr>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A993649">
      <w:pPr>
        <w:pStyle w:val="25"/>
        <w:numPr>
          <w:ilvl w:val="0"/>
          <w:numId w:val="5"/>
        </w:numPr>
        <w:tabs>
          <w:tab w:val="left" w:pos="1055"/>
        </w:tabs>
        <w:spacing w:before="0" w:after="0" w:line="302" w:lineRule="exact"/>
        <w:ind w:left="1055" w:right="0" w:hanging="354"/>
        <w:jc w:val="both"/>
        <w:rPr>
          <w:rFonts w:hint="eastAsia" w:ascii="仿宋" w:hAnsi="仿宋" w:eastAsia="仿宋" w:cs="仿宋"/>
          <w:spacing w:val="0"/>
          <w:w w:val="100"/>
          <w:sz w:val="24"/>
        </w:rPr>
      </w:pPr>
      <w:bookmarkStart w:id="28" w:name="10投标文件构成"/>
      <w:bookmarkEnd w:id="28"/>
      <w:r>
        <w:rPr>
          <w:rFonts w:hint="eastAsia" w:ascii="仿宋" w:hAnsi="仿宋" w:eastAsia="仿宋" w:cs="仿宋"/>
          <w:spacing w:val="0"/>
          <w:w w:val="100"/>
          <w:sz w:val="24"/>
        </w:rPr>
        <w:t>投标文件构成</w:t>
      </w:r>
    </w:p>
    <w:p w14:paraId="45FD8219">
      <w:pPr>
        <w:pStyle w:val="25"/>
        <w:numPr>
          <w:ilvl w:val="1"/>
          <w:numId w:val="5"/>
        </w:numPr>
        <w:tabs>
          <w:tab w:val="left" w:pos="1773"/>
          <w:tab w:val="left" w:pos="1776"/>
        </w:tabs>
        <w:spacing w:before="215" w:after="0" w:line="408" w:lineRule="auto"/>
        <w:ind w:left="1776"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投标人应当按照招标文件的要求编制投标文件。投标文件应由《资格证明文件》、《商务技术文件》两部分构成。投标文件的部分格式要求，见第七章《投标文件格式》。</w:t>
      </w:r>
    </w:p>
    <w:p w14:paraId="5B4968C7">
      <w:pPr>
        <w:pStyle w:val="25"/>
        <w:numPr>
          <w:ilvl w:val="1"/>
          <w:numId w:val="5"/>
        </w:numPr>
        <w:tabs>
          <w:tab w:val="left" w:pos="1773"/>
          <w:tab w:val="left" w:pos="1776"/>
        </w:tabs>
        <w:spacing w:before="0" w:after="0" w:line="408" w:lineRule="auto"/>
        <w:ind w:left="1776" w:right="691" w:hanging="720"/>
        <w:jc w:val="both"/>
        <w:rPr>
          <w:rFonts w:hint="eastAsia" w:ascii="仿宋" w:hAnsi="仿宋" w:eastAsia="仿宋" w:cs="仿宋"/>
          <w:spacing w:val="0"/>
          <w:w w:val="100"/>
        </w:rPr>
      </w:pPr>
      <w:r>
        <w:rPr>
          <w:rFonts w:hint="eastAsia" w:ascii="仿宋" w:hAnsi="仿宋" w:eastAsia="仿宋" w:cs="仿宋"/>
          <w:spacing w:val="0"/>
          <w:w w:val="100"/>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w:t>
      </w:r>
      <w:r>
        <w:rPr>
          <w:rFonts w:hint="eastAsia" w:ascii="仿宋" w:hAnsi="仿宋" w:eastAsia="仿宋" w:cs="仿宋"/>
          <w:spacing w:val="0"/>
          <w:w w:val="100"/>
        </w:rPr>
        <w:t>应，否则</w:t>
      </w:r>
      <w:r>
        <w:rPr>
          <w:rFonts w:hint="eastAsia" w:ascii="仿宋" w:hAnsi="仿宋" w:eastAsia="仿宋" w:cs="仿宋"/>
          <w:b/>
          <w:spacing w:val="0"/>
          <w:w w:val="100"/>
        </w:rPr>
        <w:t>投标无效</w:t>
      </w:r>
      <w:r>
        <w:rPr>
          <w:rFonts w:hint="eastAsia" w:ascii="仿宋" w:hAnsi="仿宋" w:eastAsia="仿宋" w:cs="仿宋"/>
          <w:spacing w:val="0"/>
          <w:w w:val="100"/>
        </w:rPr>
        <w:t>。未标记“实质性格式”的文件和招标文件未提供格式的内</w:t>
      </w:r>
    </w:p>
    <w:p w14:paraId="116353C7">
      <w:pPr>
        <w:pStyle w:val="2"/>
        <w:spacing w:before="158"/>
        <w:ind w:left="1776"/>
        <w:rPr>
          <w:rFonts w:hint="eastAsia" w:ascii="仿宋" w:hAnsi="仿宋" w:eastAsia="仿宋" w:cs="仿宋"/>
          <w:spacing w:val="0"/>
          <w:w w:val="100"/>
        </w:rPr>
      </w:pPr>
      <w:r>
        <w:rPr>
          <w:rFonts w:hint="eastAsia" w:ascii="仿宋" w:hAnsi="仿宋" w:eastAsia="仿宋" w:cs="仿宋"/>
          <w:spacing w:val="0"/>
          <w:w w:val="100"/>
        </w:rPr>
        <w:t>容，可由投标人自行编写。</w:t>
      </w:r>
    </w:p>
    <w:p w14:paraId="3A9C5D6B">
      <w:pPr>
        <w:pStyle w:val="25"/>
        <w:numPr>
          <w:ilvl w:val="1"/>
          <w:numId w:val="5"/>
        </w:numPr>
        <w:tabs>
          <w:tab w:val="left" w:pos="1773"/>
        </w:tabs>
        <w:spacing w:before="213" w:after="0" w:line="240" w:lineRule="auto"/>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第四章《评标程序、评标方法和评标标准》中涉及的证明文件。</w:t>
      </w:r>
    </w:p>
    <w:p w14:paraId="1F8A87DA">
      <w:pPr>
        <w:pStyle w:val="25"/>
        <w:numPr>
          <w:ilvl w:val="1"/>
          <w:numId w:val="5"/>
        </w:numPr>
        <w:tabs>
          <w:tab w:val="left" w:pos="1773"/>
          <w:tab w:val="left" w:pos="1776"/>
        </w:tabs>
        <w:spacing w:before="216" w:after="0" w:line="405" w:lineRule="auto"/>
        <w:ind w:left="1776" w:right="690" w:hanging="720"/>
        <w:jc w:val="both"/>
        <w:rPr>
          <w:rFonts w:hint="eastAsia" w:ascii="仿宋" w:hAnsi="仿宋" w:eastAsia="仿宋" w:cs="仿宋"/>
          <w:spacing w:val="0"/>
          <w:w w:val="100"/>
          <w:sz w:val="24"/>
        </w:rPr>
      </w:pPr>
      <w:r>
        <w:rPr>
          <w:rFonts w:hint="eastAsia" w:ascii="仿宋" w:hAnsi="仿宋" w:eastAsia="仿宋" w:cs="仿宋"/>
          <w:spacing w:val="0"/>
          <w:w w:val="100"/>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22B2644">
      <w:pPr>
        <w:pStyle w:val="25"/>
        <w:numPr>
          <w:ilvl w:val="1"/>
          <w:numId w:val="5"/>
        </w:numPr>
        <w:tabs>
          <w:tab w:val="left" w:pos="1773"/>
          <w:tab w:val="left" w:pos="1776"/>
        </w:tabs>
        <w:spacing w:before="216" w:after="0" w:line="405" w:lineRule="auto"/>
        <w:ind w:left="1776" w:right="690" w:hanging="720"/>
        <w:jc w:val="both"/>
        <w:rPr>
          <w:rFonts w:hint="eastAsia" w:ascii="仿宋" w:hAnsi="仿宋" w:eastAsia="仿宋" w:cs="仿宋"/>
          <w:spacing w:val="0"/>
          <w:w w:val="100"/>
          <w:sz w:val="24"/>
        </w:rPr>
      </w:pPr>
      <w:r>
        <w:rPr>
          <w:rFonts w:hint="eastAsia" w:ascii="仿宋" w:hAnsi="仿宋" w:eastAsia="仿宋" w:cs="仿宋"/>
          <w:spacing w:val="0"/>
          <w:w w:val="100"/>
          <w:sz w:val="24"/>
        </w:rPr>
        <w:t>供应商须根据招标文件第五章采购需求，依据本身产品说明书及样本如实逐项逐  条填写技术规格偏离表，对于那些可以用量化的形式表示的条款，必须明确回答，或者以功能描述回答，任何通过简单拷贝招标文件技术规格要求或者简单标注“满足”、“符合”的投标将视为无效投标。</w:t>
      </w:r>
    </w:p>
    <w:p w14:paraId="3902E93F">
      <w:pPr>
        <w:pStyle w:val="25"/>
        <w:numPr>
          <w:ilvl w:val="1"/>
          <w:numId w:val="5"/>
        </w:numPr>
        <w:tabs>
          <w:tab w:val="left" w:pos="1773"/>
        </w:tabs>
        <w:spacing w:before="5" w:after="0" w:line="240" w:lineRule="auto"/>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投标人认为应附的其他材料。</w:t>
      </w:r>
    </w:p>
    <w:p w14:paraId="1F3CD688">
      <w:pPr>
        <w:pStyle w:val="25"/>
        <w:numPr>
          <w:ilvl w:val="0"/>
          <w:numId w:val="5"/>
        </w:numPr>
        <w:tabs>
          <w:tab w:val="left" w:pos="1055"/>
        </w:tabs>
        <w:spacing w:before="213" w:after="0" w:line="240" w:lineRule="auto"/>
        <w:ind w:left="1055" w:right="0" w:hanging="354"/>
        <w:jc w:val="both"/>
        <w:rPr>
          <w:rFonts w:hint="eastAsia" w:ascii="仿宋" w:hAnsi="仿宋" w:eastAsia="仿宋" w:cs="仿宋"/>
          <w:spacing w:val="0"/>
          <w:w w:val="100"/>
          <w:sz w:val="24"/>
        </w:rPr>
      </w:pPr>
      <w:bookmarkStart w:id="29" w:name="11投标报价"/>
      <w:bookmarkEnd w:id="29"/>
      <w:r>
        <w:rPr>
          <w:rFonts w:hint="eastAsia" w:ascii="仿宋" w:hAnsi="仿宋" w:eastAsia="仿宋" w:cs="仿宋"/>
          <w:spacing w:val="0"/>
          <w:w w:val="100"/>
          <w:sz w:val="24"/>
        </w:rPr>
        <w:t>投标报价</w:t>
      </w:r>
    </w:p>
    <w:p w14:paraId="1A29149C">
      <w:pPr>
        <w:pStyle w:val="25"/>
        <w:numPr>
          <w:ilvl w:val="1"/>
          <w:numId w:val="5"/>
        </w:numPr>
        <w:tabs>
          <w:tab w:val="left" w:pos="1773"/>
        </w:tabs>
        <w:spacing w:before="214" w:after="0" w:line="240" w:lineRule="auto"/>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所有投标均以人民币为计价货币。</w:t>
      </w:r>
    </w:p>
    <w:p w14:paraId="199A2599">
      <w:pPr>
        <w:pStyle w:val="25"/>
        <w:numPr>
          <w:ilvl w:val="1"/>
          <w:numId w:val="5"/>
        </w:numPr>
        <w:tabs>
          <w:tab w:val="left" w:pos="1773"/>
          <w:tab w:val="left" w:pos="1776"/>
        </w:tabs>
        <w:spacing w:before="215" w:after="0" w:line="405" w:lineRule="auto"/>
        <w:ind w:left="1776"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投标人的报价应包括为完成本项目所发生的一切费用和税费，采购人将不再支付报价以外的任何费用。投标人的报价应包括但不限于下列内容，《投标人须知资料表》中有特殊规定的，从其规定。</w:t>
      </w:r>
    </w:p>
    <w:p w14:paraId="321D8508">
      <w:pPr>
        <w:pStyle w:val="25"/>
        <w:numPr>
          <w:ilvl w:val="2"/>
          <w:numId w:val="5"/>
        </w:numPr>
        <w:tabs>
          <w:tab w:val="left" w:pos="2677"/>
          <w:tab w:val="left" w:pos="2681"/>
        </w:tabs>
        <w:spacing w:before="6" w:after="0" w:line="408" w:lineRule="auto"/>
        <w:ind w:left="2681" w:right="583" w:hanging="900"/>
        <w:jc w:val="left"/>
        <w:rPr>
          <w:rFonts w:hint="eastAsia" w:ascii="仿宋" w:hAnsi="仿宋" w:eastAsia="仿宋" w:cs="仿宋"/>
          <w:spacing w:val="0"/>
          <w:w w:val="100"/>
          <w:sz w:val="24"/>
        </w:rPr>
      </w:pPr>
      <w:r>
        <w:rPr>
          <w:rFonts w:hint="eastAsia" w:ascii="仿宋" w:hAnsi="仿宋" w:eastAsia="仿宋" w:cs="仿宋"/>
          <w:spacing w:val="0"/>
          <w:w w:val="100"/>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1C617E4">
      <w:pPr>
        <w:pStyle w:val="25"/>
        <w:numPr>
          <w:ilvl w:val="2"/>
          <w:numId w:val="5"/>
        </w:numPr>
        <w:tabs>
          <w:tab w:val="left" w:pos="2677"/>
        </w:tabs>
        <w:spacing w:before="137" w:after="0" w:line="240" w:lineRule="auto"/>
        <w:ind w:left="2677" w:right="0" w:hanging="896"/>
        <w:jc w:val="both"/>
        <w:rPr>
          <w:rFonts w:hint="eastAsia" w:ascii="仿宋" w:hAnsi="仿宋" w:eastAsia="仿宋" w:cs="仿宋"/>
          <w:spacing w:val="0"/>
          <w:w w:val="100"/>
          <w:sz w:val="24"/>
        </w:rPr>
      </w:pPr>
      <w:r>
        <w:rPr>
          <w:rFonts w:hint="eastAsia" w:ascii="仿宋" w:hAnsi="仿宋" w:eastAsia="仿宋" w:cs="仿宋"/>
          <w:spacing w:val="0"/>
          <w:w w:val="100"/>
          <w:sz w:val="24"/>
        </w:rPr>
        <w:t>按照招标文件要求完成本项目的全部相关费用。</w:t>
      </w:r>
    </w:p>
    <w:p w14:paraId="411315DD">
      <w:pPr>
        <w:pStyle w:val="25"/>
        <w:numPr>
          <w:ilvl w:val="1"/>
          <w:numId w:val="5"/>
        </w:numPr>
        <w:tabs>
          <w:tab w:val="left" w:pos="1773"/>
          <w:tab w:val="left" w:pos="1776"/>
        </w:tabs>
        <w:spacing w:before="213"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采购人不得向供应商索要或者接受其给予的赠品、回扣或者与采购无关的其他商品、服务。</w:t>
      </w:r>
    </w:p>
    <w:p w14:paraId="039C4654">
      <w:pPr>
        <w:pStyle w:val="25"/>
        <w:numPr>
          <w:ilvl w:val="1"/>
          <w:numId w:val="5"/>
        </w:numPr>
        <w:tabs>
          <w:tab w:val="left" w:pos="1779"/>
          <w:tab w:val="left" w:pos="1781"/>
        </w:tabs>
        <w:spacing w:before="0" w:after="0" w:line="345" w:lineRule="auto"/>
        <w:ind w:left="1781" w:right="643"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投标人不能提供任何有选择性或可调整的报价（招标文件另有规定的除外），否则其</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4C4488EB">
      <w:pPr>
        <w:pStyle w:val="25"/>
        <w:numPr>
          <w:ilvl w:val="0"/>
          <w:numId w:val="5"/>
        </w:numPr>
        <w:tabs>
          <w:tab w:val="left" w:pos="1055"/>
        </w:tabs>
        <w:spacing w:before="0" w:after="0" w:line="273" w:lineRule="exact"/>
        <w:ind w:left="1055" w:right="0" w:hanging="354"/>
        <w:jc w:val="both"/>
        <w:rPr>
          <w:rFonts w:hint="eastAsia" w:ascii="仿宋" w:hAnsi="仿宋" w:eastAsia="仿宋" w:cs="仿宋"/>
          <w:spacing w:val="0"/>
          <w:w w:val="100"/>
          <w:sz w:val="24"/>
        </w:rPr>
      </w:pPr>
      <w:bookmarkStart w:id="30" w:name="12投标保证金"/>
      <w:bookmarkEnd w:id="30"/>
      <w:r>
        <w:rPr>
          <w:rFonts w:hint="eastAsia" w:ascii="仿宋" w:hAnsi="仿宋" w:eastAsia="仿宋" w:cs="仿宋"/>
          <w:spacing w:val="0"/>
          <w:w w:val="100"/>
          <w:sz w:val="24"/>
        </w:rPr>
        <w:t>投标保证金</w:t>
      </w:r>
    </w:p>
    <w:p w14:paraId="05495D09">
      <w:pPr>
        <w:pStyle w:val="25"/>
        <w:numPr>
          <w:ilvl w:val="1"/>
          <w:numId w:val="5"/>
        </w:numPr>
        <w:tabs>
          <w:tab w:val="left" w:pos="1773"/>
          <w:tab w:val="left" w:pos="1776"/>
        </w:tabs>
        <w:spacing w:before="211"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投标人应按《投标人须知资料表》中规定的金额及要求交纳投标保证金。投标人自愿超额缴纳投标保证金的，投标文件不做无效处理。</w:t>
      </w:r>
    </w:p>
    <w:p w14:paraId="61765377">
      <w:pPr>
        <w:pStyle w:val="25"/>
        <w:numPr>
          <w:ilvl w:val="1"/>
          <w:numId w:val="5"/>
        </w:numPr>
        <w:tabs>
          <w:tab w:val="left" w:pos="1773"/>
          <w:tab w:val="left" w:pos="1776"/>
        </w:tabs>
        <w:spacing w:before="0" w:after="0" w:line="405" w:lineRule="auto"/>
        <w:ind w:left="1776" w:right="571" w:hanging="720"/>
        <w:jc w:val="both"/>
        <w:rPr>
          <w:rFonts w:hint="eastAsia" w:ascii="仿宋" w:hAnsi="仿宋" w:eastAsia="仿宋" w:cs="仿宋"/>
          <w:spacing w:val="0"/>
          <w:w w:val="100"/>
          <w:sz w:val="24"/>
        </w:rPr>
      </w:pPr>
      <w:r>
        <w:rPr>
          <w:rFonts w:hint="eastAsia" w:ascii="仿宋" w:hAnsi="仿宋" w:eastAsia="仿宋" w:cs="仿宋"/>
          <w:spacing w:val="0"/>
          <w:w w:val="100"/>
          <w:sz w:val="24"/>
        </w:rPr>
        <w:t>交纳投标保证金可采用的形式：政府采购法律法规接受的支票、汇票、本票、网上银行支付或者金融机构、担保机构出具的保函等非现金形式。</w:t>
      </w:r>
    </w:p>
    <w:p w14:paraId="042C50E9">
      <w:pPr>
        <w:pStyle w:val="25"/>
        <w:numPr>
          <w:ilvl w:val="1"/>
          <w:numId w:val="5"/>
        </w:numPr>
        <w:tabs>
          <w:tab w:val="left" w:pos="1773"/>
          <w:tab w:val="left" w:pos="1776"/>
        </w:tabs>
        <w:spacing w:before="3" w:after="0" w:line="408" w:lineRule="auto"/>
        <w:ind w:left="1776"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w:t>
      </w:r>
    </w:p>
    <w:p w14:paraId="2C309DC4">
      <w:pPr>
        <w:pStyle w:val="2"/>
        <w:spacing w:line="357" w:lineRule="exact"/>
        <w:ind w:left="1776"/>
        <w:rPr>
          <w:rFonts w:hint="eastAsia" w:ascii="仿宋" w:hAnsi="仿宋" w:eastAsia="仿宋" w:cs="仿宋"/>
          <w:spacing w:val="0"/>
          <w:w w:val="100"/>
        </w:rPr>
      </w:pPr>
      <w:r>
        <w:rPr>
          <w:rFonts w:hint="eastAsia" w:ascii="仿宋" w:hAnsi="仿宋" w:eastAsia="仿宋" w:cs="仿宋"/>
          <w:spacing w:val="0"/>
          <w:w w:val="100"/>
        </w:rPr>
        <w:t>理。未按上述要求缴纳投标保证金的，其</w:t>
      </w:r>
      <w:r>
        <w:rPr>
          <w:rFonts w:hint="eastAsia" w:ascii="仿宋" w:hAnsi="仿宋" w:eastAsia="仿宋" w:cs="仿宋"/>
          <w:b/>
          <w:spacing w:val="0"/>
          <w:w w:val="100"/>
        </w:rPr>
        <w:t>投标无效</w:t>
      </w:r>
      <w:r>
        <w:rPr>
          <w:rFonts w:hint="eastAsia" w:ascii="仿宋" w:hAnsi="仿宋" w:eastAsia="仿宋" w:cs="仿宋"/>
          <w:spacing w:val="0"/>
          <w:w w:val="100"/>
        </w:rPr>
        <w:t>。</w:t>
      </w:r>
    </w:p>
    <w:p w14:paraId="69ADEC72">
      <w:pPr>
        <w:pStyle w:val="25"/>
        <w:numPr>
          <w:ilvl w:val="1"/>
          <w:numId w:val="5"/>
        </w:numPr>
        <w:tabs>
          <w:tab w:val="left" w:pos="1773"/>
          <w:tab w:val="left" w:pos="1776"/>
        </w:tabs>
        <w:spacing w:before="159" w:after="0" w:line="408" w:lineRule="auto"/>
        <w:ind w:left="1776" w:right="451" w:hanging="720"/>
        <w:jc w:val="left"/>
        <w:rPr>
          <w:rFonts w:hint="eastAsia" w:ascii="仿宋" w:hAnsi="仿宋" w:eastAsia="仿宋" w:cs="仿宋"/>
          <w:spacing w:val="0"/>
          <w:w w:val="100"/>
          <w:sz w:val="24"/>
        </w:rPr>
      </w:pPr>
      <w:r>
        <w:rPr>
          <w:rFonts w:hint="eastAsia" w:ascii="仿宋" w:hAnsi="仿宋" w:eastAsia="仿宋" w:cs="仿宋"/>
          <w:spacing w:val="0"/>
          <w:w w:val="100"/>
          <w:sz w:val="24"/>
        </w:rPr>
        <w:t>投标人除需在投标文件中提供“投标保证金凭证/交款单据电子件”，还需在 投标截止时间前，通过电子交易平台上传“投标保证金凭证/交款单据电子件”。</w:t>
      </w:r>
    </w:p>
    <w:p w14:paraId="5D8F3F49">
      <w:pPr>
        <w:pStyle w:val="25"/>
        <w:numPr>
          <w:ilvl w:val="1"/>
          <w:numId w:val="5"/>
        </w:numPr>
        <w:tabs>
          <w:tab w:val="left" w:pos="1773"/>
        </w:tabs>
        <w:spacing w:before="0" w:after="0" w:line="306" w:lineRule="exact"/>
        <w:ind w:left="1773" w:right="0" w:hanging="717"/>
        <w:jc w:val="left"/>
        <w:rPr>
          <w:rFonts w:hint="eastAsia" w:ascii="仿宋" w:hAnsi="仿宋" w:eastAsia="仿宋" w:cs="仿宋"/>
          <w:spacing w:val="0"/>
          <w:w w:val="100"/>
          <w:sz w:val="24"/>
        </w:rPr>
      </w:pPr>
      <w:r>
        <w:rPr>
          <w:rFonts w:hint="eastAsia" w:ascii="仿宋" w:hAnsi="仿宋" w:eastAsia="仿宋" w:cs="仿宋"/>
          <w:spacing w:val="0"/>
          <w:w w:val="100"/>
          <w:sz w:val="24"/>
        </w:rPr>
        <w:t>投标保证金有效期同投标有效期。</w:t>
      </w:r>
    </w:p>
    <w:p w14:paraId="285A818D">
      <w:pPr>
        <w:pStyle w:val="25"/>
        <w:numPr>
          <w:ilvl w:val="1"/>
          <w:numId w:val="5"/>
        </w:numPr>
        <w:tabs>
          <w:tab w:val="left" w:pos="1773"/>
          <w:tab w:val="left" w:pos="1776"/>
        </w:tabs>
        <w:spacing w:before="213"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投标人为联合体的，可以由联合体中的一方或者多方共同交纳投标保证金，其交纳的投标保证金对联合体各方均具有约束力。</w:t>
      </w:r>
    </w:p>
    <w:p w14:paraId="04A9590F">
      <w:pPr>
        <w:pStyle w:val="25"/>
        <w:numPr>
          <w:ilvl w:val="1"/>
          <w:numId w:val="5"/>
        </w:numPr>
        <w:tabs>
          <w:tab w:val="left" w:pos="1773"/>
          <w:tab w:val="left" w:pos="1776"/>
        </w:tabs>
        <w:spacing w:before="0" w:after="0" w:line="408" w:lineRule="auto"/>
        <w:ind w:left="1776"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9B43ECF">
      <w:pPr>
        <w:pStyle w:val="25"/>
        <w:numPr>
          <w:ilvl w:val="2"/>
          <w:numId w:val="5"/>
        </w:numPr>
        <w:tabs>
          <w:tab w:val="left" w:pos="2677"/>
        </w:tabs>
        <w:spacing w:before="0" w:after="0" w:line="304" w:lineRule="exact"/>
        <w:ind w:left="2677" w:right="0" w:hanging="896"/>
        <w:jc w:val="both"/>
        <w:rPr>
          <w:rFonts w:hint="eastAsia" w:ascii="仿宋" w:hAnsi="仿宋" w:eastAsia="仿宋" w:cs="仿宋"/>
          <w:spacing w:val="0"/>
          <w:w w:val="100"/>
          <w:sz w:val="24"/>
        </w:rPr>
      </w:pPr>
      <w:r>
        <w:rPr>
          <w:rFonts w:hint="eastAsia" w:ascii="仿宋" w:hAnsi="仿宋" w:eastAsia="仿宋" w:cs="仿宋"/>
          <w:spacing w:val="0"/>
          <w:w w:val="100"/>
          <w:sz w:val="24"/>
        </w:rPr>
        <w:t>投标人在投标截止时间前撤回已提交的投标文件的，自收到投标人书</w:t>
      </w:r>
    </w:p>
    <w:p w14:paraId="7F47D9D8">
      <w:pPr>
        <w:pStyle w:val="2"/>
        <w:spacing w:before="212"/>
        <w:ind w:left="2681"/>
        <w:rPr>
          <w:rFonts w:hint="eastAsia" w:ascii="仿宋" w:hAnsi="仿宋" w:eastAsia="仿宋" w:cs="仿宋"/>
          <w:spacing w:val="0"/>
          <w:w w:val="100"/>
        </w:rPr>
      </w:pPr>
      <w:r>
        <w:rPr>
          <w:rFonts w:hint="eastAsia" w:ascii="仿宋" w:hAnsi="仿宋" w:eastAsia="仿宋" w:cs="仿宋"/>
          <w:spacing w:val="0"/>
          <w:w w:val="100"/>
        </w:rPr>
        <w:t>面撤回通知之日起 5 个工作日内退还已收取的投标保证金；</w:t>
      </w:r>
    </w:p>
    <w:p w14:paraId="501EAB1D">
      <w:pPr>
        <w:pStyle w:val="25"/>
        <w:numPr>
          <w:ilvl w:val="2"/>
          <w:numId w:val="5"/>
        </w:numPr>
        <w:tabs>
          <w:tab w:val="left" w:pos="2677"/>
        </w:tabs>
        <w:spacing w:before="215" w:after="0" w:line="240" w:lineRule="auto"/>
        <w:ind w:left="2677" w:right="0" w:hanging="896"/>
        <w:jc w:val="both"/>
        <w:rPr>
          <w:rFonts w:hint="eastAsia" w:ascii="仿宋" w:hAnsi="仿宋" w:eastAsia="仿宋" w:cs="仿宋"/>
          <w:spacing w:val="0"/>
          <w:w w:val="100"/>
          <w:sz w:val="24"/>
        </w:rPr>
      </w:pPr>
      <w:r>
        <w:rPr>
          <w:rFonts w:hint="eastAsia" w:ascii="仿宋" w:hAnsi="仿宋" w:eastAsia="仿宋" w:cs="仿宋"/>
          <w:spacing w:val="0"/>
          <w:w w:val="100"/>
          <w:sz w:val="24"/>
        </w:rPr>
        <w:t>中标人的投标保证金，自采购合同签订之日起 5 个工作日内退还中</w:t>
      </w:r>
    </w:p>
    <w:p w14:paraId="6FD65899">
      <w:pPr>
        <w:pStyle w:val="2"/>
        <w:spacing w:before="137"/>
        <w:ind w:left="2681"/>
        <w:rPr>
          <w:rFonts w:hint="eastAsia" w:ascii="仿宋" w:hAnsi="仿宋" w:eastAsia="仿宋" w:cs="仿宋"/>
          <w:spacing w:val="0"/>
          <w:w w:val="100"/>
        </w:rPr>
      </w:pPr>
      <w:r>
        <w:rPr>
          <w:rFonts w:hint="eastAsia" w:ascii="仿宋" w:hAnsi="仿宋" w:eastAsia="仿宋" w:cs="仿宋"/>
          <w:spacing w:val="0"/>
          <w:w w:val="100"/>
        </w:rPr>
        <w:t>标人；</w:t>
      </w:r>
    </w:p>
    <w:p w14:paraId="60C88BB1">
      <w:pPr>
        <w:pStyle w:val="25"/>
        <w:numPr>
          <w:ilvl w:val="2"/>
          <w:numId w:val="5"/>
        </w:numPr>
        <w:tabs>
          <w:tab w:val="left" w:pos="2677"/>
          <w:tab w:val="left" w:pos="2681"/>
        </w:tabs>
        <w:spacing w:before="213" w:after="0" w:line="408" w:lineRule="auto"/>
        <w:ind w:left="2681" w:right="693" w:hanging="900"/>
        <w:jc w:val="left"/>
        <w:rPr>
          <w:rFonts w:hint="eastAsia" w:ascii="仿宋" w:hAnsi="仿宋" w:eastAsia="仿宋" w:cs="仿宋"/>
          <w:spacing w:val="0"/>
          <w:w w:val="100"/>
          <w:sz w:val="24"/>
        </w:rPr>
      </w:pPr>
      <w:r>
        <w:rPr>
          <w:rFonts w:hint="eastAsia" w:ascii="仿宋" w:hAnsi="仿宋" w:eastAsia="仿宋" w:cs="仿宋"/>
          <w:spacing w:val="0"/>
          <w:w w:val="100"/>
          <w:sz w:val="24"/>
        </w:rPr>
        <w:t>未中标投标人的投标保证金，自中标通知书发出之日起 5 个工作日内退还未中标人；</w:t>
      </w:r>
    </w:p>
    <w:p w14:paraId="6C4422A2">
      <w:pPr>
        <w:pStyle w:val="25"/>
        <w:numPr>
          <w:ilvl w:val="2"/>
          <w:numId w:val="5"/>
        </w:numPr>
        <w:tabs>
          <w:tab w:val="left" w:pos="2677"/>
          <w:tab w:val="left" w:pos="2681"/>
        </w:tabs>
        <w:spacing w:before="0" w:after="0" w:line="405" w:lineRule="auto"/>
        <w:ind w:left="2681"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终止招标项目已经收取投标保证金的，自终止采购活动后 5 个工作日内退还已收取的投标保证金及其在银行产生的孳息。</w:t>
      </w:r>
    </w:p>
    <w:p w14:paraId="3EC0753B">
      <w:pPr>
        <w:pStyle w:val="25"/>
        <w:numPr>
          <w:ilvl w:val="1"/>
          <w:numId w:val="5"/>
        </w:numPr>
        <w:tabs>
          <w:tab w:val="left" w:pos="1773"/>
        </w:tabs>
        <w:spacing w:before="3" w:after="0" w:line="240" w:lineRule="auto"/>
        <w:ind w:left="1773" w:right="0" w:hanging="717"/>
        <w:jc w:val="left"/>
        <w:rPr>
          <w:rFonts w:hint="eastAsia" w:ascii="仿宋" w:hAnsi="仿宋" w:eastAsia="仿宋" w:cs="仿宋"/>
          <w:spacing w:val="0"/>
          <w:w w:val="100"/>
          <w:sz w:val="24"/>
        </w:rPr>
      </w:pPr>
      <w:r>
        <w:rPr>
          <w:rFonts w:hint="eastAsia" w:ascii="仿宋" w:hAnsi="仿宋" w:eastAsia="仿宋" w:cs="仿宋"/>
          <w:spacing w:val="0"/>
          <w:w w:val="100"/>
          <w:sz w:val="24"/>
        </w:rPr>
        <w:t>有下列情形之一的，采购人或采购代理机构可以不予退还投标保证金：</w:t>
      </w:r>
    </w:p>
    <w:p w14:paraId="31660A0F">
      <w:pPr>
        <w:pStyle w:val="25"/>
        <w:numPr>
          <w:ilvl w:val="2"/>
          <w:numId w:val="5"/>
        </w:numPr>
        <w:tabs>
          <w:tab w:val="left" w:pos="2677"/>
        </w:tabs>
        <w:spacing w:before="213" w:after="0" w:line="240" w:lineRule="auto"/>
        <w:ind w:left="2677" w:right="0" w:hanging="896"/>
        <w:jc w:val="left"/>
        <w:rPr>
          <w:rFonts w:hint="eastAsia" w:ascii="仿宋" w:hAnsi="仿宋" w:eastAsia="仿宋" w:cs="仿宋"/>
          <w:spacing w:val="0"/>
          <w:w w:val="100"/>
          <w:sz w:val="24"/>
        </w:rPr>
      </w:pPr>
      <w:r>
        <w:rPr>
          <w:rFonts w:hint="eastAsia" w:ascii="仿宋" w:hAnsi="仿宋" w:eastAsia="仿宋" w:cs="仿宋"/>
          <w:spacing w:val="0"/>
          <w:w w:val="100"/>
          <w:sz w:val="24"/>
        </w:rPr>
        <w:t>投标有效期内投标人撤销投标文件的；</w:t>
      </w:r>
    </w:p>
    <w:p w14:paraId="7F09CE6A">
      <w:pPr>
        <w:pStyle w:val="25"/>
        <w:numPr>
          <w:ilvl w:val="2"/>
          <w:numId w:val="5"/>
        </w:numPr>
        <w:tabs>
          <w:tab w:val="left" w:pos="2677"/>
        </w:tabs>
        <w:spacing w:before="216" w:after="0" w:line="240" w:lineRule="auto"/>
        <w:ind w:left="2677" w:right="0" w:hanging="896"/>
        <w:jc w:val="left"/>
        <w:rPr>
          <w:rFonts w:hint="eastAsia" w:ascii="仿宋" w:hAnsi="仿宋" w:eastAsia="仿宋" w:cs="仿宋"/>
          <w:spacing w:val="0"/>
          <w:w w:val="100"/>
          <w:sz w:val="24"/>
        </w:rPr>
      </w:pPr>
      <w:r>
        <w:rPr>
          <w:rFonts w:hint="eastAsia" w:ascii="仿宋" w:hAnsi="仿宋" w:eastAsia="仿宋" w:cs="仿宋"/>
          <w:spacing w:val="0"/>
          <w:w w:val="100"/>
          <w:sz w:val="24"/>
        </w:rPr>
        <w:t>《投标人须知资料表》中规定的其他情形。</w:t>
      </w:r>
    </w:p>
    <w:p w14:paraId="7ACD1E51">
      <w:pPr>
        <w:pStyle w:val="25"/>
        <w:numPr>
          <w:ilvl w:val="0"/>
          <w:numId w:val="5"/>
        </w:numPr>
        <w:tabs>
          <w:tab w:val="left" w:pos="1055"/>
        </w:tabs>
        <w:spacing w:before="213" w:after="0" w:line="240" w:lineRule="auto"/>
        <w:ind w:left="1055" w:right="0" w:hanging="354"/>
        <w:jc w:val="both"/>
        <w:rPr>
          <w:rFonts w:hint="eastAsia" w:ascii="仿宋" w:hAnsi="仿宋" w:eastAsia="仿宋" w:cs="仿宋"/>
          <w:spacing w:val="0"/>
          <w:w w:val="100"/>
          <w:sz w:val="24"/>
        </w:rPr>
      </w:pPr>
      <w:bookmarkStart w:id="31" w:name="13投标有效期"/>
      <w:bookmarkEnd w:id="31"/>
      <w:r>
        <w:rPr>
          <w:rFonts w:hint="eastAsia" w:ascii="仿宋" w:hAnsi="仿宋" w:eastAsia="仿宋" w:cs="仿宋"/>
          <w:spacing w:val="0"/>
          <w:w w:val="100"/>
          <w:sz w:val="24"/>
        </w:rPr>
        <w:t>投标有效期</w:t>
      </w:r>
    </w:p>
    <w:p w14:paraId="350C25B2">
      <w:pPr>
        <w:pStyle w:val="25"/>
        <w:numPr>
          <w:ilvl w:val="1"/>
          <w:numId w:val="5"/>
        </w:numPr>
        <w:tabs>
          <w:tab w:val="left" w:pos="1773"/>
          <w:tab w:val="left" w:pos="1776"/>
        </w:tabs>
        <w:spacing w:before="213" w:after="0" w:line="345"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投标文件应在本招标文件《投标人须知资料表》中规定的投标有效期内保持有效，投标有效期少于招标文件规定期限的，其</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5C55F992">
      <w:pPr>
        <w:pStyle w:val="25"/>
        <w:numPr>
          <w:ilvl w:val="0"/>
          <w:numId w:val="5"/>
        </w:numPr>
        <w:tabs>
          <w:tab w:val="left" w:pos="1055"/>
        </w:tabs>
        <w:spacing w:before="0" w:after="0" w:line="273" w:lineRule="exact"/>
        <w:ind w:left="1055" w:right="0" w:hanging="354"/>
        <w:jc w:val="both"/>
        <w:rPr>
          <w:rFonts w:hint="eastAsia" w:ascii="仿宋" w:hAnsi="仿宋" w:eastAsia="仿宋" w:cs="仿宋"/>
          <w:spacing w:val="0"/>
          <w:w w:val="100"/>
          <w:sz w:val="24"/>
        </w:rPr>
      </w:pPr>
      <w:bookmarkStart w:id="32" w:name="14投标文件的签署、盖章"/>
      <w:bookmarkEnd w:id="32"/>
      <w:r>
        <w:rPr>
          <w:rFonts w:hint="eastAsia" w:ascii="仿宋" w:hAnsi="仿宋" w:eastAsia="仿宋" w:cs="仿宋"/>
          <w:spacing w:val="0"/>
          <w:w w:val="100"/>
          <w:sz w:val="24"/>
        </w:rPr>
        <w:t>投标文件的签署、盖章</w:t>
      </w:r>
    </w:p>
    <w:p w14:paraId="4C219ED2">
      <w:pPr>
        <w:pStyle w:val="25"/>
        <w:numPr>
          <w:ilvl w:val="1"/>
          <w:numId w:val="5"/>
        </w:numPr>
        <w:tabs>
          <w:tab w:val="left" w:pos="1773"/>
          <w:tab w:val="left" w:pos="1776"/>
        </w:tabs>
        <w:spacing w:before="216" w:after="0" w:line="408" w:lineRule="auto"/>
        <w:ind w:left="1776" w:right="690" w:hanging="720"/>
        <w:jc w:val="both"/>
        <w:rPr>
          <w:rFonts w:hint="eastAsia" w:ascii="仿宋" w:hAnsi="仿宋" w:eastAsia="仿宋" w:cs="仿宋"/>
          <w:spacing w:val="0"/>
          <w:w w:val="100"/>
          <w:sz w:val="24"/>
        </w:rPr>
      </w:pPr>
      <w:r>
        <w:rPr>
          <w:rFonts w:hint="eastAsia" w:ascii="仿宋" w:hAnsi="仿宋" w:eastAsia="仿宋" w:cs="仿宋"/>
          <w:spacing w:val="0"/>
          <w:w w:val="100"/>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798624F">
      <w:pPr>
        <w:pStyle w:val="25"/>
        <w:numPr>
          <w:ilvl w:val="1"/>
          <w:numId w:val="5"/>
        </w:numPr>
        <w:tabs>
          <w:tab w:val="left" w:pos="1773"/>
        </w:tabs>
        <w:spacing w:before="0" w:after="0" w:line="302" w:lineRule="exact"/>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招标文件要求盖章的内容，一般通过投标文件编制工具加盖电子签章。</w:t>
      </w:r>
    </w:p>
    <w:p w14:paraId="759064F1">
      <w:pPr>
        <w:pStyle w:val="2"/>
        <w:spacing w:before="183"/>
        <w:rPr>
          <w:rFonts w:hint="eastAsia" w:ascii="仿宋" w:hAnsi="仿宋" w:eastAsia="仿宋" w:cs="仿宋"/>
          <w:spacing w:val="0"/>
          <w:w w:val="100"/>
        </w:rPr>
      </w:pPr>
    </w:p>
    <w:p w14:paraId="27FC3405">
      <w:pPr>
        <w:pStyle w:val="8"/>
        <w:tabs>
          <w:tab w:val="left" w:pos="709"/>
        </w:tabs>
        <w:ind w:left="8"/>
        <w:rPr>
          <w:rFonts w:hint="eastAsia" w:ascii="仿宋" w:hAnsi="仿宋" w:eastAsia="仿宋" w:cs="仿宋"/>
          <w:spacing w:val="0"/>
          <w:w w:val="100"/>
        </w:rPr>
      </w:pPr>
      <w:bookmarkStart w:id="33" w:name="四   投标文件的提交"/>
      <w:bookmarkEnd w:id="33"/>
      <w:r>
        <w:rPr>
          <w:rFonts w:hint="eastAsia" w:ascii="仿宋" w:hAnsi="仿宋" w:eastAsia="仿宋" w:cs="仿宋"/>
          <w:spacing w:val="0"/>
          <w:w w:val="100"/>
        </w:rPr>
        <w:t>四</w:t>
      </w:r>
      <w:r>
        <w:rPr>
          <w:rFonts w:hint="eastAsia" w:ascii="仿宋" w:hAnsi="仿宋" w:eastAsia="仿宋" w:cs="仿宋"/>
          <w:spacing w:val="0"/>
          <w:w w:val="100"/>
        </w:rPr>
        <w:tab/>
      </w:r>
      <w:r>
        <w:rPr>
          <w:rFonts w:hint="eastAsia" w:ascii="仿宋" w:hAnsi="仿宋" w:eastAsia="仿宋" w:cs="仿宋"/>
          <w:spacing w:val="0"/>
          <w:w w:val="100"/>
        </w:rPr>
        <w:t>投标文件的提交</w:t>
      </w:r>
    </w:p>
    <w:p w14:paraId="111908B9">
      <w:pPr>
        <w:pStyle w:val="25"/>
        <w:numPr>
          <w:ilvl w:val="0"/>
          <w:numId w:val="5"/>
        </w:numPr>
        <w:tabs>
          <w:tab w:val="left" w:pos="1055"/>
        </w:tabs>
        <w:spacing w:before="184" w:after="0" w:line="240" w:lineRule="auto"/>
        <w:ind w:left="1055" w:right="0" w:hanging="354"/>
        <w:jc w:val="left"/>
        <w:rPr>
          <w:rFonts w:hint="eastAsia" w:ascii="仿宋" w:hAnsi="仿宋" w:eastAsia="仿宋" w:cs="仿宋"/>
          <w:spacing w:val="0"/>
          <w:w w:val="100"/>
          <w:sz w:val="24"/>
        </w:rPr>
      </w:pPr>
      <w:bookmarkStart w:id="34" w:name="15投标文件的提交"/>
      <w:bookmarkEnd w:id="34"/>
      <w:r>
        <w:rPr>
          <w:rFonts w:hint="eastAsia" w:ascii="仿宋" w:hAnsi="仿宋" w:eastAsia="仿宋" w:cs="仿宋"/>
          <w:spacing w:val="0"/>
          <w:w w:val="100"/>
          <w:sz w:val="24"/>
        </w:rPr>
        <w:t>投标文件的提交</w:t>
      </w:r>
    </w:p>
    <w:p w14:paraId="142A3D9E">
      <w:pPr>
        <w:pStyle w:val="25"/>
        <w:numPr>
          <w:ilvl w:val="1"/>
          <w:numId w:val="5"/>
        </w:numPr>
        <w:tabs>
          <w:tab w:val="left" w:pos="1773"/>
          <w:tab w:val="left" w:pos="1776"/>
        </w:tabs>
        <w:spacing w:before="213" w:after="0" w:line="408" w:lineRule="auto"/>
        <w:ind w:left="1776" w:right="691" w:hanging="720"/>
        <w:jc w:val="left"/>
        <w:rPr>
          <w:rFonts w:hint="eastAsia" w:ascii="仿宋" w:hAnsi="仿宋" w:eastAsia="仿宋" w:cs="仿宋"/>
          <w:spacing w:val="0"/>
          <w:w w:val="100"/>
          <w:sz w:val="24"/>
        </w:rPr>
      </w:pPr>
      <w:r>
        <w:rPr>
          <w:rFonts w:hint="eastAsia" w:ascii="仿宋" w:hAnsi="仿宋" w:eastAsia="仿宋" w:cs="仿宋"/>
          <w:spacing w:val="0"/>
          <w:w w:val="100"/>
          <w:sz w:val="24"/>
        </w:rPr>
        <w:t>本项目使用北京市政府采购电子交易平台。投标人根据招标文件及电子交易平台供应商操作手册要求编制、生成并提交电子投标文件。</w:t>
      </w:r>
    </w:p>
    <w:p w14:paraId="44DFC403">
      <w:pPr>
        <w:pStyle w:val="25"/>
        <w:numPr>
          <w:ilvl w:val="1"/>
          <w:numId w:val="5"/>
        </w:numPr>
        <w:tabs>
          <w:tab w:val="left" w:pos="1773"/>
          <w:tab w:val="left" w:pos="1776"/>
        </w:tabs>
        <w:spacing w:before="0" w:after="0" w:line="405" w:lineRule="auto"/>
        <w:ind w:left="1776" w:right="694" w:hanging="720"/>
        <w:jc w:val="left"/>
        <w:rPr>
          <w:rFonts w:hint="eastAsia" w:ascii="仿宋" w:hAnsi="仿宋" w:eastAsia="仿宋" w:cs="仿宋"/>
          <w:spacing w:val="0"/>
          <w:w w:val="100"/>
          <w:sz w:val="24"/>
        </w:rPr>
      </w:pPr>
      <w:r>
        <w:rPr>
          <w:rFonts w:hint="eastAsia" w:ascii="仿宋" w:hAnsi="仿宋" w:eastAsia="仿宋" w:cs="仿宋"/>
          <w:spacing w:val="0"/>
          <w:w w:val="100"/>
          <w:sz w:val="24"/>
        </w:rPr>
        <w:t>采购人及采购代理机构拒绝接受通过电子交易平台以外任何形式提交的投标文件，投标保证金除外。</w:t>
      </w:r>
    </w:p>
    <w:p w14:paraId="28F136FD">
      <w:pPr>
        <w:pStyle w:val="25"/>
        <w:numPr>
          <w:ilvl w:val="0"/>
          <w:numId w:val="5"/>
        </w:numPr>
        <w:tabs>
          <w:tab w:val="left" w:pos="1055"/>
        </w:tabs>
        <w:spacing w:before="3" w:after="0" w:line="240" w:lineRule="auto"/>
        <w:ind w:left="1055" w:right="0" w:hanging="354"/>
        <w:jc w:val="left"/>
        <w:rPr>
          <w:rFonts w:hint="eastAsia" w:ascii="仿宋" w:hAnsi="仿宋" w:eastAsia="仿宋" w:cs="仿宋"/>
          <w:spacing w:val="0"/>
          <w:w w:val="100"/>
          <w:sz w:val="24"/>
        </w:rPr>
      </w:pPr>
      <w:bookmarkStart w:id="35" w:name="16投标截止时间"/>
      <w:bookmarkEnd w:id="35"/>
      <w:r>
        <w:rPr>
          <w:rFonts w:hint="eastAsia" w:ascii="仿宋" w:hAnsi="仿宋" w:eastAsia="仿宋" w:cs="仿宋"/>
          <w:spacing w:val="0"/>
          <w:w w:val="100"/>
          <w:sz w:val="24"/>
        </w:rPr>
        <w:t>投标截止时间</w:t>
      </w:r>
    </w:p>
    <w:p w14:paraId="5F4C3631">
      <w:pPr>
        <w:pStyle w:val="25"/>
        <w:numPr>
          <w:ilvl w:val="1"/>
          <w:numId w:val="5"/>
        </w:numPr>
        <w:tabs>
          <w:tab w:val="left" w:pos="1773"/>
          <w:tab w:val="left" w:pos="1776"/>
        </w:tabs>
        <w:spacing w:before="213" w:after="0" w:line="408" w:lineRule="auto"/>
        <w:ind w:left="1776" w:right="694" w:hanging="720"/>
        <w:jc w:val="left"/>
        <w:rPr>
          <w:rFonts w:hint="eastAsia" w:ascii="仿宋" w:hAnsi="仿宋" w:eastAsia="仿宋" w:cs="仿宋"/>
          <w:spacing w:val="0"/>
          <w:w w:val="100"/>
          <w:sz w:val="24"/>
        </w:rPr>
      </w:pPr>
      <w:r>
        <w:rPr>
          <w:rFonts w:hint="eastAsia" w:ascii="仿宋" w:hAnsi="仿宋" w:eastAsia="仿宋" w:cs="仿宋"/>
          <w:spacing w:val="0"/>
          <w:w w:val="100"/>
          <w:sz w:val="24"/>
        </w:rPr>
        <w:t>投标人应在招标文件要求提交投标文件截止时间前，将电子投标文件提交至电子交易平台。</w:t>
      </w:r>
    </w:p>
    <w:p w14:paraId="7C4F8647">
      <w:pPr>
        <w:pStyle w:val="25"/>
        <w:numPr>
          <w:ilvl w:val="0"/>
          <w:numId w:val="5"/>
        </w:numPr>
        <w:tabs>
          <w:tab w:val="left" w:pos="1055"/>
        </w:tabs>
        <w:spacing w:before="137" w:after="0" w:line="240" w:lineRule="auto"/>
        <w:ind w:left="1055" w:right="0" w:hanging="354"/>
        <w:jc w:val="both"/>
        <w:rPr>
          <w:rFonts w:hint="eastAsia" w:ascii="仿宋" w:hAnsi="仿宋" w:eastAsia="仿宋" w:cs="仿宋"/>
          <w:spacing w:val="0"/>
          <w:w w:val="100"/>
          <w:sz w:val="24"/>
        </w:rPr>
      </w:pPr>
      <w:bookmarkStart w:id="36" w:name="17投标文件的修改与撤回"/>
      <w:bookmarkEnd w:id="36"/>
      <w:r>
        <w:rPr>
          <w:rFonts w:hint="eastAsia" w:ascii="仿宋" w:hAnsi="仿宋" w:eastAsia="仿宋" w:cs="仿宋"/>
          <w:spacing w:val="0"/>
          <w:w w:val="100"/>
          <w:sz w:val="24"/>
        </w:rPr>
        <w:t>投标文件的修改与撤回</w:t>
      </w:r>
    </w:p>
    <w:p w14:paraId="243C9AFF">
      <w:pPr>
        <w:pStyle w:val="25"/>
        <w:numPr>
          <w:ilvl w:val="1"/>
          <w:numId w:val="5"/>
        </w:numPr>
        <w:tabs>
          <w:tab w:val="left" w:pos="1773"/>
          <w:tab w:val="left" w:pos="1776"/>
        </w:tabs>
        <w:spacing w:before="213" w:after="0" w:line="408" w:lineRule="auto"/>
        <w:ind w:left="1776"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0DC1D5A">
      <w:pPr>
        <w:pStyle w:val="25"/>
        <w:numPr>
          <w:ilvl w:val="1"/>
          <w:numId w:val="5"/>
        </w:numPr>
        <w:tabs>
          <w:tab w:val="left" w:pos="1773"/>
          <w:tab w:val="left" w:pos="1776"/>
        </w:tabs>
        <w:spacing w:before="0"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投标人对投标文件的补充、修改的内容应当按照招标文件要求签署、盖章，作为投标文件的组成部分。</w:t>
      </w:r>
    </w:p>
    <w:p w14:paraId="1997487D">
      <w:pPr>
        <w:pStyle w:val="2"/>
        <w:spacing w:before="15"/>
        <w:rPr>
          <w:rFonts w:hint="eastAsia" w:ascii="仿宋" w:hAnsi="仿宋" w:eastAsia="仿宋" w:cs="仿宋"/>
          <w:spacing w:val="0"/>
          <w:w w:val="100"/>
        </w:rPr>
      </w:pPr>
    </w:p>
    <w:p w14:paraId="7877EA51">
      <w:pPr>
        <w:pStyle w:val="8"/>
        <w:tabs>
          <w:tab w:val="left" w:pos="706"/>
        </w:tabs>
        <w:spacing w:before="1"/>
        <w:ind w:left="5"/>
        <w:rPr>
          <w:rFonts w:hint="eastAsia" w:ascii="仿宋" w:hAnsi="仿宋" w:eastAsia="仿宋" w:cs="仿宋"/>
          <w:spacing w:val="0"/>
          <w:w w:val="100"/>
        </w:rPr>
      </w:pPr>
      <w:bookmarkStart w:id="37" w:name="五   开标、资格审查及评标"/>
      <w:bookmarkEnd w:id="37"/>
      <w:r>
        <w:rPr>
          <w:rFonts w:hint="eastAsia" w:ascii="仿宋" w:hAnsi="仿宋" w:eastAsia="仿宋" w:cs="仿宋"/>
          <w:spacing w:val="0"/>
          <w:w w:val="100"/>
        </w:rPr>
        <w:t>五</w:t>
      </w:r>
      <w:r>
        <w:rPr>
          <w:rFonts w:hint="eastAsia" w:ascii="仿宋" w:hAnsi="仿宋" w:eastAsia="仿宋" w:cs="仿宋"/>
          <w:spacing w:val="0"/>
          <w:w w:val="100"/>
        </w:rPr>
        <w:tab/>
      </w:r>
      <w:r>
        <w:rPr>
          <w:rFonts w:hint="eastAsia" w:ascii="仿宋" w:hAnsi="仿宋" w:eastAsia="仿宋" w:cs="仿宋"/>
          <w:spacing w:val="0"/>
          <w:w w:val="100"/>
        </w:rPr>
        <w:t>开标、资格审查及评标</w:t>
      </w:r>
    </w:p>
    <w:p w14:paraId="2009C7AD">
      <w:pPr>
        <w:pStyle w:val="25"/>
        <w:numPr>
          <w:ilvl w:val="0"/>
          <w:numId w:val="5"/>
        </w:numPr>
        <w:tabs>
          <w:tab w:val="left" w:pos="1055"/>
        </w:tabs>
        <w:spacing w:before="186" w:after="0" w:line="240" w:lineRule="auto"/>
        <w:ind w:left="1055" w:right="0" w:hanging="354"/>
        <w:jc w:val="left"/>
        <w:rPr>
          <w:rFonts w:hint="eastAsia" w:ascii="仿宋" w:hAnsi="仿宋" w:eastAsia="仿宋" w:cs="仿宋"/>
          <w:spacing w:val="0"/>
          <w:w w:val="100"/>
          <w:sz w:val="24"/>
        </w:rPr>
      </w:pPr>
      <w:bookmarkStart w:id="38" w:name="18开标"/>
      <w:bookmarkEnd w:id="38"/>
      <w:r>
        <w:rPr>
          <w:rFonts w:hint="eastAsia" w:ascii="仿宋" w:hAnsi="仿宋" w:eastAsia="仿宋" w:cs="仿宋"/>
          <w:spacing w:val="0"/>
          <w:w w:val="100"/>
          <w:sz w:val="24"/>
        </w:rPr>
        <w:t>开标</w:t>
      </w:r>
    </w:p>
    <w:p w14:paraId="3FCD97A7">
      <w:pPr>
        <w:pStyle w:val="25"/>
        <w:numPr>
          <w:ilvl w:val="1"/>
          <w:numId w:val="5"/>
        </w:numPr>
        <w:tabs>
          <w:tab w:val="left" w:pos="1773"/>
          <w:tab w:val="left" w:pos="1776"/>
        </w:tabs>
        <w:spacing w:before="213" w:after="0" w:line="405" w:lineRule="auto"/>
        <w:ind w:left="1776" w:right="694" w:hanging="720"/>
        <w:jc w:val="left"/>
        <w:rPr>
          <w:rFonts w:hint="eastAsia" w:ascii="仿宋" w:hAnsi="仿宋" w:eastAsia="仿宋" w:cs="仿宋"/>
          <w:spacing w:val="0"/>
          <w:w w:val="100"/>
          <w:sz w:val="24"/>
        </w:rPr>
      </w:pPr>
      <w:r>
        <w:rPr>
          <w:rFonts w:hint="eastAsia" w:ascii="仿宋" w:hAnsi="仿宋" w:eastAsia="仿宋" w:cs="仿宋"/>
          <w:spacing w:val="0"/>
          <w:w w:val="100"/>
          <w:sz w:val="24"/>
        </w:rPr>
        <w:t>采购人或采购代理机构将按招标文件的规定，在投标截止时间的同一时间和招标文件预先确定的地点组织开标。</w:t>
      </w:r>
    </w:p>
    <w:p w14:paraId="77732732">
      <w:pPr>
        <w:pStyle w:val="25"/>
        <w:numPr>
          <w:ilvl w:val="1"/>
          <w:numId w:val="5"/>
        </w:numPr>
        <w:tabs>
          <w:tab w:val="left" w:pos="1773"/>
          <w:tab w:val="left" w:pos="1776"/>
        </w:tabs>
        <w:spacing w:before="5" w:after="0" w:line="405" w:lineRule="auto"/>
        <w:ind w:left="1776" w:right="691" w:hanging="720"/>
        <w:jc w:val="left"/>
        <w:rPr>
          <w:rFonts w:hint="eastAsia" w:ascii="仿宋" w:hAnsi="仿宋" w:eastAsia="仿宋" w:cs="仿宋"/>
          <w:spacing w:val="0"/>
          <w:w w:val="100"/>
          <w:sz w:val="24"/>
        </w:rPr>
      </w:pPr>
      <w:r>
        <w:rPr>
          <w:rFonts w:hint="eastAsia" w:ascii="仿宋" w:hAnsi="仿宋" w:eastAsia="仿宋" w:cs="仿宋"/>
          <w:spacing w:val="0"/>
          <w:w w:val="100"/>
          <w:sz w:val="24"/>
        </w:rPr>
        <w:t>本项目开标使用北京市政府采购电子交易平台。投标人应在《投标人须知资料表》规定的时间内对投标文件进行解密，因非系统原因导致的解密失败，</w:t>
      </w:r>
    </w:p>
    <w:p w14:paraId="564129A2">
      <w:pPr>
        <w:spacing w:before="0" w:line="364" w:lineRule="exact"/>
        <w:ind w:left="1776" w:right="0" w:firstLine="0"/>
        <w:jc w:val="left"/>
        <w:rPr>
          <w:rFonts w:hint="eastAsia" w:ascii="仿宋" w:hAnsi="仿宋" w:eastAsia="仿宋" w:cs="仿宋"/>
          <w:spacing w:val="0"/>
          <w:w w:val="100"/>
          <w:sz w:val="24"/>
        </w:rPr>
      </w:pPr>
      <w:r>
        <w:rPr>
          <w:rFonts w:hint="eastAsia" w:ascii="仿宋" w:hAnsi="仿宋" w:eastAsia="仿宋" w:cs="仿宋"/>
          <w:spacing w:val="0"/>
          <w:w w:val="100"/>
          <w:sz w:val="24"/>
        </w:rPr>
        <w:t>视为</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320CDE10">
      <w:pPr>
        <w:pStyle w:val="25"/>
        <w:numPr>
          <w:ilvl w:val="1"/>
          <w:numId w:val="5"/>
        </w:numPr>
        <w:tabs>
          <w:tab w:val="left" w:pos="1773"/>
          <w:tab w:val="left" w:pos="1776"/>
        </w:tabs>
        <w:spacing w:before="160" w:after="0" w:line="405"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52D32358">
      <w:pPr>
        <w:pStyle w:val="25"/>
        <w:numPr>
          <w:ilvl w:val="1"/>
          <w:numId w:val="5"/>
        </w:numPr>
        <w:tabs>
          <w:tab w:val="left" w:pos="1773"/>
          <w:tab w:val="left" w:pos="1776"/>
        </w:tabs>
        <w:spacing w:before="6"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AF23C29">
      <w:pPr>
        <w:pStyle w:val="25"/>
        <w:numPr>
          <w:ilvl w:val="1"/>
          <w:numId w:val="5"/>
        </w:numPr>
        <w:tabs>
          <w:tab w:val="left" w:pos="1773"/>
        </w:tabs>
        <w:spacing w:before="0" w:after="0" w:line="304" w:lineRule="exact"/>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投标人不足 3 家的，不予开标。</w:t>
      </w:r>
    </w:p>
    <w:p w14:paraId="66776352">
      <w:pPr>
        <w:pStyle w:val="25"/>
        <w:numPr>
          <w:ilvl w:val="0"/>
          <w:numId w:val="5"/>
        </w:numPr>
        <w:tabs>
          <w:tab w:val="left" w:pos="1055"/>
        </w:tabs>
        <w:spacing w:before="216" w:after="0" w:line="240" w:lineRule="auto"/>
        <w:ind w:left="1055" w:right="0" w:hanging="354"/>
        <w:jc w:val="left"/>
        <w:rPr>
          <w:rFonts w:hint="eastAsia" w:ascii="仿宋" w:hAnsi="仿宋" w:eastAsia="仿宋" w:cs="仿宋"/>
          <w:spacing w:val="0"/>
          <w:w w:val="100"/>
          <w:sz w:val="24"/>
        </w:rPr>
      </w:pPr>
      <w:bookmarkStart w:id="39" w:name="19资格审查"/>
      <w:bookmarkEnd w:id="39"/>
      <w:r>
        <w:rPr>
          <w:rFonts w:hint="eastAsia" w:ascii="仿宋" w:hAnsi="仿宋" w:eastAsia="仿宋" w:cs="仿宋"/>
          <w:spacing w:val="0"/>
          <w:w w:val="100"/>
          <w:sz w:val="24"/>
        </w:rPr>
        <w:t>资格审查</w:t>
      </w:r>
    </w:p>
    <w:p w14:paraId="2D2DCEF9">
      <w:pPr>
        <w:pStyle w:val="25"/>
        <w:numPr>
          <w:ilvl w:val="1"/>
          <w:numId w:val="5"/>
        </w:numPr>
        <w:tabs>
          <w:tab w:val="left" w:pos="1773"/>
        </w:tabs>
        <w:spacing w:before="213" w:after="0" w:line="240" w:lineRule="auto"/>
        <w:ind w:left="1773" w:right="0" w:hanging="717"/>
        <w:jc w:val="left"/>
        <w:rPr>
          <w:rFonts w:hint="eastAsia" w:ascii="仿宋" w:hAnsi="仿宋" w:eastAsia="仿宋" w:cs="仿宋"/>
          <w:spacing w:val="0"/>
          <w:w w:val="100"/>
          <w:sz w:val="24"/>
        </w:rPr>
      </w:pPr>
      <w:r>
        <w:rPr>
          <w:rFonts w:hint="eastAsia" w:ascii="仿宋" w:hAnsi="仿宋" w:eastAsia="仿宋" w:cs="仿宋"/>
          <w:spacing w:val="0"/>
          <w:w w:val="100"/>
          <w:sz w:val="24"/>
        </w:rPr>
        <w:t>见第三章《资格审查》。</w:t>
      </w:r>
    </w:p>
    <w:p w14:paraId="46DF9527">
      <w:pPr>
        <w:pStyle w:val="25"/>
        <w:numPr>
          <w:ilvl w:val="0"/>
          <w:numId w:val="5"/>
        </w:numPr>
        <w:tabs>
          <w:tab w:val="left" w:pos="1055"/>
        </w:tabs>
        <w:spacing w:before="213" w:after="0" w:line="240" w:lineRule="auto"/>
        <w:ind w:left="1055" w:right="0" w:hanging="354"/>
        <w:jc w:val="left"/>
        <w:rPr>
          <w:rFonts w:hint="eastAsia" w:ascii="仿宋" w:hAnsi="仿宋" w:eastAsia="仿宋" w:cs="仿宋"/>
          <w:spacing w:val="0"/>
          <w:w w:val="100"/>
          <w:sz w:val="24"/>
        </w:rPr>
      </w:pPr>
      <w:bookmarkStart w:id="40" w:name="20评标委员会"/>
      <w:bookmarkEnd w:id="40"/>
      <w:r>
        <w:rPr>
          <w:rFonts w:hint="eastAsia" w:ascii="仿宋" w:hAnsi="仿宋" w:eastAsia="仿宋" w:cs="仿宋"/>
          <w:spacing w:val="0"/>
          <w:w w:val="100"/>
          <w:sz w:val="24"/>
        </w:rPr>
        <w:t>评标委员会</w:t>
      </w:r>
    </w:p>
    <w:p w14:paraId="1D61F181">
      <w:pPr>
        <w:pStyle w:val="25"/>
        <w:numPr>
          <w:ilvl w:val="1"/>
          <w:numId w:val="5"/>
        </w:numPr>
        <w:tabs>
          <w:tab w:val="left" w:pos="1773"/>
          <w:tab w:val="left" w:pos="1776"/>
        </w:tabs>
        <w:spacing w:before="216" w:after="0" w:line="405" w:lineRule="auto"/>
        <w:ind w:left="1776" w:right="694" w:hanging="720"/>
        <w:jc w:val="left"/>
        <w:rPr>
          <w:rFonts w:hint="eastAsia" w:ascii="仿宋" w:hAnsi="仿宋" w:eastAsia="仿宋" w:cs="仿宋"/>
          <w:spacing w:val="0"/>
          <w:w w:val="100"/>
          <w:sz w:val="24"/>
        </w:rPr>
      </w:pPr>
      <w:r>
        <w:rPr>
          <w:rFonts w:hint="eastAsia" w:ascii="仿宋" w:hAnsi="仿宋" w:eastAsia="仿宋" w:cs="仿宋"/>
          <w:spacing w:val="0"/>
          <w:w w:val="100"/>
          <w:sz w:val="24"/>
        </w:rPr>
        <w:t>评标委员会根据政府采购有关规定和本次采购项目的特点进行组建，并负责具体评标事务，独立履行职责。</w:t>
      </w:r>
    </w:p>
    <w:p w14:paraId="4580C247">
      <w:pPr>
        <w:pStyle w:val="25"/>
        <w:numPr>
          <w:ilvl w:val="1"/>
          <w:numId w:val="5"/>
        </w:numPr>
        <w:tabs>
          <w:tab w:val="left" w:pos="1773"/>
        </w:tabs>
        <w:spacing w:before="2" w:after="0" w:line="240" w:lineRule="auto"/>
        <w:ind w:left="1773" w:right="0" w:hanging="717"/>
        <w:jc w:val="left"/>
        <w:rPr>
          <w:rFonts w:hint="eastAsia" w:ascii="仿宋" w:hAnsi="仿宋" w:eastAsia="仿宋" w:cs="仿宋"/>
          <w:spacing w:val="0"/>
          <w:w w:val="100"/>
          <w:sz w:val="24"/>
        </w:rPr>
      </w:pPr>
      <w:r>
        <w:rPr>
          <w:rFonts w:hint="eastAsia" w:ascii="仿宋" w:hAnsi="仿宋" w:eastAsia="仿宋" w:cs="仿宋"/>
          <w:spacing w:val="0"/>
          <w:w w:val="100"/>
          <w:sz w:val="24"/>
        </w:rPr>
        <w:t>评审专家须符合《财政部关于在政府采购活动中查询及使用信用记录有关问</w:t>
      </w:r>
    </w:p>
    <w:p w14:paraId="0A56353F">
      <w:pPr>
        <w:pStyle w:val="2"/>
        <w:spacing w:before="137" w:line="408" w:lineRule="auto"/>
        <w:ind w:left="1776" w:right="686"/>
        <w:jc w:val="both"/>
        <w:rPr>
          <w:rFonts w:hint="eastAsia" w:ascii="仿宋" w:hAnsi="仿宋" w:eastAsia="仿宋" w:cs="仿宋"/>
          <w:spacing w:val="0"/>
          <w:w w:val="100"/>
        </w:rPr>
      </w:pPr>
      <w:r>
        <w:rPr>
          <w:rFonts w:hint="eastAsia" w:ascii="仿宋" w:hAnsi="仿宋" w:eastAsia="仿宋" w:cs="仿宋"/>
          <w:spacing w:val="0"/>
          <w:w w:val="100"/>
        </w:rPr>
        <w:t>题的通知》（财库〔2016〕125 号）的规定。依法自行选定评审专家的，采购人和采购代理机构将查询有关信用记录，对具有行贿、受贿、欺诈等不良信用记录的人员，拒绝其参与政府采购活动。</w:t>
      </w:r>
    </w:p>
    <w:p w14:paraId="165CBC04">
      <w:pPr>
        <w:pStyle w:val="25"/>
        <w:numPr>
          <w:ilvl w:val="0"/>
          <w:numId w:val="5"/>
        </w:numPr>
        <w:tabs>
          <w:tab w:val="left" w:pos="1055"/>
        </w:tabs>
        <w:spacing w:before="0" w:after="0" w:line="304" w:lineRule="exact"/>
        <w:ind w:left="1055" w:right="0" w:hanging="354"/>
        <w:jc w:val="both"/>
        <w:rPr>
          <w:rFonts w:hint="eastAsia" w:ascii="仿宋" w:hAnsi="仿宋" w:eastAsia="仿宋" w:cs="仿宋"/>
          <w:spacing w:val="0"/>
          <w:w w:val="100"/>
          <w:sz w:val="24"/>
        </w:rPr>
      </w:pPr>
      <w:bookmarkStart w:id="41" w:name="21评标程序、评标方法和评标标准"/>
      <w:bookmarkEnd w:id="41"/>
      <w:r>
        <w:rPr>
          <w:rFonts w:hint="eastAsia" w:ascii="仿宋" w:hAnsi="仿宋" w:eastAsia="仿宋" w:cs="仿宋"/>
          <w:spacing w:val="0"/>
          <w:w w:val="100"/>
          <w:sz w:val="24"/>
        </w:rPr>
        <w:t>评标程序、评标方法和评标标准</w:t>
      </w:r>
    </w:p>
    <w:p w14:paraId="18C430E4">
      <w:pPr>
        <w:pStyle w:val="25"/>
        <w:numPr>
          <w:ilvl w:val="1"/>
          <w:numId w:val="5"/>
        </w:numPr>
        <w:tabs>
          <w:tab w:val="left" w:pos="1773"/>
        </w:tabs>
        <w:spacing w:before="213" w:after="0" w:line="240" w:lineRule="auto"/>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见第四章《评标程序、评标方法和评标标准》。</w:t>
      </w:r>
    </w:p>
    <w:p w14:paraId="42C22BAF">
      <w:pPr>
        <w:pStyle w:val="2"/>
        <w:spacing w:before="236"/>
        <w:rPr>
          <w:rFonts w:hint="eastAsia" w:ascii="仿宋" w:hAnsi="仿宋" w:eastAsia="仿宋" w:cs="仿宋"/>
          <w:spacing w:val="0"/>
          <w:w w:val="100"/>
        </w:rPr>
      </w:pPr>
    </w:p>
    <w:p w14:paraId="4FA3E739">
      <w:pPr>
        <w:pStyle w:val="8"/>
        <w:tabs>
          <w:tab w:val="left" w:pos="704"/>
        </w:tabs>
        <w:rPr>
          <w:rFonts w:hint="eastAsia" w:ascii="仿宋" w:hAnsi="仿宋" w:eastAsia="仿宋" w:cs="仿宋"/>
          <w:spacing w:val="0"/>
          <w:w w:val="100"/>
        </w:rPr>
      </w:pPr>
      <w:bookmarkStart w:id="42" w:name="六   确定中标"/>
      <w:bookmarkEnd w:id="42"/>
      <w:r>
        <w:rPr>
          <w:rFonts w:hint="eastAsia" w:ascii="仿宋" w:hAnsi="仿宋" w:eastAsia="仿宋" w:cs="仿宋"/>
          <w:spacing w:val="0"/>
          <w:w w:val="100"/>
        </w:rPr>
        <w:t>六</w:t>
      </w:r>
      <w:r>
        <w:rPr>
          <w:rFonts w:hint="eastAsia" w:ascii="仿宋" w:hAnsi="仿宋" w:eastAsia="仿宋" w:cs="仿宋"/>
          <w:spacing w:val="0"/>
          <w:w w:val="100"/>
        </w:rPr>
        <w:tab/>
      </w:r>
      <w:r>
        <w:rPr>
          <w:rFonts w:hint="eastAsia" w:ascii="仿宋" w:hAnsi="仿宋" w:eastAsia="仿宋" w:cs="仿宋"/>
          <w:spacing w:val="0"/>
          <w:w w:val="100"/>
        </w:rPr>
        <w:t>确定中标</w:t>
      </w:r>
    </w:p>
    <w:p w14:paraId="6218C289">
      <w:pPr>
        <w:pStyle w:val="25"/>
        <w:numPr>
          <w:ilvl w:val="0"/>
          <w:numId w:val="5"/>
        </w:numPr>
        <w:tabs>
          <w:tab w:val="left" w:pos="1055"/>
        </w:tabs>
        <w:spacing w:before="184" w:after="0" w:line="240" w:lineRule="auto"/>
        <w:ind w:left="1055" w:right="0" w:hanging="354"/>
        <w:jc w:val="both"/>
        <w:rPr>
          <w:rFonts w:hint="eastAsia" w:ascii="仿宋" w:hAnsi="仿宋" w:eastAsia="仿宋" w:cs="仿宋"/>
          <w:spacing w:val="0"/>
          <w:w w:val="100"/>
          <w:sz w:val="24"/>
        </w:rPr>
      </w:pPr>
      <w:bookmarkStart w:id="43" w:name="22确定中标人"/>
      <w:bookmarkEnd w:id="43"/>
      <w:r>
        <w:rPr>
          <w:rFonts w:hint="eastAsia" w:ascii="仿宋" w:hAnsi="仿宋" w:eastAsia="仿宋" w:cs="仿宋"/>
          <w:spacing w:val="0"/>
          <w:w w:val="100"/>
          <w:sz w:val="24"/>
        </w:rPr>
        <w:t>确定中标人</w:t>
      </w:r>
    </w:p>
    <w:p w14:paraId="2682A363">
      <w:pPr>
        <w:pStyle w:val="25"/>
        <w:numPr>
          <w:ilvl w:val="1"/>
          <w:numId w:val="5"/>
        </w:numPr>
        <w:tabs>
          <w:tab w:val="left" w:pos="1773"/>
          <w:tab w:val="left" w:pos="1776"/>
        </w:tabs>
        <w:spacing w:before="216" w:after="0" w:line="408" w:lineRule="auto"/>
        <w:ind w:left="1776" w:right="648" w:hanging="720"/>
        <w:jc w:val="both"/>
        <w:rPr>
          <w:rFonts w:hint="eastAsia" w:ascii="仿宋" w:hAnsi="仿宋" w:eastAsia="仿宋" w:cs="仿宋"/>
          <w:spacing w:val="0"/>
          <w:w w:val="100"/>
          <w:sz w:val="24"/>
        </w:rPr>
      </w:pPr>
      <w:r>
        <w:rPr>
          <w:rFonts w:hint="eastAsia" w:ascii="仿宋" w:hAnsi="仿宋" w:eastAsia="仿宋" w:cs="仿宋"/>
          <w:spacing w:val="0"/>
          <w:w w:val="10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95E962C">
      <w:pPr>
        <w:pStyle w:val="25"/>
        <w:numPr>
          <w:ilvl w:val="0"/>
          <w:numId w:val="5"/>
        </w:numPr>
        <w:tabs>
          <w:tab w:val="left" w:pos="1055"/>
        </w:tabs>
        <w:spacing w:before="0" w:after="0" w:line="300" w:lineRule="exact"/>
        <w:ind w:left="1055" w:right="0" w:hanging="354"/>
        <w:jc w:val="both"/>
        <w:rPr>
          <w:rFonts w:hint="eastAsia" w:ascii="仿宋" w:hAnsi="仿宋" w:eastAsia="仿宋" w:cs="仿宋"/>
          <w:spacing w:val="0"/>
          <w:w w:val="100"/>
          <w:sz w:val="24"/>
        </w:rPr>
      </w:pPr>
      <w:bookmarkStart w:id="44" w:name="23中标公告与中标通知书"/>
      <w:bookmarkEnd w:id="44"/>
      <w:r>
        <w:rPr>
          <w:rFonts w:hint="eastAsia" w:ascii="仿宋" w:hAnsi="仿宋" w:eastAsia="仿宋" w:cs="仿宋"/>
          <w:spacing w:val="0"/>
          <w:w w:val="100"/>
          <w:sz w:val="24"/>
        </w:rPr>
        <w:t>中标公告与中标通知书</w:t>
      </w:r>
    </w:p>
    <w:p w14:paraId="568E99BB">
      <w:pPr>
        <w:pStyle w:val="25"/>
        <w:numPr>
          <w:ilvl w:val="1"/>
          <w:numId w:val="5"/>
        </w:numPr>
        <w:tabs>
          <w:tab w:val="left" w:pos="1773"/>
        </w:tabs>
        <w:spacing w:before="215" w:after="0" w:line="240" w:lineRule="auto"/>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采购人或采购代理机构自中标人确定之日起 2 个工作日内，在北京市政府采</w:t>
      </w:r>
    </w:p>
    <w:p w14:paraId="1CC6288F">
      <w:pPr>
        <w:pStyle w:val="2"/>
        <w:spacing w:before="214" w:line="405" w:lineRule="auto"/>
        <w:ind w:left="1776" w:right="691"/>
        <w:jc w:val="both"/>
        <w:rPr>
          <w:rFonts w:hint="eastAsia" w:ascii="仿宋" w:hAnsi="仿宋" w:eastAsia="仿宋" w:cs="仿宋"/>
          <w:spacing w:val="0"/>
          <w:w w:val="100"/>
        </w:rPr>
      </w:pPr>
      <w:r>
        <w:rPr>
          <w:rFonts w:hint="eastAsia" w:ascii="仿宋" w:hAnsi="仿宋" w:eastAsia="仿宋" w:cs="仿宋"/>
          <w:spacing w:val="0"/>
          <w:w w:val="100"/>
        </w:rPr>
        <w:t>购网公告中标结果，同时向中标人发出中标通知书，中标公告期限为 1 个工作日。</w:t>
      </w:r>
    </w:p>
    <w:p w14:paraId="669BD413">
      <w:pPr>
        <w:pStyle w:val="25"/>
        <w:numPr>
          <w:ilvl w:val="1"/>
          <w:numId w:val="5"/>
        </w:numPr>
        <w:tabs>
          <w:tab w:val="left" w:pos="1773"/>
          <w:tab w:val="left" w:pos="1776"/>
        </w:tabs>
        <w:spacing w:before="4"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中标通知书对采购人和中标供应商均具有法律效力。中标通知书发出后，采购人改变中标结果的，或者中标供应商放弃中标项目的，应当依法承担法律责任。</w:t>
      </w:r>
    </w:p>
    <w:p w14:paraId="225C4773">
      <w:pPr>
        <w:pStyle w:val="25"/>
        <w:numPr>
          <w:ilvl w:val="0"/>
          <w:numId w:val="5"/>
        </w:numPr>
        <w:tabs>
          <w:tab w:val="left" w:pos="1055"/>
        </w:tabs>
        <w:spacing w:before="0" w:after="0" w:line="304" w:lineRule="exact"/>
        <w:ind w:left="1055" w:right="0" w:hanging="354"/>
        <w:jc w:val="left"/>
        <w:rPr>
          <w:rFonts w:hint="eastAsia" w:ascii="仿宋" w:hAnsi="仿宋" w:eastAsia="仿宋" w:cs="仿宋"/>
          <w:spacing w:val="0"/>
          <w:w w:val="100"/>
          <w:sz w:val="24"/>
        </w:rPr>
      </w:pPr>
      <w:bookmarkStart w:id="45" w:name="24废标"/>
      <w:bookmarkEnd w:id="45"/>
      <w:r>
        <w:rPr>
          <w:rFonts w:hint="eastAsia" w:ascii="仿宋" w:hAnsi="仿宋" w:eastAsia="仿宋" w:cs="仿宋"/>
          <w:spacing w:val="0"/>
          <w:w w:val="100"/>
          <w:sz w:val="24"/>
        </w:rPr>
        <w:t>废标</w:t>
      </w:r>
    </w:p>
    <w:p w14:paraId="490EB4CF">
      <w:pPr>
        <w:pStyle w:val="25"/>
        <w:numPr>
          <w:ilvl w:val="1"/>
          <w:numId w:val="5"/>
        </w:numPr>
        <w:tabs>
          <w:tab w:val="left" w:pos="1773"/>
        </w:tabs>
        <w:spacing w:before="215" w:after="0" w:line="240" w:lineRule="auto"/>
        <w:ind w:left="1773" w:right="0" w:hanging="717"/>
        <w:jc w:val="left"/>
        <w:rPr>
          <w:rFonts w:hint="eastAsia" w:ascii="仿宋" w:hAnsi="仿宋" w:eastAsia="仿宋" w:cs="仿宋"/>
          <w:spacing w:val="0"/>
          <w:w w:val="100"/>
          <w:sz w:val="24"/>
        </w:rPr>
      </w:pPr>
      <w:r>
        <w:rPr>
          <w:rFonts w:hint="eastAsia" w:ascii="仿宋" w:hAnsi="仿宋" w:eastAsia="仿宋" w:cs="仿宋"/>
          <w:spacing w:val="0"/>
          <w:w w:val="100"/>
          <w:sz w:val="24"/>
        </w:rPr>
        <w:t>在招标采购中，出现下列情形之一的，应予废标：</w:t>
      </w:r>
    </w:p>
    <w:p w14:paraId="48040313">
      <w:pPr>
        <w:pStyle w:val="25"/>
        <w:numPr>
          <w:ilvl w:val="2"/>
          <w:numId w:val="5"/>
        </w:numPr>
        <w:tabs>
          <w:tab w:val="left" w:pos="2677"/>
          <w:tab w:val="left" w:pos="2681"/>
        </w:tabs>
        <w:spacing w:before="213" w:after="0" w:line="405" w:lineRule="auto"/>
        <w:ind w:left="2681"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符合专业条件的供应商或者对招标文件作实质响应的供应商不足三家的；</w:t>
      </w:r>
    </w:p>
    <w:p w14:paraId="0F9E2349">
      <w:pPr>
        <w:pStyle w:val="25"/>
        <w:numPr>
          <w:ilvl w:val="2"/>
          <w:numId w:val="5"/>
        </w:numPr>
        <w:tabs>
          <w:tab w:val="left" w:pos="2677"/>
        </w:tabs>
        <w:spacing w:before="5" w:after="0" w:line="240" w:lineRule="auto"/>
        <w:ind w:left="2677" w:right="0" w:hanging="896"/>
        <w:jc w:val="left"/>
        <w:rPr>
          <w:rFonts w:hint="eastAsia" w:ascii="仿宋" w:hAnsi="仿宋" w:eastAsia="仿宋" w:cs="仿宋"/>
          <w:spacing w:val="0"/>
          <w:w w:val="100"/>
          <w:sz w:val="24"/>
        </w:rPr>
      </w:pPr>
      <w:r>
        <w:rPr>
          <w:rFonts w:hint="eastAsia" w:ascii="仿宋" w:hAnsi="仿宋" w:eastAsia="仿宋" w:cs="仿宋"/>
          <w:spacing w:val="0"/>
          <w:w w:val="100"/>
          <w:sz w:val="24"/>
        </w:rPr>
        <w:t>出现影响采购公正的违法、违规行为的；</w:t>
      </w:r>
    </w:p>
    <w:p w14:paraId="4FD18112">
      <w:pPr>
        <w:pStyle w:val="25"/>
        <w:numPr>
          <w:ilvl w:val="2"/>
          <w:numId w:val="5"/>
        </w:numPr>
        <w:tabs>
          <w:tab w:val="left" w:pos="2677"/>
        </w:tabs>
        <w:spacing w:before="213" w:after="0" w:line="240" w:lineRule="auto"/>
        <w:ind w:left="2677" w:right="0" w:hanging="896"/>
        <w:jc w:val="left"/>
        <w:rPr>
          <w:rFonts w:hint="eastAsia" w:ascii="仿宋" w:hAnsi="仿宋" w:eastAsia="仿宋" w:cs="仿宋"/>
          <w:spacing w:val="0"/>
          <w:w w:val="100"/>
          <w:sz w:val="24"/>
        </w:rPr>
      </w:pPr>
      <w:r>
        <w:rPr>
          <w:rFonts w:hint="eastAsia" w:ascii="仿宋" w:hAnsi="仿宋" w:eastAsia="仿宋" w:cs="仿宋"/>
          <w:spacing w:val="0"/>
          <w:w w:val="100"/>
          <w:sz w:val="24"/>
        </w:rPr>
        <w:t>投标人的报价均超过了采购预算，采购人不能支付的；</w:t>
      </w:r>
    </w:p>
    <w:p w14:paraId="43ADAF8F">
      <w:pPr>
        <w:pStyle w:val="25"/>
        <w:numPr>
          <w:ilvl w:val="2"/>
          <w:numId w:val="5"/>
        </w:numPr>
        <w:tabs>
          <w:tab w:val="left" w:pos="2677"/>
        </w:tabs>
        <w:spacing w:before="213" w:after="0" w:line="240" w:lineRule="auto"/>
        <w:ind w:left="2677" w:right="0" w:hanging="896"/>
        <w:jc w:val="left"/>
        <w:rPr>
          <w:rFonts w:hint="eastAsia" w:ascii="仿宋" w:hAnsi="仿宋" w:eastAsia="仿宋" w:cs="仿宋"/>
          <w:spacing w:val="0"/>
          <w:w w:val="100"/>
          <w:sz w:val="24"/>
        </w:rPr>
      </w:pPr>
      <w:r>
        <w:rPr>
          <w:rFonts w:hint="eastAsia" w:ascii="仿宋" w:hAnsi="仿宋" w:eastAsia="仿宋" w:cs="仿宋"/>
          <w:spacing w:val="0"/>
          <w:w w:val="100"/>
          <w:sz w:val="24"/>
        </w:rPr>
        <w:t>因重大变故，采购任务取消的。</w:t>
      </w:r>
    </w:p>
    <w:p w14:paraId="5EB94EA4">
      <w:pPr>
        <w:pStyle w:val="25"/>
        <w:numPr>
          <w:ilvl w:val="1"/>
          <w:numId w:val="5"/>
        </w:numPr>
        <w:tabs>
          <w:tab w:val="left" w:pos="1773"/>
        </w:tabs>
        <w:spacing w:before="137" w:after="0" w:line="240" w:lineRule="auto"/>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废标后，采购人将废标理由书面通知所有投标人。</w:t>
      </w:r>
    </w:p>
    <w:p w14:paraId="33132D3D">
      <w:pPr>
        <w:pStyle w:val="25"/>
        <w:numPr>
          <w:ilvl w:val="0"/>
          <w:numId w:val="5"/>
        </w:numPr>
        <w:tabs>
          <w:tab w:val="left" w:pos="1055"/>
        </w:tabs>
        <w:spacing w:before="213" w:after="0" w:line="240" w:lineRule="auto"/>
        <w:ind w:left="1055" w:right="0" w:hanging="354"/>
        <w:jc w:val="both"/>
        <w:rPr>
          <w:rFonts w:hint="eastAsia" w:ascii="仿宋" w:hAnsi="仿宋" w:eastAsia="仿宋" w:cs="仿宋"/>
          <w:spacing w:val="0"/>
          <w:w w:val="100"/>
          <w:sz w:val="24"/>
        </w:rPr>
      </w:pPr>
      <w:bookmarkStart w:id="46" w:name="25签订合同"/>
      <w:bookmarkEnd w:id="46"/>
      <w:r>
        <w:rPr>
          <w:rFonts w:hint="eastAsia" w:ascii="仿宋" w:hAnsi="仿宋" w:eastAsia="仿宋" w:cs="仿宋"/>
          <w:spacing w:val="0"/>
          <w:w w:val="100"/>
          <w:sz w:val="24"/>
        </w:rPr>
        <w:t>签订合同</w:t>
      </w:r>
    </w:p>
    <w:p w14:paraId="20E1DF8B">
      <w:pPr>
        <w:pStyle w:val="25"/>
        <w:numPr>
          <w:ilvl w:val="1"/>
          <w:numId w:val="5"/>
        </w:numPr>
        <w:tabs>
          <w:tab w:val="left" w:pos="1773"/>
          <w:tab w:val="left" w:pos="1776"/>
        </w:tabs>
        <w:spacing w:before="215" w:after="0" w:line="405" w:lineRule="auto"/>
        <w:ind w:left="1776" w:right="690" w:hanging="720"/>
        <w:jc w:val="both"/>
        <w:rPr>
          <w:rFonts w:hint="eastAsia" w:ascii="仿宋" w:hAnsi="仿宋" w:eastAsia="仿宋" w:cs="仿宋"/>
          <w:spacing w:val="0"/>
          <w:w w:val="100"/>
          <w:sz w:val="24"/>
        </w:rPr>
      </w:pPr>
      <w:r>
        <w:rPr>
          <w:rFonts w:hint="eastAsia" w:ascii="仿宋" w:hAnsi="仿宋" w:eastAsia="仿宋" w:cs="仿宋"/>
          <w:spacing w:val="0"/>
          <w:w w:val="100"/>
          <w:sz w:val="24"/>
        </w:rPr>
        <w:t>中标人、采购人应当自中标通知书发出之日起 30 日内，按照招标文件和中标人投标文件的规定签订书面合同。所签订的合同不得对招标文件确定的事项和中标人投标文件作实质性修改。</w:t>
      </w:r>
    </w:p>
    <w:p w14:paraId="697741C7">
      <w:pPr>
        <w:pStyle w:val="25"/>
        <w:numPr>
          <w:ilvl w:val="1"/>
          <w:numId w:val="5"/>
        </w:numPr>
        <w:tabs>
          <w:tab w:val="left" w:pos="1773"/>
          <w:tab w:val="left" w:pos="1776"/>
        </w:tabs>
        <w:spacing w:before="6" w:after="0" w:line="405"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中标人拒绝与采购人签订合同的，采购人可以按照评标报告推荐的中标候选人名单排序，确定下一候选人为中标人，也可以重新开展政府采购活动。</w:t>
      </w:r>
    </w:p>
    <w:p w14:paraId="313DD49B">
      <w:pPr>
        <w:pStyle w:val="25"/>
        <w:numPr>
          <w:ilvl w:val="1"/>
          <w:numId w:val="5"/>
        </w:numPr>
        <w:tabs>
          <w:tab w:val="left" w:pos="1773"/>
          <w:tab w:val="left" w:pos="1776"/>
        </w:tabs>
        <w:spacing w:before="5" w:after="0" w:line="405"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联合体中标的，联合体各方应当共同与采购人签订合同，就采购合同约定的事项向采购人承担连带责任。</w:t>
      </w:r>
    </w:p>
    <w:p w14:paraId="41418324">
      <w:pPr>
        <w:pStyle w:val="25"/>
        <w:numPr>
          <w:ilvl w:val="1"/>
          <w:numId w:val="5"/>
        </w:numPr>
        <w:tabs>
          <w:tab w:val="left" w:pos="1773"/>
        </w:tabs>
        <w:spacing w:before="2" w:after="0" w:line="240" w:lineRule="auto"/>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政府采购合同不能转包。</w:t>
      </w:r>
    </w:p>
    <w:p w14:paraId="252A5E1A">
      <w:pPr>
        <w:pStyle w:val="25"/>
        <w:numPr>
          <w:ilvl w:val="1"/>
          <w:numId w:val="5"/>
        </w:numPr>
        <w:tabs>
          <w:tab w:val="left" w:pos="1773"/>
          <w:tab w:val="left" w:pos="1776"/>
        </w:tabs>
        <w:spacing w:before="215" w:after="0" w:line="408" w:lineRule="auto"/>
        <w:ind w:left="1776" w:right="648" w:hanging="720"/>
        <w:jc w:val="both"/>
        <w:rPr>
          <w:rFonts w:hint="eastAsia" w:ascii="仿宋" w:hAnsi="仿宋" w:eastAsia="仿宋" w:cs="仿宋"/>
          <w:spacing w:val="0"/>
          <w:w w:val="100"/>
          <w:sz w:val="24"/>
        </w:rPr>
      </w:pPr>
      <w:r>
        <w:rPr>
          <w:rFonts w:hint="eastAsia" w:ascii="仿宋" w:hAnsi="仿宋" w:eastAsia="仿宋" w:cs="仿宋"/>
          <w:spacing w:val="0"/>
          <w:w w:val="100"/>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w:t>
      </w:r>
    </w:p>
    <w:p w14:paraId="3DDBF150">
      <w:pPr>
        <w:pStyle w:val="2"/>
        <w:spacing w:line="359" w:lineRule="exact"/>
        <w:ind w:left="1776"/>
        <w:rPr>
          <w:rFonts w:hint="eastAsia" w:ascii="仿宋" w:hAnsi="仿宋" w:eastAsia="仿宋" w:cs="仿宋"/>
          <w:spacing w:val="0"/>
          <w:w w:val="100"/>
        </w:rPr>
      </w:pPr>
      <w:r>
        <w:rPr>
          <w:rFonts w:hint="eastAsia" w:ascii="仿宋" w:hAnsi="仿宋" w:eastAsia="仿宋" w:cs="仿宋"/>
          <w:spacing w:val="0"/>
          <w:w w:val="100"/>
        </w:rPr>
        <w:t>且不得再次分包</w:t>
      </w:r>
      <w:r>
        <w:rPr>
          <w:rFonts w:hint="eastAsia" w:ascii="仿宋" w:hAnsi="仿宋" w:eastAsia="仿宋" w:cs="仿宋"/>
          <w:b/>
          <w:spacing w:val="0"/>
          <w:w w:val="100"/>
        </w:rPr>
        <w:t>，</w:t>
      </w:r>
      <w:r>
        <w:rPr>
          <w:rFonts w:hint="eastAsia" w:ascii="仿宋" w:hAnsi="仿宋" w:eastAsia="仿宋" w:cs="仿宋"/>
          <w:spacing w:val="0"/>
          <w:w w:val="100"/>
        </w:rPr>
        <w:t>否则</w:t>
      </w:r>
      <w:r>
        <w:rPr>
          <w:rFonts w:hint="eastAsia" w:ascii="仿宋" w:hAnsi="仿宋" w:eastAsia="仿宋" w:cs="仿宋"/>
          <w:b/>
          <w:spacing w:val="0"/>
          <w:w w:val="100"/>
        </w:rPr>
        <w:t>投标无效</w:t>
      </w:r>
      <w:r>
        <w:rPr>
          <w:rFonts w:hint="eastAsia" w:ascii="仿宋" w:hAnsi="仿宋" w:eastAsia="仿宋" w:cs="仿宋"/>
          <w:spacing w:val="0"/>
          <w:w w:val="100"/>
        </w:rPr>
        <w:t>。中标人就采购项目和分包项目向采购人负</w:t>
      </w:r>
    </w:p>
    <w:p w14:paraId="7EEB3886">
      <w:pPr>
        <w:pStyle w:val="2"/>
        <w:spacing w:before="159"/>
        <w:ind w:left="1776"/>
        <w:rPr>
          <w:rFonts w:hint="eastAsia" w:ascii="仿宋" w:hAnsi="仿宋" w:eastAsia="仿宋" w:cs="仿宋"/>
          <w:spacing w:val="0"/>
          <w:w w:val="100"/>
        </w:rPr>
      </w:pPr>
      <w:r>
        <w:rPr>
          <w:rFonts w:hint="eastAsia" w:ascii="仿宋" w:hAnsi="仿宋" w:eastAsia="仿宋" w:cs="仿宋"/>
          <w:spacing w:val="0"/>
          <w:w w:val="100"/>
        </w:rPr>
        <w:t>责，分包供应商就分包项目承担责任。</w:t>
      </w:r>
    </w:p>
    <w:p w14:paraId="2D032556">
      <w:pPr>
        <w:pStyle w:val="25"/>
        <w:numPr>
          <w:ilvl w:val="1"/>
          <w:numId w:val="5"/>
        </w:numPr>
        <w:tabs>
          <w:tab w:val="left" w:pos="1773"/>
        </w:tabs>
        <w:spacing w:before="213" w:after="0" w:line="240" w:lineRule="auto"/>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“政采贷”融资指引：详见《投标人须知资料表》。</w:t>
      </w:r>
    </w:p>
    <w:p w14:paraId="54E97072">
      <w:pPr>
        <w:pStyle w:val="25"/>
        <w:numPr>
          <w:ilvl w:val="0"/>
          <w:numId w:val="5"/>
        </w:numPr>
        <w:tabs>
          <w:tab w:val="left" w:pos="1055"/>
        </w:tabs>
        <w:spacing w:before="216" w:after="0" w:line="240" w:lineRule="auto"/>
        <w:ind w:left="1055" w:right="0" w:hanging="354"/>
        <w:jc w:val="both"/>
        <w:rPr>
          <w:rFonts w:hint="eastAsia" w:ascii="仿宋" w:hAnsi="仿宋" w:eastAsia="仿宋" w:cs="仿宋"/>
          <w:spacing w:val="0"/>
          <w:w w:val="100"/>
          <w:sz w:val="24"/>
        </w:rPr>
      </w:pPr>
      <w:bookmarkStart w:id="47" w:name="26询问与质疑"/>
      <w:bookmarkEnd w:id="47"/>
      <w:r>
        <w:rPr>
          <w:rFonts w:hint="eastAsia" w:ascii="仿宋" w:hAnsi="仿宋" w:eastAsia="仿宋" w:cs="仿宋"/>
          <w:spacing w:val="0"/>
          <w:w w:val="100"/>
          <w:sz w:val="24"/>
        </w:rPr>
        <w:t>询问与质疑</w:t>
      </w:r>
    </w:p>
    <w:p w14:paraId="7C9D920C">
      <w:pPr>
        <w:pStyle w:val="25"/>
        <w:numPr>
          <w:ilvl w:val="1"/>
          <w:numId w:val="5"/>
        </w:numPr>
        <w:tabs>
          <w:tab w:val="left" w:pos="1773"/>
        </w:tabs>
        <w:spacing w:before="213" w:after="0" w:line="240" w:lineRule="auto"/>
        <w:ind w:left="1773" w:right="0" w:hanging="717"/>
        <w:jc w:val="both"/>
        <w:rPr>
          <w:rFonts w:hint="eastAsia" w:ascii="仿宋" w:hAnsi="仿宋" w:eastAsia="仿宋" w:cs="仿宋"/>
          <w:spacing w:val="0"/>
          <w:w w:val="100"/>
          <w:sz w:val="24"/>
        </w:rPr>
      </w:pPr>
      <w:r>
        <w:rPr>
          <w:rFonts w:hint="eastAsia" w:ascii="仿宋" w:hAnsi="仿宋" w:eastAsia="仿宋" w:cs="仿宋"/>
          <w:spacing w:val="0"/>
          <w:w w:val="100"/>
          <w:sz w:val="24"/>
        </w:rPr>
        <w:t>询问</w:t>
      </w:r>
    </w:p>
    <w:p w14:paraId="26F27B1A">
      <w:pPr>
        <w:pStyle w:val="25"/>
        <w:numPr>
          <w:ilvl w:val="2"/>
          <w:numId w:val="5"/>
        </w:numPr>
        <w:tabs>
          <w:tab w:val="left" w:pos="2677"/>
          <w:tab w:val="left" w:pos="2681"/>
        </w:tabs>
        <w:spacing w:before="213" w:after="0" w:line="408" w:lineRule="auto"/>
        <w:ind w:left="2681"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投标人对政府采购活动事项有疑问的，可依法向采购人或采购代理机构提出询问，提出形式见《投标人须知资料表》。</w:t>
      </w:r>
    </w:p>
    <w:p w14:paraId="0147D5DD">
      <w:pPr>
        <w:pStyle w:val="25"/>
        <w:numPr>
          <w:ilvl w:val="2"/>
          <w:numId w:val="5"/>
        </w:numPr>
        <w:tabs>
          <w:tab w:val="left" w:pos="2677"/>
          <w:tab w:val="left" w:pos="2681"/>
        </w:tabs>
        <w:spacing w:before="0" w:after="0" w:line="405" w:lineRule="auto"/>
        <w:ind w:left="2681"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采购人或采购代理机构对供应商依法提出的询问，在 3 个工作日内作出答复，但答复的内容不得涉及商业秘密。</w:t>
      </w:r>
    </w:p>
    <w:p w14:paraId="3E2C5FF8">
      <w:pPr>
        <w:pStyle w:val="25"/>
        <w:numPr>
          <w:ilvl w:val="1"/>
          <w:numId w:val="5"/>
        </w:numPr>
        <w:tabs>
          <w:tab w:val="left" w:pos="1773"/>
        </w:tabs>
        <w:spacing w:before="3" w:after="0" w:line="240" w:lineRule="auto"/>
        <w:ind w:left="1773" w:right="0" w:hanging="717"/>
        <w:jc w:val="left"/>
        <w:rPr>
          <w:rFonts w:hint="eastAsia" w:ascii="仿宋" w:hAnsi="仿宋" w:eastAsia="仿宋" w:cs="仿宋"/>
          <w:spacing w:val="0"/>
          <w:w w:val="100"/>
          <w:sz w:val="24"/>
        </w:rPr>
      </w:pPr>
      <w:r>
        <w:rPr>
          <w:rFonts w:hint="eastAsia" w:ascii="仿宋" w:hAnsi="仿宋" w:eastAsia="仿宋" w:cs="仿宋"/>
          <w:spacing w:val="0"/>
          <w:w w:val="100"/>
          <w:sz w:val="24"/>
        </w:rPr>
        <w:t>质疑</w:t>
      </w:r>
    </w:p>
    <w:p w14:paraId="6D76E765">
      <w:pPr>
        <w:pStyle w:val="25"/>
        <w:numPr>
          <w:ilvl w:val="2"/>
          <w:numId w:val="5"/>
        </w:numPr>
        <w:tabs>
          <w:tab w:val="left" w:pos="2677"/>
        </w:tabs>
        <w:spacing w:before="213" w:after="0" w:line="240" w:lineRule="auto"/>
        <w:ind w:left="2677" w:right="0" w:hanging="896"/>
        <w:jc w:val="left"/>
        <w:rPr>
          <w:rFonts w:hint="eastAsia" w:ascii="仿宋" w:hAnsi="仿宋" w:eastAsia="仿宋" w:cs="仿宋"/>
          <w:spacing w:val="0"/>
          <w:w w:val="100"/>
          <w:sz w:val="24"/>
        </w:rPr>
      </w:pPr>
      <w:r>
        <w:rPr>
          <w:rFonts w:hint="eastAsia" w:ascii="仿宋" w:hAnsi="仿宋" w:eastAsia="仿宋" w:cs="仿宋"/>
          <w:spacing w:val="0"/>
          <w:w w:val="100"/>
          <w:sz w:val="24"/>
        </w:rPr>
        <w:t>投标人认为采购文件、采购过程、中标结果使自己的权益受到损害的，</w:t>
      </w:r>
    </w:p>
    <w:p w14:paraId="457A5A04">
      <w:pPr>
        <w:pStyle w:val="2"/>
        <w:spacing w:before="213" w:line="408" w:lineRule="auto"/>
        <w:ind w:left="2681" w:right="691"/>
        <w:rPr>
          <w:rFonts w:hint="eastAsia" w:ascii="仿宋" w:hAnsi="仿宋" w:eastAsia="仿宋" w:cs="仿宋"/>
          <w:spacing w:val="0"/>
          <w:w w:val="100"/>
        </w:rPr>
      </w:pPr>
      <w:r>
        <w:rPr>
          <w:rFonts w:hint="eastAsia" w:ascii="仿宋" w:hAnsi="仿宋" w:eastAsia="仿宋" w:cs="仿宋"/>
          <w:spacing w:val="0"/>
          <w:w w:val="100"/>
        </w:rPr>
        <w:t>可以在知道或者应知其权益受到损害之日起 7 个工作日内，以书面形式向采购人、采购代理机构提出质疑。采购人、采购代理机构在收</w:t>
      </w:r>
      <w:bookmarkStart w:id="48" w:name="第三章   资格审查"/>
      <w:bookmarkEnd w:id="48"/>
      <w:r>
        <w:rPr>
          <w:rFonts w:hint="eastAsia" w:ascii="仿宋" w:hAnsi="仿宋" w:eastAsia="仿宋" w:cs="仿宋"/>
          <w:spacing w:val="0"/>
          <w:w w:val="100"/>
        </w:rPr>
        <w:t>到质疑函后 7 个工作日内作出答复。</w:t>
      </w:r>
    </w:p>
    <w:p w14:paraId="608B8FF4">
      <w:pPr>
        <w:pStyle w:val="25"/>
        <w:numPr>
          <w:ilvl w:val="2"/>
          <w:numId w:val="5"/>
        </w:numPr>
        <w:tabs>
          <w:tab w:val="left" w:pos="2677"/>
          <w:tab w:val="left" w:pos="2681"/>
        </w:tabs>
        <w:spacing w:before="213" w:after="0" w:line="408" w:lineRule="auto"/>
        <w:ind w:left="2681"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B15BBCB">
      <w:pPr>
        <w:pStyle w:val="25"/>
        <w:numPr>
          <w:ilvl w:val="2"/>
          <w:numId w:val="5"/>
        </w:numPr>
        <w:tabs>
          <w:tab w:val="left" w:pos="2677"/>
          <w:tab w:val="left" w:pos="2681"/>
        </w:tabs>
        <w:spacing w:before="0" w:after="0" w:line="408" w:lineRule="auto"/>
        <w:ind w:left="2681" w:right="571" w:hanging="900"/>
        <w:jc w:val="left"/>
        <w:rPr>
          <w:rFonts w:hint="eastAsia" w:ascii="仿宋" w:hAnsi="仿宋" w:eastAsia="仿宋" w:cs="仿宋"/>
          <w:spacing w:val="0"/>
          <w:w w:val="100"/>
          <w:sz w:val="24"/>
        </w:rPr>
      </w:pPr>
      <w:r>
        <w:rPr>
          <w:rFonts w:hint="eastAsia" w:ascii="仿宋" w:hAnsi="仿宋" w:eastAsia="仿宋" w:cs="仿宋"/>
          <w:spacing w:val="0"/>
          <w:w w:val="10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8EB9667">
      <w:pPr>
        <w:pStyle w:val="25"/>
        <w:numPr>
          <w:ilvl w:val="2"/>
          <w:numId w:val="5"/>
        </w:numPr>
        <w:tabs>
          <w:tab w:val="left" w:pos="2677"/>
          <w:tab w:val="left" w:pos="2681"/>
        </w:tabs>
        <w:spacing w:before="0" w:after="0" w:line="408" w:lineRule="auto"/>
        <w:ind w:left="2681" w:right="583" w:hanging="900"/>
        <w:jc w:val="left"/>
        <w:rPr>
          <w:rFonts w:hint="eastAsia" w:ascii="仿宋" w:hAnsi="仿宋" w:eastAsia="仿宋" w:cs="仿宋"/>
          <w:spacing w:val="0"/>
          <w:w w:val="100"/>
          <w:sz w:val="24"/>
        </w:rPr>
      </w:pPr>
      <w:r>
        <w:rPr>
          <w:rFonts w:hint="eastAsia" w:ascii="仿宋" w:hAnsi="仿宋" w:eastAsia="仿宋" w:cs="仿宋"/>
          <w:spacing w:val="0"/>
          <w:w w:val="100"/>
          <w:sz w:val="24"/>
        </w:rPr>
        <w:t>投标人应在法定质疑期内一次性提出针对同一采购程序环节的质疑，法定质疑期内针对同一采购程序环节再次提出的质疑，采购人、采购代理机构有权不予答复。</w:t>
      </w:r>
    </w:p>
    <w:p w14:paraId="444D012D">
      <w:pPr>
        <w:pStyle w:val="25"/>
        <w:numPr>
          <w:ilvl w:val="1"/>
          <w:numId w:val="5"/>
        </w:numPr>
        <w:tabs>
          <w:tab w:val="left" w:pos="1773"/>
        </w:tabs>
        <w:spacing w:before="0" w:after="0" w:line="306" w:lineRule="exact"/>
        <w:ind w:left="1773" w:right="0" w:hanging="717"/>
        <w:jc w:val="left"/>
        <w:rPr>
          <w:rFonts w:hint="eastAsia" w:ascii="仿宋" w:hAnsi="仿宋" w:eastAsia="仿宋" w:cs="仿宋"/>
          <w:spacing w:val="0"/>
          <w:w w:val="100"/>
          <w:sz w:val="24"/>
        </w:rPr>
      </w:pPr>
      <w:r>
        <w:rPr>
          <w:rFonts w:hint="eastAsia" w:ascii="仿宋" w:hAnsi="仿宋" w:eastAsia="仿宋" w:cs="仿宋"/>
          <w:spacing w:val="0"/>
          <w:w w:val="100"/>
          <w:sz w:val="24"/>
        </w:rPr>
        <w:t>接收询问和质疑的联系部门、联系电话和通讯地址见《投标人须知资料表》。</w:t>
      </w:r>
    </w:p>
    <w:p w14:paraId="586E2E71">
      <w:pPr>
        <w:pStyle w:val="25"/>
        <w:numPr>
          <w:ilvl w:val="0"/>
          <w:numId w:val="5"/>
        </w:numPr>
        <w:tabs>
          <w:tab w:val="left" w:pos="1055"/>
        </w:tabs>
        <w:spacing w:before="204" w:after="0" w:line="240" w:lineRule="auto"/>
        <w:ind w:left="1055" w:right="0" w:hanging="354"/>
        <w:jc w:val="left"/>
        <w:rPr>
          <w:rFonts w:hint="eastAsia" w:ascii="仿宋" w:hAnsi="仿宋" w:eastAsia="仿宋" w:cs="仿宋"/>
          <w:spacing w:val="0"/>
          <w:w w:val="100"/>
          <w:sz w:val="24"/>
        </w:rPr>
      </w:pPr>
      <w:bookmarkStart w:id="49" w:name="27代理费"/>
      <w:bookmarkEnd w:id="49"/>
      <w:r>
        <w:rPr>
          <w:rFonts w:hint="eastAsia" w:ascii="仿宋" w:hAnsi="仿宋" w:eastAsia="仿宋" w:cs="仿宋"/>
          <w:spacing w:val="0"/>
          <w:w w:val="100"/>
          <w:sz w:val="24"/>
        </w:rPr>
        <w:t>代理费</w:t>
      </w:r>
    </w:p>
    <w:p w14:paraId="778ED201">
      <w:pPr>
        <w:pStyle w:val="25"/>
        <w:numPr>
          <w:ilvl w:val="1"/>
          <w:numId w:val="5"/>
        </w:numPr>
        <w:tabs>
          <w:tab w:val="left" w:pos="1773"/>
          <w:tab w:val="left" w:pos="1776"/>
        </w:tabs>
        <w:spacing w:before="216" w:after="0" w:line="405" w:lineRule="auto"/>
        <w:ind w:left="1776" w:right="648" w:hanging="720"/>
        <w:jc w:val="left"/>
        <w:rPr>
          <w:rFonts w:hint="eastAsia" w:ascii="仿宋" w:hAnsi="仿宋" w:eastAsia="仿宋" w:cs="仿宋"/>
          <w:spacing w:val="0"/>
          <w:w w:val="100"/>
          <w:sz w:val="24"/>
        </w:rPr>
      </w:pPr>
      <w:r>
        <w:rPr>
          <w:rFonts w:hint="eastAsia" w:ascii="仿宋" w:hAnsi="仿宋" w:eastAsia="仿宋" w:cs="仿宋"/>
          <w:spacing w:val="0"/>
          <w:w w:val="100"/>
          <w:sz w:val="24"/>
        </w:rPr>
        <w:t>收费对象、收费标准及缴纳时间见《投标人须知资料表》。由中标人支付的，中标人须一次性向采购代理机构缴纳代理费，投标报价应包含代理费用。</w:t>
      </w:r>
    </w:p>
    <w:p w14:paraId="3490BA4F">
      <w:pPr>
        <w:spacing w:after="0" w:line="405" w:lineRule="auto"/>
        <w:jc w:val="left"/>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1C5C2328">
      <w:pPr>
        <w:pStyle w:val="4"/>
        <w:tabs>
          <w:tab w:val="left" w:pos="1630"/>
        </w:tabs>
        <w:outlineLvl w:val="0"/>
        <w:rPr>
          <w:rFonts w:hint="eastAsia" w:ascii="仿宋" w:hAnsi="仿宋" w:eastAsia="仿宋" w:cs="仿宋"/>
          <w:spacing w:val="0"/>
          <w:w w:val="100"/>
        </w:rPr>
      </w:pPr>
      <w:bookmarkStart w:id="50" w:name="_Toc999"/>
      <w:r>
        <w:rPr>
          <w:rFonts w:hint="eastAsia" w:ascii="仿宋" w:hAnsi="仿宋" w:eastAsia="仿宋" w:cs="仿宋"/>
          <w:spacing w:val="0"/>
          <w:w w:val="100"/>
        </w:rPr>
        <w:t>第三章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资格审查</w:t>
      </w:r>
      <w:bookmarkEnd w:id="50"/>
    </w:p>
    <w:p w14:paraId="01F240E9">
      <w:pPr>
        <w:pStyle w:val="11"/>
        <w:spacing w:before="153"/>
        <w:ind w:left="15"/>
        <w:jc w:val="center"/>
        <w:rPr>
          <w:rFonts w:hint="eastAsia" w:ascii="仿宋" w:hAnsi="仿宋" w:eastAsia="仿宋" w:cs="仿宋"/>
          <w:spacing w:val="0"/>
          <w:w w:val="100"/>
        </w:rPr>
      </w:pPr>
      <w:bookmarkStart w:id="51" w:name="一、资格审查程序"/>
      <w:bookmarkEnd w:id="51"/>
      <w:r>
        <w:rPr>
          <w:rFonts w:hint="eastAsia" w:ascii="仿宋" w:hAnsi="仿宋" w:eastAsia="仿宋" w:cs="仿宋"/>
          <w:spacing w:val="0"/>
          <w:w w:val="100"/>
        </w:rPr>
        <w:t>一、资格审查程序</w:t>
      </w:r>
    </w:p>
    <w:p w14:paraId="26F397EE">
      <w:pPr>
        <w:pStyle w:val="25"/>
        <w:numPr>
          <w:ilvl w:val="0"/>
          <w:numId w:val="6"/>
        </w:numPr>
        <w:tabs>
          <w:tab w:val="left" w:pos="1126"/>
        </w:tabs>
        <w:spacing w:before="161" w:after="0" w:line="405" w:lineRule="auto"/>
        <w:ind w:left="1126" w:right="693" w:hanging="425"/>
        <w:jc w:val="left"/>
        <w:rPr>
          <w:rFonts w:hint="eastAsia" w:ascii="仿宋" w:hAnsi="仿宋" w:eastAsia="仿宋" w:cs="仿宋"/>
          <w:spacing w:val="0"/>
          <w:w w:val="100"/>
          <w:sz w:val="24"/>
        </w:rPr>
      </w:pPr>
      <w:bookmarkStart w:id="52" w:name="1开标结束后，采购人或采购代理机构将根据《资格审查要求》中的规定，对投标人进行资"/>
      <w:bookmarkEnd w:id="52"/>
      <w:r>
        <w:rPr>
          <w:rFonts w:hint="eastAsia" w:ascii="仿宋" w:hAnsi="仿宋" w:eastAsia="仿宋" w:cs="仿宋"/>
          <w:spacing w:val="0"/>
          <w:w w:val="100"/>
          <w:sz w:val="24"/>
        </w:rPr>
        <w:t>开标结束后，采购人或采购代理机构将根据《资格审查要求》中的规定，对投标人进行资格审查，并形成资格审查结果。</w:t>
      </w:r>
    </w:p>
    <w:p w14:paraId="48271970">
      <w:pPr>
        <w:pStyle w:val="25"/>
        <w:numPr>
          <w:ilvl w:val="0"/>
          <w:numId w:val="6"/>
        </w:numPr>
        <w:tabs>
          <w:tab w:val="left" w:pos="1126"/>
        </w:tabs>
        <w:spacing w:before="2" w:after="0" w:line="408" w:lineRule="auto"/>
        <w:ind w:left="1126" w:right="691" w:hanging="425"/>
        <w:jc w:val="left"/>
        <w:rPr>
          <w:rFonts w:hint="eastAsia" w:ascii="仿宋" w:hAnsi="仿宋" w:eastAsia="仿宋" w:cs="仿宋"/>
          <w:spacing w:val="0"/>
          <w:w w:val="100"/>
          <w:sz w:val="24"/>
        </w:rPr>
      </w:pPr>
      <w:bookmarkStart w:id="53" w:name="2《资格审查要求》中对格式有要求的，除招标文件另有规定外，均为“实质性格式”文件"/>
      <w:bookmarkEnd w:id="53"/>
      <w:r>
        <w:rPr>
          <w:rFonts w:hint="eastAsia" w:ascii="仿宋" w:hAnsi="仿宋" w:eastAsia="仿宋" w:cs="仿宋"/>
          <w:spacing w:val="0"/>
          <w:w w:val="100"/>
          <w:sz w:val="24"/>
        </w:rPr>
        <w:t>《资格审查要求》中对格式有要求的，除招标文件另有规定外，均为“实质性格式”文件。</w:t>
      </w:r>
    </w:p>
    <w:p w14:paraId="159A9668">
      <w:pPr>
        <w:pStyle w:val="25"/>
        <w:numPr>
          <w:ilvl w:val="0"/>
          <w:numId w:val="6"/>
        </w:numPr>
        <w:tabs>
          <w:tab w:val="left" w:pos="1126"/>
        </w:tabs>
        <w:spacing w:before="0" w:after="0" w:line="345" w:lineRule="auto"/>
        <w:ind w:left="1126" w:right="571" w:hanging="425"/>
        <w:jc w:val="left"/>
        <w:rPr>
          <w:rFonts w:hint="eastAsia" w:ascii="仿宋" w:hAnsi="仿宋" w:eastAsia="仿宋" w:cs="仿宋"/>
          <w:spacing w:val="0"/>
          <w:w w:val="100"/>
          <w:sz w:val="24"/>
        </w:rPr>
      </w:pPr>
      <w:bookmarkStart w:id="54" w:name="3投标人《资格证明文件》有任何一项不符合《资格审查要求》的，资格审查不合格，其投"/>
      <w:bookmarkEnd w:id="54"/>
      <w:r>
        <w:rPr>
          <w:rFonts w:hint="eastAsia" w:ascii="仿宋" w:hAnsi="仿宋" w:eastAsia="仿宋" w:cs="仿宋"/>
          <w:spacing w:val="0"/>
          <w:w w:val="100"/>
          <w:sz w:val="24"/>
        </w:rPr>
        <w:t>投标人《资格证明文件》有任何一项不符合《资格审查要求》的，资格审查不合格，其</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3447BC13">
      <w:pPr>
        <w:pStyle w:val="25"/>
        <w:numPr>
          <w:ilvl w:val="0"/>
          <w:numId w:val="6"/>
        </w:numPr>
        <w:tabs>
          <w:tab w:val="left" w:pos="1126"/>
        </w:tabs>
        <w:spacing w:before="0" w:after="0" w:line="273" w:lineRule="exact"/>
        <w:ind w:left="1126" w:right="0" w:hanging="425"/>
        <w:jc w:val="left"/>
        <w:rPr>
          <w:rFonts w:hint="eastAsia" w:ascii="仿宋" w:hAnsi="仿宋" w:eastAsia="仿宋" w:cs="仿宋"/>
          <w:spacing w:val="0"/>
          <w:w w:val="100"/>
          <w:sz w:val="24"/>
        </w:rPr>
      </w:pPr>
      <w:bookmarkStart w:id="55" w:name="4资格审查合格的投标人不足3家的，不进行评标。"/>
      <w:bookmarkEnd w:id="55"/>
      <w:r>
        <w:rPr>
          <w:rFonts w:hint="eastAsia" w:ascii="仿宋" w:hAnsi="仿宋" w:eastAsia="仿宋" w:cs="仿宋"/>
          <w:spacing w:val="0"/>
          <w:w w:val="100"/>
          <w:sz w:val="24"/>
        </w:rPr>
        <w:t>资格审查合格的投标人不足 3 家的，不进行评标。</w:t>
      </w:r>
    </w:p>
    <w:p w14:paraId="7FD0E965">
      <w:pPr>
        <w:pStyle w:val="2"/>
        <w:spacing w:before="103"/>
        <w:rPr>
          <w:rFonts w:hint="eastAsia" w:ascii="仿宋" w:hAnsi="仿宋" w:eastAsia="仿宋" w:cs="仿宋"/>
          <w:spacing w:val="0"/>
          <w:w w:val="100"/>
        </w:rPr>
      </w:pPr>
    </w:p>
    <w:p w14:paraId="16DC584A">
      <w:pPr>
        <w:pStyle w:val="11"/>
        <w:ind w:left="15"/>
        <w:jc w:val="center"/>
        <w:rPr>
          <w:rFonts w:hint="eastAsia" w:ascii="仿宋" w:hAnsi="仿宋" w:eastAsia="仿宋" w:cs="仿宋"/>
          <w:spacing w:val="0"/>
          <w:w w:val="100"/>
        </w:rPr>
      </w:pPr>
      <w:bookmarkStart w:id="56" w:name="二、资格审查要求"/>
      <w:bookmarkEnd w:id="56"/>
      <w:r>
        <w:rPr>
          <w:rFonts w:hint="eastAsia" w:ascii="仿宋" w:hAnsi="仿宋" w:eastAsia="仿宋" w:cs="仿宋"/>
          <w:spacing w:val="0"/>
          <w:w w:val="100"/>
        </w:rPr>
        <w:t>二、资格审查要求</w:t>
      </w:r>
    </w:p>
    <w:p w14:paraId="5D63A43B">
      <w:pPr>
        <w:pStyle w:val="2"/>
        <w:rPr>
          <w:rFonts w:hint="eastAsia" w:ascii="仿宋" w:hAnsi="仿宋" w:eastAsia="仿宋" w:cs="仿宋"/>
          <w:b/>
          <w:spacing w:val="0"/>
          <w:w w:val="100"/>
          <w:sz w:val="8"/>
        </w:rPr>
      </w:pPr>
    </w:p>
    <w:tbl>
      <w:tblPr>
        <w:tblStyle w:val="20"/>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0DF8B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7D60177A">
            <w:pPr>
              <w:pStyle w:val="26"/>
              <w:keepNext w:val="0"/>
              <w:keepLines w:val="0"/>
              <w:suppressLineNumbers w:val="0"/>
              <w:spacing w:beforeAutospacing="0" w:afterAutospacing="0" w:line="436" w:lineRule="exact"/>
              <w:ind w:left="10"/>
              <w:jc w:val="center"/>
              <w:rPr>
                <w:rFonts w:hint="eastAsia" w:ascii="仿宋" w:hAnsi="仿宋" w:eastAsia="仿宋" w:cs="仿宋"/>
                <w:b/>
                <w:spacing w:val="0"/>
                <w:w w:val="100"/>
                <w:sz w:val="24"/>
              </w:rPr>
            </w:pPr>
            <w:r>
              <w:rPr>
                <w:rFonts w:hint="eastAsia" w:ascii="仿宋" w:hAnsi="仿宋" w:eastAsia="仿宋" w:cs="仿宋"/>
                <w:b/>
                <w:spacing w:val="0"/>
                <w:w w:val="100"/>
                <w:sz w:val="24"/>
              </w:rPr>
              <w:t>序号</w:t>
            </w:r>
          </w:p>
        </w:tc>
        <w:tc>
          <w:tcPr>
            <w:tcW w:w="1982" w:type="dxa"/>
          </w:tcPr>
          <w:p w14:paraId="7FC02467">
            <w:pPr>
              <w:pStyle w:val="26"/>
              <w:keepNext w:val="0"/>
              <w:keepLines w:val="0"/>
              <w:suppressLineNumbers w:val="0"/>
              <w:spacing w:beforeAutospacing="0" w:afterAutospacing="0" w:line="436" w:lineRule="exact"/>
              <w:ind w:left="511"/>
              <w:rPr>
                <w:rFonts w:hint="eastAsia" w:ascii="仿宋" w:hAnsi="仿宋" w:eastAsia="仿宋" w:cs="仿宋"/>
                <w:b/>
                <w:spacing w:val="0"/>
                <w:w w:val="100"/>
                <w:sz w:val="24"/>
              </w:rPr>
            </w:pPr>
            <w:r>
              <w:rPr>
                <w:rFonts w:hint="eastAsia" w:ascii="仿宋" w:hAnsi="仿宋" w:eastAsia="仿宋" w:cs="仿宋"/>
                <w:b/>
                <w:spacing w:val="0"/>
                <w:w w:val="100"/>
                <w:sz w:val="24"/>
              </w:rPr>
              <w:t>审查因素</w:t>
            </w:r>
          </w:p>
        </w:tc>
        <w:tc>
          <w:tcPr>
            <w:tcW w:w="4822" w:type="dxa"/>
          </w:tcPr>
          <w:p w14:paraId="7517EFB5">
            <w:pPr>
              <w:pStyle w:val="26"/>
              <w:keepNext w:val="0"/>
              <w:keepLines w:val="0"/>
              <w:suppressLineNumbers w:val="0"/>
              <w:spacing w:beforeAutospacing="0" w:afterAutospacing="0" w:line="436" w:lineRule="exact"/>
              <w:ind w:left="10"/>
              <w:jc w:val="center"/>
              <w:rPr>
                <w:rFonts w:hint="eastAsia" w:ascii="仿宋" w:hAnsi="仿宋" w:eastAsia="仿宋" w:cs="仿宋"/>
                <w:b/>
                <w:spacing w:val="0"/>
                <w:w w:val="100"/>
                <w:sz w:val="24"/>
              </w:rPr>
            </w:pPr>
            <w:r>
              <w:rPr>
                <w:rFonts w:hint="eastAsia" w:ascii="仿宋" w:hAnsi="仿宋" w:eastAsia="仿宋" w:cs="仿宋"/>
                <w:b/>
                <w:spacing w:val="0"/>
                <w:w w:val="100"/>
                <w:sz w:val="24"/>
              </w:rPr>
              <w:t>审查内容</w:t>
            </w:r>
          </w:p>
        </w:tc>
        <w:tc>
          <w:tcPr>
            <w:tcW w:w="1639" w:type="dxa"/>
          </w:tcPr>
          <w:p w14:paraId="72FAB9F2">
            <w:pPr>
              <w:pStyle w:val="26"/>
              <w:keepNext w:val="0"/>
              <w:keepLines w:val="0"/>
              <w:suppressLineNumbers w:val="0"/>
              <w:spacing w:beforeAutospacing="0" w:afterAutospacing="0" w:line="436" w:lineRule="exact"/>
              <w:ind w:left="338"/>
              <w:rPr>
                <w:rFonts w:hint="eastAsia" w:ascii="仿宋" w:hAnsi="仿宋" w:eastAsia="仿宋" w:cs="仿宋"/>
                <w:b/>
                <w:spacing w:val="0"/>
                <w:w w:val="100"/>
                <w:sz w:val="24"/>
              </w:rPr>
            </w:pPr>
            <w:r>
              <w:rPr>
                <w:rFonts w:hint="eastAsia" w:ascii="仿宋" w:hAnsi="仿宋" w:eastAsia="仿宋" w:cs="仿宋"/>
                <w:b/>
                <w:spacing w:val="0"/>
                <w:w w:val="100"/>
                <w:sz w:val="24"/>
              </w:rPr>
              <w:t>格式要求</w:t>
            </w:r>
          </w:p>
        </w:tc>
      </w:tr>
      <w:tr w14:paraId="3A777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845" w:type="dxa"/>
          </w:tcPr>
          <w:p w14:paraId="560EF28F">
            <w:pPr>
              <w:pStyle w:val="26"/>
              <w:keepNext w:val="0"/>
              <w:keepLines w:val="0"/>
              <w:suppressLineNumbers w:val="0"/>
              <w:spacing w:beforeAutospacing="0" w:afterAutospacing="0"/>
              <w:ind w:left="10" w:right="1"/>
              <w:jc w:val="center"/>
              <w:rPr>
                <w:rFonts w:hint="eastAsia" w:ascii="仿宋" w:hAnsi="仿宋" w:eastAsia="仿宋" w:cs="仿宋"/>
                <w:spacing w:val="0"/>
                <w:w w:val="100"/>
                <w:sz w:val="24"/>
              </w:rPr>
            </w:pPr>
            <w:r>
              <w:rPr>
                <w:rFonts w:hint="eastAsia" w:ascii="仿宋" w:hAnsi="仿宋" w:eastAsia="仿宋" w:cs="仿宋"/>
                <w:spacing w:val="0"/>
                <w:w w:val="100"/>
                <w:sz w:val="24"/>
              </w:rPr>
              <w:t>1</w:t>
            </w:r>
          </w:p>
        </w:tc>
        <w:tc>
          <w:tcPr>
            <w:tcW w:w="1982" w:type="dxa"/>
          </w:tcPr>
          <w:p w14:paraId="261DF58A">
            <w:pPr>
              <w:pStyle w:val="26"/>
              <w:keepNext w:val="0"/>
              <w:keepLines w:val="0"/>
              <w:suppressLineNumbers w:val="0"/>
              <w:spacing w:before="13" w:beforeAutospacing="0" w:afterAutospacing="0" w:line="271" w:lineRule="auto"/>
              <w:ind w:left="108" w:right="95"/>
              <w:jc w:val="both"/>
              <w:rPr>
                <w:rFonts w:hint="eastAsia" w:ascii="仿宋" w:hAnsi="仿宋" w:eastAsia="仿宋" w:cs="仿宋"/>
                <w:spacing w:val="0"/>
                <w:w w:val="100"/>
                <w:sz w:val="24"/>
              </w:rPr>
            </w:pPr>
            <w:r>
              <w:rPr>
                <w:rFonts w:hint="eastAsia" w:ascii="仿宋" w:hAnsi="仿宋" w:eastAsia="仿宋" w:cs="仿宋"/>
                <w:spacing w:val="0"/>
                <w:w w:val="100"/>
                <w:sz w:val="24"/>
              </w:rPr>
              <w:t>满足《中华人民共和国政府采购法》第二十二条规定</w:t>
            </w:r>
          </w:p>
        </w:tc>
        <w:tc>
          <w:tcPr>
            <w:tcW w:w="4822" w:type="dxa"/>
          </w:tcPr>
          <w:p w14:paraId="19319CD3">
            <w:pPr>
              <w:pStyle w:val="26"/>
              <w:keepNext w:val="0"/>
              <w:keepLines w:val="0"/>
              <w:suppressLineNumbers w:val="0"/>
              <w:spacing w:before="1"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具体规定见第一章《投标邀请》</w:t>
            </w:r>
          </w:p>
        </w:tc>
        <w:tc>
          <w:tcPr>
            <w:tcW w:w="1639" w:type="dxa"/>
          </w:tcPr>
          <w:p w14:paraId="49C2FB19">
            <w:pPr>
              <w:pStyle w:val="26"/>
              <w:keepNext w:val="0"/>
              <w:keepLines w:val="0"/>
              <w:suppressLineNumbers w:val="0"/>
              <w:spacing w:beforeAutospacing="0" w:afterAutospacing="0"/>
              <w:rPr>
                <w:rFonts w:hint="eastAsia" w:ascii="仿宋" w:hAnsi="仿宋" w:eastAsia="仿宋" w:cs="仿宋"/>
                <w:spacing w:val="0"/>
                <w:w w:val="100"/>
                <w:sz w:val="22"/>
              </w:rPr>
            </w:pPr>
          </w:p>
        </w:tc>
      </w:tr>
      <w:tr w14:paraId="4FE71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8" w:hRule="atLeast"/>
        </w:trPr>
        <w:tc>
          <w:tcPr>
            <w:tcW w:w="845" w:type="dxa"/>
          </w:tcPr>
          <w:p w14:paraId="77E8C46F">
            <w:pPr>
              <w:pStyle w:val="26"/>
              <w:keepNext w:val="0"/>
              <w:keepLines w:val="0"/>
              <w:suppressLineNumbers w:val="0"/>
              <w:spacing w:beforeAutospacing="0" w:afterAutospacing="0"/>
              <w:ind w:left="10" w:right="3"/>
              <w:jc w:val="center"/>
              <w:rPr>
                <w:rFonts w:hint="eastAsia" w:ascii="仿宋" w:hAnsi="仿宋" w:eastAsia="仿宋" w:cs="仿宋"/>
                <w:spacing w:val="0"/>
                <w:w w:val="100"/>
                <w:sz w:val="24"/>
              </w:rPr>
            </w:pPr>
            <w:r>
              <w:rPr>
                <w:rFonts w:hint="eastAsia" w:ascii="仿宋" w:hAnsi="仿宋" w:eastAsia="仿宋" w:cs="仿宋"/>
                <w:spacing w:val="0"/>
                <w:w w:val="100"/>
                <w:sz w:val="24"/>
              </w:rPr>
              <w:t>1-1</w:t>
            </w:r>
          </w:p>
        </w:tc>
        <w:tc>
          <w:tcPr>
            <w:tcW w:w="1982" w:type="dxa"/>
          </w:tcPr>
          <w:p w14:paraId="25E20436">
            <w:pPr>
              <w:pStyle w:val="26"/>
              <w:keepNext w:val="0"/>
              <w:keepLines w:val="0"/>
              <w:suppressLineNumbers w:val="0"/>
              <w:spacing w:beforeAutospacing="0" w:afterAutospacing="0" w:line="271"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营业执照等证明文件</w:t>
            </w:r>
          </w:p>
        </w:tc>
        <w:tc>
          <w:tcPr>
            <w:tcW w:w="4822" w:type="dxa"/>
          </w:tcPr>
          <w:p w14:paraId="216FFB19">
            <w:pPr>
              <w:pStyle w:val="26"/>
              <w:keepNext w:val="0"/>
              <w:keepLines w:val="0"/>
              <w:suppressLineNumbers w:val="0"/>
              <w:spacing w:before="13" w:beforeAutospacing="0" w:afterAutospacing="0" w:line="271"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tcPr>
          <w:p w14:paraId="07DB64CF">
            <w:pPr>
              <w:pStyle w:val="26"/>
              <w:keepNext w:val="0"/>
              <w:keepLines w:val="0"/>
              <w:suppressLineNumbers w:val="0"/>
              <w:spacing w:beforeAutospacing="0" w:afterAutospacing="0" w:line="271" w:lineRule="auto"/>
              <w:ind w:left="108" w:right="95"/>
              <w:jc w:val="both"/>
              <w:rPr>
                <w:rFonts w:hint="eastAsia" w:ascii="仿宋" w:hAnsi="仿宋" w:eastAsia="仿宋" w:cs="仿宋"/>
                <w:spacing w:val="0"/>
                <w:w w:val="100"/>
                <w:sz w:val="24"/>
              </w:rPr>
            </w:pPr>
            <w:r>
              <w:rPr>
                <w:rFonts w:hint="eastAsia" w:ascii="仿宋" w:hAnsi="仿宋" w:eastAsia="仿宋" w:cs="仿宋"/>
                <w:spacing w:val="0"/>
                <w:w w:val="100"/>
                <w:sz w:val="24"/>
              </w:rPr>
              <w:t>提供证明文件的电子件或电子证照</w:t>
            </w:r>
          </w:p>
        </w:tc>
      </w:tr>
    </w:tbl>
    <w:p w14:paraId="50E0EE21">
      <w:pPr>
        <w:spacing w:after="0" w:line="271" w:lineRule="auto"/>
        <w:jc w:val="both"/>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561FC4D2">
      <w:pPr>
        <w:pStyle w:val="2"/>
        <w:spacing w:before="13"/>
        <w:rPr>
          <w:rFonts w:hint="eastAsia" w:ascii="仿宋" w:hAnsi="仿宋" w:eastAsia="仿宋" w:cs="仿宋"/>
          <w:b/>
          <w:spacing w:val="0"/>
          <w:w w:val="100"/>
          <w:sz w:val="6"/>
        </w:rPr>
      </w:pPr>
    </w:p>
    <w:tbl>
      <w:tblPr>
        <w:tblStyle w:val="20"/>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2116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2BE2D57C">
            <w:pPr>
              <w:pStyle w:val="26"/>
              <w:keepNext w:val="0"/>
              <w:keepLines w:val="0"/>
              <w:suppressLineNumbers w:val="0"/>
              <w:spacing w:beforeAutospacing="0" w:afterAutospacing="0" w:line="435" w:lineRule="exact"/>
              <w:ind w:left="10"/>
              <w:jc w:val="center"/>
              <w:rPr>
                <w:rFonts w:hint="eastAsia" w:ascii="仿宋" w:hAnsi="仿宋" w:eastAsia="仿宋" w:cs="仿宋"/>
                <w:b/>
                <w:spacing w:val="0"/>
                <w:w w:val="100"/>
                <w:sz w:val="24"/>
              </w:rPr>
            </w:pPr>
            <w:r>
              <w:rPr>
                <w:rFonts w:hint="eastAsia" w:ascii="仿宋" w:hAnsi="仿宋" w:eastAsia="仿宋" w:cs="仿宋"/>
                <w:b/>
                <w:spacing w:val="0"/>
                <w:w w:val="100"/>
                <w:sz w:val="24"/>
              </w:rPr>
              <w:t>序号</w:t>
            </w:r>
          </w:p>
        </w:tc>
        <w:tc>
          <w:tcPr>
            <w:tcW w:w="1982" w:type="dxa"/>
          </w:tcPr>
          <w:p w14:paraId="25E894E4">
            <w:pPr>
              <w:pStyle w:val="26"/>
              <w:keepNext w:val="0"/>
              <w:keepLines w:val="0"/>
              <w:suppressLineNumbers w:val="0"/>
              <w:spacing w:beforeAutospacing="0" w:afterAutospacing="0" w:line="435" w:lineRule="exact"/>
              <w:ind w:left="86" w:right="73"/>
              <w:jc w:val="center"/>
              <w:rPr>
                <w:rFonts w:hint="eastAsia" w:ascii="仿宋" w:hAnsi="仿宋" w:eastAsia="仿宋" w:cs="仿宋"/>
                <w:b/>
                <w:spacing w:val="0"/>
                <w:w w:val="100"/>
                <w:sz w:val="24"/>
              </w:rPr>
            </w:pPr>
            <w:r>
              <w:rPr>
                <w:rFonts w:hint="eastAsia" w:ascii="仿宋" w:hAnsi="仿宋" w:eastAsia="仿宋" w:cs="仿宋"/>
                <w:b/>
                <w:spacing w:val="0"/>
                <w:w w:val="100"/>
                <w:sz w:val="24"/>
              </w:rPr>
              <w:t>审查因素</w:t>
            </w:r>
          </w:p>
        </w:tc>
        <w:tc>
          <w:tcPr>
            <w:tcW w:w="4822" w:type="dxa"/>
          </w:tcPr>
          <w:p w14:paraId="7FB13F4C">
            <w:pPr>
              <w:pStyle w:val="26"/>
              <w:keepNext w:val="0"/>
              <w:keepLines w:val="0"/>
              <w:suppressLineNumbers w:val="0"/>
              <w:spacing w:beforeAutospacing="0" w:afterAutospacing="0" w:line="435" w:lineRule="exact"/>
              <w:ind w:left="10"/>
              <w:jc w:val="center"/>
              <w:rPr>
                <w:rFonts w:hint="eastAsia" w:ascii="仿宋" w:hAnsi="仿宋" w:eastAsia="仿宋" w:cs="仿宋"/>
                <w:b/>
                <w:spacing w:val="0"/>
                <w:w w:val="100"/>
                <w:sz w:val="24"/>
              </w:rPr>
            </w:pPr>
            <w:r>
              <w:rPr>
                <w:rFonts w:hint="eastAsia" w:ascii="仿宋" w:hAnsi="仿宋" w:eastAsia="仿宋" w:cs="仿宋"/>
                <w:b/>
                <w:spacing w:val="0"/>
                <w:w w:val="100"/>
                <w:sz w:val="24"/>
              </w:rPr>
              <w:t>审查内容</w:t>
            </w:r>
          </w:p>
        </w:tc>
        <w:tc>
          <w:tcPr>
            <w:tcW w:w="1639" w:type="dxa"/>
          </w:tcPr>
          <w:p w14:paraId="64E9F11F">
            <w:pPr>
              <w:pStyle w:val="26"/>
              <w:keepNext w:val="0"/>
              <w:keepLines w:val="0"/>
              <w:suppressLineNumbers w:val="0"/>
              <w:spacing w:beforeAutospacing="0" w:afterAutospacing="0" w:line="435" w:lineRule="exact"/>
              <w:ind w:left="10"/>
              <w:jc w:val="center"/>
              <w:rPr>
                <w:rFonts w:hint="eastAsia" w:ascii="仿宋" w:hAnsi="仿宋" w:eastAsia="仿宋" w:cs="仿宋"/>
                <w:b/>
                <w:spacing w:val="0"/>
                <w:w w:val="100"/>
                <w:sz w:val="24"/>
              </w:rPr>
            </w:pPr>
            <w:r>
              <w:rPr>
                <w:rFonts w:hint="eastAsia" w:ascii="仿宋" w:hAnsi="仿宋" w:eastAsia="仿宋" w:cs="仿宋"/>
                <w:b/>
                <w:spacing w:val="0"/>
                <w:w w:val="100"/>
                <w:sz w:val="24"/>
              </w:rPr>
              <w:t>格式要求</w:t>
            </w:r>
          </w:p>
        </w:tc>
      </w:tr>
      <w:tr w14:paraId="2099C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5" w:type="dxa"/>
          </w:tcPr>
          <w:p w14:paraId="18051874">
            <w:pPr>
              <w:pStyle w:val="26"/>
              <w:keepNext w:val="0"/>
              <w:keepLines w:val="0"/>
              <w:suppressLineNumbers w:val="0"/>
              <w:spacing w:before="190" w:beforeAutospacing="0" w:afterAutospacing="0"/>
              <w:ind w:left="10" w:right="3"/>
              <w:jc w:val="center"/>
              <w:rPr>
                <w:rFonts w:hint="eastAsia" w:ascii="仿宋" w:hAnsi="仿宋" w:eastAsia="仿宋" w:cs="仿宋"/>
                <w:spacing w:val="0"/>
                <w:w w:val="100"/>
                <w:sz w:val="24"/>
              </w:rPr>
            </w:pPr>
            <w:r>
              <w:rPr>
                <w:rFonts w:hint="eastAsia" w:ascii="仿宋" w:hAnsi="仿宋" w:eastAsia="仿宋" w:cs="仿宋"/>
                <w:spacing w:val="0"/>
                <w:w w:val="100"/>
                <w:sz w:val="24"/>
              </w:rPr>
              <w:t>1-2</w:t>
            </w:r>
          </w:p>
        </w:tc>
        <w:tc>
          <w:tcPr>
            <w:tcW w:w="1982" w:type="dxa"/>
          </w:tcPr>
          <w:p w14:paraId="7103ED7E">
            <w:pPr>
              <w:pStyle w:val="26"/>
              <w:keepNext w:val="0"/>
              <w:keepLines w:val="0"/>
              <w:suppressLineNumbers w:val="0"/>
              <w:spacing w:before="14"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投标人资格声明书</w:t>
            </w:r>
          </w:p>
        </w:tc>
        <w:tc>
          <w:tcPr>
            <w:tcW w:w="4822" w:type="dxa"/>
          </w:tcPr>
          <w:p w14:paraId="49359200">
            <w:pPr>
              <w:pStyle w:val="26"/>
              <w:keepNext w:val="0"/>
              <w:keepLines w:val="0"/>
              <w:suppressLineNumbers w:val="0"/>
              <w:spacing w:before="14"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提供了符合招标文件要求的《投标人资格声明书》。</w:t>
            </w:r>
          </w:p>
        </w:tc>
        <w:tc>
          <w:tcPr>
            <w:tcW w:w="1639" w:type="dxa"/>
          </w:tcPr>
          <w:p w14:paraId="4CDC69D9">
            <w:pPr>
              <w:pStyle w:val="26"/>
              <w:keepNext w:val="0"/>
              <w:keepLines w:val="0"/>
              <w:suppressLineNumbers w:val="0"/>
              <w:spacing w:before="14"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格式见《投标文件格式》</w:t>
            </w:r>
          </w:p>
        </w:tc>
      </w:tr>
      <w:tr w14:paraId="0F188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9" w:hRule="atLeast"/>
        </w:trPr>
        <w:tc>
          <w:tcPr>
            <w:tcW w:w="845" w:type="dxa"/>
          </w:tcPr>
          <w:p w14:paraId="2AE8E0D2">
            <w:pPr>
              <w:pStyle w:val="26"/>
              <w:keepNext w:val="0"/>
              <w:keepLines w:val="0"/>
              <w:suppressLineNumbers w:val="0"/>
              <w:spacing w:beforeAutospacing="0" w:afterAutospacing="0"/>
              <w:ind w:left="10" w:right="3"/>
              <w:jc w:val="center"/>
              <w:rPr>
                <w:rFonts w:hint="eastAsia" w:ascii="仿宋" w:hAnsi="仿宋" w:eastAsia="仿宋" w:cs="仿宋"/>
                <w:spacing w:val="0"/>
                <w:w w:val="100"/>
                <w:sz w:val="24"/>
              </w:rPr>
            </w:pPr>
            <w:r>
              <w:rPr>
                <w:rFonts w:hint="eastAsia" w:ascii="仿宋" w:hAnsi="仿宋" w:eastAsia="仿宋" w:cs="仿宋"/>
                <w:spacing w:val="0"/>
                <w:w w:val="100"/>
                <w:sz w:val="24"/>
              </w:rPr>
              <w:t>1-3</w:t>
            </w:r>
          </w:p>
        </w:tc>
        <w:tc>
          <w:tcPr>
            <w:tcW w:w="1982" w:type="dxa"/>
          </w:tcPr>
          <w:p w14:paraId="68A0767A">
            <w:pPr>
              <w:pStyle w:val="26"/>
              <w:keepNext w:val="0"/>
              <w:keepLines w:val="0"/>
              <w:suppressLineNumbers w:val="0"/>
              <w:spacing w:beforeAutospacing="0" w:afterAutospacing="0"/>
              <w:ind w:left="13" w:right="86"/>
              <w:jc w:val="center"/>
              <w:rPr>
                <w:rFonts w:hint="eastAsia" w:ascii="仿宋" w:hAnsi="仿宋" w:eastAsia="仿宋" w:cs="仿宋"/>
                <w:spacing w:val="0"/>
                <w:w w:val="100"/>
                <w:sz w:val="24"/>
              </w:rPr>
            </w:pPr>
            <w:r>
              <w:rPr>
                <w:rFonts w:hint="eastAsia" w:ascii="仿宋" w:hAnsi="仿宋" w:eastAsia="仿宋" w:cs="仿宋"/>
                <w:spacing w:val="0"/>
                <w:w w:val="100"/>
                <w:sz w:val="24"/>
              </w:rPr>
              <w:t>投标人信用记录</w:t>
            </w:r>
          </w:p>
        </w:tc>
        <w:tc>
          <w:tcPr>
            <w:tcW w:w="4822" w:type="dxa"/>
          </w:tcPr>
          <w:p w14:paraId="4430BFAA">
            <w:pPr>
              <w:pStyle w:val="26"/>
              <w:keepNext w:val="0"/>
              <w:keepLines w:val="0"/>
              <w:suppressLineNumbers w:val="0"/>
              <w:spacing w:before="12"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查询渠道：信用中国网站和中国政府采购网（</w:t>
            </w:r>
            <w:r>
              <w:rPr>
                <w:rFonts w:hint="eastAsia" w:ascii="仿宋" w:hAnsi="仿宋" w:eastAsia="仿宋" w:cs="仿宋"/>
                <w:spacing w:val="0"/>
                <w:w w:val="100"/>
                <w:sz w:val="24"/>
              </w:rPr>
              <w:tab/>
            </w:r>
            <w:r>
              <w:rPr>
                <w:rFonts w:hint="eastAsia" w:ascii="仿宋" w:hAnsi="仿宋" w:eastAsia="仿宋" w:cs="仿宋"/>
                <w:spacing w:val="0"/>
                <w:w w:val="100"/>
              </w:rPr>
              <w:fldChar w:fldCharType="begin"/>
            </w:r>
            <w:r>
              <w:rPr>
                <w:rFonts w:hint="eastAsia" w:ascii="仿宋" w:hAnsi="仿宋" w:eastAsia="仿宋" w:cs="仿宋"/>
                <w:spacing w:val="0"/>
                <w:w w:val="100"/>
              </w:rPr>
              <w:instrText xml:space="preserve"> HYPERLINK "http://www.creditchina.gov.cn/" \h </w:instrText>
            </w:r>
            <w:r>
              <w:rPr>
                <w:rFonts w:hint="eastAsia" w:ascii="仿宋" w:hAnsi="仿宋" w:eastAsia="仿宋" w:cs="仿宋"/>
                <w:spacing w:val="0"/>
                <w:w w:val="100"/>
              </w:rPr>
              <w:fldChar w:fldCharType="separate"/>
            </w:r>
            <w:r>
              <w:rPr>
                <w:rFonts w:hint="eastAsia" w:ascii="仿宋" w:hAnsi="仿宋" w:eastAsia="仿宋" w:cs="仿宋"/>
                <w:spacing w:val="0"/>
                <w:w w:val="100"/>
                <w:sz w:val="21"/>
              </w:rPr>
              <w:t>www.creditchina.gov.cn</w:t>
            </w:r>
            <w:r>
              <w:rPr>
                <w:rFonts w:hint="eastAsia" w:ascii="仿宋" w:hAnsi="仿宋" w:eastAsia="仿宋" w:cs="仿宋"/>
                <w:spacing w:val="0"/>
                <w:w w:val="100"/>
                <w:sz w:val="21"/>
              </w:rPr>
              <w:fldChar w:fldCharType="end"/>
            </w:r>
            <w:r>
              <w:rPr>
                <w:rFonts w:hint="eastAsia" w:ascii="仿宋" w:hAnsi="仿宋" w:eastAsia="仿宋" w:cs="仿宋"/>
                <w:spacing w:val="0"/>
                <w:w w:val="100"/>
                <w:sz w:val="21"/>
              </w:rPr>
              <w:tab/>
            </w:r>
            <w:r>
              <w:rPr>
                <w:rFonts w:hint="eastAsia" w:ascii="仿宋" w:hAnsi="仿宋" w:eastAsia="仿宋" w:cs="仿宋"/>
                <w:spacing w:val="0"/>
                <w:w w:val="100"/>
                <w:sz w:val="24"/>
              </w:rPr>
              <w:t>、</w:t>
            </w:r>
            <w:r>
              <w:rPr>
                <w:rFonts w:hint="eastAsia" w:ascii="仿宋" w:hAnsi="仿宋" w:eastAsia="仿宋" w:cs="仿宋"/>
                <w:spacing w:val="0"/>
                <w:w w:val="100"/>
              </w:rPr>
              <w:fldChar w:fldCharType="begin"/>
            </w:r>
            <w:r>
              <w:rPr>
                <w:rFonts w:hint="eastAsia" w:ascii="仿宋" w:hAnsi="仿宋" w:eastAsia="仿宋" w:cs="仿宋"/>
                <w:spacing w:val="0"/>
                <w:w w:val="100"/>
              </w:rPr>
              <w:instrText xml:space="preserve"> HYPERLINK "http://www.ccgp.gov.cn/" \h </w:instrText>
            </w:r>
            <w:r>
              <w:rPr>
                <w:rFonts w:hint="eastAsia" w:ascii="仿宋" w:hAnsi="仿宋" w:eastAsia="仿宋" w:cs="仿宋"/>
                <w:spacing w:val="0"/>
                <w:w w:val="100"/>
              </w:rPr>
              <w:fldChar w:fldCharType="separate"/>
            </w:r>
            <w:r>
              <w:rPr>
                <w:rFonts w:hint="eastAsia" w:ascii="仿宋" w:hAnsi="仿宋" w:eastAsia="仿宋" w:cs="仿宋"/>
                <w:spacing w:val="0"/>
                <w:w w:val="100"/>
                <w:sz w:val="21"/>
              </w:rPr>
              <w:t>www.ccgp.gov.cn</w:t>
            </w:r>
            <w:r>
              <w:rPr>
                <w:rFonts w:hint="eastAsia" w:ascii="仿宋" w:hAnsi="仿宋" w:eastAsia="仿宋" w:cs="仿宋"/>
                <w:spacing w:val="0"/>
                <w:w w:val="100"/>
                <w:sz w:val="21"/>
              </w:rPr>
              <w:fldChar w:fldCharType="end"/>
            </w:r>
            <w:r>
              <w:rPr>
                <w:rFonts w:hint="eastAsia" w:ascii="仿宋" w:hAnsi="仿宋" w:eastAsia="仿宋" w:cs="仿宋"/>
                <w:spacing w:val="0"/>
                <w:w w:val="100"/>
                <w:sz w:val="24"/>
              </w:rPr>
              <w:t>）；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w:t>
            </w:r>
            <w:r>
              <w:rPr>
                <w:rFonts w:hint="eastAsia" w:ascii="仿宋" w:hAnsi="仿宋" w:eastAsia="仿宋" w:cs="仿宋"/>
                <w:b/>
                <w:spacing w:val="0"/>
                <w:w w:val="100"/>
                <w:sz w:val="24"/>
              </w:rPr>
              <w:t>投标无效</w:t>
            </w:r>
            <w:r>
              <w:rPr>
                <w:rFonts w:hint="eastAsia" w:ascii="仿宋" w:hAnsi="仿宋" w:eastAsia="仿宋" w:cs="仿宋"/>
                <w:spacing w:val="0"/>
                <w:w w:val="100"/>
                <w:sz w:val="24"/>
              </w:rPr>
              <w:t>。联合体形式投标的，联合体成员存在不良信用记录，视同联合体存在不良信用记录。</w:t>
            </w:r>
          </w:p>
        </w:tc>
        <w:tc>
          <w:tcPr>
            <w:tcW w:w="1639" w:type="dxa"/>
          </w:tcPr>
          <w:p w14:paraId="5C3A9957">
            <w:pPr>
              <w:pStyle w:val="26"/>
              <w:keepNext w:val="0"/>
              <w:keepLines w:val="0"/>
              <w:suppressLineNumbers w:val="0"/>
              <w:spacing w:beforeAutospacing="0" w:afterAutospacing="0" w:line="271" w:lineRule="auto"/>
              <w:ind w:left="108" w:right="78"/>
              <w:jc w:val="both"/>
              <w:rPr>
                <w:rFonts w:hint="eastAsia" w:ascii="仿宋" w:hAnsi="仿宋" w:eastAsia="仿宋" w:cs="仿宋"/>
                <w:spacing w:val="0"/>
                <w:w w:val="100"/>
                <w:sz w:val="24"/>
              </w:rPr>
            </w:pPr>
            <w:r>
              <w:rPr>
                <w:rFonts w:hint="eastAsia" w:ascii="仿宋" w:hAnsi="仿宋" w:eastAsia="仿宋" w:cs="仿宋"/>
                <w:spacing w:val="0"/>
                <w:w w:val="100"/>
                <w:sz w:val="24"/>
              </w:rPr>
              <w:t>无须投标人提供，由采购人或采购代理机构查询。</w:t>
            </w:r>
          </w:p>
        </w:tc>
      </w:tr>
      <w:tr w14:paraId="74AAB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1397FFAE">
            <w:pPr>
              <w:pStyle w:val="26"/>
              <w:keepNext w:val="0"/>
              <w:keepLines w:val="0"/>
              <w:suppressLineNumbers w:val="0"/>
              <w:spacing w:before="189" w:beforeAutospacing="0" w:afterAutospacing="0"/>
              <w:ind w:left="10" w:right="3"/>
              <w:jc w:val="center"/>
              <w:rPr>
                <w:rFonts w:hint="eastAsia" w:ascii="仿宋" w:hAnsi="仿宋" w:eastAsia="仿宋" w:cs="仿宋"/>
                <w:spacing w:val="0"/>
                <w:w w:val="100"/>
                <w:sz w:val="24"/>
              </w:rPr>
            </w:pPr>
            <w:r>
              <w:rPr>
                <w:rFonts w:hint="eastAsia" w:ascii="仿宋" w:hAnsi="仿宋" w:eastAsia="仿宋" w:cs="仿宋"/>
                <w:spacing w:val="0"/>
                <w:w w:val="100"/>
                <w:sz w:val="24"/>
              </w:rPr>
              <w:t>1-4</w:t>
            </w:r>
          </w:p>
        </w:tc>
        <w:tc>
          <w:tcPr>
            <w:tcW w:w="1982" w:type="dxa"/>
          </w:tcPr>
          <w:p w14:paraId="702E298F">
            <w:pPr>
              <w:pStyle w:val="26"/>
              <w:keepNext w:val="0"/>
              <w:keepLines w:val="0"/>
              <w:suppressLineNumbers w:val="0"/>
              <w:spacing w:before="14"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法律、行政法规规定的其他条件</w:t>
            </w:r>
          </w:p>
        </w:tc>
        <w:tc>
          <w:tcPr>
            <w:tcW w:w="4822" w:type="dxa"/>
          </w:tcPr>
          <w:p w14:paraId="0FBC6F4D">
            <w:pPr>
              <w:pStyle w:val="26"/>
              <w:keepNext w:val="0"/>
              <w:keepLines w:val="0"/>
              <w:suppressLineNumbers w:val="0"/>
              <w:spacing w:before="187"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法律、行政法规规定的其他条件</w:t>
            </w:r>
          </w:p>
        </w:tc>
        <w:tc>
          <w:tcPr>
            <w:tcW w:w="1639" w:type="dxa"/>
          </w:tcPr>
          <w:p w14:paraId="77BBAA87">
            <w:pPr>
              <w:pStyle w:val="26"/>
              <w:keepNext w:val="0"/>
              <w:keepLines w:val="0"/>
              <w:suppressLineNumbers w:val="0"/>
              <w:spacing w:before="189" w:beforeAutospacing="0" w:afterAutospacing="0"/>
              <w:ind w:left="7"/>
              <w:jc w:val="center"/>
              <w:rPr>
                <w:rFonts w:hint="eastAsia" w:ascii="仿宋" w:hAnsi="仿宋" w:eastAsia="仿宋" w:cs="仿宋"/>
                <w:spacing w:val="0"/>
                <w:w w:val="100"/>
                <w:sz w:val="24"/>
              </w:rPr>
            </w:pPr>
            <w:r>
              <w:rPr>
                <w:rFonts w:hint="eastAsia" w:ascii="仿宋" w:hAnsi="仿宋" w:eastAsia="仿宋" w:cs="仿宋"/>
                <w:spacing w:val="0"/>
                <w:w w:val="100"/>
                <w:sz w:val="24"/>
              </w:rPr>
              <w:t>/</w:t>
            </w:r>
          </w:p>
        </w:tc>
      </w:tr>
      <w:tr w14:paraId="3B4A2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845" w:type="dxa"/>
          </w:tcPr>
          <w:p w14:paraId="28FD2E20">
            <w:pPr>
              <w:pStyle w:val="26"/>
              <w:keepNext w:val="0"/>
              <w:keepLines w:val="0"/>
              <w:suppressLineNumbers w:val="0"/>
              <w:spacing w:before="362" w:beforeAutospacing="0" w:afterAutospacing="0"/>
              <w:ind w:left="10" w:right="1"/>
              <w:jc w:val="center"/>
              <w:rPr>
                <w:rFonts w:hint="eastAsia" w:ascii="仿宋" w:hAnsi="仿宋" w:eastAsia="仿宋" w:cs="仿宋"/>
                <w:spacing w:val="0"/>
                <w:w w:val="100"/>
                <w:sz w:val="24"/>
              </w:rPr>
            </w:pPr>
            <w:r>
              <w:rPr>
                <w:rFonts w:hint="eastAsia" w:ascii="仿宋" w:hAnsi="仿宋" w:eastAsia="仿宋" w:cs="仿宋"/>
                <w:spacing w:val="0"/>
                <w:w w:val="100"/>
                <w:sz w:val="24"/>
              </w:rPr>
              <w:t>2</w:t>
            </w:r>
          </w:p>
        </w:tc>
        <w:tc>
          <w:tcPr>
            <w:tcW w:w="1982" w:type="dxa"/>
          </w:tcPr>
          <w:p w14:paraId="00BFED63">
            <w:pPr>
              <w:pStyle w:val="26"/>
              <w:keepNext w:val="0"/>
              <w:keepLines w:val="0"/>
              <w:suppressLineNumbers w:val="0"/>
              <w:spacing w:before="14" w:beforeAutospacing="0" w:afterAutospacing="0" w:line="268"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落实政府采购政策需满足的资格要求</w:t>
            </w:r>
          </w:p>
        </w:tc>
        <w:tc>
          <w:tcPr>
            <w:tcW w:w="4822" w:type="dxa"/>
          </w:tcPr>
          <w:p w14:paraId="32B7FFE2">
            <w:pPr>
              <w:pStyle w:val="26"/>
              <w:keepNext w:val="0"/>
              <w:keepLines w:val="0"/>
              <w:suppressLineNumbers w:val="0"/>
              <w:spacing w:before="360"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具体要求见第一章《投标邀请》</w:t>
            </w:r>
          </w:p>
        </w:tc>
        <w:tc>
          <w:tcPr>
            <w:tcW w:w="1639" w:type="dxa"/>
          </w:tcPr>
          <w:p w14:paraId="160B216A">
            <w:pPr>
              <w:pStyle w:val="26"/>
              <w:keepNext w:val="0"/>
              <w:keepLines w:val="0"/>
              <w:suppressLineNumbers w:val="0"/>
              <w:spacing w:beforeAutospacing="0" w:afterAutospacing="0"/>
              <w:rPr>
                <w:rFonts w:hint="eastAsia" w:ascii="仿宋" w:hAnsi="仿宋" w:eastAsia="仿宋" w:cs="仿宋"/>
                <w:spacing w:val="0"/>
                <w:w w:val="100"/>
                <w:sz w:val="22"/>
              </w:rPr>
            </w:pPr>
          </w:p>
        </w:tc>
      </w:tr>
      <w:tr w14:paraId="7D963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1818770E">
            <w:pPr>
              <w:pStyle w:val="26"/>
              <w:keepNext w:val="0"/>
              <w:keepLines w:val="0"/>
              <w:suppressLineNumbers w:val="0"/>
              <w:spacing w:before="190" w:beforeAutospacing="0" w:afterAutospacing="0"/>
              <w:ind w:left="10" w:right="3"/>
              <w:jc w:val="center"/>
              <w:rPr>
                <w:rFonts w:hint="eastAsia" w:ascii="仿宋" w:hAnsi="仿宋" w:eastAsia="仿宋" w:cs="仿宋"/>
                <w:spacing w:val="0"/>
                <w:w w:val="100"/>
                <w:sz w:val="24"/>
              </w:rPr>
            </w:pPr>
            <w:r>
              <w:rPr>
                <w:rFonts w:hint="eastAsia" w:ascii="仿宋" w:hAnsi="仿宋" w:eastAsia="仿宋" w:cs="仿宋"/>
                <w:spacing w:val="0"/>
                <w:w w:val="100"/>
                <w:sz w:val="24"/>
              </w:rPr>
              <w:t>2-1</w:t>
            </w:r>
          </w:p>
        </w:tc>
        <w:tc>
          <w:tcPr>
            <w:tcW w:w="1982" w:type="dxa"/>
          </w:tcPr>
          <w:p w14:paraId="584D8F15">
            <w:pPr>
              <w:pStyle w:val="26"/>
              <w:keepNext w:val="0"/>
              <w:keepLines w:val="0"/>
              <w:suppressLineNumbers w:val="0"/>
              <w:spacing w:before="15"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中小企业政策证明文件</w:t>
            </w:r>
          </w:p>
        </w:tc>
        <w:tc>
          <w:tcPr>
            <w:tcW w:w="4822" w:type="dxa"/>
          </w:tcPr>
          <w:p w14:paraId="35357B77">
            <w:pPr>
              <w:pStyle w:val="26"/>
              <w:keepNext w:val="0"/>
              <w:keepLines w:val="0"/>
              <w:suppressLineNumbers w:val="0"/>
              <w:spacing w:before="187"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具体要求见第一章《投标邀请》</w:t>
            </w:r>
          </w:p>
        </w:tc>
        <w:tc>
          <w:tcPr>
            <w:tcW w:w="1639" w:type="dxa"/>
          </w:tcPr>
          <w:p w14:paraId="487D735F">
            <w:pPr>
              <w:pStyle w:val="26"/>
              <w:keepNext w:val="0"/>
              <w:keepLines w:val="0"/>
              <w:suppressLineNumbers w:val="0"/>
              <w:spacing w:beforeAutospacing="0" w:afterAutospacing="0"/>
              <w:rPr>
                <w:rFonts w:hint="eastAsia" w:ascii="仿宋" w:hAnsi="仿宋" w:eastAsia="仿宋" w:cs="仿宋"/>
                <w:spacing w:val="0"/>
                <w:w w:val="100"/>
                <w:sz w:val="22"/>
              </w:rPr>
            </w:pPr>
          </w:p>
        </w:tc>
      </w:tr>
      <w:tr w14:paraId="6A3C6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6" w:hRule="atLeast"/>
        </w:trPr>
        <w:tc>
          <w:tcPr>
            <w:tcW w:w="845" w:type="dxa"/>
          </w:tcPr>
          <w:p w14:paraId="3802C030">
            <w:pPr>
              <w:pStyle w:val="26"/>
              <w:keepNext w:val="0"/>
              <w:keepLines w:val="0"/>
              <w:suppressLineNumbers w:val="0"/>
              <w:spacing w:beforeAutospacing="0" w:afterAutospacing="0" w:line="284" w:lineRule="exact"/>
              <w:ind w:left="10" w:right="2"/>
              <w:jc w:val="center"/>
              <w:rPr>
                <w:rFonts w:hint="eastAsia" w:ascii="仿宋" w:hAnsi="仿宋" w:eastAsia="仿宋" w:cs="仿宋"/>
                <w:spacing w:val="0"/>
                <w:w w:val="100"/>
                <w:sz w:val="24"/>
              </w:rPr>
            </w:pPr>
            <w:r>
              <w:rPr>
                <w:rFonts w:hint="eastAsia" w:ascii="仿宋" w:hAnsi="仿宋" w:eastAsia="仿宋" w:cs="仿宋"/>
                <w:spacing w:val="0"/>
                <w:w w:val="100"/>
                <w:sz w:val="24"/>
              </w:rPr>
              <w:t>2-1-1</w:t>
            </w:r>
          </w:p>
        </w:tc>
        <w:tc>
          <w:tcPr>
            <w:tcW w:w="1982" w:type="dxa"/>
          </w:tcPr>
          <w:p w14:paraId="061DA389">
            <w:pPr>
              <w:pStyle w:val="26"/>
              <w:keepNext w:val="0"/>
              <w:keepLines w:val="0"/>
              <w:suppressLineNumbers w:val="0"/>
              <w:spacing w:beforeAutospacing="0" w:afterAutospacing="0" w:line="268"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中小企业证明文件</w:t>
            </w:r>
          </w:p>
        </w:tc>
        <w:tc>
          <w:tcPr>
            <w:tcW w:w="4822" w:type="dxa"/>
          </w:tcPr>
          <w:p w14:paraId="1EE62B19">
            <w:pPr>
              <w:pStyle w:val="26"/>
              <w:keepNext w:val="0"/>
              <w:keepLines w:val="0"/>
              <w:suppressLineNumbers w:val="0"/>
              <w:spacing w:before="15" w:beforeAutospacing="0" w:afterAutospacing="0" w:line="268"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当本项目（包）涉及预留份额专门面向中小企业采购，此时建议在《资格证明文件》中提供。1、投标人单独投标的，应提供《中小企业声明函》或《残疾人福利性单位声明函》或由省级以上监狱管理局、戒毒管理局（含新疆生产建设兵团）出具的属于监狱企业的证明文件。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p>
          <w:p w14:paraId="5C06DD33">
            <w:pPr>
              <w:pStyle w:val="26"/>
              <w:keepNext w:val="0"/>
              <w:keepLines w:val="0"/>
              <w:suppressLineNumbers w:val="0"/>
              <w:spacing w:before="12" w:beforeAutospacing="0" w:afterAutospacing="0" w:line="271" w:lineRule="auto"/>
              <w:ind w:left="108" w:right="95"/>
              <w:jc w:val="both"/>
              <w:rPr>
                <w:rFonts w:hint="eastAsia" w:ascii="仿宋" w:hAnsi="仿宋" w:eastAsia="仿宋" w:cs="仿宋"/>
                <w:spacing w:val="0"/>
                <w:w w:val="100"/>
                <w:sz w:val="24"/>
              </w:rPr>
            </w:pPr>
            <w:r>
              <w:rPr>
                <w:rFonts w:hint="eastAsia" w:ascii="仿宋" w:hAnsi="仿宋" w:eastAsia="仿宋" w:cs="仿宋"/>
                <w:spacing w:val="0"/>
                <w:w w:val="100"/>
                <w:sz w:val="24"/>
              </w:rPr>
              <w:t>关于预留份额的要求。</w:t>
            </w:r>
          </w:p>
        </w:tc>
        <w:tc>
          <w:tcPr>
            <w:tcW w:w="1639" w:type="dxa"/>
          </w:tcPr>
          <w:p w14:paraId="4FE1EF68">
            <w:pPr>
              <w:pStyle w:val="26"/>
              <w:keepNext w:val="0"/>
              <w:keepLines w:val="0"/>
              <w:suppressLineNumbers w:val="0"/>
              <w:spacing w:beforeAutospacing="0" w:afterAutospacing="0" w:line="268"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格式见《投标文件格式》</w:t>
            </w:r>
          </w:p>
        </w:tc>
      </w:tr>
    </w:tbl>
    <w:p w14:paraId="36B16554">
      <w:pPr>
        <w:spacing w:after="0" w:line="268" w:lineRule="auto"/>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0191B623">
      <w:pPr>
        <w:pStyle w:val="2"/>
        <w:spacing w:before="13"/>
        <w:rPr>
          <w:rFonts w:hint="eastAsia" w:ascii="仿宋" w:hAnsi="仿宋" w:eastAsia="仿宋" w:cs="仿宋"/>
          <w:b/>
          <w:spacing w:val="0"/>
          <w:w w:val="100"/>
          <w:sz w:val="6"/>
        </w:rPr>
      </w:pPr>
    </w:p>
    <w:tbl>
      <w:tblPr>
        <w:tblStyle w:val="20"/>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4FB89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3D3CEE3B">
            <w:pPr>
              <w:pStyle w:val="26"/>
              <w:keepNext w:val="0"/>
              <w:keepLines w:val="0"/>
              <w:suppressLineNumbers w:val="0"/>
              <w:spacing w:beforeAutospacing="0" w:afterAutospacing="0" w:line="435" w:lineRule="exact"/>
              <w:ind w:left="10"/>
              <w:jc w:val="center"/>
              <w:rPr>
                <w:rFonts w:hint="eastAsia" w:ascii="仿宋" w:hAnsi="仿宋" w:eastAsia="仿宋" w:cs="仿宋"/>
                <w:b/>
                <w:spacing w:val="0"/>
                <w:w w:val="100"/>
                <w:sz w:val="24"/>
              </w:rPr>
            </w:pPr>
            <w:r>
              <w:rPr>
                <w:rFonts w:hint="eastAsia" w:ascii="仿宋" w:hAnsi="仿宋" w:eastAsia="仿宋" w:cs="仿宋"/>
                <w:b/>
                <w:spacing w:val="0"/>
                <w:w w:val="100"/>
                <w:sz w:val="24"/>
              </w:rPr>
              <w:t>序号</w:t>
            </w:r>
          </w:p>
        </w:tc>
        <w:tc>
          <w:tcPr>
            <w:tcW w:w="1982" w:type="dxa"/>
          </w:tcPr>
          <w:p w14:paraId="4533D97A">
            <w:pPr>
              <w:pStyle w:val="26"/>
              <w:keepNext w:val="0"/>
              <w:keepLines w:val="0"/>
              <w:suppressLineNumbers w:val="0"/>
              <w:spacing w:beforeAutospacing="0" w:afterAutospacing="0" w:line="435" w:lineRule="exact"/>
              <w:ind w:left="511"/>
              <w:rPr>
                <w:rFonts w:hint="eastAsia" w:ascii="仿宋" w:hAnsi="仿宋" w:eastAsia="仿宋" w:cs="仿宋"/>
                <w:b/>
                <w:spacing w:val="0"/>
                <w:w w:val="100"/>
                <w:sz w:val="24"/>
              </w:rPr>
            </w:pPr>
            <w:r>
              <w:rPr>
                <w:rFonts w:hint="eastAsia" w:ascii="仿宋" w:hAnsi="仿宋" w:eastAsia="仿宋" w:cs="仿宋"/>
                <w:b/>
                <w:spacing w:val="0"/>
                <w:w w:val="100"/>
                <w:sz w:val="24"/>
              </w:rPr>
              <w:t>审查因素</w:t>
            </w:r>
          </w:p>
        </w:tc>
        <w:tc>
          <w:tcPr>
            <w:tcW w:w="4822" w:type="dxa"/>
          </w:tcPr>
          <w:p w14:paraId="0342B5BC">
            <w:pPr>
              <w:pStyle w:val="26"/>
              <w:keepNext w:val="0"/>
              <w:keepLines w:val="0"/>
              <w:suppressLineNumbers w:val="0"/>
              <w:spacing w:beforeAutospacing="0" w:afterAutospacing="0" w:line="435" w:lineRule="exact"/>
              <w:ind w:left="10"/>
              <w:jc w:val="center"/>
              <w:rPr>
                <w:rFonts w:hint="eastAsia" w:ascii="仿宋" w:hAnsi="仿宋" w:eastAsia="仿宋" w:cs="仿宋"/>
                <w:b/>
                <w:spacing w:val="0"/>
                <w:w w:val="100"/>
                <w:sz w:val="24"/>
              </w:rPr>
            </w:pPr>
            <w:r>
              <w:rPr>
                <w:rFonts w:hint="eastAsia" w:ascii="仿宋" w:hAnsi="仿宋" w:eastAsia="仿宋" w:cs="仿宋"/>
                <w:b/>
                <w:spacing w:val="0"/>
                <w:w w:val="100"/>
                <w:sz w:val="24"/>
              </w:rPr>
              <w:t>审查内容</w:t>
            </w:r>
          </w:p>
        </w:tc>
        <w:tc>
          <w:tcPr>
            <w:tcW w:w="1639" w:type="dxa"/>
          </w:tcPr>
          <w:p w14:paraId="59C13928">
            <w:pPr>
              <w:pStyle w:val="26"/>
              <w:keepNext w:val="0"/>
              <w:keepLines w:val="0"/>
              <w:suppressLineNumbers w:val="0"/>
              <w:spacing w:beforeAutospacing="0" w:afterAutospacing="0" w:line="435" w:lineRule="exact"/>
              <w:ind w:left="338"/>
              <w:rPr>
                <w:rFonts w:hint="eastAsia" w:ascii="仿宋" w:hAnsi="仿宋" w:eastAsia="仿宋" w:cs="仿宋"/>
                <w:b/>
                <w:spacing w:val="0"/>
                <w:w w:val="100"/>
                <w:sz w:val="24"/>
              </w:rPr>
            </w:pPr>
            <w:r>
              <w:rPr>
                <w:rFonts w:hint="eastAsia" w:ascii="仿宋" w:hAnsi="仿宋" w:eastAsia="仿宋" w:cs="仿宋"/>
                <w:b/>
                <w:spacing w:val="0"/>
                <w:w w:val="100"/>
                <w:sz w:val="24"/>
              </w:rPr>
              <w:t>格式要求</w:t>
            </w:r>
          </w:p>
        </w:tc>
      </w:tr>
      <w:tr w14:paraId="71A54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845" w:type="dxa"/>
          </w:tcPr>
          <w:p w14:paraId="5555953E">
            <w:pPr>
              <w:pStyle w:val="26"/>
              <w:keepNext w:val="0"/>
              <w:keepLines w:val="0"/>
              <w:suppressLineNumbers w:val="0"/>
              <w:spacing w:beforeAutospacing="0" w:afterAutospacing="0" w:line="284" w:lineRule="exact"/>
              <w:ind w:left="10" w:right="2"/>
              <w:jc w:val="center"/>
              <w:rPr>
                <w:rFonts w:hint="eastAsia" w:ascii="仿宋" w:hAnsi="仿宋" w:eastAsia="仿宋" w:cs="仿宋"/>
                <w:spacing w:val="0"/>
                <w:w w:val="100"/>
                <w:sz w:val="24"/>
              </w:rPr>
            </w:pPr>
            <w:r>
              <w:rPr>
                <w:rFonts w:hint="eastAsia" w:ascii="仿宋" w:hAnsi="仿宋" w:eastAsia="仿宋" w:cs="仿宋"/>
                <w:spacing w:val="0"/>
                <w:w w:val="100"/>
                <w:sz w:val="24"/>
              </w:rPr>
              <w:t>2-1-2</w:t>
            </w:r>
          </w:p>
        </w:tc>
        <w:tc>
          <w:tcPr>
            <w:tcW w:w="1982" w:type="dxa"/>
          </w:tcPr>
          <w:p w14:paraId="5940C07D">
            <w:pPr>
              <w:pStyle w:val="26"/>
              <w:keepNext w:val="0"/>
              <w:keepLines w:val="0"/>
              <w:suppressLineNumbers w:val="0"/>
              <w:spacing w:beforeAutospacing="0" w:afterAutospacing="0" w:line="268"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拟分包情况说明及分包意向协议</w:t>
            </w:r>
          </w:p>
        </w:tc>
        <w:tc>
          <w:tcPr>
            <w:tcW w:w="4822" w:type="dxa"/>
          </w:tcPr>
          <w:p w14:paraId="61A995BC">
            <w:pPr>
              <w:pStyle w:val="26"/>
              <w:keepNext w:val="0"/>
              <w:keepLines w:val="0"/>
              <w:suppressLineNumbers w:val="0"/>
              <w:spacing w:before="13" w:beforeAutospacing="0" w:afterAutospacing="0" w:line="271" w:lineRule="auto"/>
              <w:ind w:left="108" w:right="95"/>
              <w:jc w:val="both"/>
              <w:rPr>
                <w:rFonts w:hint="eastAsia" w:ascii="仿宋" w:hAnsi="仿宋" w:eastAsia="仿宋" w:cs="仿宋"/>
                <w:spacing w:val="0"/>
                <w:w w:val="100"/>
                <w:sz w:val="24"/>
              </w:rPr>
            </w:pPr>
            <w:r>
              <w:rPr>
                <w:rFonts w:hint="eastAsia" w:ascii="仿宋" w:hAnsi="仿宋" w:eastAsia="仿宋" w:cs="仿宋"/>
                <w:spacing w:val="0"/>
                <w:w w:val="100"/>
                <w:sz w:val="24"/>
              </w:rPr>
              <w:t>如本项目（包）要求通过分包措施预留部分采购份额面向中小企业采购、且投标人因落实政府采购政策拟进行分包的，必须提供；否则无须提供。对于预留份额专门面向中小企业采购的项目（包），组成联合体或者接受分包合同的中小企业与联合体内其他企业、分包企业之间不得存在直接控股、管理关系。</w:t>
            </w:r>
          </w:p>
        </w:tc>
        <w:tc>
          <w:tcPr>
            <w:tcW w:w="1639" w:type="dxa"/>
          </w:tcPr>
          <w:p w14:paraId="30A10BF4">
            <w:pPr>
              <w:pStyle w:val="26"/>
              <w:keepNext w:val="0"/>
              <w:keepLines w:val="0"/>
              <w:suppressLineNumbers w:val="0"/>
              <w:spacing w:beforeAutospacing="0" w:afterAutospacing="0" w:line="268"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格式见《投标文件格式》</w:t>
            </w:r>
          </w:p>
        </w:tc>
      </w:tr>
      <w:tr w14:paraId="2C5B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845" w:type="dxa"/>
          </w:tcPr>
          <w:p w14:paraId="21D090FC">
            <w:pPr>
              <w:pStyle w:val="26"/>
              <w:keepNext w:val="0"/>
              <w:keepLines w:val="0"/>
              <w:suppressLineNumbers w:val="0"/>
              <w:spacing w:before="362" w:beforeAutospacing="0" w:afterAutospacing="0"/>
              <w:ind w:left="10" w:right="3"/>
              <w:jc w:val="center"/>
              <w:rPr>
                <w:rFonts w:hint="eastAsia" w:ascii="仿宋" w:hAnsi="仿宋" w:eastAsia="仿宋" w:cs="仿宋"/>
                <w:spacing w:val="0"/>
                <w:w w:val="100"/>
                <w:sz w:val="24"/>
              </w:rPr>
            </w:pPr>
            <w:r>
              <w:rPr>
                <w:rFonts w:hint="eastAsia" w:ascii="仿宋" w:hAnsi="仿宋" w:eastAsia="仿宋" w:cs="仿宋"/>
                <w:spacing w:val="0"/>
                <w:w w:val="100"/>
                <w:sz w:val="24"/>
              </w:rPr>
              <w:t>2-2</w:t>
            </w:r>
          </w:p>
        </w:tc>
        <w:tc>
          <w:tcPr>
            <w:tcW w:w="1982" w:type="dxa"/>
          </w:tcPr>
          <w:p w14:paraId="443C805B">
            <w:pPr>
              <w:pStyle w:val="26"/>
              <w:keepNext w:val="0"/>
              <w:keepLines w:val="0"/>
              <w:suppressLineNumbers w:val="0"/>
              <w:spacing w:before="14" w:beforeAutospacing="0" w:afterAutospacing="0" w:line="268"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其它落实政府采购政策的资格要求</w:t>
            </w:r>
          </w:p>
        </w:tc>
        <w:tc>
          <w:tcPr>
            <w:tcW w:w="4822" w:type="dxa"/>
          </w:tcPr>
          <w:p w14:paraId="3ACD1E53">
            <w:pPr>
              <w:pStyle w:val="26"/>
              <w:keepNext w:val="0"/>
              <w:keepLines w:val="0"/>
              <w:suppressLineNumbers w:val="0"/>
              <w:spacing w:before="359"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如有，见第一章《投标邀请》</w:t>
            </w:r>
          </w:p>
        </w:tc>
        <w:tc>
          <w:tcPr>
            <w:tcW w:w="1639" w:type="dxa"/>
          </w:tcPr>
          <w:p w14:paraId="16C2995F">
            <w:pPr>
              <w:pStyle w:val="26"/>
              <w:keepNext w:val="0"/>
              <w:keepLines w:val="0"/>
              <w:suppressLineNumbers w:val="0"/>
              <w:spacing w:before="14" w:beforeAutospacing="0" w:afterAutospacing="0" w:line="268"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提供证明文件的电子件或电子证照</w:t>
            </w:r>
          </w:p>
        </w:tc>
      </w:tr>
      <w:tr w14:paraId="178B6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7FF8FF36">
            <w:pPr>
              <w:pStyle w:val="26"/>
              <w:keepNext w:val="0"/>
              <w:keepLines w:val="0"/>
              <w:suppressLineNumbers w:val="0"/>
              <w:spacing w:before="189" w:beforeAutospacing="0" w:afterAutospacing="0"/>
              <w:ind w:left="10" w:right="1"/>
              <w:jc w:val="center"/>
              <w:rPr>
                <w:rFonts w:hint="eastAsia" w:ascii="仿宋" w:hAnsi="仿宋" w:eastAsia="仿宋" w:cs="仿宋"/>
                <w:spacing w:val="0"/>
                <w:w w:val="100"/>
                <w:sz w:val="24"/>
              </w:rPr>
            </w:pPr>
            <w:r>
              <w:rPr>
                <w:rFonts w:hint="eastAsia" w:ascii="仿宋" w:hAnsi="仿宋" w:eastAsia="仿宋" w:cs="仿宋"/>
                <w:spacing w:val="0"/>
                <w:w w:val="100"/>
                <w:sz w:val="24"/>
              </w:rPr>
              <w:t>3</w:t>
            </w:r>
          </w:p>
        </w:tc>
        <w:tc>
          <w:tcPr>
            <w:tcW w:w="1982" w:type="dxa"/>
          </w:tcPr>
          <w:p w14:paraId="711E9DA4">
            <w:pPr>
              <w:pStyle w:val="26"/>
              <w:keepNext w:val="0"/>
              <w:keepLines w:val="0"/>
              <w:suppressLineNumbers w:val="0"/>
              <w:spacing w:before="14"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本项目的特定资格要求</w:t>
            </w:r>
          </w:p>
        </w:tc>
        <w:tc>
          <w:tcPr>
            <w:tcW w:w="4822" w:type="dxa"/>
          </w:tcPr>
          <w:p w14:paraId="06877E84">
            <w:pPr>
              <w:pStyle w:val="26"/>
              <w:keepNext w:val="0"/>
              <w:keepLines w:val="0"/>
              <w:suppressLineNumbers w:val="0"/>
              <w:spacing w:before="187"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如有，见第一章《投标邀请》</w:t>
            </w:r>
          </w:p>
        </w:tc>
        <w:tc>
          <w:tcPr>
            <w:tcW w:w="1639" w:type="dxa"/>
          </w:tcPr>
          <w:p w14:paraId="7B628BAC">
            <w:pPr>
              <w:pStyle w:val="26"/>
              <w:keepNext w:val="0"/>
              <w:keepLines w:val="0"/>
              <w:suppressLineNumbers w:val="0"/>
              <w:spacing w:beforeAutospacing="0" w:afterAutospacing="0"/>
              <w:rPr>
                <w:rFonts w:hint="eastAsia" w:ascii="仿宋" w:hAnsi="仿宋" w:eastAsia="仿宋" w:cs="仿宋"/>
                <w:spacing w:val="0"/>
                <w:w w:val="100"/>
                <w:sz w:val="22"/>
              </w:rPr>
            </w:pPr>
          </w:p>
        </w:tc>
      </w:tr>
      <w:tr w14:paraId="61DA7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845" w:type="dxa"/>
          </w:tcPr>
          <w:p w14:paraId="55BB32A0">
            <w:pPr>
              <w:pStyle w:val="26"/>
              <w:keepNext w:val="0"/>
              <w:keepLines w:val="0"/>
              <w:suppressLineNumbers w:val="0"/>
              <w:spacing w:beforeAutospacing="0" w:afterAutospacing="0"/>
              <w:ind w:left="10" w:right="3"/>
              <w:jc w:val="center"/>
              <w:rPr>
                <w:rFonts w:hint="eastAsia" w:ascii="仿宋" w:hAnsi="仿宋" w:eastAsia="仿宋" w:cs="仿宋"/>
                <w:spacing w:val="0"/>
                <w:w w:val="100"/>
                <w:sz w:val="24"/>
              </w:rPr>
            </w:pPr>
            <w:r>
              <w:rPr>
                <w:rFonts w:hint="eastAsia" w:ascii="仿宋" w:hAnsi="仿宋" w:eastAsia="仿宋" w:cs="仿宋"/>
                <w:spacing w:val="0"/>
                <w:w w:val="100"/>
                <w:sz w:val="24"/>
              </w:rPr>
              <w:t>3-1</w:t>
            </w:r>
          </w:p>
        </w:tc>
        <w:tc>
          <w:tcPr>
            <w:tcW w:w="1982" w:type="dxa"/>
          </w:tcPr>
          <w:p w14:paraId="4CAC3C5C">
            <w:pPr>
              <w:pStyle w:val="26"/>
              <w:keepNext w:val="0"/>
              <w:keepLines w:val="0"/>
              <w:suppressLineNumbers w:val="0"/>
              <w:spacing w:beforeAutospacing="0" w:afterAutospacing="0" w:line="268"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本项目对于联合体的要求</w:t>
            </w:r>
          </w:p>
        </w:tc>
        <w:tc>
          <w:tcPr>
            <w:tcW w:w="4822" w:type="dxa"/>
          </w:tcPr>
          <w:p w14:paraId="4B484074">
            <w:pPr>
              <w:pStyle w:val="26"/>
              <w:keepNext w:val="0"/>
              <w:keepLines w:val="0"/>
              <w:suppressLineNumbers w:val="0"/>
              <w:spacing w:before="14" w:beforeAutospacing="0" w:afterAutospacing="0" w:line="271" w:lineRule="auto"/>
              <w:ind w:left="108" w:right="95"/>
              <w:jc w:val="both"/>
              <w:rPr>
                <w:rFonts w:hint="eastAsia" w:ascii="仿宋" w:hAnsi="仿宋" w:eastAsia="仿宋" w:cs="仿宋"/>
                <w:spacing w:val="0"/>
                <w:w w:val="100"/>
                <w:sz w:val="24"/>
              </w:rPr>
            </w:pPr>
            <w:r>
              <w:rPr>
                <w:rFonts w:hint="eastAsia" w:ascii="仿宋" w:hAnsi="仿宋" w:eastAsia="仿宋" w:cs="仿宋"/>
                <w:spacing w:val="0"/>
                <w:w w:val="100"/>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2、联合体各成员单位均须提供本表中序号1-1、1-2 的证明文件。联合体各成员单位均应满足本表 3-2 项规定。3、本表序号 3-3 项规定的其他特定资格要求中的每一小项要求，联合体各方中至少应当有一方符合本表中其他资格要求并提供证明文件。4、联合体中有同类资质的供应商按照联合体分工承担相同工作的，应当按照资质等级较低的供应商确定资质等级。5、以联合体形式参加政府采购活动的，联合体各方不得再单独参加或者与其他供应商另外组成联合体参加同一合同项下的政府采购活动。6、若联合体中任一成员单位中途退出，则该联合体的</w:t>
            </w:r>
            <w:r>
              <w:rPr>
                <w:rFonts w:hint="eastAsia" w:ascii="仿宋" w:hAnsi="仿宋" w:eastAsia="仿宋" w:cs="仿宋"/>
                <w:b/>
                <w:spacing w:val="0"/>
                <w:w w:val="100"/>
                <w:sz w:val="24"/>
              </w:rPr>
              <w:t>投标无效</w:t>
            </w:r>
            <w:r>
              <w:rPr>
                <w:rFonts w:hint="eastAsia" w:ascii="仿宋" w:hAnsi="仿宋" w:eastAsia="仿宋" w:cs="仿宋"/>
                <w:spacing w:val="0"/>
                <w:w w:val="100"/>
                <w:sz w:val="24"/>
              </w:rPr>
              <w:t>。7、本项目不接受联合体投标时，投标人不得为联合体。</w:t>
            </w:r>
          </w:p>
        </w:tc>
        <w:tc>
          <w:tcPr>
            <w:tcW w:w="1639" w:type="dxa"/>
          </w:tcPr>
          <w:p w14:paraId="7A11BA61">
            <w:pPr>
              <w:pStyle w:val="26"/>
              <w:keepNext w:val="0"/>
              <w:keepLines w:val="0"/>
              <w:suppressLineNumbers w:val="0"/>
              <w:spacing w:beforeAutospacing="0" w:afterAutospacing="0" w:line="271" w:lineRule="auto"/>
              <w:ind w:left="108" w:right="95"/>
              <w:jc w:val="both"/>
              <w:rPr>
                <w:rFonts w:hint="eastAsia" w:ascii="仿宋" w:hAnsi="仿宋" w:eastAsia="仿宋" w:cs="仿宋"/>
                <w:spacing w:val="0"/>
                <w:w w:val="100"/>
                <w:sz w:val="24"/>
              </w:rPr>
            </w:pPr>
            <w:r>
              <w:rPr>
                <w:rFonts w:hint="eastAsia" w:ascii="仿宋" w:hAnsi="仿宋" w:eastAsia="仿宋" w:cs="仿宋"/>
                <w:spacing w:val="0"/>
                <w:w w:val="100"/>
                <w:sz w:val="24"/>
              </w:rPr>
              <w:t>提供《联合协议》原件的电子件格式见《投标文件格式》</w:t>
            </w:r>
          </w:p>
        </w:tc>
      </w:tr>
      <w:tr w14:paraId="7E29D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845" w:type="dxa"/>
          </w:tcPr>
          <w:p w14:paraId="039075EE">
            <w:pPr>
              <w:pStyle w:val="26"/>
              <w:keepNext w:val="0"/>
              <w:keepLines w:val="0"/>
              <w:suppressLineNumbers w:val="0"/>
              <w:spacing w:beforeAutospacing="0" w:afterAutospacing="0"/>
              <w:ind w:left="10" w:right="3"/>
              <w:jc w:val="center"/>
              <w:rPr>
                <w:rFonts w:hint="eastAsia" w:ascii="仿宋" w:hAnsi="仿宋" w:eastAsia="仿宋" w:cs="仿宋"/>
                <w:spacing w:val="0"/>
                <w:w w:val="100"/>
                <w:sz w:val="24"/>
              </w:rPr>
            </w:pPr>
            <w:r>
              <w:rPr>
                <w:rFonts w:hint="eastAsia" w:ascii="仿宋" w:hAnsi="仿宋" w:eastAsia="仿宋" w:cs="仿宋"/>
                <w:spacing w:val="0"/>
                <w:w w:val="100"/>
                <w:sz w:val="24"/>
              </w:rPr>
              <w:t>3-2</w:t>
            </w:r>
          </w:p>
        </w:tc>
        <w:tc>
          <w:tcPr>
            <w:tcW w:w="1982" w:type="dxa"/>
          </w:tcPr>
          <w:p w14:paraId="3DA72123">
            <w:pPr>
              <w:pStyle w:val="26"/>
              <w:keepNext w:val="0"/>
              <w:keepLines w:val="0"/>
              <w:suppressLineNumbers w:val="0"/>
              <w:spacing w:before="1" w:beforeAutospacing="0" w:afterAutospacing="0" w:line="271"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政府购买服务承接主体的要求</w:t>
            </w:r>
          </w:p>
        </w:tc>
        <w:tc>
          <w:tcPr>
            <w:tcW w:w="4822" w:type="dxa"/>
          </w:tcPr>
          <w:p w14:paraId="4BB63634">
            <w:pPr>
              <w:pStyle w:val="26"/>
              <w:keepNext w:val="0"/>
              <w:keepLines w:val="0"/>
              <w:suppressLineNumbers w:val="0"/>
              <w:spacing w:before="361" w:beforeAutospacing="0" w:afterAutospacing="0" w:line="271" w:lineRule="auto"/>
              <w:ind w:left="108" w:right="95"/>
              <w:jc w:val="both"/>
              <w:rPr>
                <w:rFonts w:hint="eastAsia" w:ascii="仿宋" w:hAnsi="仿宋" w:eastAsia="仿宋" w:cs="仿宋"/>
                <w:spacing w:val="0"/>
                <w:w w:val="100"/>
                <w:sz w:val="24"/>
              </w:rPr>
            </w:pPr>
            <w:r>
              <w:rPr>
                <w:rFonts w:hint="eastAsia" w:ascii="仿宋" w:hAnsi="仿宋" w:eastAsia="仿宋" w:cs="仿宋"/>
                <w:spacing w:val="0"/>
                <w:w w:val="100"/>
                <w:sz w:val="24"/>
              </w:rPr>
              <w:t>如本项目属于政府购买服务，投标人不属于公益一类事业单位、使用事业编制且由财政拨款保障的群团组织。</w:t>
            </w:r>
          </w:p>
        </w:tc>
        <w:tc>
          <w:tcPr>
            <w:tcW w:w="1639" w:type="dxa"/>
          </w:tcPr>
          <w:p w14:paraId="7147A0FC">
            <w:pPr>
              <w:pStyle w:val="26"/>
              <w:keepNext w:val="0"/>
              <w:keepLines w:val="0"/>
              <w:suppressLineNumbers w:val="0"/>
              <w:spacing w:before="13" w:beforeAutospacing="0" w:afterAutospacing="0" w:line="271" w:lineRule="auto"/>
              <w:ind w:left="108" w:right="95"/>
              <w:jc w:val="center"/>
              <w:rPr>
                <w:rFonts w:hint="eastAsia" w:ascii="仿宋" w:hAnsi="仿宋" w:eastAsia="仿宋" w:cs="仿宋"/>
                <w:spacing w:val="0"/>
                <w:w w:val="100"/>
                <w:sz w:val="24"/>
              </w:rPr>
            </w:pPr>
            <w:r>
              <w:rPr>
                <w:rFonts w:hint="eastAsia" w:ascii="仿宋" w:hAnsi="仿宋" w:eastAsia="仿宋" w:cs="仿宋"/>
                <w:spacing w:val="0"/>
                <w:w w:val="100"/>
                <w:sz w:val="24"/>
              </w:rPr>
              <w:t>格式见《投标文件格式》 “1-2 投标人资格声明书”</w:t>
            </w:r>
          </w:p>
        </w:tc>
      </w:tr>
      <w:tr w14:paraId="60CC5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845" w:type="dxa"/>
          </w:tcPr>
          <w:p w14:paraId="40FC477D">
            <w:pPr>
              <w:pStyle w:val="26"/>
              <w:keepNext w:val="0"/>
              <w:keepLines w:val="0"/>
              <w:suppressLineNumbers w:val="0"/>
              <w:spacing w:beforeAutospacing="0" w:afterAutospacing="0"/>
              <w:ind w:left="10" w:right="3"/>
              <w:jc w:val="center"/>
              <w:rPr>
                <w:rFonts w:hint="eastAsia" w:ascii="仿宋" w:hAnsi="仿宋" w:eastAsia="仿宋" w:cs="仿宋"/>
                <w:spacing w:val="0"/>
                <w:w w:val="100"/>
                <w:sz w:val="24"/>
              </w:rPr>
            </w:pPr>
            <w:r>
              <w:rPr>
                <w:rFonts w:hint="eastAsia" w:ascii="仿宋" w:hAnsi="仿宋" w:eastAsia="仿宋" w:cs="仿宋"/>
                <w:spacing w:val="0"/>
                <w:w w:val="100"/>
                <w:sz w:val="24"/>
              </w:rPr>
              <w:t>3-3</w:t>
            </w:r>
          </w:p>
        </w:tc>
        <w:tc>
          <w:tcPr>
            <w:tcW w:w="1982" w:type="dxa"/>
          </w:tcPr>
          <w:p w14:paraId="79259A3C">
            <w:pPr>
              <w:pStyle w:val="26"/>
              <w:keepNext w:val="0"/>
              <w:keepLines w:val="0"/>
              <w:suppressLineNumbers w:val="0"/>
              <w:spacing w:before="361" w:beforeAutospacing="0" w:afterAutospacing="0" w:line="268"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其他特定资格要求</w:t>
            </w:r>
          </w:p>
        </w:tc>
        <w:tc>
          <w:tcPr>
            <w:tcW w:w="4822" w:type="dxa"/>
          </w:tcPr>
          <w:p w14:paraId="5AE66836">
            <w:pPr>
              <w:pStyle w:val="26"/>
              <w:keepNext w:val="0"/>
              <w:keepLines w:val="0"/>
              <w:suppressLineNumbers w:val="0"/>
              <w:spacing w:before="13"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如有，见第一章《投标邀请》注：如联合体中有同类资质的供应商按照联合体分工承担相同工作的，均应当提供资质证书电子件或电子证照。</w:t>
            </w:r>
          </w:p>
        </w:tc>
        <w:tc>
          <w:tcPr>
            <w:tcW w:w="1639" w:type="dxa"/>
          </w:tcPr>
          <w:p w14:paraId="7A61E2F6">
            <w:pPr>
              <w:pStyle w:val="26"/>
              <w:keepNext w:val="0"/>
              <w:keepLines w:val="0"/>
              <w:suppressLineNumbers w:val="0"/>
              <w:spacing w:before="185" w:beforeAutospacing="0" w:afterAutospacing="0" w:line="271" w:lineRule="auto"/>
              <w:ind w:left="108" w:right="95"/>
              <w:jc w:val="both"/>
              <w:rPr>
                <w:rFonts w:hint="eastAsia" w:ascii="仿宋" w:hAnsi="仿宋" w:eastAsia="仿宋" w:cs="仿宋"/>
                <w:spacing w:val="0"/>
                <w:w w:val="100"/>
                <w:sz w:val="24"/>
              </w:rPr>
            </w:pPr>
            <w:r>
              <w:rPr>
                <w:rFonts w:hint="eastAsia" w:ascii="仿宋" w:hAnsi="仿宋" w:eastAsia="仿宋" w:cs="仿宋"/>
                <w:spacing w:val="0"/>
                <w:w w:val="100"/>
                <w:sz w:val="24"/>
              </w:rPr>
              <w:t>提供证明文件的电子件或电子证照</w:t>
            </w:r>
          </w:p>
        </w:tc>
      </w:tr>
      <w:tr w14:paraId="3B44C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37F92AFC">
            <w:pPr>
              <w:pStyle w:val="26"/>
              <w:keepNext w:val="0"/>
              <w:keepLines w:val="0"/>
              <w:suppressLineNumbers w:val="0"/>
              <w:spacing w:before="76" w:beforeAutospacing="0" w:afterAutospacing="0"/>
              <w:ind w:left="10" w:right="1"/>
              <w:jc w:val="center"/>
              <w:rPr>
                <w:rFonts w:hint="eastAsia" w:ascii="仿宋" w:hAnsi="仿宋" w:eastAsia="仿宋" w:cs="仿宋"/>
                <w:spacing w:val="0"/>
                <w:w w:val="100"/>
                <w:sz w:val="24"/>
              </w:rPr>
            </w:pPr>
            <w:r>
              <w:rPr>
                <w:rFonts w:hint="eastAsia" w:ascii="仿宋" w:hAnsi="仿宋" w:eastAsia="仿宋" w:cs="仿宋"/>
                <w:spacing w:val="0"/>
                <w:w w:val="100"/>
                <w:sz w:val="24"/>
              </w:rPr>
              <w:t>4</w:t>
            </w:r>
          </w:p>
        </w:tc>
        <w:tc>
          <w:tcPr>
            <w:tcW w:w="1982" w:type="dxa"/>
          </w:tcPr>
          <w:p w14:paraId="7A386F32">
            <w:pPr>
              <w:pStyle w:val="26"/>
              <w:keepNext w:val="0"/>
              <w:keepLines w:val="0"/>
              <w:suppressLineNumbers w:val="0"/>
              <w:spacing w:before="73"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投标保证金</w:t>
            </w:r>
          </w:p>
        </w:tc>
        <w:tc>
          <w:tcPr>
            <w:tcW w:w="4822" w:type="dxa"/>
          </w:tcPr>
          <w:p w14:paraId="53751DD6">
            <w:pPr>
              <w:pStyle w:val="26"/>
              <w:keepNext w:val="0"/>
              <w:keepLines w:val="0"/>
              <w:suppressLineNumbers w:val="0"/>
              <w:spacing w:before="73"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按照招标文件的规定提交投标保证金。</w:t>
            </w:r>
          </w:p>
        </w:tc>
        <w:tc>
          <w:tcPr>
            <w:tcW w:w="1639" w:type="dxa"/>
          </w:tcPr>
          <w:p w14:paraId="20DDEED8">
            <w:pPr>
              <w:pStyle w:val="26"/>
              <w:keepNext w:val="0"/>
              <w:keepLines w:val="0"/>
              <w:suppressLineNumbers w:val="0"/>
              <w:spacing w:beforeAutospacing="0" w:afterAutospacing="0"/>
              <w:rPr>
                <w:rFonts w:hint="eastAsia" w:ascii="仿宋" w:hAnsi="仿宋" w:eastAsia="仿宋" w:cs="仿宋"/>
                <w:spacing w:val="0"/>
                <w:w w:val="100"/>
                <w:sz w:val="22"/>
              </w:rPr>
            </w:pPr>
          </w:p>
        </w:tc>
      </w:tr>
      <w:tr w14:paraId="7527E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845" w:type="dxa"/>
          </w:tcPr>
          <w:p w14:paraId="6956E111">
            <w:pPr>
              <w:pStyle w:val="26"/>
              <w:keepNext w:val="0"/>
              <w:keepLines w:val="0"/>
              <w:suppressLineNumbers w:val="0"/>
              <w:spacing w:beforeAutospacing="0" w:afterAutospacing="0"/>
              <w:ind w:left="10" w:right="1"/>
              <w:jc w:val="center"/>
              <w:rPr>
                <w:rFonts w:hint="eastAsia" w:ascii="仿宋" w:hAnsi="仿宋" w:eastAsia="仿宋" w:cs="仿宋"/>
                <w:spacing w:val="0"/>
                <w:w w:val="100"/>
                <w:sz w:val="24"/>
              </w:rPr>
            </w:pPr>
            <w:r>
              <w:rPr>
                <w:rFonts w:hint="eastAsia" w:ascii="仿宋" w:hAnsi="仿宋" w:eastAsia="仿宋" w:cs="仿宋"/>
                <w:spacing w:val="0"/>
                <w:w w:val="100"/>
                <w:sz w:val="24"/>
              </w:rPr>
              <w:t>5</w:t>
            </w:r>
          </w:p>
        </w:tc>
        <w:tc>
          <w:tcPr>
            <w:tcW w:w="1982" w:type="dxa"/>
          </w:tcPr>
          <w:p w14:paraId="15A94208">
            <w:pPr>
              <w:pStyle w:val="26"/>
              <w:keepNext w:val="0"/>
              <w:keepLines w:val="0"/>
              <w:suppressLineNumbers w:val="0"/>
              <w:spacing w:before="1"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获取招标文件</w:t>
            </w:r>
          </w:p>
        </w:tc>
        <w:tc>
          <w:tcPr>
            <w:tcW w:w="4822" w:type="dxa"/>
          </w:tcPr>
          <w:p w14:paraId="4114A6B4">
            <w:pPr>
              <w:pStyle w:val="26"/>
              <w:keepNext w:val="0"/>
              <w:keepLines w:val="0"/>
              <w:suppressLineNumbers w:val="0"/>
              <w:spacing w:before="13" w:beforeAutospacing="0" w:afterAutospacing="0" w:line="271" w:lineRule="auto"/>
              <w:ind w:left="108" w:right="95"/>
              <w:rPr>
                <w:rFonts w:hint="eastAsia" w:ascii="仿宋" w:hAnsi="仿宋" w:eastAsia="仿宋" w:cs="仿宋"/>
                <w:spacing w:val="0"/>
                <w:w w:val="100"/>
                <w:sz w:val="24"/>
              </w:rPr>
            </w:pPr>
            <w:r>
              <w:rPr>
                <w:rFonts w:hint="eastAsia" w:ascii="仿宋" w:hAnsi="仿宋" w:eastAsia="仿宋" w:cs="仿宋"/>
                <w:spacing w:val="0"/>
                <w:w w:val="100"/>
                <w:sz w:val="24"/>
              </w:rPr>
              <w:t>在规定期限内通过北京市政府采购电子交易平台获取所参与包的招标文件。注：如本项目接受联合体，且供应商为联合体时，联合体中任一成员获取文件即视为满足要求。</w:t>
            </w:r>
          </w:p>
        </w:tc>
        <w:tc>
          <w:tcPr>
            <w:tcW w:w="1639" w:type="dxa"/>
          </w:tcPr>
          <w:p w14:paraId="66191FC0">
            <w:pPr>
              <w:pStyle w:val="26"/>
              <w:keepNext w:val="0"/>
              <w:keepLines w:val="0"/>
              <w:suppressLineNumbers w:val="0"/>
              <w:spacing w:beforeAutospacing="0" w:afterAutospacing="0"/>
              <w:rPr>
                <w:rFonts w:hint="eastAsia" w:ascii="仿宋" w:hAnsi="仿宋" w:eastAsia="仿宋" w:cs="仿宋"/>
                <w:spacing w:val="0"/>
                <w:w w:val="100"/>
                <w:sz w:val="22"/>
              </w:rPr>
            </w:pPr>
          </w:p>
        </w:tc>
      </w:tr>
    </w:tbl>
    <w:p w14:paraId="20046774">
      <w:pPr>
        <w:spacing w:after="0"/>
        <w:rPr>
          <w:rFonts w:hint="eastAsia" w:ascii="仿宋" w:hAnsi="仿宋" w:eastAsia="仿宋" w:cs="仿宋"/>
          <w:spacing w:val="0"/>
          <w:w w:val="100"/>
          <w:sz w:val="22"/>
        </w:rPr>
        <w:sectPr>
          <w:pgSz w:w="11910" w:h="16840"/>
          <w:pgMar w:top="1280" w:right="440" w:bottom="1080" w:left="1000" w:header="880" w:footer="892" w:gutter="0"/>
          <w:pgNumType w:fmt="decimal"/>
          <w:cols w:space="720" w:num="1"/>
        </w:sectPr>
      </w:pPr>
    </w:p>
    <w:p w14:paraId="394F7B73">
      <w:pPr>
        <w:pStyle w:val="4"/>
        <w:tabs>
          <w:tab w:val="left" w:pos="1635"/>
        </w:tabs>
        <w:ind w:left="10"/>
        <w:outlineLvl w:val="0"/>
        <w:rPr>
          <w:rFonts w:hint="eastAsia" w:ascii="仿宋" w:hAnsi="仿宋" w:eastAsia="仿宋" w:cs="仿宋"/>
          <w:spacing w:val="0"/>
          <w:w w:val="100"/>
        </w:rPr>
      </w:pPr>
      <w:bookmarkStart w:id="57" w:name="第四章   评标程序、评标方法和评标标准"/>
      <w:bookmarkEnd w:id="57"/>
      <w:bookmarkStart w:id="58" w:name="_Toc291"/>
      <w:r>
        <w:rPr>
          <w:rFonts w:hint="eastAsia" w:ascii="仿宋" w:hAnsi="仿宋" w:eastAsia="仿宋" w:cs="仿宋"/>
          <w:spacing w:val="0"/>
          <w:w w:val="100"/>
        </w:rPr>
        <w:t>第四章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评标程序、评标方法和评标标准</w:t>
      </w:r>
      <w:bookmarkEnd w:id="58"/>
    </w:p>
    <w:p w14:paraId="017E2A1F">
      <w:pPr>
        <w:pStyle w:val="5"/>
        <w:spacing w:before="153"/>
        <w:ind w:left="12"/>
        <w:jc w:val="center"/>
        <w:outlineLvl w:val="1"/>
        <w:rPr>
          <w:rFonts w:hint="eastAsia" w:ascii="仿宋" w:hAnsi="仿宋" w:eastAsia="仿宋" w:cs="仿宋"/>
          <w:spacing w:val="0"/>
          <w:w w:val="100"/>
        </w:rPr>
      </w:pPr>
      <w:bookmarkStart w:id="59" w:name="一、评标方法"/>
      <w:bookmarkEnd w:id="59"/>
      <w:r>
        <w:rPr>
          <w:rFonts w:hint="eastAsia" w:ascii="仿宋" w:hAnsi="仿宋" w:eastAsia="仿宋" w:cs="仿宋"/>
          <w:spacing w:val="0"/>
          <w:w w:val="100"/>
        </w:rPr>
        <w:t>一、评标方法</w:t>
      </w:r>
    </w:p>
    <w:p w14:paraId="271DBE0B">
      <w:pPr>
        <w:pStyle w:val="25"/>
        <w:numPr>
          <w:ilvl w:val="0"/>
          <w:numId w:val="7"/>
        </w:numPr>
        <w:tabs>
          <w:tab w:val="left" w:pos="1061"/>
        </w:tabs>
        <w:spacing w:before="161" w:after="0" w:line="240" w:lineRule="auto"/>
        <w:ind w:left="1061" w:right="0" w:hanging="360"/>
        <w:jc w:val="left"/>
        <w:rPr>
          <w:rFonts w:hint="eastAsia" w:ascii="仿宋" w:hAnsi="仿宋" w:eastAsia="仿宋" w:cs="仿宋"/>
          <w:spacing w:val="0"/>
          <w:w w:val="100"/>
          <w:sz w:val="24"/>
        </w:rPr>
      </w:pPr>
      <w:bookmarkStart w:id="60" w:name="1投标文件的符合性审查"/>
      <w:bookmarkEnd w:id="60"/>
      <w:r>
        <w:rPr>
          <w:rFonts w:hint="eastAsia" w:ascii="仿宋" w:hAnsi="仿宋" w:eastAsia="仿宋" w:cs="仿宋"/>
          <w:spacing w:val="0"/>
          <w:w w:val="100"/>
          <w:sz w:val="24"/>
        </w:rPr>
        <w:t>投标文件的符合性审查</w:t>
      </w:r>
    </w:p>
    <w:p w14:paraId="09CFC7A9">
      <w:pPr>
        <w:pStyle w:val="25"/>
        <w:numPr>
          <w:ilvl w:val="1"/>
          <w:numId w:val="7"/>
        </w:numPr>
        <w:tabs>
          <w:tab w:val="left" w:pos="1774"/>
          <w:tab w:val="left" w:pos="1776"/>
        </w:tabs>
        <w:spacing w:before="213" w:after="0" w:line="405"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评标委员会对资格审查合格的投标人的投标文件进行符合性审查，以确定其是否满足招标文件的实质性要求。</w:t>
      </w:r>
    </w:p>
    <w:p w14:paraId="7E6BBDAC">
      <w:pPr>
        <w:pStyle w:val="25"/>
        <w:numPr>
          <w:ilvl w:val="1"/>
          <w:numId w:val="7"/>
        </w:numPr>
        <w:tabs>
          <w:tab w:val="left" w:pos="1774"/>
          <w:tab w:val="left" w:pos="1776"/>
        </w:tabs>
        <w:spacing w:before="5" w:after="0" w:line="405"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p>
    <w:p w14:paraId="33432991">
      <w:pPr>
        <w:spacing w:before="0" w:line="368" w:lineRule="exact"/>
        <w:ind w:left="1776" w:right="0" w:firstLine="0"/>
        <w:jc w:val="left"/>
        <w:rPr>
          <w:rFonts w:hint="eastAsia" w:ascii="仿宋" w:hAnsi="仿宋" w:eastAsia="仿宋" w:cs="仿宋"/>
          <w:spacing w:val="0"/>
          <w:w w:val="100"/>
          <w:sz w:val="24"/>
        </w:rPr>
      </w:pPr>
      <w:r>
        <w:rPr>
          <w:rFonts w:hint="eastAsia" w:ascii="仿宋" w:hAnsi="仿宋" w:eastAsia="仿宋" w:cs="仿宋"/>
          <w:spacing w:val="0"/>
          <w:w w:val="100"/>
          <w:sz w:val="24"/>
        </w:rPr>
        <w:t>要求的，</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52A62511">
      <w:pPr>
        <w:spacing w:before="79"/>
        <w:ind w:left="0" w:right="345"/>
        <w:jc w:val="center"/>
        <w:outlineLvl w:val="9"/>
        <w:rPr>
          <w:rFonts w:hint="eastAsia" w:ascii="仿宋" w:hAnsi="仿宋" w:eastAsia="仿宋" w:cs="仿宋"/>
          <w:b/>
          <w:bCs/>
          <w:spacing w:val="0"/>
          <w:w w:val="100"/>
        </w:rPr>
      </w:pPr>
      <w:r>
        <w:rPr>
          <w:rFonts w:hint="eastAsia" w:ascii="仿宋" w:hAnsi="仿宋" w:eastAsia="仿宋" w:cs="仿宋"/>
          <w:b/>
          <w:bCs/>
          <w:spacing w:val="0"/>
          <w:w w:val="100"/>
        </w:rPr>
        <w:t>符合性审查要求</w:t>
      </w:r>
    </w:p>
    <w:p w14:paraId="4E351426">
      <w:pPr>
        <w:pStyle w:val="2"/>
        <w:spacing w:before="18"/>
        <w:rPr>
          <w:rFonts w:hint="eastAsia" w:ascii="仿宋" w:hAnsi="仿宋" w:eastAsia="仿宋" w:cs="仿宋"/>
          <w:b/>
          <w:spacing w:val="0"/>
          <w:w w:val="100"/>
          <w:sz w:val="7"/>
        </w:rPr>
      </w:pPr>
    </w:p>
    <w:tbl>
      <w:tblPr>
        <w:tblStyle w:val="20"/>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6CE32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50" w:type="dxa"/>
          </w:tcPr>
          <w:p w14:paraId="5EAE51DA">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right="2"/>
              <w:jc w:val="center"/>
              <w:textAlignment w:val="auto"/>
              <w:rPr>
                <w:rFonts w:hint="eastAsia" w:ascii="仿宋" w:hAnsi="仿宋" w:eastAsia="仿宋" w:cs="仿宋"/>
                <w:b/>
                <w:spacing w:val="0"/>
                <w:w w:val="100"/>
                <w:sz w:val="24"/>
              </w:rPr>
            </w:pPr>
            <w:r>
              <w:rPr>
                <w:rFonts w:hint="eastAsia" w:ascii="仿宋" w:hAnsi="仿宋" w:eastAsia="仿宋" w:cs="仿宋"/>
                <w:b/>
                <w:spacing w:val="0"/>
                <w:w w:val="100"/>
                <w:sz w:val="24"/>
              </w:rPr>
              <w:t>序号</w:t>
            </w:r>
          </w:p>
        </w:tc>
        <w:tc>
          <w:tcPr>
            <w:tcW w:w="1813" w:type="dxa"/>
          </w:tcPr>
          <w:p w14:paraId="17B112E1">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426"/>
              <w:textAlignment w:val="auto"/>
              <w:rPr>
                <w:rFonts w:hint="eastAsia" w:ascii="仿宋" w:hAnsi="仿宋" w:eastAsia="仿宋" w:cs="仿宋"/>
                <w:b/>
                <w:spacing w:val="0"/>
                <w:w w:val="100"/>
                <w:sz w:val="24"/>
              </w:rPr>
            </w:pPr>
            <w:r>
              <w:rPr>
                <w:rFonts w:hint="eastAsia" w:ascii="仿宋" w:hAnsi="仿宋" w:eastAsia="仿宋" w:cs="仿宋"/>
                <w:b/>
                <w:spacing w:val="0"/>
                <w:w w:val="100"/>
                <w:sz w:val="24"/>
              </w:rPr>
              <w:t>审查因素</w:t>
            </w:r>
          </w:p>
        </w:tc>
        <w:tc>
          <w:tcPr>
            <w:tcW w:w="6725" w:type="dxa"/>
          </w:tcPr>
          <w:p w14:paraId="1556B146">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8"/>
              <w:jc w:val="center"/>
              <w:textAlignment w:val="auto"/>
              <w:rPr>
                <w:rFonts w:hint="eastAsia" w:ascii="仿宋" w:hAnsi="仿宋" w:eastAsia="仿宋" w:cs="仿宋"/>
                <w:b/>
                <w:spacing w:val="0"/>
                <w:w w:val="100"/>
                <w:sz w:val="24"/>
              </w:rPr>
            </w:pPr>
            <w:r>
              <w:rPr>
                <w:rFonts w:hint="eastAsia" w:ascii="仿宋" w:hAnsi="仿宋" w:eastAsia="仿宋" w:cs="仿宋"/>
                <w:b/>
                <w:spacing w:val="0"/>
                <w:w w:val="100"/>
                <w:sz w:val="24"/>
              </w:rPr>
              <w:t>审查内容</w:t>
            </w:r>
          </w:p>
        </w:tc>
      </w:tr>
      <w:tr w14:paraId="3DA97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6C50FAC0">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right="3"/>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1</w:t>
            </w:r>
          </w:p>
        </w:tc>
        <w:tc>
          <w:tcPr>
            <w:tcW w:w="1813" w:type="dxa"/>
            <w:vAlign w:val="center"/>
          </w:tcPr>
          <w:p w14:paraId="64368050">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授权委托书</w:t>
            </w:r>
          </w:p>
        </w:tc>
        <w:tc>
          <w:tcPr>
            <w:tcW w:w="6725" w:type="dxa"/>
            <w:vAlign w:val="center"/>
          </w:tcPr>
          <w:p w14:paraId="673E5FDF">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按招标文件要求提供授权委托书；</w:t>
            </w:r>
          </w:p>
        </w:tc>
      </w:tr>
      <w:tr w14:paraId="30C45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440804A1">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right="3"/>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2</w:t>
            </w:r>
          </w:p>
        </w:tc>
        <w:tc>
          <w:tcPr>
            <w:tcW w:w="1813" w:type="dxa"/>
            <w:vAlign w:val="center"/>
          </w:tcPr>
          <w:p w14:paraId="570E4D42">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投标完整性</w:t>
            </w:r>
          </w:p>
        </w:tc>
        <w:tc>
          <w:tcPr>
            <w:tcW w:w="6725" w:type="dxa"/>
            <w:vAlign w:val="center"/>
          </w:tcPr>
          <w:p w14:paraId="763CAC10">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未将一个采购包中的内容拆分投标；</w:t>
            </w:r>
          </w:p>
        </w:tc>
      </w:tr>
      <w:tr w14:paraId="18C7B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4383BA35">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right="3"/>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3</w:t>
            </w:r>
          </w:p>
        </w:tc>
        <w:tc>
          <w:tcPr>
            <w:tcW w:w="1813" w:type="dxa"/>
            <w:vAlign w:val="center"/>
          </w:tcPr>
          <w:p w14:paraId="35C2F7CE">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投标报价</w:t>
            </w:r>
          </w:p>
        </w:tc>
        <w:tc>
          <w:tcPr>
            <w:tcW w:w="6725" w:type="dxa"/>
            <w:vAlign w:val="center"/>
          </w:tcPr>
          <w:p w14:paraId="1D9871D1">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投标报价未超过招标文件中规定的项目/采购包预算金额或者</w:t>
            </w:r>
          </w:p>
          <w:p w14:paraId="383BFEB7">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项目/采购包最高限价；</w:t>
            </w:r>
          </w:p>
        </w:tc>
      </w:tr>
      <w:tr w14:paraId="0876C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7CD7334A">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right="3"/>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4</w:t>
            </w:r>
          </w:p>
        </w:tc>
        <w:tc>
          <w:tcPr>
            <w:tcW w:w="1813" w:type="dxa"/>
            <w:vAlign w:val="center"/>
          </w:tcPr>
          <w:p w14:paraId="08D553D6">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报价唯一性</w:t>
            </w:r>
          </w:p>
        </w:tc>
        <w:tc>
          <w:tcPr>
            <w:tcW w:w="6725" w:type="dxa"/>
            <w:vAlign w:val="center"/>
          </w:tcPr>
          <w:p w14:paraId="038F5058">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投标文件未出现可选择性或可调整的报价（招标文件另有规定</w:t>
            </w:r>
          </w:p>
          <w:p w14:paraId="113F31F6">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的除外）；</w:t>
            </w:r>
          </w:p>
        </w:tc>
      </w:tr>
      <w:tr w14:paraId="61931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138CB530">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right="3"/>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5</w:t>
            </w:r>
          </w:p>
        </w:tc>
        <w:tc>
          <w:tcPr>
            <w:tcW w:w="1813" w:type="dxa"/>
            <w:vAlign w:val="center"/>
          </w:tcPr>
          <w:p w14:paraId="0926117E">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投标有效期</w:t>
            </w:r>
          </w:p>
        </w:tc>
        <w:tc>
          <w:tcPr>
            <w:tcW w:w="6725" w:type="dxa"/>
            <w:vAlign w:val="center"/>
          </w:tcPr>
          <w:p w14:paraId="1F12A66E">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投标文件中承诺的投标有效期满足招标文件中载明的投标有效</w:t>
            </w:r>
          </w:p>
          <w:p w14:paraId="6E5D0457">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期的；</w:t>
            </w:r>
          </w:p>
        </w:tc>
      </w:tr>
      <w:tr w14:paraId="35899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764F63EF">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right="3"/>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6</w:t>
            </w:r>
          </w:p>
        </w:tc>
        <w:tc>
          <w:tcPr>
            <w:tcW w:w="1813" w:type="dxa"/>
            <w:vAlign w:val="center"/>
          </w:tcPr>
          <w:p w14:paraId="3FAED620">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实质性格式</w:t>
            </w:r>
          </w:p>
        </w:tc>
        <w:tc>
          <w:tcPr>
            <w:tcW w:w="6725" w:type="dxa"/>
            <w:vAlign w:val="center"/>
          </w:tcPr>
          <w:p w14:paraId="431ED684">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标记为“实质性格式”的文件均按招标文件要求提供且签署、盖章的；</w:t>
            </w:r>
          </w:p>
        </w:tc>
      </w:tr>
      <w:tr w14:paraId="06146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306677DD">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right="3"/>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7</w:t>
            </w:r>
          </w:p>
        </w:tc>
        <w:tc>
          <w:tcPr>
            <w:tcW w:w="1813" w:type="dxa"/>
            <w:vAlign w:val="center"/>
          </w:tcPr>
          <w:p w14:paraId="41B6292C">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★号条款响应</w:t>
            </w:r>
          </w:p>
        </w:tc>
        <w:tc>
          <w:tcPr>
            <w:tcW w:w="6725" w:type="dxa"/>
            <w:vAlign w:val="center"/>
          </w:tcPr>
          <w:p w14:paraId="4E638137">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right="-29"/>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投标文件满足招标文件第五章《采购需求》中★号条款要求的；</w:t>
            </w:r>
          </w:p>
        </w:tc>
      </w:tr>
      <w:tr w14:paraId="113ED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63B6F468">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right="3"/>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8</w:t>
            </w:r>
          </w:p>
        </w:tc>
        <w:tc>
          <w:tcPr>
            <w:tcW w:w="1813" w:type="dxa"/>
            <w:vAlign w:val="center"/>
          </w:tcPr>
          <w:p w14:paraId="01332046">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拟分包情况说明（如有）</w:t>
            </w:r>
          </w:p>
        </w:tc>
        <w:tc>
          <w:tcPr>
            <w:tcW w:w="6725" w:type="dxa"/>
            <w:vAlign w:val="center"/>
          </w:tcPr>
          <w:p w14:paraId="6E4681C4">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如本项目（包）非因“落实政府采购政策”亦允许分包，且供应商拟进行分包时，必须提供；否则无须提供；</w:t>
            </w:r>
          </w:p>
        </w:tc>
      </w:tr>
      <w:tr w14:paraId="6E345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0" w:type="dxa"/>
            <w:vAlign w:val="center"/>
          </w:tcPr>
          <w:p w14:paraId="71637D15">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right="3"/>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9</w:t>
            </w:r>
          </w:p>
        </w:tc>
        <w:tc>
          <w:tcPr>
            <w:tcW w:w="1813" w:type="dxa"/>
            <w:vAlign w:val="center"/>
          </w:tcPr>
          <w:p w14:paraId="2C5572DE">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分包其他要求（如有）</w:t>
            </w:r>
          </w:p>
        </w:tc>
        <w:tc>
          <w:tcPr>
            <w:tcW w:w="6725" w:type="dxa"/>
            <w:vAlign w:val="center"/>
          </w:tcPr>
          <w:p w14:paraId="5937F678">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right="124"/>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分包履行的内容、金额或者比例未超出《投标人须知资料表》中的规定；分包承担主体具备《投标人须知资料表》载明的资质条件且提供了资质证书电子件（如有）；</w:t>
            </w:r>
          </w:p>
        </w:tc>
      </w:tr>
      <w:tr w14:paraId="3AF31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50" w:type="dxa"/>
            <w:vAlign w:val="center"/>
          </w:tcPr>
          <w:p w14:paraId="0D5AE860">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10</w:t>
            </w:r>
          </w:p>
        </w:tc>
        <w:tc>
          <w:tcPr>
            <w:tcW w:w="1813" w:type="dxa"/>
            <w:vAlign w:val="center"/>
          </w:tcPr>
          <w:p w14:paraId="60D22D11">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报价的修正（如</w:t>
            </w:r>
          </w:p>
          <w:p w14:paraId="0C70CD85">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有）</w:t>
            </w:r>
          </w:p>
        </w:tc>
        <w:tc>
          <w:tcPr>
            <w:tcW w:w="6725" w:type="dxa"/>
            <w:vAlign w:val="center"/>
          </w:tcPr>
          <w:p w14:paraId="6D9D2419">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不涉及报价修正，或投标文件报价出现前后不一致时，投标人</w:t>
            </w:r>
          </w:p>
          <w:p w14:paraId="5848D12D">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对修正后的报价予以确认；（如有）</w:t>
            </w:r>
          </w:p>
        </w:tc>
      </w:tr>
      <w:tr w14:paraId="429ED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750" w:type="dxa"/>
            <w:vAlign w:val="center"/>
          </w:tcPr>
          <w:p w14:paraId="0E4A88B4">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11</w:t>
            </w:r>
          </w:p>
        </w:tc>
        <w:tc>
          <w:tcPr>
            <w:tcW w:w="1813" w:type="dxa"/>
            <w:vAlign w:val="center"/>
          </w:tcPr>
          <w:p w14:paraId="1F8E71AE">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报价合理性</w:t>
            </w:r>
          </w:p>
        </w:tc>
        <w:tc>
          <w:tcPr>
            <w:tcW w:w="6725" w:type="dxa"/>
            <w:vAlign w:val="center"/>
          </w:tcPr>
          <w:p w14:paraId="516C1EBB">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报价合理，或投标人的报价明显低于其他通过符合性审查投标</w:t>
            </w:r>
          </w:p>
          <w:p w14:paraId="6C7071CB">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right="124"/>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人的报价，有可能影响产品质量或者不能诚信履约的，能够应评标委员会要求在规定时间内证明其报价合理性的；</w:t>
            </w:r>
          </w:p>
        </w:tc>
      </w:tr>
      <w:tr w14:paraId="0F2D9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1B4F0A12">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12</w:t>
            </w:r>
          </w:p>
        </w:tc>
        <w:tc>
          <w:tcPr>
            <w:tcW w:w="1813" w:type="dxa"/>
            <w:vAlign w:val="center"/>
          </w:tcPr>
          <w:p w14:paraId="63ECC0BC">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进口产品</w:t>
            </w:r>
          </w:p>
          <w:p w14:paraId="2947A3DE">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（如有）</w:t>
            </w:r>
          </w:p>
        </w:tc>
        <w:tc>
          <w:tcPr>
            <w:tcW w:w="6725" w:type="dxa"/>
            <w:vAlign w:val="center"/>
          </w:tcPr>
          <w:p w14:paraId="6ED55CF8">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招标文件不接受进口产品投标的内容时，投标人所投产品不含</w:t>
            </w:r>
          </w:p>
          <w:p w14:paraId="3BA52F38">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进口产品；</w:t>
            </w:r>
          </w:p>
        </w:tc>
      </w:tr>
      <w:tr w14:paraId="22C5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trPr>
        <w:tc>
          <w:tcPr>
            <w:tcW w:w="750" w:type="dxa"/>
            <w:vAlign w:val="center"/>
          </w:tcPr>
          <w:p w14:paraId="2394B1E7">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13</w:t>
            </w:r>
          </w:p>
        </w:tc>
        <w:tc>
          <w:tcPr>
            <w:tcW w:w="1813" w:type="dxa"/>
            <w:vAlign w:val="center"/>
          </w:tcPr>
          <w:p w14:paraId="7928CF3A">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right="253"/>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国家有关部门对投标人的投标产品有强制性规定或要求的</w:t>
            </w:r>
          </w:p>
        </w:tc>
        <w:tc>
          <w:tcPr>
            <w:tcW w:w="6725" w:type="dxa"/>
            <w:vAlign w:val="center"/>
          </w:tcPr>
          <w:p w14:paraId="1EC31CCF">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right="124"/>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国家有关部门对投标人的投标产品有强制性规定或要求的（如相应技术、安全、节能和环保等），投标人的投标产品应符合相应规定或要求，并提供证明文件电子件：</w:t>
            </w:r>
          </w:p>
          <w:p w14:paraId="43027FFE">
            <w:pPr>
              <w:pStyle w:val="26"/>
              <w:keepNext w:val="0"/>
              <w:keepLines w:val="0"/>
              <w:pageBreakBefore w:val="0"/>
              <w:widowControl w:val="0"/>
              <w:numPr>
                <w:ilvl w:val="0"/>
                <w:numId w:val="8"/>
              </w:numPr>
              <w:suppressLineNumbers w:val="0"/>
              <w:tabs>
                <w:tab w:val="left" w:pos="498"/>
              </w:tabs>
              <w:kinsoku/>
              <w:wordWrap/>
              <w:overflowPunct/>
              <w:topLinePunct w:val="0"/>
              <w:autoSpaceDE w:val="0"/>
              <w:autoSpaceDN w:val="0"/>
              <w:bidi w:val="0"/>
              <w:adjustRightInd/>
              <w:snapToGrid/>
              <w:spacing w:before="0" w:beforeAutospacing="0" w:after="0" w:afterAutospacing="0" w:line="240" w:lineRule="auto"/>
              <w:ind w:left="108" w:right="124" w:firstLine="0"/>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采购的产品若属于《节能产品政府采购品目清单》范围中政府强制采购产品，则投标人所报产品必须获得国家确定的认证机构出具的、处于有效期之内的节能产品认证证书；</w:t>
            </w:r>
          </w:p>
          <w:p w14:paraId="132FE4D9">
            <w:pPr>
              <w:pStyle w:val="26"/>
              <w:keepNext w:val="0"/>
              <w:keepLines w:val="0"/>
              <w:pageBreakBefore w:val="0"/>
              <w:widowControl w:val="0"/>
              <w:numPr>
                <w:ilvl w:val="0"/>
                <w:numId w:val="8"/>
              </w:numPr>
              <w:suppressLineNumbers w:val="0"/>
              <w:tabs>
                <w:tab w:val="left" w:pos="498"/>
              </w:tabs>
              <w:kinsoku/>
              <w:wordWrap/>
              <w:overflowPunct/>
              <w:topLinePunct w:val="0"/>
              <w:autoSpaceDE w:val="0"/>
              <w:autoSpaceDN w:val="0"/>
              <w:bidi w:val="0"/>
              <w:adjustRightInd/>
              <w:snapToGrid/>
              <w:spacing w:before="0" w:beforeAutospacing="0" w:after="0" w:afterAutospacing="0" w:line="240" w:lineRule="auto"/>
              <w:ind w:left="108" w:right="95" w:firstLine="0"/>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010050F">
            <w:pPr>
              <w:pStyle w:val="26"/>
              <w:keepNext w:val="0"/>
              <w:keepLines w:val="0"/>
              <w:pageBreakBefore w:val="0"/>
              <w:widowControl w:val="0"/>
              <w:numPr>
                <w:ilvl w:val="0"/>
                <w:numId w:val="8"/>
              </w:numPr>
              <w:suppressLineNumbers w:val="0"/>
              <w:tabs>
                <w:tab w:val="left" w:pos="498"/>
              </w:tabs>
              <w:kinsoku/>
              <w:wordWrap/>
              <w:overflowPunct/>
              <w:topLinePunct w:val="0"/>
              <w:autoSpaceDE w:val="0"/>
              <w:autoSpaceDN w:val="0"/>
              <w:bidi w:val="0"/>
              <w:adjustRightInd/>
              <w:snapToGrid/>
              <w:spacing w:before="0" w:beforeAutospacing="0" w:after="0" w:afterAutospacing="0" w:line="240" w:lineRule="auto"/>
              <w:ind w:left="108" w:right="124" w:firstLine="0"/>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项目中涉及涂料、胶黏剂、油墨、清洗剂等挥发性有机物产品，且属于强制性标准的，供应商应执行符合本市和国家的</w:t>
            </w:r>
          </w:p>
          <w:p w14:paraId="25E0BFDC">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VOCs  含量限制标准。</w:t>
            </w:r>
          </w:p>
        </w:tc>
      </w:tr>
      <w:tr w14:paraId="36166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50" w:type="dxa"/>
            <w:vAlign w:val="center"/>
          </w:tcPr>
          <w:p w14:paraId="084537DD">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14</w:t>
            </w:r>
          </w:p>
        </w:tc>
        <w:tc>
          <w:tcPr>
            <w:tcW w:w="1813" w:type="dxa"/>
            <w:vAlign w:val="center"/>
          </w:tcPr>
          <w:p w14:paraId="276966AC">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公平竞争</w:t>
            </w:r>
          </w:p>
        </w:tc>
        <w:tc>
          <w:tcPr>
            <w:tcW w:w="6725" w:type="dxa"/>
            <w:vAlign w:val="center"/>
          </w:tcPr>
          <w:p w14:paraId="2496A841">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投标人遵循公平竞争的原则，不存在恶意串通，妨碍其他投标</w:t>
            </w:r>
          </w:p>
          <w:p w14:paraId="5BDE70B0">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right="124"/>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人的竞争行为，不存在损害采购人或者其他投标人的合法权益情形的；</w:t>
            </w:r>
          </w:p>
        </w:tc>
      </w:tr>
      <w:tr w14:paraId="0721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4" w:hRule="atLeast"/>
        </w:trPr>
        <w:tc>
          <w:tcPr>
            <w:tcW w:w="750" w:type="dxa"/>
            <w:vAlign w:val="center"/>
          </w:tcPr>
          <w:p w14:paraId="0B321334">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15</w:t>
            </w:r>
          </w:p>
        </w:tc>
        <w:tc>
          <w:tcPr>
            <w:tcW w:w="1813" w:type="dxa"/>
            <w:vAlign w:val="center"/>
          </w:tcPr>
          <w:p w14:paraId="47EA78E0">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串通投标</w:t>
            </w:r>
          </w:p>
        </w:tc>
        <w:tc>
          <w:tcPr>
            <w:tcW w:w="6725" w:type="dxa"/>
            <w:vAlign w:val="center"/>
          </w:tcPr>
          <w:p w14:paraId="3DD6946D">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right="-29"/>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w:t>
            </w:r>
          </w:p>
          <w:p w14:paraId="15078DA7">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不同投标人的投标保证金从同一单位或者个人的账户转出；</w:t>
            </w:r>
          </w:p>
        </w:tc>
      </w:tr>
      <w:tr w14:paraId="28820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126A03D8">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16</w:t>
            </w:r>
          </w:p>
        </w:tc>
        <w:tc>
          <w:tcPr>
            <w:tcW w:w="1813" w:type="dxa"/>
            <w:vAlign w:val="center"/>
          </w:tcPr>
          <w:p w14:paraId="60220DC8">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附加条件</w:t>
            </w:r>
          </w:p>
        </w:tc>
        <w:tc>
          <w:tcPr>
            <w:tcW w:w="6725" w:type="dxa"/>
            <w:vAlign w:val="center"/>
          </w:tcPr>
          <w:p w14:paraId="473FB7B6">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投标文件未含有采购人不能接受的附加条件的；</w:t>
            </w:r>
          </w:p>
        </w:tc>
      </w:tr>
      <w:tr w14:paraId="1261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7145511A">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1"/>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17</w:t>
            </w:r>
          </w:p>
        </w:tc>
        <w:tc>
          <w:tcPr>
            <w:tcW w:w="1813" w:type="dxa"/>
            <w:vAlign w:val="center"/>
          </w:tcPr>
          <w:p w14:paraId="0EF82860">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7"/>
              <w:jc w:val="center"/>
              <w:textAlignment w:val="auto"/>
              <w:rPr>
                <w:rFonts w:hint="eastAsia" w:ascii="仿宋" w:hAnsi="仿宋" w:eastAsia="仿宋" w:cs="仿宋"/>
                <w:spacing w:val="0"/>
                <w:w w:val="100"/>
                <w:sz w:val="24"/>
              </w:rPr>
            </w:pPr>
            <w:r>
              <w:rPr>
                <w:rFonts w:hint="eastAsia" w:ascii="仿宋" w:hAnsi="仿宋" w:eastAsia="仿宋" w:cs="仿宋"/>
                <w:spacing w:val="0"/>
                <w:w w:val="100"/>
                <w:sz w:val="24"/>
              </w:rPr>
              <w:t>其他无效情形</w:t>
            </w:r>
          </w:p>
        </w:tc>
        <w:tc>
          <w:tcPr>
            <w:tcW w:w="6725" w:type="dxa"/>
            <w:vAlign w:val="center"/>
          </w:tcPr>
          <w:p w14:paraId="3F8D0FCB">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投标人、投标文件不存在不符合法律、法规和招标文件规定的</w:t>
            </w:r>
          </w:p>
          <w:p w14:paraId="781A3C34">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108"/>
              <w:jc w:val="both"/>
              <w:textAlignment w:val="auto"/>
              <w:rPr>
                <w:rFonts w:hint="eastAsia" w:ascii="仿宋" w:hAnsi="仿宋" w:eastAsia="仿宋" w:cs="仿宋"/>
                <w:spacing w:val="0"/>
                <w:w w:val="100"/>
                <w:sz w:val="24"/>
              </w:rPr>
            </w:pPr>
            <w:r>
              <w:rPr>
                <w:rFonts w:hint="eastAsia" w:ascii="仿宋" w:hAnsi="仿宋" w:eastAsia="仿宋" w:cs="仿宋"/>
                <w:spacing w:val="0"/>
                <w:w w:val="100"/>
                <w:sz w:val="24"/>
              </w:rPr>
              <w:t>其他无效情形。</w:t>
            </w:r>
          </w:p>
        </w:tc>
      </w:tr>
    </w:tbl>
    <w:p w14:paraId="50AFFA47">
      <w:pPr>
        <w:pStyle w:val="25"/>
        <w:numPr>
          <w:ilvl w:val="0"/>
          <w:numId w:val="7"/>
        </w:numPr>
        <w:tabs>
          <w:tab w:val="left" w:pos="1060"/>
        </w:tabs>
        <w:spacing w:before="137" w:after="0" w:line="240" w:lineRule="auto"/>
        <w:ind w:left="1060" w:right="0" w:hanging="359"/>
        <w:jc w:val="both"/>
        <w:rPr>
          <w:rFonts w:hint="eastAsia" w:ascii="仿宋" w:hAnsi="仿宋" w:eastAsia="仿宋" w:cs="仿宋"/>
          <w:spacing w:val="0"/>
          <w:w w:val="100"/>
          <w:sz w:val="24"/>
        </w:rPr>
      </w:pPr>
      <w:bookmarkStart w:id="61" w:name="2投标文件有关事项的澄清或者说明"/>
      <w:bookmarkEnd w:id="61"/>
      <w:r>
        <w:rPr>
          <w:rFonts w:hint="eastAsia" w:ascii="仿宋" w:hAnsi="仿宋" w:eastAsia="仿宋" w:cs="仿宋"/>
          <w:spacing w:val="0"/>
          <w:w w:val="100"/>
          <w:sz w:val="24"/>
        </w:rPr>
        <w:t>投标文件有关事项的澄清或者说明</w:t>
      </w:r>
    </w:p>
    <w:p w14:paraId="26491D2C">
      <w:pPr>
        <w:pStyle w:val="25"/>
        <w:numPr>
          <w:ilvl w:val="1"/>
          <w:numId w:val="7"/>
        </w:numPr>
        <w:tabs>
          <w:tab w:val="left" w:pos="1774"/>
          <w:tab w:val="left" w:pos="1776"/>
        </w:tabs>
        <w:spacing w:before="213" w:after="0" w:line="408" w:lineRule="auto"/>
        <w:ind w:left="1776" w:right="691" w:hanging="720"/>
        <w:jc w:val="both"/>
        <w:rPr>
          <w:rFonts w:hint="eastAsia" w:ascii="仿宋" w:hAnsi="仿宋" w:eastAsia="仿宋" w:cs="仿宋"/>
          <w:spacing w:val="0"/>
          <w:w w:val="100"/>
          <w:sz w:val="24"/>
        </w:rPr>
      </w:pPr>
      <w:r>
        <w:rPr>
          <w:rFonts w:hint="eastAsia" w:ascii="仿宋" w:hAnsi="仿宋" w:eastAsia="仿宋" w:cs="仿宋"/>
          <w:spacing w:val="0"/>
          <w:w w:val="100"/>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597454CF">
      <w:pPr>
        <w:pStyle w:val="25"/>
        <w:numPr>
          <w:ilvl w:val="1"/>
          <w:numId w:val="7"/>
        </w:numPr>
        <w:tabs>
          <w:tab w:val="left" w:pos="1774"/>
          <w:tab w:val="left" w:pos="1776"/>
        </w:tabs>
        <w:spacing w:before="0"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w:t>
      </w:r>
    </w:p>
    <w:p w14:paraId="137AE3FF">
      <w:pPr>
        <w:spacing w:before="0" w:line="359" w:lineRule="exact"/>
        <w:ind w:left="1776" w:right="0" w:firstLine="0"/>
        <w:jc w:val="left"/>
        <w:rPr>
          <w:rFonts w:hint="eastAsia" w:ascii="仿宋" w:hAnsi="仿宋" w:eastAsia="仿宋" w:cs="仿宋"/>
          <w:spacing w:val="0"/>
          <w:w w:val="100"/>
          <w:sz w:val="24"/>
        </w:rPr>
      </w:pPr>
      <w:r>
        <w:rPr>
          <w:rFonts w:hint="eastAsia" w:ascii="仿宋" w:hAnsi="仿宋" w:eastAsia="仿宋" w:cs="仿宋"/>
          <w:spacing w:val="0"/>
          <w:w w:val="100"/>
          <w:sz w:val="24"/>
        </w:rPr>
        <w:t>报价合理性，评标委员会将其作为</w:t>
      </w:r>
      <w:r>
        <w:rPr>
          <w:rFonts w:hint="eastAsia" w:ascii="仿宋" w:hAnsi="仿宋" w:eastAsia="仿宋" w:cs="仿宋"/>
          <w:b/>
          <w:spacing w:val="0"/>
          <w:w w:val="100"/>
          <w:sz w:val="24"/>
        </w:rPr>
        <w:t>无效投标处理</w:t>
      </w:r>
      <w:r>
        <w:rPr>
          <w:rFonts w:hint="eastAsia" w:ascii="仿宋" w:hAnsi="仿宋" w:eastAsia="仿宋" w:cs="仿宋"/>
          <w:spacing w:val="0"/>
          <w:w w:val="100"/>
          <w:sz w:val="24"/>
        </w:rPr>
        <w:t>。</w:t>
      </w:r>
    </w:p>
    <w:p w14:paraId="046360B3">
      <w:pPr>
        <w:pStyle w:val="25"/>
        <w:numPr>
          <w:ilvl w:val="1"/>
          <w:numId w:val="7"/>
        </w:numPr>
        <w:tabs>
          <w:tab w:val="left" w:pos="1774"/>
          <w:tab w:val="left" w:pos="1776"/>
        </w:tabs>
        <w:spacing w:before="154"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w:t>
      </w:r>
    </w:p>
    <w:p w14:paraId="4DE74F61">
      <w:pPr>
        <w:spacing w:before="0" w:line="359" w:lineRule="exact"/>
        <w:ind w:left="1776" w:right="0" w:firstLine="0"/>
        <w:jc w:val="left"/>
        <w:rPr>
          <w:rFonts w:hint="eastAsia" w:ascii="仿宋" w:hAnsi="仿宋" w:eastAsia="仿宋" w:cs="仿宋"/>
          <w:spacing w:val="0"/>
          <w:w w:val="100"/>
          <w:sz w:val="24"/>
        </w:rPr>
      </w:pPr>
      <w:r>
        <w:rPr>
          <w:rFonts w:hint="eastAsia" w:ascii="仿宋" w:hAnsi="仿宋" w:eastAsia="仿宋" w:cs="仿宋"/>
          <w:spacing w:val="0"/>
          <w:w w:val="100"/>
          <w:sz w:val="24"/>
        </w:rPr>
        <w:t>的内容拆分投标，其</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3274A740">
      <w:pPr>
        <w:pStyle w:val="25"/>
        <w:numPr>
          <w:ilvl w:val="1"/>
          <w:numId w:val="7"/>
        </w:numPr>
        <w:tabs>
          <w:tab w:val="left" w:pos="1776"/>
        </w:tabs>
        <w:spacing w:before="159" w:after="0" w:line="240" w:lineRule="auto"/>
        <w:ind w:left="1776" w:right="0" w:hanging="720"/>
        <w:jc w:val="left"/>
        <w:rPr>
          <w:rFonts w:hint="eastAsia" w:ascii="仿宋" w:hAnsi="仿宋" w:eastAsia="仿宋" w:cs="仿宋"/>
          <w:spacing w:val="0"/>
          <w:w w:val="100"/>
          <w:sz w:val="24"/>
        </w:rPr>
      </w:pPr>
      <w:r>
        <w:rPr>
          <w:rFonts w:hint="eastAsia" w:ascii="仿宋" w:hAnsi="仿宋" w:eastAsia="仿宋" w:cs="仿宋"/>
          <w:spacing w:val="0"/>
          <w:w w:val="100"/>
          <w:sz w:val="24"/>
        </w:rPr>
        <w:t>投标文件报价出现前后不一致的，按照下列规定修正：</w:t>
      </w:r>
    </w:p>
    <w:p w14:paraId="30FE7491">
      <w:pPr>
        <w:pStyle w:val="25"/>
        <w:numPr>
          <w:ilvl w:val="2"/>
          <w:numId w:val="7"/>
        </w:numPr>
        <w:tabs>
          <w:tab w:val="left" w:pos="2681"/>
        </w:tabs>
        <w:spacing w:before="215" w:after="0" w:line="240" w:lineRule="auto"/>
        <w:ind w:left="2681" w:right="0" w:hanging="845"/>
        <w:jc w:val="left"/>
        <w:rPr>
          <w:rFonts w:hint="eastAsia" w:ascii="仿宋" w:hAnsi="仿宋" w:eastAsia="仿宋" w:cs="仿宋"/>
          <w:spacing w:val="0"/>
          <w:w w:val="100"/>
          <w:sz w:val="24"/>
        </w:rPr>
      </w:pPr>
      <w:r>
        <w:rPr>
          <w:rFonts w:hint="eastAsia" w:ascii="仿宋" w:hAnsi="仿宋" w:eastAsia="仿宋" w:cs="仿宋"/>
          <w:spacing w:val="0"/>
          <w:w w:val="100"/>
          <w:sz w:val="24"/>
        </w:rPr>
        <w:t>招标文件对于报价修正是否另有规定：</w:t>
      </w:r>
    </w:p>
    <w:p w14:paraId="1DB6C6D5">
      <w:pPr>
        <w:pStyle w:val="2"/>
        <w:tabs>
          <w:tab w:val="left" w:pos="6619"/>
        </w:tabs>
        <w:spacing w:before="214"/>
        <w:ind w:left="2736"/>
        <w:rPr>
          <w:rFonts w:hint="eastAsia" w:ascii="仿宋" w:hAnsi="仿宋" w:eastAsia="仿宋" w:cs="仿宋"/>
          <w:spacing w:val="0"/>
          <w:w w:val="100"/>
        </w:rPr>
      </w:pPr>
      <w:r>
        <w:rPr>
          <w:rFonts w:hint="eastAsia" w:ascii="仿宋" w:hAnsi="仿宋" w:eastAsia="仿宋" w:cs="仿宋"/>
          <w:spacing w:val="0"/>
          <w:w w:val="100"/>
        </w:rPr>
        <w:t>□有，具体规定为：</w:t>
      </w:r>
      <w:r>
        <w:rPr>
          <w:rFonts w:hint="eastAsia" w:ascii="仿宋" w:hAnsi="仿宋" w:eastAsia="仿宋" w:cs="仿宋"/>
          <w:spacing w:val="0"/>
          <w:w w:val="100"/>
          <w:u w:val="single"/>
        </w:rPr>
        <w:tab/>
      </w:r>
    </w:p>
    <w:p w14:paraId="0FB171D1">
      <w:pPr>
        <w:pStyle w:val="2"/>
        <w:spacing w:before="213"/>
        <w:ind w:left="2736"/>
        <w:rPr>
          <w:rFonts w:hint="eastAsia" w:ascii="仿宋" w:hAnsi="仿宋" w:eastAsia="仿宋" w:cs="仿宋"/>
          <w:spacing w:val="0"/>
          <w:w w:val="100"/>
        </w:rPr>
      </w:pPr>
      <w:r>
        <w:rPr>
          <w:rFonts w:hint="eastAsia" w:ascii="仿宋" w:hAnsi="仿宋" w:eastAsia="仿宋" w:cs="仿宋"/>
          <w:bCs/>
          <w:color w:val="000000"/>
          <w:sz w:val="18"/>
          <w:szCs w:val="18"/>
        </w:rPr>
        <w:t>■</w:t>
      </w:r>
      <w:r>
        <w:rPr>
          <w:rFonts w:hint="eastAsia" w:ascii="仿宋" w:hAnsi="仿宋" w:eastAsia="仿宋" w:cs="仿宋"/>
          <w:spacing w:val="0"/>
          <w:w w:val="100"/>
        </w:rPr>
        <w:t>无，按下述 2.4.2-2.4.8 项规定修正。</w:t>
      </w:r>
    </w:p>
    <w:p w14:paraId="18023205">
      <w:pPr>
        <w:pStyle w:val="25"/>
        <w:numPr>
          <w:ilvl w:val="2"/>
          <w:numId w:val="7"/>
        </w:numPr>
        <w:tabs>
          <w:tab w:val="left" w:pos="2681"/>
          <w:tab w:val="left" w:pos="2736"/>
        </w:tabs>
        <w:spacing w:before="215" w:after="0" w:line="405" w:lineRule="auto"/>
        <w:ind w:left="2736" w:right="571" w:hanging="900"/>
        <w:jc w:val="left"/>
        <w:rPr>
          <w:rFonts w:hint="eastAsia" w:ascii="仿宋" w:hAnsi="仿宋" w:eastAsia="仿宋" w:cs="仿宋"/>
          <w:spacing w:val="0"/>
          <w:w w:val="100"/>
          <w:sz w:val="24"/>
        </w:rPr>
      </w:pPr>
      <w:r>
        <w:rPr>
          <w:rFonts w:hint="eastAsia" w:ascii="仿宋" w:hAnsi="仿宋" w:eastAsia="仿宋" w:cs="仿宋"/>
          <w:spacing w:val="0"/>
          <w:w w:val="100"/>
          <w:sz w:val="24"/>
        </w:rPr>
        <w:t>单独递交的开标一览表（报价表）与投标文件中开标一览表（报价表）内容不一致的，以单独递交的开标一览表（报价表）为准；</w:t>
      </w:r>
    </w:p>
    <w:p w14:paraId="01EB507E">
      <w:pPr>
        <w:pStyle w:val="25"/>
        <w:numPr>
          <w:ilvl w:val="2"/>
          <w:numId w:val="7"/>
        </w:numPr>
        <w:tabs>
          <w:tab w:val="left" w:pos="2681"/>
          <w:tab w:val="left" w:pos="2736"/>
        </w:tabs>
        <w:spacing w:before="2" w:after="0" w:line="408" w:lineRule="auto"/>
        <w:ind w:left="2736"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投标文件中开标一览表（报价表）内容与投标文件中相应内容不一致的，以开标一览表（报价表）为准；</w:t>
      </w:r>
    </w:p>
    <w:p w14:paraId="261907B9">
      <w:pPr>
        <w:pStyle w:val="25"/>
        <w:numPr>
          <w:ilvl w:val="2"/>
          <w:numId w:val="7"/>
        </w:numPr>
        <w:tabs>
          <w:tab w:val="left" w:pos="2681"/>
        </w:tabs>
        <w:spacing w:before="0" w:after="0" w:line="306" w:lineRule="exact"/>
        <w:ind w:left="2681" w:right="0" w:hanging="845"/>
        <w:jc w:val="left"/>
        <w:rPr>
          <w:rFonts w:hint="eastAsia" w:ascii="仿宋" w:hAnsi="仿宋" w:eastAsia="仿宋" w:cs="仿宋"/>
          <w:spacing w:val="0"/>
          <w:w w:val="100"/>
          <w:sz w:val="24"/>
        </w:rPr>
      </w:pPr>
      <w:r>
        <w:rPr>
          <w:rFonts w:hint="eastAsia" w:ascii="仿宋" w:hAnsi="仿宋" w:eastAsia="仿宋" w:cs="仿宋"/>
          <w:spacing w:val="0"/>
          <w:w w:val="100"/>
          <w:sz w:val="24"/>
        </w:rPr>
        <w:t>大写金额和小写金额不一致的，以大写金额为准；</w:t>
      </w:r>
    </w:p>
    <w:p w14:paraId="0EA1E63B">
      <w:pPr>
        <w:pStyle w:val="25"/>
        <w:numPr>
          <w:ilvl w:val="2"/>
          <w:numId w:val="7"/>
        </w:numPr>
        <w:tabs>
          <w:tab w:val="left" w:pos="2681"/>
          <w:tab w:val="left" w:pos="2736"/>
        </w:tabs>
        <w:spacing w:before="214" w:after="0" w:line="408" w:lineRule="auto"/>
        <w:ind w:left="2736" w:right="451" w:hanging="900"/>
        <w:jc w:val="left"/>
        <w:rPr>
          <w:rFonts w:hint="eastAsia" w:ascii="仿宋" w:hAnsi="仿宋" w:eastAsia="仿宋" w:cs="仿宋"/>
          <w:spacing w:val="0"/>
          <w:w w:val="100"/>
          <w:sz w:val="24"/>
        </w:rPr>
      </w:pPr>
      <w:r>
        <w:rPr>
          <w:rFonts w:hint="eastAsia" w:ascii="仿宋" w:hAnsi="仿宋" w:eastAsia="仿宋" w:cs="仿宋"/>
          <w:spacing w:val="0"/>
          <w:w w:val="100"/>
          <w:sz w:val="24"/>
        </w:rPr>
        <w:t>单价金额小数点或者百分比有明显错位的，以开标一览表的总价为准，并修改单价；</w:t>
      </w:r>
    </w:p>
    <w:p w14:paraId="677E40BF">
      <w:pPr>
        <w:pStyle w:val="25"/>
        <w:numPr>
          <w:ilvl w:val="2"/>
          <w:numId w:val="7"/>
        </w:numPr>
        <w:tabs>
          <w:tab w:val="left" w:pos="2681"/>
        </w:tabs>
        <w:spacing w:before="137" w:after="0" w:line="240" w:lineRule="auto"/>
        <w:ind w:left="2681" w:right="0" w:hanging="845"/>
        <w:jc w:val="left"/>
        <w:rPr>
          <w:rFonts w:hint="eastAsia" w:ascii="仿宋" w:hAnsi="仿宋" w:eastAsia="仿宋" w:cs="仿宋"/>
          <w:spacing w:val="0"/>
          <w:w w:val="100"/>
          <w:sz w:val="24"/>
        </w:rPr>
      </w:pPr>
      <w:r>
        <w:rPr>
          <w:rFonts w:hint="eastAsia" w:ascii="仿宋" w:hAnsi="仿宋" w:eastAsia="仿宋" w:cs="仿宋"/>
          <w:spacing w:val="0"/>
          <w:w w:val="100"/>
          <w:sz w:val="24"/>
        </w:rPr>
        <w:t>总价金额与按单价汇总金额不一致的，以单价金额计算结果为准。</w:t>
      </w:r>
    </w:p>
    <w:p w14:paraId="7B0926E6">
      <w:pPr>
        <w:pStyle w:val="25"/>
        <w:numPr>
          <w:ilvl w:val="2"/>
          <w:numId w:val="7"/>
        </w:numPr>
        <w:tabs>
          <w:tab w:val="left" w:pos="2681"/>
        </w:tabs>
        <w:spacing w:before="213" w:after="0" w:line="240" w:lineRule="auto"/>
        <w:ind w:left="2681" w:right="0" w:hanging="845"/>
        <w:jc w:val="left"/>
        <w:rPr>
          <w:rFonts w:hint="eastAsia" w:ascii="仿宋" w:hAnsi="仿宋" w:eastAsia="仿宋" w:cs="仿宋"/>
          <w:spacing w:val="0"/>
          <w:w w:val="100"/>
          <w:sz w:val="24"/>
        </w:rPr>
      </w:pPr>
      <w:r>
        <w:rPr>
          <w:rFonts w:hint="eastAsia" w:ascii="仿宋" w:hAnsi="仿宋" w:eastAsia="仿宋" w:cs="仿宋"/>
          <w:spacing w:val="0"/>
          <w:w w:val="100"/>
          <w:sz w:val="24"/>
        </w:rPr>
        <w:t>同时出现两种以上不一致的，按照前款规定的顺序修正。</w:t>
      </w:r>
    </w:p>
    <w:p w14:paraId="64E098E0">
      <w:pPr>
        <w:pStyle w:val="25"/>
        <w:numPr>
          <w:ilvl w:val="2"/>
          <w:numId w:val="7"/>
        </w:numPr>
        <w:tabs>
          <w:tab w:val="left" w:pos="2681"/>
          <w:tab w:val="left" w:pos="2736"/>
        </w:tabs>
        <w:spacing w:before="215" w:after="0" w:line="345" w:lineRule="auto"/>
        <w:ind w:left="2736"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修正后的报价经投标人书面确认后产生约束力，投标人不确认的，其</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72CCCE60">
      <w:pPr>
        <w:pStyle w:val="25"/>
        <w:numPr>
          <w:ilvl w:val="1"/>
          <w:numId w:val="7"/>
        </w:numPr>
        <w:tabs>
          <w:tab w:val="left" w:pos="1776"/>
        </w:tabs>
        <w:spacing w:before="0" w:after="0" w:line="271" w:lineRule="exact"/>
        <w:ind w:left="1776" w:right="0" w:hanging="720"/>
        <w:jc w:val="left"/>
        <w:rPr>
          <w:rFonts w:hint="eastAsia" w:ascii="仿宋" w:hAnsi="仿宋" w:eastAsia="仿宋" w:cs="仿宋"/>
          <w:spacing w:val="0"/>
          <w:w w:val="100"/>
          <w:sz w:val="24"/>
        </w:rPr>
      </w:pPr>
      <w:r>
        <w:rPr>
          <w:rFonts w:hint="eastAsia" w:ascii="仿宋" w:hAnsi="仿宋" w:eastAsia="仿宋" w:cs="仿宋"/>
          <w:spacing w:val="0"/>
          <w:w w:val="100"/>
          <w:sz w:val="24"/>
        </w:rPr>
        <w:t>落实政府采购政策的价格调整：只有符合第二章《投标人须知》5.2  条规定</w:t>
      </w:r>
    </w:p>
    <w:p w14:paraId="0CA33E52">
      <w:pPr>
        <w:pStyle w:val="2"/>
        <w:spacing w:before="216" w:line="405" w:lineRule="auto"/>
        <w:ind w:left="1776" w:right="694"/>
        <w:rPr>
          <w:rFonts w:hint="eastAsia" w:ascii="仿宋" w:hAnsi="仿宋" w:eastAsia="仿宋" w:cs="仿宋"/>
          <w:spacing w:val="0"/>
          <w:w w:val="100"/>
        </w:rPr>
      </w:pPr>
      <w:r>
        <w:rPr>
          <w:rFonts w:hint="eastAsia" w:ascii="仿宋" w:hAnsi="仿宋" w:eastAsia="仿宋" w:cs="仿宋"/>
          <w:spacing w:val="0"/>
          <w:w w:val="100"/>
        </w:rPr>
        <w:t>情形的，可以享受中小企业扶持政策，用扣除后的价格参加评审；否则，评标时价格不予扣除。</w:t>
      </w:r>
    </w:p>
    <w:p w14:paraId="6879A41A">
      <w:pPr>
        <w:pStyle w:val="25"/>
        <w:numPr>
          <w:ilvl w:val="2"/>
          <w:numId w:val="7"/>
        </w:numPr>
        <w:tabs>
          <w:tab w:val="left" w:pos="2678"/>
          <w:tab w:val="left" w:pos="2736"/>
        </w:tabs>
        <w:spacing w:before="5" w:after="0" w:line="405" w:lineRule="auto"/>
        <w:ind w:left="2736" w:right="691" w:hanging="900"/>
        <w:jc w:val="both"/>
        <w:rPr>
          <w:rFonts w:hint="eastAsia" w:ascii="仿宋" w:hAnsi="仿宋" w:eastAsia="仿宋" w:cs="仿宋"/>
          <w:spacing w:val="0"/>
          <w:w w:val="100"/>
          <w:sz w:val="24"/>
        </w:rPr>
      </w:pPr>
      <w:r>
        <w:rPr>
          <w:rFonts w:hint="eastAsia" w:ascii="仿宋" w:hAnsi="仿宋" w:eastAsia="仿宋" w:cs="仿宋"/>
          <w:spacing w:val="0"/>
          <w:w w:val="100"/>
          <w:sz w:val="24"/>
        </w:rPr>
        <w:t>对于未预留份额专门面向中小企业采购的采购项目，以及预留份额项目中的非预留部分采购包，对小微企业报价给予</w:t>
      </w:r>
      <w:r>
        <w:rPr>
          <w:rFonts w:hint="eastAsia" w:ascii="仿宋" w:hAnsi="仿宋" w:eastAsia="仿宋" w:cs="仿宋"/>
          <w:spacing w:val="0"/>
          <w:w w:val="100"/>
          <w:sz w:val="24"/>
          <w:u w:val="single"/>
          <w:lang w:val="en-US" w:eastAsia="zh-CN"/>
        </w:rPr>
        <w:t>10</w:t>
      </w:r>
      <w:r>
        <w:rPr>
          <w:rFonts w:hint="eastAsia" w:ascii="仿宋" w:hAnsi="仿宋" w:eastAsia="仿宋" w:cs="仿宋"/>
          <w:spacing w:val="0"/>
          <w:w w:val="100"/>
          <w:sz w:val="24"/>
        </w:rPr>
        <w:t>%的扣除，用扣除后的价格参加评审。</w:t>
      </w:r>
    </w:p>
    <w:p w14:paraId="49C681D3">
      <w:pPr>
        <w:pStyle w:val="25"/>
        <w:numPr>
          <w:ilvl w:val="2"/>
          <w:numId w:val="7"/>
        </w:numPr>
        <w:tabs>
          <w:tab w:val="left" w:pos="2681"/>
          <w:tab w:val="left" w:pos="2736"/>
          <w:tab w:val="left" w:pos="8787"/>
        </w:tabs>
        <w:spacing w:before="5" w:after="0" w:line="408" w:lineRule="auto"/>
        <w:ind w:left="2736" w:right="487" w:hanging="900"/>
        <w:jc w:val="left"/>
        <w:rPr>
          <w:rFonts w:hint="eastAsia" w:ascii="仿宋" w:hAnsi="仿宋" w:eastAsia="仿宋" w:cs="仿宋"/>
          <w:spacing w:val="0"/>
          <w:w w:val="100"/>
          <w:sz w:val="24"/>
        </w:rPr>
      </w:pPr>
      <w:r>
        <w:rPr>
          <w:rFonts w:hint="eastAsia" w:ascii="仿宋" w:hAnsi="仿宋" w:eastAsia="仿宋" w:cs="仿宋"/>
          <w:spacing w:val="0"/>
          <w:w w:val="10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pacing w:val="0"/>
          <w:w w:val="100"/>
          <w:sz w:val="24"/>
          <w:u w:val="single"/>
          <w:lang w:val="en-US" w:eastAsia="zh-CN"/>
        </w:rPr>
        <w:t>4</w:t>
      </w:r>
      <w:r>
        <w:rPr>
          <w:rFonts w:hint="eastAsia" w:ascii="仿宋" w:hAnsi="仿宋" w:eastAsia="仿宋" w:cs="仿宋"/>
          <w:spacing w:val="0"/>
          <w:w w:val="100"/>
          <w:sz w:val="24"/>
        </w:rPr>
        <w:t>%的扣除，用扣除后的价格参加评审。</w:t>
      </w:r>
    </w:p>
    <w:p w14:paraId="3E4E06D3">
      <w:pPr>
        <w:pStyle w:val="25"/>
        <w:numPr>
          <w:ilvl w:val="2"/>
          <w:numId w:val="7"/>
        </w:numPr>
        <w:tabs>
          <w:tab w:val="left" w:pos="2681"/>
          <w:tab w:val="left" w:pos="2736"/>
        </w:tabs>
        <w:spacing w:before="0" w:after="0" w:line="408" w:lineRule="auto"/>
        <w:ind w:left="2736"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组成联合体或者接受分包的小微企业与联合体内其他企业、分包企业之间存在直接控股、管理关系的，不享受价格扣除优惠政策。</w:t>
      </w:r>
    </w:p>
    <w:p w14:paraId="0AF56DED">
      <w:pPr>
        <w:pStyle w:val="25"/>
        <w:numPr>
          <w:ilvl w:val="2"/>
          <w:numId w:val="7"/>
        </w:numPr>
        <w:tabs>
          <w:tab w:val="left" w:pos="2681"/>
        </w:tabs>
        <w:spacing w:before="0" w:after="0" w:line="306" w:lineRule="exact"/>
        <w:ind w:left="2681" w:right="0" w:hanging="845"/>
        <w:jc w:val="left"/>
        <w:rPr>
          <w:rFonts w:hint="eastAsia" w:ascii="仿宋" w:hAnsi="仿宋" w:eastAsia="仿宋" w:cs="仿宋"/>
          <w:spacing w:val="0"/>
          <w:w w:val="100"/>
          <w:sz w:val="24"/>
        </w:rPr>
      </w:pPr>
      <w:r>
        <w:rPr>
          <w:rFonts w:hint="eastAsia" w:ascii="仿宋" w:hAnsi="仿宋" w:eastAsia="仿宋" w:cs="仿宋"/>
          <w:spacing w:val="0"/>
          <w:w w:val="100"/>
          <w:sz w:val="24"/>
        </w:rPr>
        <w:t>价格扣除比例对小型企业和微型企业同等对待，不作区分。</w:t>
      </w:r>
    </w:p>
    <w:p w14:paraId="620F1F3A">
      <w:pPr>
        <w:pStyle w:val="25"/>
        <w:numPr>
          <w:ilvl w:val="2"/>
          <w:numId w:val="7"/>
        </w:numPr>
        <w:tabs>
          <w:tab w:val="left" w:pos="2681"/>
          <w:tab w:val="left" w:pos="2736"/>
        </w:tabs>
        <w:spacing w:before="206" w:after="0" w:line="408" w:lineRule="auto"/>
        <w:ind w:left="2736"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中小企业参加政府采购活动，应当按照招标文件给定的格式出具《中小企业声明函》，否则不得享受相关中小企业扶持政策。</w:t>
      </w:r>
    </w:p>
    <w:p w14:paraId="2E27EC91">
      <w:pPr>
        <w:pStyle w:val="25"/>
        <w:numPr>
          <w:ilvl w:val="2"/>
          <w:numId w:val="7"/>
        </w:numPr>
        <w:tabs>
          <w:tab w:val="left" w:pos="2681"/>
          <w:tab w:val="left" w:pos="2736"/>
        </w:tabs>
        <w:spacing w:before="0" w:after="0" w:line="405" w:lineRule="auto"/>
        <w:ind w:left="2736"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监狱企业提供了由省级以上监狱管理局、戒毒管理局（含新疆生产建设兵团）出具的属于监狱企业的证明文件的，视同小微企业。</w:t>
      </w:r>
    </w:p>
    <w:p w14:paraId="4D7F43D6">
      <w:pPr>
        <w:pStyle w:val="25"/>
        <w:numPr>
          <w:ilvl w:val="2"/>
          <w:numId w:val="7"/>
        </w:numPr>
        <w:tabs>
          <w:tab w:val="left" w:pos="2681"/>
          <w:tab w:val="left" w:pos="2736"/>
        </w:tabs>
        <w:spacing w:before="3" w:after="0" w:line="405" w:lineRule="auto"/>
        <w:ind w:left="2736" w:right="451" w:hanging="900"/>
        <w:jc w:val="left"/>
        <w:rPr>
          <w:rFonts w:hint="eastAsia" w:ascii="仿宋" w:hAnsi="仿宋" w:eastAsia="仿宋" w:cs="仿宋"/>
          <w:spacing w:val="0"/>
          <w:w w:val="100"/>
          <w:sz w:val="24"/>
        </w:rPr>
      </w:pPr>
      <w:r>
        <w:rPr>
          <w:rFonts w:hint="eastAsia" w:ascii="仿宋" w:hAnsi="仿宋" w:eastAsia="仿宋" w:cs="仿宋"/>
          <w:spacing w:val="0"/>
          <w:w w:val="100"/>
          <w:sz w:val="24"/>
        </w:rPr>
        <w:t>残疾人福利性单位按招标文件要求提供了《残疾人福利性单位声明函》的，视同小微企业。</w:t>
      </w:r>
    </w:p>
    <w:p w14:paraId="52141C54">
      <w:pPr>
        <w:pStyle w:val="25"/>
        <w:numPr>
          <w:ilvl w:val="2"/>
          <w:numId w:val="7"/>
        </w:numPr>
        <w:tabs>
          <w:tab w:val="left" w:pos="2715"/>
          <w:tab w:val="left" w:pos="2736"/>
        </w:tabs>
        <w:spacing w:before="2" w:after="0" w:line="408" w:lineRule="auto"/>
        <w:ind w:left="2736"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若投标人同时属于小型或微型企业、监狱企业、残疾人福利性单位中的两种及以上，将不重复享受小微企业价格扣减的优惠政策。</w:t>
      </w:r>
    </w:p>
    <w:p w14:paraId="148F8D7C">
      <w:pPr>
        <w:pStyle w:val="25"/>
        <w:numPr>
          <w:ilvl w:val="0"/>
          <w:numId w:val="7"/>
        </w:numPr>
        <w:tabs>
          <w:tab w:val="left" w:pos="1060"/>
        </w:tabs>
        <w:spacing w:before="137" w:after="0" w:line="240" w:lineRule="auto"/>
        <w:ind w:left="1060" w:right="0" w:hanging="359"/>
        <w:jc w:val="both"/>
        <w:rPr>
          <w:rFonts w:hint="eastAsia" w:ascii="仿宋" w:hAnsi="仿宋" w:eastAsia="仿宋" w:cs="仿宋"/>
          <w:spacing w:val="0"/>
          <w:w w:val="100"/>
          <w:sz w:val="24"/>
        </w:rPr>
      </w:pPr>
      <w:bookmarkStart w:id="62" w:name="3投标文件的比较和评价"/>
      <w:bookmarkEnd w:id="62"/>
      <w:r>
        <w:rPr>
          <w:rFonts w:hint="eastAsia" w:ascii="仿宋" w:hAnsi="仿宋" w:eastAsia="仿宋" w:cs="仿宋"/>
          <w:spacing w:val="0"/>
          <w:w w:val="100"/>
          <w:sz w:val="24"/>
        </w:rPr>
        <w:t>投标文件的比较和评价</w:t>
      </w:r>
    </w:p>
    <w:p w14:paraId="1BBEA25C">
      <w:pPr>
        <w:pStyle w:val="25"/>
        <w:numPr>
          <w:ilvl w:val="1"/>
          <w:numId w:val="7"/>
        </w:numPr>
        <w:tabs>
          <w:tab w:val="left" w:pos="1774"/>
          <w:tab w:val="left" w:pos="1776"/>
        </w:tabs>
        <w:spacing w:before="213"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评标委员会将按照招标文件中规定的评标方法和标准，对符合性审查合格的投标文件进行商务和技术评估，综合比较与评价；未通过符合性审查的投标文件不得进入比较与评价。</w:t>
      </w:r>
    </w:p>
    <w:p w14:paraId="0631AA15">
      <w:pPr>
        <w:pStyle w:val="25"/>
        <w:numPr>
          <w:ilvl w:val="1"/>
          <w:numId w:val="7"/>
        </w:numPr>
        <w:tabs>
          <w:tab w:val="left" w:pos="1774"/>
        </w:tabs>
        <w:spacing w:before="0" w:after="0" w:line="304" w:lineRule="exact"/>
        <w:ind w:left="1774" w:right="0" w:hanging="718"/>
        <w:jc w:val="both"/>
        <w:rPr>
          <w:rFonts w:hint="eastAsia" w:ascii="仿宋" w:hAnsi="仿宋" w:eastAsia="仿宋" w:cs="仿宋"/>
          <w:spacing w:val="0"/>
          <w:w w:val="100"/>
          <w:sz w:val="24"/>
        </w:rPr>
      </w:pPr>
      <w:r>
        <w:rPr>
          <w:rFonts w:hint="eastAsia" w:ascii="仿宋" w:hAnsi="仿宋" w:eastAsia="仿宋" w:cs="仿宋"/>
          <w:spacing w:val="0"/>
          <w:w w:val="100"/>
          <w:sz w:val="24"/>
        </w:rPr>
        <w:t>评标方法和评标标准</w:t>
      </w:r>
    </w:p>
    <w:p w14:paraId="162E9001">
      <w:pPr>
        <w:pStyle w:val="25"/>
        <w:numPr>
          <w:ilvl w:val="2"/>
          <w:numId w:val="7"/>
        </w:numPr>
        <w:tabs>
          <w:tab w:val="left" w:pos="2681"/>
        </w:tabs>
        <w:spacing w:before="215" w:after="0" w:line="240" w:lineRule="auto"/>
        <w:ind w:left="2681" w:right="0" w:hanging="845"/>
        <w:jc w:val="left"/>
        <w:rPr>
          <w:rFonts w:hint="eastAsia" w:ascii="仿宋" w:hAnsi="仿宋" w:eastAsia="仿宋" w:cs="仿宋"/>
          <w:spacing w:val="0"/>
          <w:w w:val="100"/>
          <w:sz w:val="24"/>
        </w:rPr>
      </w:pPr>
      <w:r>
        <w:rPr>
          <w:rFonts w:hint="eastAsia" w:ascii="仿宋" w:hAnsi="仿宋" w:eastAsia="仿宋" w:cs="仿宋"/>
          <w:spacing w:val="0"/>
          <w:w w:val="100"/>
          <w:sz w:val="24"/>
        </w:rPr>
        <w:t>本项目采用的评标方法为：</w:t>
      </w:r>
    </w:p>
    <w:p w14:paraId="5633B381">
      <w:pPr>
        <w:pStyle w:val="2"/>
        <w:spacing w:before="214" w:line="408" w:lineRule="auto"/>
        <w:ind w:left="2686" w:right="578"/>
        <w:rPr>
          <w:rFonts w:hint="eastAsia" w:ascii="仿宋" w:hAnsi="仿宋" w:eastAsia="仿宋" w:cs="仿宋"/>
          <w:spacing w:val="0"/>
          <w:w w:val="100"/>
        </w:rPr>
      </w:pPr>
      <w:r>
        <w:rPr>
          <w:rFonts w:hint="eastAsia" w:ascii="仿宋" w:hAnsi="仿宋" w:eastAsia="仿宋" w:cs="仿宋"/>
          <w:bCs/>
          <w:color w:val="000000"/>
          <w:sz w:val="20"/>
          <w:szCs w:val="20"/>
        </w:rPr>
        <w:t>■</w:t>
      </w:r>
      <w:r>
        <w:rPr>
          <w:rFonts w:hint="eastAsia" w:ascii="仿宋" w:hAnsi="仿宋" w:eastAsia="仿宋" w:cs="仿宋"/>
          <w:spacing w:val="0"/>
          <w:w w:val="100"/>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2265E11">
      <w:pPr>
        <w:pStyle w:val="2"/>
        <w:spacing w:line="405" w:lineRule="auto"/>
        <w:ind w:left="2686" w:right="691"/>
        <w:rPr>
          <w:rFonts w:hint="eastAsia" w:ascii="仿宋" w:hAnsi="仿宋" w:eastAsia="仿宋" w:cs="仿宋"/>
          <w:spacing w:val="0"/>
          <w:w w:val="100"/>
        </w:rPr>
      </w:pPr>
      <w:r>
        <w:rPr>
          <w:rFonts w:hint="eastAsia" w:ascii="仿宋" w:hAnsi="仿宋" w:eastAsia="仿宋" w:cs="仿宋"/>
          <w:spacing w:val="0"/>
          <w:w w:val="100"/>
        </w:rPr>
        <w:t>□最低评标价法，指投标文件满足招标文件全部实质性要求，且投标报价最低的投标人为中标候选人的评标方法。</w:t>
      </w:r>
    </w:p>
    <w:p w14:paraId="5A36D019">
      <w:pPr>
        <w:pStyle w:val="25"/>
        <w:numPr>
          <w:ilvl w:val="2"/>
          <w:numId w:val="7"/>
        </w:numPr>
        <w:tabs>
          <w:tab w:val="left" w:pos="2681"/>
          <w:tab w:val="left" w:pos="2736"/>
        </w:tabs>
        <w:spacing w:before="1" w:after="0" w:line="408" w:lineRule="auto"/>
        <w:ind w:left="2736" w:right="528" w:hanging="900"/>
        <w:jc w:val="left"/>
        <w:rPr>
          <w:rFonts w:hint="eastAsia" w:ascii="仿宋" w:hAnsi="仿宋" w:eastAsia="仿宋" w:cs="仿宋"/>
          <w:spacing w:val="0"/>
          <w:w w:val="100"/>
          <w:sz w:val="24"/>
        </w:rPr>
      </w:pPr>
      <w:r>
        <w:rPr>
          <w:rFonts w:hint="eastAsia" w:ascii="仿宋" w:hAnsi="仿宋" w:eastAsia="仿宋" w:cs="仿宋"/>
          <w:spacing w:val="0"/>
          <w:w w:val="100"/>
          <w:sz w:val="24"/>
        </w:rPr>
        <w:t>采用最低评标价法时，提供相同品牌产品（单一产品或核心产品品牌相同）的不同投标人参加同一合同项下投标的，以其中通过资格审查、符合性审查且报价最低的参加评标；报价相同的，由采购人或</w:t>
      </w:r>
    </w:p>
    <w:p w14:paraId="420C2913">
      <w:pPr>
        <w:pStyle w:val="2"/>
        <w:spacing w:line="345" w:lineRule="auto"/>
        <w:ind w:left="2736" w:right="528"/>
        <w:rPr>
          <w:rFonts w:hint="eastAsia" w:ascii="仿宋" w:hAnsi="仿宋" w:eastAsia="仿宋" w:cs="仿宋"/>
          <w:spacing w:val="0"/>
          <w:w w:val="100"/>
        </w:rPr>
      </w:pPr>
      <w:r>
        <w:rPr>
          <w:rFonts w:hint="eastAsia" w:ascii="仿宋" w:hAnsi="仿宋" w:eastAsia="仿宋" w:cs="仿宋"/>
          <w:spacing w:val="0"/>
          <w:w w:val="100"/>
        </w:rPr>
        <w:t>者采购人委托评标委员会按照下述方法确定一个参加评标的投标人，其他</w:t>
      </w:r>
      <w:r>
        <w:rPr>
          <w:rFonts w:hint="eastAsia" w:ascii="仿宋" w:hAnsi="仿宋" w:eastAsia="仿宋" w:cs="仿宋"/>
          <w:b/>
          <w:spacing w:val="0"/>
          <w:w w:val="100"/>
        </w:rPr>
        <w:t>投标无效</w:t>
      </w:r>
      <w:r>
        <w:rPr>
          <w:rFonts w:hint="eastAsia" w:ascii="仿宋" w:hAnsi="仿宋" w:eastAsia="仿宋" w:cs="仿宋"/>
          <w:spacing w:val="0"/>
          <w:w w:val="100"/>
        </w:rPr>
        <w:t>。</w:t>
      </w:r>
    </w:p>
    <w:p w14:paraId="5F495E23">
      <w:pPr>
        <w:pStyle w:val="2"/>
        <w:spacing w:line="273" w:lineRule="exact"/>
        <w:ind w:left="2736"/>
        <w:rPr>
          <w:rFonts w:hint="eastAsia" w:ascii="仿宋" w:hAnsi="仿宋" w:eastAsia="仿宋" w:cs="仿宋"/>
          <w:spacing w:val="0"/>
          <w:w w:val="100"/>
        </w:rPr>
      </w:pPr>
      <w:r>
        <w:rPr>
          <w:rFonts w:hint="eastAsia" w:ascii="仿宋" w:hAnsi="仿宋" w:eastAsia="仿宋" w:cs="仿宋"/>
          <w:spacing w:val="0"/>
          <w:w w:val="100"/>
        </w:rPr>
        <w:t>□随机抽取</w:t>
      </w:r>
    </w:p>
    <w:p w14:paraId="74D1513A">
      <w:pPr>
        <w:pStyle w:val="2"/>
        <w:tabs>
          <w:tab w:val="left" w:pos="6019"/>
        </w:tabs>
        <w:spacing w:before="210"/>
        <w:ind w:left="2736"/>
        <w:rPr>
          <w:rFonts w:hint="eastAsia" w:ascii="仿宋" w:hAnsi="仿宋" w:eastAsia="仿宋" w:cs="仿宋"/>
          <w:spacing w:val="0"/>
          <w:w w:val="100"/>
        </w:rPr>
      </w:pPr>
      <w:r>
        <w:rPr>
          <w:rFonts w:hint="eastAsia" w:ascii="仿宋" w:hAnsi="仿宋" w:eastAsia="仿宋" w:cs="仿宋"/>
          <w:bCs/>
          <w:color w:val="000000"/>
          <w:sz w:val="20"/>
          <w:szCs w:val="20"/>
        </w:rPr>
        <w:t>■</w:t>
      </w:r>
      <w:r>
        <w:rPr>
          <w:rFonts w:hint="eastAsia" w:ascii="仿宋" w:hAnsi="仿宋" w:eastAsia="仿宋" w:cs="仿宋"/>
          <w:spacing w:val="0"/>
          <w:w w:val="100"/>
        </w:rPr>
        <w:t>其他方式，具体要求：评审得分相同的，按投标报价由低到高  顺序排列。得分且投标报价相同的，按技术指标优劣顺序排列。得分且投标报价相同且技术指标得分也相同的，由评标委员会现场采取随机抽取方式确定，其他同品牌供应商不作为中标候选人。</w:t>
      </w:r>
    </w:p>
    <w:p w14:paraId="79BFB0DC">
      <w:pPr>
        <w:pStyle w:val="25"/>
        <w:numPr>
          <w:ilvl w:val="2"/>
          <w:numId w:val="7"/>
        </w:numPr>
        <w:tabs>
          <w:tab w:val="left" w:pos="2681"/>
          <w:tab w:val="left" w:pos="2736"/>
          <w:tab w:val="left" w:pos="9096"/>
        </w:tabs>
        <w:spacing w:before="213" w:after="0" w:line="408" w:lineRule="auto"/>
        <w:ind w:left="2736" w:right="691" w:hanging="900"/>
        <w:jc w:val="left"/>
        <w:rPr>
          <w:rFonts w:hint="eastAsia" w:ascii="仿宋" w:hAnsi="仿宋" w:eastAsia="仿宋" w:cs="仿宋"/>
          <w:spacing w:val="0"/>
          <w:w w:val="100"/>
          <w:sz w:val="24"/>
        </w:rPr>
      </w:pPr>
      <w:r>
        <w:rPr>
          <w:rFonts w:hint="eastAsia" w:ascii="仿宋" w:hAnsi="仿宋" w:eastAsia="仿宋" w:cs="仿宋"/>
          <w:spacing w:val="0"/>
          <w:w w:val="100"/>
          <w:sz w:val="24"/>
        </w:rPr>
        <w:t>非政府强制采购的节能产品或环境标志产品，依据品目清单和认证证书实施政府优先采购。</w:t>
      </w:r>
      <w:r>
        <w:rPr>
          <w:rFonts w:hint="eastAsia" w:ascii="仿宋" w:hAnsi="仿宋" w:eastAsia="仿宋" w:cs="仿宋"/>
          <w:sz w:val="24"/>
        </w:rPr>
        <w:t>优先采购的具体规定（如涉及）详见评标标准。</w:t>
      </w:r>
    </w:p>
    <w:p w14:paraId="61835AB4">
      <w:pPr>
        <w:pStyle w:val="25"/>
        <w:numPr>
          <w:ilvl w:val="0"/>
          <w:numId w:val="7"/>
        </w:numPr>
        <w:tabs>
          <w:tab w:val="left" w:pos="1061"/>
        </w:tabs>
        <w:spacing w:before="0" w:after="0" w:line="306" w:lineRule="exact"/>
        <w:ind w:left="1061" w:right="0" w:hanging="360"/>
        <w:jc w:val="left"/>
        <w:rPr>
          <w:rFonts w:hint="eastAsia" w:ascii="仿宋" w:hAnsi="仿宋" w:eastAsia="仿宋" w:cs="仿宋"/>
          <w:spacing w:val="0"/>
          <w:w w:val="100"/>
          <w:sz w:val="24"/>
        </w:rPr>
      </w:pPr>
      <w:bookmarkStart w:id="63" w:name="4确定中标候选人名单"/>
      <w:bookmarkEnd w:id="63"/>
      <w:r>
        <w:rPr>
          <w:rFonts w:hint="eastAsia" w:ascii="仿宋" w:hAnsi="仿宋" w:eastAsia="仿宋" w:cs="仿宋"/>
          <w:spacing w:val="0"/>
          <w:w w:val="100"/>
          <w:sz w:val="24"/>
        </w:rPr>
        <w:t>确定中标候选人名单</w:t>
      </w:r>
    </w:p>
    <w:p w14:paraId="2A9E850C">
      <w:pPr>
        <w:pStyle w:val="25"/>
        <w:numPr>
          <w:ilvl w:val="1"/>
          <w:numId w:val="7"/>
        </w:numPr>
        <w:tabs>
          <w:tab w:val="left" w:pos="1774"/>
          <w:tab w:val="left" w:pos="1776"/>
        </w:tabs>
        <w:spacing w:before="213"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535CDB2">
      <w:pPr>
        <w:pStyle w:val="2"/>
        <w:spacing w:before="137"/>
        <w:ind w:left="1832"/>
        <w:rPr>
          <w:rFonts w:hint="eastAsia" w:ascii="仿宋" w:hAnsi="仿宋" w:eastAsia="仿宋" w:cs="仿宋"/>
          <w:spacing w:val="0"/>
          <w:w w:val="100"/>
        </w:rPr>
      </w:pPr>
      <w:r>
        <w:rPr>
          <w:rFonts w:hint="eastAsia" w:ascii="仿宋" w:hAnsi="仿宋" w:eastAsia="仿宋" w:cs="仿宋"/>
          <w:spacing w:val="0"/>
          <w:w w:val="100"/>
        </w:rPr>
        <w:t>□随机抽取</w:t>
      </w:r>
    </w:p>
    <w:p w14:paraId="33245FE6">
      <w:pPr>
        <w:pStyle w:val="2"/>
        <w:spacing w:before="137"/>
        <w:ind w:left="1832"/>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其他方式，具体要求：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w:t>
      </w:r>
    </w:p>
    <w:p w14:paraId="5CC2FFC5">
      <w:pPr>
        <w:pStyle w:val="25"/>
        <w:numPr>
          <w:ilvl w:val="1"/>
          <w:numId w:val="7"/>
        </w:numPr>
        <w:tabs>
          <w:tab w:val="left" w:pos="1776"/>
        </w:tabs>
        <w:spacing w:before="215" w:after="0" w:line="408" w:lineRule="auto"/>
        <w:ind w:left="1776" w:right="571" w:hanging="720"/>
        <w:jc w:val="left"/>
        <w:rPr>
          <w:rFonts w:hint="eastAsia" w:ascii="仿宋" w:hAnsi="仿宋" w:eastAsia="仿宋" w:cs="仿宋"/>
          <w:spacing w:val="0"/>
          <w:w w:val="100"/>
          <w:sz w:val="24"/>
        </w:rPr>
      </w:pPr>
      <w:r>
        <w:rPr>
          <w:rFonts w:hint="eastAsia" w:ascii="仿宋" w:hAnsi="仿宋" w:eastAsia="仿宋" w:cs="仿宋"/>
          <w:spacing w:val="0"/>
          <w:w w:val="100"/>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569D390">
      <w:pPr>
        <w:pStyle w:val="25"/>
        <w:numPr>
          <w:ilvl w:val="1"/>
          <w:numId w:val="7"/>
        </w:numPr>
        <w:tabs>
          <w:tab w:val="left" w:pos="1774"/>
          <w:tab w:val="left" w:pos="1776"/>
        </w:tabs>
        <w:spacing w:before="0" w:after="0" w:line="405" w:lineRule="auto"/>
        <w:ind w:left="1776" w:right="686" w:hanging="720"/>
        <w:jc w:val="both"/>
        <w:rPr>
          <w:rFonts w:hint="eastAsia" w:ascii="仿宋" w:hAnsi="仿宋" w:eastAsia="仿宋" w:cs="仿宋"/>
          <w:spacing w:val="0"/>
          <w:w w:val="100"/>
          <w:sz w:val="24"/>
        </w:rPr>
      </w:pPr>
      <w:r>
        <w:rPr>
          <w:rFonts w:hint="eastAsia" w:ascii="仿宋" w:hAnsi="仿宋" w:eastAsia="仿宋" w:cs="仿宋"/>
          <w:spacing w:val="0"/>
          <w:w w:val="100"/>
          <w:sz w:val="24"/>
        </w:rPr>
        <w:t>采用最低评标价法时，评标结果按本章 2.4、2.5 调整后的投标报价由低到高顺序排列。投标报价相同的并列。投标文件满足招标文件全部实质性要求且投标报价最低的投标人为排名第一的中标候选人。</w:t>
      </w:r>
    </w:p>
    <w:p w14:paraId="7F16E9EB">
      <w:pPr>
        <w:pStyle w:val="25"/>
        <w:numPr>
          <w:ilvl w:val="1"/>
          <w:numId w:val="7"/>
        </w:numPr>
        <w:tabs>
          <w:tab w:val="left" w:pos="1774"/>
          <w:tab w:val="left" w:pos="1776"/>
        </w:tabs>
        <w:spacing w:before="1" w:after="0" w:line="405" w:lineRule="auto"/>
        <w:ind w:left="1776" w:right="571" w:hanging="720"/>
        <w:jc w:val="both"/>
        <w:rPr>
          <w:rFonts w:hint="eastAsia" w:ascii="仿宋" w:hAnsi="仿宋" w:eastAsia="仿宋" w:cs="仿宋"/>
          <w:spacing w:val="0"/>
          <w:w w:val="100"/>
          <w:sz w:val="24"/>
        </w:rPr>
      </w:pPr>
      <w:r>
        <w:rPr>
          <w:rFonts w:hint="eastAsia" w:ascii="仿宋" w:hAnsi="仿宋" w:eastAsia="仿宋" w:cs="仿宋"/>
          <w:spacing w:val="0"/>
          <w:w w:val="100"/>
          <w:sz w:val="24"/>
        </w:rPr>
        <w:t>评标委员会要对评分汇总情况进行复核，特别是对排名第一的、报价最低的、投标或响应文件被认定为无效的情形进行重点复核。</w:t>
      </w:r>
    </w:p>
    <w:p w14:paraId="388015DD">
      <w:pPr>
        <w:pStyle w:val="25"/>
        <w:numPr>
          <w:ilvl w:val="1"/>
          <w:numId w:val="7"/>
        </w:numPr>
        <w:tabs>
          <w:tab w:val="left" w:pos="1774"/>
          <w:tab w:val="left" w:pos="1776"/>
        </w:tabs>
        <w:spacing w:before="4"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评标委员会将根据各投标人的评标排序，依次推荐本项目（各采购包）的中标候选人，起草并签署评标报告。本项目（各采购包）评标委员会共（各）推荐</w:t>
      </w: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u w:val="single"/>
          <w:lang w:val="en-US" w:eastAsia="zh-CN"/>
        </w:rPr>
        <w:t>3</w:t>
      </w: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rPr>
        <w:t>名中标候选人。</w:t>
      </w:r>
    </w:p>
    <w:p w14:paraId="2684246D">
      <w:pPr>
        <w:pStyle w:val="25"/>
        <w:numPr>
          <w:ilvl w:val="0"/>
          <w:numId w:val="7"/>
        </w:numPr>
        <w:tabs>
          <w:tab w:val="left" w:pos="1060"/>
        </w:tabs>
        <w:spacing w:before="0" w:after="0" w:line="304" w:lineRule="exact"/>
        <w:ind w:left="1060" w:right="0" w:hanging="359"/>
        <w:jc w:val="both"/>
        <w:rPr>
          <w:rFonts w:hint="eastAsia" w:ascii="仿宋" w:hAnsi="仿宋" w:eastAsia="仿宋" w:cs="仿宋"/>
          <w:spacing w:val="0"/>
          <w:w w:val="100"/>
          <w:sz w:val="24"/>
        </w:rPr>
      </w:pPr>
      <w:bookmarkStart w:id="64" w:name="5报告违法行为"/>
      <w:bookmarkEnd w:id="64"/>
      <w:r>
        <w:rPr>
          <w:rFonts w:hint="eastAsia" w:ascii="仿宋" w:hAnsi="仿宋" w:eastAsia="仿宋" w:cs="仿宋"/>
          <w:spacing w:val="0"/>
          <w:w w:val="100"/>
          <w:sz w:val="24"/>
        </w:rPr>
        <w:t>报告违法行为</w:t>
      </w:r>
    </w:p>
    <w:p w14:paraId="0095578D">
      <w:pPr>
        <w:pStyle w:val="25"/>
        <w:numPr>
          <w:ilvl w:val="1"/>
          <w:numId w:val="7"/>
        </w:numPr>
        <w:tabs>
          <w:tab w:val="left" w:pos="1774"/>
          <w:tab w:val="left" w:pos="1776"/>
        </w:tabs>
        <w:spacing w:before="214" w:after="0" w:line="408" w:lineRule="auto"/>
        <w:ind w:left="1776" w:right="694" w:hanging="720"/>
        <w:jc w:val="both"/>
        <w:rPr>
          <w:rFonts w:hint="eastAsia" w:ascii="仿宋" w:hAnsi="仿宋" w:eastAsia="仿宋" w:cs="仿宋"/>
          <w:spacing w:val="0"/>
          <w:w w:val="100"/>
          <w:sz w:val="24"/>
        </w:rPr>
      </w:pPr>
      <w:r>
        <w:rPr>
          <w:rFonts w:hint="eastAsia" w:ascii="仿宋" w:hAnsi="仿宋" w:eastAsia="仿宋" w:cs="仿宋"/>
          <w:spacing w:val="0"/>
          <w:w w:val="100"/>
          <w:sz w:val="24"/>
        </w:rPr>
        <w:t>评标委员会在评标过程中发现投标人有行贿、提供虚假材料或者串通等违法行为时，应当及时向财政部门报告。</w:t>
      </w:r>
    </w:p>
    <w:p w14:paraId="234A4819">
      <w:pPr>
        <w:spacing w:after="0" w:line="408" w:lineRule="auto"/>
        <w:jc w:val="both"/>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450D48A1">
      <w:pPr>
        <w:pStyle w:val="5"/>
        <w:spacing w:before="58"/>
        <w:ind w:left="12"/>
        <w:jc w:val="center"/>
        <w:outlineLvl w:val="1"/>
        <w:rPr>
          <w:rFonts w:hint="eastAsia" w:ascii="仿宋" w:hAnsi="仿宋" w:eastAsia="仿宋" w:cs="仿宋"/>
          <w:spacing w:val="0"/>
          <w:w w:val="100"/>
        </w:rPr>
      </w:pPr>
      <w:bookmarkStart w:id="65" w:name="第五章   采购需求"/>
      <w:bookmarkEnd w:id="65"/>
      <w:bookmarkStart w:id="66" w:name="二、评标标准"/>
      <w:bookmarkEnd w:id="66"/>
      <w:r>
        <w:rPr>
          <w:rFonts w:hint="eastAsia" w:ascii="仿宋" w:hAnsi="仿宋" w:eastAsia="仿宋" w:cs="仿宋"/>
          <w:spacing w:val="0"/>
          <w:w w:val="100"/>
        </w:rPr>
        <w:t>二、评标标准</w:t>
      </w:r>
    </w:p>
    <w:tbl>
      <w:tblPr>
        <w:tblStyle w:val="20"/>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73"/>
        <w:gridCol w:w="614"/>
        <w:gridCol w:w="4118"/>
        <w:gridCol w:w="3409"/>
      </w:tblGrid>
      <w:tr w14:paraId="67D8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2EB685D">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b/>
                <w:kern w:val="2"/>
                <w:sz w:val="24"/>
                <w:szCs w:val="24"/>
              </w:rPr>
            </w:pPr>
            <w:r>
              <w:rPr>
                <w:rFonts w:hint="eastAsia" w:ascii="仿宋" w:hAnsi="仿宋" w:eastAsia="仿宋" w:cs="仿宋"/>
                <w:b/>
                <w:kern w:val="2"/>
                <w:sz w:val="24"/>
                <w:szCs w:val="24"/>
              </w:rPr>
              <w:t>序号</w:t>
            </w:r>
          </w:p>
        </w:tc>
        <w:tc>
          <w:tcPr>
            <w:tcW w:w="1173" w:type="dxa"/>
            <w:vAlign w:val="center"/>
          </w:tcPr>
          <w:p w14:paraId="4A362845">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b/>
                <w:kern w:val="2"/>
                <w:sz w:val="24"/>
                <w:szCs w:val="24"/>
              </w:rPr>
            </w:pPr>
            <w:r>
              <w:rPr>
                <w:rFonts w:hint="eastAsia" w:ascii="仿宋" w:hAnsi="仿宋" w:eastAsia="仿宋" w:cs="仿宋"/>
                <w:b/>
                <w:kern w:val="2"/>
                <w:sz w:val="24"/>
                <w:szCs w:val="24"/>
              </w:rPr>
              <w:t>评分因素</w:t>
            </w:r>
          </w:p>
        </w:tc>
        <w:tc>
          <w:tcPr>
            <w:tcW w:w="614" w:type="dxa"/>
            <w:vAlign w:val="center"/>
          </w:tcPr>
          <w:p w14:paraId="39F7465A">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b/>
                <w:kern w:val="2"/>
                <w:sz w:val="24"/>
                <w:szCs w:val="24"/>
              </w:rPr>
            </w:pPr>
            <w:r>
              <w:rPr>
                <w:rFonts w:hint="eastAsia" w:ascii="仿宋" w:hAnsi="仿宋" w:eastAsia="仿宋" w:cs="仿宋"/>
                <w:b/>
                <w:kern w:val="2"/>
                <w:sz w:val="24"/>
                <w:szCs w:val="24"/>
              </w:rPr>
              <w:t>分值</w:t>
            </w:r>
          </w:p>
        </w:tc>
        <w:tc>
          <w:tcPr>
            <w:tcW w:w="4118" w:type="dxa"/>
            <w:vAlign w:val="center"/>
          </w:tcPr>
          <w:p w14:paraId="06A83483">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b/>
                <w:kern w:val="2"/>
                <w:sz w:val="24"/>
                <w:szCs w:val="24"/>
              </w:rPr>
            </w:pPr>
            <w:r>
              <w:rPr>
                <w:rFonts w:hint="eastAsia" w:ascii="仿宋" w:hAnsi="仿宋" w:eastAsia="仿宋" w:cs="仿宋"/>
                <w:b/>
                <w:kern w:val="2"/>
                <w:sz w:val="24"/>
                <w:szCs w:val="24"/>
              </w:rPr>
              <w:t>评分标准</w:t>
            </w:r>
          </w:p>
        </w:tc>
        <w:tc>
          <w:tcPr>
            <w:tcW w:w="3409" w:type="dxa"/>
            <w:vAlign w:val="center"/>
          </w:tcPr>
          <w:p w14:paraId="048DCA50">
            <w:pPr>
              <w:keepNext w:val="0"/>
              <w:keepLines w:val="0"/>
              <w:suppressLineNumbers w:val="0"/>
              <w:autoSpaceDE/>
              <w:autoSpaceDN/>
              <w:spacing w:before="0" w:beforeAutospacing="0" w:after="0" w:afterAutospacing="0" w:line="240" w:lineRule="auto"/>
              <w:ind w:left="0" w:right="0"/>
              <w:jc w:val="center"/>
              <w:rPr>
                <w:rFonts w:hint="eastAsia" w:ascii="仿宋" w:hAnsi="仿宋" w:eastAsia="仿宋" w:cs="仿宋"/>
                <w:b/>
                <w:kern w:val="2"/>
                <w:sz w:val="24"/>
                <w:szCs w:val="24"/>
              </w:rPr>
            </w:pPr>
            <w:r>
              <w:rPr>
                <w:rFonts w:hint="eastAsia" w:ascii="仿宋" w:hAnsi="仿宋" w:eastAsia="仿宋" w:cs="仿宋"/>
                <w:b/>
                <w:kern w:val="2"/>
                <w:sz w:val="24"/>
                <w:szCs w:val="24"/>
              </w:rPr>
              <w:t>说明</w:t>
            </w:r>
          </w:p>
        </w:tc>
      </w:tr>
      <w:tr w14:paraId="5E65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78B6B4E">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1173" w:type="dxa"/>
            <w:vAlign w:val="center"/>
          </w:tcPr>
          <w:p w14:paraId="2E7F9951">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投标报价</w:t>
            </w:r>
          </w:p>
        </w:tc>
        <w:tc>
          <w:tcPr>
            <w:tcW w:w="614" w:type="dxa"/>
            <w:vAlign w:val="center"/>
          </w:tcPr>
          <w:p w14:paraId="601CF54C">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30</w:t>
            </w:r>
          </w:p>
        </w:tc>
        <w:tc>
          <w:tcPr>
            <w:tcW w:w="4118" w:type="dxa"/>
            <w:vAlign w:val="center"/>
          </w:tcPr>
          <w:p w14:paraId="78C06D6F">
            <w:pPr>
              <w:keepNext w:val="0"/>
              <w:keepLines w:val="0"/>
              <w:suppressLineNumbers w:val="0"/>
              <w:autoSpaceDE/>
              <w:autoSpaceDN/>
              <w:spacing w:before="0" w:beforeAutospacing="0" w:after="0" w:afterAutospacing="0" w:line="24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rPr>
              <w:t>满足招标文件要求且投标价格最低的投标报价为评标基准价，其价格分为满分。其他投标人的价格分统一按照下列公式计算：</w:t>
            </w:r>
          </w:p>
          <w:p w14:paraId="215C8A11">
            <w:pPr>
              <w:keepNext w:val="0"/>
              <w:keepLines w:val="0"/>
              <w:suppressLineNumbers w:val="0"/>
              <w:autoSpaceDE/>
              <w:autoSpaceDN/>
              <w:spacing w:before="0" w:beforeAutospacing="0" w:after="0" w:afterAutospacing="0" w:line="24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rPr>
              <w:t>投标报价得分＝（评标基准价/投标报价）×分值。</w:t>
            </w:r>
          </w:p>
        </w:tc>
        <w:tc>
          <w:tcPr>
            <w:tcW w:w="3409" w:type="dxa"/>
            <w:vAlign w:val="center"/>
          </w:tcPr>
          <w:p w14:paraId="119D5126">
            <w:pPr>
              <w:keepNext w:val="0"/>
              <w:keepLines w:val="0"/>
              <w:suppressLineNumbers w:val="0"/>
              <w:autoSpaceDE/>
              <w:autoSpaceDN/>
              <w:spacing w:before="0" w:beforeAutospacing="0" w:after="0" w:afterAutospacing="0" w:line="240" w:lineRule="auto"/>
              <w:ind w:left="-38" w:right="0"/>
              <w:jc w:val="both"/>
              <w:rPr>
                <w:rFonts w:hint="eastAsia" w:ascii="仿宋" w:hAnsi="仿宋" w:eastAsia="仿宋" w:cs="仿宋"/>
                <w:kern w:val="2"/>
                <w:sz w:val="24"/>
                <w:szCs w:val="24"/>
              </w:rPr>
            </w:pPr>
            <w:r>
              <w:rPr>
                <w:rFonts w:hint="eastAsia" w:ascii="仿宋" w:hAnsi="仿宋" w:eastAsia="仿宋" w:cs="仿宋"/>
                <w:kern w:val="2"/>
                <w:sz w:val="24"/>
                <w:szCs w:val="24"/>
              </w:rPr>
              <w:t>此处投标报价指经过报价修正，及因落实政府采购政策进行价格调整后的报价，详见第四章《评标方法和评标标准》2.4及2.5。</w:t>
            </w:r>
          </w:p>
        </w:tc>
      </w:tr>
      <w:tr w14:paraId="65A0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7911D41">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1173" w:type="dxa"/>
            <w:vAlign w:val="center"/>
          </w:tcPr>
          <w:p w14:paraId="05A4C6EC">
            <w:pPr>
              <w:keepNext w:val="0"/>
              <w:keepLines w:val="0"/>
              <w:widowControl/>
              <w:suppressLineNumbers w:val="0"/>
              <w:autoSpaceDE/>
              <w:autoSpaceDN/>
              <w:spacing w:before="0" w:beforeAutospacing="0" w:after="0" w:afterAutospacing="0" w:line="240" w:lineRule="auto"/>
              <w:ind w:left="0" w:right="0"/>
              <w:jc w:val="center"/>
              <w:rPr>
                <w:rFonts w:hint="eastAsia" w:ascii="仿宋" w:hAnsi="仿宋" w:eastAsia="仿宋" w:cs="仿宋"/>
                <w:kern w:val="0"/>
                <w:sz w:val="24"/>
                <w:szCs w:val="24"/>
                <w:u w:val="single"/>
              </w:rPr>
            </w:pPr>
            <w:r>
              <w:rPr>
                <w:rFonts w:hint="eastAsia" w:ascii="仿宋" w:hAnsi="仿宋" w:eastAsia="仿宋" w:cs="仿宋"/>
                <w:kern w:val="0"/>
                <w:sz w:val="24"/>
                <w:szCs w:val="24"/>
              </w:rPr>
              <w:t>所投产品或其同品牌的同类产品近三年销售业绩的评价</w:t>
            </w:r>
          </w:p>
        </w:tc>
        <w:tc>
          <w:tcPr>
            <w:tcW w:w="614" w:type="dxa"/>
            <w:vAlign w:val="center"/>
          </w:tcPr>
          <w:p w14:paraId="33BD6C57">
            <w:pPr>
              <w:keepNext w:val="0"/>
              <w:keepLines w:val="0"/>
              <w:widowControl/>
              <w:suppressLineNumbers w:val="0"/>
              <w:autoSpaceDE/>
              <w:autoSpaceDN/>
              <w:spacing w:before="0" w:beforeAutospacing="0" w:after="0" w:afterAutospacing="0" w:line="240" w:lineRule="auto"/>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8</w:t>
            </w:r>
          </w:p>
        </w:tc>
        <w:tc>
          <w:tcPr>
            <w:tcW w:w="4118" w:type="dxa"/>
            <w:vAlign w:val="center"/>
          </w:tcPr>
          <w:p w14:paraId="111BA303">
            <w:pPr>
              <w:keepNext w:val="0"/>
              <w:keepLines w:val="0"/>
              <w:widowControl/>
              <w:suppressLineNumbers w:val="0"/>
              <w:autoSpaceDE/>
              <w:autoSpaceDN/>
              <w:spacing w:before="0" w:beforeAutospacing="0" w:after="0" w:afterAutospacing="0" w:line="240" w:lineRule="auto"/>
              <w:ind w:left="0" w:right="0"/>
              <w:jc w:val="left"/>
              <w:rPr>
                <w:rFonts w:hint="eastAsia" w:ascii="仿宋" w:hAnsi="仿宋" w:eastAsia="仿宋" w:cs="仿宋"/>
                <w:kern w:val="0"/>
                <w:sz w:val="24"/>
                <w:szCs w:val="24"/>
              </w:rPr>
            </w:pPr>
            <w:r>
              <w:rPr>
                <w:rFonts w:hint="eastAsia" w:ascii="仿宋" w:hAnsi="仿宋" w:eastAsia="仿宋" w:cs="仿宋"/>
                <w:kern w:val="0"/>
                <w:sz w:val="24"/>
                <w:szCs w:val="24"/>
              </w:rPr>
              <w:t>根据所投产品（如本包为非单一产品采购，则提供本包核心产品）或其同品牌的同类产品近三年（2022年</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月至投标截止期，合同签字日期为准），在中国境内的销售业绩进行评价，有1项业绩得1分，最高得8分。</w:t>
            </w:r>
          </w:p>
        </w:tc>
        <w:tc>
          <w:tcPr>
            <w:tcW w:w="3409" w:type="dxa"/>
            <w:vAlign w:val="center"/>
          </w:tcPr>
          <w:p w14:paraId="0280A48D">
            <w:pPr>
              <w:keepNext w:val="0"/>
              <w:keepLines w:val="0"/>
              <w:suppressLineNumbers w:val="0"/>
              <w:autoSpaceDE/>
              <w:autoSpaceDN/>
              <w:spacing w:before="0" w:beforeAutospacing="0" w:after="0" w:afterAutospacing="0" w:line="240" w:lineRule="auto"/>
              <w:ind w:left="-38" w:right="0"/>
              <w:jc w:val="both"/>
              <w:rPr>
                <w:rFonts w:hint="eastAsia" w:ascii="仿宋" w:hAnsi="仿宋" w:eastAsia="仿宋" w:cs="仿宋"/>
                <w:kern w:val="2"/>
                <w:sz w:val="24"/>
                <w:szCs w:val="24"/>
              </w:rPr>
            </w:pPr>
            <w:r>
              <w:rPr>
                <w:rFonts w:hint="eastAsia" w:ascii="仿宋" w:hAnsi="仿宋" w:eastAsia="仿宋" w:cs="仿宋"/>
                <w:kern w:val="2"/>
                <w:sz w:val="24"/>
                <w:szCs w:val="24"/>
              </w:rPr>
              <w:t>1、供应商</w:t>
            </w:r>
            <w:r>
              <w:rPr>
                <w:rFonts w:hint="eastAsia" w:ascii="仿宋" w:hAnsi="仿宋" w:eastAsia="仿宋" w:cs="仿宋"/>
                <w:kern w:val="2"/>
                <w:sz w:val="24"/>
                <w:szCs w:val="24"/>
                <w:lang w:val="en-US" w:eastAsia="zh-CN"/>
              </w:rPr>
              <w:t>须</w:t>
            </w:r>
            <w:r>
              <w:rPr>
                <w:rFonts w:hint="eastAsia" w:ascii="仿宋" w:hAnsi="仿宋" w:eastAsia="仿宋" w:cs="仿宋"/>
                <w:kern w:val="2"/>
                <w:sz w:val="24"/>
                <w:szCs w:val="24"/>
              </w:rPr>
              <w:t>提供采购合同（含首页、采购设备品牌型号页、签字盖章页）复印件，否则业绩不予认可。</w:t>
            </w:r>
          </w:p>
          <w:p w14:paraId="2DC0521F">
            <w:pPr>
              <w:keepNext w:val="0"/>
              <w:keepLines w:val="0"/>
              <w:suppressLineNumbers w:val="0"/>
              <w:autoSpaceDE/>
              <w:autoSpaceDN/>
              <w:spacing w:before="0" w:beforeAutospacing="0" w:after="0" w:afterAutospacing="0" w:line="240" w:lineRule="auto"/>
              <w:ind w:left="-38" w:right="0"/>
              <w:jc w:val="both"/>
              <w:rPr>
                <w:rFonts w:hint="eastAsia" w:ascii="仿宋" w:hAnsi="仿宋" w:eastAsia="仿宋" w:cs="仿宋"/>
                <w:kern w:val="2"/>
                <w:sz w:val="24"/>
                <w:szCs w:val="24"/>
              </w:rPr>
            </w:pPr>
            <w:r>
              <w:rPr>
                <w:rFonts w:hint="eastAsia" w:ascii="仿宋" w:hAnsi="仿宋" w:eastAsia="仿宋" w:cs="仿宋"/>
                <w:kern w:val="2"/>
                <w:sz w:val="24"/>
                <w:szCs w:val="24"/>
              </w:rPr>
              <w:t>2、投标产品或其同品牌的同类产品销售给经销商或代理商的销售业绩不予认可。</w:t>
            </w:r>
          </w:p>
          <w:p w14:paraId="02B0F889">
            <w:pPr>
              <w:keepNext w:val="0"/>
              <w:keepLines w:val="0"/>
              <w:suppressLineNumbers w:val="0"/>
              <w:autoSpaceDE/>
              <w:autoSpaceDN/>
              <w:spacing w:before="0" w:beforeAutospacing="0" w:after="0" w:afterAutospacing="0" w:line="240" w:lineRule="auto"/>
              <w:ind w:left="-38" w:right="0"/>
              <w:jc w:val="both"/>
              <w:rPr>
                <w:rFonts w:hint="eastAsia" w:ascii="仿宋" w:hAnsi="仿宋" w:eastAsia="仿宋" w:cs="仿宋"/>
                <w:kern w:val="2"/>
                <w:sz w:val="24"/>
                <w:szCs w:val="24"/>
              </w:rPr>
            </w:pPr>
            <w:r>
              <w:rPr>
                <w:rFonts w:hint="eastAsia" w:ascii="仿宋" w:hAnsi="仿宋" w:eastAsia="仿宋" w:cs="仿宋"/>
                <w:kern w:val="2"/>
                <w:sz w:val="24"/>
                <w:szCs w:val="24"/>
              </w:rPr>
              <w:t>3、同类型产品指与所投产品同档次、主要性能相当的产品。</w:t>
            </w:r>
          </w:p>
        </w:tc>
      </w:tr>
      <w:tr w14:paraId="3EF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EEDB212">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3</w:t>
            </w:r>
          </w:p>
        </w:tc>
        <w:tc>
          <w:tcPr>
            <w:tcW w:w="1173" w:type="dxa"/>
            <w:vAlign w:val="center"/>
          </w:tcPr>
          <w:p w14:paraId="069AD25E">
            <w:pPr>
              <w:keepNext w:val="0"/>
              <w:keepLines w:val="0"/>
              <w:widowControl/>
              <w:suppressLineNumbers w:val="0"/>
              <w:autoSpaceDE/>
              <w:autoSpaceDN/>
              <w:spacing w:before="0" w:beforeAutospacing="0" w:after="0" w:afterAutospacing="0" w:line="240" w:lineRule="auto"/>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“节能产品”和“环境标志产品”评价</w:t>
            </w:r>
          </w:p>
        </w:tc>
        <w:tc>
          <w:tcPr>
            <w:tcW w:w="614" w:type="dxa"/>
            <w:vAlign w:val="center"/>
          </w:tcPr>
          <w:p w14:paraId="30CE9B01">
            <w:pPr>
              <w:keepNext w:val="0"/>
              <w:keepLines w:val="0"/>
              <w:widowControl/>
              <w:suppressLineNumbers w:val="0"/>
              <w:autoSpaceDE/>
              <w:autoSpaceDN/>
              <w:spacing w:before="0" w:beforeAutospacing="0" w:after="0" w:afterAutospacing="0" w:line="240" w:lineRule="auto"/>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18" w:type="dxa"/>
            <w:vAlign w:val="center"/>
          </w:tcPr>
          <w:p w14:paraId="7D9D0BDF">
            <w:pPr>
              <w:keepNext w:val="0"/>
              <w:keepLines w:val="0"/>
              <w:widowControl/>
              <w:suppressLineNumbers w:val="0"/>
              <w:autoSpaceDE/>
              <w:autoSpaceDN/>
              <w:spacing w:before="0" w:beforeAutospacing="0" w:after="0" w:afterAutospacing="0" w:line="240" w:lineRule="auto"/>
              <w:ind w:left="0" w:right="0"/>
              <w:jc w:val="both"/>
              <w:rPr>
                <w:rFonts w:hint="eastAsia" w:ascii="仿宋" w:hAnsi="仿宋" w:eastAsia="仿宋" w:cs="仿宋"/>
                <w:kern w:val="0"/>
                <w:sz w:val="24"/>
                <w:szCs w:val="24"/>
              </w:rPr>
            </w:pPr>
            <w:r>
              <w:rPr>
                <w:rFonts w:hint="eastAsia" w:ascii="仿宋" w:hAnsi="仿宋" w:eastAsia="仿宋" w:cs="仿宋"/>
                <w:kern w:val="0"/>
                <w:sz w:val="24"/>
                <w:szCs w:val="24"/>
              </w:rPr>
              <w:t>政府采购的强制产品除外：</w:t>
            </w:r>
          </w:p>
          <w:p w14:paraId="2790D831">
            <w:pPr>
              <w:keepNext w:val="0"/>
              <w:keepLines w:val="0"/>
              <w:widowControl/>
              <w:suppressLineNumbers w:val="0"/>
              <w:autoSpaceDE/>
              <w:autoSpaceDN/>
              <w:spacing w:before="0" w:beforeAutospacing="0" w:after="0" w:afterAutospacing="0" w:line="240" w:lineRule="auto"/>
              <w:ind w:left="0" w:right="0"/>
              <w:jc w:val="both"/>
              <w:rPr>
                <w:rFonts w:hint="eastAsia" w:ascii="仿宋" w:hAnsi="仿宋" w:eastAsia="仿宋" w:cs="仿宋"/>
                <w:kern w:val="0"/>
                <w:sz w:val="24"/>
                <w:szCs w:val="24"/>
              </w:rPr>
            </w:pPr>
            <w:r>
              <w:rPr>
                <w:rFonts w:hint="eastAsia" w:ascii="仿宋" w:hAnsi="仿宋" w:eastAsia="仿宋" w:cs="仿宋"/>
                <w:kern w:val="0"/>
                <w:sz w:val="24"/>
                <w:szCs w:val="24"/>
              </w:rPr>
              <w:t>1、投标产品属于“</w:t>
            </w:r>
            <w:r>
              <w:rPr>
                <w:rFonts w:hint="eastAsia" w:ascii="仿宋" w:hAnsi="仿宋" w:eastAsia="仿宋" w:cs="仿宋"/>
                <w:kern w:val="2"/>
                <w:sz w:val="24"/>
                <w:szCs w:val="24"/>
              </w:rPr>
              <w:t>节能产品政府采购品目清单</w:t>
            </w:r>
            <w:r>
              <w:rPr>
                <w:rFonts w:hint="eastAsia" w:ascii="仿宋" w:hAnsi="仿宋" w:eastAsia="仿宋" w:cs="仿宋"/>
                <w:kern w:val="0"/>
                <w:sz w:val="24"/>
                <w:szCs w:val="24"/>
              </w:rPr>
              <w:t>”产品的，且认证在有效截止日期内，得0.5分；不是的为0分；</w:t>
            </w:r>
          </w:p>
          <w:p w14:paraId="25EC43F7">
            <w:pPr>
              <w:keepNext w:val="0"/>
              <w:keepLines w:val="0"/>
              <w:widowControl/>
              <w:suppressLineNumbers w:val="0"/>
              <w:autoSpaceDE/>
              <w:autoSpaceDN/>
              <w:spacing w:before="0" w:beforeAutospacing="0" w:after="0" w:afterAutospacing="0" w:line="240" w:lineRule="auto"/>
              <w:ind w:left="0" w:right="0"/>
              <w:jc w:val="both"/>
              <w:rPr>
                <w:rFonts w:hint="eastAsia" w:ascii="仿宋" w:hAnsi="仿宋" w:eastAsia="仿宋" w:cs="仿宋"/>
                <w:kern w:val="0"/>
                <w:sz w:val="24"/>
                <w:szCs w:val="24"/>
              </w:rPr>
            </w:pPr>
            <w:r>
              <w:rPr>
                <w:rFonts w:hint="eastAsia" w:ascii="仿宋" w:hAnsi="仿宋" w:eastAsia="仿宋" w:cs="仿宋"/>
                <w:kern w:val="0"/>
                <w:sz w:val="24"/>
                <w:szCs w:val="24"/>
              </w:rPr>
              <w:t>2、投标产品属于“环境标志产品政府采购品目清单”产品的，且认证在有效截止日期内，得0.5分；不是的为0分。</w:t>
            </w:r>
          </w:p>
        </w:tc>
        <w:tc>
          <w:tcPr>
            <w:tcW w:w="3409" w:type="dxa"/>
            <w:vAlign w:val="center"/>
          </w:tcPr>
          <w:p w14:paraId="33E9767F">
            <w:pPr>
              <w:keepNext w:val="0"/>
              <w:keepLines w:val="0"/>
              <w:suppressLineNumbers w:val="0"/>
              <w:autoSpaceDE/>
              <w:autoSpaceDN/>
              <w:spacing w:before="0" w:beforeAutospacing="0" w:after="0" w:afterAutospacing="0" w:line="240" w:lineRule="auto"/>
              <w:ind w:left="-38" w:right="0"/>
              <w:jc w:val="both"/>
              <w:rPr>
                <w:rFonts w:hint="eastAsia" w:ascii="仿宋" w:hAnsi="仿宋" w:eastAsia="仿宋" w:cs="仿宋"/>
                <w:kern w:val="2"/>
                <w:sz w:val="24"/>
                <w:szCs w:val="24"/>
              </w:rPr>
            </w:pPr>
          </w:p>
        </w:tc>
      </w:tr>
      <w:tr w14:paraId="6D13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74" w:type="dxa"/>
            <w:vAlign w:val="center"/>
          </w:tcPr>
          <w:p w14:paraId="7F9153B2">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4</w:t>
            </w:r>
          </w:p>
        </w:tc>
        <w:tc>
          <w:tcPr>
            <w:tcW w:w="1173" w:type="dxa"/>
            <w:vAlign w:val="center"/>
          </w:tcPr>
          <w:p w14:paraId="7364858E">
            <w:pPr>
              <w:keepNext w:val="0"/>
              <w:keepLines w:val="0"/>
              <w:widowControl/>
              <w:suppressLineNumbers w:val="0"/>
              <w:autoSpaceDE/>
              <w:autoSpaceDN/>
              <w:spacing w:before="0" w:beforeAutospacing="0" w:after="0" w:afterAutospacing="0" w:line="240" w:lineRule="auto"/>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对招标文件技术规格要求的响应程度</w:t>
            </w:r>
          </w:p>
        </w:tc>
        <w:tc>
          <w:tcPr>
            <w:tcW w:w="614" w:type="dxa"/>
            <w:vAlign w:val="center"/>
          </w:tcPr>
          <w:p w14:paraId="01E9A523">
            <w:pPr>
              <w:keepNext w:val="0"/>
              <w:keepLines w:val="0"/>
              <w:widowControl/>
              <w:suppressLineNumbers w:val="0"/>
              <w:autoSpaceDE/>
              <w:autoSpaceDN/>
              <w:spacing w:before="0" w:beforeAutospacing="0" w:after="0" w:afterAutospacing="0" w:line="240" w:lineRule="auto"/>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35</w:t>
            </w:r>
          </w:p>
        </w:tc>
        <w:tc>
          <w:tcPr>
            <w:tcW w:w="4118" w:type="dxa"/>
            <w:vAlign w:val="center"/>
          </w:tcPr>
          <w:p w14:paraId="338FF8C3">
            <w:pPr>
              <w:keepNext w:val="0"/>
              <w:keepLines w:val="0"/>
              <w:numPr>
                <w:ilvl w:val="0"/>
                <w:numId w:val="0"/>
              </w:numPr>
              <w:suppressLineNumbers w:val="0"/>
              <w:autoSpaceDE/>
              <w:autoSpaceDN/>
              <w:spacing w:before="0" w:beforeAutospacing="0" w:after="0" w:afterAutospacing="0" w:line="336"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rPr>
              <w:t>投标文件采购需求技术指标全部满足招标文件要求的为</w:t>
            </w:r>
            <w:r>
              <w:rPr>
                <w:rFonts w:hint="eastAsia" w:ascii="仿宋" w:hAnsi="仿宋" w:eastAsia="仿宋" w:cs="仿宋"/>
                <w:kern w:val="2"/>
                <w:sz w:val="24"/>
                <w:szCs w:val="24"/>
                <w:lang w:val="en-US" w:eastAsia="zh-CN"/>
              </w:rPr>
              <w:t>35</w:t>
            </w:r>
            <w:r>
              <w:rPr>
                <w:rFonts w:hint="eastAsia" w:ascii="仿宋" w:hAnsi="仿宋" w:eastAsia="仿宋" w:cs="仿宋"/>
                <w:kern w:val="2"/>
                <w:sz w:val="24"/>
                <w:szCs w:val="24"/>
              </w:rPr>
              <w:t>分。</w:t>
            </w:r>
          </w:p>
          <w:p w14:paraId="2495F139">
            <w:pPr>
              <w:keepNext w:val="0"/>
              <w:keepLines w:val="0"/>
              <w:numPr>
                <w:ilvl w:val="0"/>
                <w:numId w:val="0"/>
              </w:numPr>
              <w:suppressLineNumbers w:val="0"/>
              <w:autoSpaceDE/>
              <w:autoSpaceDN/>
              <w:spacing w:before="0" w:beforeAutospacing="0" w:after="0" w:afterAutospacing="0" w:line="336" w:lineRule="auto"/>
              <w:ind w:left="0" w:right="0"/>
              <w:jc w:val="both"/>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1.其中有1项“▲”条款不满足的，扣1分。</w:t>
            </w:r>
          </w:p>
          <w:p w14:paraId="062847F5">
            <w:pPr>
              <w:keepNext w:val="0"/>
              <w:keepLines w:val="0"/>
              <w:numPr>
                <w:ilvl w:val="0"/>
                <w:numId w:val="0"/>
              </w:numPr>
              <w:suppressLineNumbers w:val="0"/>
              <w:autoSpaceDE/>
              <w:autoSpaceDN/>
              <w:spacing w:before="0" w:beforeAutospacing="0" w:after="0" w:afterAutospacing="0" w:line="336" w:lineRule="auto"/>
              <w:ind w:left="0" w:leftChars="0" w:right="0" w:rightChars="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rPr>
              <w:t>其中有1项其他条款不满足的，扣</w:t>
            </w:r>
            <w:r>
              <w:rPr>
                <w:rFonts w:hint="eastAsia" w:ascii="仿宋" w:hAnsi="仿宋" w:eastAsia="仿宋" w:cs="仿宋"/>
                <w:kern w:val="2"/>
                <w:sz w:val="24"/>
                <w:szCs w:val="24"/>
                <w:lang w:val="en-US" w:eastAsia="zh-CN"/>
              </w:rPr>
              <w:t>0.024</w:t>
            </w:r>
            <w:r>
              <w:rPr>
                <w:rFonts w:hint="eastAsia" w:ascii="仿宋" w:hAnsi="仿宋" w:eastAsia="仿宋" w:cs="仿宋"/>
                <w:kern w:val="2"/>
                <w:sz w:val="24"/>
                <w:szCs w:val="24"/>
              </w:rPr>
              <w:t>分</w:t>
            </w:r>
            <w:r>
              <w:rPr>
                <w:rFonts w:hint="eastAsia" w:ascii="仿宋" w:hAnsi="仿宋" w:eastAsia="仿宋" w:cs="仿宋"/>
                <w:kern w:val="2"/>
                <w:sz w:val="24"/>
                <w:szCs w:val="24"/>
                <w:lang w:eastAsia="zh-CN"/>
              </w:rPr>
              <w:t>。</w:t>
            </w:r>
          </w:p>
          <w:p w14:paraId="692C53F5">
            <w:pPr>
              <w:keepNext w:val="0"/>
              <w:keepLines w:val="0"/>
              <w:numPr>
                <w:ilvl w:val="0"/>
                <w:numId w:val="0"/>
              </w:numPr>
              <w:suppressLineNumbers w:val="0"/>
              <w:autoSpaceDE/>
              <w:autoSpaceDN/>
              <w:spacing w:before="0" w:beforeAutospacing="0" w:after="0" w:afterAutospacing="0" w:line="336" w:lineRule="auto"/>
              <w:ind w:left="0" w:right="0" w:rightChars="0"/>
              <w:jc w:val="both"/>
              <w:rPr>
                <w:rFonts w:hint="eastAsia" w:ascii="仿宋" w:hAnsi="仿宋" w:eastAsia="仿宋" w:cs="仿宋"/>
                <w:kern w:val="0"/>
                <w:sz w:val="24"/>
                <w:szCs w:val="24"/>
                <w:highlight w:val="yellow"/>
              </w:rPr>
            </w:pPr>
            <w:r>
              <w:rPr>
                <w:rFonts w:hint="eastAsia" w:ascii="仿宋" w:hAnsi="仿宋" w:eastAsia="仿宋" w:cs="仿宋"/>
                <w:kern w:val="2"/>
                <w:sz w:val="24"/>
                <w:szCs w:val="24"/>
                <w:lang w:val="en-US" w:eastAsia="zh-CN"/>
              </w:rPr>
              <w:t>本项得分四舍五入保留两位小数，</w:t>
            </w:r>
            <w:r>
              <w:rPr>
                <w:rFonts w:hint="eastAsia" w:ascii="仿宋" w:hAnsi="仿宋" w:eastAsia="仿宋" w:cs="仿宋"/>
                <w:kern w:val="2"/>
                <w:sz w:val="24"/>
                <w:szCs w:val="24"/>
              </w:rPr>
              <w:t>最低得分为0分。</w:t>
            </w:r>
          </w:p>
        </w:tc>
        <w:tc>
          <w:tcPr>
            <w:tcW w:w="3409" w:type="dxa"/>
            <w:vAlign w:val="center"/>
          </w:tcPr>
          <w:p w14:paraId="5D74A662">
            <w:pPr>
              <w:keepNext w:val="0"/>
              <w:keepLines w:val="0"/>
              <w:suppressLineNumbers w:val="0"/>
              <w:autoSpaceDE/>
              <w:autoSpaceDN/>
              <w:spacing w:before="0" w:beforeAutospacing="0" w:after="0" w:afterAutospacing="0" w:line="240" w:lineRule="auto"/>
              <w:ind w:left="-38" w:right="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rPr>
              <w:t>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w:t>
            </w:r>
          </w:p>
        </w:tc>
      </w:tr>
      <w:tr w14:paraId="508A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7" w:hRule="atLeast"/>
          <w:jc w:val="center"/>
        </w:trPr>
        <w:tc>
          <w:tcPr>
            <w:tcW w:w="574" w:type="dxa"/>
            <w:vAlign w:val="center"/>
          </w:tcPr>
          <w:p w14:paraId="73EE0864">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5</w:t>
            </w:r>
          </w:p>
        </w:tc>
        <w:tc>
          <w:tcPr>
            <w:tcW w:w="1173" w:type="dxa"/>
            <w:vAlign w:val="center"/>
          </w:tcPr>
          <w:p w14:paraId="719FAECA">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0"/>
                <w:sz w:val="24"/>
                <w:szCs w:val="24"/>
              </w:rPr>
              <w:t>对供应商售后服务能力的评价</w:t>
            </w:r>
          </w:p>
        </w:tc>
        <w:tc>
          <w:tcPr>
            <w:tcW w:w="614" w:type="dxa"/>
            <w:vAlign w:val="center"/>
          </w:tcPr>
          <w:p w14:paraId="732C8680">
            <w:pPr>
              <w:keepNext w:val="0"/>
              <w:keepLines w:val="0"/>
              <w:suppressLineNumbers w:val="0"/>
              <w:autoSpaceDE/>
              <w:autoSpaceDN/>
              <w:spacing w:before="0" w:beforeAutospacing="0" w:after="0" w:afterAutospacing="0" w:line="240" w:lineRule="auto"/>
              <w:ind w:left="0" w:right="0" w:firstLine="28"/>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24</w:t>
            </w:r>
          </w:p>
        </w:tc>
        <w:tc>
          <w:tcPr>
            <w:tcW w:w="4118" w:type="dxa"/>
            <w:vAlign w:val="center"/>
          </w:tcPr>
          <w:p w14:paraId="46C330B5">
            <w:pPr>
              <w:keepNext w:val="0"/>
              <w:keepLines w:val="0"/>
              <w:suppressLineNumbers w:val="0"/>
              <w:autoSpaceDE/>
              <w:autoSpaceDN/>
              <w:spacing w:before="0" w:beforeAutospacing="0" w:after="0" w:afterAutospacing="0" w:line="240" w:lineRule="auto"/>
              <w:ind w:left="0" w:right="0"/>
              <w:jc w:val="both"/>
              <w:rPr>
                <w:rFonts w:hint="eastAsia" w:ascii="仿宋" w:hAnsi="仿宋" w:eastAsia="仿宋" w:cs="仿宋"/>
                <w:kern w:val="0"/>
                <w:sz w:val="24"/>
                <w:szCs w:val="24"/>
              </w:rPr>
            </w:pPr>
            <w:r>
              <w:rPr>
                <w:rFonts w:hint="eastAsia" w:ascii="仿宋" w:hAnsi="仿宋" w:eastAsia="仿宋" w:cs="仿宋"/>
                <w:kern w:val="0"/>
                <w:sz w:val="24"/>
                <w:szCs w:val="24"/>
              </w:rPr>
              <w:t>根据招标要求和投标技术响应情况，对供应商提供的售后及培训服务方案进行评价，其中：</w:t>
            </w:r>
          </w:p>
          <w:p w14:paraId="487EF09D">
            <w:pPr>
              <w:keepNext w:val="0"/>
              <w:keepLines w:val="0"/>
              <w:suppressLineNumbers w:val="0"/>
              <w:autoSpaceDE/>
              <w:autoSpaceDN/>
              <w:spacing w:before="0" w:beforeAutospacing="0" w:after="0" w:afterAutospacing="0" w:line="240" w:lineRule="auto"/>
              <w:ind w:left="0" w:right="0"/>
              <w:jc w:val="both"/>
              <w:rPr>
                <w:rFonts w:hint="eastAsia" w:ascii="仿宋" w:hAnsi="仿宋" w:eastAsia="仿宋" w:cs="仿宋"/>
                <w:kern w:val="0"/>
                <w:sz w:val="24"/>
                <w:szCs w:val="24"/>
              </w:rPr>
            </w:pPr>
            <w:r>
              <w:rPr>
                <w:rFonts w:hint="eastAsia" w:ascii="仿宋" w:hAnsi="仿宋" w:eastAsia="仿宋" w:cs="仿宋"/>
                <w:kern w:val="0"/>
                <w:sz w:val="24"/>
                <w:szCs w:val="24"/>
              </w:rPr>
              <w:t>①售后服务承诺及保障措施，②响应及处理周期，③技术服务及服务方式，④售后服务网点整体情况，⑤培训服务方案目标⑥培训人员整体水平，进行评价：</w:t>
            </w:r>
          </w:p>
          <w:p w14:paraId="6C42DAA5">
            <w:pPr>
              <w:keepNext w:val="0"/>
              <w:keepLines w:val="0"/>
              <w:suppressLineNumbers w:val="0"/>
              <w:autoSpaceDE/>
              <w:autoSpaceDN/>
              <w:spacing w:before="0" w:beforeAutospacing="0" w:after="0" w:afterAutospacing="0" w:line="240" w:lineRule="auto"/>
              <w:ind w:left="0" w:right="0"/>
              <w:jc w:val="both"/>
              <w:rPr>
                <w:rFonts w:hint="eastAsia" w:ascii="仿宋" w:hAnsi="仿宋" w:eastAsia="仿宋" w:cs="仿宋"/>
                <w:kern w:val="0"/>
                <w:sz w:val="24"/>
                <w:szCs w:val="24"/>
              </w:rPr>
            </w:pPr>
            <w:r>
              <w:rPr>
                <w:rFonts w:hint="eastAsia" w:ascii="仿宋" w:hAnsi="仿宋" w:eastAsia="仿宋" w:cs="仿宋"/>
                <w:kern w:val="0"/>
                <w:sz w:val="24"/>
                <w:szCs w:val="24"/>
              </w:rPr>
              <w:t>上述六项内容均进行了阐述且满足采购需求得</w:t>
            </w:r>
            <w:r>
              <w:rPr>
                <w:rFonts w:hint="eastAsia" w:ascii="仿宋" w:hAnsi="仿宋" w:eastAsia="仿宋" w:cs="仿宋"/>
                <w:kern w:val="0"/>
                <w:sz w:val="24"/>
                <w:szCs w:val="24"/>
                <w:lang w:val="en-US" w:eastAsia="zh-CN"/>
              </w:rPr>
              <w:t>24</w:t>
            </w:r>
            <w:r>
              <w:rPr>
                <w:rFonts w:hint="eastAsia" w:ascii="仿宋" w:hAnsi="仿宋" w:eastAsia="仿宋" w:cs="仿宋"/>
                <w:kern w:val="0"/>
                <w:sz w:val="24"/>
                <w:szCs w:val="24"/>
              </w:rPr>
              <w:t>分；</w:t>
            </w:r>
          </w:p>
          <w:p w14:paraId="66E37B87">
            <w:pPr>
              <w:keepNext w:val="0"/>
              <w:keepLines w:val="0"/>
              <w:suppressLineNumbers w:val="0"/>
              <w:autoSpaceDE/>
              <w:autoSpaceDN/>
              <w:spacing w:before="0" w:beforeAutospacing="0" w:after="0" w:afterAutospacing="0" w:line="240" w:lineRule="auto"/>
              <w:ind w:left="0" w:right="0"/>
              <w:jc w:val="both"/>
              <w:rPr>
                <w:rFonts w:hint="eastAsia" w:ascii="仿宋" w:hAnsi="仿宋" w:eastAsia="仿宋" w:cs="仿宋"/>
                <w:kern w:val="0"/>
                <w:sz w:val="24"/>
                <w:szCs w:val="24"/>
              </w:rPr>
            </w:pPr>
            <w:r>
              <w:rPr>
                <w:rFonts w:hint="eastAsia" w:ascii="仿宋" w:hAnsi="仿宋" w:eastAsia="仿宋" w:cs="仿宋"/>
                <w:kern w:val="0"/>
                <w:sz w:val="24"/>
                <w:szCs w:val="24"/>
              </w:rPr>
              <w:t>每有1项内容虽阐述但未贴合项目实际情况进行论述，或内容中未包括具体实施细节及措施，扣</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分；</w:t>
            </w:r>
          </w:p>
          <w:p w14:paraId="4075DF85">
            <w:pPr>
              <w:keepNext w:val="0"/>
              <w:keepLines w:val="0"/>
              <w:suppressLineNumbers w:val="0"/>
              <w:autoSpaceDE/>
              <w:autoSpaceDN/>
              <w:spacing w:before="0" w:beforeAutospacing="0" w:after="0" w:afterAutospacing="0" w:line="240" w:lineRule="auto"/>
              <w:ind w:left="0" w:right="0"/>
              <w:jc w:val="both"/>
              <w:rPr>
                <w:rFonts w:hint="eastAsia" w:ascii="仿宋" w:hAnsi="仿宋" w:eastAsia="仿宋" w:cs="仿宋"/>
                <w:kern w:val="2"/>
                <w:sz w:val="24"/>
                <w:szCs w:val="24"/>
              </w:rPr>
            </w:pPr>
            <w:r>
              <w:rPr>
                <w:rFonts w:hint="eastAsia" w:ascii="仿宋" w:hAnsi="仿宋" w:eastAsia="仿宋" w:cs="仿宋"/>
                <w:kern w:val="0"/>
                <w:sz w:val="24"/>
                <w:szCs w:val="24"/>
              </w:rPr>
              <w:t>每有1项内容未阐述或不符合项目实际情况且未提供具体实施细节及措施，扣</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分，最低得0分。</w:t>
            </w:r>
          </w:p>
        </w:tc>
        <w:tc>
          <w:tcPr>
            <w:tcW w:w="3409" w:type="dxa"/>
            <w:vAlign w:val="center"/>
          </w:tcPr>
          <w:p w14:paraId="5C96546E">
            <w:pPr>
              <w:keepNext w:val="0"/>
              <w:keepLines w:val="0"/>
              <w:suppressLineNumbers w:val="0"/>
              <w:autoSpaceDE/>
              <w:autoSpaceDN/>
              <w:spacing w:before="0" w:beforeAutospacing="0" w:after="0" w:afterAutospacing="0" w:line="240" w:lineRule="auto"/>
              <w:ind w:left="-38" w:right="0"/>
              <w:jc w:val="both"/>
              <w:rPr>
                <w:rFonts w:hint="eastAsia" w:ascii="仿宋" w:hAnsi="仿宋" w:eastAsia="仿宋" w:cs="仿宋"/>
                <w:kern w:val="2"/>
                <w:sz w:val="24"/>
                <w:szCs w:val="24"/>
              </w:rPr>
            </w:pPr>
          </w:p>
        </w:tc>
      </w:tr>
      <w:tr w14:paraId="1A75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4B7BE44A">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6</w:t>
            </w:r>
          </w:p>
        </w:tc>
        <w:tc>
          <w:tcPr>
            <w:tcW w:w="1173" w:type="dxa"/>
            <w:vAlign w:val="center"/>
          </w:tcPr>
          <w:p w14:paraId="2F674B99">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质量保证期（保修期）</w:t>
            </w:r>
          </w:p>
        </w:tc>
        <w:tc>
          <w:tcPr>
            <w:tcW w:w="614" w:type="dxa"/>
            <w:vAlign w:val="center"/>
          </w:tcPr>
          <w:p w14:paraId="3BBFAAF8">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2</w:t>
            </w:r>
          </w:p>
        </w:tc>
        <w:tc>
          <w:tcPr>
            <w:tcW w:w="4118" w:type="dxa"/>
            <w:vAlign w:val="center"/>
          </w:tcPr>
          <w:p w14:paraId="4653D7BC">
            <w:pPr>
              <w:keepNext w:val="0"/>
              <w:keepLines w:val="0"/>
              <w:suppressLineNumbers w:val="0"/>
              <w:autoSpaceDE/>
              <w:autoSpaceDN/>
              <w:spacing w:before="0" w:beforeAutospacing="0" w:after="0" w:afterAutospacing="0" w:line="240" w:lineRule="auto"/>
              <w:ind w:left="0" w:right="0"/>
              <w:jc w:val="both"/>
              <w:rPr>
                <w:rFonts w:hint="eastAsia" w:ascii="仿宋" w:hAnsi="仿宋" w:eastAsia="仿宋" w:cs="仿宋"/>
                <w:kern w:val="2"/>
                <w:sz w:val="24"/>
                <w:szCs w:val="24"/>
              </w:rPr>
            </w:pPr>
            <w:r>
              <w:rPr>
                <w:rFonts w:hint="eastAsia" w:ascii="仿宋" w:hAnsi="仿宋" w:eastAsia="仿宋" w:cs="仿宋"/>
                <w:kern w:val="0"/>
                <w:sz w:val="24"/>
                <w:szCs w:val="24"/>
              </w:rPr>
              <w:t>供应商提供的整机（含第三方设备或配件）质量保证期（保修期）满足招标文件要求不得分，在此基础上每增加一年加1分，最高为2分。</w:t>
            </w:r>
          </w:p>
        </w:tc>
        <w:tc>
          <w:tcPr>
            <w:tcW w:w="3409" w:type="dxa"/>
            <w:vAlign w:val="center"/>
          </w:tcPr>
          <w:p w14:paraId="3EBDBADF">
            <w:pPr>
              <w:keepNext w:val="0"/>
              <w:keepLines w:val="0"/>
              <w:suppressLineNumbers w:val="0"/>
              <w:autoSpaceDE/>
              <w:autoSpaceDN/>
              <w:spacing w:before="0" w:beforeAutospacing="0" w:after="0" w:afterAutospacing="0" w:line="240" w:lineRule="auto"/>
              <w:ind w:left="-38" w:right="0"/>
              <w:jc w:val="both"/>
              <w:rPr>
                <w:rFonts w:hint="eastAsia" w:ascii="仿宋" w:hAnsi="仿宋" w:eastAsia="仿宋" w:cs="仿宋"/>
                <w:kern w:val="2"/>
                <w:sz w:val="24"/>
                <w:szCs w:val="24"/>
              </w:rPr>
            </w:pPr>
          </w:p>
        </w:tc>
      </w:tr>
      <w:tr w14:paraId="62BB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gridSpan w:val="2"/>
            <w:vAlign w:val="center"/>
          </w:tcPr>
          <w:p w14:paraId="4F1CCB37">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合计</w:t>
            </w:r>
          </w:p>
        </w:tc>
        <w:tc>
          <w:tcPr>
            <w:tcW w:w="614" w:type="dxa"/>
            <w:vAlign w:val="center"/>
          </w:tcPr>
          <w:p w14:paraId="236FB8C3">
            <w:pPr>
              <w:keepNext w:val="0"/>
              <w:keepLines w:val="0"/>
              <w:suppressLineNumbers w:val="0"/>
              <w:autoSpaceDE/>
              <w:autoSpaceDN/>
              <w:spacing w:before="0" w:beforeAutospacing="0" w:after="0" w:afterAutospacing="0" w:line="240" w:lineRule="auto"/>
              <w:ind w:left="0" w:right="0" w:firstLine="28"/>
              <w:jc w:val="center"/>
              <w:rPr>
                <w:rFonts w:hint="eastAsia" w:ascii="仿宋" w:hAnsi="仿宋" w:eastAsia="仿宋" w:cs="仿宋"/>
                <w:kern w:val="2"/>
                <w:sz w:val="24"/>
                <w:szCs w:val="24"/>
              </w:rPr>
            </w:pPr>
            <w:r>
              <w:rPr>
                <w:rFonts w:hint="eastAsia" w:ascii="仿宋" w:hAnsi="仿宋" w:eastAsia="仿宋" w:cs="仿宋"/>
                <w:kern w:val="2"/>
                <w:sz w:val="24"/>
                <w:szCs w:val="24"/>
              </w:rPr>
              <w:t>100</w:t>
            </w:r>
          </w:p>
        </w:tc>
        <w:tc>
          <w:tcPr>
            <w:tcW w:w="7527" w:type="dxa"/>
            <w:gridSpan w:val="2"/>
            <w:vAlign w:val="center"/>
          </w:tcPr>
          <w:p w14:paraId="70E5DDEA">
            <w:pPr>
              <w:keepNext w:val="0"/>
              <w:keepLines w:val="0"/>
              <w:suppressLineNumbers w:val="0"/>
              <w:autoSpaceDE/>
              <w:autoSpaceDN/>
              <w:spacing w:before="0" w:beforeAutospacing="0" w:after="0" w:afterAutospacing="0" w:line="240" w:lineRule="auto"/>
              <w:ind w:left="0" w:right="0"/>
              <w:jc w:val="both"/>
              <w:rPr>
                <w:rFonts w:hint="eastAsia" w:ascii="仿宋" w:hAnsi="仿宋" w:eastAsia="仿宋" w:cs="仿宋"/>
                <w:kern w:val="2"/>
                <w:sz w:val="24"/>
                <w:szCs w:val="24"/>
              </w:rPr>
            </w:pPr>
          </w:p>
        </w:tc>
      </w:tr>
    </w:tbl>
    <w:p w14:paraId="01344941">
      <w:pPr>
        <w:pStyle w:val="2"/>
        <w:spacing w:before="197"/>
        <w:rPr>
          <w:rFonts w:hint="eastAsia" w:ascii="仿宋" w:hAnsi="仿宋" w:eastAsia="仿宋" w:cs="仿宋"/>
          <w:b/>
          <w:spacing w:val="0"/>
          <w:w w:val="100"/>
          <w:sz w:val="20"/>
        </w:rPr>
      </w:pPr>
    </w:p>
    <w:p w14:paraId="4F03142C">
      <w:pPr>
        <w:spacing w:after="0"/>
        <w:rPr>
          <w:rFonts w:hint="eastAsia" w:ascii="仿宋" w:hAnsi="仿宋" w:eastAsia="仿宋" w:cs="仿宋"/>
          <w:spacing w:val="0"/>
          <w:w w:val="100"/>
          <w:sz w:val="22"/>
        </w:rPr>
      </w:pPr>
    </w:p>
    <w:p w14:paraId="036EE6D0">
      <w:pPr>
        <w:pStyle w:val="2"/>
        <w:rPr>
          <w:rFonts w:hint="eastAsia" w:ascii="仿宋" w:hAnsi="仿宋" w:eastAsia="仿宋" w:cs="仿宋"/>
        </w:rPr>
        <w:sectPr>
          <w:pgSz w:w="11910" w:h="16840"/>
          <w:pgMar w:top="1280" w:right="440" w:bottom="1080" w:left="1000" w:header="880" w:footer="892" w:gutter="0"/>
          <w:pgNumType w:fmt="decimal"/>
          <w:cols w:space="720" w:num="1"/>
        </w:sectPr>
      </w:pPr>
    </w:p>
    <w:p w14:paraId="58831669">
      <w:pPr>
        <w:pStyle w:val="4"/>
        <w:tabs>
          <w:tab w:val="left" w:pos="1630"/>
        </w:tabs>
        <w:outlineLvl w:val="0"/>
        <w:rPr>
          <w:rFonts w:hint="eastAsia" w:ascii="仿宋" w:hAnsi="仿宋" w:eastAsia="仿宋" w:cs="仿宋"/>
          <w:spacing w:val="0"/>
          <w:w w:val="100"/>
        </w:rPr>
      </w:pPr>
      <w:bookmarkStart w:id="67" w:name="_Toc5625"/>
      <w:r>
        <w:rPr>
          <w:rFonts w:hint="eastAsia" w:ascii="仿宋" w:hAnsi="仿宋" w:eastAsia="仿宋" w:cs="仿宋"/>
          <w:spacing w:val="0"/>
          <w:w w:val="100"/>
        </w:rPr>
        <w:t>第五章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采购需求</w:t>
      </w:r>
      <w:bookmarkEnd w:id="67"/>
    </w:p>
    <w:p w14:paraId="27C4D295">
      <w:pPr>
        <w:numPr>
          <w:ilvl w:val="0"/>
          <w:numId w:val="9"/>
        </w:numPr>
        <w:spacing w:line="360" w:lineRule="auto"/>
        <w:contextualSpacing/>
        <w:rPr>
          <w:rFonts w:hint="eastAsia" w:ascii="仿宋" w:hAnsi="仿宋" w:eastAsia="仿宋" w:cs="仿宋"/>
          <w:b/>
          <w:bCs/>
          <w:color w:val="auto"/>
          <w:sz w:val="24"/>
          <w:highlight w:val="none"/>
          <w:lang w:val="en-US" w:eastAsia="en-US"/>
        </w:rPr>
      </w:pPr>
      <w:r>
        <w:rPr>
          <w:rFonts w:hint="eastAsia" w:ascii="仿宋" w:hAnsi="仿宋" w:eastAsia="仿宋" w:cs="仿宋"/>
          <w:b/>
          <w:bCs/>
          <w:color w:val="auto"/>
          <w:sz w:val="24"/>
          <w:highlight w:val="none"/>
          <w:lang w:val="en-US" w:eastAsia="en-US"/>
        </w:rPr>
        <w:t>采购标的</w:t>
      </w:r>
    </w:p>
    <w:p w14:paraId="7D2C3327">
      <w:pPr>
        <w:pStyle w:val="27"/>
        <w:numPr>
          <w:ilvl w:val="0"/>
          <w:numId w:val="10"/>
        </w:numPr>
        <w:bidi w:val="0"/>
        <w:spacing w:after="0" w:line="240" w:lineRule="auto"/>
        <w:ind w:right="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采购标的</w:t>
      </w:r>
    </w:p>
    <w:tbl>
      <w:tblPr>
        <w:tblStyle w:val="2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997"/>
        <w:gridCol w:w="3989"/>
        <w:gridCol w:w="1543"/>
        <w:gridCol w:w="2317"/>
      </w:tblGrid>
      <w:tr w14:paraId="39F9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tcBorders>
              <w:top w:val="single" w:color="000000" w:sz="4" w:space="0"/>
              <w:left w:val="single" w:color="000000" w:sz="4" w:space="0"/>
              <w:bottom w:val="single" w:color="000000" w:sz="4" w:space="0"/>
              <w:right w:val="nil"/>
            </w:tcBorders>
            <w:shd w:val="clear" w:color="auto" w:fill="auto"/>
            <w:vAlign w:val="center"/>
          </w:tcPr>
          <w:p w14:paraId="0D06D8A2">
            <w:pPr>
              <w:keepNext w:val="0"/>
              <w:keepLines w:val="0"/>
              <w:widowControl/>
              <w:suppressLineNumbers w:val="0"/>
              <w:spacing w:beforeAutospacing="0" w:afterAutospacing="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DC44">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7C4C">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品目名称</w:t>
            </w:r>
          </w:p>
        </w:tc>
        <w:tc>
          <w:tcPr>
            <w:tcW w:w="797" w:type="pct"/>
            <w:tcBorders>
              <w:top w:val="single" w:color="000000" w:sz="4" w:space="0"/>
              <w:left w:val="single" w:color="000000" w:sz="4" w:space="0"/>
              <w:bottom w:val="nil"/>
              <w:right w:val="single" w:color="000000" w:sz="4" w:space="0"/>
            </w:tcBorders>
            <w:shd w:val="clear" w:color="auto" w:fill="auto"/>
            <w:vAlign w:val="center"/>
          </w:tcPr>
          <w:p w14:paraId="349F527B">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数量(台/套) </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7665">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是否接受进口产品</w:t>
            </w:r>
          </w:p>
        </w:tc>
      </w:tr>
      <w:tr w14:paraId="4B64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8D8E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515" w:type="pct"/>
            <w:tcBorders>
              <w:top w:val="single" w:color="000000" w:sz="4" w:space="0"/>
              <w:left w:val="nil"/>
              <w:bottom w:val="single" w:color="000000" w:sz="4" w:space="0"/>
              <w:right w:val="single" w:color="000000" w:sz="4" w:space="0"/>
            </w:tcBorders>
            <w:shd w:val="clear" w:color="auto" w:fill="auto"/>
            <w:vAlign w:val="center"/>
          </w:tcPr>
          <w:p w14:paraId="744B22E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068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眩晕症诊断仪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265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4C1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69D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DBEC">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484E5B5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5AE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电子内镜系统子镜</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B9B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3EE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774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D8ED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2301966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6EF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射频热疗系统</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01F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E1E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CA6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6DA5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2A12416D">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FF5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电子支气管内窥镜系统</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E19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448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2B1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143E">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4555024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ED5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冲击波治疗仪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4FF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027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360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E5F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001A229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62F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等速肌力评估康复训练仪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F66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4F6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043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326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4622990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4C4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经颅磁刺激器</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201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DFD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279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2A8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01A2A23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980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激光低频交变磁场治疗机</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091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00D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E8F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A3E0">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2515443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9DC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生物反馈助力电刺激仪（一拖六）</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646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3F8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8F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B0B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7DF7596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C6A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手功能综合康复训练平台</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00F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D81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5DA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E3D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2BE655C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1-11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057D">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平衡功能训练及评估系统</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E88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D49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D1E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2337">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723E995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1-12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45A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语言障碍康复评估训练系统</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2D3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FBD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EB1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B136">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02BB8A0D">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1-13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FE0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四肢联动康复训练仪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5F0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FC2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27ED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2653">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28FE29F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1-14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A19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减重步态康复平台</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AC2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F6E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09C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222B">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4095A34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1-15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3ED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吞咽喉肌评估训练仪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BE7B">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1AA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DE0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19AD">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678861E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1-16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CE5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吞咽舌肌评估训练仪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38D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061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12B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C3B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515" w:type="pct"/>
            <w:tcBorders>
              <w:top w:val="single" w:color="000000" w:sz="4" w:space="0"/>
              <w:left w:val="nil"/>
              <w:bottom w:val="single" w:color="000000" w:sz="4" w:space="0"/>
              <w:right w:val="single" w:color="000000" w:sz="4" w:space="0"/>
            </w:tcBorders>
            <w:shd w:val="clear" w:color="auto" w:fill="auto"/>
            <w:vAlign w:val="center"/>
          </w:tcPr>
          <w:p w14:paraId="26F25FA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1-17 </w:t>
            </w:r>
          </w:p>
        </w:tc>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009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直立床</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3E2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A26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bl>
    <w:p w14:paraId="50995D86">
      <w:pPr>
        <w:pStyle w:val="27"/>
        <w:numPr>
          <w:ilvl w:val="0"/>
          <w:numId w:val="0"/>
        </w:numPr>
        <w:bidi w:val="0"/>
        <w:spacing w:after="0" w:line="240" w:lineRule="auto"/>
        <w:ind w:left="476" w:leftChars="0" w:right="0" w:rightChars="0"/>
        <w:jc w:val="left"/>
        <w:rPr>
          <w:rFonts w:hint="eastAsia" w:ascii="仿宋" w:hAnsi="仿宋" w:eastAsia="仿宋" w:cs="仿宋"/>
          <w:color w:val="auto"/>
          <w:sz w:val="24"/>
          <w:highlight w:val="none"/>
          <w:lang w:eastAsia="zh-CN"/>
        </w:rPr>
      </w:pPr>
    </w:p>
    <w:p w14:paraId="5D2818E1">
      <w:pPr>
        <w:numPr>
          <w:ilvl w:val="0"/>
          <w:numId w:val="9"/>
        </w:numPr>
        <w:spacing w:line="360" w:lineRule="auto"/>
        <w:contextualSpacing/>
        <w:rPr>
          <w:rFonts w:hint="eastAsia" w:ascii="仿宋" w:hAnsi="仿宋" w:eastAsia="仿宋" w:cs="仿宋"/>
          <w:b/>
          <w:sz w:val="24"/>
        </w:rPr>
      </w:pP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sz w:val="24"/>
        </w:rPr>
        <w:t>商务要求</w:t>
      </w:r>
    </w:p>
    <w:p w14:paraId="23AF5C2F">
      <w:pPr>
        <w:spacing w:line="240" w:lineRule="auto"/>
        <w:contextualSpacing/>
        <w:rPr>
          <w:rFonts w:hint="eastAsia" w:ascii="仿宋" w:hAnsi="仿宋" w:eastAsia="仿宋" w:cs="仿宋"/>
          <w:sz w:val="24"/>
        </w:rPr>
      </w:pPr>
      <w:r>
        <w:rPr>
          <w:rFonts w:hint="eastAsia" w:ascii="仿宋" w:hAnsi="仿宋" w:eastAsia="仿宋" w:cs="仿宋"/>
          <w:sz w:val="24"/>
        </w:rPr>
        <w:t>1. 实施的期限和地点</w:t>
      </w:r>
    </w:p>
    <w:p w14:paraId="5546EBD3">
      <w:pPr>
        <w:spacing w:line="240" w:lineRule="auto"/>
        <w:rPr>
          <w:rFonts w:hint="eastAsia" w:ascii="仿宋" w:hAnsi="仿宋" w:eastAsia="仿宋" w:cs="仿宋"/>
          <w:sz w:val="24"/>
          <w:u w:val="single"/>
          <w:lang w:val="en-US"/>
        </w:rPr>
      </w:pPr>
      <w:bookmarkStart w:id="68" w:name="_Toc30905"/>
      <w:bookmarkStart w:id="69" w:name="_Toc24426"/>
      <w:r>
        <w:rPr>
          <w:rFonts w:hint="eastAsia" w:ascii="仿宋" w:hAnsi="仿宋" w:eastAsia="仿宋" w:cs="仿宋"/>
          <w:sz w:val="24"/>
        </w:rPr>
        <w:t xml:space="preserve"> 1.1采购项目（标的）实施的时间</w:t>
      </w:r>
      <w:r>
        <w:rPr>
          <w:rFonts w:hint="eastAsia" w:ascii="仿宋" w:hAnsi="仿宋" w:eastAsia="仿宋" w:cs="仿宋"/>
          <w:sz w:val="24"/>
          <w:lang w:eastAsia="zh-CN"/>
        </w:rPr>
        <w:t>（</w:t>
      </w:r>
      <w:r>
        <w:rPr>
          <w:rFonts w:hint="eastAsia" w:ascii="仿宋" w:hAnsi="仿宋" w:eastAsia="仿宋" w:cs="仿宋"/>
          <w:sz w:val="24"/>
          <w:lang w:val="en-US" w:eastAsia="zh-CN"/>
        </w:rPr>
        <w:t>交货期</w:t>
      </w:r>
      <w:r>
        <w:rPr>
          <w:rFonts w:hint="eastAsia" w:ascii="仿宋" w:hAnsi="仿宋" w:eastAsia="仿宋" w:cs="仿宋"/>
          <w:sz w:val="24"/>
          <w:lang w:eastAsia="zh-CN"/>
        </w:rPr>
        <w:t>）</w:t>
      </w:r>
      <w:r>
        <w:rPr>
          <w:rFonts w:hint="eastAsia" w:ascii="仿宋" w:hAnsi="仿宋" w:eastAsia="仿宋" w:cs="仿宋"/>
          <w:sz w:val="24"/>
        </w:rPr>
        <w:t>：</w:t>
      </w:r>
      <w:bookmarkEnd w:id="68"/>
      <w:bookmarkEnd w:id="69"/>
      <w:r>
        <w:rPr>
          <w:rFonts w:hint="eastAsia" w:ascii="仿宋" w:hAnsi="仿宋" w:eastAsia="仿宋" w:cs="仿宋"/>
          <w:b/>
          <w:bCs/>
          <w:sz w:val="24"/>
          <w:u w:val="single"/>
          <w:lang w:val="en-US" w:eastAsia="zh-CN"/>
        </w:rPr>
        <w:t>合同签订后10日内</w:t>
      </w:r>
    </w:p>
    <w:p w14:paraId="1E26E130">
      <w:pPr>
        <w:tabs>
          <w:tab w:val="left" w:pos="0"/>
        </w:tabs>
        <w:spacing w:line="240" w:lineRule="auto"/>
        <w:rPr>
          <w:rFonts w:hint="eastAsia" w:ascii="仿宋" w:hAnsi="仿宋" w:eastAsia="仿宋" w:cs="仿宋"/>
          <w:sz w:val="24"/>
        </w:rPr>
      </w:pPr>
      <w:bookmarkStart w:id="70" w:name="_Toc24878"/>
      <w:bookmarkStart w:id="71" w:name="_Toc31467"/>
      <w:r>
        <w:rPr>
          <w:rFonts w:hint="eastAsia" w:ascii="仿宋" w:hAnsi="仿宋" w:eastAsia="仿宋" w:cs="仿宋"/>
          <w:sz w:val="24"/>
        </w:rPr>
        <w:t xml:space="preserve"> 1.2采购项目（标的）实施的地点：采购人指定地点</w:t>
      </w:r>
      <w:bookmarkEnd w:id="70"/>
      <w:bookmarkEnd w:id="71"/>
    </w:p>
    <w:p w14:paraId="2FDF6EEE">
      <w:pPr>
        <w:spacing w:line="240" w:lineRule="auto"/>
        <w:contextualSpacing/>
        <w:rPr>
          <w:rFonts w:hint="eastAsia" w:ascii="仿宋" w:hAnsi="仿宋" w:eastAsia="仿宋" w:cs="仿宋"/>
          <w:sz w:val="24"/>
        </w:rPr>
      </w:pPr>
      <w:r>
        <w:rPr>
          <w:rFonts w:hint="eastAsia" w:ascii="仿宋" w:hAnsi="仿宋" w:eastAsia="仿宋" w:cs="仿宋"/>
          <w:sz w:val="24"/>
        </w:rPr>
        <w:t>2. 付款条件（具体支付比例以合同签订时为准）</w:t>
      </w:r>
      <w:r>
        <w:rPr>
          <w:rFonts w:hint="eastAsia" w:ascii="仿宋" w:hAnsi="仿宋" w:eastAsia="仿宋" w:cs="仿宋"/>
          <w:sz w:val="24"/>
          <w:lang w:eastAsia="zh-CN"/>
        </w:rPr>
        <w:t>：</w:t>
      </w:r>
      <w:r>
        <w:rPr>
          <w:rFonts w:hint="eastAsia" w:ascii="仿宋" w:hAnsi="仿宋" w:eastAsia="仿宋" w:cs="仿宋"/>
          <w:sz w:val="24"/>
        </w:rPr>
        <w:t>详见采购合同。</w:t>
      </w:r>
    </w:p>
    <w:p w14:paraId="26938B78">
      <w:pPr>
        <w:numPr>
          <w:ilvl w:val="0"/>
          <w:numId w:val="11"/>
        </w:numPr>
        <w:spacing w:line="240" w:lineRule="auto"/>
        <w:ind w:left="240" w:hanging="240" w:hangingChars="100"/>
        <w:contextualSpacing/>
        <w:rPr>
          <w:rFonts w:hint="eastAsia" w:ascii="仿宋" w:hAnsi="仿宋" w:eastAsia="仿宋" w:cs="仿宋"/>
        </w:rPr>
      </w:pPr>
      <w:r>
        <w:rPr>
          <w:rFonts w:hint="eastAsia" w:ascii="仿宋" w:hAnsi="仿宋" w:eastAsia="仿宋" w:cs="仿宋"/>
          <w:sz w:val="24"/>
        </w:rPr>
        <w:t>售后服务（质保</w:t>
      </w:r>
      <w:r>
        <w:rPr>
          <w:rFonts w:hint="eastAsia" w:ascii="仿宋" w:hAnsi="仿宋" w:eastAsia="仿宋" w:cs="仿宋"/>
          <w:sz w:val="24"/>
          <w:highlight w:val="none"/>
        </w:rPr>
        <w:t>期）：</w:t>
      </w:r>
      <w:r>
        <w:rPr>
          <w:rFonts w:hint="eastAsia" w:ascii="仿宋" w:hAnsi="仿宋" w:eastAsia="仿宋" w:cs="仿宋"/>
          <w:b/>
          <w:bCs/>
          <w:sz w:val="24"/>
          <w:highlight w:val="none"/>
          <w:u w:val="single"/>
          <w:lang w:val="en-US" w:eastAsia="zh-CN"/>
        </w:rPr>
        <w:t>5年</w:t>
      </w:r>
      <w:r>
        <w:rPr>
          <w:rFonts w:hint="eastAsia" w:ascii="仿宋" w:hAnsi="仿宋" w:eastAsia="仿宋" w:cs="仿宋"/>
          <w:sz w:val="24"/>
          <w:highlight w:val="none"/>
        </w:rPr>
        <w:t>。</w:t>
      </w:r>
      <w:r>
        <w:rPr>
          <w:rFonts w:hint="eastAsia" w:ascii="仿宋" w:hAnsi="仿宋" w:eastAsia="仿宋" w:cs="仿宋"/>
          <w:sz w:val="24"/>
        </w:rPr>
        <w:t xml:space="preserve"> </w:t>
      </w:r>
    </w:p>
    <w:p w14:paraId="07097E5B">
      <w:pPr>
        <w:rPr>
          <w:rFonts w:hint="eastAsia" w:ascii="仿宋" w:hAnsi="仿宋" w:eastAsia="仿宋" w:cs="仿宋"/>
        </w:rPr>
      </w:pPr>
    </w:p>
    <w:p w14:paraId="73219B04">
      <w:pPr>
        <w:numPr>
          <w:ilvl w:val="0"/>
          <w:numId w:val="9"/>
        </w:numPr>
        <w:spacing w:line="360" w:lineRule="auto"/>
        <w:contextualSpacing/>
        <w:rPr>
          <w:rFonts w:hint="eastAsia" w:ascii="仿宋" w:hAnsi="仿宋" w:eastAsia="仿宋" w:cs="仿宋"/>
          <w:b/>
          <w:sz w:val="24"/>
        </w:rPr>
      </w:pPr>
      <w:r>
        <w:rPr>
          <w:rFonts w:hint="eastAsia" w:ascii="仿宋" w:hAnsi="仿宋" w:eastAsia="仿宋" w:cs="仿宋"/>
          <w:b/>
          <w:sz w:val="24"/>
        </w:rPr>
        <w:t>技术要求</w:t>
      </w:r>
    </w:p>
    <w:p w14:paraId="7B452C68">
      <w:pPr>
        <w:spacing w:line="240" w:lineRule="auto"/>
        <w:contextualSpacing/>
        <w:rPr>
          <w:rFonts w:hint="eastAsia" w:ascii="仿宋" w:hAnsi="仿宋" w:eastAsia="仿宋" w:cs="仿宋"/>
          <w:sz w:val="24"/>
        </w:rPr>
      </w:pPr>
      <w:r>
        <w:rPr>
          <w:rFonts w:hint="eastAsia" w:ascii="仿宋" w:hAnsi="仿宋" w:eastAsia="仿宋" w:cs="仿宋"/>
          <w:sz w:val="24"/>
        </w:rPr>
        <w:t>1. 基本要求</w:t>
      </w:r>
    </w:p>
    <w:p w14:paraId="3D4BF3F8">
      <w:pPr>
        <w:spacing w:line="240" w:lineRule="auto"/>
        <w:ind w:firstLine="480" w:firstLineChars="200"/>
        <w:contextualSpacing/>
        <w:rPr>
          <w:rFonts w:hint="eastAsia" w:ascii="仿宋" w:hAnsi="仿宋" w:eastAsia="仿宋" w:cs="仿宋"/>
          <w:sz w:val="24"/>
        </w:rPr>
      </w:pPr>
      <w:r>
        <w:rPr>
          <w:rFonts w:hint="eastAsia" w:ascii="仿宋" w:hAnsi="仿宋" w:eastAsia="仿宋" w:cs="仿宋"/>
          <w:sz w:val="24"/>
        </w:rPr>
        <w:t>1.1 采购标的需实现的功能或者目标</w:t>
      </w:r>
    </w:p>
    <w:p w14:paraId="41712C22">
      <w:pPr>
        <w:autoSpaceDE w:val="0"/>
        <w:autoSpaceDN w:val="0"/>
        <w:adjustRightInd w:val="0"/>
        <w:spacing w:before="50" w:line="240" w:lineRule="auto"/>
        <w:ind w:left="502" w:leftChars="228" w:firstLine="480" w:firstLineChars="200"/>
        <w:rPr>
          <w:rFonts w:hint="eastAsia" w:ascii="仿宋" w:hAnsi="仿宋" w:eastAsia="仿宋" w:cs="仿宋"/>
          <w:sz w:val="24"/>
        </w:rPr>
      </w:pPr>
      <w:r>
        <w:rPr>
          <w:rFonts w:hint="eastAsia" w:ascii="仿宋" w:hAnsi="仿宋" w:eastAsia="仿宋" w:cs="仿宋"/>
          <w:sz w:val="24"/>
        </w:rPr>
        <w:t>本次招标采购是</w:t>
      </w:r>
      <w:r>
        <w:rPr>
          <w:rFonts w:hint="eastAsia" w:ascii="仿宋" w:hAnsi="仿宋" w:eastAsia="仿宋" w:cs="仿宋"/>
          <w:sz w:val="24"/>
          <w:lang w:val="en-US" w:eastAsia="zh-CN"/>
        </w:rPr>
        <w:t>北京市第一中西医结合医院中医药事业传承与发展示范试点项目医疗设备采购</w:t>
      </w:r>
      <w:r>
        <w:rPr>
          <w:rFonts w:hint="eastAsia" w:ascii="仿宋" w:hAnsi="仿宋" w:eastAsia="仿宋" w:cs="仿宋"/>
          <w:sz w:val="24"/>
        </w:rPr>
        <w:t>，供应商应根据招标文件所提出的技术规格和服务要求，综合考虑所投货物的适用性，选择需要最佳性能价格比的货物前来投标。供应商应以先进的技术、优良的服务和优惠的价格，充分显示自己的竞争实力。</w:t>
      </w:r>
    </w:p>
    <w:p w14:paraId="68B1C829">
      <w:pPr>
        <w:spacing w:line="240" w:lineRule="auto"/>
        <w:contextualSpacing/>
        <w:rPr>
          <w:rFonts w:hint="eastAsia" w:ascii="仿宋" w:hAnsi="仿宋" w:eastAsia="仿宋" w:cs="仿宋"/>
          <w:sz w:val="24"/>
        </w:rPr>
      </w:pPr>
      <w:r>
        <w:rPr>
          <w:rFonts w:hint="eastAsia" w:ascii="仿宋" w:hAnsi="仿宋" w:eastAsia="仿宋" w:cs="仿宋"/>
          <w:sz w:val="24"/>
        </w:rPr>
        <w:t>1.2 需执行的国家相关标准、行业标准、地方标准或者其他标准、规范</w:t>
      </w:r>
    </w:p>
    <w:p w14:paraId="7B198566">
      <w:pPr>
        <w:widowControl/>
        <w:kinsoku w:val="0"/>
        <w:autoSpaceDE w:val="0"/>
        <w:autoSpaceDN w:val="0"/>
        <w:adjustRightInd w:val="0"/>
        <w:snapToGrid w:val="0"/>
        <w:spacing w:line="240" w:lineRule="auto"/>
        <w:ind w:left="240" w:hanging="240" w:hangingChars="100"/>
        <w:textAlignment w:val="baseline"/>
        <w:rPr>
          <w:rFonts w:hint="eastAsia" w:ascii="仿宋" w:hAnsi="仿宋" w:eastAsia="仿宋" w:cs="仿宋"/>
          <w:bCs/>
          <w:sz w:val="24"/>
        </w:rPr>
      </w:pPr>
      <w:r>
        <w:rPr>
          <w:rFonts w:hint="eastAsia" w:ascii="仿宋" w:hAnsi="仿宋" w:eastAsia="仿宋" w:cs="仿宋"/>
          <w:color w:val="000000"/>
          <w:kern w:val="0"/>
          <w:sz w:val="24"/>
        </w:rPr>
        <w:t>★（</w:t>
      </w:r>
      <w:r>
        <w:rPr>
          <w:rFonts w:hint="eastAsia" w:ascii="仿宋" w:hAnsi="仿宋" w:eastAsia="仿宋" w:cs="仿宋"/>
          <w:bCs/>
          <w:sz w:val="24"/>
        </w:rPr>
        <w:t>1</w:t>
      </w:r>
      <w:r>
        <w:rPr>
          <w:rFonts w:hint="eastAsia" w:ascii="仿宋" w:hAnsi="仿宋" w:eastAsia="仿宋" w:cs="仿宋"/>
          <w:color w:val="000000"/>
          <w:kern w:val="0"/>
          <w:sz w:val="24"/>
        </w:rPr>
        <w:t>）</w:t>
      </w:r>
      <w:r>
        <w:rPr>
          <w:rFonts w:hint="eastAsia" w:ascii="仿宋" w:hAnsi="仿宋" w:eastAsia="仿宋" w:cs="仿宋"/>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5A756E6B">
      <w:pPr>
        <w:widowControl/>
        <w:kinsoku w:val="0"/>
        <w:autoSpaceDE w:val="0"/>
        <w:autoSpaceDN w:val="0"/>
        <w:adjustRightInd w:val="0"/>
        <w:snapToGrid w:val="0"/>
        <w:spacing w:line="240" w:lineRule="auto"/>
        <w:ind w:left="240" w:hanging="240" w:hangingChars="100"/>
        <w:textAlignment w:val="baseline"/>
        <w:rPr>
          <w:rFonts w:hint="eastAsia" w:ascii="仿宋" w:hAnsi="仿宋" w:eastAsia="仿宋" w:cs="仿宋"/>
          <w:bCs/>
          <w:sz w:val="24"/>
        </w:rPr>
      </w:pPr>
      <w:r>
        <w:rPr>
          <w:rFonts w:hint="eastAsia" w:ascii="仿宋" w:hAnsi="仿宋" w:eastAsia="仿宋" w:cs="仿宋"/>
          <w:color w:val="000000"/>
          <w:kern w:val="0"/>
          <w:sz w:val="24"/>
        </w:rPr>
        <w:t>★</w:t>
      </w:r>
      <w:r>
        <w:rPr>
          <w:rFonts w:hint="eastAsia" w:ascii="仿宋" w:hAnsi="仿宋" w:eastAsia="仿宋" w:cs="仿宋"/>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15E51ACD">
      <w:pPr>
        <w:widowControl/>
        <w:kinsoku w:val="0"/>
        <w:autoSpaceDE w:val="0"/>
        <w:autoSpaceDN w:val="0"/>
        <w:adjustRightInd w:val="0"/>
        <w:snapToGrid w:val="0"/>
        <w:spacing w:line="240" w:lineRule="auto"/>
        <w:ind w:left="240" w:hanging="240" w:hangingChars="100"/>
        <w:textAlignment w:val="baseline"/>
        <w:rPr>
          <w:rFonts w:hint="eastAsia" w:ascii="仿宋" w:hAnsi="仿宋" w:eastAsia="仿宋" w:cs="仿宋"/>
          <w:bCs/>
          <w:sz w:val="24"/>
        </w:rPr>
      </w:pPr>
      <w:r>
        <w:rPr>
          <w:rFonts w:hint="eastAsia" w:ascii="仿宋" w:hAnsi="仿宋" w:eastAsia="仿宋" w:cs="仿宋"/>
          <w:color w:val="000000"/>
          <w:kern w:val="0"/>
          <w:sz w:val="24"/>
        </w:rPr>
        <w:t>★</w:t>
      </w:r>
      <w:r>
        <w:rPr>
          <w:rFonts w:hint="eastAsia" w:ascii="仿宋" w:hAnsi="仿宋" w:eastAsia="仿宋" w:cs="仿宋"/>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617CCFFF">
      <w:pPr>
        <w:widowControl/>
        <w:kinsoku w:val="0"/>
        <w:autoSpaceDE w:val="0"/>
        <w:autoSpaceDN w:val="0"/>
        <w:adjustRightInd w:val="0"/>
        <w:snapToGrid w:val="0"/>
        <w:spacing w:line="240" w:lineRule="auto"/>
        <w:ind w:left="240" w:hanging="240" w:hangingChars="100"/>
        <w:textAlignment w:val="baseline"/>
        <w:rPr>
          <w:rFonts w:hint="eastAsia" w:ascii="仿宋" w:hAnsi="仿宋" w:eastAsia="仿宋" w:cs="仿宋"/>
          <w:sz w:val="24"/>
        </w:rPr>
      </w:pPr>
      <w:r>
        <w:rPr>
          <w:rFonts w:hint="eastAsia" w:ascii="仿宋" w:hAnsi="仿宋" w:eastAsia="仿宋" w:cs="仿宋"/>
          <w:color w:val="000000"/>
          <w:kern w:val="0"/>
          <w:sz w:val="24"/>
        </w:rPr>
        <w:t>★</w:t>
      </w:r>
      <w:r>
        <w:rPr>
          <w:rFonts w:hint="eastAsia" w:ascii="仿宋" w:hAnsi="仿宋" w:eastAsia="仿宋" w:cs="仿宋"/>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6F1E03A">
      <w:pPr>
        <w:numPr>
          <w:ilvl w:val="0"/>
          <w:numId w:val="12"/>
        </w:numPr>
        <w:tabs>
          <w:tab w:val="left" w:pos="900"/>
        </w:tabs>
        <w:spacing w:before="120" w:beforeLines="50" w:line="240" w:lineRule="auto"/>
        <w:rPr>
          <w:rFonts w:hint="eastAsia" w:ascii="仿宋" w:hAnsi="仿宋" w:eastAsia="仿宋" w:cs="仿宋"/>
          <w:bCs/>
          <w:sz w:val="24"/>
        </w:rPr>
      </w:pPr>
      <w:r>
        <w:rPr>
          <w:rFonts w:hint="eastAsia" w:ascii="仿宋" w:hAnsi="仿宋" w:eastAsia="仿宋" w:cs="仿宋"/>
          <w:bCs/>
          <w:sz w:val="24"/>
        </w:rPr>
        <w:t>服务内容及要求/货物技术要求</w:t>
      </w:r>
    </w:p>
    <w:p w14:paraId="15B45E28">
      <w:pPr>
        <w:pStyle w:val="14"/>
        <w:spacing w:line="240" w:lineRule="auto"/>
        <w:rPr>
          <w:rFonts w:hint="eastAsia" w:ascii="仿宋" w:hAnsi="仿宋" w:eastAsia="仿宋" w:cs="仿宋"/>
          <w:bCs/>
          <w:sz w:val="24"/>
        </w:rPr>
      </w:pPr>
      <w:r>
        <w:rPr>
          <w:rFonts w:hint="eastAsia" w:ascii="仿宋" w:hAnsi="仿宋" w:eastAsia="仿宋" w:cs="仿宋"/>
          <w:bCs/>
          <w:sz w:val="24"/>
          <w:szCs w:val="24"/>
        </w:rPr>
        <w:t>2.1 采购标的需满足的性能、材料、结构、外观、质量、安全、技术规格、物理特</w:t>
      </w:r>
      <w:r>
        <w:rPr>
          <w:rFonts w:hint="eastAsia" w:ascii="仿宋" w:hAnsi="仿宋" w:eastAsia="仿宋" w:cs="仿宋"/>
          <w:bCs/>
          <w:sz w:val="24"/>
        </w:rPr>
        <w:t>性等要求：</w:t>
      </w:r>
      <w:r>
        <w:rPr>
          <w:rFonts w:hint="eastAsia" w:ascii="仿宋" w:hAnsi="仿宋" w:eastAsia="仿宋" w:cs="仿宋"/>
          <w:sz w:val="24"/>
        </w:rPr>
        <w:t>详见其他技术、服务等要求</w:t>
      </w:r>
    </w:p>
    <w:p w14:paraId="3B9342C9">
      <w:pPr>
        <w:pStyle w:val="14"/>
        <w:spacing w:line="240" w:lineRule="auto"/>
        <w:rPr>
          <w:rFonts w:hint="eastAsia" w:ascii="仿宋" w:hAnsi="仿宋" w:eastAsia="仿宋" w:cs="仿宋"/>
          <w:bCs/>
          <w:sz w:val="24"/>
          <w:szCs w:val="24"/>
        </w:rPr>
      </w:pPr>
      <w:r>
        <w:rPr>
          <w:rFonts w:hint="eastAsia" w:ascii="仿宋" w:hAnsi="仿宋" w:eastAsia="仿宋" w:cs="仿宋"/>
          <w:bCs/>
          <w:sz w:val="24"/>
          <w:szCs w:val="24"/>
        </w:rPr>
        <w:t>2.2 采购标的需满足的服务标准、期限、效率等要求</w:t>
      </w:r>
    </w:p>
    <w:p w14:paraId="53A56B53">
      <w:pPr>
        <w:pStyle w:val="14"/>
        <w:spacing w:line="240" w:lineRule="auto"/>
        <w:rPr>
          <w:rFonts w:hint="eastAsia" w:ascii="仿宋" w:hAnsi="仿宋" w:eastAsia="仿宋" w:cs="仿宋"/>
          <w:bCs/>
          <w:sz w:val="24"/>
          <w:szCs w:val="24"/>
        </w:rPr>
      </w:pPr>
      <w:r>
        <w:rPr>
          <w:rFonts w:hint="eastAsia" w:ascii="仿宋" w:hAnsi="仿宋" w:eastAsia="仿宋" w:cs="仿宋"/>
          <w:bCs/>
          <w:sz w:val="24"/>
          <w:szCs w:val="24"/>
        </w:rPr>
        <w:t>（1）采购标的需满足的服务标准、效率要求</w:t>
      </w:r>
    </w:p>
    <w:p w14:paraId="4E995362">
      <w:pPr>
        <w:numPr>
          <w:ilvl w:val="0"/>
          <w:numId w:val="0"/>
        </w:numPr>
        <w:autoSpaceDE/>
        <w:autoSpaceDN/>
        <w:spacing w:before="50" w:after="0" w:line="240" w:lineRule="auto"/>
        <w:ind w:left="420" w:leftChars="0" w:right="0" w:hanging="420" w:firstLineChars="0"/>
        <w:jc w:val="both"/>
        <w:rPr>
          <w:rFonts w:ascii="仿宋" w:hAnsi="仿宋" w:eastAsia="仿宋" w:cs="仿宋"/>
          <w:bCs/>
          <w:kern w:val="2"/>
          <w:sz w:val="24"/>
          <w:szCs w:val="24"/>
        </w:rPr>
      </w:pPr>
      <w:r>
        <w:rPr>
          <w:rFonts w:hint="eastAsia" w:ascii="仿宋" w:hAnsi="仿宋" w:eastAsia="仿宋" w:cs="仿宋"/>
          <w:bCs/>
          <w:kern w:val="2"/>
          <w:sz w:val="24"/>
          <w:szCs w:val="24"/>
          <w:lang w:val="en-US" w:eastAsia="zh-CN" w:bidi="ar-SA"/>
        </w:rPr>
        <w:t>1）</w:t>
      </w:r>
      <w:r>
        <w:rPr>
          <w:rFonts w:hint="eastAsia" w:ascii="仿宋" w:hAnsi="仿宋" w:eastAsia="仿宋" w:cs="仿宋"/>
          <w:bCs/>
          <w:kern w:val="2"/>
          <w:sz w:val="24"/>
          <w:szCs w:val="24"/>
        </w:rPr>
        <w:t>供应商应有能力做好售后服务工作和提供技术保障。供应商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463D792F">
      <w:pPr>
        <w:numPr>
          <w:ilvl w:val="0"/>
          <w:numId w:val="0"/>
        </w:numPr>
        <w:autoSpaceDE/>
        <w:autoSpaceDN/>
        <w:spacing w:before="50" w:after="0" w:line="240" w:lineRule="auto"/>
        <w:ind w:left="420" w:leftChars="0" w:right="0" w:hanging="420" w:firstLineChars="0"/>
        <w:jc w:val="both"/>
        <w:rPr>
          <w:rFonts w:ascii="仿宋" w:hAnsi="仿宋" w:eastAsia="仿宋" w:cs="仿宋"/>
          <w:bCs/>
          <w:kern w:val="2"/>
          <w:sz w:val="24"/>
          <w:szCs w:val="24"/>
        </w:rPr>
      </w:pPr>
      <w:r>
        <w:rPr>
          <w:rFonts w:hint="eastAsia" w:ascii="仿宋" w:hAnsi="仿宋" w:eastAsia="仿宋" w:cs="仿宋"/>
          <w:bCs/>
          <w:kern w:val="2"/>
          <w:sz w:val="24"/>
          <w:szCs w:val="24"/>
          <w:lang w:val="en-US" w:eastAsia="zh-CN" w:bidi="ar-SA"/>
        </w:rPr>
        <w:t>2）</w:t>
      </w:r>
      <w:r>
        <w:rPr>
          <w:rFonts w:hint="eastAsia" w:ascii="仿宋" w:hAnsi="仿宋" w:eastAsia="仿宋" w:cs="仿宋"/>
          <w:kern w:val="2"/>
          <w:sz w:val="24"/>
          <w:szCs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w:t>
      </w:r>
      <w:r>
        <w:rPr>
          <w:rFonts w:ascii="仿宋" w:hAnsi="仿宋" w:eastAsia="仿宋" w:cs="仿宋"/>
          <w:kern w:val="2"/>
          <w:sz w:val="24"/>
          <w:szCs w:val="24"/>
        </w:rPr>
        <w:t>3天内将这些资料免费寄给采购人。</w:t>
      </w:r>
    </w:p>
    <w:p w14:paraId="26AC0CBB">
      <w:pPr>
        <w:numPr>
          <w:ilvl w:val="0"/>
          <w:numId w:val="0"/>
        </w:numPr>
        <w:autoSpaceDE/>
        <w:autoSpaceDN/>
        <w:spacing w:before="50" w:after="0" w:line="240" w:lineRule="auto"/>
        <w:ind w:left="420" w:leftChars="0" w:right="0" w:hanging="420" w:firstLineChars="0"/>
        <w:jc w:val="both"/>
        <w:rPr>
          <w:rFonts w:ascii="仿宋" w:hAnsi="仿宋" w:eastAsia="仿宋" w:cs="仿宋"/>
          <w:bCs/>
          <w:kern w:val="2"/>
          <w:sz w:val="24"/>
          <w:szCs w:val="24"/>
        </w:rPr>
      </w:pPr>
      <w:r>
        <w:rPr>
          <w:rFonts w:hint="eastAsia" w:ascii="仿宋" w:hAnsi="仿宋" w:eastAsia="仿宋" w:cs="仿宋"/>
          <w:bCs/>
          <w:kern w:val="2"/>
          <w:sz w:val="24"/>
          <w:szCs w:val="24"/>
          <w:lang w:val="en-US" w:eastAsia="zh-CN" w:bidi="ar-SA"/>
        </w:rPr>
        <w:t>3）</w:t>
      </w:r>
      <w:r>
        <w:rPr>
          <w:rFonts w:hint="eastAsia" w:ascii="仿宋" w:hAnsi="仿宋" w:eastAsia="仿宋" w:cs="仿宋"/>
          <w:kern w:val="2"/>
          <w:sz w:val="24"/>
          <w:szCs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5C3D1A30">
      <w:pPr>
        <w:widowControl w:val="0"/>
        <w:numPr>
          <w:ilvl w:val="0"/>
          <w:numId w:val="0"/>
        </w:numPr>
        <w:spacing w:before="50" w:line="240" w:lineRule="auto"/>
        <w:ind w:left="420" w:leftChars="0" w:hanging="420" w:firstLineChars="0"/>
        <w:jc w:val="both"/>
        <w:rPr>
          <w:rFonts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4）供应商应负责投标货物质量保证期内的免费维修和配件供应，供应商售后服务维修机构应备有所购货物及时维修所需的关键零部件。</w:t>
      </w:r>
    </w:p>
    <w:p w14:paraId="02C6F94B">
      <w:pPr>
        <w:widowControl w:val="0"/>
        <w:numPr>
          <w:ilvl w:val="0"/>
          <w:numId w:val="0"/>
        </w:numPr>
        <w:spacing w:before="50" w:line="240" w:lineRule="auto"/>
        <w:ind w:left="420" w:leftChars="0" w:hanging="420" w:firstLineChars="0"/>
        <w:jc w:val="both"/>
        <w:rPr>
          <w:rFonts w:ascii="仿宋" w:hAnsi="仿宋" w:eastAsia="仿宋" w:cs="仿宋"/>
          <w:kern w:val="0"/>
          <w:sz w:val="24"/>
          <w:szCs w:val="24"/>
          <w:lang w:val="en-US" w:eastAsia="zh-CN" w:bidi="ar-SA"/>
        </w:rPr>
      </w:pPr>
      <w:r>
        <w:rPr>
          <w:rFonts w:ascii="仿宋" w:hAnsi="仿宋" w:eastAsia="仿宋" w:cs="仿宋"/>
          <w:kern w:val="0"/>
          <w:sz w:val="24"/>
          <w:szCs w:val="24"/>
          <w:lang w:val="en-US" w:eastAsia="zh-CN" w:bidi="ar-SA"/>
        </w:rPr>
        <w:t>5</w:t>
      </w:r>
      <w:r>
        <w:rPr>
          <w:rFonts w:hint="eastAsia" w:ascii="仿宋" w:hAnsi="仿宋" w:eastAsia="仿宋" w:cs="仿宋"/>
          <w:kern w:val="0"/>
          <w:sz w:val="24"/>
          <w:szCs w:val="24"/>
          <w:lang w:val="en-US" w:eastAsia="zh-CN" w:bidi="ar-SA"/>
        </w:rPr>
        <w:t>）供应商应保证在质量保证期内提供投标货物专用的软件和相应数据库资料的免费升级服务。（如果有）</w:t>
      </w:r>
    </w:p>
    <w:p w14:paraId="0F797D8E">
      <w:pPr>
        <w:widowControl w:val="0"/>
        <w:numPr>
          <w:ilvl w:val="0"/>
          <w:numId w:val="0"/>
        </w:numPr>
        <w:spacing w:before="50" w:line="240" w:lineRule="auto"/>
        <w:ind w:left="420" w:leftChars="0" w:hanging="420" w:firstLineChars="0"/>
        <w:jc w:val="both"/>
        <w:rPr>
          <w:rFonts w:ascii="仿宋" w:hAnsi="仿宋" w:eastAsia="仿宋" w:cs="仿宋"/>
          <w:kern w:val="0"/>
          <w:sz w:val="24"/>
          <w:szCs w:val="24"/>
          <w:lang w:val="en-US" w:eastAsia="zh-CN" w:bidi="ar-SA"/>
        </w:rPr>
      </w:pPr>
      <w:r>
        <w:rPr>
          <w:rFonts w:ascii="仿宋" w:hAnsi="仿宋" w:eastAsia="仿宋" w:cs="仿宋"/>
          <w:kern w:val="0"/>
          <w:sz w:val="24"/>
          <w:szCs w:val="24"/>
          <w:lang w:val="en-US" w:eastAsia="zh-CN" w:bidi="ar-SA"/>
        </w:rPr>
        <w:t>6</w:t>
      </w:r>
      <w:r>
        <w:rPr>
          <w:rFonts w:hint="eastAsia" w:ascii="仿宋" w:hAnsi="仿宋" w:eastAsia="仿宋" w:cs="仿宋"/>
          <w:kern w:val="0"/>
          <w:sz w:val="24"/>
          <w:szCs w:val="24"/>
          <w:lang w:val="en-US" w:eastAsia="zh-CN" w:bidi="ar-SA"/>
        </w:rPr>
        <w:t>）在合同执行期和质量保证期内，供应商应保证在收到要求提供维修服务的通知后</w:t>
      </w:r>
      <w:r>
        <w:rPr>
          <w:rFonts w:ascii="仿宋" w:hAnsi="仿宋" w:eastAsia="仿宋" w:cs="仿宋"/>
          <w:kern w:val="0"/>
          <w:sz w:val="24"/>
          <w:szCs w:val="24"/>
          <w:lang w:val="en-US" w:eastAsia="zh-CN" w:bidi="ar-SA"/>
        </w:rPr>
        <w:t>1</w:t>
      </w:r>
      <w:r>
        <w:rPr>
          <w:rFonts w:hint="eastAsia" w:ascii="仿宋" w:hAnsi="仿宋" w:eastAsia="仿宋" w:cs="仿宋"/>
          <w:kern w:val="0"/>
          <w:sz w:val="24"/>
          <w:szCs w:val="24"/>
          <w:lang w:val="en-US" w:eastAsia="zh-CN" w:bidi="ar-SA"/>
        </w:rPr>
        <w:t>小时内给予反馈，</w:t>
      </w:r>
      <w:r>
        <w:rPr>
          <w:rFonts w:ascii="仿宋" w:hAnsi="仿宋" w:eastAsia="仿宋" w:cs="仿宋"/>
          <w:kern w:val="0"/>
          <w:sz w:val="24"/>
          <w:szCs w:val="24"/>
          <w:lang w:val="en-US" w:eastAsia="zh-CN" w:bidi="ar-SA"/>
        </w:rPr>
        <w:t>24小时内派合格的技术人员赴现场提供免费服务，解决问题。如不能按采购人要求的时间予以修复，</w:t>
      </w:r>
      <w:r>
        <w:rPr>
          <w:rFonts w:hint="eastAsia" w:ascii="仿宋" w:hAnsi="仿宋" w:eastAsia="仿宋" w:cs="仿宋"/>
          <w:kern w:val="0"/>
          <w:sz w:val="24"/>
          <w:szCs w:val="24"/>
          <w:lang w:val="en-US" w:eastAsia="zh-CN" w:bidi="ar-SA"/>
        </w:rPr>
        <w:t>供应商应保证免费提供同类备用设备，供采购人使用。</w:t>
      </w:r>
    </w:p>
    <w:p w14:paraId="23369E88">
      <w:pPr>
        <w:pStyle w:val="14"/>
        <w:spacing w:line="240" w:lineRule="auto"/>
        <w:rPr>
          <w:rFonts w:hint="eastAsia" w:ascii="仿宋" w:hAnsi="仿宋" w:eastAsia="仿宋" w:cs="仿宋"/>
        </w:rPr>
      </w:pPr>
      <w:r>
        <w:rPr>
          <w:rFonts w:ascii="仿宋" w:hAnsi="仿宋" w:eastAsia="仿宋" w:cs="仿宋"/>
          <w:kern w:val="0"/>
          <w:sz w:val="24"/>
          <w:szCs w:val="24"/>
          <w:lang w:val="en-US" w:eastAsia="zh-CN" w:bidi="ar-SA"/>
        </w:rPr>
        <w:t>7</w:t>
      </w:r>
      <w:r>
        <w:rPr>
          <w:rFonts w:hint="eastAsia" w:ascii="仿宋" w:hAnsi="仿宋" w:eastAsia="仿宋" w:cs="仿宋"/>
          <w:kern w:val="0"/>
          <w:sz w:val="24"/>
          <w:szCs w:val="24"/>
          <w:lang w:val="en-US" w:eastAsia="zh-CN" w:bidi="ar-SA"/>
        </w:rPr>
        <w:t>）货物运输符合的相关国际惯例，试剂、耗材运达所产生的费用由供应商负责。运输途中的货物破损及损失风险由供应商承担，供应商承担运费。</w:t>
      </w:r>
    </w:p>
    <w:p w14:paraId="53FE8E54">
      <w:pPr>
        <w:pStyle w:val="14"/>
        <w:spacing w:line="240" w:lineRule="auto"/>
        <w:rPr>
          <w:rFonts w:hint="eastAsia" w:ascii="仿宋" w:hAnsi="仿宋" w:eastAsia="仿宋" w:cs="仿宋"/>
          <w:bCs/>
          <w:sz w:val="24"/>
          <w:szCs w:val="24"/>
        </w:rPr>
      </w:pPr>
      <w:r>
        <w:rPr>
          <w:rFonts w:hint="eastAsia" w:ascii="仿宋" w:hAnsi="仿宋" w:eastAsia="仿宋" w:cs="仿宋"/>
          <w:bCs/>
          <w:sz w:val="24"/>
          <w:szCs w:val="24"/>
        </w:rPr>
        <w:t>（2）采购标的需满足的服务期限要求</w:t>
      </w:r>
    </w:p>
    <w:p w14:paraId="311DED35">
      <w:pPr>
        <w:pStyle w:val="14"/>
        <w:spacing w:line="240" w:lineRule="auto"/>
        <w:ind w:left="0" w:leftChars="0" w:firstLine="440" w:firstLineChars="0"/>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4A5113C5">
      <w:pPr>
        <w:pStyle w:val="14"/>
        <w:spacing w:line="240" w:lineRule="auto"/>
        <w:ind w:left="0" w:leftChars="0" w:firstLine="440" w:firstLineChars="0"/>
        <w:rPr>
          <w:rFonts w:hint="eastAsia" w:ascii="仿宋" w:hAnsi="仿宋" w:eastAsia="仿宋" w:cs="仿宋"/>
          <w:bCs/>
          <w:sz w:val="24"/>
          <w:szCs w:val="24"/>
        </w:rPr>
      </w:pPr>
      <w:r>
        <w:rPr>
          <w:rFonts w:hint="eastAsia" w:ascii="仿宋" w:hAnsi="仿宋" w:eastAsia="仿宋" w:cs="仿宋"/>
          <w:bCs/>
          <w:sz w:val="24"/>
          <w:szCs w:val="24"/>
        </w:rPr>
        <w:t>供应商应在质保期满前三个月对设备做全面保养及性能检测，并出具相应的报告。</w:t>
      </w:r>
    </w:p>
    <w:p w14:paraId="4056CAE3">
      <w:pPr>
        <w:pStyle w:val="14"/>
        <w:spacing w:line="240" w:lineRule="auto"/>
        <w:ind w:left="0" w:leftChars="0" w:firstLine="440" w:firstLineChars="0"/>
        <w:rPr>
          <w:rFonts w:hint="eastAsia" w:ascii="仿宋" w:hAnsi="仿宋" w:eastAsia="仿宋" w:cs="仿宋"/>
          <w:bCs/>
          <w:sz w:val="24"/>
          <w:szCs w:val="24"/>
        </w:rPr>
      </w:pPr>
      <w:r>
        <w:rPr>
          <w:rFonts w:hint="eastAsia" w:ascii="仿宋" w:hAnsi="仿宋" w:eastAsia="仿宋" w:cs="仿宋"/>
          <w:bCs/>
          <w:sz w:val="24"/>
          <w:szCs w:val="24"/>
        </w:rPr>
        <w:t>供应商和制造商需要同时提供包含上述质量保证期（保修期）及服务要求的承诺函</w:t>
      </w:r>
    </w:p>
    <w:p w14:paraId="7AAFCCF3">
      <w:pPr>
        <w:pStyle w:val="14"/>
        <w:spacing w:line="240" w:lineRule="auto"/>
        <w:ind w:left="0" w:leftChars="0" w:firstLine="440" w:firstLineChars="0"/>
        <w:rPr>
          <w:rFonts w:hint="eastAsia" w:ascii="仿宋" w:hAnsi="仿宋" w:eastAsia="仿宋" w:cs="仿宋"/>
          <w:bCs/>
          <w:sz w:val="24"/>
          <w:szCs w:val="24"/>
        </w:rPr>
      </w:pPr>
      <w:r>
        <w:rPr>
          <w:rFonts w:hint="eastAsia" w:ascii="仿宋" w:hAnsi="仿宋" w:eastAsia="仿宋" w:cs="仿宋"/>
          <w:bCs/>
          <w:sz w:val="24"/>
          <w:szCs w:val="24"/>
        </w:rPr>
        <w:t>并加盖单位公章。</w:t>
      </w:r>
    </w:p>
    <w:p w14:paraId="426EB964">
      <w:pPr>
        <w:pStyle w:val="14"/>
        <w:spacing w:line="240" w:lineRule="auto"/>
        <w:ind w:left="0" w:leftChars="0" w:firstLine="440" w:firstLineChars="0"/>
        <w:rPr>
          <w:rFonts w:hint="eastAsia" w:ascii="仿宋" w:hAnsi="仿宋" w:eastAsia="仿宋" w:cs="仿宋"/>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质量保证期（保修期）结束后，保证所提供的备件不得涨价。保修费用应含维保工时费、零配件费用和软件维护、升级费用，服务内容和细则与免费维保期相同。</w:t>
      </w:r>
    </w:p>
    <w:p w14:paraId="6C2EA63A">
      <w:pPr>
        <w:pStyle w:val="14"/>
        <w:spacing w:line="240" w:lineRule="auto"/>
        <w:rPr>
          <w:rFonts w:hint="eastAsia" w:ascii="仿宋" w:hAnsi="仿宋" w:eastAsia="仿宋" w:cs="仿宋"/>
          <w:bCs/>
          <w:sz w:val="24"/>
          <w:szCs w:val="24"/>
        </w:rPr>
      </w:pPr>
      <w:r>
        <w:rPr>
          <w:rFonts w:hint="eastAsia" w:ascii="仿宋" w:hAnsi="仿宋" w:eastAsia="仿宋" w:cs="仿宋"/>
          <w:bCs/>
          <w:sz w:val="24"/>
          <w:szCs w:val="24"/>
        </w:rPr>
        <w:t>2.3 为落实政府采购政策需满足的要求</w:t>
      </w:r>
    </w:p>
    <w:p w14:paraId="5BBFE91E">
      <w:pPr>
        <w:spacing w:before="120" w:beforeLines="50" w:line="240" w:lineRule="auto"/>
        <w:rPr>
          <w:rFonts w:hint="eastAsia" w:ascii="仿宋" w:hAnsi="仿宋" w:eastAsia="仿宋" w:cs="仿宋"/>
          <w:sz w:val="24"/>
        </w:rPr>
      </w:pPr>
      <w:r>
        <w:rPr>
          <w:rFonts w:hint="eastAsia" w:ascii="仿宋" w:hAnsi="仿宋" w:eastAsia="仿宋" w:cs="仿宋"/>
          <w:sz w:val="24"/>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76E42BC8">
      <w:pPr>
        <w:spacing w:before="120" w:beforeLines="50" w:line="240" w:lineRule="auto"/>
        <w:rPr>
          <w:rFonts w:hint="eastAsia" w:ascii="仿宋" w:hAnsi="仿宋" w:eastAsia="仿宋" w:cs="仿宋"/>
          <w:sz w:val="24"/>
        </w:rPr>
      </w:pPr>
      <w:r>
        <w:rPr>
          <w:rFonts w:hint="eastAsia" w:ascii="仿宋" w:hAnsi="仿宋" w:eastAsia="仿宋" w:cs="仿宋"/>
          <w:sz w:val="24"/>
        </w:rPr>
        <w:t>（2）监狱企业扶持政策：供应商所投产品为监狱企业制造的，将视同为小型或微型企业，将对该投标产品的投标价给予10%的扣除。</w:t>
      </w:r>
      <w:r>
        <w:rPr>
          <w:rFonts w:hint="eastAsia" w:ascii="仿宋" w:hAnsi="仿宋" w:eastAsia="仿宋" w:cs="仿宋"/>
          <w:iCs/>
          <w:sz w:val="24"/>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仿宋" w:hAnsi="仿宋" w:eastAsia="仿宋" w:cs="仿宋"/>
          <w:sz w:val="24"/>
        </w:rPr>
        <w:t>。（专门面向中小企业采购或预留份额的情况不适用）</w:t>
      </w:r>
    </w:p>
    <w:p w14:paraId="2E40D853">
      <w:pPr>
        <w:spacing w:before="120" w:beforeLines="50" w:line="240" w:lineRule="auto"/>
        <w:rPr>
          <w:rFonts w:hint="eastAsia" w:ascii="仿宋" w:hAnsi="仿宋" w:eastAsia="仿宋" w:cs="仿宋"/>
          <w:sz w:val="24"/>
        </w:rPr>
      </w:pPr>
      <w:r>
        <w:rPr>
          <w:rFonts w:hint="eastAsia" w:ascii="仿宋" w:hAnsi="仿宋" w:eastAsia="仿宋" w:cs="仿宋"/>
          <w:sz w:val="24"/>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13DE8F75">
      <w:pPr>
        <w:spacing w:line="240" w:lineRule="auto"/>
        <w:rPr>
          <w:rFonts w:hint="eastAsia" w:ascii="仿宋" w:hAnsi="仿宋" w:eastAsia="仿宋" w:cs="仿宋"/>
        </w:rPr>
      </w:pPr>
      <w:r>
        <w:rPr>
          <w:rFonts w:hint="eastAsia" w:ascii="仿宋" w:hAnsi="仿宋" w:eastAsia="仿宋" w:cs="仿宋"/>
          <w:sz w:val="24"/>
        </w:rPr>
        <w:t>（4）鼓励节能、环保政策：依据《财政部发展改革委生态环境部市场监管总局关于调整优化节能产品、环境标志产品政府采购执行机制的通知（财库（2019）9号）》执行</w:t>
      </w:r>
    </w:p>
    <w:p w14:paraId="36111E51">
      <w:pPr>
        <w:pStyle w:val="14"/>
        <w:spacing w:line="240" w:lineRule="auto"/>
        <w:rPr>
          <w:rFonts w:hint="eastAsia" w:ascii="仿宋" w:hAnsi="仿宋" w:eastAsia="仿宋" w:cs="仿宋"/>
          <w:bCs/>
          <w:sz w:val="24"/>
          <w:szCs w:val="24"/>
        </w:rPr>
      </w:pPr>
      <w:r>
        <w:rPr>
          <w:rFonts w:hint="eastAsia" w:ascii="仿宋" w:hAnsi="仿宋" w:eastAsia="仿宋" w:cs="仿宋"/>
          <w:bCs/>
          <w:sz w:val="24"/>
          <w:szCs w:val="24"/>
        </w:rPr>
        <w:t>2.4 采购标的的其他技术、服务等要求</w:t>
      </w:r>
    </w:p>
    <w:p w14:paraId="6C688EB3">
      <w:pPr>
        <w:pStyle w:val="14"/>
        <w:spacing w:line="240" w:lineRule="auto"/>
        <w:rPr>
          <w:rFonts w:hint="eastAsia" w:ascii="仿宋" w:hAnsi="仿宋" w:eastAsia="仿宋" w:cs="仿宋"/>
          <w:bCs/>
          <w:sz w:val="24"/>
          <w:szCs w:val="24"/>
        </w:rPr>
      </w:pPr>
      <w:r>
        <w:rPr>
          <w:rFonts w:hint="eastAsia" w:ascii="仿宋" w:hAnsi="仿宋" w:eastAsia="仿宋" w:cs="仿宋"/>
          <w:bCs/>
          <w:sz w:val="24"/>
          <w:szCs w:val="24"/>
        </w:rPr>
        <w:t>2.5 需由供应商提供设计方案、解决方案或者组织方案的采购项目，应当说明采购标的的功能、应用场景、目标等基本要求</w:t>
      </w:r>
    </w:p>
    <w:p w14:paraId="00B360E3">
      <w:pPr>
        <w:spacing w:line="240" w:lineRule="auto"/>
        <w:rPr>
          <w:rFonts w:hint="eastAsia" w:ascii="仿宋" w:hAnsi="仿宋" w:eastAsia="仿宋" w:cs="仿宋"/>
          <w:bCs/>
          <w:sz w:val="24"/>
        </w:rPr>
      </w:pPr>
      <w:r>
        <w:rPr>
          <w:rFonts w:hint="eastAsia" w:ascii="仿宋" w:hAnsi="仿宋" w:eastAsia="仿宋" w:cs="仿宋"/>
          <w:bCs/>
          <w:sz w:val="24"/>
        </w:rPr>
        <w:t>3. 验收标准</w:t>
      </w:r>
    </w:p>
    <w:p w14:paraId="2ED1ADCB">
      <w:pPr>
        <w:tabs>
          <w:tab w:val="left" w:pos="900"/>
        </w:tabs>
        <w:spacing w:line="240" w:lineRule="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bidi="ar"/>
        </w:rPr>
        <w:t>供应商</w:t>
      </w:r>
      <w:r>
        <w:rPr>
          <w:rFonts w:hint="eastAsia" w:ascii="仿宋" w:hAnsi="仿宋" w:eastAsia="仿宋" w:cs="仿宋"/>
          <w:sz w:val="24"/>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14:paraId="6747D0F4">
      <w:pPr>
        <w:tabs>
          <w:tab w:val="left" w:pos="900"/>
        </w:tabs>
        <w:spacing w:line="240" w:lineRule="auto"/>
        <w:ind w:left="360" w:hanging="360" w:hangingChars="150"/>
        <w:rPr>
          <w:rFonts w:hint="eastAsia" w:ascii="仿宋" w:hAnsi="仿宋" w:eastAsia="仿宋" w:cs="仿宋"/>
          <w:sz w:val="24"/>
        </w:rPr>
      </w:pPr>
      <w:r>
        <w:rPr>
          <w:rFonts w:hint="eastAsia" w:ascii="仿宋" w:hAnsi="仿宋" w:eastAsia="仿宋" w:cs="仿宋"/>
          <w:sz w:val="24"/>
        </w:rPr>
        <w:t>（2）货物运抵采购项目（标的）交付的地点后，供货方和最终用户按投标技术参数和性能描述进行验收。</w:t>
      </w:r>
    </w:p>
    <w:p w14:paraId="62CCE5C7">
      <w:pPr>
        <w:tabs>
          <w:tab w:val="left" w:pos="900"/>
        </w:tabs>
        <w:spacing w:line="240" w:lineRule="auto"/>
        <w:ind w:left="360" w:hanging="360" w:hangingChars="150"/>
        <w:rPr>
          <w:rFonts w:hint="eastAsia" w:ascii="仿宋" w:hAnsi="仿宋" w:eastAsia="仿宋" w:cs="仿宋"/>
          <w:sz w:val="24"/>
        </w:rPr>
      </w:pPr>
      <w:r>
        <w:rPr>
          <w:rFonts w:hint="eastAsia" w:ascii="仿宋" w:hAnsi="仿宋" w:eastAsia="仿宋" w:cs="仿宋"/>
          <w:sz w:val="24"/>
          <w:lang w:bidi="ar"/>
        </w:rPr>
        <w:t>（3）供应商</w:t>
      </w:r>
      <w:r>
        <w:rPr>
          <w:rFonts w:hint="eastAsia" w:ascii="仿宋" w:hAnsi="仿宋" w:eastAsia="仿宋" w:cs="仿宋"/>
          <w:sz w:val="24"/>
        </w:rPr>
        <w:t>应负责使所供计量仪器通过计量部门的验收，并承担相关费用（包括运费）。若需要，应在检测期间提供备用仪器，以便不影响采购人的使用。</w:t>
      </w:r>
    </w:p>
    <w:p w14:paraId="6617440C">
      <w:pPr>
        <w:pStyle w:val="14"/>
        <w:rPr>
          <w:rFonts w:hint="eastAsia" w:ascii="仿宋" w:hAnsi="仿宋" w:eastAsia="仿宋" w:cs="仿宋"/>
          <w:sz w:val="24"/>
          <w:szCs w:val="24"/>
        </w:rPr>
      </w:pPr>
      <w:r>
        <w:rPr>
          <w:rFonts w:hint="eastAsia" w:ascii="仿宋" w:hAnsi="仿宋" w:eastAsia="仿宋" w:cs="仿宋"/>
          <w:sz w:val="24"/>
          <w:szCs w:val="24"/>
        </w:rPr>
        <w:t>4. 其他要求</w:t>
      </w:r>
    </w:p>
    <w:p w14:paraId="42C188FA">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品目1-1：</w:t>
      </w:r>
      <w:r>
        <w:rPr>
          <w:rFonts w:hint="eastAsia" w:ascii="仿宋" w:hAnsi="仿宋" w:eastAsia="仿宋" w:cs="Times New Roman"/>
          <w:b/>
          <w:kern w:val="2"/>
          <w:sz w:val="24"/>
          <w:szCs w:val="24"/>
          <w:lang w:val="en-US" w:eastAsia="zh-CN" w:bidi="ar-SA"/>
        </w:rPr>
        <w:t>眩晕症诊断仪</w:t>
      </w:r>
    </w:p>
    <w:p w14:paraId="04D54EC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一、技术参数</w:t>
      </w:r>
    </w:p>
    <w:p w14:paraId="12EC198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1、主机眼罩：</w:t>
      </w:r>
    </w:p>
    <w:p w14:paraId="3FCA242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 xml:space="preserve">▲1.1、图像通道数：≥4通道，图像分辨率≥720P </w:t>
      </w:r>
    </w:p>
    <w:p w14:paraId="0D4515D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1.2、图像信息传输方式：HDMI</w:t>
      </w:r>
    </w:p>
    <w:p w14:paraId="75C0E77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▲1.3、采样率：≥100Hz</w:t>
      </w:r>
    </w:p>
    <w:p w14:paraId="2C13A9C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瞳孔定标：自动定标瞳孔位置</w:t>
      </w:r>
    </w:p>
    <w:p w14:paraId="71A8B26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眼罩：翻转式专利眼罩，可采集左眼或右眼的眼动信号</w:t>
      </w:r>
    </w:p>
    <w:p w14:paraId="6E77360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2、眼震参数：</w:t>
      </w:r>
    </w:p>
    <w:p w14:paraId="06CC8F5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▲2.1、功能模块：具备校准试验，自发性眼震，凝视试验，静态位置试验，动态位置试验，冷热试验、扫视试验、平稳跟踪试验、视动试验、甩头试验；</w:t>
      </w:r>
    </w:p>
    <w:p w14:paraId="3EA73A4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2.2、具备视频储存、回放功能，可自动分析慢相角速度，且播放速度可调。</w:t>
      </w:r>
    </w:p>
    <w:p w14:paraId="5D545F1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 xml:space="preserve">2.3、眼动视频、眼震曲线、体位视频、SPV值同屏显示； </w:t>
      </w:r>
    </w:p>
    <w:p w14:paraId="66DC13B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2.4、凝视：水平方向，±30°可调；垂直方向：±20°可调</w:t>
      </w:r>
    </w:p>
    <w:p w14:paraId="4428F22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2.5、扫视：视靶随机显示，记录时间：0-300s可调</w:t>
      </w:r>
    </w:p>
    <w:p w14:paraId="0FC1C22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2.6、平稳跟踪：视靶频率，0.1-3Hz可调；记录时间：0-300s可调</w:t>
      </w:r>
    </w:p>
    <w:p w14:paraId="53092AC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2.7、视动OPK：视靶速度，0-100°/s可调，记录时间：0-300s可调，全视野强化刺激</w:t>
      </w:r>
    </w:p>
    <w:p w14:paraId="3019F3A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2.8、冷热试验：灌注期、观察期、凝视抑制期，记录时间：0-300s可调</w:t>
      </w:r>
    </w:p>
    <w:p w14:paraId="58DC716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2.9、具备位置试验和BPPV手法复位功能，记录时间：0-300s可调</w:t>
      </w:r>
    </w:p>
    <w:p w14:paraId="066756B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3、甩头试验参数：</w:t>
      </w:r>
    </w:p>
    <w:p w14:paraId="6FB7D02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3.1、摄像头：红外摄像头，分辨率≥1920*1080</w:t>
      </w:r>
    </w:p>
    <w:p w14:paraId="21EAF63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3.2、头动记录：≥5轴陀螺仪感应器</w:t>
      </w:r>
    </w:p>
    <w:p w14:paraId="67BB777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3.3、眼动记录：单眼可翻转，可以分别记录左、右眼；</w:t>
      </w:r>
    </w:p>
    <w:p w14:paraId="67D1315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3.4、采样率：甩头试验≥250帧/s；</w:t>
      </w:r>
    </w:p>
    <w:p w14:paraId="6255A4A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4、软件：</w:t>
      </w:r>
    </w:p>
    <w:p w14:paraId="180639F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4.1、内置问诊辅助功能</w:t>
      </w:r>
    </w:p>
    <w:p w14:paraId="4921633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4.2、分析功能：每个实验可以单独获取眼震数据，并进行独立分析；</w:t>
      </w:r>
    </w:p>
    <w:p w14:paraId="3ADE2BE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4.3、具备眼震分析图，可以分析病人有无眼震，显示眼震的方向以及慢相角速度；精度≤0.3°</w:t>
      </w:r>
    </w:p>
    <w:p w14:paraId="389E7D5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 xml:space="preserve">5、、工作站： </w:t>
      </w:r>
    </w:p>
    <w:p w14:paraId="1127334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5.1</w:t>
      </w:r>
      <w:r>
        <w:rPr>
          <w:rFonts w:hint="eastAsia" w:ascii="仿宋" w:hAnsi="仿宋" w:eastAsia="仿宋" w:cs="Times New Roman"/>
          <w:kern w:val="2"/>
          <w:sz w:val="24"/>
          <w:szCs w:val="24"/>
          <w:lang w:eastAsia="zh-CN"/>
        </w:rPr>
        <w:t>、</w:t>
      </w:r>
      <w:r>
        <w:rPr>
          <w:rFonts w:hint="eastAsia" w:ascii="仿宋" w:hAnsi="仿宋" w:eastAsia="仿宋" w:cs="Times New Roman"/>
          <w:kern w:val="2"/>
          <w:sz w:val="24"/>
          <w:szCs w:val="24"/>
        </w:rPr>
        <w:t>CPU：i5或以上性能</w:t>
      </w:r>
    </w:p>
    <w:p w14:paraId="12CDC45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5.2、内存≥8G；固态硬盘≥128G；机械硬盘≥1TB</w:t>
      </w:r>
    </w:p>
    <w:p w14:paraId="09D5FC6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5.3、彩色液晶显示器≥50英寸</w:t>
      </w:r>
    </w:p>
    <w:p w14:paraId="5533245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5.4、打印机：彩色打印机</w:t>
      </w:r>
    </w:p>
    <w:p w14:paraId="66060F9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6、保修五年，免费接入医院系统</w:t>
      </w:r>
    </w:p>
    <w:p w14:paraId="2E40F2A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二、主要配置：</w:t>
      </w:r>
    </w:p>
    <w:p w14:paraId="69D2480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1、主机眼罩：1个</w:t>
      </w:r>
    </w:p>
    <w:p w14:paraId="5DCFBB5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2、工作站：1套</w:t>
      </w:r>
    </w:p>
    <w:p w14:paraId="2B0BC4B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3、LED视靶：1个</w:t>
      </w:r>
    </w:p>
    <w:p w14:paraId="3E97294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4、落地支架：1套</w:t>
      </w:r>
    </w:p>
    <w:p w14:paraId="4D3EB61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5、摄像头：1个</w:t>
      </w:r>
    </w:p>
    <w:p w14:paraId="758A3AA6">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品目1-2：</w:t>
      </w:r>
      <w:r>
        <w:rPr>
          <w:rFonts w:hint="eastAsia" w:ascii="仿宋" w:hAnsi="仿宋" w:eastAsia="仿宋" w:cs="Times New Roman"/>
          <w:b/>
          <w:kern w:val="2"/>
          <w:sz w:val="24"/>
          <w:szCs w:val="24"/>
          <w:lang w:val="en-US" w:eastAsia="zh-CN" w:bidi="ar-SA"/>
        </w:rPr>
        <w:t>电子内镜系统子镜</w:t>
      </w:r>
    </w:p>
    <w:p w14:paraId="0963024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一、电子内窥镜图像处理器技术参数要求</w:t>
      </w:r>
    </w:p>
    <w:p w14:paraId="5061B59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 主机光源一体化设计，内置LED冷光源；</w:t>
      </w:r>
    </w:p>
    <w:p w14:paraId="34FF713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 可适配11Fr、9Fr 4种规格的胰胆成像导管及14F、8F胆道成像导管；</w:t>
      </w:r>
    </w:p>
    <w:p w14:paraId="007C82E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 具备图像放大功能，调节档位数3种；</w:t>
      </w:r>
    </w:p>
    <w:p w14:paraId="400AB2D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 具备图像冻结功功能；</w:t>
      </w:r>
    </w:p>
    <w:p w14:paraId="4B164E8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 具备自动白平衡调节功能；</w:t>
      </w:r>
    </w:p>
    <w:p w14:paraId="51D281F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 具备图像参数设置功能，包括锐度、测光模式、降噪强度、图像对比度、图像亮度色调、色彩饱和度及Gamma 值；</w:t>
      </w:r>
    </w:p>
    <w:p w14:paraId="637CB53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7.具备自动曝光调整功能；</w:t>
      </w:r>
    </w:p>
    <w:p w14:paraId="2D293B2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8</w:t>
      </w:r>
      <w:r>
        <w:rPr>
          <w:rFonts w:hint="eastAsia" w:ascii="仿宋" w:hAnsi="仿宋" w:eastAsia="仿宋" w:cs="Times New Roman"/>
          <w:kern w:val="2"/>
          <w:sz w:val="24"/>
          <w:szCs w:val="24"/>
        </w:rPr>
        <w:t>. 具有良好的色彩还原性，无明显色差；</w:t>
      </w:r>
    </w:p>
    <w:p w14:paraId="4642597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9</w:t>
      </w:r>
      <w:r>
        <w:rPr>
          <w:rFonts w:hint="eastAsia" w:ascii="仿宋" w:hAnsi="仿宋" w:eastAsia="仿宋" w:cs="Times New Roman"/>
          <w:kern w:val="2"/>
          <w:sz w:val="24"/>
          <w:szCs w:val="24"/>
        </w:rPr>
        <w:t>. 支持5级调光；</w:t>
      </w:r>
    </w:p>
    <w:p w14:paraId="43AC2D4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0</w:t>
      </w:r>
      <w:r>
        <w:rPr>
          <w:rFonts w:hint="eastAsia" w:ascii="仿宋" w:hAnsi="仿宋" w:eastAsia="仿宋" w:cs="Times New Roman"/>
          <w:kern w:val="2"/>
          <w:sz w:val="24"/>
          <w:szCs w:val="24"/>
        </w:rPr>
        <w:t>. 支持DVI，SDI两种视频信号输出接口；</w:t>
      </w:r>
    </w:p>
    <w:p w14:paraId="38A57A4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1</w:t>
      </w:r>
      <w:r>
        <w:rPr>
          <w:rFonts w:hint="eastAsia" w:ascii="仿宋" w:hAnsi="仿宋" w:eastAsia="仿宋" w:cs="Times New Roman"/>
          <w:kern w:val="2"/>
          <w:sz w:val="24"/>
          <w:szCs w:val="24"/>
        </w:rPr>
        <w:t>. 具备两种成像模式，白光模式和特殊光成像模式；</w:t>
      </w:r>
    </w:p>
    <w:p w14:paraId="19C506F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2</w:t>
      </w:r>
      <w:r>
        <w:rPr>
          <w:rFonts w:hint="eastAsia" w:ascii="仿宋" w:hAnsi="仿宋" w:eastAsia="仿宋" w:cs="Times New Roman"/>
          <w:kern w:val="2"/>
          <w:sz w:val="24"/>
          <w:szCs w:val="24"/>
        </w:rPr>
        <w:t>. 支持实时录像录制存储功能和截图存储功能；</w:t>
      </w:r>
    </w:p>
    <w:p w14:paraId="51B75B9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3</w:t>
      </w:r>
      <w:r>
        <w:rPr>
          <w:rFonts w:hint="eastAsia" w:ascii="仿宋" w:hAnsi="仿宋" w:eastAsia="仿宋" w:cs="Times New Roman"/>
          <w:kern w:val="2"/>
          <w:sz w:val="24"/>
          <w:szCs w:val="24"/>
        </w:rPr>
        <w:t>．具备USB 3.0接口，可外接USB存储器，快速存储图像及视频；</w:t>
      </w:r>
    </w:p>
    <w:p w14:paraId="6EDF99B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4</w:t>
      </w:r>
      <w:r>
        <w:rPr>
          <w:rFonts w:hint="eastAsia" w:ascii="仿宋" w:hAnsi="仿宋" w:eastAsia="仿宋" w:cs="Times New Roman"/>
          <w:kern w:val="2"/>
          <w:sz w:val="24"/>
          <w:szCs w:val="24"/>
        </w:rPr>
        <w:t>. 提供双路LED照明；</w:t>
      </w:r>
    </w:p>
    <w:p w14:paraId="37F7D9C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二、成像导管技术参数要求</w:t>
      </w:r>
    </w:p>
    <w:p w14:paraId="3982342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1．导管前端可调节方向≥4向，方向调节轮≥2个；转向锁紧结构为拨杆式；</w:t>
      </w:r>
    </w:p>
    <w:p w14:paraId="12D94F7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2．手柄方便单手操作；</w:t>
      </w:r>
    </w:p>
    <w:p w14:paraId="45EB230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3．有效工作直径应有1.2mm及2.0mm两种规格，满足多种手术方式；</w:t>
      </w:r>
    </w:p>
    <w:p w14:paraId="24B073A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4．导管工作长度≥2140mm，胆道≥380mm；</w:t>
      </w:r>
    </w:p>
    <w:p w14:paraId="4066D08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5．进液防护程度：导管头端IPX7, 其他IPX0；</w:t>
      </w:r>
    </w:p>
    <w:p w14:paraId="6057499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 xml:space="preserve">6．具备独立注水通道2个，可实现注水和负压吸引同时进行； </w:t>
      </w:r>
    </w:p>
    <w:p w14:paraId="728C6A3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7．视场角：≥120°，视向角：0°；</w:t>
      </w:r>
    </w:p>
    <w:p w14:paraId="27121CF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8．导管具备多种通路，包括器械通道，注水通道，吸引通道等；</w:t>
      </w:r>
    </w:p>
    <w:p w14:paraId="0011BC9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9．具备图像冻结功能；</w:t>
      </w:r>
    </w:p>
    <w:p w14:paraId="6306962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10．部分型号支持特殊光切换功能；</w:t>
      </w:r>
    </w:p>
    <w:p w14:paraId="065FD08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11．采用CMOS高清摄像头，像素≥16万；</w:t>
      </w:r>
    </w:p>
    <w:p w14:paraId="1301C6F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12．景深3-50mm；</w:t>
      </w:r>
    </w:p>
    <w:p w14:paraId="55D571F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13.功能按键多个规格，可支持冻结功能和放大功能；</w:t>
      </w:r>
    </w:p>
    <w:p w14:paraId="4C86EE6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4</w:t>
      </w:r>
      <w:r>
        <w:rPr>
          <w:rFonts w:hint="eastAsia" w:ascii="仿宋" w:hAnsi="仿宋" w:eastAsia="仿宋" w:cs="Times New Roman"/>
          <w:kern w:val="2"/>
          <w:sz w:val="24"/>
          <w:szCs w:val="24"/>
        </w:rPr>
        <w:t>.质保五年，免费接入医院系统</w:t>
      </w:r>
    </w:p>
    <w:p w14:paraId="721E3E4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配置要求：电子内窥镜图像处理器1台，监视器1台，一次性成像导管1条</w:t>
      </w:r>
    </w:p>
    <w:p w14:paraId="5E48CEC8">
      <w:pPr>
        <w:numPr>
          <w:ilvl w:val="0"/>
          <w:numId w:val="0"/>
        </w:numPr>
        <w:autoSpaceDE/>
        <w:autoSpaceDN/>
        <w:spacing w:before="0" w:after="0" w:line="240" w:lineRule="auto"/>
        <w:ind w:left="0" w:right="0"/>
        <w:jc w:val="left"/>
        <w:rPr>
          <w:rFonts w:ascii="仿宋" w:hAnsi="仿宋" w:eastAsia="仿宋" w:cs="Times New Roman"/>
          <w:kern w:val="2"/>
          <w:sz w:val="24"/>
          <w:szCs w:val="24"/>
        </w:rPr>
      </w:pPr>
    </w:p>
    <w:p w14:paraId="4F811241">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品目1-3：</w:t>
      </w:r>
      <w:r>
        <w:rPr>
          <w:rFonts w:hint="eastAsia" w:ascii="仿宋" w:hAnsi="仿宋" w:eastAsia="仿宋" w:cs="Times New Roman"/>
          <w:b/>
          <w:kern w:val="2"/>
          <w:sz w:val="24"/>
          <w:szCs w:val="24"/>
          <w:lang w:val="en-US" w:eastAsia="zh-CN" w:bidi="ar-SA"/>
        </w:rPr>
        <w:t>射频热疗系统</w:t>
      </w:r>
    </w:p>
    <w:p w14:paraId="43154DC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一、技术参数</w:t>
      </w:r>
    </w:p>
    <w:p w14:paraId="48798E7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1、输入电压：AC220V±10% ，频率50Hz</w:t>
      </w:r>
    </w:p>
    <w:p w14:paraId="403BF68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2、工作频率：（20～50）±2%MHz；≥2个频率</w:t>
      </w:r>
    </w:p>
    <w:p w14:paraId="57D3B3C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3、输出功率：≥800W</w:t>
      </w:r>
    </w:p>
    <w:p w14:paraId="4154361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4、测温范围：30℃—45℃ ，测温精度±0.2℃</w:t>
      </w:r>
    </w:p>
    <w:p w14:paraId="2A58A4F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5、治疗方式：差频同时加热</w:t>
      </w:r>
    </w:p>
    <w:p w14:paraId="1EBC24A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6、主机：≥2个；</w:t>
      </w:r>
    </w:p>
    <w:p w14:paraId="231BC50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二、测温系统：</w:t>
      </w:r>
    </w:p>
    <w:p w14:paraId="7CF7938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1、有实时测温仪；</w:t>
      </w:r>
    </w:p>
    <w:p w14:paraId="66021A6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 xml:space="preserve">2、测温传感器：≥8路； </w:t>
      </w:r>
    </w:p>
    <w:p w14:paraId="07F8CEF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3、配有一针多点传感器，一针一点、 一针两点和一针四点传感器，</w:t>
      </w:r>
    </w:p>
    <w:p w14:paraId="3A9D33B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4、具有计算机软件自动校温功能；</w:t>
      </w:r>
    </w:p>
    <w:p w14:paraId="713B59C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三、计算机系统和软件系统：</w:t>
      </w:r>
    </w:p>
    <w:p w14:paraId="5C5995E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1、CPU: Intel；内存≥4G；硬盘≥1T；激光打印机</w:t>
      </w:r>
    </w:p>
    <w:p w14:paraId="3A0A082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2、具有病例存储和查询功能，病例存储能力≥8万人次；</w:t>
      </w:r>
    </w:p>
    <w:p w14:paraId="7662C76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3、存贮的医疗文件可转换成Excel文件，可直接进行论文编写及临床统计；</w:t>
      </w:r>
    </w:p>
    <w:p w14:paraId="35B086A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4、可显示≥8道测温曲线；</w:t>
      </w:r>
    </w:p>
    <w:p w14:paraId="7E47ADC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5、具有超温报警功能，设备可急停；</w:t>
      </w:r>
    </w:p>
    <w:p w14:paraId="6FEA01E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四、其它功能：</w:t>
      </w:r>
    </w:p>
    <w:p w14:paraId="680D7F1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1、具有治疗安全保护功能；</w:t>
      </w:r>
    </w:p>
    <w:p w14:paraId="4298B08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2、控制方式：可选择自动或手动；</w:t>
      </w:r>
    </w:p>
    <w:p w14:paraId="2C0E6C3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3、具有手动应急操作装置；</w:t>
      </w:r>
    </w:p>
    <w:p w14:paraId="5F2629F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4、配有UPS备用电源：续航时间≥20分钟</w:t>
      </w:r>
    </w:p>
    <w:p w14:paraId="47504F6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5、紧急停机按钮</w:t>
      </w:r>
    </w:p>
    <w:p w14:paraId="7289CA0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五、售后</w:t>
      </w:r>
    </w:p>
    <w:p w14:paraId="670DAFE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1、质保五年，免费系统升级</w:t>
      </w:r>
    </w:p>
    <w:p w14:paraId="061B25C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2、免费接入医院信息系统，开放接口</w:t>
      </w:r>
    </w:p>
    <w:p w14:paraId="18959B7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六、</w:t>
      </w:r>
      <w:r>
        <w:rPr>
          <w:rFonts w:hint="eastAsia" w:ascii="仿宋" w:hAnsi="仿宋" w:eastAsia="仿宋" w:cs="Times New Roman"/>
          <w:kern w:val="2"/>
          <w:sz w:val="24"/>
          <w:szCs w:val="24"/>
        </w:rPr>
        <w:t>配置清单：</w:t>
      </w:r>
    </w:p>
    <w:p w14:paraId="3E84F12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序号</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名称</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数量</w:t>
      </w:r>
    </w:p>
    <w:p w14:paraId="4A89283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高频主机</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2台</w:t>
      </w:r>
    </w:p>
    <w:p w14:paraId="0D91D96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电控柜</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1台</w:t>
      </w:r>
    </w:p>
    <w:p w14:paraId="2DB3931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床体</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1台</w:t>
      </w:r>
    </w:p>
    <w:p w14:paraId="2DB5F4E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主机体</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1台</w:t>
      </w:r>
    </w:p>
    <w:p w14:paraId="6287218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8路测温仪</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1台</w:t>
      </w:r>
    </w:p>
    <w:p w14:paraId="5DC93E2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工控机</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1台</w:t>
      </w:r>
    </w:p>
    <w:p w14:paraId="22D2F44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显示器</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1台</w:t>
      </w:r>
    </w:p>
    <w:p w14:paraId="75D2934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打印机</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1台</w:t>
      </w:r>
    </w:p>
    <w:p w14:paraId="5CCF496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UPS</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1个</w:t>
      </w:r>
    </w:p>
    <w:p w14:paraId="0379B0D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微机操作台</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1个</w:t>
      </w:r>
    </w:p>
    <w:p w14:paraId="0401421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传感器</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8条</w:t>
      </w:r>
    </w:p>
    <w:p w14:paraId="3E60E46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传感器</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2条</w:t>
      </w:r>
    </w:p>
    <w:p w14:paraId="7B221D9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传感器</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2条</w:t>
      </w:r>
    </w:p>
    <w:p w14:paraId="15FCF2C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传感器</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2条</w:t>
      </w:r>
    </w:p>
    <w:p w14:paraId="0400BD9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15</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传感器</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2条</w:t>
      </w:r>
    </w:p>
    <w:p w14:paraId="4B0E90B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键盘</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1个</w:t>
      </w:r>
    </w:p>
    <w:p w14:paraId="660F7F8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鼠标</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1个</w:t>
      </w:r>
    </w:p>
    <w:p w14:paraId="798F1A3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18</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 xml:space="preserve">II代医院档案管理系统软件 </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1套</w:t>
      </w:r>
    </w:p>
    <w:p w14:paraId="3668057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19</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II代计算机管理软件系统统</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1套</w:t>
      </w:r>
    </w:p>
    <w:p w14:paraId="1AE9DED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20</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射频电磁场辐射抗干扰装置装置</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1套</w:t>
      </w:r>
    </w:p>
    <w:p w14:paraId="12B4EE2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电磁兼容抗干扰系统</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1套</w:t>
      </w:r>
    </w:p>
    <w:p w14:paraId="2A3E26B7">
      <w:pPr>
        <w:numPr>
          <w:ilvl w:val="0"/>
          <w:numId w:val="0"/>
        </w:numPr>
        <w:autoSpaceDE/>
        <w:autoSpaceDN/>
        <w:spacing w:before="0" w:after="0" w:line="240" w:lineRule="auto"/>
        <w:ind w:left="0" w:right="0"/>
        <w:jc w:val="left"/>
        <w:rPr>
          <w:rFonts w:ascii="仿宋" w:hAnsi="仿宋" w:eastAsia="仿宋" w:cs="Times New Roman"/>
          <w:kern w:val="2"/>
          <w:sz w:val="24"/>
          <w:szCs w:val="24"/>
        </w:rPr>
      </w:pPr>
    </w:p>
    <w:p w14:paraId="4E73977F">
      <w:pPr>
        <w:numPr>
          <w:ilvl w:val="0"/>
          <w:numId w:val="0"/>
        </w:numPr>
        <w:autoSpaceDE/>
        <w:autoSpaceDN/>
        <w:spacing w:before="0" w:after="0" w:line="240" w:lineRule="auto"/>
        <w:ind w:left="0" w:right="0"/>
        <w:jc w:val="left"/>
        <w:rPr>
          <w:rFonts w:ascii="仿宋" w:hAnsi="仿宋" w:eastAsia="仿宋" w:cs="Times New Roman"/>
          <w:kern w:val="2"/>
          <w:sz w:val="24"/>
          <w:szCs w:val="24"/>
        </w:rPr>
      </w:pPr>
    </w:p>
    <w:p w14:paraId="3146B81A">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品目1-4：</w:t>
      </w:r>
      <w:r>
        <w:rPr>
          <w:rFonts w:hint="eastAsia" w:ascii="仿宋" w:hAnsi="仿宋" w:eastAsia="仿宋" w:cs="Times New Roman"/>
          <w:b/>
          <w:kern w:val="2"/>
          <w:sz w:val="24"/>
          <w:szCs w:val="24"/>
          <w:lang w:val="en-US" w:eastAsia="zh-CN" w:bidi="ar-SA"/>
        </w:rPr>
        <w:t>电子支气管内窥镜系统</w:t>
      </w:r>
    </w:p>
    <w:p w14:paraId="1F506C95">
      <w:pPr>
        <w:numPr>
          <w:ilvl w:val="0"/>
          <w:numId w:val="0"/>
        </w:numPr>
        <w:autoSpaceDE/>
        <w:autoSpaceDN/>
        <w:spacing w:before="0" w:after="0" w:line="240" w:lineRule="auto"/>
        <w:ind w:left="0" w:right="0"/>
        <w:jc w:val="left"/>
        <w:rPr>
          <w:rFonts w:hint="default"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一、参数需求</w:t>
      </w:r>
    </w:p>
    <w:p w14:paraId="7353344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1.操作手柄（含插入管）：</w:t>
      </w:r>
    </w:p>
    <w:p w14:paraId="7526307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1.1适用范围：适用于气管、支气管及肺的观察、诊断、摄影或辅助治疗。</w:t>
      </w:r>
    </w:p>
    <w:p w14:paraId="6B3F116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1.2成像原理：电子成像技术，工作软管不含导像、导光纤维。</w:t>
      </w:r>
    </w:p>
    <w:p w14:paraId="32CBD6A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1.3视场角≥120°。</w:t>
      </w:r>
    </w:p>
    <w:p w14:paraId="41D6A5E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1.4景深：3-100mm。</w:t>
      </w:r>
    </w:p>
    <w:p w14:paraId="0E469A4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w:t>
      </w:r>
      <w:r>
        <w:rPr>
          <w:rFonts w:hint="eastAsia" w:ascii="仿宋" w:hAnsi="仿宋" w:eastAsia="仿宋" w:cs="Times New Roman"/>
          <w:kern w:val="2"/>
          <w:sz w:val="24"/>
          <w:szCs w:val="24"/>
        </w:rPr>
        <w:t>1.5软镜插入管外径≤5.2mm，工作管道内径≥2.8mm。</w:t>
      </w:r>
    </w:p>
    <w:p w14:paraId="1643566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▲1.6操作手柄具备左右旋转关节，可带动插入软管部先端左右旋转，向左120°，向右120°。</w:t>
      </w:r>
    </w:p>
    <w:p w14:paraId="5C18DA3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1.7插入管软管前端弯曲角度：向上弯曲180°，向下弯曲130°，双向弯曲310°。</w:t>
      </w:r>
    </w:p>
    <w:p w14:paraId="1F2CBE2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1.8操作手柄具备3个电子功能按键。</w:t>
      </w:r>
    </w:p>
    <w:p w14:paraId="2A2A513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1.9操作手柄上按键可控制：①图像放大/缩小、②拍照/录像、③画面冻结/解冻结。</w:t>
      </w:r>
    </w:p>
    <w:p w14:paraId="614D32B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1.10吸引阀座一体式防脱设计。</w:t>
      </w:r>
    </w:p>
    <w:p w14:paraId="461DDC1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1.11插入管先端头采用医用高分子材料，内外绝缘，确保手术安全。</w:t>
      </w:r>
    </w:p>
    <w:p w14:paraId="5325AF8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1.12操作手柄为医用高分子材料材质。</w:t>
      </w:r>
    </w:p>
    <w:p w14:paraId="58B74FC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1.13内置LED冷光源，具备防雾功能，无需预热，即可观察。</w:t>
      </w:r>
    </w:p>
    <w:p w14:paraId="48C33FF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1.14操作部防水等级：IPX7，配备防水盖可进行全浸泡消毒。</w:t>
      </w:r>
    </w:p>
    <w:p w14:paraId="5FF2543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1.15采用智能主控芯片，具备无需手动调节即可实现自动控制图像曝光度功能。</w:t>
      </w:r>
    </w:p>
    <w:p w14:paraId="26EB566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1.16采用航空插针非触点式连接方式。</w:t>
      </w:r>
    </w:p>
    <w:p w14:paraId="426E0D5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2.图像处理器：</w:t>
      </w:r>
    </w:p>
    <w:p w14:paraId="559F749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 显示屏：TFT-LCD，液晶玻璃。</w:t>
      </w:r>
    </w:p>
    <w:p w14:paraId="7F5C536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2.2 触摸屏：电容式触摸屏。</w:t>
      </w:r>
    </w:p>
    <w:p w14:paraId="24964CF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2.3 高清视频信号输出分辨率：≥1280×800。</w:t>
      </w:r>
    </w:p>
    <w:p w14:paraId="6D70A49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2.4显示功能：自带显示屏≥10英寸。</w:t>
      </w:r>
    </w:p>
    <w:p w14:paraId="09DDC7E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2.5通过操作部功能按键即可实现：图像放大缩小，图像冻结，拍照，录像功能。</w:t>
      </w:r>
    </w:p>
    <w:p w14:paraId="1C246F7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2.6预览、隐藏功能：具有可实时观察、记录与回放功能，且可一键隐藏所有按键功能。</w:t>
      </w:r>
    </w:p>
    <w:p w14:paraId="181DA96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2.7调节图像输出比例功能：在外接显示器时，可向外接显示器输出16:9、4:3以及16:10三种显示比例的图像。</w:t>
      </w:r>
    </w:p>
    <w:p w14:paraId="66F29CB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2.8具有多种输出图像形状可选。</w:t>
      </w:r>
    </w:p>
    <w:p w14:paraId="0011EAE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2.9亮度调节功能：可调节配套使用的电子内窥镜上的LED灯的亮度。</w:t>
      </w:r>
    </w:p>
    <w:p w14:paraId="49C8674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2.10白平衡功能：具有白平衡调节功能。</w:t>
      </w:r>
    </w:p>
    <w:p w14:paraId="32889BD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2.11录音录像功能：具备录像，录音功能，可以实现带音频录像的实时存储。</w:t>
      </w:r>
    </w:p>
    <w:p w14:paraId="3DFBDD4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2.12存储功能：具有外置可热插拔SD存储卡直接存储图片及声音等信息，图片存储格式为JPG格式，视频存储格式为MP4格式。</w:t>
      </w:r>
    </w:p>
    <w:p w14:paraId="767C9EE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2.13视频转接线：线缆可180度旋转。</w:t>
      </w:r>
    </w:p>
    <w:p w14:paraId="492C969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▲2.14 双镜切换功能：配置2路信号输入接口，根据临床需要，能够同时连接两条内窥镜，切换实时视频输入信号。</w:t>
      </w:r>
    </w:p>
    <w:p w14:paraId="295F8D3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2.15视频输出接口：有CVBS视频输出接口和DVI视频输出接口，配备DVI信号转换数据线，实现DVI视频图像输出，可与医用显示器或工作站连接。</w:t>
      </w:r>
    </w:p>
    <w:p w14:paraId="37207D2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2.16与内窥镜操作部连接方式：通过视频转接线与内窥镜手柄部直接相连。</w:t>
      </w:r>
    </w:p>
    <w:p w14:paraId="79758D0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2.17录像显示及电量提示功能：具有摄录时间长短提示功能与循环摄录功能及电量智能检测指示标示。</w:t>
      </w:r>
    </w:p>
    <w:p w14:paraId="00A63D0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2.18用户访问控制：可设置开机后输入管理用户的账号密码，输入正确可查看产品的实时图像及更改系统设置。 </w:t>
      </w:r>
    </w:p>
    <w:p w14:paraId="66402BE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2.19供电方式：</w:t>
      </w:r>
    </w:p>
    <w:p w14:paraId="57129C9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（1）电池供电：具有内置可充电电池,一次充满电的内部电源连续工作时间≥4小时。</w:t>
      </w:r>
    </w:p>
    <w:p w14:paraId="0708250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（2）交流电供电：可通过接入DC适配器连接交流电使用，可通过适配器实现24小时连续工作。</w:t>
      </w:r>
    </w:p>
    <w:p w14:paraId="01BFA63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▲2.20软件终身免费升级。</w:t>
      </w:r>
    </w:p>
    <w:p w14:paraId="090B412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3.培训服务：</w:t>
      </w:r>
    </w:p>
    <w:p w14:paraId="00BFEA5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3.1提供专业的人员上门培训，保证操作者能掌握电子支气管内窥镜的操作技能。</w:t>
      </w:r>
    </w:p>
    <w:p w14:paraId="0922A0D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3.2拥有完善的系统培训方案，可提供针对性的培训课程及相关学习资料。</w:t>
      </w:r>
    </w:p>
    <w:p w14:paraId="2D0B704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4.售后：</w:t>
      </w:r>
    </w:p>
    <w:p w14:paraId="17F0356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4.1 质保五年，免费系统升级</w:t>
      </w:r>
    </w:p>
    <w:p w14:paraId="7B546E0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4.2 免费接入医院信息系统，开放接口</w:t>
      </w:r>
    </w:p>
    <w:p w14:paraId="0A1B34E4">
      <w:pPr>
        <w:numPr>
          <w:ilvl w:val="0"/>
          <w:numId w:val="0"/>
        </w:numPr>
        <w:autoSpaceDE/>
        <w:autoSpaceDN/>
        <w:spacing w:before="0" w:after="0" w:line="240" w:lineRule="auto"/>
        <w:ind w:left="0" w:right="0"/>
        <w:jc w:val="left"/>
        <w:rPr>
          <w:rFonts w:ascii="仿宋" w:hAnsi="仿宋" w:eastAsia="仿宋" w:cs="Times New Roman"/>
          <w:kern w:val="2"/>
          <w:sz w:val="24"/>
          <w:szCs w:val="24"/>
        </w:rPr>
      </w:pPr>
    </w:p>
    <w:p w14:paraId="332A2FC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二、</w:t>
      </w:r>
      <w:r>
        <w:rPr>
          <w:rFonts w:hint="eastAsia" w:ascii="仿宋" w:hAnsi="仿宋" w:eastAsia="仿宋" w:cs="Times New Roman"/>
          <w:kern w:val="2"/>
          <w:sz w:val="24"/>
          <w:szCs w:val="24"/>
        </w:rPr>
        <w:t>配置：</w:t>
      </w:r>
    </w:p>
    <w:p w14:paraId="313F6A9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1电子支气管内窥镜操作部</w:t>
      </w:r>
    </w:p>
    <w:p w14:paraId="4C26B75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（图像处理技术平台主控软件）</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1条</w:t>
      </w:r>
    </w:p>
    <w:p w14:paraId="46E9020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防水盖</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1个</w:t>
      </w:r>
    </w:p>
    <w:p w14:paraId="2D499BA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活检阀帽</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5个</w:t>
      </w:r>
    </w:p>
    <w:p w14:paraId="7552F02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吸引按钮</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2个</w:t>
      </w:r>
    </w:p>
    <w:p w14:paraId="54DCAC6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图像处理器</w:t>
      </w:r>
    </w:p>
    <w:p w14:paraId="1B7A73A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（内窥镜图像处理器主控软件）</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1台</w:t>
      </w:r>
    </w:p>
    <w:p w14:paraId="0B2238A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12V AC适配器</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1个</w:t>
      </w:r>
    </w:p>
    <w:p w14:paraId="0E894B0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AC适配器电源线</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1条</w:t>
      </w:r>
    </w:p>
    <w:p w14:paraId="6AFA1DE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SD读卡器</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1个</w:t>
      </w:r>
    </w:p>
    <w:p w14:paraId="6AFF61D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BNC-BNC视频线</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1条</w:t>
      </w:r>
    </w:p>
    <w:p w14:paraId="380E564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DVI-DVI视频线</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1条</w:t>
      </w:r>
    </w:p>
    <w:p w14:paraId="1FEDA9B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64G SD卡</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1个</w:t>
      </w:r>
    </w:p>
    <w:p w14:paraId="2B5FA56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视频转接线</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1条</w:t>
      </w:r>
    </w:p>
    <w:p w14:paraId="3EA7884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图文工作站</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1套</w:t>
      </w:r>
    </w:p>
    <w:p w14:paraId="5BFAA8A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台车</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1台</w:t>
      </w:r>
    </w:p>
    <w:p w14:paraId="16145CBF">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品目1-5：</w:t>
      </w:r>
      <w:r>
        <w:rPr>
          <w:rFonts w:hint="eastAsia" w:ascii="仿宋" w:hAnsi="仿宋" w:eastAsia="仿宋" w:cs="Times New Roman"/>
          <w:b/>
          <w:kern w:val="2"/>
          <w:sz w:val="24"/>
          <w:szCs w:val="24"/>
          <w:lang w:val="en-US" w:eastAsia="zh-CN" w:bidi="ar-SA"/>
        </w:rPr>
        <w:t>冲击波治疗仪</w:t>
      </w:r>
    </w:p>
    <w:p w14:paraId="1BB2492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1、预期用途：适用于生物力学疗法，肌筋膜激痛点、肌腱止点功能障碍，活化肌肉和结缔组织、针灸冲击波疗法。用于肩周炎、肱骨上髁炎、跟腱炎的辅助治疗。</w:t>
      </w:r>
    </w:p>
    <w:p w14:paraId="234E435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2、彩色触摸屏配合飞梭旋钮，可便捷调节参数。</w:t>
      </w:r>
    </w:p>
    <w:p w14:paraId="0CD0196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3、双通道，标配 2 把治疗手柄，可独立设置参数。</w:t>
      </w:r>
    </w:p>
    <w:p w14:paraId="6DB6F4D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4、手柄具备显示屏，可实时显示频率、工作压力等治疗参数。</w:t>
      </w:r>
    </w:p>
    <w:p w14:paraId="7FE5B0D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5、冲击波手柄具有控制按键，可实时进行启停、频率加减和工作压力加减的调节。</w:t>
      </w:r>
    </w:p>
    <w:p w14:paraId="774F5B5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6、工作压力范围0.3～5.0bar，调节步进值 0.1bar。</w:t>
      </w:r>
    </w:p>
    <w:p w14:paraId="059AC96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7、冲击波频率调节范围为1-22Hz。</w:t>
      </w:r>
    </w:p>
    <w:p w14:paraId="2FB6842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8、支持使用振动手柄进行治疗，使治疗方案更多样化。</w:t>
      </w:r>
    </w:p>
    <w:p w14:paraId="56546BC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9、治疗模式≥8种。</w:t>
      </w:r>
    </w:p>
    <w:p w14:paraId="45156AC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10、具备方案库功能，每个方案具有多图或视频操作教程</w:t>
      </w:r>
    </w:p>
    <w:p w14:paraId="51D2D2C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11、具备自定义方案功能，可自定义保存方案方便下次进行治疗</w:t>
      </w:r>
    </w:p>
    <w:p w14:paraId="78761A2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12、具备wifi连接功能。</w:t>
      </w:r>
    </w:p>
    <w:p w14:paraId="11C782E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13、具备病例库功能。</w:t>
      </w:r>
    </w:p>
    <w:p w14:paraId="01F6EEE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14、具备VAS疼痛评估。</w:t>
      </w:r>
    </w:p>
    <w:p w14:paraId="6EEB52F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15、具备关节活动度评估功能。</w:t>
      </w:r>
    </w:p>
    <w:p w14:paraId="0702135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16、具备USB数据传输功能</w:t>
      </w:r>
    </w:p>
    <w:p w14:paraId="1A71904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17、可支持USB导出PDF格式的病例报告。</w:t>
      </w:r>
    </w:p>
    <w:p w14:paraId="6AAF370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18、质保五年，免费系统升级</w:t>
      </w:r>
    </w:p>
    <w:p w14:paraId="2BD5A4F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19、免费接入医院信息系统，开放接口</w:t>
      </w:r>
    </w:p>
    <w:p w14:paraId="16DD4BB8">
      <w:pPr>
        <w:numPr>
          <w:ilvl w:val="0"/>
          <w:numId w:val="0"/>
        </w:numPr>
        <w:autoSpaceDE/>
        <w:autoSpaceDN/>
        <w:spacing w:before="0" w:after="0" w:line="240" w:lineRule="auto"/>
        <w:ind w:left="0" w:right="0"/>
        <w:jc w:val="left"/>
        <w:rPr>
          <w:rFonts w:ascii="仿宋" w:hAnsi="仿宋" w:eastAsia="仿宋" w:cs="Times New Roman"/>
          <w:kern w:val="2"/>
          <w:sz w:val="24"/>
          <w:szCs w:val="24"/>
        </w:rPr>
      </w:pPr>
    </w:p>
    <w:p w14:paraId="626DA077">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品目1-6：</w:t>
      </w:r>
      <w:r>
        <w:rPr>
          <w:rFonts w:hint="eastAsia" w:ascii="仿宋" w:hAnsi="仿宋" w:eastAsia="仿宋" w:cs="Times New Roman"/>
          <w:b/>
          <w:kern w:val="2"/>
          <w:sz w:val="24"/>
          <w:szCs w:val="24"/>
          <w:lang w:val="en-US" w:eastAsia="zh-CN" w:bidi="ar-SA"/>
        </w:rPr>
        <w:t>等速肌力评估康复训练仪</w:t>
      </w:r>
    </w:p>
    <w:p w14:paraId="2F69EB9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1、靠背倾斜角度：0～90°，允差±10%。</w:t>
      </w:r>
    </w:p>
    <w:p w14:paraId="3B8C470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2、角速度调节：</w:t>
      </w:r>
    </w:p>
    <w:p w14:paraId="53C46EA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向心控制速度：40°/s～400°/s。</w:t>
      </w:r>
    </w:p>
    <w:p w14:paraId="400A865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离心控制速度：20°/s～200°/s。</w:t>
      </w:r>
    </w:p>
    <w:p w14:paraId="165692E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CPM控制速度：5°/s～20°/s。</w:t>
      </w:r>
    </w:p>
    <w:p w14:paraId="7A6DCAF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▲3、角速度设置模式包括：异步模式、同步模式两种。</w:t>
      </w:r>
    </w:p>
    <w:p w14:paraId="1D99A4E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4、可以单独调节或同步调节伸展/屈曲角速度控制。</w:t>
      </w:r>
    </w:p>
    <w:p w14:paraId="460C298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5、角速度最小增长间隔：1°/s。</w:t>
      </w:r>
    </w:p>
    <w:p w14:paraId="3E2806D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6、机械运行活动范围：-20°～120°。</w:t>
      </w:r>
    </w:p>
    <w:p w14:paraId="460434E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7、最大扭矩：400N·m，允差±5%。</w:t>
      </w:r>
    </w:p>
    <w:p w14:paraId="13620B5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8、两种关节运动范围模式：自动设置活动范围模式和手动设置活动范围模式。</w:t>
      </w:r>
    </w:p>
    <w:p w14:paraId="0C357CC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9、伸肌和屈肌角速度：40°/s至400°/s之间，1°/s步进。</w:t>
      </w:r>
    </w:p>
    <w:p w14:paraId="7DC5E98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10、伸肌和屈肌运动范围（ROM）：-20°至120°之间，10°步进。</w:t>
      </w:r>
    </w:p>
    <w:p w14:paraId="39BB2A6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▲11、可以训练的运动关节有：踝关节、膝关节、上肢（肩、肘关节）、闭链运动（髋-膝-踝关节）。</w:t>
      </w:r>
    </w:p>
    <w:p w14:paraId="0C7243F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▲12、操作模式≥3种：</w:t>
      </w:r>
    </w:p>
    <w:p w14:paraId="410678B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13、上肢关节配置角度偏差器。</w:t>
      </w:r>
    </w:p>
    <w:p w14:paraId="17790CD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14、配置限位拴装置。</w:t>
      </w:r>
    </w:p>
    <w:p w14:paraId="23195A1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▲15、具有训练限制模式≥2种。</w:t>
      </w:r>
    </w:p>
    <w:p w14:paraId="4590C2E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16、支持重力补偿模式。</w:t>
      </w:r>
    </w:p>
    <w:p w14:paraId="494DBF0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17、可以储存：等速、等张、流体、等长、CPM五种独立类型报告。</w:t>
      </w:r>
    </w:p>
    <w:p w14:paraId="28E9719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18、支持数据对比模式：可以针对患侧与健侧肢体的活动数据进行对比分析，以便制定针对性的和个性化的临床方案。</w:t>
      </w:r>
    </w:p>
    <w:p w14:paraId="5F68C87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19、实时动态图显示训练情况：训练过程中实时显示伸展、屈曲角度、关节运行位置、力矩曲线等数据。</w:t>
      </w:r>
    </w:p>
    <w:p w14:paraId="63CC1F9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20、内置电子指导说明，方便医护人员查看、学习。</w:t>
      </w:r>
    </w:p>
    <w:p w14:paraId="108D10B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w:t>
      </w:r>
      <w:r>
        <w:rPr>
          <w:rFonts w:hint="eastAsia" w:ascii="仿宋" w:hAnsi="仿宋" w:eastAsia="仿宋" w:cs="Times New Roman"/>
          <w:kern w:val="2"/>
          <w:sz w:val="24"/>
          <w:szCs w:val="24"/>
          <w:lang w:val="en-US" w:eastAsia="zh-CN"/>
        </w:rPr>
        <w:t>工作站</w:t>
      </w:r>
      <w:r>
        <w:rPr>
          <w:rFonts w:hint="eastAsia" w:ascii="仿宋" w:hAnsi="仿宋" w:eastAsia="仿宋" w:cs="Times New Roman"/>
          <w:kern w:val="2"/>
          <w:sz w:val="24"/>
          <w:szCs w:val="24"/>
        </w:rPr>
        <w:t>配置Win10及以上操作系统，≥23英寸一体式。</w:t>
      </w:r>
    </w:p>
    <w:p w14:paraId="78AF725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22、具有下肢测试防代偿固定绑带，可提高测试准确性。</w:t>
      </w:r>
    </w:p>
    <w:p w14:paraId="75B50D5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23、支持坐位、半卧位、站立位等3种测试训练体位。</w:t>
      </w:r>
    </w:p>
    <w:p w14:paraId="64D68F7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24、测试中心轴可以手动调节高度，方便不同体位使用。</w:t>
      </w:r>
    </w:p>
    <w:p w14:paraId="4CC3536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25、具有紧急保护装置。</w:t>
      </w:r>
    </w:p>
    <w:p w14:paraId="63DF008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26、可以编辑处方及储存，方便医护人员为患者开展康复训练。</w:t>
      </w:r>
    </w:p>
    <w:p w14:paraId="2937D2F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27、质保五年。</w:t>
      </w:r>
    </w:p>
    <w:p w14:paraId="4661BF9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28、免费接入医院信息系统，开放接口。</w:t>
      </w:r>
    </w:p>
    <w:p w14:paraId="1DE7FCCE">
      <w:pPr>
        <w:numPr>
          <w:ilvl w:val="0"/>
          <w:numId w:val="0"/>
        </w:numPr>
        <w:autoSpaceDE/>
        <w:autoSpaceDN/>
        <w:spacing w:before="0" w:after="0" w:line="240" w:lineRule="auto"/>
        <w:ind w:left="0" w:right="0"/>
        <w:jc w:val="left"/>
        <w:rPr>
          <w:rFonts w:ascii="仿宋" w:hAnsi="仿宋" w:eastAsia="仿宋" w:cs="Times New Roman"/>
          <w:kern w:val="2"/>
          <w:sz w:val="24"/>
          <w:szCs w:val="24"/>
        </w:rPr>
      </w:pPr>
    </w:p>
    <w:p w14:paraId="48410F56">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品目1-7：</w:t>
      </w:r>
      <w:r>
        <w:rPr>
          <w:rFonts w:hint="eastAsia" w:ascii="仿宋" w:hAnsi="仿宋" w:eastAsia="仿宋" w:cs="Times New Roman"/>
          <w:b/>
          <w:kern w:val="2"/>
          <w:sz w:val="24"/>
          <w:szCs w:val="24"/>
          <w:lang w:val="en-US" w:eastAsia="zh-CN" w:bidi="ar-SA"/>
        </w:rPr>
        <w:t>经颅磁刺激器</w:t>
      </w:r>
    </w:p>
    <w:p w14:paraId="60B00AF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1、磁感应强度≥6T，允差±20%；刺激强度0～100%可调，步进1%。</w:t>
      </w:r>
    </w:p>
    <w:p w14:paraId="1592DDA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2、最大频率下降率：100%强度最大输出频率可达20Hz。</w:t>
      </w:r>
    </w:p>
    <w:p w14:paraId="13D5DF8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3、冷却方式：双液冷循环系统。</w:t>
      </w:r>
    </w:p>
    <w:p w14:paraId="682A5F1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4、输出频率：0～100Hz，输出频率小于1Hz时，步进0.1Hz；输出频率大于1Hz时，步进1Hz，实际输出允差±10%。</w:t>
      </w:r>
    </w:p>
    <w:p w14:paraId="17419FD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5、脉冲宽度：340μs，允差±10%。</w:t>
      </w:r>
    </w:p>
    <w:p w14:paraId="1C52B96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6、磁感应最大变化率：60～115kT/s。</w:t>
      </w:r>
    </w:p>
    <w:p w14:paraId="0695E5B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7、脉冲上升时间：50μs～60μs。</w:t>
      </w:r>
    </w:p>
    <w:p w14:paraId="4CC386E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8</w:t>
      </w:r>
      <w:r>
        <w:rPr>
          <w:rFonts w:hint="eastAsia" w:ascii="仿宋" w:hAnsi="仿宋" w:eastAsia="仿宋" w:cs="Times New Roman"/>
          <w:kern w:val="2"/>
          <w:sz w:val="24"/>
          <w:szCs w:val="24"/>
        </w:rPr>
        <w:t>、刺激方式：手动和自动程序刺激。</w:t>
      </w:r>
    </w:p>
    <w:p w14:paraId="1BF61B8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9</w:t>
      </w:r>
      <w:r>
        <w:rPr>
          <w:rFonts w:hint="eastAsia" w:ascii="仿宋" w:hAnsi="仿宋" w:eastAsia="仿宋" w:cs="Times New Roman"/>
          <w:kern w:val="2"/>
          <w:sz w:val="24"/>
          <w:szCs w:val="24"/>
        </w:rPr>
        <w:t>、手动模式：包含单次刺激和连续刺激（含TBS模式），通过下位机或PC端的单次刺激或PC端的开始按键触发。</w:t>
      </w:r>
    </w:p>
    <w:p w14:paraId="04A00D8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0</w:t>
      </w:r>
      <w:r>
        <w:rPr>
          <w:rFonts w:hint="eastAsia" w:ascii="仿宋" w:hAnsi="仿宋" w:eastAsia="仿宋" w:cs="Times New Roman"/>
          <w:kern w:val="2"/>
          <w:sz w:val="24"/>
          <w:szCs w:val="24"/>
        </w:rPr>
        <w:t>、自动程序模式：在PC端选择方案列表的治疗处方，通过开始按键触发。</w:t>
      </w:r>
    </w:p>
    <w:p w14:paraId="39524E4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1</w:t>
      </w:r>
      <w:r>
        <w:rPr>
          <w:rFonts w:hint="eastAsia" w:ascii="仿宋" w:hAnsi="仿宋" w:eastAsia="仿宋" w:cs="Times New Roman"/>
          <w:kern w:val="2"/>
          <w:sz w:val="24"/>
          <w:szCs w:val="24"/>
        </w:rPr>
        <w:t>、治疗时间：由选定的串数量，间歇时间，周期组数和刺激频率共同决定，允差±10%。</w:t>
      </w:r>
    </w:p>
    <w:p w14:paraId="2D1FC53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2</w:t>
      </w:r>
      <w:r>
        <w:rPr>
          <w:rFonts w:hint="eastAsia" w:ascii="仿宋" w:hAnsi="仿宋" w:eastAsia="仿宋" w:cs="Times New Roman"/>
          <w:kern w:val="2"/>
          <w:sz w:val="24"/>
          <w:szCs w:val="24"/>
        </w:rPr>
        <w:t>、温度控制：刺激线圈实时显示温度，可在设备电脑操作软件与主机箱小液晶显示屏上进行双模式展示，当温度达到设定报警温度时自动停止输出。</w:t>
      </w:r>
    </w:p>
    <w:p w14:paraId="2B86A92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3</w:t>
      </w:r>
      <w:r>
        <w:rPr>
          <w:rFonts w:hint="eastAsia" w:ascii="仿宋" w:hAnsi="仿宋" w:eastAsia="仿宋" w:cs="Times New Roman"/>
          <w:kern w:val="2"/>
          <w:sz w:val="24"/>
          <w:szCs w:val="24"/>
        </w:rPr>
        <w:t>、用户访问控制：角色分管理员和普通用户，对应不同的操作权限。</w:t>
      </w:r>
    </w:p>
    <w:p w14:paraId="750FBC0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4</w:t>
      </w:r>
      <w:r>
        <w:rPr>
          <w:rFonts w:hint="eastAsia" w:ascii="仿宋" w:hAnsi="仿宋" w:eastAsia="仿宋" w:cs="Times New Roman"/>
          <w:kern w:val="2"/>
          <w:sz w:val="24"/>
          <w:szCs w:val="24"/>
        </w:rPr>
        <w:t>、微电脑控制系统：电脑可实现与主机连通，并实现强度调节、温度监测、刺激控制、数据存储功能。</w:t>
      </w:r>
    </w:p>
    <w:p w14:paraId="672E10E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5</w:t>
      </w:r>
      <w:r>
        <w:rPr>
          <w:rFonts w:hint="eastAsia" w:ascii="仿宋" w:hAnsi="仿宋" w:eastAsia="仿宋" w:cs="Times New Roman"/>
          <w:kern w:val="2"/>
          <w:sz w:val="24"/>
          <w:szCs w:val="24"/>
        </w:rPr>
        <w:t>、阈值类型：绝对强度、活动运动、静息运动、外周运动。</w:t>
      </w:r>
    </w:p>
    <w:p w14:paraId="4A24FD5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w:t>
      </w:r>
      <w:r>
        <w:rPr>
          <w:rFonts w:hint="eastAsia" w:ascii="仿宋" w:hAnsi="仿宋" w:eastAsia="仿宋" w:cs="Times New Roman"/>
          <w:kern w:val="2"/>
          <w:sz w:val="24"/>
          <w:szCs w:val="24"/>
          <w:lang w:val="en-US" w:eastAsia="zh-CN"/>
        </w:rPr>
        <w:t>6</w:t>
      </w:r>
      <w:r>
        <w:rPr>
          <w:rFonts w:hint="eastAsia" w:ascii="仿宋" w:hAnsi="仿宋" w:eastAsia="仿宋" w:cs="Times New Roman"/>
          <w:kern w:val="2"/>
          <w:sz w:val="24"/>
          <w:szCs w:val="24"/>
        </w:rPr>
        <w:t>、定位帽：两个，可供临床定位和治疗使用。</w:t>
      </w:r>
    </w:p>
    <w:p w14:paraId="331AD93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17</w:t>
      </w:r>
      <w:r>
        <w:rPr>
          <w:rFonts w:hint="eastAsia" w:ascii="仿宋" w:hAnsi="仿宋" w:eastAsia="仿宋" w:cs="Times New Roman"/>
          <w:kern w:val="2"/>
          <w:sz w:val="24"/>
          <w:szCs w:val="24"/>
        </w:rPr>
        <w:t>、磁刺激线圈：可双面双向刺激、单次刺激，并具有强度调节开关和显示屏显示实时输出强度。</w:t>
      </w:r>
    </w:p>
    <w:p w14:paraId="07445BE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18</w:t>
      </w:r>
      <w:r>
        <w:rPr>
          <w:rFonts w:hint="eastAsia" w:ascii="仿宋" w:hAnsi="仿宋" w:eastAsia="仿宋" w:cs="Times New Roman"/>
          <w:kern w:val="2"/>
          <w:sz w:val="24"/>
          <w:szCs w:val="24"/>
        </w:rPr>
        <w:t>、线圈具有靶点聚焦技术。</w:t>
      </w:r>
    </w:p>
    <w:p w14:paraId="109C517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19</w:t>
      </w:r>
      <w:r>
        <w:rPr>
          <w:rFonts w:hint="eastAsia" w:ascii="仿宋" w:hAnsi="仿宋" w:eastAsia="仿宋" w:cs="Times New Roman"/>
          <w:kern w:val="2"/>
          <w:sz w:val="24"/>
          <w:szCs w:val="24"/>
        </w:rPr>
        <w:t>、刺激方案：具有数字和图形两种展示方式，内置≥60种专用治疗方案库供医生选择。</w:t>
      </w:r>
    </w:p>
    <w:p w14:paraId="0AFA13F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w:t>
      </w:r>
      <w:r>
        <w:rPr>
          <w:rFonts w:hint="eastAsia" w:ascii="仿宋" w:hAnsi="仿宋" w:eastAsia="仿宋" w:cs="Times New Roman"/>
          <w:kern w:val="2"/>
          <w:sz w:val="24"/>
          <w:szCs w:val="24"/>
          <w:lang w:val="en-US" w:eastAsia="zh-CN"/>
        </w:rPr>
        <w:t>0</w:t>
      </w:r>
      <w:r>
        <w:rPr>
          <w:rFonts w:hint="eastAsia" w:ascii="仿宋" w:hAnsi="仿宋" w:eastAsia="仿宋" w:cs="Times New Roman"/>
          <w:kern w:val="2"/>
          <w:sz w:val="24"/>
          <w:szCs w:val="24"/>
        </w:rPr>
        <w:t>、刺激处方自带人体大脑解剖定位图及详细文字描述。</w:t>
      </w:r>
    </w:p>
    <w:p w14:paraId="01DA8DD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w:t>
      </w:r>
      <w:r>
        <w:rPr>
          <w:rFonts w:hint="eastAsia" w:ascii="仿宋" w:hAnsi="仿宋" w:eastAsia="仿宋" w:cs="Times New Roman"/>
          <w:kern w:val="2"/>
          <w:sz w:val="24"/>
          <w:szCs w:val="24"/>
          <w:lang w:val="en-US" w:eastAsia="zh-CN"/>
        </w:rPr>
        <w:t>1</w:t>
      </w:r>
      <w:r>
        <w:rPr>
          <w:rFonts w:hint="eastAsia" w:ascii="仿宋" w:hAnsi="仿宋" w:eastAsia="仿宋" w:cs="Times New Roman"/>
          <w:kern w:val="2"/>
          <w:sz w:val="24"/>
          <w:szCs w:val="24"/>
        </w:rPr>
        <w:t>、个性化方案：可自定义编辑，强度、频率、脉冲个数、间歇时间、串时间、串数等参数。</w:t>
      </w:r>
    </w:p>
    <w:p w14:paraId="515F0E6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w:t>
      </w:r>
      <w:r>
        <w:rPr>
          <w:rFonts w:hint="eastAsia" w:ascii="仿宋" w:hAnsi="仿宋" w:eastAsia="仿宋" w:cs="Times New Roman"/>
          <w:kern w:val="2"/>
          <w:sz w:val="24"/>
          <w:szCs w:val="24"/>
          <w:lang w:val="en-US" w:eastAsia="zh-CN"/>
        </w:rPr>
        <w:t>2</w:t>
      </w:r>
      <w:r>
        <w:rPr>
          <w:rFonts w:hint="eastAsia" w:ascii="仿宋" w:hAnsi="仿宋" w:eastAsia="仿宋" w:cs="Times New Roman"/>
          <w:kern w:val="2"/>
          <w:sz w:val="24"/>
          <w:szCs w:val="24"/>
        </w:rPr>
        <w:t>、报告打印：自动化报告生成与打印功能，也可根据需要自定义编辑。</w:t>
      </w:r>
    </w:p>
    <w:p w14:paraId="7A50690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w:t>
      </w:r>
      <w:r>
        <w:rPr>
          <w:rFonts w:hint="eastAsia" w:ascii="仿宋" w:hAnsi="仿宋" w:eastAsia="仿宋" w:cs="Times New Roman"/>
          <w:kern w:val="2"/>
          <w:sz w:val="24"/>
          <w:szCs w:val="24"/>
          <w:lang w:val="en-US" w:eastAsia="zh-CN"/>
        </w:rPr>
        <w:t>3</w:t>
      </w:r>
      <w:r>
        <w:rPr>
          <w:rFonts w:hint="eastAsia" w:ascii="仿宋" w:hAnsi="仿宋" w:eastAsia="仿宋" w:cs="Times New Roman"/>
          <w:kern w:val="2"/>
          <w:sz w:val="24"/>
          <w:szCs w:val="24"/>
        </w:rPr>
        <w:t>、数据存储：患者基本信息、临床方案、诊疗记录等信息海量存储，并可实时查询、编辑及导出数据备份保存。</w:t>
      </w:r>
    </w:p>
    <w:p w14:paraId="7029A5B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w:t>
      </w:r>
      <w:r>
        <w:rPr>
          <w:rFonts w:hint="eastAsia" w:ascii="仿宋" w:hAnsi="仿宋" w:eastAsia="仿宋" w:cs="Times New Roman"/>
          <w:kern w:val="2"/>
          <w:sz w:val="24"/>
          <w:szCs w:val="24"/>
          <w:lang w:val="en-US" w:eastAsia="zh-CN"/>
        </w:rPr>
        <w:t>4</w:t>
      </w:r>
      <w:r>
        <w:rPr>
          <w:rFonts w:hint="eastAsia" w:ascii="仿宋" w:hAnsi="仿宋" w:eastAsia="仿宋" w:cs="Times New Roman"/>
          <w:kern w:val="2"/>
          <w:sz w:val="24"/>
          <w:szCs w:val="24"/>
        </w:rPr>
        <w:t>、组件：经颅磁刺激器主机、一体机</w:t>
      </w:r>
      <w:r>
        <w:rPr>
          <w:rFonts w:hint="eastAsia" w:ascii="仿宋" w:hAnsi="仿宋" w:eastAsia="仿宋" w:cs="Times New Roman"/>
          <w:kern w:val="2"/>
          <w:sz w:val="24"/>
          <w:szCs w:val="24"/>
          <w:lang w:val="en-US" w:eastAsia="zh-CN"/>
        </w:rPr>
        <w:t>工作站</w:t>
      </w:r>
      <w:r>
        <w:rPr>
          <w:rFonts w:hint="eastAsia" w:ascii="仿宋" w:hAnsi="仿宋" w:eastAsia="仿宋" w:cs="Times New Roman"/>
          <w:kern w:val="2"/>
          <w:sz w:val="24"/>
          <w:szCs w:val="24"/>
        </w:rPr>
        <w:t>、MEP模块、∞型刺激线圈。</w:t>
      </w:r>
    </w:p>
    <w:p w14:paraId="0372A92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w:t>
      </w:r>
      <w:r>
        <w:rPr>
          <w:rFonts w:hint="eastAsia" w:ascii="仿宋" w:hAnsi="仿宋" w:eastAsia="仿宋" w:cs="Times New Roman"/>
          <w:kern w:val="2"/>
          <w:sz w:val="24"/>
          <w:szCs w:val="24"/>
          <w:lang w:val="en-US" w:eastAsia="zh-CN"/>
        </w:rPr>
        <w:t>5</w:t>
      </w:r>
      <w:r>
        <w:rPr>
          <w:rFonts w:hint="eastAsia" w:ascii="仿宋" w:hAnsi="仿宋" w:eastAsia="仿宋" w:cs="Times New Roman"/>
          <w:kern w:val="2"/>
          <w:sz w:val="24"/>
          <w:szCs w:val="24"/>
        </w:rPr>
        <w:t>、检测功能：支持运动阈值（MT）、运动诱发电位（MEP）、中枢神经传导时间（CMCT）的检查功能。</w:t>
      </w:r>
    </w:p>
    <w:p w14:paraId="2E85223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w:t>
      </w:r>
      <w:r>
        <w:rPr>
          <w:rFonts w:hint="eastAsia" w:ascii="仿宋" w:hAnsi="仿宋" w:eastAsia="仿宋" w:cs="Times New Roman"/>
          <w:kern w:val="2"/>
          <w:sz w:val="24"/>
          <w:szCs w:val="24"/>
          <w:lang w:val="en-US" w:eastAsia="zh-CN"/>
        </w:rPr>
        <w:t>6</w:t>
      </w:r>
      <w:r>
        <w:rPr>
          <w:rFonts w:hint="eastAsia" w:ascii="仿宋" w:hAnsi="仿宋" w:eastAsia="仿宋" w:cs="Times New Roman"/>
          <w:kern w:val="2"/>
          <w:sz w:val="24"/>
          <w:szCs w:val="24"/>
        </w:rPr>
        <w:t>、运动诱发电位监测模块：</w:t>
      </w:r>
    </w:p>
    <w:p w14:paraId="1E09D21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①、两通道肌电采集。</w:t>
      </w:r>
    </w:p>
    <w:p w14:paraId="03E86F1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②、采样精度模式24bit，采样率5～20kHz可调。</w:t>
      </w:r>
    </w:p>
    <w:p w14:paraId="219F6D3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③、输入信号范围：1μV～10000μV。</w:t>
      </w:r>
    </w:p>
    <w:p w14:paraId="5AFD743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④、信号频率范围：10Hz～2000Hz。</w:t>
      </w:r>
    </w:p>
    <w:p w14:paraId="3912918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⑤、满足实时肌电波形传输。</w:t>
      </w:r>
    </w:p>
    <w:p w14:paraId="2BF5A3E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⑥、放大倍数≥2000倍。</w:t>
      </w:r>
    </w:p>
    <w:p w14:paraId="4ABB4BE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⑦、共模抑制比＞100dB。</w:t>
      </w:r>
    </w:p>
    <w:p w14:paraId="4815A4A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27</w:t>
      </w:r>
      <w:r>
        <w:rPr>
          <w:rFonts w:hint="eastAsia" w:ascii="仿宋" w:hAnsi="仿宋" w:eastAsia="仿宋" w:cs="Times New Roman"/>
          <w:kern w:val="2"/>
          <w:sz w:val="24"/>
          <w:szCs w:val="24"/>
        </w:rPr>
        <w:t>、治疗界面：实时采集运动诱发电位，并提供图像，以进行治疗过程中电生理安全监测。</w:t>
      </w:r>
    </w:p>
    <w:p w14:paraId="7BA55FF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28</w:t>
      </w:r>
      <w:r>
        <w:rPr>
          <w:rFonts w:hint="eastAsia" w:ascii="仿宋" w:hAnsi="仿宋" w:eastAsia="仿宋" w:cs="Times New Roman"/>
          <w:kern w:val="2"/>
          <w:sz w:val="24"/>
          <w:szCs w:val="24"/>
        </w:rPr>
        <w:t>、具备触发输入输出通用接口，可兼容神经导航、肌电图、脑电图、机械臂等设备。</w:t>
      </w:r>
    </w:p>
    <w:p w14:paraId="24DEE63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29</w:t>
      </w:r>
      <w:r>
        <w:rPr>
          <w:rFonts w:hint="eastAsia" w:ascii="仿宋" w:hAnsi="仿宋" w:eastAsia="仿宋" w:cs="Times New Roman"/>
          <w:kern w:val="2"/>
          <w:sz w:val="24"/>
          <w:szCs w:val="24"/>
        </w:rPr>
        <w:t>、质保五年，免费系统升级</w:t>
      </w:r>
    </w:p>
    <w:p w14:paraId="3462EE6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w:t>
      </w:r>
      <w:r>
        <w:rPr>
          <w:rFonts w:hint="eastAsia" w:ascii="仿宋" w:hAnsi="仿宋" w:eastAsia="仿宋" w:cs="Times New Roman"/>
          <w:kern w:val="2"/>
          <w:sz w:val="24"/>
          <w:szCs w:val="24"/>
          <w:lang w:val="en-US" w:eastAsia="zh-CN"/>
        </w:rPr>
        <w:t>0</w:t>
      </w:r>
      <w:r>
        <w:rPr>
          <w:rFonts w:hint="eastAsia" w:ascii="仿宋" w:hAnsi="仿宋" w:eastAsia="仿宋" w:cs="Times New Roman"/>
          <w:kern w:val="2"/>
          <w:sz w:val="24"/>
          <w:szCs w:val="24"/>
        </w:rPr>
        <w:t>、免费接入医院信息系统，开放接口</w:t>
      </w:r>
    </w:p>
    <w:p w14:paraId="60A492C5">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品目1-8：</w:t>
      </w:r>
      <w:r>
        <w:rPr>
          <w:rFonts w:hint="eastAsia" w:ascii="仿宋" w:hAnsi="仿宋" w:eastAsia="仿宋" w:cs="Times New Roman"/>
          <w:b/>
          <w:kern w:val="2"/>
          <w:sz w:val="24"/>
          <w:szCs w:val="24"/>
          <w:lang w:val="en-US" w:eastAsia="zh-CN" w:bidi="ar-SA"/>
        </w:rPr>
        <w:t>激光低频交变磁场治疗机</w:t>
      </w:r>
    </w:p>
    <w:p w14:paraId="2250C2A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1、额定输入功率≤1800VA。</w:t>
      </w:r>
    </w:p>
    <w:p w14:paraId="14A79CF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2、冷却方式：液冷系统。</w:t>
      </w:r>
    </w:p>
    <w:p w14:paraId="610A618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3、操作显示≥12英寸液晶触摸屏。</w:t>
      </w:r>
    </w:p>
    <w:p w14:paraId="00F90D8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4、磁感应强度：最大3.6T，允差±20%。</w:t>
      </w:r>
    </w:p>
    <w:p w14:paraId="60B0545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5、治疗强度：0～100%可调，步进1%，限设备开启治疗后调节。</w:t>
      </w:r>
    </w:p>
    <w:p w14:paraId="38AAFA2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6、输出频率为：1Hz～30Hz，步进1Hz；允差±10%。</w:t>
      </w:r>
    </w:p>
    <w:p w14:paraId="19AAEAC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7、脉冲宽度：100μs，允差±10%。</w:t>
      </w:r>
    </w:p>
    <w:p w14:paraId="5D57A01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8、激光波长：650nm，允差±10%。</w:t>
      </w:r>
    </w:p>
    <w:p w14:paraId="6B7FE98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9、激光输出功率：5mW×3个，允差±20%。</w:t>
      </w:r>
    </w:p>
    <w:p w14:paraId="0D1F6B2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10、激光输出方式：连续输出。</w:t>
      </w:r>
    </w:p>
    <w:p w14:paraId="509D9EB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11、治疗模式：自动模式和手动模式。</w:t>
      </w:r>
    </w:p>
    <w:p w14:paraId="6353775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12、自动模式：自动模式下设备按预设频率及周期运行，自动处方≥40个。</w:t>
      </w:r>
    </w:p>
    <w:p w14:paraId="38B22A5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13、手动模式：运行1s～15s可调，步进1s；间歇0s～15s可调，步进1s。</w:t>
      </w:r>
    </w:p>
    <w:p w14:paraId="5684131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14、定时器：</w:t>
      </w:r>
    </w:p>
    <w:p w14:paraId="781C810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14.1、磁疗时间：0min～60min，步进1min，允差±10%。</w:t>
      </w:r>
    </w:p>
    <w:p w14:paraId="45E0BC2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14.2、激光时间：0min～60min，时间范围0min～1min时，步进5s；时间范围1min～60min时，步进1min，允差±10%。</w:t>
      </w:r>
    </w:p>
    <w:p w14:paraId="253015F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15、支臂：可调节。</w:t>
      </w:r>
    </w:p>
    <w:p w14:paraId="0469538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16、推车式设计，万向脚轮有刹车功能。</w:t>
      </w:r>
    </w:p>
    <w:p w14:paraId="64EDB18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17、质保五年，免费系统升级</w:t>
      </w:r>
    </w:p>
    <w:p w14:paraId="71618B9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18、免费接入医院信息系统，开放接口</w:t>
      </w:r>
    </w:p>
    <w:p w14:paraId="70250B33">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品目1-9：</w:t>
      </w:r>
      <w:r>
        <w:rPr>
          <w:rFonts w:hint="eastAsia" w:ascii="仿宋" w:hAnsi="仿宋" w:eastAsia="仿宋" w:cs="Times New Roman"/>
          <w:b/>
          <w:kern w:val="2"/>
          <w:sz w:val="24"/>
          <w:szCs w:val="24"/>
          <w:lang w:val="en-US" w:eastAsia="zh-CN" w:bidi="ar-SA"/>
        </w:rPr>
        <w:t>生物反馈助力电刺激仪（一拖六）</w:t>
      </w:r>
    </w:p>
    <w:p w14:paraId="2118145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1、双通道输出，每通道可独立设置治疗参数，一个通道同时具备电刺激/肌电采集功能。</w:t>
      </w:r>
    </w:p>
    <w:p w14:paraId="5EE96B7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2、内置锂电池，可随身携带治疗，充电后循环使用，充满电可持续使用≥4小时。</w:t>
      </w:r>
    </w:p>
    <w:p w14:paraId="7D72C67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w:t>
      </w:r>
      <w:r>
        <w:rPr>
          <w:rFonts w:hint="eastAsia" w:ascii="仿宋" w:hAnsi="仿宋" w:eastAsia="仿宋" w:cs="Times New Roman"/>
          <w:kern w:val="2"/>
          <w:sz w:val="24"/>
          <w:szCs w:val="24"/>
        </w:rPr>
        <w:t>3、工作模式≥5种，至少包括：电刺激、触发电刺激、助力电刺激、镜像治疗、肌电检测。</w:t>
      </w:r>
    </w:p>
    <w:p w14:paraId="5C9922F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4、输出波形：双向对称波。</w:t>
      </w:r>
    </w:p>
    <w:p w14:paraId="36FCB95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5、反馈阈值：10μV～1000μV。</w:t>
      </w:r>
    </w:p>
    <w:p w14:paraId="2A55E5F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6、分辨率（测量灵敏度）：≤2μV。</w:t>
      </w:r>
    </w:p>
    <w:p w14:paraId="416B625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7、通频带：20Hz～500Hz（-3dB）（不包括陷波波段）。</w:t>
      </w:r>
    </w:p>
    <w:p w14:paraId="0E9EBCB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8、系统噪声：≤lμV。</w:t>
      </w:r>
    </w:p>
    <w:p w14:paraId="78E4462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9、差模输入阻抗：≥5MΩ。</w:t>
      </w:r>
    </w:p>
    <w:p w14:paraId="02FA3CB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10、共模抑制比：≥100dB。</w:t>
      </w:r>
    </w:p>
    <w:p w14:paraId="687A812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11、输出频率：2～100Hz。</w:t>
      </w:r>
    </w:p>
    <w:p w14:paraId="433C1CA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12、脉冲宽度：50μs～450μs可调，步进10μs。</w:t>
      </w:r>
    </w:p>
    <w:p w14:paraId="54896CC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13、输出强度：0～60mA。</w:t>
      </w:r>
    </w:p>
    <w:p w14:paraId="4E67CFB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14、上升、下降时间：0～10s。</w:t>
      </w:r>
    </w:p>
    <w:p w14:paraId="228F400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15、刺激、休息时间：0～20s。</w:t>
      </w:r>
    </w:p>
    <w:p w14:paraId="6400E9D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16、主机治疗时间：1min～60min。设置从机最长工作时间：1min～99h59min，步进1min。也可设置不限制时间。</w:t>
      </w:r>
    </w:p>
    <w:p w14:paraId="29D2167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17、延迟时间：0～5s。</w:t>
      </w:r>
    </w:p>
    <w:p w14:paraId="4C9B4D4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18、针对每个患者设置个性化治疗方案，自定义临床方案刺激时间、休息时间、波升时间、波降时间、刺激频率、脉宽可调 。</w:t>
      </w:r>
    </w:p>
    <w:p w14:paraId="5AC76A7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19、可存储管理治疗方案≥60个。</w:t>
      </w:r>
    </w:p>
    <w:p w14:paraId="5C54EB1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20、患者可自主控制肌肉收缩来控制电刺激强弱。</w:t>
      </w:r>
    </w:p>
    <w:p w14:paraId="0184A60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21、治疗过程中有波形曲线、实时数据。</w:t>
      </w:r>
    </w:p>
    <w:p w14:paraId="4F3C462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22、具有镜像电刺激功能。</w:t>
      </w:r>
    </w:p>
    <w:p w14:paraId="127D055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23、由主机针对每个患者设置个性化治疗方案，同一主机可以针对每个患者分别设置多台从机实现电刺激治疗，从机数量选配不受限。</w:t>
      </w:r>
    </w:p>
    <w:p w14:paraId="317B4AB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24、便携式设计，设置治疗方案后，从机可与主机脱离，患者随身携带从机进行各类功能训练。</w:t>
      </w:r>
    </w:p>
    <w:p w14:paraId="0459140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25、主机可通过下载线连接从机，查看或修改从机数据。</w:t>
      </w:r>
    </w:p>
    <w:p w14:paraId="7BDFFF7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26、具有输出保护功能，任何单一组件具有开短路保护。</w:t>
      </w:r>
    </w:p>
    <w:p w14:paraId="34DCF5E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27、电极分离技术：肌电检测和电刺激使用同一根电极线。</w:t>
      </w:r>
    </w:p>
    <w:p w14:paraId="05E9584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28、具备电极脱落检测功能。异常时（短路或开路时）停止刺激输出，并作出屏提示。</w:t>
      </w:r>
    </w:p>
    <w:p w14:paraId="1BB68B4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29、主机具有开路报警和低电量报警提示功能。</w:t>
      </w:r>
    </w:p>
    <w:p w14:paraId="5D0744C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30、具备阴道电极、直肠电极，可实现盆底、产后治疗。</w:t>
      </w:r>
    </w:p>
    <w:p w14:paraId="7C31AB3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31、质保五年，免费系统升级</w:t>
      </w:r>
    </w:p>
    <w:p w14:paraId="57F7DAC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32、免费接入医院信息系统，开放接口</w:t>
      </w:r>
    </w:p>
    <w:p w14:paraId="2A892BDF">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品目1-10：</w:t>
      </w:r>
      <w:r>
        <w:rPr>
          <w:rFonts w:hint="eastAsia" w:ascii="仿宋" w:hAnsi="仿宋" w:eastAsia="仿宋" w:cs="Times New Roman"/>
          <w:b/>
          <w:kern w:val="2"/>
          <w:sz w:val="24"/>
          <w:szCs w:val="24"/>
          <w:lang w:val="en-US" w:eastAsia="zh-CN" w:bidi="ar-SA"/>
        </w:rPr>
        <w:t>手功能综合康复训练平台</w:t>
      </w:r>
    </w:p>
    <w:p w14:paraId="6C19D63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1、同时进行训练患者≥4人。</w:t>
      </w:r>
    </w:p>
    <w:p w14:paraId="7B5BBAD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2、阻力具备调节功能，适应不同程度患者使用。</w:t>
      </w:r>
    </w:p>
    <w:p w14:paraId="5836371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3、工作台面高度：720mm～1120mm，允差±30mm。</w:t>
      </w:r>
    </w:p>
    <w:p w14:paraId="6E567D9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4、阻力调节范围：300g～1800g。</w:t>
      </w:r>
    </w:p>
    <w:p w14:paraId="74E0A83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5、承重≥80kg。</w:t>
      </w:r>
    </w:p>
    <w:p w14:paraId="6D5A70D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6、上肢各个部位训练模式≥12种。</w:t>
      </w:r>
    </w:p>
    <w:p w14:paraId="683B31A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w:t>
      </w:r>
      <w:r>
        <w:rPr>
          <w:rFonts w:hint="eastAsia" w:ascii="仿宋" w:hAnsi="仿宋" w:eastAsia="仿宋" w:cs="Times New Roman"/>
          <w:kern w:val="2"/>
          <w:sz w:val="24"/>
          <w:szCs w:val="24"/>
        </w:rPr>
        <w:t>7、情景互动模式训练≥10种。</w:t>
      </w:r>
    </w:p>
    <w:p w14:paraId="5B933C0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8、支持医护人员自定义治疗方案的制作。</w:t>
      </w:r>
    </w:p>
    <w:p w14:paraId="6A3D135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w:t>
      </w:r>
      <w:r>
        <w:rPr>
          <w:rFonts w:hint="eastAsia" w:ascii="仿宋" w:hAnsi="仿宋" w:eastAsia="仿宋" w:cs="Times New Roman"/>
          <w:kern w:val="2"/>
          <w:sz w:val="24"/>
          <w:szCs w:val="24"/>
        </w:rPr>
        <w:t>9、系统配置训练评估报告：根据患者训练的数据，生成整体的评估报告，反应出患者治疗的情况。</w:t>
      </w:r>
    </w:p>
    <w:p w14:paraId="751C152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10、具备配重阻力设计。</w:t>
      </w:r>
    </w:p>
    <w:p w14:paraId="246829A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11、可与认知、手眼协调训练相结合。</w:t>
      </w:r>
    </w:p>
    <w:p w14:paraId="18E8208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12、储物空间≥4个。</w:t>
      </w:r>
    </w:p>
    <w:p w14:paraId="3BA6595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13、高性能蓝牙耳机≥4个。</w:t>
      </w:r>
    </w:p>
    <w:p w14:paraId="1048F8E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14、支持手控器一键升降，自由调整桌面高度，720mm～1120mm范围可调。</w:t>
      </w:r>
    </w:p>
    <w:p w14:paraId="68D05EA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15、采用嵌入式一体机设计。</w:t>
      </w:r>
    </w:p>
    <w:p w14:paraId="7CDD794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16、每侧主机均包含用户管理模块，可以独立/联合管理用户信息。</w:t>
      </w:r>
    </w:p>
    <w:p w14:paraId="5E0104C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17、对抗训练：包含有多人联机游戏，可进行团体对抗训练。</w:t>
      </w:r>
    </w:p>
    <w:p w14:paraId="56C86D8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18、质保五年，免费系统升级</w:t>
      </w:r>
    </w:p>
    <w:p w14:paraId="719CDC5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19、免费接入医院信息系统，开放接口</w:t>
      </w:r>
    </w:p>
    <w:p w14:paraId="725DC943">
      <w:pPr>
        <w:numPr>
          <w:ilvl w:val="0"/>
          <w:numId w:val="0"/>
        </w:numPr>
        <w:autoSpaceDE/>
        <w:autoSpaceDN/>
        <w:spacing w:before="0" w:after="0" w:line="240" w:lineRule="auto"/>
        <w:ind w:left="0" w:right="0"/>
        <w:jc w:val="left"/>
        <w:rPr>
          <w:rFonts w:ascii="仿宋" w:hAnsi="仿宋" w:eastAsia="仿宋" w:cs="Times New Roman"/>
          <w:kern w:val="2"/>
          <w:sz w:val="24"/>
          <w:szCs w:val="24"/>
        </w:rPr>
      </w:pPr>
    </w:p>
    <w:p w14:paraId="340D0447">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品目1-11：</w:t>
      </w:r>
      <w:r>
        <w:rPr>
          <w:rFonts w:hint="eastAsia" w:ascii="仿宋" w:hAnsi="仿宋" w:eastAsia="仿宋" w:cs="Times New Roman"/>
          <w:b/>
          <w:kern w:val="2"/>
          <w:sz w:val="24"/>
          <w:szCs w:val="24"/>
          <w:lang w:val="en-US" w:eastAsia="zh-CN" w:bidi="ar-SA"/>
        </w:rPr>
        <w:t>平衡功能训练及评估系统</w:t>
      </w:r>
    </w:p>
    <w:p w14:paraId="1325944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1、电源电压：AC220V±10%；频率：50Hz。</w:t>
      </w:r>
    </w:p>
    <w:p w14:paraId="68F69A1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2、测试平台外形尺寸（长宽高）：950×770×1000mm，允差±10%。</w:t>
      </w:r>
    </w:p>
    <w:p w14:paraId="2CD9FEE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3、扶手杆调节高度：0～250mm，允差±5%。</w:t>
      </w:r>
    </w:p>
    <w:p w14:paraId="5F8CA68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4、情景互动模式训练：模式四种训练类别，≥45款游戏，可进行单双侧、单双向、单双轴训练，训练后自动生成游戏训练报告。</w:t>
      </w:r>
    </w:p>
    <w:p w14:paraId="24E8514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5、评估报告：根据患者的数据，生成整体的评估报告，数据可进行同类对比，支持打印功能。</w:t>
      </w:r>
    </w:p>
    <w:p w14:paraId="25F7A7F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6、评估方式：单脚站立、双脚站立、闭眼站立、睁眼站立、蹲、起立等常用的评估方式。</w:t>
      </w:r>
    </w:p>
    <w:p w14:paraId="47A3B8C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w:t>
      </w:r>
      <w:r>
        <w:rPr>
          <w:rFonts w:hint="eastAsia" w:ascii="仿宋" w:hAnsi="仿宋" w:eastAsia="仿宋" w:cs="Times New Roman"/>
          <w:kern w:val="2"/>
          <w:sz w:val="24"/>
          <w:szCs w:val="24"/>
        </w:rPr>
        <w:t>7、具有足底压力分析及平衡稳定性测试功能。</w:t>
      </w:r>
    </w:p>
    <w:p w14:paraId="6B36437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8、平衡板参数：</w:t>
      </w:r>
    </w:p>
    <w:p w14:paraId="0D850E4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8.1、采集板有效表面积≥420×420mm。</w:t>
      </w:r>
    </w:p>
    <w:p w14:paraId="216CA73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w:t>
      </w:r>
      <w:r>
        <w:rPr>
          <w:rFonts w:hint="eastAsia" w:ascii="仿宋" w:hAnsi="仿宋" w:eastAsia="仿宋" w:cs="Times New Roman"/>
          <w:kern w:val="2"/>
          <w:sz w:val="24"/>
          <w:szCs w:val="24"/>
        </w:rPr>
        <w:t>8.2、传感器数量≥3600个，1cm²数量≥4个。</w:t>
      </w:r>
    </w:p>
    <w:p w14:paraId="6808551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8.3、图像采集频率≥200张/秒。</w:t>
      </w:r>
    </w:p>
    <w:p w14:paraId="2CAEBBF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8.4、传感器寿命≥1000000次。</w:t>
      </w:r>
    </w:p>
    <w:p w14:paraId="22E287E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8.5、数据传输线：长3m，允差±5%。</w:t>
      </w:r>
    </w:p>
    <w:p w14:paraId="2A4BF9A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9、承重≥135kg。</w:t>
      </w:r>
    </w:p>
    <w:p w14:paraId="0A9BA80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10、支持病历储存、导出、导入功能。</w:t>
      </w:r>
    </w:p>
    <w:p w14:paraId="693122F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11、具有数据回放功能。</w:t>
      </w:r>
    </w:p>
    <w:p w14:paraId="55FE870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12、质保五年，免费系统升级</w:t>
      </w:r>
    </w:p>
    <w:p w14:paraId="0ED40B0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13、免费接入医院信息系统，开放接口</w:t>
      </w:r>
    </w:p>
    <w:p w14:paraId="6BCE5B50">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品目1-12：</w:t>
      </w:r>
      <w:r>
        <w:rPr>
          <w:rFonts w:hint="eastAsia" w:ascii="仿宋" w:hAnsi="仿宋" w:eastAsia="仿宋" w:cs="Times New Roman"/>
          <w:b/>
          <w:kern w:val="2"/>
          <w:sz w:val="24"/>
          <w:szCs w:val="24"/>
          <w:lang w:val="en-US" w:eastAsia="zh-CN" w:bidi="ar-SA"/>
        </w:rPr>
        <w:t>语言障碍康复评估训练系统</w:t>
      </w:r>
    </w:p>
    <w:p w14:paraId="285223B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1、功能用途：通过量表或评估体系对用户语言功能进行评估，评估后出具结果报告，可针对该报告制定个性化训练计划并进行训练。</w:t>
      </w:r>
    </w:p>
    <w:p w14:paraId="274958E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2、选择用户：支持按照编号、姓名、性别、出生日期、就诊号、文化程度、家庭地址、联系电话、出生后首次学习的语言进行搜索和选择用户。</w:t>
      </w:r>
    </w:p>
    <w:p w14:paraId="7269372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3、评估：选择评估题目或评估量表，进行评估，支持语音读题和语音识别。</w:t>
      </w:r>
    </w:p>
    <w:p w14:paraId="0663057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4、评估结果：分别显示“表一听检查结果”、“表二视检查和语音检查结果”、“表三口语表达结果”、“直方图”、“口语检查结果”、“能量图和声调图”的结果。</w:t>
      </w:r>
    </w:p>
    <w:p w14:paraId="3EE5F85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5、训练：包括单项训练、常规训练、专项训练、教师出题、学生做题，训练项目≥5000个。</w:t>
      </w:r>
    </w:p>
    <w:p w14:paraId="304774F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a)、单项训练：数字、词组、词语、拼音、句子、短文、课文欣赏。</w:t>
      </w:r>
    </w:p>
    <w:p w14:paraId="6E9658E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b)、常规训练：视康复、听康复、语音康复、发音器官、口语表达。</w:t>
      </w:r>
    </w:p>
    <w:p w14:paraId="222A23C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c)、专项训练语言障碍处方≥19种。</w:t>
      </w:r>
    </w:p>
    <w:p w14:paraId="3496484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d)、教师出题：词语、词组、句子、短文。</w:t>
      </w:r>
    </w:p>
    <w:p w14:paraId="24E546F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e)、学生做题：词语、词组、句子、短文。</w:t>
      </w:r>
    </w:p>
    <w:p w14:paraId="64A6854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6、量表维护：可自定义添加、编辑量表。</w:t>
      </w:r>
    </w:p>
    <w:p w14:paraId="04BC38B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7、题目维护：可自定义添加、编辑、删除。</w:t>
      </w:r>
    </w:p>
    <w:p w14:paraId="0DA3B70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8、题目类型：评估题目包括听力测验、视力测验、语音测验、口语表达和早期障碍评估；训练题目包括常规训练、单项训练和专项训练。</w:t>
      </w:r>
    </w:p>
    <w:p w14:paraId="2A5653A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9、导入导出：可对量表和题目进行导入和导出。</w:t>
      </w:r>
    </w:p>
    <w:p w14:paraId="76AC8D6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10、角色：内置超级管理员、操作员和用户三种角色。</w:t>
      </w:r>
    </w:p>
    <w:p w14:paraId="598DC5D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11、账户管理：超级管理员可对操作员和用户进行管理；操作员可对用户进行管理。</w:t>
      </w:r>
    </w:p>
    <w:p w14:paraId="11FA823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12、数据安全：支持数据备份和恢复。</w:t>
      </w:r>
    </w:p>
    <w:p w14:paraId="1079DCF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13、系统维护：支持在线更新和离线更新。</w:t>
      </w:r>
    </w:p>
    <w:p w14:paraId="6738B30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14、日志管理：可查看异常日志</w:t>
      </w:r>
    </w:p>
    <w:p w14:paraId="1271619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15、信息维护：支持单位和个人信息修改。</w:t>
      </w:r>
    </w:p>
    <w:p w14:paraId="127D7FB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16、康复知识：至少包括3大部分特殊教育、19种疾病介绍，支持自定义添加、编辑、删除。</w:t>
      </w:r>
    </w:p>
    <w:p w14:paraId="3740F4A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17、硬件配置：</w:t>
      </w:r>
    </w:p>
    <w:p w14:paraId="0C5B963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17.1双屏：液晶显示屏≥21英寸、液晶触摸屏≥21英寸</w:t>
      </w:r>
    </w:p>
    <w:p w14:paraId="1F64C4B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17.2配备专用台车：</w:t>
      </w:r>
    </w:p>
    <w:p w14:paraId="16E88A5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17.3处理器：不低于12代i5，内存≥16G，硬盘≥500G。</w:t>
      </w:r>
    </w:p>
    <w:p w14:paraId="73DC0E7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17.4外设：屏幕支架、键鼠、音频设备、激光打印机。</w:t>
      </w:r>
    </w:p>
    <w:p w14:paraId="0245840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18、质保五年，免费系统升级</w:t>
      </w:r>
    </w:p>
    <w:p w14:paraId="70A919B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19、免费接入医院信息系统，开放接口</w:t>
      </w:r>
    </w:p>
    <w:p w14:paraId="5B29CD75">
      <w:pPr>
        <w:numPr>
          <w:ilvl w:val="0"/>
          <w:numId w:val="0"/>
        </w:numPr>
        <w:autoSpaceDE/>
        <w:autoSpaceDN/>
        <w:spacing w:before="0" w:after="0" w:line="240" w:lineRule="auto"/>
        <w:ind w:left="0" w:right="0"/>
        <w:jc w:val="left"/>
        <w:rPr>
          <w:rFonts w:ascii="仿宋" w:hAnsi="仿宋" w:eastAsia="仿宋" w:cs="Times New Roman"/>
          <w:kern w:val="2"/>
          <w:sz w:val="24"/>
          <w:szCs w:val="24"/>
        </w:rPr>
      </w:pPr>
    </w:p>
    <w:p w14:paraId="33365CB1">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品目1-13：</w:t>
      </w:r>
      <w:r>
        <w:rPr>
          <w:rFonts w:hint="eastAsia" w:ascii="仿宋" w:hAnsi="仿宋" w:eastAsia="仿宋" w:cs="Times New Roman"/>
          <w:b/>
          <w:kern w:val="2"/>
          <w:sz w:val="24"/>
          <w:szCs w:val="24"/>
          <w:lang w:val="en-US" w:eastAsia="zh-CN" w:bidi="ar-SA"/>
        </w:rPr>
        <w:t>四肢联动康复训练仪</w:t>
      </w:r>
    </w:p>
    <w:p w14:paraId="7FA5CE5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w:t>
      </w:r>
      <w:r>
        <w:rPr>
          <w:rFonts w:hint="eastAsia" w:ascii="仿宋" w:hAnsi="仿宋" w:eastAsia="仿宋" w:cs="Times New Roman"/>
          <w:kern w:val="2"/>
          <w:sz w:val="24"/>
          <w:szCs w:val="24"/>
        </w:rPr>
        <w:t>1、供电方式：内部、外部电源供电两种可自由转换。</w:t>
      </w:r>
    </w:p>
    <w:p w14:paraId="15BE93C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2、承重≥200kg。</w:t>
      </w:r>
    </w:p>
    <w:p w14:paraId="0B0935C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3、操作显示≥7英寸液晶触摸显示屏。</w:t>
      </w:r>
    </w:p>
    <w:p w14:paraId="319BA1E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4、操作屏幕显示内容：时间、功率、步频、新陈代谢率、步数、卡路里、阻力等级。</w:t>
      </w:r>
    </w:p>
    <w:p w14:paraId="3E53477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5、步频范围：0～250步/分，功率范围：0～800W，累积计步：9999步，卡路里消耗：0～999cal。</w:t>
      </w:r>
    </w:p>
    <w:p w14:paraId="5CEE4D5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6、阻力调节：10级阻力（0～20N·m），允差±10%，步进2N·m。</w:t>
      </w:r>
    </w:p>
    <w:p w14:paraId="578361A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7、座椅由前向后调节范围：0～325mm，允差±5%；手动调节≥14个锁定位置，相邻两位置之间间隔25mm，允差±1mm；向后移动时，座椅高度会自动向上升高：0～40mm，允差±5%。</w:t>
      </w:r>
    </w:p>
    <w:p w14:paraId="1B883BE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8、把手长度调节范围：0～400mm，允差±5%。</w:t>
      </w:r>
    </w:p>
    <w:p w14:paraId="60498C5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9、座椅可向左右旋转90°，旋转至90°时自动锁定，允差±2°。</w:t>
      </w:r>
    </w:p>
    <w:p w14:paraId="02A8EAC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10、人体工程学靠椅设计，两侧扶手可折叠。</w:t>
      </w:r>
    </w:p>
    <w:p w14:paraId="673BADE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11、座椅靠背调节角度：0～30°，允差±5°。</w:t>
      </w:r>
    </w:p>
    <w:p w14:paraId="6D00790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12、质保五年，免费系统升级</w:t>
      </w:r>
    </w:p>
    <w:p w14:paraId="0CDAD9B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13、免费接入医院信息系统，开放接口</w:t>
      </w:r>
    </w:p>
    <w:p w14:paraId="672A7D1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配置清单：</w:t>
      </w:r>
    </w:p>
    <w:p w14:paraId="0585B07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主机</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壹台</w:t>
      </w:r>
    </w:p>
    <w:p w14:paraId="71B6F34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电源适配器</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壹个</w:t>
      </w:r>
    </w:p>
    <w:p w14:paraId="101553E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5#电池</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肆节</w:t>
      </w:r>
    </w:p>
    <w:p w14:paraId="70B0691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把手套</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壹副</w:t>
      </w:r>
    </w:p>
    <w:p w14:paraId="2E85967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腿部托架</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壹套</w:t>
      </w:r>
    </w:p>
    <w:p w14:paraId="2E605AE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脚部绑带</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壹副</w:t>
      </w:r>
    </w:p>
    <w:p w14:paraId="1010F0D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使用说明书</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壹份</w:t>
      </w:r>
    </w:p>
    <w:p w14:paraId="33E4287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合格证</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壹份</w:t>
      </w:r>
    </w:p>
    <w:p w14:paraId="0DE1C68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保修卡</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壹份</w:t>
      </w:r>
    </w:p>
    <w:p w14:paraId="3AA9769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装箱单</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壹份</w:t>
      </w:r>
    </w:p>
    <w:p w14:paraId="4B1EE443">
      <w:pPr>
        <w:numPr>
          <w:ilvl w:val="0"/>
          <w:numId w:val="0"/>
        </w:numPr>
        <w:autoSpaceDE/>
        <w:autoSpaceDN/>
        <w:spacing w:before="0" w:after="0" w:line="240" w:lineRule="auto"/>
        <w:ind w:left="0" w:right="0"/>
        <w:jc w:val="left"/>
        <w:rPr>
          <w:rFonts w:ascii="仿宋" w:hAnsi="仿宋" w:eastAsia="仿宋" w:cs="Times New Roman"/>
          <w:kern w:val="2"/>
          <w:sz w:val="24"/>
          <w:szCs w:val="24"/>
        </w:rPr>
      </w:pPr>
    </w:p>
    <w:p w14:paraId="60C30E2B">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品目1-14：</w:t>
      </w:r>
      <w:r>
        <w:rPr>
          <w:rFonts w:hint="eastAsia" w:ascii="仿宋" w:hAnsi="仿宋" w:eastAsia="仿宋" w:cs="Times New Roman"/>
          <w:b/>
          <w:kern w:val="2"/>
          <w:sz w:val="24"/>
          <w:szCs w:val="24"/>
          <w:lang w:val="en-US" w:eastAsia="zh-CN" w:bidi="ar-SA"/>
        </w:rPr>
        <w:t>减重步态康复平台</w:t>
      </w:r>
    </w:p>
    <w:p w14:paraId="447D4B2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1、电压：AC220V±10%，频率：50Hz。</w:t>
      </w:r>
    </w:p>
    <w:p w14:paraId="5FF8790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2、输入功率≤1800W。</w:t>
      </w:r>
    </w:p>
    <w:p w14:paraId="6900408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3、承重≥200kg。</w:t>
      </w:r>
    </w:p>
    <w:p w14:paraId="279A640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4、控制方式：电动控制。</w:t>
      </w:r>
    </w:p>
    <w:p w14:paraId="581E723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5、立柱升降调节范围：0～300mm，允差±10mm。</w:t>
      </w:r>
    </w:p>
    <w:p w14:paraId="1D1881A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6、立柱升降速度≥5mm/s。</w:t>
      </w:r>
    </w:p>
    <w:p w14:paraId="5D87C2F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7、扶手高度调节范围：0～330mm，允差±10mm。</w:t>
      </w:r>
    </w:p>
    <w:p w14:paraId="537A6FB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8、减重力量显示范围：0～990N，步进10N。</w:t>
      </w:r>
    </w:p>
    <w:p w14:paraId="009A599D">
      <w:pPr>
        <w:numPr>
          <w:ilvl w:val="0"/>
          <w:numId w:val="0"/>
        </w:numPr>
        <w:autoSpaceDE/>
        <w:autoSpaceDN/>
        <w:spacing w:before="0" w:after="0" w:line="240" w:lineRule="auto"/>
        <w:ind w:left="0" w:right="0"/>
        <w:jc w:val="left"/>
        <w:rPr>
          <w:rFonts w:ascii="仿宋" w:hAnsi="仿宋" w:eastAsia="仿宋" w:cs="Times New Roman"/>
          <w:color w:val="auto"/>
          <w:kern w:val="2"/>
          <w:sz w:val="24"/>
          <w:szCs w:val="24"/>
        </w:rPr>
      </w:pPr>
      <w:r>
        <w:rPr>
          <w:rFonts w:hint="eastAsia" w:ascii="仿宋" w:hAnsi="仿宋" w:eastAsia="仿宋" w:cs="Times New Roman"/>
          <w:color w:val="auto"/>
          <w:kern w:val="2"/>
          <w:sz w:val="24"/>
          <w:szCs w:val="24"/>
        </w:rPr>
        <w:t>9、具备DC24V备用电源，确保设备在没有网电源提供下的正常使用。</w:t>
      </w:r>
    </w:p>
    <w:p w14:paraId="3FE20D7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10、海绵扶手。</w:t>
      </w:r>
    </w:p>
    <w:p w14:paraId="2FBF1EF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11、立柱升降可调节</w:t>
      </w:r>
    </w:p>
    <w:p w14:paraId="4B0F4B1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12、带刹脚轮。</w:t>
      </w:r>
    </w:p>
    <w:p w14:paraId="0780D45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13、配备手柄开关。</w:t>
      </w:r>
    </w:p>
    <w:p w14:paraId="3894984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14、具有力量显示功能。</w:t>
      </w:r>
    </w:p>
    <w:p w14:paraId="6AF1B2B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15、充气式背心及腿部固定绑带。</w:t>
      </w:r>
    </w:p>
    <w:p w14:paraId="49C24BD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16、配备跑台：</w:t>
      </w:r>
    </w:p>
    <w:p w14:paraId="530CE3D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16.1控制模式≥7种固定模式，至少包含心率模式、心肺模式、自定义模式。</w:t>
      </w:r>
    </w:p>
    <w:p w14:paraId="375493D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16.2持续马力：≥2.5HP/DC。</w:t>
      </w:r>
    </w:p>
    <w:p w14:paraId="157BA44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16.3速度范围：0.1～10km/h。</w:t>
      </w:r>
    </w:p>
    <w:p w14:paraId="5998C78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16.4控制面板：LCD显示（时间、速度、距离、消耗热量、心率程式等）。</w:t>
      </w:r>
    </w:p>
    <w:p w14:paraId="2F07754C">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16.5坡度调节范围：1～12档，电动扬升。</w:t>
      </w:r>
    </w:p>
    <w:p w14:paraId="4C0F84E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16.6反向训练：0～5km/h可调。</w:t>
      </w:r>
    </w:p>
    <w:p w14:paraId="56D4BAE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17、质保五年，免费系统升级</w:t>
      </w:r>
    </w:p>
    <w:p w14:paraId="30B450A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18、免费接入医院信息系统，开放接口</w:t>
      </w:r>
    </w:p>
    <w:p w14:paraId="4D1B66E0">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品目1-15：</w:t>
      </w:r>
      <w:r>
        <w:rPr>
          <w:rFonts w:hint="eastAsia" w:ascii="仿宋" w:hAnsi="仿宋" w:eastAsia="仿宋" w:cs="Times New Roman"/>
          <w:b/>
          <w:kern w:val="2"/>
          <w:sz w:val="24"/>
          <w:szCs w:val="24"/>
          <w:lang w:val="en-US" w:eastAsia="zh-CN" w:bidi="ar-SA"/>
        </w:rPr>
        <w:t>吞咽喉肌评估训练仪</w:t>
      </w:r>
    </w:p>
    <w:p w14:paraId="4FC74B5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1、支持评估、训练两种工作模式。</w:t>
      </w:r>
    </w:p>
    <w:p w14:paraId="4655E08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2、工作台面高度：720mm～1120mm，允差±30mm。</w:t>
      </w:r>
    </w:p>
    <w:p w14:paraId="221E79E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w:t>
      </w:r>
      <w:r>
        <w:rPr>
          <w:rFonts w:hint="eastAsia" w:ascii="仿宋" w:hAnsi="仿宋" w:eastAsia="仿宋" w:cs="Times New Roman"/>
          <w:kern w:val="2"/>
          <w:sz w:val="24"/>
          <w:szCs w:val="24"/>
        </w:rPr>
        <w:t>3、量程：2N～30N。</w:t>
      </w:r>
    </w:p>
    <w:p w14:paraId="0646796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w:t>
      </w:r>
      <w:r>
        <w:rPr>
          <w:rFonts w:hint="eastAsia" w:ascii="仿宋" w:hAnsi="仿宋" w:eastAsia="仿宋" w:cs="Times New Roman"/>
          <w:kern w:val="2"/>
          <w:sz w:val="24"/>
          <w:szCs w:val="24"/>
        </w:rPr>
        <w:t>4、精度：10N以下±2N，10N以上±15%。</w:t>
      </w:r>
    </w:p>
    <w:p w14:paraId="50F7D0E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5、无线蓝牙通信方式。</w:t>
      </w:r>
    </w:p>
    <w:p w14:paraId="0733A18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6、软件可以进行用户管理，可添加、修改、选定、删除用户，查询记录信息。</w:t>
      </w:r>
    </w:p>
    <w:p w14:paraId="0B0221D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7</w:t>
      </w:r>
      <w:r>
        <w:rPr>
          <w:rFonts w:hint="eastAsia" w:ascii="仿宋" w:hAnsi="仿宋" w:eastAsia="仿宋" w:cs="Times New Roman"/>
          <w:kern w:val="2"/>
          <w:sz w:val="24"/>
          <w:szCs w:val="24"/>
        </w:rPr>
        <w:t>、评估结果显示最大压力值、初始时间、最大值时间、平均压力值、总保持时间、RMS（N）数值。</w:t>
      </w:r>
    </w:p>
    <w:p w14:paraId="6FF9A96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8、支持两种游戏，协助康复训练，分别是等张游戏、等距游戏。</w:t>
      </w:r>
    </w:p>
    <w:p w14:paraId="7CE7232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9、平板≥10英寸。</w:t>
      </w:r>
    </w:p>
    <w:p w14:paraId="7FA16C9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10、质保五年，免费系统升级</w:t>
      </w:r>
    </w:p>
    <w:p w14:paraId="3044188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11、免费接入医院信息系统，开放接口</w:t>
      </w:r>
    </w:p>
    <w:p w14:paraId="4B957DCD">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品目1-16：</w:t>
      </w:r>
      <w:r>
        <w:rPr>
          <w:rFonts w:hint="eastAsia" w:ascii="仿宋" w:hAnsi="仿宋" w:eastAsia="仿宋" w:cs="Times New Roman"/>
          <w:b/>
          <w:kern w:val="2"/>
          <w:sz w:val="24"/>
          <w:szCs w:val="24"/>
          <w:lang w:val="en-US" w:eastAsia="zh-CN" w:bidi="ar-SA"/>
        </w:rPr>
        <w:t>吞咽舌肌评估训练仪</w:t>
      </w:r>
    </w:p>
    <w:p w14:paraId="7EA0501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1、支持评估、训练两种工作模式。</w:t>
      </w:r>
    </w:p>
    <w:p w14:paraId="5D76FEE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仿宋"/>
          <w:kern w:val="2"/>
          <w:sz w:val="24"/>
          <w:szCs w:val="24"/>
        </w:rPr>
        <w:t>▲</w:t>
      </w:r>
      <w:r>
        <w:rPr>
          <w:rFonts w:hint="eastAsia" w:ascii="仿宋" w:hAnsi="仿宋" w:eastAsia="仿宋" w:cs="Times New Roman"/>
          <w:kern w:val="2"/>
          <w:sz w:val="24"/>
          <w:szCs w:val="24"/>
        </w:rPr>
        <w:t>2、量程：0～100kPa。</w:t>
      </w:r>
    </w:p>
    <w:p w14:paraId="4D9BE55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▲3、精度：0～10kPa允差±1kPa，大于10kPa允差±10%。</w:t>
      </w:r>
    </w:p>
    <w:p w14:paraId="2E371D3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4、无线蓝牙通信方式。</w:t>
      </w:r>
    </w:p>
    <w:p w14:paraId="4E0C18A7">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5、软件可以进行用户管理，可添加、修改、选定、删除用户，查询记录信息。</w:t>
      </w:r>
    </w:p>
    <w:p w14:paraId="0EE2A608">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6、舌部前部和后部可选；评估结果，最大压力值、初始时间、最大值时间、平均压力值、总保持时间、RMS（kPa）、位置。</w:t>
      </w:r>
    </w:p>
    <w:p w14:paraId="4BE7E453">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7、游戏≥4种，至少包含力量游戏、耐力游戏、准确度游戏、时机游戏。</w:t>
      </w:r>
    </w:p>
    <w:p w14:paraId="4543939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8、平板≥10英寸。</w:t>
      </w:r>
    </w:p>
    <w:p w14:paraId="5C5FC87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9、质保五年，免费系统升级</w:t>
      </w:r>
    </w:p>
    <w:p w14:paraId="08D731F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10、免费接入医院信息系统，开放接口</w:t>
      </w:r>
    </w:p>
    <w:p w14:paraId="3615ECD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11.</w:t>
      </w:r>
      <w:r>
        <w:rPr>
          <w:rFonts w:hint="eastAsia" w:ascii="仿宋" w:hAnsi="仿宋" w:eastAsia="仿宋" w:cs="Times New Roman"/>
          <w:kern w:val="2"/>
          <w:sz w:val="24"/>
          <w:szCs w:val="24"/>
        </w:rPr>
        <w:t>设备清单：</w:t>
      </w:r>
    </w:p>
    <w:p w14:paraId="4024A61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11.1</w:t>
      </w:r>
      <w:r>
        <w:rPr>
          <w:rFonts w:hint="eastAsia" w:ascii="仿宋" w:hAnsi="仿宋" w:eastAsia="仿宋" w:cs="Times New Roman"/>
          <w:kern w:val="2"/>
          <w:sz w:val="24"/>
          <w:szCs w:val="24"/>
        </w:rPr>
        <w:t>主机</w:t>
      </w:r>
      <w:r>
        <w:rPr>
          <w:rFonts w:hint="eastAsia" w:ascii="仿宋" w:hAnsi="仿宋" w:eastAsia="仿宋" w:cs="Times New Roman"/>
          <w:kern w:val="2"/>
          <w:sz w:val="24"/>
          <w:szCs w:val="24"/>
        </w:rPr>
        <w:tab/>
      </w:r>
      <w:r>
        <w:rPr>
          <w:rFonts w:hint="eastAsia" w:ascii="仿宋" w:hAnsi="仿宋" w:eastAsia="仿宋" w:cs="Times New Roman"/>
          <w:kern w:val="2"/>
          <w:sz w:val="24"/>
          <w:szCs w:val="24"/>
          <w:lang w:val="en-US" w:eastAsia="zh-CN"/>
        </w:rPr>
        <w:t xml:space="preserve">      </w:t>
      </w:r>
      <w:r>
        <w:rPr>
          <w:rFonts w:hint="eastAsia" w:ascii="仿宋" w:hAnsi="仿宋" w:eastAsia="仿宋" w:cs="Times New Roman"/>
          <w:kern w:val="2"/>
          <w:sz w:val="24"/>
          <w:szCs w:val="24"/>
        </w:rPr>
        <w:t>壹个</w:t>
      </w:r>
    </w:p>
    <w:p w14:paraId="46F30A9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11.2</w:t>
      </w:r>
      <w:r>
        <w:rPr>
          <w:rFonts w:hint="eastAsia" w:ascii="仿宋" w:hAnsi="仿宋" w:eastAsia="仿宋" w:cs="Times New Roman"/>
          <w:kern w:val="2"/>
          <w:sz w:val="24"/>
          <w:szCs w:val="24"/>
        </w:rPr>
        <w:t>软管</w:t>
      </w:r>
      <w:r>
        <w:rPr>
          <w:rFonts w:hint="eastAsia" w:ascii="仿宋" w:hAnsi="仿宋" w:eastAsia="仿宋" w:cs="Times New Roman"/>
          <w:kern w:val="2"/>
          <w:sz w:val="24"/>
          <w:szCs w:val="24"/>
        </w:rPr>
        <w:tab/>
      </w:r>
      <w:r>
        <w:rPr>
          <w:rFonts w:hint="eastAsia" w:ascii="仿宋" w:hAnsi="仿宋" w:eastAsia="仿宋" w:cs="Times New Roman"/>
          <w:kern w:val="2"/>
          <w:sz w:val="24"/>
          <w:szCs w:val="24"/>
          <w:lang w:val="en-US" w:eastAsia="zh-CN"/>
        </w:rPr>
        <w:t xml:space="preserve">      </w:t>
      </w:r>
      <w:r>
        <w:rPr>
          <w:rFonts w:hint="eastAsia" w:ascii="仿宋" w:hAnsi="仿宋" w:eastAsia="仿宋" w:cs="Times New Roman"/>
          <w:kern w:val="2"/>
          <w:sz w:val="24"/>
          <w:szCs w:val="24"/>
        </w:rPr>
        <w:t>壹个</w:t>
      </w:r>
    </w:p>
    <w:p w14:paraId="233B31F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11.3</w:t>
      </w:r>
      <w:r>
        <w:rPr>
          <w:rFonts w:hint="eastAsia" w:ascii="仿宋" w:hAnsi="仿宋" w:eastAsia="仿宋" w:cs="Times New Roman"/>
          <w:kern w:val="2"/>
          <w:sz w:val="24"/>
          <w:szCs w:val="24"/>
        </w:rPr>
        <w:t>舌下气囊</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壹个</w:t>
      </w:r>
    </w:p>
    <w:p w14:paraId="5381704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11.4</w:t>
      </w:r>
      <w:r>
        <w:rPr>
          <w:rFonts w:hint="eastAsia" w:ascii="仿宋" w:hAnsi="仿宋" w:eastAsia="仿宋" w:cs="Times New Roman"/>
          <w:kern w:val="2"/>
          <w:sz w:val="24"/>
          <w:szCs w:val="24"/>
        </w:rPr>
        <w:t>USB连接线</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壹条</w:t>
      </w:r>
    </w:p>
    <w:p w14:paraId="6E11D63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11.5</w:t>
      </w:r>
      <w:r>
        <w:rPr>
          <w:rFonts w:hint="eastAsia" w:ascii="仿宋" w:hAnsi="仿宋" w:eastAsia="仿宋" w:cs="Times New Roman"/>
          <w:kern w:val="2"/>
          <w:sz w:val="24"/>
          <w:szCs w:val="24"/>
        </w:rPr>
        <w:t>平板电脑</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壹台</w:t>
      </w:r>
    </w:p>
    <w:p w14:paraId="05B31399">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11.6</w:t>
      </w:r>
      <w:r>
        <w:rPr>
          <w:rFonts w:hint="eastAsia" w:ascii="仿宋" w:hAnsi="仿宋" w:eastAsia="仿宋" w:cs="Times New Roman"/>
          <w:kern w:val="2"/>
          <w:sz w:val="24"/>
          <w:szCs w:val="24"/>
        </w:rPr>
        <w:t>使用说明书</w:t>
      </w:r>
      <w:r>
        <w:rPr>
          <w:rFonts w:hint="eastAsia" w:ascii="仿宋" w:hAnsi="仿宋" w:eastAsia="仿宋" w:cs="Times New Roman"/>
          <w:kern w:val="2"/>
          <w:sz w:val="24"/>
          <w:szCs w:val="24"/>
        </w:rPr>
        <w:tab/>
      </w:r>
      <w:r>
        <w:rPr>
          <w:rFonts w:hint="eastAsia" w:ascii="仿宋" w:hAnsi="仿宋" w:eastAsia="仿宋" w:cs="Times New Roman"/>
          <w:kern w:val="2"/>
          <w:sz w:val="24"/>
          <w:szCs w:val="24"/>
        </w:rPr>
        <w:t>壹份</w:t>
      </w:r>
    </w:p>
    <w:p w14:paraId="0BD8E88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11.7</w:t>
      </w:r>
      <w:r>
        <w:rPr>
          <w:rFonts w:hint="eastAsia" w:ascii="仿宋" w:hAnsi="仿宋" w:eastAsia="仿宋" w:cs="Times New Roman"/>
          <w:kern w:val="2"/>
          <w:sz w:val="24"/>
          <w:szCs w:val="24"/>
        </w:rPr>
        <w:t>合格证</w:t>
      </w:r>
      <w:r>
        <w:rPr>
          <w:rFonts w:hint="eastAsia" w:ascii="仿宋" w:hAnsi="仿宋" w:eastAsia="仿宋" w:cs="Times New Roman"/>
          <w:kern w:val="2"/>
          <w:sz w:val="24"/>
          <w:szCs w:val="24"/>
        </w:rPr>
        <w:tab/>
      </w:r>
      <w:r>
        <w:rPr>
          <w:rFonts w:hint="eastAsia" w:ascii="仿宋" w:hAnsi="仿宋" w:eastAsia="仿宋" w:cs="Times New Roman"/>
          <w:kern w:val="2"/>
          <w:sz w:val="24"/>
          <w:szCs w:val="24"/>
          <w:lang w:val="en-US" w:eastAsia="zh-CN"/>
        </w:rPr>
        <w:t xml:space="preserve">      </w:t>
      </w:r>
      <w:r>
        <w:rPr>
          <w:rFonts w:hint="eastAsia" w:ascii="仿宋" w:hAnsi="仿宋" w:eastAsia="仿宋" w:cs="Times New Roman"/>
          <w:kern w:val="2"/>
          <w:sz w:val="24"/>
          <w:szCs w:val="24"/>
        </w:rPr>
        <w:t>壹份</w:t>
      </w:r>
    </w:p>
    <w:p w14:paraId="10E02F34">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11.8</w:t>
      </w:r>
      <w:r>
        <w:rPr>
          <w:rFonts w:hint="eastAsia" w:ascii="仿宋" w:hAnsi="仿宋" w:eastAsia="仿宋" w:cs="Times New Roman"/>
          <w:kern w:val="2"/>
          <w:sz w:val="24"/>
          <w:szCs w:val="24"/>
        </w:rPr>
        <w:t>保修卡</w:t>
      </w:r>
      <w:r>
        <w:rPr>
          <w:rFonts w:hint="eastAsia" w:ascii="仿宋" w:hAnsi="仿宋" w:eastAsia="仿宋" w:cs="Times New Roman"/>
          <w:kern w:val="2"/>
          <w:sz w:val="24"/>
          <w:szCs w:val="24"/>
        </w:rPr>
        <w:tab/>
      </w:r>
      <w:r>
        <w:rPr>
          <w:rFonts w:hint="eastAsia" w:ascii="仿宋" w:hAnsi="仿宋" w:eastAsia="仿宋" w:cs="Times New Roman"/>
          <w:kern w:val="2"/>
          <w:sz w:val="24"/>
          <w:szCs w:val="24"/>
          <w:lang w:val="en-US" w:eastAsia="zh-CN"/>
        </w:rPr>
        <w:t xml:space="preserve">      </w:t>
      </w:r>
      <w:r>
        <w:rPr>
          <w:rFonts w:hint="eastAsia" w:ascii="仿宋" w:hAnsi="仿宋" w:eastAsia="仿宋" w:cs="Times New Roman"/>
          <w:kern w:val="2"/>
          <w:sz w:val="24"/>
          <w:szCs w:val="24"/>
        </w:rPr>
        <w:t>壹份</w:t>
      </w:r>
    </w:p>
    <w:p w14:paraId="01A9F56E">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lang w:val="en-US" w:eastAsia="zh-CN"/>
        </w:rPr>
        <w:t>11.9</w:t>
      </w:r>
      <w:r>
        <w:rPr>
          <w:rFonts w:hint="eastAsia" w:ascii="仿宋" w:hAnsi="仿宋" w:eastAsia="仿宋" w:cs="Times New Roman"/>
          <w:kern w:val="2"/>
          <w:sz w:val="24"/>
          <w:szCs w:val="24"/>
        </w:rPr>
        <w:t>装箱单</w:t>
      </w:r>
      <w:r>
        <w:rPr>
          <w:rFonts w:hint="eastAsia" w:ascii="仿宋" w:hAnsi="仿宋" w:eastAsia="仿宋" w:cs="Times New Roman"/>
          <w:kern w:val="2"/>
          <w:sz w:val="24"/>
          <w:szCs w:val="24"/>
        </w:rPr>
        <w:tab/>
      </w:r>
      <w:r>
        <w:rPr>
          <w:rFonts w:hint="eastAsia" w:ascii="仿宋" w:hAnsi="仿宋" w:eastAsia="仿宋" w:cs="Times New Roman"/>
          <w:kern w:val="2"/>
          <w:sz w:val="24"/>
          <w:szCs w:val="24"/>
          <w:lang w:val="en-US" w:eastAsia="zh-CN"/>
        </w:rPr>
        <w:t xml:space="preserve">      </w:t>
      </w:r>
      <w:r>
        <w:rPr>
          <w:rFonts w:hint="eastAsia" w:ascii="仿宋" w:hAnsi="仿宋" w:eastAsia="仿宋" w:cs="Times New Roman"/>
          <w:kern w:val="2"/>
          <w:sz w:val="24"/>
          <w:szCs w:val="24"/>
        </w:rPr>
        <w:t>壹份</w:t>
      </w:r>
    </w:p>
    <w:p w14:paraId="3E1748D8">
      <w:pPr>
        <w:keepNext/>
        <w:keepLines/>
        <w:pageBreakBefore/>
        <w:widowControl/>
        <w:numPr>
          <w:ilvl w:val="0"/>
          <w:numId w:val="0"/>
        </w:numPr>
        <w:ind w:left="425" w:leftChars="0" w:hanging="425" w:firstLineChars="0"/>
        <w:outlineLvl w:val="1"/>
        <w:rPr>
          <w:rFonts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品目1-17：</w:t>
      </w:r>
      <w:r>
        <w:rPr>
          <w:rFonts w:hint="eastAsia" w:ascii="仿宋" w:hAnsi="仿宋" w:eastAsia="仿宋" w:cs="Times New Roman"/>
          <w:b/>
          <w:kern w:val="2"/>
          <w:sz w:val="24"/>
          <w:szCs w:val="24"/>
          <w:lang w:val="en-US" w:eastAsia="zh-CN" w:bidi="ar-SA"/>
        </w:rPr>
        <w:t>直立床</w:t>
      </w:r>
    </w:p>
    <w:p w14:paraId="537F57A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1、电源：AC220V±22V；50Hz±1Hz。</w:t>
      </w:r>
    </w:p>
    <w:p w14:paraId="54D32A80">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2、功率≥250VA。</w:t>
      </w:r>
    </w:p>
    <w:p w14:paraId="0D19AF7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3、控制方式：手柄控制。</w:t>
      </w:r>
    </w:p>
    <w:p w14:paraId="531B54CD">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4、床面尺寸（长宽）：1780×620mm，允差±50mm。</w:t>
      </w:r>
    </w:p>
    <w:p w14:paraId="5FF86D71">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5、床面离地高度：550mm，允差±50mm。</w:t>
      </w:r>
    </w:p>
    <w:p w14:paraId="6A1274CF">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6、桌面尺寸（长宽）：700mm×500mm,允差±20mm；</w:t>
      </w:r>
    </w:p>
    <w:p w14:paraId="6295E1CB">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▲7、起立角度：0°～90°连续可调，允差±5°；</w:t>
      </w:r>
    </w:p>
    <w:p w14:paraId="13A90A6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8、脚踏板调整角度：背屈最大为20°，跖屈最大为30°，允差±3°。</w:t>
      </w:r>
    </w:p>
    <w:p w14:paraId="16134076">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▲9、活动脚轮：4个脚轮通过脚踏四联动装置锁定。</w:t>
      </w:r>
    </w:p>
    <w:p w14:paraId="69BFE0DA">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▲10、电机升降推力≥8000N。</w:t>
      </w:r>
    </w:p>
    <w:p w14:paraId="59D9B842">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11、承重≥175kg。</w:t>
      </w:r>
    </w:p>
    <w:p w14:paraId="5E70ADA5">
      <w:pPr>
        <w:numPr>
          <w:ilvl w:val="0"/>
          <w:numId w:val="0"/>
        </w:numPr>
        <w:autoSpaceDE/>
        <w:autoSpaceDN/>
        <w:spacing w:before="0" w:after="0" w:line="240" w:lineRule="auto"/>
        <w:ind w:left="0" w:right="0"/>
        <w:jc w:val="left"/>
        <w:rPr>
          <w:rFonts w:ascii="仿宋" w:hAnsi="仿宋" w:eastAsia="仿宋" w:cs="Times New Roman"/>
          <w:kern w:val="2"/>
          <w:sz w:val="24"/>
          <w:szCs w:val="24"/>
        </w:rPr>
      </w:pPr>
      <w:r>
        <w:rPr>
          <w:rFonts w:hint="eastAsia" w:ascii="仿宋" w:hAnsi="仿宋" w:eastAsia="仿宋" w:cs="Times New Roman"/>
          <w:kern w:val="2"/>
          <w:sz w:val="24"/>
          <w:szCs w:val="24"/>
        </w:rPr>
        <w:t>12、质保五年</w:t>
      </w:r>
    </w:p>
    <w:p w14:paraId="14849BE2">
      <w:pPr>
        <w:pStyle w:val="2"/>
        <w:tabs>
          <w:tab w:val="left" w:pos="567"/>
        </w:tabs>
        <w:rPr>
          <w:rFonts w:hint="eastAsia" w:ascii="仿宋" w:hAnsi="仿宋" w:eastAsia="仿宋" w:cs="仿宋"/>
        </w:rPr>
      </w:pPr>
      <w:r>
        <w:rPr>
          <w:rFonts w:hint="eastAsia" w:ascii="仿宋" w:hAnsi="仿宋" w:eastAsia="仿宋" w:cs="仿宋"/>
        </w:rPr>
        <w:br w:type="page"/>
      </w:r>
    </w:p>
    <w:p w14:paraId="4A387EA1">
      <w:pPr>
        <w:pStyle w:val="3"/>
        <w:rPr>
          <w:rFonts w:hint="eastAsia" w:ascii="仿宋" w:hAnsi="仿宋" w:eastAsia="仿宋" w:cs="仿宋"/>
          <w:spacing w:val="0"/>
          <w:w w:val="100"/>
          <w:sz w:val="15"/>
          <w:lang w:eastAsia="zh-CN"/>
        </w:rPr>
      </w:pPr>
    </w:p>
    <w:p w14:paraId="6B63BF16">
      <w:pPr>
        <w:pStyle w:val="4"/>
        <w:numPr>
          <w:ilvl w:val="0"/>
          <w:numId w:val="13"/>
        </w:numPr>
        <w:tabs>
          <w:tab w:val="left" w:pos="1630"/>
        </w:tabs>
        <w:outlineLvl w:val="0"/>
        <w:rPr>
          <w:rFonts w:hint="eastAsia" w:ascii="仿宋" w:hAnsi="仿宋" w:eastAsia="仿宋" w:cs="仿宋"/>
          <w:spacing w:val="0"/>
          <w:w w:val="100"/>
        </w:rPr>
      </w:pPr>
      <w:r>
        <w:rPr>
          <w:rFonts w:hint="eastAsia" w:ascii="仿宋" w:hAnsi="仿宋" w:eastAsia="仿宋" w:cs="仿宋"/>
          <w:spacing w:val="0"/>
          <w:w w:val="100"/>
          <w:lang w:val="en-US" w:eastAsia="zh-CN"/>
        </w:rPr>
        <w:t xml:space="preserve"> </w:t>
      </w:r>
      <w:bookmarkStart w:id="72" w:name="_Toc6280"/>
      <w:r>
        <w:rPr>
          <w:rFonts w:hint="eastAsia" w:ascii="仿宋" w:hAnsi="仿宋" w:eastAsia="仿宋" w:cs="仿宋"/>
          <w:spacing w:val="0"/>
          <w:w w:val="100"/>
        </w:rPr>
        <w:t>拟签订的合同文本</w:t>
      </w:r>
      <w:bookmarkEnd w:id="72"/>
    </w:p>
    <w:p w14:paraId="28CC093B">
      <w:pPr>
        <w:widowControl w:val="0"/>
        <w:autoSpaceDE w:val="0"/>
        <w:autoSpaceDN w:val="0"/>
        <w:spacing w:before="140"/>
        <w:jc w:val="center"/>
        <w:rPr>
          <w:rFonts w:hint="eastAsia" w:ascii="仿宋" w:hAnsi="仿宋" w:eastAsia="仿宋" w:cs="仿宋"/>
          <w:color w:val="auto"/>
          <w:sz w:val="43"/>
          <w:szCs w:val="24"/>
          <w:highlight w:val="none"/>
          <w:lang w:val="en-US" w:eastAsia="zh-CN" w:bidi="ar-SA"/>
        </w:rPr>
      </w:pPr>
      <w:r>
        <w:rPr>
          <w:rFonts w:hint="eastAsia" w:ascii="仿宋" w:hAnsi="仿宋" w:eastAsia="仿宋" w:cs="仿宋"/>
          <w:b/>
          <w:color w:val="auto"/>
          <w:sz w:val="24"/>
          <w:szCs w:val="24"/>
          <w:highlight w:val="none"/>
          <w:lang w:val="en-US" w:eastAsia="zh-CN" w:bidi="ar-SA"/>
        </w:rPr>
        <w:t>（最终合同条款以采购人审计处审核后版本为准）</w:t>
      </w:r>
    </w:p>
    <w:p w14:paraId="0B6C6589">
      <w:pPr>
        <w:autoSpaceDE/>
        <w:autoSpaceDN/>
        <w:spacing w:before="0" w:after="0" w:line="360" w:lineRule="auto"/>
        <w:ind w:left="-835" w:leftChars="-513" w:right="0" w:hanging="294" w:hangingChars="122"/>
        <w:jc w:val="center"/>
        <w:rPr>
          <w:rFonts w:hint="eastAsia" w:ascii="仿宋" w:hAnsi="仿宋" w:eastAsia="仿宋" w:cs="仿宋"/>
          <w:b/>
          <w:bCs/>
          <w:kern w:val="2"/>
          <w:sz w:val="28"/>
          <w:szCs w:val="28"/>
          <w:lang w:eastAsia="zh-CN"/>
        </w:rPr>
      </w:pPr>
      <w:r>
        <w:rPr>
          <w:rFonts w:hint="eastAsia" w:ascii="仿宋" w:hAnsi="仿宋" w:eastAsia="仿宋" w:cs="仿宋"/>
          <w:b/>
          <w:bCs/>
          <w:kern w:val="2"/>
          <w:sz w:val="24"/>
          <w:szCs w:val="24"/>
          <w:lang w:val="en-US" w:eastAsia="zh-CN"/>
        </w:rPr>
        <w:t xml:space="preserve">      </w:t>
      </w:r>
      <w:r>
        <w:rPr>
          <w:rFonts w:hint="eastAsia" w:ascii="仿宋" w:hAnsi="仿宋" w:eastAsia="仿宋" w:cs="仿宋"/>
          <w:b/>
          <w:bCs/>
          <w:kern w:val="2"/>
          <w:sz w:val="28"/>
          <w:szCs w:val="28"/>
          <w:lang w:val="en-US" w:eastAsia="zh-CN"/>
        </w:rPr>
        <w:t xml:space="preserve"> </w:t>
      </w:r>
      <w:r>
        <w:rPr>
          <w:rFonts w:hint="eastAsia" w:ascii="仿宋" w:hAnsi="仿宋" w:eastAsia="仿宋" w:cs="仿宋"/>
          <w:b/>
          <w:bCs/>
          <w:kern w:val="2"/>
          <w:sz w:val="28"/>
          <w:szCs w:val="28"/>
          <w:lang w:eastAsia="zh-CN"/>
        </w:rPr>
        <w:t>北京市第一中西医结合医院</w:t>
      </w:r>
    </w:p>
    <w:p w14:paraId="586AF6CD">
      <w:pPr>
        <w:autoSpaceDE/>
        <w:autoSpaceDN/>
        <w:spacing w:before="0" w:after="0" w:line="360" w:lineRule="auto"/>
        <w:ind w:left="-835" w:leftChars="-513" w:right="0" w:hanging="294" w:hangingChars="122"/>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 xml:space="preserve">      医疗设备购销合同   </w:t>
      </w:r>
    </w:p>
    <w:p w14:paraId="21AC92A0">
      <w:pPr>
        <w:autoSpaceDE/>
        <w:autoSpaceDN/>
        <w:spacing w:before="0" w:after="0" w:line="360" w:lineRule="auto"/>
        <w:ind w:left="0" w:right="0"/>
        <w:jc w:val="both"/>
        <w:rPr>
          <w:rFonts w:hint="eastAsia" w:ascii="仿宋" w:hAnsi="仿宋" w:eastAsia="仿宋" w:cs="仿宋"/>
          <w:bCs/>
          <w:kern w:val="2"/>
          <w:sz w:val="24"/>
          <w:szCs w:val="24"/>
          <w:u w:val="single"/>
        </w:rPr>
      </w:pPr>
      <w:r>
        <w:rPr>
          <w:rFonts w:hint="eastAsia" w:ascii="仿宋" w:hAnsi="仿宋" w:eastAsia="仿宋" w:cs="仿宋"/>
          <w:b/>
          <w:bCs/>
          <w:kern w:val="2"/>
          <w:sz w:val="24"/>
          <w:szCs w:val="24"/>
        </w:rPr>
        <w:t xml:space="preserve">购货单位（以下简称甲方-买方）： </w:t>
      </w:r>
      <w:r>
        <w:rPr>
          <w:rFonts w:hint="eastAsia" w:ascii="仿宋" w:hAnsi="仿宋" w:eastAsia="仿宋" w:cs="仿宋"/>
          <w:bCs/>
          <w:kern w:val="2"/>
          <w:sz w:val="24"/>
          <w:szCs w:val="24"/>
          <w:u w:val="single"/>
        </w:rPr>
        <w:t xml:space="preserve">北京市第一中西医结合医院  </w:t>
      </w:r>
    </w:p>
    <w:p w14:paraId="618A18B5">
      <w:pPr>
        <w:widowControl w:val="0"/>
        <w:ind w:left="0" w:leftChars="0" w:firstLine="0" w:firstLineChars="0"/>
        <w:contextualSpacing/>
        <w:jc w:val="both"/>
        <w:rPr>
          <w:rFonts w:hint="eastAsia" w:ascii="仿宋" w:hAnsi="仿宋" w:eastAsia="仿宋" w:cs="仿宋"/>
          <w:color w:val="000000"/>
          <w:kern w:val="2"/>
          <w:sz w:val="21"/>
          <w:szCs w:val="21"/>
          <w:u w:val="none"/>
          <w:lang w:val="en-US" w:eastAsia="zh-CN" w:bidi="ar-SA"/>
        </w:rPr>
      </w:pPr>
      <w:r>
        <w:rPr>
          <w:rFonts w:hint="eastAsia" w:ascii="仿宋" w:hAnsi="仿宋" w:eastAsia="仿宋" w:cs="仿宋"/>
          <w:color w:val="000000"/>
          <w:kern w:val="2"/>
          <w:sz w:val="21"/>
          <w:szCs w:val="21"/>
          <w:u w:val="none"/>
          <w:lang w:val="en-US" w:eastAsia="zh-CN" w:bidi="ar-SA"/>
        </w:rPr>
        <w:t>地    址：北京市朝阳区金台路13号内2号</w:t>
      </w:r>
    </w:p>
    <w:p w14:paraId="1F9641EC">
      <w:pPr>
        <w:widowControl w:val="0"/>
        <w:ind w:left="0" w:leftChars="0" w:firstLine="0" w:firstLineChars="0"/>
        <w:contextualSpacing/>
        <w:jc w:val="both"/>
        <w:rPr>
          <w:rFonts w:hint="eastAsia" w:ascii="仿宋" w:hAnsi="仿宋" w:eastAsia="仿宋" w:cs="仿宋"/>
          <w:color w:val="000000"/>
          <w:kern w:val="2"/>
          <w:sz w:val="21"/>
          <w:szCs w:val="21"/>
          <w:u w:val="none"/>
          <w:lang w:val="en-US" w:eastAsia="zh-CN" w:bidi="ar-SA"/>
        </w:rPr>
      </w:pPr>
      <w:r>
        <w:rPr>
          <w:rFonts w:hint="eastAsia" w:ascii="仿宋" w:hAnsi="仿宋" w:eastAsia="仿宋" w:cs="仿宋"/>
          <w:color w:val="000000"/>
          <w:kern w:val="2"/>
          <w:sz w:val="21"/>
          <w:szCs w:val="21"/>
          <w:u w:val="none"/>
          <w:lang w:val="en-US" w:eastAsia="zh-CN" w:bidi="ar-SA"/>
        </w:rPr>
        <w:t>法定代表人：</w:t>
      </w:r>
    </w:p>
    <w:p w14:paraId="67A8BBF9">
      <w:pPr>
        <w:widowControl w:val="0"/>
        <w:ind w:left="0" w:leftChars="0" w:firstLine="0" w:firstLineChars="0"/>
        <w:contextualSpacing/>
        <w:jc w:val="both"/>
        <w:rPr>
          <w:rFonts w:hint="eastAsia" w:ascii="仿宋" w:hAnsi="仿宋" w:eastAsia="仿宋" w:cs="仿宋"/>
          <w:color w:val="000000"/>
          <w:kern w:val="2"/>
          <w:sz w:val="21"/>
          <w:szCs w:val="21"/>
          <w:u w:val="none"/>
          <w:lang w:val="en-US" w:eastAsia="zh-CN" w:bidi="ar-SA"/>
        </w:rPr>
      </w:pPr>
      <w:r>
        <w:rPr>
          <w:rFonts w:hint="eastAsia" w:ascii="仿宋" w:hAnsi="仿宋" w:eastAsia="仿宋" w:cs="仿宋"/>
          <w:color w:val="000000"/>
          <w:kern w:val="2"/>
          <w:sz w:val="21"/>
          <w:szCs w:val="21"/>
          <w:u w:val="none"/>
          <w:lang w:val="en-US" w:eastAsia="zh-CN" w:bidi="ar-SA"/>
        </w:rPr>
        <w:t>统一社会信用代码：12110105400835322P</w:t>
      </w:r>
    </w:p>
    <w:p w14:paraId="7B12930D">
      <w:pPr>
        <w:widowControl w:val="0"/>
        <w:spacing w:after="120"/>
        <w:jc w:val="both"/>
        <w:rPr>
          <w:rFonts w:hint="eastAsia" w:ascii="仿宋" w:hAnsi="仿宋" w:eastAsia="仿宋" w:cs="仿宋"/>
          <w:kern w:val="2"/>
          <w:sz w:val="21"/>
          <w:szCs w:val="24"/>
          <w:lang w:val="en-US" w:eastAsia="zh-CN" w:bidi="ar-SA"/>
        </w:rPr>
      </w:pPr>
    </w:p>
    <w:p w14:paraId="21DA09B9">
      <w:pPr>
        <w:autoSpaceDE/>
        <w:autoSpaceDN/>
        <w:spacing w:before="0" w:after="0" w:line="360" w:lineRule="auto"/>
        <w:ind w:left="0" w:right="0"/>
        <w:jc w:val="both"/>
        <w:rPr>
          <w:rFonts w:hint="eastAsia" w:ascii="仿宋" w:hAnsi="仿宋" w:eastAsia="仿宋" w:cs="仿宋"/>
          <w:b/>
          <w:bCs/>
          <w:kern w:val="2"/>
          <w:sz w:val="24"/>
          <w:szCs w:val="24"/>
          <w:u w:val="single"/>
        </w:rPr>
      </w:pPr>
      <w:r>
        <w:rPr>
          <w:rFonts w:hint="eastAsia" w:ascii="仿宋" w:hAnsi="仿宋" w:eastAsia="仿宋" w:cs="仿宋"/>
          <w:b/>
          <w:bCs/>
          <w:kern w:val="2"/>
          <w:sz w:val="24"/>
          <w:szCs w:val="24"/>
        </w:rPr>
        <w:t>供货单位（以下简称乙方-卖方）：</w:t>
      </w:r>
      <w:r>
        <w:rPr>
          <w:rFonts w:hint="eastAsia" w:ascii="仿宋" w:hAnsi="仿宋" w:eastAsia="仿宋" w:cs="仿宋"/>
          <w:b/>
          <w:bCs/>
          <w:kern w:val="2"/>
          <w:sz w:val="24"/>
          <w:szCs w:val="24"/>
          <w:u w:val="single"/>
        </w:rPr>
        <w:t xml:space="preserve">                          </w:t>
      </w:r>
    </w:p>
    <w:p w14:paraId="11C691AE">
      <w:pPr>
        <w:widowControl w:val="0"/>
        <w:ind w:left="0" w:leftChars="0" w:firstLine="0" w:firstLineChars="0"/>
        <w:contextualSpacing/>
        <w:jc w:val="both"/>
        <w:rPr>
          <w:rFonts w:hint="eastAsia" w:ascii="仿宋" w:hAnsi="仿宋" w:eastAsia="仿宋" w:cs="仿宋"/>
          <w:color w:val="000000"/>
          <w:kern w:val="2"/>
          <w:sz w:val="21"/>
          <w:szCs w:val="21"/>
          <w:u w:val="none"/>
          <w:lang w:val="en-US" w:eastAsia="zh-CN" w:bidi="ar-SA"/>
        </w:rPr>
      </w:pPr>
      <w:r>
        <w:rPr>
          <w:rFonts w:hint="eastAsia" w:ascii="仿宋" w:hAnsi="仿宋" w:eastAsia="仿宋" w:cs="仿宋"/>
          <w:color w:val="000000"/>
          <w:kern w:val="2"/>
          <w:sz w:val="21"/>
          <w:szCs w:val="21"/>
          <w:u w:val="none"/>
          <w:lang w:val="en-US" w:eastAsia="zh-CN" w:bidi="ar-SA"/>
        </w:rPr>
        <w:t>地    址：</w:t>
      </w:r>
    </w:p>
    <w:p w14:paraId="781B1C46">
      <w:pPr>
        <w:widowControl w:val="0"/>
        <w:ind w:left="0" w:leftChars="0" w:firstLine="0" w:firstLineChars="0"/>
        <w:contextualSpacing/>
        <w:jc w:val="both"/>
        <w:rPr>
          <w:rFonts w:hint="eastAsia" w:ascii="仿宋" w:hAnsi="仿宋" w:eastAsia="仿宋" w:cs="仿宋"/>
          <w:color w:val="000000"/>
          <w:kern w:val="2"/>
          <w:sz w:val="21"/>
          <w:szCs w:val="21"/>
          <w:u w:val="none"/>
          <w:lang w:val="en-US" w:eastAsia="zh-CN" w:bidi="ar-SA"/>
        </w:rPr>
      </w:pPr>
      <w:r>
        <w:rPr>
          <w:rFonts w:hint="eastAsia" w:ascii="仿宋" w:hAnsi="仿宋" w:eastAsia="仿宋" w:cs="仿宋"/>
          <w:color w:val="000000"/>
          <w:kern w:val="2"/>
          <w:sz w:val="21"/>
          <w:szCs w:val="21"/>
          <w:u w:val="none"/>
          <w:lang w:val="en-US" w:eastAsia="zh-CN" w:bidi="ar-SA"/>
        </w:rPr>
        <w:t>法定代表人：</w:t>
      </w:r>
    </w:p>
    <w:p w14:paraId="5937276D">
      <w:pPr>
        <w:widowControl w:val="0"/>
        <w:ind w:left="0" w:leftChars="0" w:firstLine="0" w:firstLineChars="0"/>
        <w:contextualSpacing/>
        <w:jc w:val="both"/>
        <w:rPr>
          <w:rFonts w:hint="eastAsia" w:ascii="仿宋" w:hAnsi="仿宋" w:eastAsia="仿宋" w:cs="仿宋"/>
          <w:color w:val="000000"/>
          <w:kern w:val="2"/>
          <w:sz w:val="21"/>
          <w:szCs w:val="21"/>
          <w:u w:val="none"/>
          <w:lang w:val="en-US" w:eastAsia="zh-CN" w:bidi="ar-SA"/>
        </w:rPr>
      </w:pPr>
      <w:r>
        <w:rPr>
          <w:rFonts w:hint="eastAsia" w:ascii="仿宋" w:hAnsi="仿宋" w:eastAsia="仿宋" w:cs="仿宋"/>
          <w:color w:val="000000"/>
          <w:kern w:val="2"/>
          <w:sz w:val="21"/>
          <w:szCs w:val="21"/>
          <w:u w:val="none"/>
          <w:lang w:val="en-US" w:eastAsia="zh-CN" w:bidi="ar-SA"/>
        </w:rPr>
        <w:t>统一社会信用代码：</w:t>
      </w:r>
    </w:p>
    <w:p w14:paraId="0BF7BE82">
      <w:pPr>
        <w:widowControl w:val="0"/>
        <w:ind w:left="860" w:leftChars="200" w:hanging="420" w:hangingChars="200"/>
        <w:contextualSpacing/>
        <w:jc w:val="both"/>
        <w:rPr>
          <w:rFonts w:hint="eastAsia" w:ascii="仿宋" w:hAnsi="仿宋" w:eastAsia="仿宋" w:cs="仿宋"/>
          <w:kern w:val="2"/>
          <w:sz w:val="21"/>
          <w:szCs w:val="24"/>
          <w:lang w:val="en-US" w:eastAsia="zh-CN" w:bidi="ar-SA"/>
        </w:rPr>
      </w:pPr>
    </w:p>
    <w:p w14:paraId="72E0C1E2">
      <w:pPr>
        <w:widowControl/>
        <w:spacing w:before="0" w:beforeAutospacing="0" w:after="0" w:afterAutospacing="0" w:line="360" w:lineRule="auto"/>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为维护甲乙双方的合法权益，明确双方的权利和义务，根据《中华人民共和国</w:t>
      </w:r>
      <w:r>
        <w:rPr>
          <w:rFonts w:hint="eastAsia" w:ascii="仿宋" w:hAnsi="仿宋" w:eastAsia="仿宋" w:cs="仿宋"/>
          <w:i w:val="0"/>
          <w:iCs/>
          <w:kern w:val="2"/>
          <w:sz w:val="24"/>
          <w:szCs w:val="24"/>
          <w:lang w:val="en-US" w:eastAsia="zh-CN" w:bidi="ar-SA"/>
        </w:rPr>
        <w:t>民法典</w:t>
      </w:r>
      <w:r>
        <w:rPr>
          <w:rFonts w:hint="eastAsia" w:ascii="仿宋" w:hAnsi="仿宋" w:eastAsia="仿宋" w:cs="仿宋"/>
          <w:kern w:val="0"/>
          <w:sz w:val="24"/>
          <w:szCs w:val="24"/>
          <w:lang w:val="en-US" w:eastAsia="zh-CN" w:bidi="ar-SA"/>
        </w:rPr>
        <w:t>》，经过双方友好协商，一致同意签订本合同。</w:t>
      </w:r>
    </w:p>
    <w:p w14:paraId="67C5D26C">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73" w:name="_Toc14783764"/>
      <w:r>
        <w:rPr>
          <w:rFonts w:hint="eastAsia" w:ascii="仿宋" w:hAnsi="仿宋" w:eastAsia="仿宋" w:cs="仿宋"/>
          <w:b/>
          <w:kern w:val="0"/>
          <w:sz w:val="24"/>
          <w:szCs w:val="20"/>
          <w:u w:val="none"/>
          <w:lang w:val="en-US" w:eastAsia="zh-CN" w:bidi="ar-SA"/>
        </w:rPr>
        <w:t>第一条  设备名称、规格型号</w:t>
      </w:r>
      <w:bookmarkEnd w:id="73"/>
    </w:p>
    <w:tbl>
      <w:tblPr>
        <w:tblStyle w:val="20"/>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258"/>
        <w:gridCol w:w="819"/>
        <w:gridCol w:w="1056"/>
        <w:gridCol w:w="1000"/>
        <w:gridCol w:w="1247"/>
        <w:gridCol w:w="1020"/>
        <w:gridCol w:w="1248"/>
      </w:tblGrid>
      <w:tr w14:paraId="204B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23833632">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序号</w:t>
            </w:r>
          </w:p>
        </w:tc>
        <w:tc>
          <w:tcPr>
            <w:tcW w:w="2258" w:type="dxa"/>
            <w:vAlign w:val="center"/>
          </w:tcPr>
          <w:p w14:paraId="6E2058F7">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产品名称</w:t>
            </w:r>
          </w:p>
        </w:tc>
        <w:tc>
          <w:tcPr>
            <w:tcW w:w="819" w:type="dxa"/>
            <w:vAlign w:val="center"/>
          </w:tcPr>
          <w:p w14:paraId="355604A7">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品牌</w:t>
            </w:r>
          </w:p>
        </w:tc>
        <w:tc>
          <w:tcPr>
            <w:tcW w:w="1056" w:type="dxa"/>
            <w:vAlign w:val="top"/>
          </w:tcPr>
          <w:p w14:paraId="22B64C17">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规格</w:t>
            </w:r>
          </w:p>
          <w:p w14:paraId="662DD622">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型号</w:t>
            </w:r>
          </w:p>
        </w:tc>
        <w:tc>
          <w:tcPr>
            <w:tcW w:w="1000" w:type="dxa"/>
            <w:vAlign w:val="center"/>
          </w:tcPr>
          <w:p w14:paraId="50E8048C">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 xml:space="preserve">制造商名称 </w:t>
            </w:r>
          </w:p>
        </w:tc>
        <w:tc>
          <w:tcPr>
            <w:tcW w:w="1247" w:type="dxa"/>
            <w:vAlign w:val="center"/>
          </w:tcPr>
          <w:p w14:paraId="612F2634">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单价（元）</w:t>
            </w:r>
          </w:p>
        </w:tc>
        <w:tc>
          <w:tcPr>
            <w:tcW w:w="1020" w:type="dxa"/>
            <w:vAlign w:val="center"/>
          </w:tcPr>
          <w:p w14:paraId="791228D7">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数量</w:t>
            </w:r>
          </w:p>
        </w:tc>
        <w:tc>
          <w:tcPr>
            <w:tcW w:w="1248" w:type="dxa"/>
            <w:vAlign w:val="center"/>
          </w:tcPr>
          <w:p w14:paraId="476A48B9">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总价（元）</w:t>
            </w:r>
          </w:p>
        </w:tc>
      </w:tr>
      <w:tr w14:paraId="3265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1744DA5C">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2258" w:type="dxa"/>
            <w:vAlign w:val="center"/>
          </w:tcPr>
          <w:p w14:paraId="3E46AFEF">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819" w:type="dxa"/>
            <w:vAlign w:val="center"/>
          </w:tcPr>
          <w:p w14:paraId="1127FFB3">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56" w:type="dxa"/>
            <w:vAlign w:val="center"/>
          </w:tcPr>
          <w:p w14:paraId="551FC394">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00" w:type="dxa"/>
            <w:vAlign w:val="center"/>
          </w:tcPr>
          <w:p w14:paraId="4673DE07">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247" w:type="dxa"/>
            <w:vAlign w:val="center"/>
          </w:tcPr>
          <w:p w14:paraId="30E0F29F">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20" w:type="dxa"/>
            <w:vAlign w:val="center"/>
          </w:tcPr>
          <w:p w14:paraId="64F627E5">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248" w:type="dxa"/>
            <w:vAlign w:val="center"/>
          </w:tcPr>
          <w:p w14:paraId="3A39C985">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r>
      <w:tr w14:paraId="2862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293DBC6F">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2258" w:type="dxa"/>
            <w:vAlign w:val="center"/>
          </w:tcPr>
          <w:p w14:paraId="7A91652B">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819" w:type="dxa"/>
            <w:vAlign w:val="center"/>
          </w:tcPr>
          <w:p w14:paraId="54B6E2E7">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56" w:type="dxa"/>
            <w:vAlign w:val="center"/>
          </w:tcPr>
          <w:p w14:paraId="771119D5">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00" w:type="dxa"/>
            <w:vAlign w:val="center"/>
          </w:tcPr>
          <w:p w14:paraId="000D6F68">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247" w:type="dxa"/>
            <w:vAlign w:val="center"/>
          </w:tcPr>
          <w:p w14:paraId="30666E81">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20" w:type="dxa"/>
            <w:vAlign w:val="center"/>
          </w:tcPr>
          <w:p w14:paraId="45FDF211">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248" w:type="dxa"/>
            <w:vAlign w:val="center"/>
          </w:tcPr>
          <w:p w14:paraId="02E691D9">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r>
      <w:tr w14:paraId="5343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4509DED9">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rPr>
              <w:t>3</w:t>
            </w:r>
          </w:p>
        </w:tc>
        <w:tc>
          <w:tcPr>
            <w:tcW w:w="2258" w:type="dxa"/>
            <w:vAlign w:val="center"/>
          </w:tcPr>
          <w:p w14:paraId="61DB9BF3">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819" w:type="dxa"/>
            <w:vAlign w:val="center"/>
          </w:tcPr>
          <w:p w14:paraId="2821EC3B">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56" w:type="dxa"/>
            <w:vAlign w:val="center"/>
          </w:tcPr>
          <w:p w14:paraId="47D49BAB">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00" w:type="dxa"/>
            <w:vAlign w:val="center"/>
          </w:tcPr>
          <w:p w14:paraId="51567450">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247" w:type="dxa"/>
            <w:vAlign w:val="center"/>
          </w:tcPr>
          <w:p w14:paraId="5F693979">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20" w:type="dxa"/>
            <w:vAlign w:val="center"/>
          </w:tcPr>
          <w:p w14:paraId="6EF48591">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248" w:type="dxa"/>
            <w:vAlign w:val="center"/>
          </w:tcPr>
          <w:p w14:paraId="4421E413">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r>
      <w:tr w14:paraId="2E46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415FF863">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rPr>
              <w:t>4</w:t>
            </w:r>
          </w:p>
        </w:tc>
        <w:tc>
          <w:tcPr>
            <w:tcW w:w="2258" w:type="dxa"/>
            <w:vAlign w:val="center"/>
          </w:tcPr>
          <w:p w14:paraId="0AF67550">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819" w:type="dxa"/>
            <w:vAlign w:val="center"/>
          </w:tcPr>
          <w:p w14:paraId="02F07E59">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56" w:type="dxa"/>
            <w:vAlign w:val="center"/>
          </w:tcPr>
          <w:p w14:paraId="172CBB9A">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00" w:type="dxa"/>
            <w:vAlign w:val="center"/>
          </w:tcPr>
          <w:p w14:paraId="370A36D4">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247" w:type="dxa"/>
            <w:vAlign w:val="center"/>
          </w:tcPr>
          <w:p w14:paraId="2246C565">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20" w:type="dxa"/>
            <w:vAlign w:val="center"/>
          </w:tcPr>
          <w:p w14:paraId="2FB9DCA8">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248" w:type="dxa"/>
            <w:vAlign w:val="center"/>
          </w:tcPr>
          <w:p w14:paraId="6C1F7B68">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r>
      <w:tr w14:paraId="263D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A9F170E">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rPr>
              <w:t>5</w:t>
            </w:r>
          </w:p>
        </w:tc>
        <w:tc>
          <w:tcPr>
            <w:tcW w:w="2258" w:type="dxa"/>
            <w:vAlign w:val="center"/>
          </w:tcPr>
          <w:p w14:paraId="460794AB">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819" w:type="dxa"/>
            <w:vAlign w:val="center"/>
          </w:tcPr>
          <w:p w14:paraId="51645B1F">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56" w:type="dxa"/>
            <w:vAlign w:val="center"/>
          </w:tcPr>
          <w:p w14:paraId="2208A419">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00" w:type="dxa"/>
            <w:vAlign w:val="center"/>
          </w:tcPr>
          <w:p w14:paraId="66FB409E">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247" w:type="dxa"/>
            <w:vAlign w:val="center"/>
          </w:tcPr>
          <w:p w14:paraId="24F150DF">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020" w:type="dxa"/>
            <w:vAlign w:val="center"/>
          </w:tcPr>
          <w:p w14:paraId="5F67547E">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c>
          <w:tcPr>
            <w:tcW w:w="1248" w:type="dxa"/>
            <w:vAlign w:val="center"/>
          </w:tcPr>
          <w:p w14:paraId="627FBA0E">
            <w:pPr>
              <w:keepNext w:val="0"/>
              <w:keepLines w:val="0"/>
              <w:suppressLineNumbers w:val="0"/>
              <w:autoSpaceDE/>
              <w:autoSpaceDN/>
              <w:spacing w:before="0" w:beforeAutospacing="0" w:after="0" w:afterAutospacing="0" w:line="360" w:lineRule="auto"/>
              <w:ind w:left="0" w:right="0"/>
              <w:jc w:val="center"/>
              <w:rPr>
                <w:rFonts w:hint="eastAsia" w:ascii="仿宋" w:hAnsi="仿宋" w:eastAsia="仿宋" w:cs="仿宋"/>
                <w:kern w:val="2"/>
                <w:sz w:val="24"/>
                <w:szCs w:val="24"/>
              </w:rPr>
            </w:pPr>
          </w:p>
        </w:tc>
      </w:tr>
    </w:tbl>
    <w:p w14:paraId="07F14203">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74" w:name="_Toc14783765"/>
      <w:r>
        <w:rPr>
          <w:rFonts w:hint="eastAsia" w:ascii="仿宋" w:hAnsi="仿宋" w:eastAsia="仿宋" w:cs="仿宋"/>
          <w:b/>
          <w:kern w:val="0"/>
          <w:sz w:val="24"/>
          <w:szCs w:val="20"/>
          <w:u w:val="none"/>
          <w:lang w:val="en-US" w:eastAsia="zh-CN" w:bidi="ar-SA"/>
        </w:rPr>
        <w:t>第二条 设备金额</w:t>
      </w:r>
      <w:bookmarkEnd w:id="74"/>
    </w:p>
    <w:p w14:paraId="69366AC3">
      <w:pPr>
        <w:autoSpaceDE/>
        <w:autoSpaceDN/>
        <w:spacing w:before="0" w:after="0" w:line="360" w:lineRule="auto"/>
        <w:ind w:left="0" w:right="0"/>
        <w:jc w:val="both"/>
        <w:rPr>
          <w:rFonts w:hint="eastAsia" w:ascii="仿宋" w:hAnsi="仿宋" w:eastAsia="仿宋" w:cs="仿宋"/>
          <w:kern w:val="2"/>
          <w:sz w:val="24"/>
          <w:szCs w:val="24"/>
        </w:rPr>
      </w:pPr>
      <w:r>
        <w:rPr>
          <w:rFonts w:hint="eastAsia" w:ascii="仿宋" w:hAnsi="仿宋" w:eastAsia="仿宋" w:cs="仿宋"/>
          <w:b/>
          <w:bCs/>
          <w:kern w:val="2"/>
          <w:sz w:val="24"/>
          <w:szCs w:val="24"/>
        </w:rPr>
        <w:t xml:space="preserve">  </w:t>
      </w:r>
      <w:r>
        <w:rPr>
          <w:rFonts w:hint="eastAsia" w:ascii="仿宋" w:hAnsi="仿宋" w:eastAsia="仿宋" w:cs="仿宋"/>
          <w:kern w:val="2"/>
          <w:sz w:val="24"/>
          <w:szCs w:val="24"/>
        </w:rPr>
        <w:t xml:space="preserve">  设备总价为人民币（大写）：</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w:t>
      </w:r>
      <w:r>
        <w:rPr>
          <w:rFonts w:hint="eastAsia" w:ascii="仿宋" w:hAnsi="仿宋" w:eastAsia="仿宋" w:cs="仿宋"/>
          <w:kern w:val="2"/>
          <w:sz w:val="24"/>
          <w:szCs w:val="24"/>
        </w:rPr>
        <w:br w:type="textWrapping"/>
      </w:r>
      <w:r>
        <w:rPr>
          <w:rFonts w:hint="eastAsia" w:ascii="仿宋" w:hAnsi="仿宋" w:eastAsia="仿宋" w:cs="仿宋"/>
          <w:kern w:val="2"/>
          <w:sz w:val="24"/>
          <w:szCs w:val="24"/>
        </w:rPr>
        <w:t>　　总价中包括设备金额、包装、运输费、运输保险费、装卸费、安装及相关材料费、调试费、税金等所有费用。</w:t>
      </w:r>
    </w:p>
    <w:p w14:paraId="5D7BCF94">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75" w:name="_Toc14783766"/>
      <w:r>
        <w:rPr>
          <w:rFonts w:hint="eastAsia" w:ascii="仿宋" w:hAnsi="仿宋" w:eastAsia="仿宋" w:cs="仿宋"/>
          <w:b/>
          <w:kern w:val="0"/>
          <w:sz w:val="24"/>
          <w:szCs w:val="20"/>
          <w:u w:val="none"/>
          <w:lang w:val="en-US" w:eastAsia="zh-CN" w:bidi="ar-SA"/>
        </w:rPr>
        <w:t>第三条  技术标准</w:t>
      </w:r>
      <w:bookmarkEnd w:id="75"/>
    </w:p>
    <w:p w14:paraId="1EADC3B4">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乙方应向</w:t>
      </w:r>
      <w:r>
        <w:rPr>
          <w:rFonts w:hint="eastAsia" w:ascii="仿宋" w:hAnsi="仿宋" w:eastAsia="仿宋" w:cs="仿宋"/>
          <w:kern w:val="2"/>
          <w:sz w:val="24"/>
          <w:szCs w:val="24"/>
          <w:lang w:eastAsia="zh-CN"/>
        </w:rPr>
        <w:t>甲方</w:t>
      </w:r>
      <w:r>
        <w:rPr>
          <w:rFonts w:hint="eastAsia" w:ascii="仿宋" w:hAnsi="仿宋" w:eastAsia="仿宋" w:cs="仿宋"/>
          <w:kern w:val="2"/>
          <w:sz w:val="24"/>
          <w:szCs w:val="24"/>
        </w:rPr>
        <w:t>提交如下文件：《医疗器械生产许可证》/《医疗器械经营许可证》、单位《营业执照》副本，《医疗器械注册证》、《医疗器械注册证登记表》、产品合格证、产品当批次检验报告单等相关资料复印件并加盖单位公章。</w:t>
      </w:r>
    </w:p>
    <w:p w14:paraId="5F79EA74">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乙方业务人员应出具加盖有其公章并由其法定代表人签署的授权委托书原件及身份证复印件，并严格按照授权委托书确定的起始期限、授权范围开展业务活动。</w:t>
      </w:r>
    </w:p>
    <w:p w14:paraId="639102F1">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产品的技术标准和质量标准：医疗器械产品应当符合医疗器械强制性国家标准；尚无强制性国家标准的，应当符合</w:t>
      </w:r>
      <w:r>
        <w:rPr>
          <w:rFonts w:hint="eastAsia" w:ascii="仿宋" w:hAnsi="仿宋" w:eastAsia="仿宋" w:cs="仿宋"/>
          <w:kern w:val="2"/>
          <w:sz w:val="24"/>
          <w:szCs w:val="24"/>
          <w:lang w:eastAsia="zh-CN"/>
        </w:rPr>
        <w:t>医疗器械强制性行业标准。</w:t>
      </w:r>
      <w:r>
        <w:rPr>
          <w:rFonts w:hint="eastAsia" w:ascii="仿宋" w:hAnsi="仿宋" w:eastAsia="仿宋" w:cs="仿宋"/>
          <w:kern w:val="2"/>
          <w:sz w:val="24"/>
          <w:szCs w:val="24"/>
        </w:rPr>
        <w:t>必须提供是全新、未曾使用过的产品，第三方提供的原产地证明、原厂产品检验合格证、原厂产品品质证明、商检证明、提供企业认证证书。凡属于国家依法管理的计量器具（按照中华人民共和国依法管理的计量器具目录），供货单位必须提供计量局出具的检测报告证书。</w:t>
      </w:r>
    </w:p>
    <w:p w14:paraId="47597777">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注册</w:t>
      </w:r>
      <w:r>
        <w:rPr>
          <w:rFonts w:hint="eastAsia" w:ascii="仿宋" w:hAnsi="仿宋" w:eastAsia="仿宋" w:cs="仿宋"/>
          <w:kern w:val="2"/>
          <w:sz w:val="24"/>
          <w:szCs w:val="24"/>
          <w:lang w:eastAsia="zh-CN"/>
        </w:rPr>
        <w:t>证</w:t>
      </w:r>
      <w:r>
        <w:rPr>
          <w:rFonts w:hint="eastAsia" w:ascii="仿宋" w:hAnsi="仿宋" w:eastAsia="仿宋" w:cs="仿宋"/>
          <w:kern w:val="2"/>
          <w:sz w:val="24"/>
          <w:szCs w:val="24"/>
        </w:rPr>
        <w:t>号：</w:t>
      </w:r>
      <w:r>
        <w:rPr>
          <w:rFonts w:hint="eastAsia" w:ascii="仿宋" w:hAnsi="仿宋" w:eastAsia="仿宋" w:cs="仿宋"/>
          <w:kern w:val="2"/>
          <w:sz w:val="24"/>
          <w:szCs w:val="24"/>
          <w:u w:val="single"/>
        </w:rPr>
        <w:t xml:space="preserve">                                                       </w:t>
      </w:r>
    </w:p>
    <w:p w14:paraId="660DEF49">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76" w:name="_Toc14783767"/>
      <w:r>
        <w:rPr>
          <w:rFonts w:hint="eastAsia" w:ascii="仿宋" w:hAnsi="仿宋" w:eastAsia="仿宋" w:cs="仿宋"/>
          <w:b/>
          <w:kern w:val="0"/>
          <w:sz w:val="24"/>
          <w:szCs w:val="20"/>
          <w:u w:val="none"/>
          <w:lang w:val="en-US" w:eastAsia="zh-CN" w:bidi="ar-SA"/>
        </w:rPr>
        <w:t>第四条  包装、运输</w:t>
      </w:r>
      <w:bookmarkEnd w:id="76"/>
    </w:p>
    <w:p w14:paraId="79CEA391">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包装要求：包装费乙方承担。乙方供应的</w:t>
      </w:r>
      <w:r>
        <w:rPr>
          <w:rFonts w:hint="eastAsia" w:ascii="仿宋" w:hAnsi="仿宋" w:eastAsia="仿宋" w:cs="仿宋"/>
          <w:kern w:val="2"/>
          <w:sz w:val="24"/>
          <w:szCs w:val="24"/>
          <w:lang w:eastAsia="zh-CN"/>
        </w:rPr>
        <w:t>设备</w:t>
      </w:r>
      <w:r>
        <w:rPr>
          <w:rFonts w:hint="eastAsia" w:ascii="仿宋" w:hAnsi="仿宋" w:eastAsia="仿宋" w:cs="仿宋"/>
          <w:kern w:val="2"/>
          <w:sz w:val="24"/>
          <w:szCs w:val="24"/>
        </w:rPr>
        <w:t>均应按标准保护措施包装，确保</w:t>
      </w:r>
      <w:r>
        <w:rPr>
          <w:rFonts w:hint="eastAsia" w:ascii="仿宋" w:hAnsi="仿宋" w:eastAsia="仿宋" w:cs="仿宋"/>
          <w:kern w:val="2"/>
          <w:sz w:val="24"/>
          <w:szCs w:val="24"/>
          <w:lang w:eastAsia="zh-CN"/>
        </w:rPr>
        <w:t>设备</w:t>
      </w:r>
      <w:r>
        <w:rPr>
          <w:rFonts w:hint="eastAsia" w:ascii="仿宋" w:hAnsi="仿宋" w:eastAsia="仿宋" w:cs="仿宋"/>
          <w:kern w:val="2"/>
          <w:sz w:val="24"/>
          <w:szCs w:val="24"/>
        </w:rPr>
        <w:t>安全无损运抵约定交货地点。因包装不良或保护不当导致的</w:t>
      </w:r>
      <w:r>
        <w:rPr>
          <w:rFonts w:hint="eastAsia" w:ascii="仿宋" w:hAnsi="仿宋" w:eastAsia="仿宋" w:cs="仿宋"/>
          <w:kern w:val="2"/>
          <w:sz w:val="24"/>
          <w:szCs w:val="24"/>
          <w:lang w:eastAsia="zh-CN"/>
        </w:rPr>
        <w:t>设备</w:t>
      </w:r>
      <w:r>
        <w:rPr>
          <w:rFonts w:hint="eastAsia" w:ascii="仿宋" w:hAnsi="仿宋" w:eastAsia="仿宋" w:cs="仿宋"/>
          <w:kern w:val="2"/>
          <w:sz w:val="24"/>
          <w:szCs w:val="24"/>
        </w:rPr>
        <w:t>损坏及损失，由乙方承担全部责任。</w:t>
      </w:r>
    </w:p>
    <w:p w14:paraId="76B1C8E9">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乙方负责</w:t>
      </w:r>
      <w:r>
        <w:rPr>
          <w:rFonts w:hint="eastAsia" w:ascii="仿宋" w:hAnsi="仿宋" w:eastAsia="仿宋" w:cs="仿宋"/>
          <w:kern w:val="2"/>
          <w:sz w:val="24"/>
          <w:szCs w:val="24"/>
          <w:lang w:eastAsia="zh-CN"/>
        </w:rPr>
        <w:t>设备</w:t>
      </w:r>
      <w:r>
        <w:rPr>
          <w:rFonts w:hint="eastAsia" w:ascii="仿宋" w:hAnsi="仿宋" w:eastAsia="仿宋" w:cs="仿宋"/>
          <w:kern w:val="2"/>
          <w:sz w:val="24"/>
          <w:szCs w:val="24"/>
        </w:rPr>
        <w:t>到达目的地的运输，运输费、保险费由乙方负责。</w:t>
      </w:r>
    </w:p>
    <w:p w14:paraId="4544F8F9">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eastAsia="zh-CN"/>
        </w:rPr>
        <w:t>设备</w:t>
      </w:r>
      <w:r>
        <w:rPr>
          <w:rFonts w:hint="eastAsia" w:ascii="仿宋" w:hAnsi="仿宋" w:eastAsia="仿宋" w:cs="仿宋"/>
          <w:kern w:val="2"/>
          <w:sz w:val="24"/>
          <w:szCs w:val="24"/>
        </w:rPr>
        <w:t>运到甲方所在地点后，开箱验收工作必须在双方指定的人员在场的情况下进行，由于运输</w:t>
      </w:r>
      <w:r>
        <w:rPr>
          <w:rFonts w:hint="eastAsia" w:ascii="仿宋" w:hAnsi="仿宋" w:eastAsia="仿宋" w:cs="仿宋"/>
          <w:kern w:val="2"/>
          <w:sz w:val="24"/>
          <w:szCs w:val="24"/>
          <w:lang w:eastAsia="zh-CN"/>
        </w:rPr>
        <w:t>导</w:t>
      </w:r>
      <w:r>
        <w:rPr>
          <w:rFonts w:hint="eastAsia" w:ascii="仿宋" w:hAnsi="仿宋" w:eastAsia="仿宋" w:cs="仿宋"/>
          <w:kern w:val="2"/>
          <w:sz w:val="24"/>
          <w:szCs w:val="24"/>
        </w:rPr>
        <w:t>致的一切损失由乙方承担。</w:t>
      </w:r>
    </w:p>
    <w:p w14:paraId="1E30A5EF">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77" w:name="_Toc14783768"/>
      <w:r>
        <w:rPr>
          <w:rFonts w:hint="eastAsia" w:ascii="仿宋" w:hAnsi="仿宋" w:eastAsia="仿宋" w:cs="仿宋"/>
          <w:b/>
          <w:kern w:val="0"/>
          <w:sz w:val="24"/>
          <w:szCs w:val="20"/>
          <w:u w:val="none"/>
          <w:lang w:val="en-US" w:eastAsia="zh-CN" w:bidi="ar-SA"/>
        </w:rPr>
        <w:t>第五条  付款方式</w:t>
      </w:r>
      <w:bookmarkEnd w:id="77"/>
    </w:p>
    <w:p w14:paraId="0A7CD132">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eastAsia="zh-CN"/>
        </w:rPr>
        <w:t>设备安装调试验收合格后</w:t>
      </w:r>
      <w:r>
        <w:rPr>
          <w:rFonts w:hint="eastAsia" w:ascii="仿宋" w:hAnsi="仿宋" w:eastAsia="仿宋" w:cs="仿宋"/>
          <w:kern w:val="2"/>
          <w:sz w:val="24"/>
          <w:szCs w:val="24"/>
          <w:lang w:val="en-US" w:eastAsia="zh-CN"/>
        </w:rPr>
        <w:t>3个月内一次性付清。</w:t>
      </w:r>
      <w:r>
        <w:rPr>
          <w:rFonts w:hint="eastAsia" w:ascii="仿宋" w:hAnsi="仿宋" w:eastAsia="仿宋" w:cs="仿宋"/>
          <w:kern w:val="2"/>
          <w:sz w:val="24"/>
          <w:szCs w:val="24"/>
        </w:rPr>
        <w:t>乙方应提供</w:t>
      </w:r>
      <w:r>
        <w:rPr>
          <w:rFonts w:hint="eastAsia" w:ascii="仿宋" w:hAnsi="仿宋" w:eastAsia="仿宋" w:cs="仿宋"/>
          <w:kern w:val="2"/>
          <w:sz w:val="24"/>
          <w:szCs w:val="24"/>
          <w:lang w:eastAsia="zh-CN"/>
        </w:rPr>
        <w:t>合法</w:t>
      </w:r>
      <w:r>
        <w:rPr>
          <w:rFonts w:hint="eastAsia" w:ascii="仿宋" w:hAnsi="仿宋" w:eastAsia="仿宋" w:cs="仿宋"/>
          <w:kern w:val="2"/>
          <w:sz w:val="24"/>
          <w:szCs w:val="24"/>
        </w:rPr>
        <w:t>发票。</w:t>
      </w:r>
    </w:p>
    <w:p w14:paraId="40242FDA">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78" w:name="_Toc14783769"/>
      <w:r>
        <w:rPr>
          <w:rFonts w:hint="eastAsia" w:ascii="仿宋" w:hAnsi="仿宋" w:eastAsia="仿宋" w:cs="仿宋"/>
          <w:b/>
          <w:kern w:val="0"/>
          <w:sz w:val="24"/>
          <w:szCs w:val="20"/>
          <w:u w:val="none"/>
          <w:lang w:val="en-US" w:eastAsia="zh-CN" w:bidi="ar-SA"/>
        </w:rPr>
        <w:t>第六条  交货时间</w:t>
      </w:r>
      <w:bookmarkEnd w:id="78"/>
    </w:p>
    <w:p w14:paraId="142F9B34">
      <w:pPr>
        <w:autoSpaceDE/>
        <w:autoSpaceDN/>
        <w:spacing w:before="0" w:after="0" w:line="360" w:lineRule="auto"/>
        <w:ind w:left="0" w:right="0" w:firstLine="482" w:firstLineChars="200"/>
        <w:jc w:val="both"/>
        <w:rPr>
          <w:rFonts w:hint="eastAsia" w:ascii="仿宋" w:hAnsi="仿宋" w:eastAsia="仿宋" w:cs="仿宋"/>
          <w:b/>
          <w:kern w:val="2"/>
          <w:sz w:val="24"/>
          <w:szCs w:val="24"/>
        </w:rPr>
      </w:pPr>
      <w:r>
        <w:rPr>
          <w:rFonts w:hint="eastAsia" w:ascii="仿宋" w:hAnsi="仿宋" w:eastAsia="仿宋" w:cs="仿宋"/>
          <w:b/>
          <w:kern w:val="2"/>
          <w:sz w:val="24"/>
          <w:szCs w:val="24"/>
        </w:rPr>
        <w:t>交货时间：合同签订</w:t>
      </w:r>
      <w:r>
        <w:rPr>
          <w:rFonts w:hint="eastAsia" w:ascii="仿宋" w:hAnsi="仿宋" w:eastAsia="仿宋" w:cs="仿宋"/>
          <w:b/>
          <w:kern w:val="2"/>
          <w:sz w:val="24"/>
          <w:szCs w:val="24"/>
          <w:lang w:eastAsia="zh-CN"/>
        </w:rPr>
        <w:t>后</w:t>
      </w:r>
      <w:r>
        <w:rPr>
          <w:rFonts w:hint="eastAsia" w:ascii="仿宋" w:hAnsi="仿宋" w:eastAsia="仿宋" w:cs="仿宋"/>
          <w:b/>
          <w:kern w:val="2"/>
          <w:sz w:val="24"/>
          <w:szCs w:val="24"/>
          <w:lang w:val="en-US" w:eastAsia="zh-CN"/>
        </w:rPr>
        <w:t>30日</w:t>
      </w:r>
      <w:r>
        <w:rPr>
          <w:rFonts w:hint="eastAsia" w:ascii="仿宋" w:hAnsi="仿宋" w:eastAsia="仿宋" w:cs="仿宋"/>
          <w:b/>
          <w:kern w:val="2"/>
          <w:sz w:val="24"/>
          <w:szCs w:val="24"/>
        </w:rPr>
        <w:t>内。</w:t>
      </w:r>
    </w:p>
    <w:p w14:paraId="08538694">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79" w:name="_Toc14783770"/>
      <w:r>
        <w:rPr>
          <w:rFonts w:hint="eastAsia" w:ascii="仿宋" w:hAnsi="仿宋" w:eastAsia="仿宋" w:cs="仿宋"/>
          <w:b/>
          <w:kern w:val="0"/>
          <w:sz w:val="24"/>
          <w:szCs w:val="20"/>
          <w:u w:val="none"/>
          <w:lang w:val="en-US" w:eastAsia="zh-CN" w:bidi="ar-SA"/>
        </w:rPr>
        <w:t>第七条  交货地点</w:t>
      </w:r>
      <w:bookmarkEnd w:id="79"/>
    </w:p>
    <w:p w14:paraId="13112B38">
      <w:pPr>
        <w:autoSpaceDE/>
        <w:autoSpaceDN/>
        <w:spacing w:before="0" w:after="0" w:line="360" w:lineRule="auto"/>
        <w:ind w:left="0" w:right="0" w:firstLine="482" w:firstLineChars="200"/>
        <w:jc w:val="both"/>
        <w:rPr>
          <w:rFonts w:hint="eastAsia" w:ascii="仿宋" w:hAnsi="仿宋" w:eastAsia="仿宋" w:cs="仿宋"/>
          <w:b/>
          <w:kern w:val="2"/>
          <w:sz w:val="24"/>
          <w:szCs w:val="24"/>
        </w:rPr>
      </w:pPr>
      <w:r>
        <w:rPr>
          <w:rFonts w:hint="eastAsia" w:ascii="仿宋" w:hAnsi="仿宋" w:eastAsia="仿宋" w:cs="仿宋"/>
          <w:b/>
          <w:kern w:val="2"/>
          <w:sz w:val="24"/>
          <w:szCs w:val="24"/>
        </w:rPr>
        <w:t>交货地点</w:t>
      </w:r>
      <w:r>
        <w:rPr>
          <w:rFonts w:hint="eastAsia" w:ascii="仿宋" w:hAnsi="仿宋" w:eastAsia="仿宋" w:cs="仿宋"/>
          <w:b/>
          <w:kern w:val="2"/>
          <w:sz w:val="24"/>
          <w:szCs w:val="24"/>
          <w:lang w:eastAsia="zh-CN"/>
        </w:rPr>
        <w:t>（</w:t>
      </w:r>
      <w:r>
        <w:rPr>
          <w:rFonts w:hint="eastAsia" w:ascii="仿宋" w:hAnsi="仿宋" w:eastAsia="仿宋" w:cs="仿宋"/>
          <w:b/>
          <w:kern w:val="2"/>
          <w:sz w:val="24"/>
          <w:szCs w:val="24"/>
        </w:rPr>
        <w:t>按甲方指定地点</w:t>
      </w:r>
      <w:r>
        <w:rPr>
          <w:rFonts w:hint="eastAsia" w:ascii="仿宋" w:hAnsi="仿宋" w:eastAsia="仿宋" w:cs="仿宋"/>
          <w:b/>
          <w:kern w:val="2"/>
          <w:sz w:val="24"/>
          <w:szCs w:val="24"/>
          <w:lang w:eastAsia="zh-CN"/>
        </w:rPr>
        <w:t>）</w:t>
      </w:r>
      <w:r>
        <w:rPr>
          <w:rFonts w:hint="eastAsia" w:ascii="仿宋" w:hAnsi="仿宋" w:eastAsia="仿宋" w:cs="仿宋"/>
          <w:b/>
          <w:kern w:val="2"/>
          <w:sz w:val="24"/>
          <w:szCs w:val="24"/>
        </w:rPr>
        <w:t>：</w:t>
      </w:r>
      <w:r>
        <w:rPr>
          <w:rFonts w:hint="eastAsia" w:ascii="仿宋" w:hAnsi="仿宋" w:eastAsia="仿宋" w:cs="仿宋"/>
          <w:b/>
          <w:kern w:val="2"/>
          <w:sz w:val="24"/>
          <w:szCs w:val="24"/>
          <w:u w:val="single"/>
          <w:lang w:val="en-US" w:eastAsia="zh-CN"/>
        </w:rPr>
        <w:t xml:space="preserve">                      </w:t>
      </w:r>
      <w:r>
        <w:rPr>
          <w:rFonts w:hint="eastAsia" w:ascii="仿宋" w:hAnsi="仿宋" w:eastAsia="仿宋" w:cs="仿宋"/>
          <w:b/>
          <w:kern w:val="2"/>
          <w:sz w:val="24"/>
          <w:szCs w:val="24"/>
        </w:rPr>
        <w:t>。</w:t>
      </w:r>
    </w:p>
    <w:p w14:paraId="69FED67E">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80" w:name="_Toc14783771"/>
      <w:r>
        <w:rPr>
          <w:rFonts w:hint="eastAsia" w:ascii="仿宋" w:hAnsi="仿宋" w:eastAsia="仿宋" w:cs="仿宋"/>
          <w:b/>
          <w:kern w:val="0"/>
          <w:sz w:val="24"/>
          <w:szCs w:val="20"/>
          <w:u w:val="none"/>
          <w:lang w:val="en-US" w:eastAsia="zh-CN" w:bidi="ar-SA"/>
        </w:rPr>
        <w:t>第八条  交货方式</w:t>
      </w:r>
      <w:bookmarkEnd w:id="80"/>
    </w:p>
    <w:p w14:paraId="2C971F60">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安装、验收与培训：</w:t>
      </w:r>
    </w:p>
    <w:p w14:paraId="5BE10FDF">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甲方应按乙方提出的要求，负责准备场地；</w:t>
      </w:r>
    </w:p>
    <w:p w14:paraId="46EF75A4">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甲方在收到本合同设备并准备好场地后，应通知乙方；乙方在接到甲方的安装通知后的</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u w:val="none"/>
        </w:rPr>
        <w:t xml:space="preserve"> </w:t>
      </w:r>
      <w:r>
        <w:rPr>
          <w:rFonts w:hint="eastAsia" w:ascii="仿宋" w:hAnsi="仿宋" w:eastAsia="仿宋" w:cs="仿宋"/>
          <w:kern w:val="2"/>
          <w:sz w:val="24"/>
          <w:szCs w:val="24"/>
          <w:u w:val="none"/>
          <w:lang w:eastAsia="zh-CN"/>
        </w:rPr>
        <w:t>日</w:t>
      </w:r>
      <w:r>
        <w:rPr>
          <w:rFonts w:hint="eastAsia" w:ascii="仿宋" w:hAnsi="仿宋" w:eastAsia="仿宋" w:cs="仿宋"/>
          <w:kern w:val="2"/>
          <w:sz w:val="24"/>
          <w:szCs w:val="24"/>
        </w:rPr>
        <w:t>内，派出工程师前往并到达安装现场；</w:t>
      </w:r>
    </w:p>
    <w:p w14:paraId="31B04BD9">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乙方所派工程师与甲方有关人员（工程师、设备科负责人、使用科室负责人）一起负责开箱验机(设备科负责验收人员未到达现场前不予开箱,由此产生的一切后果乙方负责)；</w:t>
      </w:r>
    </w:p>
    <w:p w14:paraId="5EE4E0A7">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乙方工程师负责免费安装调试；</w:t>
      </w:r>
    </w:p>
    <w:p w14:paraId="029C5817">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安装调试完毕后进行验收，经验收合格，甲、乙双方代表共同在验收</w:t>
      </w:r>
      <w:r>
        <w:rPr>
          <w:rFonts w:hint="eastAsia" w:ascii="仿宋" w:hAnsi="仿宋" w:eastAsia="仿宋" w:cs="仿宋"/>
          <w:kern w:val="2"/>
          <w:sz w:val="24"/>
          <w:szCs w:val="24"/>
          <w:lang w:eastAsia="zh-CN"/>
        </w:rPr>
        <w:t>报告单</w:t>
      </w:r>
      <w:r>
        <w:rPr>
          <w:rFonts w:hint="eastAsia" w:ascii="仿宋" w:hAnsi="仿宋" w:eastAsia="仿宋" w:cs="仿宋"/>
          <w:kern w:val="2"/>
          <w:sz w:val="24"/>
          <w:szCs w:val="24"/>
        </w:rPr>
        <w:t>上签字</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甲方同意在验收合格并签字前，该设备不做临床使用。</w:t>
      </w:r>
    </w:p>
    <w:p w14:paraId="2E097897">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验收合格并签字后，乙方工程师负责对客户的直接使用者进行免费的现场培训；视设备种类不同，培训时间为</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天。</w:t>
      </w:r>
    </w:p>
    <w:p w14:paraId="01936651">
      <w:pPr>
        <w:autoSpaceDE/>
        <w:autoSpaceDN/>
        <w:spacing w:before="0" w:after="0" w:line="360" w:lineRule="auto"/>
        <w:ind w:left="0" w:right="0" w:firstLine="480" w:firstLineChars="200"/>
        <w:jc w:val="both"/>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eastAsia="zh-CN"/>
        </w:rPr>
        <w:t>若验收不合格，乙方应在</w:t>
      </w:r>
      <w:r>
        <w:rPr>
          <w:rFonts w:hint="eastAsia" w:ascii="仿宋" w:hAnsi="仿宋" w:eastAsia="仿宋" w:cs="仿宋"/>
          <w:kern w:val="2"/>
          <w:sz w:val="24"/>
          <w:szCs w:val="24"/>
          <w:lang w:val="en-US" w:eastAsia="zh-CN"/>
        </w:rPr>
        <w:t>10日内调换设备，并再次组织验收。再次验收仍不合格，甲方有权单方解除合同。</w:t>
      </w:r>
    </w:p>
    <w:p w14:paraId="51F0661B">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81" w:name="_Toc14783772"/>
      <w:r>
        <w:rPr>
          <w:rFonts w:hint="eastAsia" w:ascii="仿宋" w:hAnsi="仿宋" w:eastAsia="仿宋" w:cs="仿宋"/>
          <w:b/>
          <w:kern w:val="0"/>
          <w:sz w:val="24"/>
          <w:szCs w:val="20"/>
          <w:u w:val="none"/>
          <w:lang w:val="en-US" w:eastAsia="zh-CN" w:bidi="ar-SA"/>
        </w:rPr>
        <w:t>第九条  售后服务</w:t>
      </w:r>
      <w:bookmarkEnd w:id="81"/>
    </w:p>
    <w:p w14:paraId="79EEB727">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1、保修期：</w:t>
      </w:r>
    </w:p>
    <w:p w14:paraId="5DB76A2E">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1）合同所规定设备的保修期为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年（</w:t>
      </w:r>
      <w:r>
        <w:rPr>
          <w:rFonts w:hint="eastAsia" w:ascii="仿宋" w:hAnsi="仿宋" w:eastAsia="仿宋" w:cs="仿宋"/>
          <w:kern w:val="2"/>
          <w:sz w:val="24"/>
          <w:szCs w:val="24"/>
          <w:lang w:eastAsia="zh-CN"/>
        </w:rPr>
        <w:t>以</w:t>
      </w:r>
      <w:r>
        <w:rPr>
          <w:rFonts w:hint="eastAsia" w:ascii="仿宋" w:hAnsi="仿宋" w:eastAsia="仿宋" w:cs="仿宋"/>
          <w:kern w:val="2"/>
          <w:sz w:val="24"/>
          <w:szCs w:val="24"/>
        </w:rPr>
        <w:t>验收</w:t>
      </w:r>
      <w:r>
        <w:rPr>
          <w:rFonts w:hint="eastAsia" w:ascii="仿宋" w:hAnsi="仿宋" w:eastAsia="仿宋" w:cs="仿宋"/>
          <w:kern w:val="2"/>
          <w:sz w:val="24"/>
          <w:szCs w:val="24"/>
          <w:lang w:eastAsia="zh-CN"/>
        </w:rPr>
        <w:t>报告</w:t>
      </w:r>
      <w:r>
        <w:rPr>
          <w:rFonts w:hint="eastAsia" w:ascii="仿宋" w:hAnsi="仿宋" w:eastAsia="仿宋" w:cs="仿宋"/>
          <w:kern w:val="2"/>
          <w:sz w:val="24"/>
          <w:szCs w:val="24"/>
        </w:rPr>
        <w:t>单</w:t>
      </w:r>
      <w:r>
        <w:rPr>
          <w:rFonts w:hint="eastAsia" w:ascii="仿宋" w:hAnsi="仿宋" w:eastAsia="仿宋" w:cs="仿宋"/>
          <w:kern w:val="2"/>
          <w:sz w:val="24"/>
          <w:szCs w:val="24"/>
          <w:lang w:eastAsia="zh-CN"/>
        </w:rPr>
        <w:t>起始</w:t>
      </w:r>
      <w:r>
        <w:rPr>
          <w:rFonts w:hint="eastAsia" w:ascii="仿宋" w:hAnsi="仿宋" w:eastAsia="仿宋" w:cs="仿宋"/>
          <w:kern w:val="2"/>
          <w:sz w:val="24"/>
          <w:szCs w:val="24"/>
        </w:rPr>
        <w:t>时间</w:t>
      </w:r>
      <w:r>
        <w:rPr>
          <w:rFonts w:hint="eastAsia" w:ascii="仿宋" w:hAnsi="仿宋" w:eastAsia="仿宋" w:cs="仿宋"/>
          <w:kern w:val="2"/>
          <w:sz w:val="24"/>
          <w:szCs w:val="24"/>
          <w:lang w:eastAsia="zh-CN"/>
        </w:rPr>
        <w:t>为保修开始时间</w:t>
      </w:r>
      <w:r>
        <w:rPr>
          <w:rFonts w:hint="eastAsia" w:ascii="仿宋" w:hAnsi="仿宋" w:eastAsia="仿宋" w:cs="仿宋"/>
          <w:kern w:val="2"/>
          <w:sz w:val="24"/>
          <w:szCs w:val="24"/>
        </w:rPr>
        <w:t>）。</w:t>
      </w:r>
    </w:p>
    <w:p w14:paraId="339CECB8">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2）保修期内的设备发生故障，乙方在接到甲方通知书后的一个工作日内（</w:t>
      </w:r>
      <w:r>
        <w:rPr>
          <w:rFonts w:hint="eastAsia" w:ascii="仿宋" w:hAnsi="仿宋" w:eastAsia="仿宋" w:cs="仿宋"/>
          <w:kern w:val="2"/>
          <w:sz w:val="24"/>
          <w:szCs w:val="24"/>
          <w:lang w:eastAsia="zh-CN"/>
        </w:rPr>
        <w:t>需</w:t>
      </w:r>
      <w:r>
        <w:rPr>
          <w:rFonts w:hint="eastAsia" w:ascii="仿宋" w:hAnsi="仿宋" w:eastAsia="仿宋" w:cs="仿宋"/>
          <w:kern w:val="2"/>
          <w:sz w:val="24"/>
          <w:szCs w:val="24"/>
        </w:rPr>
        <w:t>无特殊限制条件），赶到客户现场进行维修，并随时提供备用机。</w:t>
      </w:r>
    </w:p>
    <w:p w14:paraId="3575AF53">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3）二十四小时不能修复则所延误的时间按1：5的比例顺延保修期。</w:t>
      </w:r>
    </w:p>
    <w:p w14:paraId="27AAD250">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4）保修期后的设备维修只计配件成本费，免收工时费。</w:t>
      </w:r>
    </w:p>
    <w:p w14:paraId="5CA7D213">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5）保修期内，乙方应对该设备进行维护、保养，每三个月一次并向甲方提供维护、保养明细。</w:t>
      </w:r>
    </w:p>
    <w:p w14:paraId="41069350">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2、保修期后：免费保修期过后</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在设备的生命周期内，乙方</w:t>
      </w:r>
      <w:r>
        <w:rPr>
          <w:rFonts w:hint="eastAsia" w:ascii="仿宋" w:hAnsi="仿宋" w:eastAsia="仿宋" w:cs="仿宋"/>
          <w:kern w:val="2"/>
          <w:sz w:val="24"/>
          <w:szCs w:val="24"/>
          <w:lang w:eastAsia="zh-CN"/>
        </w:rPr>
        <w:t>需</w:t>
      </w:r>
      <w:r>
        <w:rPr>
          <w:rFonts w:hint="eastAsia" w:ascii="仿宋" w:hAnsi="仿宋" w:eastAsia="仿宋" w:cs="仿宋"/>
          <w:kern w:val="2"/>
          <w:sz w:val="24"/>
          <w:szCs w:val="24"/>
        </w:rPr>
        <w:t>继续为甲方提供系统的维修和零配件的供应，设备出现故障后，乙方应24小时内赴甲方现场维修，故障排除、甲方验收合格后支付零配件费用。</w:t>
      </w:r>
    </w:p>
    <w:p w14:paraId="11C3F4A2">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3、乙方应提供售后服务承诺书一式二份。</w:t>
      </w:r>
    </w:p>
    <w:p w14:paraId="65ADD6E8">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1</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乙方承诺并保证提供的医疗器械符合国家标准和行业标准，为正品合格产品；</w:t>
      </w:r>
    </w:p>
    <w:p w14:paraId="7EF2D644">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2</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乙方承诺并保证提供的医疗器械的说明书、标签以及包装符合国家相关法规和运输的要求，并保证严格按照医疗器械说明书和标签标示的要求运输、贮存医疗器械，确保产品质量。</w:t>
      </w:r>
    </w:p>
    <w:p w14:paraId="610F2820">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3</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乙方保证向甲方提交的资质和产品合格证明文件均系真实合法有效的文件，并确保合同履行期间持续具有履约资质。如因乙方提供虚假资料或合同履行期间丧失经营资质违法经营等问题产生的一切后果由乙方负全部责任。</w:t>
      </w:r>
    </w:p>
    <w:p w14:paraId="41303B0D">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4</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乙方对产品质量负责，在产品有效期内出现产品质量问题（医院贮存/使用不当导致的除外），乙方应负责退换货并承担全部的赔偿责任。</w:t>
      </w:r>
    </w:p>
    <w:p w14:paraId="1EF19565">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4、</w:t>
      </w:r>
      <w:r>
        <w:rPr>
          <w:rFonts w:hint="eastAsia" w:ascii="仿宋" w:hAnsi="仿宋" w:eastAsia="仿宋" w:cs="仿宋"/>
          <w:kern w:val="2"/>
          <w:sz w:val="24"/>
          <w:szCs w:val="24"/>
          <w:lang w:eastAsia="zh-CN"/>
        </w:rPr>
        <w:t>免费开放接口、终身</w:t>
      </w:r>
      <w:r>
        <w:rPr>
          <w:rFonts w:hint="eastAsia" w:ascii="仿宋" w:hAnsi="仿宋" w:eastAsia="仿宋" w:cs="仿宋"/>
          <w:kern w:val="2"/>
          <w:sz w:val="24"/>
          <w:szCs w:val="24"/>
        </w:rPr>
        <w:t>免费软件升级。</w:t>
      </w:r>
    </w:p>
    <w:p w14:paraId="68717B6E">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5、乙方应提供的有关资料：</w:t>
      </w:r>
    </w:p>
    <w:p w14:paraId="68BFC127">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1）购货发票或原始单据。</w:t>
      </w:r>
    </w:p>
    <w:p w14:paraId="221C0B4A">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2）货单、到货通知单、运货单、装箱单。</w:t>
      </w:r>
    </w:p>
    <w:p w14:paraId="565D66C0">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3）安装、验收报告单、质量合格证书、说明书或软件版本。</w:t>
      </w:r>
    </w:p>
    <w:p w14:paraId="79B73187">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4）中英文操作手册和完整的维修手册或电子版维修手册（包括电路原理图、工厂设置的各项密码）。</w:t>
      </w:r>
      <w:bookmarkStart w:id="82" w:name="_Toc14783773"/>
    </w:p>
    <w:p w14:paraId="742B2ABC">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r>
        <w:rPr>
          <w:rFonts w:hint="eastAsia" w:ascii="仿宋" w:hAnsi="仿宋" w:eastAsia="仿宋" w:cs="仿宋"/>
          <w:b/>
          <w:kern w:val="0"/>
          <w:sz w:val="24"/>
          <w:szCs w:val="20"/>
          <w:u w:val="none"/>
          <w:lang w:val="en-US" w:eastAsia="zh-CN" w:bidi="ar-SA"/>
        </w:rPr>
        <w:t>第十条  违约责任</w:t>
      </w:r>
      <w:bookmarkEnd w:id="82"/>
    </w:p>
    <w:p w14:paraId="037FF9B8">
      <w:pPr>
        <w:autoSpaceDE/>
        <w:autoSpaceDN/>
        <w:spacing w:before="0" w:after="0" w:line="360" w:lineRule="auto"/>
        <w:ind w:left="0" w:right="0" w:firstLine="48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如果</w:t>
      </w:r>
      <w:r>
        <w:rPr>
          <w:rFonts w:hint="eastAsia" w:ascii="仿宋" w:hAnsi="仿宋" w:eastAsia="仿宋" w:cs="仿宋"/>
          <w:kern w:val="2"/>
          <w:sz w:val="24"/>
          <w:szCs w:val="24"/>
          <w:lang w:eastAsia="zh-CN"/>
        </w:rPr>
        <w:t>乙</w:t>
      </w:r>
      <w:r>
        <w:rPr>
          <w:rFonts w:hint="eastAsia" w:ascii="仿宋" w:hAnsi="仿宋" w:eastAsia="仿宋" w:cs="仿宋"/>
          <w:kern w:val="2"/>
          <w:sz w:val="24"/>
          <w:szCs w:val="24"/>
        </w:rPr>
        <w:t>方在合同履行过程中，出现任何违约或者可能违约的其他情形，经</w:t>
      </w:r>
      <w:r>
        <w:rPr>
          <w:rFonts w:hint="eastAsia" w:ascii="仿宋" w:hAnsi="仿宋" w:eastAsia="仿宋" w:cs="仿宋"/>
          <w:kern w:val="2"/>
          <w:sz w:val="24"/>
          <w:szCs w:val="24"/>
          <w:lang w:eastAsia="zh-CN"/>
        </w:rPr>
        <w:t>甲</w:t>
      </w:r>
      <w:r>
        <w:rPr>
          <w:rFonts w:hint="eastAsia" w:ascii="仿宋" w:hAnsi="仿宋" w:eastAsia="仿宋" w:cs="仿宋"/>
          <w:kern w:val="2"/>
          <w:sz w:val="24"/>
          <w:szCs w:val="24"/>
        </w:rPr>
        <w:t>方催告，</w:t>
      </w:r>
      <w:r>
        <w:rPr>
          <w:rFonts w:hint="eastAsia" w:ascii="仿宋" w:hAnsi="仿宋" w:eastAsia="仿宋" w:cs="仿宋"/>
          <w:kern w:val="2"/>
          <w:sz w:val="24"/>
          <w:szCs w:val="24"/>
          <w:lang w:eastAsia="zh-CN"/>
        </w:rPr>
        <w:t>乙</w:t>
      </w:r>
      <w:r>
        <w:rPr>
          <w:rFonts w:hint="eastAsia" w:ascii="仿宋" w:hAnsi="仿宋" w:eastAsia="仿宋" w:cs="仿宋"/>
          <w:kern w:val="2"/>
          <w:sz w:val="24"/>
          <w:szCs w:val="24"/>
        </w:rPr>
        <w:t>方未作任何改正或提供证明、担保等足以证明其能够正常履约的情况下，</w:t>
      </w:r>
      <w:r>
        <w:rPr>
          <w:rFonts w:hint="eastAsia" w:ascii="仿宋" w:hAnsi="仿宋" w:eastAsia="仿宋" w:cs="仿宋"/>
          <w:kern w:val="2"/>
          <w:sz w:val="24"/>
          <w:szCs w:val="24"/>
          <w:lang w:eastAsia="zh-CN"/>
        </w:rPr>
        <w:t>甲</w:t>
      </w:r>
      <w:r>
        <w:rPr>
          <w:rFonts w:hint="eastAsia" w:ascii="仿宋" w:hAnsi="仿宋" w:eastAsia="仿宋" w:cs="仿宋"/>
          <w:kern w:val="2"/>
          <w:sz w:val="24"/>
          <w:szCs w:val="24"/>
        </w:rPr>
        <w:t>方有权单方中止付款。</w:t>
      </w:r>
      <w:bookmarkStart w:id="83" w:name="_Toc14783774"/>
    </w:p>
    <w:p w14:paraId="7936EC0B">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、乙方应当按照合同约定的时间交货，乙方逾期交货的，每逾期一日应按合同金额</w:t>
      </w:r>
      <w:r>
        <w:rPr>
          <w:rFonts w:hint="eastAsia" w:ascii="仿宋" w:hAnsi="仿宋" w:eastAsia="仿宋" w:cs="仿宋"/>
          <w:kern w:val="2"/>
          <w:sz w:val="24"/>
          <w:szCs w:val="24"/>
          <w:u w:val="single"/>
          <w:lang w:val="en-US" w:eastAsia="zh-CN"/>
        </w:rPr>
        <w:t xml:space="preserve">  10%    </w:t>
      </w:r>
      <w:r>
        <w:rPr>
          <w:rFonts w:hint="eastAsia" w:ascii="仿宋" w:hAnsi="仿宋" w:eastAsia="仿宋" w:cs="仿宋"/>
          <w:kern w:val="2"/>
          <w:sz w:val="24"/>
          <w:szCs w:val="24"/>
        </w:rPr>
        <w:t>向甲方支付违约金，逾期交货超过</w:t>
      </w:r>
      <w:r>
        <w:rPr>
          <w:rFonts w:hint="eastAsia" w:ascii="仿宋" w:hAnsi="仿宋" w:eastAsia="仿宋" w:cs="仿宋"/>
          <w:kern w:val="2"/>
          <w:sz w:val="24"/>
          <w:szCs w:val="24"/>
          <w:u w:val="single"/>
          <w:lang w:val="en-US" w:eastAsia="zh-CN"/>
        </w:rPr>
        <w:t xml:space="preserve">   10   </w:t>
      </w:r>
      <w:r>
        <w:rPr>
          <w:rFonts w:hint="eastAsia" w:ascii="仿宋" w:hAnsi="仿宋" w:eastAsia="仿宋" w:cs="仿宋"/>
          <w:kern w:val="2"/>
          <w:sz w:val="24"/>
          <w:szCs w:val="24"/>
        </w:rPr>
        <w:t>日的，甲方有权单方解除合同，甲方单方解除合同的，乙方仍应按本条约定向甲方支付违约金。</w:t>
      </w:r>
    </w:p>
    <w:p w14:paraId="26336833">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、甲方逾期付款的，每逾期一日应按照应付未付合同金额的</w:t>
      </w:r>
      <w:r>
        <w:rPr>
          <w:rFonts w:hint="eastAsia" w:ascii="仿宋" w:hAnsi="仿宋" w:eastAsia="仿宋" w:cs="仿宋"/>
          <w:kern w:val="2"/>
          <w:sz w:val="24"/>
          <w:szCs w:val="24"/>
          <w:u w:val="single"/>
          <w:lang w:val="en-US" w:eastAsia="zh-CN"/>
        </w:rPr>
        <w:t xml:space="preserve">   10%   </w:t>
      </w:r>
      <w:r>
        <w:rPr>
          <w:rFonts w:hint="eastAsia" w:ascii="仿宋" w:hAnsi="仿宋" w:eastAsia="仿宋" w:cs="仿宋"/>
          <w:kern w:val="2"/>
          <w:sz w:val="24"/>
          <w:szCs w:val="24"/>
        </w:rPr>
        <w:t>向乙方支付违约金。</w:t>
      </w:r>
    </w:p>
    <w:p w14:paraId="6FF9BFAB">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、乙方所供</w:t>
      </w:r>
      <w:r>
        <w:rPr>
          <w:rFonts w:hint="eastAsia" w:ascii="仿宋" w:hAnsi="仿宋" w:eastAsia="仿宋" w:cs="仿宋"/>
          <w:kern w:val="2"/>
          <w:sz w:val="24"/>
          <w:szCs w:val="24"/>
          <w:lang w:eastAsia="zh-CN"/>
        </w:rPr>
        <w:t>设备</w:t>
      </w:r>
      <w:r>
        <w:rPr>
          <w:rFonts w:hint="eastAsia" w:ascii="仿宋" w:hAnsi="仿宋" w:eastAsia="仿宋" w:cs="仿宋"/>
          <w:kern w:val="2"/>
          <w:sz w:val="24"/>
          <w:szCs w:val="24"/>
        </w:rPr>
        <w:t>不符合质量标准或要求的，经甲方提出，乙方应当在</w:t>
      </w:r>
      <w:r>
        <w:rPr>
          <w:rFonts w:hint="eastAsia" w:ascii="仿宋" w:hAnsi="仿宋" w:eastAsia="仿宋" w:cs="仿宋"/>
          <w:kern w:val="2"/>
          <w:sz w:val="24"/>
          <w:szCs w:val="24"/>
          <w:u w:val="single"/>
          <w:lang w:val="en-US" w:eastAsia="zh-CN"/>
        </w:rPr>
        <w:t>10</w:t>
      </w:r>
      <w:r>
        <w:rPr>
          <w:rFonts w:hint="eastAsia" w:ascii="仿宋" w:hAnsi="仿宋" w:eastAsia="仿宋" w:cs="仿宋"/>
          <w:kern w:val="2"/>
          <w:sz w:val="24"/>
          <w:szCs w:val="24"/>
        </w:rPr>
        <w:t>日内调换</w:t>
      </w:r>
      <w:r>
        <w:rPr>
          <w:rFonts w:hint="eastAsia" w:ascii="仿宋" w:hAnsi="仿宋" w:eastAsia="仿宋" w:cs="仿宋"/>
          <w:kern w:val="2"/>
          <w:sz w:val="24"/>
          <w:szCs w:val="24"/>
          <w:lang w:eastAsia="zh-CN"/>
        </w:rPr>
        <w:t>设备</w:t>
      </w:r>
      <w:r>
        <w:rPr>
          <w:rFonts w:hint="eastAsia" w:ascii="仿宋" w:hAnsi="仿宋" w:eastAsia="仿宋" w:cs="仿宋"/>
          <w:kern w:val="2"/>
          <w:sz w:val="24"/>
          <w:szCs w:val="24"/>
        </w:rPr>
        <w:t>，若乙方拒绝或延期调换，甲方有权单方解除合同，乙方应支付甲方合同款项</w:t>
      </w:r>
      <w:r>
        <w:rPr>
          <w:rFonts w:hint="eastAsia" w:ascii="仿宋" w:hAnsi="仿宋" w:eastAsia="仿宋" w:cs="仿宋"/>
          <w:kern w:val="2"/>
          <w:sz w:val="24"/>
          <w:szCs w:val="24"/>
          <w:u w:val="single"/>
          <w:lang w:val="en-US" w:eastAsia="zh-CN"/>
        </w:rPr>
        <w:t xml:space="preserve">  10%   </w:t>
      </w:r>
      <w:r>
        <w:rPr>
          <w:rFonts w:hint="eastAsia" w:ascii="仿宋" w:hAnsi="仿宋" w:eastAsia="仿宋" w:cs="仿宋"/>
          <w:kern w:val="2"/>
          <w:sz w:val="24"/>
          <w:szCs w:val="24"/>
        </w:rPr>
        <w:t>的违约金。</w:t>
      </w:r>
    </w:p>
    <w:p w14:paraId="47A53F49">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5</w:t>
      </w:r>
      <w:r>
        <w:rPr>
          <w:rFonts w:hint="eastAsia" w:ascii="仿宋" w:hAnsi="仿宋" w:eastAsia="仿宋" w:cs="仿宋"/>
          <w:kern w:val="2"/>
          <w:sz w:val="24"/>
          <w:szCs w:val="24"/>
        </w:rPr>
        <w:t>、未经合同一方事先书面同意，另一方不得擅自转让本协议项下的权利或义务于第三人，否则构成违约，守约方有权单方解除合同，并追究违约方的违约责任。</w:t>
      </w:r>
    </w:p>
    <w:p w14:paraId="0891EF22">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r>
        <w:rPr>
          <w:rFonts w:hint="eastAsia" w:ascii="仿宋" w:hAnsi="仿宋" w:eastAsia="仿宋" w:cs="仿宋"/>
          <w:b/>
          <w:kern w:val="0"/>
          <w:sz w:val="24"/>
          <w:szCs w:val="20"/>
          <w:u w:val="none"/>
          <w:lang w:val="en-US" w:eastAsia="zh-CN" w:bidi="ar-SA"/>
        </w:rPr>
        <w:t>第十一条  不可抗力</w:t>
      </w:r>
      <w:bookmarkEnd w:id="83"/>
    </w:p>
    <w:p w14:paraId="777E7622">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签约双方任一方由于受诸如严重火灾、洪水、台风、地震等不可抗力事故的影响而不能执行合同时，履行合同的期限应予以延长，延长的期限应相当于事故所影响的时间。不可抗力的事故是指甲乙双方在缔结合同时所不能预见的，并且它的发生及后果是无法避免和无法克服的事故。</w:t>
      </w:r>
    </w:p>
    <w:p w14:paraId="6A8010B6">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受阻一方应在不可抗力的事故发生后尽快用书面通知对方，并于事故发生后14天内将有关部门出具的证明文件给对方审阅确定。</w:t>
      </w:r>
    </w:p>
    <w:p w14:paraId="16A5552F">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84" w:name="_Toc14783775"/>
      <w:r>
        <w:rPr>
          <w:rFonts w:hint="eastAsia" w:ascii="仿宋" w:hAnsi="仿宋" w:eastAsia="仿宋" w:cs="仿宋"/>
          <w:b/>
          <w:kern w:val="0"/>
          <w:sz w:val="24"/>
          <w:szCs w:val="20"/>
          <w:u w:val="none"/>
          <w:lang w:val="en-US" w:eastAsia="zh-CN" w:bidi="ar-SA"/>
        </w:rPr>
        <w:t>第十二条  争议解决方式</w:t>
      </w:r>
      <w:bookmarkEnd w:id="84"/>
    </w:p>
    <w:p w14:paraId="31E00524">
      <w:pPr>
        <w:widowControl w:val="0"/>
        <w:spacing w:after="120" w:line="360" w:lineRule="auto"/>
        <w:ind w:left="0" w:leftChars="0"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在执行本合同过程中所发生的一切争议，由签订本合同的双方共同协商解决；如双方不能协商解决时，应向甲方所在地北京市朝阳区人民法院提起诉讼。</w:t>
      </w:r>
    </w:p>
    <w:p w14:paraId="7A4A46D2">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85" w:name="_Toc14783776"/>
      <w:r>
        <w:rPr>
          <w:rFonts w:hint="eastAsia" w:ascii="仿宋" w:hAnsi="仿宋" w:eastAsia="仿宋" w:cs="仿宋"/>
          <w:b/>
          <w:kern w:val="0"/>
          <w:sz w:val="24"/>
          <w:szCs w:val="20"/>
          <w:u w:val="none"/>
          <w:lang w:val="en-US" w:eastAsia="zh-CN" w:bidi="ar-SA"/>
        </w:rPr>
        <w:t>第十三条  合同的解除和变更</w:t>
      </w:r>
      <w:bookmarkEnd w:id="85"/>
      <w:r>
        <w:rPr>
          <w:rFonts w:hint="eastAsia" w:ascii="仿宋" w:hAnsi="仿宋" w:eastAsia="仿宋" w:cs="仿宋"/>
          <w:b/>
          <w:kern w:val="0"/>
          <w:sz w:val="24"/>
          <w:szCs w:val="20"/>
          <w:u w:val="none"/>
          <w:lang w:val="en-US" w:eastAsia="zh-CN" w:bidi="ar-SA"/>
        </w:rPr>
        <w:t xml:space="preserve"> </w:t>
      </w:r>
    </w:p>
    <w:p w14:paraId="229A81C8">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当合同一方要求变更或解除合同时，在新协议未达成前，原合同仍然有效。如乙方要求变更或解除合同，所造成的损失由乙方负责。</w:t>
      </w:r>
    </w:p>
    <w:p w14:paraId="2C70611D">
      <w:pPr>
        <w:keepNext/>
        <w:keepLines/>
        <w:widowControl w:val="0"/>
        <w:autoSpaceDE w:val="0"/>
        <w:autoSpaceDN w:val="0"/>
        <w:adjustRightInd w:val="0"/>
        <w:spacing w:before="360" w:after="120"/>
        <w:jc w:val="left"/>
        <w:outlineLvl w:val="2"/>
        <w:rPr>
          <w:rFonts w:hint="eastAsia" w:ascii="仿宋" w:hAnsi="仿宋" w:eastAsia="仿宋" w:cs="仿宋"/>
          <w:b/>
          <w:kern w:val="0"/>
          <w:sz w:val="24"/>
          <w:szCs w:val="20"/>
          <w:u w:val="none"/>
          <w:lang w:val="en-US" w:eastAsia="zh-CN" w:bidi="ar-SA"/>
        </w:rPr>
      </w:pPr>
      <w:bookmarkStart w:id="86" w:name="_Toc14783777"/>
      <w:r>
        <w:rPr>
          <w:rFonts w:hint="eastAsia" w:ascii="仿宋" w:hAnsi="仿宋" w:eastAsia="仿宋" w:cs="仿宋"/>
          <w:b/>
          <w:kern w:val="0"/>
          <w:sz w:val="24"/>
          <w:szCs w:val="20"/>
          <w:u w:val="none"/>
          <w:lang w:val="en-US" w:eastAsia="zh-CN" w:bidi="ar-SA"/>
        </w:rPr>
        <w:t>第十四条  其它约定事项</w:t>
      </w:r>
      <w:bookmarkEnd w:id="86"/>
      <w:r>
        <w:rPr>
          <w:rFonts w:hint="eastAsia" w:ascii="仿宋" w:hAnsi="仿宋" w:eastAsia="仿宋" w:cs="仿宋"/>
          <w:b/>
          <w:kern w:val="0"/>
          <w:sz w:val="24"/>
          <w:szCs w:val="20"/>
          <w:u w:val="none"/>
          <w:lang w:val="en-US" w:eastAsia="zh-CN" w:bidi="ar-SA"/>
        </w:rPr>
        <w:t xml:space="preserve"> </w:t>
      </w:r>
    </w:p>
    <w:p w14:paraId="6C97A14E">
      <w:pPr>
        <w:autoSpaceDE/>
        <w:autoSpaceDN/>
        <w:spacing w:before="0" w:after="0" w:line="360" w:lineRule="auto"/>
        <w:ind w:left="0" w:right="0"/>
        <w:jc w:val="both"/>
        <w:rPr>
          <w:rFonts w:hint="eastAsia" w:ascii="仿宋" w:hAnsi="仿宋" w:eastAsia="仿宋" w:cs="仿宋"/>
          <w:kern w:val="2"/>
          <w:sz w:val="24"/>
          <w:szCs w:val="24"/>
          <w:u w:val="none"/>
        </w:rPr>
      </w:pPr>
      <w:r>
        <w:rPr>
          <w:rFonts w:hint="eastAsia" w:ascii="仿宋" w:hAnsi="仿宋" w:eastAsia="仿宋" w:cs="仿宋"/>
          <w:kern w:val="2"/>
          <w:sz w:val="24"/>
          <w:szCs w:val="24"/>
        </w:rPr>
        <w:t xml:space="preserve">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u w:val="none"/>
          <w:lang w:eastAsia="zh-CN"/>
        </w:rPr>
        <w:t>。</w:t>
      </w:r>
    </w:p>
    <w:p w14:paraId="4354C556">
      <w:pPr>
        <w:autoSpaceDE/>
        <w:autoSpaceDN/>
        <w:spacing w:before="0" w:after="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本合同未尽事宜，可由甲乙双方商定，并签署书面补充协议</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为合同的组成部分，与合同具有同等的效力。</w:t>
      </w:r>
    </w:p>
    <w:p w14:paraId="1B9B59ED">
      <w:pPr>
        <w:autoSpaceDE/>
        <w:autoSpaceDN/>
        <w:spacing w:before="0" w:after="0" w:line="360" w:lineRule="auto"/>
        <w:ind w:left="0" w:right="0" w:firstLine="480" w:firstLineChars="200"/>
        <w:jc w:val="both"/>
        <w:rPr>
          <w:rFonts w:hint="eastAsia" w:ascii="仿宋" w:hAnsi="仿宋" w:eastAsia="仿宋" w:cs="仿宋"/>
          <w:b/>
          <w:bCs/>
          <w:kern w:val="2"/>
          <w:sz w:val="24"/>
          <w:szCs w:val="24"/>
        </w:rPr>
      </w:pPr>
      <w:r>
        <w:rPr>
          <w:rFonts w:hint="eastAsia" w:ascii="仿宋" w:hAnsi="仿宋" w:eastAsia="仿宋" w:cs="仿宋"/>
          <w:kern w:val="2"/>
          <w:sz w:val="24"/>
          <w:szCs w:val="24"/>
        </w:rPr>
        <w:t>本合同一式</w:t>
      </w:r>
      <w:r>
        <w:rPr>
          <w:rFonts w:hint="eastAsia" w:ascii="仿宋" w:hAnsi="仿宋" w:eastAsia="仿宋" w:cs="仿宋"/>
          <w:kern w:val="2"/>
          <w:sz w:val="24"/>
          <w:szCs w:val="24"/>
          <w:lang w:eastAsia="zh-CN"/>
        </w:rPr>
        <w:t>伍</w:t>
      </w:r>
      <w:r>
        <w:rPr>
          <w:rFonts w:hint="eastAsia" w:ascii="仿宋" w:hAnsi="仿宋" w:eastAsia="仿宋" w:cs="仿宋"/>
          <w:kern w:val="2"/>
          <w:sz w:val="24"/>
          <w:szCs w:val="24"/>
        </w:rPr>
        <w:t>份，甲方</w:t>
      </w:r>
      <w:r>
        <w:rPr>
          <w:rFonts w:hint="eastAsia" w:ascii="仿宋" w:hAnsi="仿宋" w:eastAsia="仿宋" w:cs="仿宋"/>
          <w:kern w:val="2"/>
          <w:sz w:val="24"/>
          <w:szCs w:val="24"/>
          <w:lang w:eastAsia="zh-CN"/>
        </w:rPr>
        <w:t>肆</w:t>
      </w:r>
      <w:r>
        <w:rPr>
          <w:rFonts w:hint="eastAsia" w:ascii="仿宋" w:hAnsi="仿宋" w:eastAsia="仿宋" w:cs="仿宋"/>
          <w:kern w:val="2"/>
          <w:sz w:val="24"/>
          <w:szCs w:val="24"/>
        </w:rPr>
        <w:t>份、乙方壹份，签字盖章后生效，具有同等的法律效力。</w:t>
      </w:r>
    </w:p>
    <w:p w14:paraId="531D6B9F">
      <w:pPr>
        <w:autoSpaceDE/>
        <w:autoSpaceDN/>
        <w:spacing w:before="0" w:after="0" w:line="360" w:lineRule="auto"/>
        <w:ind w:left="6480" w:right="0" w:hanging="6480" w:hangingChars="2700"/>
        <w:jc w:val="both"/>
        <w:rPr>
          <w:rFonts w:hint="eastAsia" w:ascii="仿宋" w:hAnsi="仿宋" w:eastAsia="仿宋" w:cs="仿宋"/>
          <w:kern w:val="2"/>
          <w:sz w:val="24"/>
          <w:szCs w:val="24"/>
        </w:rPr>
      </w:pPr>
    </w:p>
    <w:p w14:paraId="0FE1D114">
      <w:pPr>
        <w:autoSpaceDE/>
        <w:autoSpaceDN/>
        <w:spacing w:before="0" w:after="0" w:line="360" w:lineRule="auto"/>
        <w:ind w:left="6480" w:right="0" w:hanging="6480" w:hangingChars="2700"/>
        <w:jc w:val="both"/>
        <w:rPr>
          <w:rFonts w:hint="eastAsia" w:ascii="仿宋" w:hAnsi="仿宋" w:eastAsia="仿宋" w:cs="仿宋"/>
          <w:kern w:val="2"/>
          <w:sz w:val="24"/>
          <w:szCs w:val="24"/>
        </w:rPr>
      </w:pPr>
      <w:r>
        <w:rPr>
          <w:rFonts w:hint="eastAsia" w:ascii="仿宋" w:hAnsi="仿宋" w:eastAsia="仿宋" w:cs="仿宋"/>
          <w:kern w:val="2"/>
          <w:sz w:val="24"/>
          <w:szCs w:val="24"/>
        </w:rPr>
        <w:t>甲方（盖章）</w:t>
      </w:r>
      <w:r>
        <w:rPr>
          <w:rFonts w:hint="eastAsia" w:ascii="仿宋" w:hAnsi="仿宋" w:eastAsia="仿宋" w:cs="仿宋"/>
          <w:b/>
          <w:kern w:val="2"/>
          <w:sz w:val="24"/>
          <w:szCs w:val="24"/>
        </w:rPr>
        <w:t>：</w:t>
      </w:r>
      <w:r>
        <w:rPr>
          <w:rFonts w:hint="eastAsia" w:ascii="仿宋" w:hAnsi="仿宋" w:eastAsia="仿宋" w:cs="仿宋"/>
          <w:bCs/>
          <w:kern w:val="2"/>
          <w:sz w:val="24"/>
          <w:szCs w:val="24"/>
        </w:rPr>
        <w:t>北京市第一中西医结合医院</w:t>
      </w:r>
      <w:r>
        <w:rPr>
          <w:rFonts w:hint="eastAsia" w:ascii="仿宋" w:hAnsi="仿宋" w:eastAsia="仿宋" w:cs="仿宋"/>
          <w:b/>
          <w:kern w:val="2"/>
          <w:sz w:val="24"/>
          <w:szCs w:val="24"/>
        </w:rPr>
        <w:t xml:space="preserve">  </w:t>
      </w:r>
      <w:r>
        <w:rPr>
          <w:rFonts w:hint="eastAsia" w:ascii="仿宋" w:hAnsi="仿宋" w:eastAsia="仿宋" w:cs="仿宋"/>
          <w:kern w:val="2"/>
          <w:sz w:val="24"/>
          <w:szCs w:val="24"/>
        </w:rPr>
        <w:t xml:space="preserve">     乙方：（盖章）</w:t>
      </w:r>
    </w:p>
    <w:p w14:paraId="4E343503">
      <w:pPr>
        <w:autoSpaceDE/>
        <w:autoSpaceDN/>
        <w:spacing w:before="0" w:after="0" w:line="360" w:lineRule="auto"/>
        <w:ind w:left="6480" w:right="0" w:hanging="6480" w:hangingChars="2700"/>
        <w:jc w:val="both"/>
        <w:rPr>
          <w:rFonts w:hint="eastAsia" w:ascii="仿宋" w:hAnsi="仿宋" w:eastAsia="仿宋" w:cs="仿宋"/>
          <w:kern w:val="2"/>
          <w:sz w:val="24"/>
          <w:szCs w:val="24"/>
        </w:rPr>
      </w:pPr>
      <w:r>
        <w:rPr>
          <w:rFonts w:hint="eastAsia" w:ascii="仿宋" w:hAnsi="仿宋" w:eastAsia="仿宋" w:cs="仿宋"/>
          <w:kern w:val="2"/>
          <w:sz w:val="24"/>
          <w:szCs w:val="24"/>
        </w:rPr>
        <w:t>地址：北京市朝阳区金台路13号内2号         地址：</w:t>
      </w:r>
    </w:p>
    <w:p w14:paraId="78EA1B31">
      <w:pPr>
        <w:autoSpaceDE/>
        <w:autoSpaceDN/>
        <w:spacing w:before="0" w:after="0" w:line="360" w:lineRule="auto"/>
        <w:ind w:left="6480" w:right="0" w:hanging="6480" w:hangingChars="2700"/>
        <w:jc w:val="both"/>
        <w:rPr>
          <w:rFonts w:hint="eastAsia" w:ascii="仿宋" w:hAnsi="仿宋" w:eastAsia="仿宋" w:cs="仿宋"/>
          <w:kern w:val="2"/>
          <w:sz w:val="24"/>
          <w:szCs w:val="24"/>
        </w:rPr>
      </w:pPr>
    </w:p>
    <w:p w14:paraId="36C66AFD">
      <w:pPr>
        <w:autoSpaceDE/>
        <w:autoSpaceDN/>
        <w:spacing w:before="0" w:after="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rPr>
        <w:t>法定代表人签字：                            法定代表人签字：</w:t>
      </w:r>
    </w:p>
    <w:p w14:paraId="558D5B3B">
      <w:pPr>
        <w:autoSpaceDE/>
        <w:autoSpaceDN/>
        <w:spacing w:before="0" w:after="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或授权委托人签字：                          或授权委托人签字： </w:t>
      </w:r>
    </w:p>
    <w:p w14:paraId="2C9F9937">
      <w:pPr>
        <w:autoSpaceDE/>
        <w:autoSpaceDN/>
        <w:spacing w:before="0" w:after="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rPr>
        <w:t>联系人：                                    联系人：</w:t>
      </w:r>
    </w:p>
    <w:p w14:paraId="23F14E22">
      <w:pPr>
        <w:autoSpaceDE/>
        <w:autoSpaceDN/>
        <w:spacing w:before="0" w:after="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rPr>
        <w:t>电话：                                      电话：</w:t>
      </w:r>
    </w:p>
    <w:p w14:paraId="43757F95">
      <w:pPr>
        <w:autoSpaceDE/>
        <w:autoSpaceDN/>
        <w:spacing w:before="0" w:after="0" w:line="360" w:lineRule="auto"/>
        <w:ind w:left="0" w:right="0"/>
        <w:jc w:val="both"/>
        <w:rPr>
          <w:rFonts w:hint="eastAsia" w:ascii="仿宋" w:hAnsi="仿宋" w:eastAsia="仿宋" w:cs="仿宋"/>
          <w:kern w:val="2"/>
          <w:sz w:val="21"/>
          <w:szCs w:val="24"/>
        </w:rPr>
      </w:pPr>
      <w:r>
        <w:rPr>
          <w:rFonts w:hint="eastAsia" w:ascii="仿宋" w:hAnsi="仿宋" w:eastAsia="仿宋" w:cs="仿宋"/>
          <w:kern w:val="2"/>
          <w:sz w:val="24"/>
          <w:szCs w:val="24"/>
        </w:rPr>
        <w:t xml:space="preserve">签订日期：                                  签订日期：      </w:t>
      </w:r>
    </w:p>
    <w:p w14:paraId="121A7A5C">
      <w:pPr>
        <w:tabs>
          <w:tab w:val="left" w:pos="1632"/>
        </w:tabs>
        <w:outlineLvl w:val="9"/>
        <w:rPr>
          <w:rFonts w:hint="eastAsia" w:ascii="仿宋" w:hAnsi="仿宋" w:eastAsia="仿宋" w:cs="仿宋"/>
          <w:sz w:val="28"/>
          <w:szCs w:val="28"/>
          <w:highlight w:val="none"/>
          <w:lang w:eastAsia="zh-CN"/>
        </w:rPr>
      </w:pPr>
    </w:p>
    <w:p w14:paraId="0B49020B">
      <w:pPr>
        <w:tabs>
          <w:tab w:val="left" w:pos="1632"/>
        </w:tabs>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br w:type="page"/>
      </w:r>
    </w:p>
    <w:p w14:paraId="70B69669">
      <w:pPr>
        <w:pStyle w:val="4"/>
        <w:tabs>
          <w:tab w:val="left" w:pos="1632"/>
        </w:tabs>
        <w:outlineLvl w:val="0"/>
        <w:rPr>
          <w:rFonts w:hint="eastAsia" w:ascii="仿宋" w:hAnsi="仿宋" w:eastAsia="仿宋" w:cs="仿宋"/>
          <w:spacing w:val="0"/>
          <w:w w:val="100"/>
        </w:rPr>
      </w:pPr>
      <w:bookmarkStart w:id="87" w:name="_Toc22932"/>
      <w:r>
        <w:rPr>
          <w:rFonts w:hint="eastAsia" w:ascii="仿宋" w:hAnsi="仿宋" w:eastAsia="仿宋" w:cs="仿宋"/>
          <w:spacing w:val="0"/>
          <w:w w:val="100"/>
        </w:rPr>
        <w:t>第七章</w:t>
      </w:r>
      <w:r>
        <w:rPr>
          <w:rFonts w:hint="eastAsia" w:ascii="仿宋" w:hAnsi="仿宋" w:eastAsia="仿宋" w:cs="仿宋"/>
          <w:spacing w:val="0"/>
          <w:w w:val="100"/>
          <w:lang w:val="en-US" w:eastAsia="zh-CN"/>
        </w:rPr>
        <w:t xml:space="preserve"> </w:t>
      </w:r>
      <w:r>
        <w:rPr>
          <w:rFonts w:hint="eastAsia" w:ascii="仿宋" w:hAnsi="仿宋" w:eastAsia="仿宋" w:cs="仿宋"/>
          <w:spacing w:val="0"/>
          <w:w w:val="100"/>
        </w:rPr>
        <w:t>投标文件格式</w:t>
      </w:r>
      <w:bookmarkEnd w:id="87"/>
    </w:p>
    <w:p w14:paraId="067DB736">
      <w:pPr>
        <w:pStyle w:val="2"/>
        <w:spacing w:before="328"/>
        <w:rPr>
          <w:rFonts w:hint="eastAsia" w:ascii="仿宋" w:hAnsi="仿宋" w:eastAsia="仿宋" w:cs="仿宋"/>
          <w:b/>
          <w:spacing w:val="0"/>
          <w:w w:val="100"/>
          <w:sz w:val="36"/>
        </w:rPr>
      </w:pPr>
    </w:p>
    <w:p w14:paraId="1401F4F4">
      <w:pPr>
        <w:pStyle w:val="11"/>
        <w:spacing w:before="1"/>
        <w:ind w:left="843"/>
        <w:rPr>
          <w:rFonts w:hint="eastAsia" w:ascii="仿宋" w:hAnsi="仿宋" w:eastAsia="仿宋" w:cs="仿宋"/>
          <w:spacing w:val="0"/>
          <w:w w:val="100"/>
        </w:rPr>
      </w:pPr>
      <w:r>
        <w:rPr>
          <w:rFonts w:hint="eastAsia" w:ascii="仿宋" w:hAnsi="仿宋" w:eastAsia="仿宋" w:cs="仿宋"/>
          <w:spacing w:val="0"/>
          <w:w w:val="100"/>
        </w:rPr>
        <w:t>投标人编制文件须知</w:t>
      </w:r>
    </w:p>
    <w:p w14:paraId="28C5CD81">
      <w:pPr>
        <w:pStyle w:val="2"/>
        <w:spacing w:before="160" w:line="405" w:lineRule="auto"/>
        <w:ind w:left="843" w:right="691"/>
        <w:jc w:val="both"/>
        <w:rPr>
          <w:rFonts w:hint="eastAsia" w:ascii="仿宋" w:hAnsi="仿宋" w:eastAsia="仿宋" w:cs="仿宋"/>
          <w:spacing w:val="0"/>
          <w:w w:val="100"/>
        </w:rPr>
      </w:pPr>
      <w:r>
        <w:rPr>
          <w:rFonts w:hint="eastAsia" w:ascii="仿宋" w:hAnsi="仿宋" w:eastAsia="仿宋" w:cs="仿宋"/>
          <w:spacing w:val="0"/>
          <w:w w:val="100"/>
        </w:rPr>
        <w:t>1、投标人按照本部分的顺序编制投标文件（资格证明文件）、投标文件（商务技术文件），编制中涉及格式资料的，应按照本部分提供的内容和格式（所有表格的格式可扩展）填写提交。</w:t>
      </w:r>
    </w:p>
    <w:p w14:paraId="79348A46">
      <w:pPr>
        <w:pStyle w:val="2"/>
        <w:spacing w:before="6" w:line="405" w:lineRule="auto"/>
        <w:ind w:left="843" w:right="691"/>
        <w:rPr>
          <w:rFonts w:hint="eastAsia" w:ascii="仿宋" w:hAnsi="仿宋" w:eastAsia="仿宋" w:cs="仿宋"/>
          <w:spacing w:val="0"/>
          <w:w w:val="100"/>
        </w:rPr>
      </w:pPr>
      <w:r>
        <w:rPr>
          <w:rFonts w:hint="eastAsia" w:ascii="仿宋" w:hAnsi="仿宋" w:eastAsia="仿宋" w:cs="仿宋"/>
          <w:spacing w:val="0"/>
          <w:w w:val="100"/>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仿宋" w:hAnsi="仿宋" w:eastAsia="仿宋" w:cs="仿宋"/>
          <w:b/>
          <w:spacing w:val="0"/>
          <w:w w:val="100"/>
        </w:rPr>
        <w:t>投标无效</w:t>
      </w:r>
      <w:r>
        <w:rPr>
          <w:rFonts w:hint="eastAsia" w:ascii="仿宋" w:hAnsi="仿宋" w:eastAsia="仿宋" w:cs="仿宋"/>
          <w:spacing w:val="0"/>
          <w:w w:val="100"/>
        </w:rPr>
        <w:t>。未标记“实质性格式”的文件和招标文件未提供格式的内容，可由投标人自行编写。</w:t>
      </w:r>
    </w:p>
    <w:p w14:paraId="61709019">
      <w:pPr>
        <w:pStyle w:val="2"/>
        <w:spacing w:before="213"/>
        <w:ind w:left="843"/>
        <w:rPr>
          <w:rFonts w:hint="eastAsia" w:ascii="仿宋" w:hAnsi="仿宋" w:eastAsia="仿宋" w:cs="仿宋"/>
          <w:spacing w:val="0"/>
          <w:w w:val="100"/>
        </w:rPr>
      </w:pPr>
      <w:r>
        <w:rPr>
          <w:rFonts w:hint="eastAsia" w:ascii="仿宋" w:hAnsi="仿宋" w:eastAsia="仿宋" w:cs="仿宋"/>
          <w:spacing w:val="0"/>
          <w:w w:val="100"/>
        </w:rPr>
        <w:t>3、全部声明和问题的回答及所附材料必须是真实的、准确的和完整的。</w:t>
      </w:r>
    </w:p>
    <w:p w14:paraId="0811AE00">
      <w:pPr>
        <w:spacing w:after="0"/>
        <w:rPr>
          <w:rFonts w:hint="eastAsia" w:ascii="仿宋" w:hAnsi="仿宋" w:eastAsia="仿宋" w:cs="仿宋"/>
          <w:spacing w:val="0"/>
          <w:w w:val="100"/>
        </w:rPr>
        <w:sectPr>
          <w:headerReference r:id="rId9" w:type="default"/>
          <w:footerReference r:id="rId10" w:type="default"/>
          <w:pgSz w:w="11910" w:h="16840"/>
          <w:pgMar w:top="1280" w:right="1230" w:bottom="1080" w:left="1220" w:header="880" w:footer="892" w:gutter="0"/>
          <w:pgNumType w:fmt="decimal"/>
          <w:cols w:space="720" w:num="1"/>
        </w:sectPr>
      </w:pPr>
    </w:p>
    <w:p w14:paraId="33A5C34C">
      <w:pPr>
        <w:pStyle w:val="5"/>
        <w:spacing w:before="58"/>
        <w:outlineLvl w:val="1"/>
        <w:rPr>
          <w:rFonts w:hint="eastAsia" w:ascii="仿宋" w:hAnsi="仿宋" w:eastAsia="仿宋" w:cs="仿宋"/>
          <w:spacing w:val="0"/>
          <w:w w:val="100"/>
        </w:rPr>
      </w:pPr>
      <w:bookmarkStart w:id="88" w:name="一、资格证明文件格式"/>
      <w:bookmarkEnd w:id="88"/>
      <w:r>
        <w:rPr>
          <w:rFonts w:hint="eastAsia" w:ascii="仿宋" w:hAnsi="仿宋" w:eastAsia="仿宋" w:cs="仿宋"/>
          <w:spacing w:val="0"/>
          <w:w w:val="100"/>
        </w:rPr>
        <w:t>— 、资格证明文件格式</w:t>
      </w:r>
    </w:p>
    <w:p w14:paraId="61529648">
      <w:pPr>
        <w:spacing w:before="237" w:line="434" w:lineRule="exact"/>
        <w:outlineLvl w:val="9"/>
        <w:rPr>
          <w:rFonts w:hint="eastAsia" w:ascii="仿宋" w:hAnsi="仿宋" w:eastAsia="仿宋" w:cs="仿宋"/>
          <w:spacing w:val="0"/>
          <w:w w:val="100"/>
        </w:rPr>
      </w:pPr>
      <w:r>
        <w:rPr>
          <w:rFonts w:hint="eastAsia" w:ascii="仿宋" w:hAnsi="仿宋" w:eastAsia="仿宋" w:cs="仿宋"/>
          <w:spacing w:val="0"/>
          <w:w w:val="100"/>
        </w:rPr>
        <w:t>投标文件（ 资格证明文件） 封面（非实质性格式）</w:t>
      </w:r>
    </w:p>
    <w:p w14:paraId="3A33CBD7">
      <w:pPr>
        <w:tabs>
          <w:tab w:val="left" w:pos="1502"/>
          <w:tab w:val="left" w:pos="3004"/>
          <w:tab w:val="left" w:pos="4507"/>
        </w:tabs>
        <w:spacing w:before="0" w:line="1417" w:lineRule="exact"/>
        <w:ind w:left="0" w:right="114" w:firstLine="0"/>
        <w:jc w:val="center"/>
        <w:rPr>
          <w:rFonts w:hint="eastAsia" w:ascii="仿宋" w:hAnsi="仿宋" w:eastAsia="仿宋" w:cs="仿宋"/>
          <w:b/>
          <w:spacing w:val="0"/>
          <w:w w:val="100"/>
          <w:sz w:val="84"/>
        </w:rPr>
      </w:pPr>
    </w:p>
    <w:p w14:paraId="12BABBD6">
      <w:pPr>
        <w:tabs>
          <w:tab w:val="left" w:pos="1502"/>
          <w:tab w:val="left" w:pos="3004"/>
          <w:tab w:val="left" w:pos="4507"/>
        </w:tabs>
        <w:spacing w:before="0" w:line="1417" w:lineRule="exact"/>
        <w:ind w:left="0" w:right="114" w:firstLine="0"/>
        <w:jc w:val="center"/>
        <w:rPr>
          <w:rFonts w:hint="eastAsia" w:ascii="仿宋" w:hAnsi="仿宋" w:eastAsia="仿宋" w:cs="仿宋"/>
          <w:b/>
          <w:spacing w:val="0"/>
          <w:w w:val="100"/>
          <w:sz w:val="84"/>
        </w:rPr>
      </w:pPr>
      <w:r>
        <w:rPr>
          <w:rFonts w:hint="eastAsia" w:ascii="仿宋" w:hAnsi="仿宋" w:eastAsia="仿宋" w:cs="仿宋"/>
          <w:b/>
          <w:spacing w:val="0"/>
          <w:w w:val="100"/>
          <w:sz w:val="84"/>
        </w:rPr>
        <w:t>投</w:t>
      </w:r>
      <w:r>
        <w:rPr>
          <w:rFonts w:hint="eastAsia" w:ascii="仿宋" w:hAnsi="仿宋" w:eastAsia="仿宋" w:cs="仿宋"/>
          <w:b/>
          <w:spacing w:val="0"/>
          <w:w w:val="100"/>
          <w:sz w:val="84"/>
        </w:rPr>
        <w:tab/>
      </w:r>
      <w:r>
        <w:rPr>
          <w:rFonts w:hint="eastAsia" w:ascii="仿宋" w:hAnsi="仿宋" w:eastAsia="仿宋" w:cs="仿宋"/>
          <w:b/>
          <w:spacing w:val="0"/>
          <w:w w:val="100"/>
          <w:sz w:val="84"/>
        </w:rPr>
        <w:t>标</w:t>
      </w:r>
      <w:r>
        <w:rPr>
          <w:rFonts w:hint="eastAsia" w:ascii="仿宋" w:hAnsi="仿宋" w:eastAsia="仿宋" w:cs="仿宋"/>
          <w:b/>
          <w:spacing w:val="0"/>
          <w:w w:val="100"/>
          <w:sz w:val="84"/>
        </w:rPr>
        <w:tab/>
      </w:r>
      <w:r>
        <w:rPr>
          <w:rFonts w:hint="eastAsia" w:ascii="仿宋" w:hAnsi="仿宋" w:eastAsia="仿宋" w:cs="仿宋"/>
          <w:b/>
          <w:spacing w:val="0"/>
          <w:w w:val="100"/>
          <w:sz w:val="84"/>
        </w:rPr>
        <w:t>文</w:t>
      </w:r>
      <w:r>
        <w:rPr>
          <w:rFonts w:hint="eastAsia" w:ascii="仿宋" w:hAnsi="仿宋" w:eastAsia="仿宋" w:cs="仿宋"/>
          <w:b/>
          <w:spacing w:val="0"/>
          <w:w w:val="100"/>
          <w:sz w:val="84"/>
        </w:rPr>
        <w:tab/>
      </w:r>
      <w:r>
        <w:rPr>
          <w:rFonts w:hint="eastAsia" w:ascii="仿宋" w:hAnsi="仿宋" w:eastAsia="仿宋" w:cs="仿宋"/>
          <w:b/>
          <w:spacing w:val="0"/>
          <w:w w:val="100"/>
          <w:sz w:val="84"/>
        </w:rPr>
        <w:t>件</w:t>
      </w:r>
    </w:p>
    <w:p w14:paraId="1FEF25E6">
      <w:pPr>
        <w:spacing w:before="0" w:line="836" w:lineRule="exact"/>
        <w:ind w:left="0" w:right="109" w:firstLine="0"/>
        <w:jc w:val="center"/>
        <w:rPr>
          <w:rFonts w:hint="eastAsia" w:ascii="仿宋" w:hAnsi="仿宋" w:eastAsia="仿宋" w:cs="仿宋"/>
          <w:b/>
          <w:spacing w:val="0"/>
          <w:w w:val="100"/>
          <w:sz w:val="52"/>
        </w:rPr>
      </w:pPr>
      <w:r>
        <w:rPr>
          <w:rFonts w:hint="eastAsia" w:ascii="仿宋" w:hAnsi="仿宋" w:eastAsia="仿宋" w:cs="仿宋"/>
          <w:b/>
          <w:spacing w:val="0"/>
          <w:w w:val="100"/>
          <w:sz w:val="52"/>
        </w:rPr>
        <w:t>（ 资格证明文件）</w:t>
      </w:r>
    </w:p>
    <w:p w14:paraId="2F933EE7">
      <w:pPr>
        <w:spacing w:before="601"/>
        <w:ind w:left="1241"/>
        <w:outlineLvl w:val="9"/>
        <w:rPr>
          <w:rFonts w:hint="eastAsia" w:ascii="仿宋" w:hAnsi="仿宋" w:eastAsia="仿宋" w:cs="仿宋"/>
          <w:spacing w:val="0"/>
          <w:w w:val="100"/>
        </w:rPr>
      </w:pPr>
      <w:r>
        <w:rPr>
          <w:rFonts w:hint="eastAsia" w:ascii="仿宋" w:hAnsi="仿宋" w:eastAsia="仿宋" w:cs="仿宋"/>
          <w:spacing w:val="0"/>
          <w:w w:val="100"/>
        </w:rPr>
        <w:t>项目名称:</w:t>
      </w:r>
    </w:p>
    <w:p w14:paraId="3717F4EB">
      <w:pPr>
        <w:ind w:left="1241"/>
        <w:outlineLvl w:val="9"/>
        <w:rPr>
          <w:rFonts w:hint="eastAsia" w:ascii="仿宋" w:hAnsi="仿宋" w:eastAsia="仿宋" w:cs="仿宋"/>
          <w:spacing w:val="0"/>
          <w:w w:val="100"/>
        </w:rPr>
      </w:pPr>
      <w:r>
        <w:rPr>
          <w:rFonts w:hint="eastAsia" w:ascii="仿宋" w:hAnsi="仿宋" w:eastAsia="仿宋" w:cs="仿宋"/>
          <w:spacing w:val="0"/>
          <w:w w:val="100"/>
        </w:rPr>
        <w:t>项目编号/包号：</w:t>
      </w:r>
    </w:p>
    <w:p w14:paraId="33BBD854">
      <w:pPr>
        <w:pStyle w:val="2"/>
        <w:outlineLvl w:val="9"/>
        <w:rPr>
          <w:rFonts w:hint="eastAsia" w:ascii="仿宋" w:hAnsi="仿宋" w:eastAsia="仿宋" w:cs="仿宋"/>
          <w:b/>
          <w:spacing w:val="0"/>
          <w:w w:val="100"/>
          <w:sz w:val="32"/>
        </w:rPr>
      </w:pPr>
    </w:p>
    <w:p w14:paraId="47D62E2D">
      <w:pPr>
        <w:pStyle w:val="2"/>
        <w:outlineLvl w:val="9"/>
        <w:rPr>
          <w:rFonts w:hint="eastAsia" w:ascii="仿宋" w:hAnsi="仿宋" w:eastAsia="仿宋" w:cs="仿宋"/>
          <w:b/>
          <w:spacing w:val="0"/>
          <w:w w:val="100"/>
          <w:sz w:val="32"/>
        </w:rPr>
      </w:pPr>
    </w:p>
    <w:p w14:paraId="7E7C70A5">
      <w:pPr>
        <w:pStyle w:val="2"/>
        <w:outlineLvl w:val="9"/>
        <w:rPr>
          <w:rFonts w:hint="eastAsia" w:ascii="仿宋" w:hAnsi="仿宋" w:eastAsia="仿宋" w:cs="仿宋"/>
          <w:b/>
          <w:spacing w:val="0"/>
          <w:w w:val="100"/>
          <w:sz w:val="32"/>
        </w:rPr>
      </w:pPr>
    </w:p>
    <w:p w14:paraId="454566DA">
      <w:pPr>
        <w:pStyle w:val="2"/>
        <w:spacing w:before="500"/>
        <w:outlineLvl w:val="9"/>
        <w:rPr>
          <w:rFonts w:hint="eastAsia" w:ascii="仿宋" w:hAnsi="仿宋" w:eastAsia="仿宋" w:cs="仿宋"/>
          <w:b/>
          <w:spacing w:val="0"/>
          <w:w w:val="100"/>
          <w:sz w:val="32"/>
        </w:rPr>
      </w:pPr>
    </w:p>
    <w:p w14:paraId="75D1AC29">
      <w:pPr>
        <w:spacing w:line="240" w:lineRule="auto"/>
        <w:ind w:left="2141"/>
        <w:outlineLvl w:val="9"/>
        <w:rPr>
          <w:rFonts w:hint="eastAsia" w:ascii="仿宋" w:hAnsi="仿宋" w:eastAsia="仿宋" w:cs="仿宋"/>
          <w:spacing w:val="0"/>
          <w:w w:val="100"/>
        </w:rPr>
      </w:pPr>
      <w:r>
        <w:rPr>
          <w:rFonts w:hint="eastAsia" w:ascii="仿宋" w:hAnsi="仿宋" w:eastAsia="仿宋" w:cs="仿宋"/>
          <w:spacing w:val="0"/>
          <w:w w:val="100"/>
        </w:rPr>
        <w:t>投标人名称：</w:t>
      </w:r>
    </w:p>
    <w:p w14:paraId="5009EE65">
      <w:pPr>
        <w:spacing w:after="0" w:line="240" w:lineRule="auto"/>
        <w:rPr>
          <w:rFonts w:hint="eastAsia" w:ascii="仿宋" w:hAnsi="仿宋" w:eastAsia="仿宋" w:cs="仿宋"/>
          <w:spacing w:val="0"/>
          <w:w w:val="100"/>
        </w:rPr>
        <w:sectPr>
          <w:pgSz w:w="11910" w:h="16840"/>
          <w:pgMar w:top="1280" w:right="440" w:bottom="1080" w:left="1000" w:header="880" w:footer="892" w:gutter="0"/>
          <w:pgNumType w:fmt="decimal"/>
          <w:cols w:space="720" w:num="1"/>
        </w:sectPr>
      </w:pPr>
    </w:p>
    <w:p w14:paraId="749DB0F5">
      <w:pPr>
        <w:pStyle w:val="25"/>
        <w:numPr>
          <w:ilvl w:val="0"/>
          <w:numId w:val="14"/>
        </w:numPr>
        <w:tabs>
          <w:tab w:val="left" w:pos="1061"/>
        </w:tabs>
        <w:spacing w:before="137" w:after="0" w:line="240" w:lineRule="auto"/>
        <w:ind w:left="1061" w:right="0" w:hanging="360"/>
        <w:jc w:val="left"/>
        <w:outlineLvl w:val="2"/>
        <w:rPr>
          <w:rFonts w:hint="eastAsia" w:ascii="仿宋" w:hAnsi="仿宋" w:eastAsia="仿宋" w:cs="仿宋"/>
          <w:spacing w:val="0"/>
          <w:w w:val="100"/>
          <w:sz w:val="24"/>
        </w:rPr>
      </w:pPr>
      <w:bookmarkStart w:id="89" w:name="1满足《中华人民共和国政府采购法》第二十二条规定"/>
      <w:bookmarkEnd w:id="89"/>
      <w:r>
        <w:rPr>
          <w:rFonts w:hint="eastAsia" w:ascii="仿宋" w:hAnsi="仿宋" w:eastAsia="仿宋" w:cs="仿宋"/>
          <w:spacing w:val="0"/>
          <w:w w:val="100"/>
          <w:sz w:val="24"/>
        </w:rPr>
        <w:t>满足《中华人民共和国政府采购法》第二十二条规定</w:t>
      </w:r>
    </w:p>
    <w:p w14:paraId="05120632">
      <w:pPr>
        <w:pStyle w:val="25"/>
        <w:numPr>
          <w:ilvl w:val="1"/>
          <w:numId w:val="14"/>
        </w:numPr>
        <w:tabs>
          <w:tab w:val="left" w:pos="1210"/>
        </w:tabs>
        <w:spacing w:before="213" w:after="0" w:line="240" w:lineRule="auto"/>
        <w:ind w:left="1210" w:right="0" w:hanging="509"/>
        <w:jc w:val="left"/>
        <w:outlineLvl w:val="3"/>
        <w:rPr>
          <w:rFonts w:hint="eastAsia" w:ascii="仿宋" w:hAnsi="仿宋" w:eastAsia="仿宋" w:cs="仿宋"/>
        </w:rPr>
        <w:sectPr>
          <w:pgSz w:w="11910" w:h="16840"/>
          <w:pgMar w:top="1280" w:right="440" w:bottom="1080" w:left="1000" w:header="880" w:footer="892" w:gutter="0"/>
          <w:pgNumType w:fmt="decimal"/>
          <w:cols w:space="720" w:num="1"/>
        </w:sectPr>
      </w:pPr>
      <w:bookmarkStart w:id="90" w:name="1-1 营业执照等证明文件"/>
      <w:bookmarkEnd w:id="90"/>
      <w:r>
        <w:rPr>
          <w:rFonts w:hint="eastAsia" w:ascii="仿宋" w:hAnsi="仿宋" w:eastAsia="仿宋" w:cs="仿宋"/>
          <w:spacing w:val="0"/>
          <w:w w:val="100"/>
          <w:sz w:val="24"/>
        </w:rPr>
        <w:t>营业执照等证明文件</w:t>
      </w:r>
    </w:p>
    <w:p w14:paraId="70F6C3A5">
      <w:pPr>
        <w:pStyle w:val="25"/>
        <w:numPr>
          <w:ilvl w:val="1"/>
          <w:numId w:val="14"/>
        </w:numPr>
        <w:tabs>
          <w:tab w:val="left" w:pos="1210"/>
        </w:tabs>
        <w:spacing w:before="137" w:after="0" w:line="240" w:lineRule="auto"/>
        <w:ind w:left="1210" w:right="0" w:hanging="509"/>
        <w:jc w:val="left"/>
        <w:outlineLvl w:val="3"/>
        <w:rPr>
          <w:rFonts w:hint="eastAsia" w:ascii="仿宋" w:hAnsi="仿宋" w:eastAsia="仿宋" w:cs="仿宋"/>
          <w:spacing w:val="0"/>
          <w:w w:val="100"/>
          <w:sz w:val="24"/>
        </w:rPr>
      </w:pPr>
      <w:bookmarkStart w:id="91" w:name="1-2 投标人资格声明书"/>
      <w:bookmarkEnd w:id="91"/>
      <w:r>
        <w:rPr>
          <w:rFonts w:hint="eastAsia" w:ascii="仿宋" w:hAnsi="仿宋" w:eastAsia="仿宋" w:cs="仿宋"/>
          <w:spacing w:val="0"/>
          <w:w w:val="100"/>
          <w:sz w:val="24"/>
        </w:rPr>
        <w:t>投标人资格声明书</w:t>
      </w:r>
    </w:p>
    <w:p w14:paraId="1ED41F0A">
      <w:pPr>
        <w:spacing w:before="0"/>
        <w:ind w:left="619"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投标人资格声明书</w:t>
      </w:r>
    </w:p>
    <w:p w14:paraId="7405D65D">
      <w:pPr>
        <w:pStyle w:val="2"/>
        <w:spacing w:before="393"/>
        <w:ind w:left="701"/>
        <w:rPr>
          <w:rFonts w:hint="eastAsia" w:ascii="仿宋" w:hAnsi="仿宋" w:eastAsia="仿宋" w:cs="仿宋"/>
          <w:spacing w:val="0"/>
          <w:w w:val="100"/>
        </w:rPr>
      </w:pPr>
      <w:r>
        <w:rPr>
          <w:rFonts w:hint="eastAsia" w:ascii="仿宋" w:hAnsi="仿宋" w:eastAsia="仿宋" w:cs="仿宋"/>
          <w:spacing w:val="0"/>
          <w:w w:val="100"/>
        </w:rPr>
        <w:t>致：</w:t>
      </w:r>
      <w:r>
        <w:rPr>
          <w:rFonts w:hint="eastAsia" w:ascii="仿宋" w:hAnsi="仿宋" w:eastAsia="仿宋" w:cs="仿宋"/>
          <w:spacing w:val="0"/>
          <w:w w:val="100"/>
          <w:u w:val="single"/>
        </w:rPr>
        <w:t>采购人或采购代理机构</w:t>
      </w:r>
    </w:p>
    <w:p w14:paraId="5B4052BF">
      <w:pPr>
        <w:pStyle w:val="2"/>
        <w:spacing w:before="214"/>
        <w:ind w:left="1181"/>
        <w:rPr>
          <w:rFonts w:hint="eastAsia" w:ascii="仿宋" w:hAnsi="仿宋" w:eastAsia="仿宋" w:cs="仿宋"/>
          <w:spacing w:val="0"/>
          <w:w w:val="100"/>
        </w:rPr>
      </w:pPr>
      <w:r>
        <w:rPr>
          <w:rFonts w:hint="eastAsia" w:ascii="仿宋" w:hAnsi="仿宋" w:eastAsia="仿宋" w:cs="仿宋"/>
          <w:spacing w:val="0"/>
          <w:w w:val="100"/>
        </w:rPr>
        <w:t>在参与本次项目投标中，我单位承诺：</w:t>
      </w:r>
    </w:p>
    <w:p w14:paraId="79595508">
      <w:pPr>
        <w:pStyle w:val="2"/>
        <w:spacing w:before="215"/>
        <w:ind w:left="1114"/>
        <w:rPr>
          <w:rFonts w:hint="eastAsia" w:ascii="仿宋" w:hAnsi="仿宋" w:eastAsia="仿宋" w:cs="仿宋"/>
          <w:spacing w:val="0"/>
          <w:w w:val="100"/>
        </w:rPr>
      </w:pPr>
      <w:r>
        <w:rPr>
          <w:rFonts w:hint="eastAsia" w:ascii="仿宋" w:hAnsi="仿宋" w:eastAsia="仿宋" w:cs="仿宋"/>
          <w:spacing w:val="0"/>
          <w:w w:val="100"/>
        </w:rPr>
        <w:t>（一）具有良好的商业信誉和健全的财务会计制度；</w:t>
      </w:r>
    </w:p>
    <w:p w14:paraId="2723AD9A">
      <w:pPr>
        <w:pStyle w:val="2"/>
        <w:spacing w:before="214"/>
        <w:ind w:left="1114"/>
        <w:rPr>
          <w:rFonts w:hint="eastAsia" w:ascii="仿宋" w:hAnsi="仿宋" w:eastAsia="仿宋" w:cs="仿宋"/>
          <w:spacing w:val="0"/>
          <w:w w:val="100"/>
        </w:rPr>
      </w:pPr>
      <w:r>
        <w:rPr>
          <w:rFonts w:hint="eastAsia" w:ascii="仿宋" w:hAnsi="仿宋" w:eastAsia="仿宋" w:cs="仿宋"/>
          <w:spacing w:val="0"/>
          <w:w w:val="100"/>
        </w:rPr>
        <w:t>（二）具有履行合同所必需的设备和专业技术能力；</w:t>
      </w:r>
    </w:p>
    <w:p w14:paraId="64131594">
      <w:pPr>
        <w:pStyle w:val="2"/>
        <w:spacing w:before="213"/>
        <w:ind w:left="1114"/>
        <w:rPr>
          <w:rFonts w:hint="eastAsia" w:ascii="仿宋" w:hAnsi="仿宋" w:eastAsia="仿宋" w:cs="仿宋"/>
          <w:spacing w:val="0"/>
          <w:w w:val="100"/>
        </w:rPr>
      </w:pPr>
      <w:r>
        <w:rPr>
          <w:rFonts w:hint="eastAsia" w:ascii="仿宋" w:hAnsi="仿宋" w:eastAsia="仿宋" w:cs="仿宋"/>
          <w:spacing w:val="0"/>
          <w:w w:val="100"/>
        </w:rPr>
        <w:t>（三）有依法缴纳税收和社会保障资金的良好记录；</w:t>
      </w:r>
    </w:p>
    <w:p w14:paraId="5C7C932A">
      <w:pPr>
        <w:pStyle w:val="2"/>
        <w:spacing w:before="216" w:line="408" w:lineRule="auto"/>
        <w:ind w:left="1834" w:right="693" w:hanging="720"/>
        <w:jc w:val="both"/>
        <w:rPr>
          <w:rFonts w:hint="eastAsia" w:ascii="仿宋" w:hAnsi="仿宋" w:eastAsia="仿宋" w:cs="仿宋"/>
          <w:spacing w:val="0"/>
          <w:w w:val="100"/>
        </w:rPr>
      </w:pPr>
      <w:r>
        <w:rPr>
          <w:rFonts w:hint="eastAsia" w:ascii="仿宋" w:hAnsi="仿宋" w:eastAsia="仿宋" w:cs="仿宋"/>
          <w:spacing w:val="0"/>
          <w:w w:val="100"/>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7BD9E8">
      <w:pPr>
        <w:pStyle w:val="2"/>
        <w:spacing w:line="405" w:lineRule="auto"/>
        <w:ind w:left="1834" w:right="693" w:hanging="720"/>
        <w:rPr>
          <w:rFonts w:hint="eastAsia" w:ascii="仿宋" w:hAnsi="仿宋" w:eastAsia="仿宋" w:cs="仿宋"/>
          <w:spacing w:val="0"/>
          <w:w w:val="100"/>
        </w:rPr>
      </w:pPr>
      <w:r>
        <w:rPr>
          <w:rFonts w:hint="eastAsia" w:ascii="仿宋" w:hAnsi="仿宋" w:eastAsia="仿宋" w:cs="仿宋"/>
          <w:spacing w:val="0"/>
          <w:w w:val="100"/>
        </w:rPr>
        <w:t>（五）我单位不属于政府采购法律、行政法规规定的公益一类事业单位、或使用事业编制且由财政拨款保障的群团组织（仅适用于政府购买服务项目）；</w:t>
      </w:r>
    </w:p>
    <w:p w14:paraId="53A51938">
      <w:pPr>
        <w:pStyle w:val="2"/>
        <w:spacing w:line="408" w:lineRule="auto"/>
        <w:ind w:left="1834" w:right="693" w:hanging="720"/>
        <w:jc w:val="both"/>
        <w:rPr>
          <w:rFonts w:hint="eastAsia" w:ascii="仿宋" w:hAnsi="仿宋" w:eastAsia="仿宋" w:cs="仿宋"/>
          <w:spacing w:val="0"/>
          <w:w w:val="100"/>
        </w:rPr>
      </w:pPr>
      <w:r>
        <w:rPr>
          <w:rFonts w:hint="eastAsia" w:ascii="仿宋" w:hAnsi="仿宋" w:eastAsia="仿宋" w:cs="仿宋"/>
          <w:spacing w:val="0"/>
          <w:w w:val="100"/>
        </w:rPr>
        <w:t>（六）我单位不存在为采购项目提供整体设计、规范编制或者项目管理、监理、检测等服务后，再参加该采购项目的其他采购活动的情形（单一来源采购项目除外）；</w:t>
      </w:r>
    </w:p>
    <w:p w14:paraId="1EA1F3B6">
      <w:pPr>
        <w:pStyle w:val="2"/>
        <w:spacing w:line="408" w:lineRule="auto"/>
        <w:ind w:left="1834" w:right="693" w:hanging="720"/>
        <w:jc w:val="both"/>
        <w:rPr>
          <w:rFonts w:hint="eastAsia" w:ascii="仿宋" w:hAnsi="仿宋" w:eastAsia="仿宋" w:cs="仿宋"/>
          <w:spacing w:val="0"/>
          <w:w w:val="100"/>
        </w:rPr>
      </w:pPr>
      <w:r>
        <w:rPr>
          <w:rFonts w:hint="eastAsia" w:ascii="仿宋" w:hAnsi="仿宋" w:eastAsia="仿宋" w:cs="仿宋"/>
          <w:spacing w:val="0"/>
          <w:w w:val="100"/>
        </w:rPr>
        <w:t>（七）与我单位存在“单位负责人为同一人或者存在直接控股、管理关系”的其他法人单位信息如下（如有，不论其是否参加同一合同项下的政府采购活动均须填写）：</w:t>
      </w:r>
    </w:p>
    <w:tbl>
      <w:tblPr>
        <w:tblStyle w:val="20"/>
        <w:tblW w:w="8500" w:type="dxa"/>
        <w:tblInd w:w="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531FD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29610F84">
            <w:pPr>
              <w:pStyle w:val="26"/>
              <w:keepNext w:val="0"/>
              <w:keepLines w:val="0"/>
              <w:suppressLineNumbers w:val="0"/>
              <w:spacing w:before="35" w:beforeAutospacing="0" w:afterAutospacing="0"/>
              <w:ind w:left="10"/>
              <w:jc w:val="center"/>
              <w:rPr>
                <w:rFonts w:hint="eastAsia" w:ascii="仿宋" w:hAnsi="仿宋" w:eastAsia="仿宋" w:cs="仿宋"/>
                <w:spacing w:val="0"/>
                <w:w w:val="100"/>
                <w:sz w:val="24"/>
              </w:rPr>
            </w:pPr>
            <w:r>
              <w:rPr>
                <w:rFonts w:hint="eastAsia" w:ascii="仿宋" w:hAnsi="仿宋" w:eastAsia="仿宋" w:cs="仿宋"/>
                <w:spacing w:val="0"/>
                <w:w w:val="100"/>
                <w:sz w:val="24"/>
              </w:rPr>
              <w:t>序号</w:t>
            </w:r>
          </w:p>
        </w:tc>
        <w:tc>
          <w:tcPr>
            <w:tcW w:w="4574" w:type="dxa"/>
          </w:tcPr>
          <w:p w14:paraId="4E58028A">
            <w:pPr>
              <w:pStyle w:val="26"/>
              <w:keepNext w:val="0"/>
              <w:keepLines w:val="0"/>
              <w:suppressLineNumbers w:val="0"/>
              <w:spacing w:before="35" w:beforeAutospacing="0" w:afterAutospacing="0"/>
              <w:ind w:left="11"/>
              <w:jc w:val="center"/>
              <w:rPr>
                <w:rFonts w:hint="eastAsia" w:ascii="仿宋" w:hAnsi="仿宋" w:eastAsia="仿宋" w:cs="仿宋"/>
                <w:spacing w:val="0"/>
                <w:w w:val="100"/>
                <w:sz w:val="24"/>
              </w:rPr>
            </w:pPr>
            <w:r>
              <w:rPr>
                <w:rFonts w:hint="eastAsia" w:ascii="仿宋" w:hAnsi="仿宋" w:eastAsia="仿宋" w:cs="仿宋"/>
                <w:spacing w:val="0"/>
                <w:w w:val="100"/>
                <w:sz w:val="24"/>
              </w:rPr>
              <w:t>单位名称</w:t>
            </w:r>
          </w:p>
        </w:tc>
        <w:tc>
          <w:tcPr>
            <w:tcW w:w="2976" w:type="dxa"/>
          </w:tcPr>
          <w:p w14:paraId="1D4D5668">
            <w:pPr>
              <w:pStyle w:val="26"/>
              <w:keepNext w:val="0"/>
              <w:keepLines w:val="0"/>
              <w:suppressLineNumbers w:val="0"/>
              <w:spacing w:before="35" w:beforeAutospacing="0" w:afterAutospacing="0"/>
              <w:ind w:left="11"/>
              <w:jc w:val="center"/>
              <w:rPr>
                <w:rFonts w:hint="eastAsia" w:ascii="仿宋" w:hAnsi="仿宋" w:eastAsia="仿宋" w:cs="仿宋"/>
                <w:spacing w:val="0"/>
                <w:w w:val="100"/>
                <w:sz w:val="24"/>
              </w:rPr>
            </w:pPr>
            <w:r>
              <w:rPr>
                <w:rFonts w:hint="eastAsia" w:ascii="仿宋" w:hAnsi="仿宋" w:eastAsia="仿宋" w:cs="仿宋"/>
                <w:spacing w:val="0"/>
                <w:w w:val="100"/>
                <w:sz w:val="24"/>
              </w:rPr>
              <w:t>相互关系</w:t>
            </w:r>
          </w:p>
        </w:tc>
      </w:tr>
      <w:tr w14:paraId="6EC45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67253B48">
            <w:pPr>
              <w:pStyle w:val="26"/>
              <w:keepNext w:val="0"/>
              <w:keepLines w:val="0"/>
              <w:suppressLineNumbers w:val="0"/>
              <w:spacing w:before="36" w:beforeAutospacing="0" w:afterAutospacing="0"/>
              <w:ind w:left="10" w:right="1"/>
              <w:jc w:val="center"/>
              <w:rPr>
                <w:rFonts w:hint="eastAsia" w:ascii="仿宋" w:hAnsi="仿宋" w:eastAsia="仿宋" w:cs="仿宋"/>
                <w:spacing w:val="0"/>
                <w:w w:val="100"/>
                <w:sz w:val="24"/>
              </w:rPr>
            </w:pPr>
            <w:r>
              <w:rPr>
                <w:rFonts w:hint="eastAsia" w:ascii="仿宋" w:hAnsi="仿宋" w:eastAsia="仿宋" w:cs="仿宋"/>
                <w:spacing w:val="0"/>
                <w:w w:val="100"/>
                <w:sz w:val="24"/>
              </w:rPr>
              <w:t>1</w:t>
            </w:r>
          </w:p>
        </w:tc>
        <w:tc>
          <w:tcPr>
            <w:tcW w:w="4574" w:type="dxa"/>
          </w:tcPr>
          <w:p w14:paraId="242D4FAD">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976" w:type="dxa"/>
          </w:tcPr>
          <w:p w14:paraId="7F244212">
            <w:pPr>
              <w:pStyle w:val="26"/>
              <w:keepNext w:val="0"/>
              <w:keepLines w:val="0"/>
              <w:suppressLineNumbers w:val="0"/>
              <w:spacing w:beforeAutospacing="0" w:afterAutospacing="0"/>
              <w:rPr>
                <w:rFonts w:hint="eastAsia" w:ascii="仿宋" w:hAnsi="仿宋" w:eastAsia="仿宋" w:cs="仿宋"/>
                <w:spacing w:val="0"/>
                <w:w w:val="100"/>
                <w:sz w:val="22"/>
              </w:rPr>
            </w:pPr>
          </w:p>
        </w:tc>
      </w:tr>
      <w:tr w14:paraId="7AEE2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698EA693">
            <w:pPr>
              <w:pStyle w:val="26"/>
              <w:keepNext w:val="0"/>
              <w:keepLines w:val="0"/>
              <w:suppressLineNumbers w:val="0"/>
              <w:spacing w:before="35" w:beforeAutospacing="0" w:afterAutospacing="0"/>
              <w:ind w:left="10" w:right="1"/>
              <w:jc w:val="center"/>
              <w:rPr>
                <w:rFonts w:hint="eastAsia" w:ascii="仿宋" w:hAnsi="仿宋" w:eastAsia="仿宋" w:cs="仿宋"/>
                <w:spacing w:val="0"/>
                <w:w w:val="100"/>
                <w:sz w:val="24"/>
              </w:rPr>
            </w:pPr>
            <w:r>
              <w:rPr>
                <w:rFonts w:hint="eastAsia" w:ascii="仿宋" w:hAnsi="仿宋" w:eastAsia="仿宋" w:cs="仿宋"/>
                <w:spacing w:val="0"/>
                <w:w w:val="100"/>
                <w:sz w:val="24"/>
              </w:rPr>
              <w:t>2</w:t>
            </w:r>
          </w:p>
        </w:tc>
        <w:tc>
          <w:tcPr>
            <w:tcW w:w="4574" w:type="dxa"/>
          </w:tcPr>
          <w:p w14:paraId="74036E0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976" w:type="dxa"/>
          </w:tcPr>
          <w:p w14:paraId="123066F0">
            <w:pPr>
              <w:pStyle w:val="26"/>
              <w:keepNext w:val="0"/>
              <w:keepLines w:val="0"/>
              <w:suppressLineNumbers w:val="0"/>
              <w:spacing w:beforeAutospacing="0" w:afterAutospacing="0"/>
              <w:rPr>
                <w:rFonts w:hint="eastAsia" w:ascii="仿宋" w:hAnsi="仿宋" w:eastAsia="仿宋" w:cs="仿宋"/>
                <w:spacing w:val="0"/>
                <w:w w:val="100"/>
                <w:sz w:val="22"/>
              </w:rPr>
            </w:pPr>
          </w:p>
        </w:tc>
      </w:tr>
      <w:tr w14:paraId="10D7A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59E9772A">
            <w:pPr>
              <w:pStyle w:val="26"/>
              <w:keepNext w:val="0"/>
              <w:keepLines w:val="0"/>
              <w:suppressLineNumbers w:val="0"/>
              <w:spacing w:before="35" w:beforeAutospacing="0" w:afterAutospacing="0"/>
              <w:ind w:left="10"/>
              <w:jc w:val="center"/>
              <w:rPr>
                <w:rFonts w:hint="eastAsia" w:ascii="仿宋" w:hAnsi="仿宋" w:eastAsia="仿宋" w:cs="仿宋"/>
                <w:spacing w:val="0"/>
                <w:w w:val="100"/>
                <w:sz w:val="24"/>
              </w:rPr>
            </w:pPr>
            <w:r>
              <w:rPr>
                <w:rFonts w:hint="eastAsia" w:ascii="仿宋" w:hAnsi="仿宋" w:eastAsia="仿宋" w:cs="仿宋"/>
                <w:spacing w:val="0"/>
                <w:w w:val="100"/>
                <w:sz w:val="24"/>
              </w:rPr>
              <w:t>…</w:t>
            </w:r>
          </w:p>
        </w:tc>
        <w:tc>
          <w:tcPr>
            <w:tcW w:w="4574" w:type="dxa"/>
          </w:tcPr>
          <w:p w14:paraId="06DFCF9D">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976" w:type="dxa"/>
          </w:tcPr>
          <w:p w14:paraId="5D99CC68">
            <w:pPr>
              <w:pStyle w:val="26"/>
              <w:keepNext w:val="0"/>
              <w:keepLines w:val="0"/>
              <w:suppressLineNumbers w:val="0"/>
              <w:spacing w:beforeAutospacing="0" w:afterAutospacing="0"/>
              <w:rPr>
                <w:rFonts w:hint="eastAsia" w:ascii="仿宋" w:hAnsi="仿宋" w:eastAsia="仿宋" w:cs="仿宋"/>
                <w:spacing w:val="0"/>
                <w:w w:val="100"/>
                <w:sz w:val="22"/>
              </w:rPr>
            </w:pPr>
          </w:p>
        </w:tc>
      </w:tr>
    </w:tbl>
    <w:p w14:paraId="50D8BD9D">
      <w:pPr>
        <w:pStyle w:val="2"/>
        <w:spacing w:before="238"/>
        <w:ind w:left="1181"/>
        <w:rPr>
          <w:rFonts w:hint="eastAsia" w:ascii="仿宋" w:hAnsi="仿宋" w:eastAsia="仿宋" w:cs="仿宋"/>
          <w:spacing w:val="0"/>
          <w:w w:val="100"/>
        </w:rPr>
      </w:pPr>
      <w:r>
        <w:rPr>
          <w:rFonts w:hint="eastAsia" w:ascii="仿宋" w:hAnsi="仿宋" w:eastAsia="仿宋" w:cs="仿宋"/>
          <w:spacing w:val="0"/>
          <w:w w:val="100"/>
        </w:rPr>
        <w:t>上述声明真实有效，否则我方负全部责任。</w:t>
      </w:r>
    </w:p>
    <w:p w14:paraId="08583AF5">
      <w:pPr>
        <w:pStyle w:val="2"/>
        <w:tabs>
          <w:tab w:val="left" w:pos="8333"/>
          <w:tab w:val="left" w:pos="9830"/>
        </w:tabs>
        <w:ind w:left="5093"/>
        <w:rPr>
          <w:rFonts w:hint="eastAsia" w:ascii="仿宋" w:hAnsi="仿宋" w:eastAsia="仿宋" w:cs="仿宋"/>
          <w:spacing w:val="0"/>
          <w:w w:val="100"/>
        </w:rPr>
      </w:pPr>
      <w:r>
        <w:rPr>
          <w:rFonts w:hint="eastAsia" w:ascii="仿宋" w:hAnsi="仿宋" w:eastAsia="仿宋" w:cs="仿宋"/>
          <w:spacing w:val="0"/>
          <w:w w:val="100"/>
        </w:rPr>
        <w:t>投标人名称（加盖公章）：</w:t>
      </w:r>
      <w:r>
        <w:rPr>
          <w:rFonts w:hint="eastAsia" w:ascii="仿宋" w:hAnsi="仿宋" w:eastAsia="仿宋" w:cs="仿宋"/>
          <w:spacing w:val="0"/>
          <w:w w:val="100"/>
        </w:rPr>
        <w:tab/>
      </w:r>
      <w:r>
        <w:rPr>
          <w:rFonts w:hint="eastAsia" w:ascii="仿宋" w:hAnsi="仿宋" w:eastAsia="仿宋" w:cs="仿宋"/>
          <w:spacing w:val="0"/>
          <w:w w:val="100"/>
          <w:u w:val="single"/>
        </w:rPr>
        <w:tab/>
      </w:r>
    </w:p>
    <w:p w14:paraId="655E9763">
      <w:pPr>
        <w:pStyle w:val="2"/>
        <w:tabs>
          <w:tab w:val="left" w:pos="7253"/>
          <w:tab w:val="left" w:pos="8213"/>
          <w:tab w:val="left" w:pos="9173"/>
        </w:tabs>
        <w:spacing w:before="237"/>
        <w:ind w:left="5933"/>
        <w:rPr>
          <w:rFonts w:hint="eastAsia" w:ascii="仿宋" w:hAnsi="仿宋" w:eastAsia="仿宋" w:cs="仿宋"/>
          <w:spacing w:val="0"/>
          <w:w w:val="100"/>
        </w:rPr>
      </w:pPr>
      <w:r>
        <w:rPr>
          <w:rFonts w:hint="eastAsia" w:ascii="仿宋" w:hAnsi="仿宋" w:eastAsia="仿宋" w:cs="仿宋"/>
          <w:spacing w:val="0"/>
          <w:w w:val="100"/>
        </w:rPr>
        <w:t>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059D3D4F">
      <w:pPr>
        <w:pStyle w:val="2"/>
        <w:spacing w:before="137" w:line="405" w:lineRule="auto"/>
        <w:ind w:left="701" w:right="691"/>
        <w:rPr>
          <w:rFonts w:hint="eastAsia" w:ascii="仿宋" w:hAnsi="仿宋" w:eastAsia="仿宋" w:cs="仿宋"/>
          <w:spacing w:val="0"/>
          <w:w w:val="100"/>
        </w:rPr>
      </w:pPr>
      <w:r>
        <w:rPr>
          <w:rFonts w:hint="eastAsia" w:ascii="仿宋" w:hAnsi="仿宋" w:eastAsia="仿宋" w:cs="仿宋"/>
          <w:spacing w:val="0"/>
          <w:w w:val="100"/>
        </w:rPr>
        <w:t>说明：供应商承诺不实的，依据《政府采购法》第七十七条“提供虚假材料谋取中标、成交的”有关规定予以处理。</w:t>
      </w:r>
    </w:p>
    <w:p w14:paraId="16623E59">
      <w:pPr>
        <w:spacing w:after="0" w:line="405" w:lineRule="auto"/>
        <w:rPr>
          <w:rFonts w:hint="eastAsia" w:ascii="仿宋" w:hAnsi="仿宋" w:eastAsia="仿宋" w:cs="仿宋"/>
          <w:spacing w:val="0"/>
          <w:w w:val="100"/>
        </w:rPr>
        <w:sectPr>
          <w:pgSz w:w="11910" w:h="16840"/>
          <w:pgMar w:top="1280" w:right="440" w:bottom="1080" w:left="1000" w:header="880" w:footer="892" w:gutter="0"/>
          <w:pgNumType w:fmt="decimal"/>
          <w:cols w:space="720" w:num="1"/>
        </w:sectPr>
      </w:pPr>
    </w:p>
    <w:p w14:paraId="44C7C0CD">
      <w:pPr>
        <w:pStyle w:val="25"/>
        <w:numPr>
          <w:ilvl w:val="0"/>
          <w:numId w:val="14"/>
        </w:numPr>
        <w:tabs>
          <w:tab w:val="left" w:pos="1061"/>
        </w:tabs>
        <w:spacing w:before="137" w:after="0" w:line="240" w:lineRule="auto"/>
        <w:ind w:left="1061" w:right="0" w:hanging="360"/>
        <w:jc w:val="left"/>
        <w:outlineLvl w:val="2"/>
        <w:rPr>
          <w:rFonts w:hint="eastAsia" w:ascii="仿宋" w:hAnsi="仿宋" w:eastAsia="仿宋" w:cs="仿宋"/>
          <w:spacing w:val="0"/>
          <w:w w:val="100"/>
          <w:sz w:val="24"/>
        </w:rPr>
      </w:pPr>
      <w:bookmarkStart w:id="92" w:name="2落实政府采购政策需满足的资格要求（如有）"/>
      <w:bookmarkEnd w:id="92"/>
      <w:r>
        <w:rPr>
          <w:rFonts w:hint="eastAsia" w:ascii="仿宋" w:hAnsi="仿宋" w:eastAsia="仿宋" w:cs="仿宋"/>
          <w:spacing w:val="0"/>
          <w:w w:val="100"/>
          <w:sz w:val="24"/>
        </w:rPr>
        <w:t>落实政府采购政策需满足的资格要求（如有）</w:t>
      </w:r>
    </w:p>
    <w:p w14:paraId="2EBEFD60">
      <w:pPr>
        <w:pStyle w:val="25"/>
        <w:numPr>
          <w:ilvl w:val="1"/>
          <w:numId w:val="14"/>
        </w:numPr>
        <w:tabs>
          <w:tab w:val="left" w:pos="1210"/>
        </w:tabs>
        <w:spacing w:before="213" w:after="0" w:line="408" w:lineRule="auto"/>
        <w:ind w:left="701" w:right="6852" w:firstLine="0"/>
        <w:jc w:val="left"/>
        <w:outlineLvl w:val="3"/>
        <w:rPr>
          <w:rFonts w:hint="eastAsia" w:ascii="仿宋" w:hAnsi="仿宋" w:eastAsia="仿宋" w:cs="仿宋"/>
          <w:spacing w:val="0"/>
          <w:w w:val="100"/>
          <w:sz w:val="24"/>
        </w:rPr>
      </w:pPr>
      <w:bookmarkStart w:id="93" w:name="2-1 中小企业政策证明文件"/>
      <w:bookmarkEnd w:id="93"/>
      <w:r>
        <w:rPr>
          <w:rFonts w:hint="eastAsia" w:ascii="仿宋" w:hAnsi="仿宋" w:eastAsia="仿宋" w:cs="仿宋"/>
          <w:spacing w:val="0"/>
          <w:w w:val="100"/>
          <w:sz w:val="24"/>
        </w:rPr>
        <w:t>中小企业政策证明文件说明：</w:t>
      </w:r>
    </w:p>
    <w:p w14:paraId="27EB0CB9">
      <w:pPr>
        <w:pStyle w:val="25"/>
        <w:numPr>
          <w:ilvl w:val="0"/>
          <w:numId w:val="15"/>
        </w:numPr>
        <w:tabs>
          <w:tab w:val="left" w:pos="1333"/>
        </w:tabs>
        <w:spacing w:before="0" w:after="0" w:line="306" w:lineRule="exact"/>
        <w:ind w:left="1333" w:right="0" w:hanging="632"/>
        <w:jc w:val="left"/>
        <w:rPr>
          <w:rFonts w:hint="eastAsia" w:ascii="仿宋" w:hAnsi="仿宋" w:eastAsia="仿宋" w:cs="仿宋"/>
          <w:spacing w:val="0"/>
          <w:w w:val="100"/>
          <w:sz w:val="24"/>
        </w:rPr>
      </w:pPr>
      <w:r>
        <w:rPr>
          <w:rFonts w:hint="eastAsia" w:ascii="仿宋" w:hAnsi="仿宋" w:eastAsia="仿宋" w:cs="仿宋"/>
          <w:spacing w:val="0"/>
          <w:w w:val="100"/>
          <w:sz w:val="24"/>
        </w:rPr>
        <w:t>如本项目（包）不专门面向中小企业预留采购份额，资格证明文件部分无需提供</w:t>
      </w:r>
    </w:p>
    <w:p w14:paraId="574600CD">
      <w:pPr>
        <w:pStyle w:val="2"/>
        <w:spacing w:before="213" w:line="408" w:lineRule="auto"/>
        <w:ind w:left="701" w:right="691"/>
        <w:jc w:val="both"/>
        <w:rPr>
          <w:rFonts w:hint="eastAsia" w:ascii="仿宋" w:hAnsi="仿宋" w:eastAsia="仿宋" w:cs="仿宋"/>
          <w:spacing w:val="0"/>
          <w:w w:val="100"/>
        </w:rPr>
      </w:pPr>
      <w:r>
        <w:rPr>
          <w:rFonts w:hint="eastAsia" w:ascii="仿宋" w:hAnsi="仿宋" w:eastAsia="仿宋" w:cs="仿宋"/>
          <w:spacing w:val="0"/>
          <w:w w:val="100"/>
        </w:rPr>
        <w:t>《中小企业声明函》或《残疾人福利性单位声明函》或由省级以上监狱管理局、戒毒管理局（含新疆生产建设兵团）出具的属于监狱企业的证明文件；供应商如具有上述证明文件，建议在商务技术文件中提供。</w:t>
      </w:r>
    </w:p>
    <w:p w14:paraId="0E196D20">
      <w:pPr>
        <w:pStyle w:val="25"/>
        <w:numPr>
          <w:ilvl w:val="0"/>
          <w:numId w:val="15"/>
        </w:numPr>
        <w:tabs>
          <w:tab w:val="left" w:pos="1333"/>
        </w:tabs>
        <w:spacing w:before="0" w:after="0" w:line="405" w:lineRule="auto"/>
        <w:ind w:left="701" w:right="691" w:firstLine="0"/>
        <w:jc w:val="both"/>
        <w:rPr>
          <w:rFonts w:hint="eastAsia" w:ascii="仿宋" w:hAnsi="仿宋" w:eastAsia="仿宋" w:cs="仿宋"/>
          <w:spacing w:val="0"/>
          <w:w w:val="100"/>
          <w:sz w:val="24"/>
        </w:rPr>
      </w:pPr>
      <w:r>
        <w:rPr>
          <w:rFonts w:hint="eastAsia" w:ascii="仿宋" w:hAnsi="仿宋" w:eastAsia="仿宋" w:cs="仿宋"/>
          <w:spacing w:val="0"/>
          <w:w w:val="100"/>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AEF94C0">
      <w:pPr>
        <w:pStyle w:val="25"/>
        <w:numPr>
          <w:ilvl w:val="0"/>
          <w:numId w:val="15"/>
        </w:numPr>
        <w:tabs>
          <w:tab w:val="left" w:pos="1333"/>
        </w:tabs>
        <w:spacing w:before="5" w:after="0" w:line="408" w:lineRule="auto"/>
        <w:ind w:left="701" w:right="691" w:firstLine="0"/>
        <w:jc w:val="both"/>
        <w:rPr>
          <w:rFonts w:hint="eastAsia" w:ascii="仿宋" w:hAnsi="仿宋" w:eastAsia="仿宋" w:cs="仿宋"/>
          <w:spacing w:val="0"/>
          <w:w w:val="100"/>
          <w:sz w:val="24"/>
        </w:rPr>
      </w:pPr>
      <w:r>
        <w:rPr>
          <w:rFonts w:hint="eastAsia" w:ascii="仿宋" w:hAnsi="仿宋" w:eastAsia="仿宋" w:cs="仿宋"/>
          <w:spacing w:val="0"/>
          <w:w w:val="100"/>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AAC5531">
      <w:pPr>
        <w:pStyle w:val="25"/>
        <w:numPr>
          <w:ilvl w:val="0"/>
          <w:numId w:val="15"/>
        </w:numPr>
        <w:tabs>
          <w:tab w:val="left" w:pos="1333"/>
        </w:tabs>
        <w:spacing w:before="0" w:after="0" w:line="408" w:lineRule="auto"/>
        <w:ind w:left="701" w:right="691" w:firstLine="0"/>
        <w:jc w:val="both"/>
        <w:rPr>
          <w:rFonts w:hint="eastAsia" w:ascii="仿宋" w:hAnsi="仿宋" w:eastAsia="仿宋" w:cs="仿宋"/>
          <w:spacing w:val="0"/>
          <w:w w:val="100"/>
          <w:sz w:val="24"/>
        </w:rPr>
      </w:pPr>
      <w:r>
        <w:rPr>
          <w:rFonts w:hint="eastAsia" w:ascii="仿宋" w:hAnsi="仿宋" w:eastAsia="仿宋" w:cs="仿宋"/>
          <w:spacing w:val="0"/>
          <w:w w:val="100"/>
          <w:sz w:val="24"/>
        </w:rPr>
        <w:t>如本项目（包）预留部分采购项目预算专门面向中小企业采购，且要求供应商以联合体形式参加采购活动</w:t>
      </w:r>
      <w:r>
        <w:rPr>
          <w:rFonts w:hint="eastAsia" w:ascii="仿宋" w:hAnsi="仿宋" w:eastAsia="仿宋" w:cs="仿宋"/>
          <w:spacing w:val="0"/>
          <w:w w:val="100"/>
          <w:sz w:val="21"/>
        </w:rPr>
        <w:t>，</w:t>
      </w:r>
      <w:r>
        <w:rPr>
          <w:rFonts w:hint="eastAsia" w:ascii="仿宋" w:hAnsi="仿宋" w:eastAsia="仿宋" w:cs="仿宋"/>
          <w:spacing w:val="0"/>
          <w:w w:val="100"/>
          <w:sz w:val="24"/>
        </w:rPr>
        <w:t>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C3052EE">
      <w:pPr>
        <w:pStyle w:val="25"/>
        <w:numPr>
          <w:ilvl w:val="0"/>
          <w:numId w:val="15"/>
        </w:numPr>
        <w:tabs>
          <w:tab w:val="left" w:pos="1331"/>
        </w:tabs>
        <w:spacing w:before="0" w:after="0" w:line="303" w:lineRule="exact"/>
        <w:ind w:left="1331"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中小企业声明函填写注意事项</w:t>
      </w:r>
    </w:p>
    <w:p w14:paraId="021DBE15">
      <w:pPr>
        <w:pStyle w:val="25"/>
        <w:numPr>
          <w:ilvl w:val="0"/>
          <w:numId w:val="16"/>
        </w:numPr>
        <w:tabs>
          <w:tab w:val="left" w:pos="973"/>
        </w:tabs>
        <w:spacing w:before="206" w:after="0" w:line="408" w:lineRule="auto"/>
        <w:ind w:left="701" w:right="691" w:firstLine="0"/>
        <w:jc w:val="left"/>
        <w:rPr>
          <w:rFonts w:hint="eastAsia" w:ascii="仿宋" w:hAnsi="仿宋" w:eastAsia="仿宋" w:cs="仿宋"/>
          <w:spacing w:val="0"/>
          <w:w w:val="100"/>
          <w:sz w:val="24"/>
        </w:rPr>
      </w:pPr>
      <w:r>
        <w:rPr>
          <w:rFonts w:hint="eastAsia" w:ascii="仿宋" w:hAnsi="仿宋" w:eastAsia="仿宋" w:cs="仿宋"/>
          <w:spacing w:val="0"/>
          <w:w w:val="100"/>
          <w:sz w:val="24"/>
        </w:rPr>
        <w:t>《中小企业声明函》由参加政府采购活动的投标人出具。联合体投标的，《中小企业声明函》可由牵头人出具。</w:t>
      </w:r>
    </w:p>
    <w:p w14:paraId="5E0D29D7">
      <w:pPr>
        <w:pStyle w:val="25"/>
        <w:numPr>
          <w:ilvl w:val="0"/>
          <w:numId w:val="16"/>
        </w:numPr>
        <w:tabs>
          <w:tab w:val="left" w:pos="1091"/>
        </w:tabs>
        <w:spacing w:before="0" w:after="0" w:line="408" w:lineRule="auto"/>
        <w:ind w:left="701" w:right="691" w:firstLine="0"/>
        <w:jc w:val="both"/>
        <w:rPr>
          <w:rFonts w:hint="eastAsia" w:ascii="仿宋" w:hAnsi="仿宋" w:eastAsia="仿宋" w:cs="仿宋"/>
          <w:spacing w:val="0"/>
          <w:w w:val="100"/>
          <w:sz w:val="24"/>
        </w:rPr>
      </w:pPr>
      <w:r>
        <w:rPr>
          <w:rFonts w:hint="eastAsia" w:ascii="仿宋" w:hAnsi="仿宋" w:eastAsia="仿宋" w:cs="仿宋"/>
          <w:spacing w:val="0"/>
          <w:w w:val="100"/>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381CF5">
      <w:pPr>
        <w:spacing w:after="0" w:line="408" w:lineRule="auto"/>
        <w:jc w:val="both"/>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47FEACA2">
      <w:pPr>
        <w:pStyle w:val="25"/>
        <w:numPr>
          <w:ilvl w:val="0"/>
          <w:numId w:val="16"/>
        </w:numPr>
        <w:tabs>
          <w:tab w:val="left" w:pos="1091"/>
        </w:tabs>
        <w:spacing w:before="137" w:after="0" w:line="405" w:lineRule="auto"/>
        <w:ind w:left="701" w:right="693" w:firstLine="0"/>
        <w:jc w:val="left"/>
        <w:rPr>
          <w:rFonts w:hint="eastAsia" w:ascii="仿宋" w:hAnsi="仿宋" w:eastAsia="仿宋" w:cs="仿宋"/>
          <w:spacing w:val="0"/>
          <w:w w:val="100"/>
          <w:sz w:val="24"/>
        </w:rPr>
      </w:pPr>
      <w:r>
        <w:rPr>
          <w:rFonts w:hint="eastAsia" w:ascii="仿宋" w:hAnsi="仿宋" w:eastAsia="仿宋" w:cs="仿宋"/>
          <w:spacing w:val="0"/>
          <w:w w:val="100"/>
          <w:sz w:val="24"/>
        </w:rPr>
        <w:t>对于多标的采购项目，投标人应充分、准确地了解所提供货物的制造企业、提供服务的承接企业信息。对相关情况了解不清楚的，不建议填报本声明函。</w:t>
      </w:r>
    </w:p>
    <w:p w14:paraId="02208BEC">
      <w:pPr>
        <w:pStyle w:val="25"/>
        <w:numPr>
          <w:ilvl w:val="0"/>
          <w:numId w:val="15"/>
        </w:numPr>
        <w:tabs>
          <w:tab w:val="left" w:pos="1333"/>
        </w:tabs>
        <w:spacing w:before="4" w:after="0" w:line="408" w:lineRule="auto"/>
        <w:ind w:left="701" w:right="679" w:firstLine="0"/>
        <w:jc w:val="both"/>
        <w:rPr>
          <w:rFonts w:hint="eastAsia" w:ascii="仿宋" w:hAnsi="仿宋" w:eastAsia="仿宋" w:cs="仿宋"/>
          <w:spacing w:val="0"/>
          <w:w w:val="100"/>
          <w:sz w:val="24"/>
        </w:rPr>
      </w:pPr>
      <w:r>
        <w:rPr>
          <w:rFonts w:hint="eastAsia" w:ascii="仿宋" w:hAnsi="仿宋" w:eastAsia="仿宋" w:cs="仿宋"/>
          <w:spacing w:val="0"/>
          <w:w w:val="100"/>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185B71FE">
      <w:pPr>
        <w:spacing w:after="0" w:line="408" w:lineRule="auto"/>
        <w:jc w:val="both"/>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3781E093">
      <w:pPr>
        <w:pStyle w:val="25"/>
        <w:numPr>
          <w:ilvl w:val="2"/>
          <w:numId w:val="14"/>
        </w:numPr>
        <w:tabs>
          <w:tab w:val="left" w:pos="1448"/>
        </w:tabs>
        <w:spacing w:before="165" w:after="0" w:line="240" w:lineRule="auto"/>
        <w:ind w:left="1448" w:right="0" w:hanging="747"/>
        <w:jc w:val="left"/>
        <w:rPr>
          <w:rFonts w:hint="eastAsia" w:ascii="仿宋" w:hAnsi="仿宋" w:eastAsia="仿宋" w:cs="仿宋"/>
          <w:spacing w:val="0"/>
          <w:w w:val="100"/>
          <w:sz w:val="24"/>
        </w:rPr>
      </w:pPr>
      <w:bookmarkStart w:id="94" w:name="2-1-1 中小企业证明文件"/>
      <w:bookmarkEnd w:id="94"/>
      <w:r>
        <w:rPr>
          <w:rFonts w:hint="eastAsia" w:ascii="仿宋" w:hAnsi="仿宋" w:eastAsia="仿宋" w:cs="仿宋"/>
          <w:spacing w:val="0"/>
          <w:w w:val="100"/>
          <w:sz w:val="24"/>
        </w:rPr>
        <w:t>中小企业证明文件</w:t>
      </w:r>
    </w:p>
    <w:p w14:paraId="63369AC9">
      <w:pPr>
        <w:spacing w:before="217"/>
        <w:ind w:left="10"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中小企业声明函（货物）格式</w:t>
      </w:r>
    </w:p>
    <w:p w14:paraId="7B573332">
      <w:pPr>
        <w:pStyle w:val="2"/>
        <w:spacing w:before="475" w:line="408" w:lineRule="auto"/>
        <w:ind w:left="701" w:right="624" w:firstLine="504"/>
        <w:rPr>
          <w:rFonts w:hint="eastAsia" w:ascii="仿宋" w:hAnsi="仿宋" w:eastAsia="仿宋" w:cs="仿宋"/>
          <w:spacing w:val="0"/>
          <w:w w:val="100"/>
        </w:rPr>
      </w:pPr>
      <w:r>
        <w:rPr>
          <w:rFonts w:hint="eastAsia" w:ascii="仿宋" w:hAnsi="仿宋" w:eastAsia="仿宋" w:cs="仿宋"/>
          <w:spacing w:val="0"/>
          <w:w w:val="100"/>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C0DF5A4">
      <w:pPr>
        <w:pStyle w:val="2"/>
        <w:tabs>
          <w:tab w:val="left" w:pos="3082"/>
          <w:tab w:val="left" w:pos="5590"/>
          <w:tab w:val="left" w:pos="8352"/>
        </w:tabs>
        <w:spacing w:line="408" w:lineRule="auto"/>
        <w:ind w:left="701" w:right="698" w:firstLine="504"/>
        <w:rPr>
          <w:rFonts w:hint="eastAsia" w:ascii="仿宋" w:hAnsi="仿宋" w:eastAsia="仿宋" w:cs="仿宋"/>
          <w:spacing w:val="0"/>
          <w:w w:val="100"/>
        </w:rPr>
      </w:pPr>
      <w:r>
        <w:rPr>
          <w:rFonts w:hint="eastAsia" w:ascii="仿宋" w:hAnsi="仿宋" w:eastAsia="仿宋" w:cs="仿宋"/>
          <w:spacing w:val="0"/>
          <w:w w:val="100"/>
        </w:rPr>
        <w:t>1.</w:t>
      </w:r>
      <w:r>
        <w:rPr>
          <w:rFonts w:hint="eastAsia" w:ascii="仿宋" w:hAnsi="仿宋" w:eastAsia="仿宋" w:cs="仿宋"/>
          <w:spacing w:val="0"/>
          <w:w w:val="100"/>
          <w:u w:val="single"/>
        </w:rPr>
        <w:t>（标的名称）</w:t>
      </w:r>
      <w:r>
        <w:rPr>
          <w:rFonts w:hint="eastAsia" w:ascii="仿宋" w:hAnsi="仿宋" w:eastAsia="仿宋" w:cs="仿宋"/>
          <w:spacing w:val="0"/>
          <w:w w:val="100"/>
        </w:rPr>
        <w:t>，属于</w:t>
      </w:r>
      <w:r>
        <w:rPr>
          <w:rFonts w:hint="eastAsia" w:ascii="仿宋" w:hAnsi="仿宋" w:eastAsia="仿宋" w:cs="仿宋"/>
          <w:spacing w:val="0"/>
          <w:w w:val="100"/>
          <w:u w:val="single"/>
        </w:rPr>
        <w:t>（采购文件中明确的所属行业）</w:t>
      </w:r>
      <w:r>
        <w:rPr>
          <w:rFonts w:hint="eastAsia" w:ascii="仿宋" w:hAnsi="仿宋" w:eastAsia="仿宋" w:cs="仿宋"/>
          <w:spacing w:val="0"/>
          <w:w w:val="100"/>
        </w:rPr>
        <w:t>行业；制造商为</w:t>
      </w:r>
      <w:r>
        <w:rPr>
          <w:rFonts w:hint="eastAsia" w:ascii="仿宋" w:hAnsi="仿宋" w:eastAsia="仿宋" w:cs="仿宋"/>
          <w:spacing w:val="0"/>
          <w:w w:val="100"/>
          <w:u w:val="single"/>
        </w:rPr>
        <w:t>（企业名                       称）</w:t>
      </w:r>
      <w:r>
        <w:rPr>
          <w:rFonts w:hint="eastAsia" w:ascii="仿宋" w:hAnsi="仿宋" w:eastAsia="仿宋" w:cs="仿宋"/>
          <w:spacing w:val="0"/>
          <w:w w:val="100"/>
        </w:rPr>
        <w:t>，从业人员</w:t>
      </w:r>
      <w:r>
        <w:rPr>
          <w:rFonts w:hint="eastAsia" w:ascii="仿宋" w:hAnsi="仿宋" w:eastAsia="仿宋" w:cs="仿宋"/>
          <w:spacing w:val="0"/>
          <w:w w:val="100"/>
          <w:u w:val="single"/>
        </w:rPr>
        <w:tab/>
      </w:r>
      <w:r>
        <w:rPr>
          <w:rFonts w:hint="eastAsia" w:ascii="仿宋" w:hAnsi="仿宋" w:eastAsia="仿宋" w:cs="仿宋"/>
          <w:spacing w:val="0"/>
          <w:w w:val="100"/>
        </w:rPr>
        <w:t>人，营业收入为</w:t>
      </w:r>
      <w:r>
        <w:rPr>
          <w:rFonts w:hint="eastAsia" w:ascii="仿宋" w:hAnsi="仿宋" w:eastAsia="仿宋" w:cs="仿宋"/>
          <w:spacing w:val="0"/>
          <w:w w:val="100"/>
          <w:u w:val="single"/>
        </w:rPr>
        <w:tab/>
      </w:r>
      <w:r>
        <w:rPr>
          <w:rFonts w:hint="eastAsia" w:ascii="仿宋" w:hAnsi="仿宋" w:eastAsia="仿宋" w:cs="仿宋"/>
          <w:spacing w:val="0"/>
          <w:w w:val="100"/>
        </w:rPr>
        <w:t>万元，资产总额为</w:t>
      </w:r>
      <w:r>
        <w:rPr>
          <w:rFonts w:hint="eastAsia" w:ascii="仿宋" w:hAnsi="仿宋" w:eastAsia="仿宋" w:cs="仿宋"/>
          <w:spacing w:val="0"/>
          <w:w w:val="100"/>
          <w:u w:val="single"/>
        </w:rPr>
        <w:tab/>
      </w:r>
      <w:r>
        <w:rPr>
          <w:rFonts w:hint="eastAsia" w:ascii="仿宋" w:hAnsi="仿宋" w:eastAsia="仿宋" w:cs="仿宋"/>
          <w:spacing w:val="0"/>
          <w:w w:val="100"/>
        </w:rPr>
        <w:t xml:space="preserve">万元 </w:t>
      </w:r>
      <w:r>
        <w:rPr>
          <w:rFonts w:hint="eastAsia" w:ascii="仿宋" w:hAnsi="仿宋" w:eastAsia="仿宋" w:cs="仿宋"/>
          <w:spacing w:val="0"/>
          <w:w w:val="100"/>
          <w:position w:val="7"/>
          <w:sz w:val="17"/>
        </w:rPr>
        <w:t>1</w:t>
      </w:r>
      <w:r>
        <w:rPr>
          <w:rFonts w:hint="eastAsia" w:ascii="仿宋" w:hAnsi="仿宋" w:eastAsia="仿宋" w:cs="仿宋"/>
          <w:spacing w:val="0"/>
          <w:w w:val="100"/>
        </w:rPr>
        <w:t>，属于</w:t>
      </w:r>
    </w:p>
    <w:p w14:paraId="2DCE5E40">
      <w:pPr>
        <w:pStyle w:val="2"/>
        <w:spacing w:line="306" w:lineRule="exact"/>
        <w:ind w:left="701"/>
        <w:rPr>
          <w:rFonts w:hint="eastAsia" w:ascii="仿宋" w:hAnsi="仿宋" w:eastAsia="仿宋" w:cs="仿宋"/>
          <w:spacing w:val="0"/>
          <w:w w:val="100"/>
        </w:rPr>
      </w:pPr>
      <w:r>
        <w:rPr>
          <w:rFonts w:hint="eastAsia" w:ascii="仿宋" w:hAnsi="仿宋" w:eastAsia="仿宋" w:cs="仿宋"/>
          <w:spacing w:val="0"/>
          <w:w w:val="100"/>
          <w:u w:val="single"/>
        </w:rPr>
        <w:t>（中型企业、小型企业、微型企业）</w:t>
      </w:r>
      <w:r>
        <w:rPr>
          <w:rFonts w:hint="eastAsia" w:ascii="仿宋" w:hAnsi="仿宋" w:eastAsia="仿宋" w:cs="仿宋"/>
          <w:spacing w:val="0"/>
          <w:w w:val="100"/>
        </w:rPr>
        <w:t>；</w:t>
      </w:r>
    </w:p>
    <w:p w14:paraId="6AF263BD">
      <w:pPr>
        <w:pStyle w:val="2"/>
        <w:tabs>
          <w:tab w:val="left" w:pos="3015"/>
          <w:tab w:val="left" w:pos="5458"/>
          <w:tab w:val="left" w:pos="8151"/>
        </w:tabs>
        <w:spacing w:before="207" w:line="408" w:lineRule="auto"/>
        <w:ind w:left="701" w:right="698" w:firstLine="504"/>
        <w:jc w:val="both"/>
        <w:rPr>
          <w:rFonts w:hint="eastAsia" w:ascii="仿宋" w:hAnsi="仿宋" w:eastAsia="仿宋" w:cs="仿宋"/>
          <w:spacing w:val="0"/>
          <w:w w:val="100"/>
        </w:rPr>
      </w:pPr>
      <w:r>
        <w:rPr>
          <w:rFonts w:hint="eastAsia" w:ascii="仿宋" w:hAnsi="仿宋" w:eastAsia="仿宋" w:cs="仿宋"/>
          <w:spacing w:val="0"/>
          <w:w w:val="100"/>
        </w:rPr>
        <mc:AlternateContent>
          <mc:Choice Requires="wps">
            <w:drawing>
              <wp:anchor distT="0" distB="0" distL="0" distR="0" simplePos="0" relativeHeight="251659264" behindDoc="0" locked="0" layoutInCell="1" allowOverlap="1">
                <wp:simplePos x="0" y="0"/>
                <wp:positionH relativeFrom="page">
                  <wp:posOffset>6560185</wp:posOffset>
                </wp:positionH>
                <wp:positionV relativeFrom="paragraph">
                  <wp:posOffset>642620</wp:posOffset>
                </wp:positionV>
                <wp:extent cx="280035" cy="1270"/>
                <wp:effectExtent l="0" t="0" r="0" b="0"/>
                <wp:wrapNone/>
                <wp:docPr id="7" name="Graphic 7"/>
                <wp:cNvGraphicFramePr/>
                <a:graphic xmlns:a="http://schemas.openxmlformats.org/drawingml/2006/main">
                  <a:graphicData uri="http://schemas.microsoft.com/office/word/2010/wordprocessingShape">
                    <wps:wsp>
                      <wps:cNvSpPr/>
                      <wps:spPr>
                        <a:xfrm>
                          <a:off x="0" y="0"/>
                          <a:ext cx="280035" cy="1270"/>
                        </a:xfrm>
                        <a:custGeom>
                          <a:avLst/>
                          <a:gdLst/>
                          <a:ahLst/>
                          <a:cxnLst/>
                          <a:rect l="l" t="t" r="r" b="b"/>
                          <a:pathLst>
                            <a:path w="280035">
                              <a:moveTo>
                                <a:pt x="0" y="0"/>
                              </a:moveTo>
                              <a:lnTo>
                                <a:pt x="280034" y="0"/>
                              </a:lnTo>
                            </a:path>
                          </a:pathLst>
                        </a:custGeom>
                        <a:ln w="7620">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516.55pt;margin-top:50.6pt;height:0.1pt;width:22.05pt;mso-position-horizontal-relative:page;z-index:251659264;mso-width-relative:page;mso-height-relative:page;" filled="f" stroked="t" coordsize="280035,1" o:gfxdata="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dz192QAAAA0BAAAPAAAAAAAA&#10;AAEAIAAAACIAAABkcnMvZG93bnJldi54bWxQSwECFAAUAAAACACHTuJA5dT8LBECAAB3BAAADgAA&#10;AAAAAAABACAAAAAoAQAAZHJzL2Uyb0RvYy54bWxQSwUGAAAAAAYABgBZAQAAqwUAAAAA&#10;" path="m0,0l280034,0e">
                <v:fill on="f" focussize="0,0"/>
                <v:stroke weight="0.6pt" color="#000000" joinstyle="round"/>
                <v:imagedata o:title=""/>
                <o:lock v:ext="edit" aspectratio="f"/>
                <v:textbox inset="0mm,0mm,0mm,0mm"/>
              </v:shape>
            </w:pict>
          </mc:Fallback>
        </mc:AlternateContent>
      </w:r>
      <w:r>
        <w:rPr>
          <w:rFonts w:hint="eastAsia" w:ascii="仿宋" w:hAnsi="仿宋" w:eastAsia="仿宋" w:cs="仿宋"/>
          <w:spacing w:val="0"/>
          <w:w w:val="100"/>
        </w:rPr>
        <w:t>2.</w:t>
      </w:r>
      <w:r>
        <w:rPr>
          <w:rFonts w:hint="eastAsia" w:ascii="仿宋" w:hAnsi="仿宋" w:eastAsia="仿宋" w:cs="仿宋"/>
          <w:spacing w:val="0"/>
          <w:w w:val="100"/>
          <w:u w:val="single"/>
        </w:rPr>
        <w:t>（标的名称）</w:t>
      </w:r>
      <w:r>
        <w:rPr>
          <w:rFonts w:hint="eastAsia" w:ascii="仿宋" w:hAnsi="仿宋" w:eastAsia="仿宋" w:cs="仿宋"/>
          <w:spacing w:val="0"/>
          <w:w w:val="100"/>
        </w:rPr>
        <w:t>，属于</w:t>
      </w:r>
      <w:r>
        <w:rPr>
          <w:rFonts w:hint="eastAsia" w:ascii="仿宋" w:hAnsi="仿宋" w:eastAsia="仿宋" w:cs="仿宋"/>
          <w:spacing w:val="0"/>
          <w:w w:val="100"/>
          <w:u w:val="single"/>
        </w:rPr>
        <w:t>（采购文件中明确的所属行业）</w:t>
      </w:r>
      <w:r>
        <w:rPr>
          <w:rFonts w:hint="eastAsia" w:ascii="仿宋" w:hAnsi="仿宋" w:eastAsia="仿宋" w:cs="仿宋"/>
          <w:spacing w:val="0"/>
          <w:w w:val="100"/>
        </w:rPr>
        <w:t>行业；制造商为</w:t>
      </w:r>
      <w:r>
        <w:rPr>
          <w:rFonts w:hint="eastAsia" w:ascii="仿宋" w:hAnsi="仿宋" w:eastAsia="仿宋" w:cs="仿宋"/>
          <w:spacing w:val="0"/>
          <w:w w:val="100"/>
          <w:u w:val="single"/>
        </w:rPr>
        <w:t>（企业名 称）</w:t>
      </w:r>
      <w:r>
        <w:rPr>
          <w:rFonts w:hint="eastAsia" w:ascii="仿宋" w:hAnsi="仿宋" w:eastAsia="仿宋" w:cs="仿宋"/>
          <w:spacing w:val="0"/>
          <w:w w:val="100"/>
        </w:rPr>
        <w:t>，从业人员</w:t>
      </w:r>
      <w:r>
        <w:rPr>
          <w:rFonts w:hint="eastAsia" w:ascii="仿宋" w:hAnsi="仿宋" w:eastAsia="仿宋" w:cs="仿宋"/>
          <w:spacing w:val="0"/>
          <w:w w:val="100"/>
          <w:u w:val="single"/>
        </w:rPr>
        <w:tab/>
      </w:r>
      <w:r>
        <w:rPr>
          <w:rFonts w:hint="eastAsia" w:ascii="仿宋" w:hAnsi="仿宋" w:eastAsia="仿宋" w:cs="仿宋"/>
          <w:spacing w:val="0"/>
          <w:w w:val="100"/>
        </w:rPr>
        <w:t>人，营业收入为</w:t>
      </w:r>
      <w:r>
        <w:rPr>
          <w:rFonts w:hint="eastAsia" w:ascii="仿宋" w:hAnsi="仿宋" w:eastAsia="仿宋" w:cs="仿宋"/>
          <w:spacing w:val="0"/>
          <w:w w:val="100"/>
          <w:u w:val="single"/>
        </w:rPr>
        <w:tab/>
      </w:r>
      <w:r>
        <w:rPr>
          <w:rFonts w:hint="eastAsia" w:ascii="仿宋" w:hAnsi="仿宋" w:eastAsia="仿宋" w:cs="仿宋"/>
          <w:spacing w:val="0"/>
          <w:w w:val="100"/>
        </w:rPr>
        <w:t>万元，资产总额为</w:t>
      </w:r>
      <w:r>
        <w:rPr>
          <w:rFonts w:hint="eastAsia" w:ascii="仿宋" w:hAnsi="仿宋" w:eastAsia="仿宋" w:cs="仿宋"/>
          <w:spacing w:val="0"/>
          <w:w w:val="100"/>
          <w:u w:val="single"/>
        </w:rPr>
        <w:tab/>
      </w:r>
      <w:r>
        <w:rPr>
          <w:rFonts w:hint="eastAsia" w:ascii="仿宋" w:hAnsi="仿宋" w:eastAsia="仿宋" w:cs="仿宋"/>
          <w:spacing w:val="0"/>
          <w:w w:val="100"/>
        </w:rPr>
        <w:t>万元，属于（中</w:t>
      </w:r>
      <w:r>
        <w:rPr>
          <w:rFonts w:hint="eastAsia" w:ascii="仿宋" w:hAnsi="仿宋" w:eastAsia="仿宋" w:cs="仿宋"/>
          <w:spacing w:val="0"/>
          <w:w w:val="100"/>
          <w:u w:val="single"/>
        </w:rPr>
        <w:t>型企业、小型企业、微型企业）</w:t>
      </w:r>
      <w:r>
        <w:rPr>
          <w:rFonts w:hint="eastAsia" w:ascii="仿宋" w:hAnsi="仿宋" w:eastAsia="仿宋" w:cs="仿宋"/>
          <w:spacing w:val="0"/>
          <w:w w:val="100"/>
        </w:rPr>
        <w:t>；</w:t>
      </w:r>
    </w:p>
    <w:p w14:paraId="2D1437B0">
      <w:pPr>
        <w:spacing w:before="0" w:line="255" w:lineRule="exact"/>
        <w:ind w:left="1205" w:right="0" w:firstLine="0"/>
        <w:jc w:val="left"/>
        <w:rPr>
          <w:rFonts w:hint="eastAsia" w:ascii="仿宋" w:hAnsi="仿宋" w:eastAsia="仿宋" w:cs="仿宋"/>
          <w:spacing w:val="0"/>
          <w:w w:val="100"/>
          <w:sz w:val="24"/>
        </w:rPr>
      </w:pPr>
      <w:r>
        <w:rPr>
          <w:rFonts w:hint="eastAsia" w:ascii="仿宋" w:hAnsi="仿宋" w:eastAsia="仿宋" w:cs="仿宋"/>
          <w:spacing w:val="0"/>
          <w:w w:val="100"/>
          <w:sz w:val="24"/>
        </w:rPr>
        <w:t>……</w:t>
      </w:r>
    </w:p>
    <w:p w14:paraId="28FF6171">
      <w:pPr>
        <w:pStyle w:val="2"/>
        <w:spacing w:before="162" w:line="405" w:lineRule="auto"/>
        <w:ind w:left="701" w:right="703" w:firstLine="504"/>
        <w:rPr>
          <w:rFonts w:hint="eastAsia" w:ascii="仿宋" w:hAnsi="仿宋" w:eastAsia="仿宋" w:cs="仿宋"/>
          <w:spacing w:val="0"/>
          <w:w w:val="100"/>
        </w:rPr>
      </w:pPr>
      <w:r>
        <w:rPr>
          <w:rFonts w:hint="eastAsia" w:ascii="仿宋" w:hAnsi="仿宋" w:eastAsia="仿宋" w:cs="仿宋"/>
          <w:spacing w:val="0"/>
          <w:w w:val="100"/>
        </w:rPr>
        <w:t>以上企业，不属于大企业的分支机构，不存在控股股东为大企业的情形，也不存在与大企业的负责人为同一人的情形。</w:t>
      </w:r>
    </w:p>
    <w:p w14:paraId="40809348">
      <w:pPr>
        <w:pStyle w:val="2"/>
        <w:spacing w:before="5"/>
        <w:ind w:left="1205"/>
        <w:rPr>
          <w:rFonts w:hint="eastAsia" w:ascii="仿宋" w:hAnsi="仿宋" w:eastAsia="仿宋" w:cs="仿宋"/>
          <w:spacing w:val="0"/>
          <w:w w:val="100"/>
        </w:rPr>
      </w:pPr>
      <w:r>
        <w:rPr>
          <w:rFonts w:hint="eastAsia" w:ascii="仿宋" w:hAnsi="仿宋" w:eastAsia="仿宋" w:cs="仿宋"/>
          <w:spacing w:val="0"/>
          <w:w w:val="100"/>
        </w:rPr>
        <w:t>本企业对上述声明内容的真实性负责。如有虚假，将依法承担相应责任。</w:t>
      </w:r>
    </w:p>
    <w:p w14:paraId="391C4E55">
      <w:pPr>
        <w:pStyle w:val="2"/>
        <w:rPr>
          <w:rFonts w:hint="eastAsia" w:ascii="仿宋" w:hAnsi="仿宋" w:eastAsia="仿宋" w:cs="仿宋"/>
          <w:spacing w:val="0"/>
          <w:w w:val="100"/>
        </w:rPr>
      </w:pPr>
    </w:p>
    <w:p w14:paraId="2F26C5B4">
      <w:pPr>
        <w:pStyle w:val="2"/>
        <w:spacing w:before="18"/>
        <w:rPr>
          <w:rFonts w:hint="eastAsia" w:ascii="仿宋" w:hAnsi="仿宋" w:eastAsia="仿宋" w:cs="仿宋"/>
          <w:spacing w:val="0"/>
          <w:w w:val="100"/>
        </w:rPr>
      </w:pPr>
    </w:p>
    <w:p w14:paraId="1663614A">
      <w:pPr>
        <w:pStyle w:val="2"/>
        <w:tabs>
          <w:tab w:val="left" w:pos="3057"/>
        </w:tabs>
        <w:ind w:right="994"/>
        <w:jc w:val="right"/>
        <w:rPr>
          <w:rFonts w:hint="eastAsia" w:ascii="仿宋" w:hAnsi="仿宋" w:eastAsia="仿宋" w:cs="仿宋"/>
          <w:spacing w:val="0"/>
          <w:w w:val="100"/>
        </w:rPr>
      </w:pPr>
      <w:r>
        <w:rPr>
          <w:rFonts w:hint="eastAsia" w:ascii="仿宋" w:hAnsi="仿宋" w:eastAsia="仿宋" w:cs="仿宋"/>
          <w:spacing w:val="0"/>
          <w:w w:val="100"/>
        </w:rPr>
        <w:t>企业名称（盖章）：</w:t>
      </w:r>
      <w:r>
        <w:rPr>
          <w:rFonts w:hint="eastAsia" w:ascii="仿宋" w:hAnsi="仿宋" w:eastAsia="仿宋" w:cs="仿宋"/>
          <w:spacing w:val="0"/>
          <w:w w:val="100"/>
          <w:u w:val="single"/>
        </w:rPr>
        <w:tab/>
      </w:r>
    </w:p>
    <w:p w14:paraId="62161349">
      <w:pPr>
        <w:pStyle w:val="2"/>
        <w:tabs>
          <w:tab w:val="left" w:pos="1857"/>
        </w:tabs>
        <w:spacing w:before="213"/>
        <w:ind w:right="994"/>
        <w:jc w:val="right"/>
        <w:rPr>
          <w:rFonts w:hint="eastAsia" w:ascii="仿宋" w:hAnsi="仿宋" w:eastAsia="仿宋" w:cs="仿宋"/>
          <w:spacing w:val="0"/>
          <w:w w:val="100"/>
        </w:rPr>
      </w:pPr>
      <w:r>
        <w:rPr>
          <w:rFonts w:hint="eastAsia" w:ascii="仿宋" w:hAnsi="仿宋" w:eastAsia="仿宋" w:cs="仿宋"/>
          <w:spacing w:val="0"/>
          <w:w w:val="100"/>
        </w:rPr>
        <w:t>日 期：</w:t>
      </w:r>
      <w:r>
        <w:rPr>
          <w:rFonts w:hint="eastAsia" w:ascii="仿宋" w:hAnsi="仿宋" w:eastAsia="仿宋" w:cs="仿宋"/>
          <w:spacing w:val="0"/>
          <w:w w:val="100"/>
          <w:u w:val="single"/>
        </w:rPr>
        <w:tab/>
      </w:r>
    </w:p>
    <w:p w14:paraId="777AF56D">
      <w:pPr>
        <w:pStyle w:val="2"/>
        <w:rPr>
          <w:rFonts w:hint="eastAsia" w:ascii="仿宋" w:hAnsi="仿宋" w:eastAsia="仿宋" w:cs="仿宋"/>
          <w:spacing w:val="0"/>
          <w:w w:val="100"/>
          <w:sz w:val="20"/>
        </w:rPr>
      </w:pPr>
    </w:p>
    <w:p w14:paraId="2333D230">
      <w:pPr>
        <w:pStyle w:val="2"/>
        <w:rPr>
          <w:rFonts w:hint="eastAsia" w:ascii="仿宋" w:hAnsi="仿宋" w:eastAsia="仿宋" w:cs="仿宋"/>
          <w:spacing w:val="0"/>
          <w:w w:val="100"/>
          <w:sz w:val="20"/>
        </w:rPr>
      </w:pPr>
    </w:p>
    <w:p w14:paraId="0E6A6A57">
      <w:pPr>
        <w:pStyle w:val="2"/>
        <w:rPr>
          <w:rFonts w:hint="eastAsia" w:ascii="仿宋" w:hAnsi="仿宋" w:eastAsia="仿宋" w:cs="仿宋"/>
          <w:spacing w:val="0"/>
          <w:w w:val="100"/>
          <w:sz w:val="20"/>
        </w:rPr>
      </w:pPr>
    </w:p>
    <w:p w14:paraId="63F98C82">
      <w:pPr>
        <w:pStyle w:val="2"/>
        <w:spacing w:before="101"/>
        <w:rPr>
          <w:rFonts w:hint="eastAsia" w:ascii="仿宋" w:hAnsi="仿宋" w:eastAsia="仿宋" w:cs="仿宋"/>
          <w:spacing w:val="0"/>
          <w:w w:val="100"/>
          <w:sz w:val="20"/>
        </w:rPr>
      </w:pPr>
      <w:r>
        <w:rPr>
          <w:rFonts w:hint="eastAsia" w:ascii="仿宋" w:hAnsi="仿宋" w:eastAsia="仿宋" w:cs="仿宋"/>
          <w:spacing w:val="0"/>
          <w:w w:val="100"/>
        </w:rPr>
        <mc:AlternateContent>
          <mc:Choice Requires="wps">
            <w:drawing>
              <wp:anchor distT="0" distB="0" distL="0" distR="0" simplePos="0" relativeHeight="251665408" behindDoc="1" locked="0" layoutInCell="1" allowOverlap="1">
                <wp:simplePos x="0" y="0"/>
                <wp:positionH relativeFrom="page">
                  <wp:posOffset>1011555</wp:posOffset>
                </wp:positionH>
                <wp:positionV relativeFrom="paragraph">
                  <wp:posOffset>224790</wp:posOffset>
                </wp:positionV>
                <wp:extent cx="568071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79.65pt;margin-top:17.7pt;height:0.1pt;width:447.3pt;mso-position-horizontal-relative:page;mso-wrap-distance-bottom:0pt;mso-wrap-distance-top:0pt;z-index:-251651072;mso-width-relative:page;mso-height-relative:page;" filled="f" stroked="t" coordsize="5680710,1" o:gfxdata="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pUakLXAAAACgEAAA8AAAAAAAAAAQAg&#10;AAAAIgAAAGRycy9kb3ducmV2LnhtbFBLAQIUABQAAAAIAIdO4kCCwT2dDwIAAHoEAAAOAAAAAAAA&#10;AAEAIAAAACYBAABkcnMvZTJvRG9jLnhtbFBLBQYAAAAABgAGAFkBAACnBQAAAAA=&#10;" path="m0,0l5680710,0e">
                <v:fill on="f" focussize="0,0"/>
                <v:stroke weight="0.48pt" color="#000000" joinstyle="round"/>
                <v:imagedata o:title=""/>
                <o:lock v:ext="edit" aspectratio="f"/>
                <v:textbox inset="0mm,0mm,0mm,0mm"/>
                <w10:wrap type="topAndBottom"/>
              </v:shape>
            </w:pict>
          </mc:Fallback>
        </mc:AlternateContent>
      </w:r>
    </w:p>
    <w:p w14:paraId="75669B0E">
      <w:pPr>
        <w:spacing w:before="10"/>
        <w:ind w:left="701" w:right="0" w:firstLine="0"/>
        <w:jc w:val="left"/>
        <w:rPr>
          <w:rFonts w:hint="eastAsia" w:ascii="仿宋" w:hAnsi="仿宋" w:eastAsia="仿宋" w:cs="仿宋"/>
          <w:spacing w:val="0"/>
          <w:w w:val="100"/>
          <w:sz w:val="21"/>
        </w:rPr>
      </w:pPr>
      <w:r>
        <w:rPr>
          <w:rFonts w:hint="eastAsia" w:ascii="仿宋" w:hAnsi="仿宋" w:eastAsia="仿宋" w:cs="仿宋"/>
          <w:spacing w:val="0"/>
          <w:w w:val="100"/>
          <w:position w:val="6"/>
          <w:sz w:val="14"/>
        </w:rPr>
        <w:t xml:space="preserve">1 </w:t>
      </w:r>
      <w:r>
        <w:rPr>
          <w:rFonts w:hint="eastAsia" w:ascii="仿宋" w:hAnsi="仿宋" w:eastAsia="仿宋" w:cs="仿宋"/>
          <w:spacing w:val="0"/>
          <w:w w:val="100"/>
          <w:sz w:val="21"/>
        </w:rPr>
        <w:t>从业人员、营业收入、资产总额填报上一年度数据，无上一年度数据的新成立企业可不填报。</w:t>
      </w:r>
    </w:p>
    <w:p w14:paraId="4B780BE5">
      <w:pPr>
        <w:spacing w:after="0"/>
        <w:jc w:val="left"/>
        <w:rPr>
          <w:rFonts w:hint="eastAsia" w:ascii="仿宋" w:hAnsi="仿宋" w:eastAsia="仿宋" w:cs="仿宋"/>
          <w:spacing w:val="0"/>
          <w:w w:val="100"/>
          <w:sz w:val="21"/>
        </w:rPr>
        <w:sectPr>
          <w:pgSz w:w="11910" w:h="16840"/>
          <w:pgMar w:top="1280" w:right="440" w:bottom="1080" w:left="1000" w:header="880" w:footer="892" w:gutter="0"/>
          <w:pgNumType w:fmt="decimal"/>
          <w:cols w:space="720" w:num="1"/>
        </w:sectPr>
      </w:pPr>
    </w:p>
    <w:p w14:paraId="21ADE60B">
      <w:pPr>
        <w:spacing w:before="265"/>
        <w:ind w:left="10"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中小企业声明函（工程、服务）格式</w:t>
      </w:r>
    </w:p>
    <w:p w14:paraId="638FD93B">
      <w:pPr>
        <w:pStyle w:val="2"/>
        <w:spacing w:before="472" w:line="408" w:lineRule="auto"/>
        <w:ind w:left="701" w:right="624" w:firstLine="504"/>
        <w:rPr>
          <w:rFonts w:hint="eastAsia" w:ascii="仿宋" w:hAnsi="仿宋" w:eastAsia="仿宋" w:cs="仿宋"/>
          <w:spacing w:val="0"/>
          <w:w w:val="100"/>
        </w:rPr>
      </w:pPr>
      <w:r>
        <w:rPr>
          <w:rFonts w:hint="eastAsia" w:ascii="仿宋" w:hAnsi="仿宋" w:eastAsia="仿宋" w:cs="仿宋"/>
          <w:spacing w:val="0"/>
          <w:w w:val="10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D8C163F">
      <w:pPr>
        <w:pStyle w:val="2"/>
        <w:tabs>
          <w:tab w:val="left" w:pos="4411"/>
          <w:tab w:val="left" w:pos="6965"/>
          <w:tab w:val="left" w:pos="9823"/>
        </w:tabs>
        <w:spacing w:line="408" w:lineRule="auto"/>
        <w:ind w:left="701" w:right="641" w:firstLine="504"/>
        <w:jc w:val="both"/>
        <w:rPr>
          <w:rFonts w:hint="eastAsia" w:ascii="仿宋" w:hAnsi="仿宋" w:eastAsia="仿宋" w:cs="仿宋"/>
          <w:spacing w:val="0"/>
          <w:w w:val="100"/>
        </w:rPr>
      </w:pPr>
      <w:r>
        <w:rPr>
          <w:rFonts w:hint="eastAsia" w:ascii="仿宋" w:hAnsi="仿宋" w:eastAsia="仿宋" w:cs="仿宋"/>
          <w:spacing w:val="0"/>
          <w:w w:val="100"/>
        </w:rPr>
        <w:t>1.</w:t>
      </w:r>
      <w:r>
        <w:rPr>
          <w:rFonts w:hint="eastAsia" w:ascii="仿宋" w:hAnsi="仿宋" w:eastAsia="仿宋" w:cs="仿宋"/>
          <w:spacing w:val="0"/>
          <w:w w:val="100"/>
          <w:u w:val="single"/>
        </w:rPr>
        <w:t>（标的名称）</w:t>
      </w:r>
      <w:r>
        <w:rPr>
          <w:rFonts w:hint="eastAsia" w:ascii="仿宋" w:hAnsi="仿宋" w:eastAsia="仿宋" w:cs="仿宋"/>
          <w:spacing w:val="0"/>
          <w:w w:val="100"/>
        </w:rPr>
        <w:t>，属于</w:t>
      </w:r>
      <w:r>
        <w:rPr>
          <w:rFonts w:hint="eastAsia" w:ascii="仿宋" w:hAnsi="仿宋" w:eastAsia="仿宋" w:cs="仿宋"/>
          <w:spacing w:val="0"/>
          <w:w w:val="100"/>
          <w:u w:val="single"/>
        </w:rPr>
        <w:t>（采购文件中明确的所属行业）</w:t>
      </w:r>
      <w:r>
        <w:rPr>
          <w:rFonts w:hint="eastAsia" w:ascii="仿宋" w:hAnsi="仿宋" w:eastAsia="仿宋" w:cs="仿宋"/>
          <w:spacing w:val="0"/>
          <w:w w:val="100"/>
        </w:rPr>
        <w:t>行业；承建（承接）企业为</w:t>
      </w:r>
      <w:r>
        <w:rPr>
          <w:rFonts w:hint="eastAsia" w:ascii="仿宋" w:hAnsi="仿宋" w:eastAsia="仿宋" w:cs="仿宋"/>
          <w:spacing w:val="0"/>
          <w:w w:val="100"/>
          <w:u w:val="single"/>
        </w:rPr>
        <w:t>（企业名称）</w:t>
      </w:r>
      <w:r>
        <w:rPr>
          <w:rFonts w:hint="eastAsia" w:ascii="仿宋" w:hAnsi="仿宋" w:eastAsia="仿宋" w:cs="仿宋"/>
          <w:spacing w:val="0"/>
          <w:w w:val="100"/>
        </w:rPr>
        <w:t>，从业人员</w:t>
      </w:r>
      <w:r>
        <w:rPr>
          <w:rFonts w:hint="eastAsia" w:ascii="仿宋" w:hAnsi="仿宋" w:eastAsia="仿宋" w:cs="仿宋"/>
          <w:spacing w:val="0"/>
          <w:w w:val="100"/>
          <w:u w:val="single"/>
        </w:rPr>
        <w:tab/>
      </w:r>
      <w:r>
        <w:rPr>
          <w:rFonts w:hint="eastAsia" w:ascii="仿宋" w:hAnsi="仿宋" w:eastAsia="仿宋" w:cs="仿宋"/>
          <w:spacing w:val="0"/>
          <w:w w:val="100"/>
        </w:rPr>
        <w:t>人，营业收入为</w:t>
      </w:r>
      <w:r>
        <w:rPr>
          <w:rFonts w:hint="eastAsia" w:ascii="仿宋" w:hAnsi="仿宋" w:eastAsia="仿宋" w:cs="仿宋"/>
          <w:spacing w:val="0"/>
          <w:w w:val="100"/>
          <w:u w:val="single"/>
        </w:rPr>
        <w:tab/>
      </w:r>
      <w:r>
        <w:rPr>
          <w:rFonts w:hint="eastAsia" w:ascii="仿宋" w:hAnsi="仿宋" w:eastAsia="仿宋" w:cs="仿宋"/>
          <w:spacing w:val="0"/>
          <w:w w:val="100"/>
        </w:rPr>
        <w:t>万元，资产总额为</w:t>
      </w:r>
      <w:r>
        <w:rPr>
          <w:rFonts w:hint="eastAsia" w:ascii="仿宋" w:hAnsi="仿宋" w:eastAsia="仿宋" w:cs="仿宋"/>
          <w:spacing w:val="0"/>
          <w:w w:val="100"/>
          <w:u w:val="single"/>
        </w:rPr>
        <w:tab/>
      </w:r>
      <w:r>
        <w:rPr>
          <w:rFonts w:hint="eastAsia" w:ascii="仿宋" w:hAnsi="仿宋" w:eastAsia="仿宋" w:cs="仿宋"/>
          <w:spacing w:val="0"/>
          <w:w w:val="100"/>
        </w:rPr>
        <w:t xml:space="preserve"> 万元 </w:t>
      </w:r>
      <w:r>
        <w:rPr>
          <w:rFonts w:hint="eastAsia" w:ascii="仿宋" w:hAnsi="仿宋" w:eastAsia="仿宋" w:cs="仿宋"/>
          <w:spacing w:val="0"/>
          <w:w w:val="100"/>
          <w:position w:val="7"/>
          <w:sz w:val="17"/>
        </w:rPr>
        <w:t>1</w:t>
      </w:r>
      <w:r>
        <w:rPr>
          <w:rFonts w:hint="eastAsia" w:ascii="仿宋" w:hAnsi="仿宋" w:eastAsia="仿宋" w:cs="仿宋"/>
          <w:spacing w:val="0"/>
          <w:w w:val="100"/>
        </w:rPr>
        <w:t>，属于</w:t>
      </w:r>
      <w:r>
        <w:rPr>
          <w:rFonts w:hint="eastAsia" w:ascii="仿宋" w:hAnsi="仿宋" w:eastAsia="仿宋" w:cs="仿宋"/>
          <w:spacing w:val="0"/>
          <w:w w:val="100"/>
          <w:u w:val="single"/>
        </w:rPr>
        <w:t>（中型企业、小型企业、微型企业）</w:t>
      </w:r>
      <w:r>
        <w:rPr>
          <w:rFonts w:hint="eastAsia" w:ascii="仿宋" w:hAnsi="仿宋" w:eastAsia="仿宋" w:cs="仿宋"/>
          <w:spacing w:val="0"/>
          <w:w w:val="100"/>
        </w:rPr>
        <w:t>；</w:t>
      </w:r>
    </w:p>
    <w:p w14:paraId="25875679">
      <w:pPr>
        <w:pStyle w:val="2"/>
        <w:tabs>
          <w:tab w:val="left" w:pos="4411"/>
          <w:tab w:val="left" w:pos="6965"/>
          <w:tab w:val="left" w:pos="9823"/>
        </w:tabs>
        <w:spacing w:line="408" w:lineRule="auto"/>
        <w:ind w:left="701" w:right="641" w:firstLine="504"/>
        <w:jc w:val="both"/>
        <w:rPr>
          <w:rFonts w:hint="eastAsia" w:ascii="仿宋" w:hAnsi="仿宋" w:eastAsia="仿宋" w:cs="仿宋"/>
          <w:spacing w:val="0"/>
          <w:w w:val="100"/>
        </w:rPr>
      </w:pPr>
      <w:r>
        <w:rPr>
          <w:rFonts w:hint="eastAsia" w:ascii="仿宋" w:hAnsi="仿宋" w:eastAsia="仿宋" w:cs="仿宋"/>
          <w:spacing w:val="0"/>
          <w:w w:val="100"/>
        </w:rPr>
        <w:t>2.</w:t>
      </w:r>
      <w:r>
        <w:rPr>
          <w:rFonts w:hint="eastAsia" w:ascii="仿宋" w:hAnsi="仿宋" w:eastAsia="仿宋" w:cs="仿宋"/>
          <w:spacing w:val="0"/>
          <w:w w:val="100"/>
          <w:u w:val="single"/>
        </w:rPr>
        <w:t>（标的名称）</w:t>
      </w:r>
      <w:r>
        <w:rPr>
          <w:rFonts w:hint="eastAsia" w:ascii="仿宋" w:hAnsi="仿宋" w:eastAsia="仿宋" w:cs="仿宋"/>
          <w:spacing w:val="0"/>
          <w:w w:val="100"/>
        </w:rPr>
        <w:t>，属于</w:t>
      </w:r>
      <w:r>
        <w:rPr>
          <w:rFonts w:hint="eastAsia" w:ascii="仿宋" w:hAnsi="仿宋" w:eastAsia="仿宋" w:cs="仿宋"/>
          <w:spacing w:val="0"/>
          <w:w w:val="100"/>
          <w:u w:val="single"/>
        </w:rPr>
        <w:t>（采购文件中明确的所属行业）</w:t>
      </w:r>
      <w:r>
        <w:rPr>
          <w:rFonts w:hint="eastAsia" w:ascii="仿宋" w:hAnsi="仿宋" w:eastAsia="仿宋" w:cs="仿宋"/>
          <w:spacing w:val="0"/>
          <w:w w:val="100"/>
        </w:rPr>
        <w:t>行业；承建（承接）企业为</w:t>
      </w:r>
      <w:r>
        <w:rPr>
          <w:rFonts w:hint="eastAsia" w:ascii="仿宋" w:hAnsi="仿宋" w:eastAsia="仿宋" w:cs="仿宋"/>
          <w:spacing w:val="0"/>
          <w:w w:val="100"/>
          <w:u w:val="single"/>
        </w:rPr>
        <w:t>（企业名称）</w:t>
      </w:r>
      <w:r>
        <w:rPr>
          <w:rFonts w:hint="eastAsia" w:ascii="仿宋" w:hAnsi="仿宋" w:eastAsia="仿宋" w:cs="仿宋"/>
          <w:spacing w:val="0"/>
          <w:w w:val="100"/>
        </w:rPr>
        <w:t>，从业人员</w:t>
      </w:r>
      <w:r>
        <w:rPr>
          <w:rFonts w:hint="eastAsia" w:ascii="仿宋" w:hAnsi="仿宋" w:eastAsia="仿宋" w:cs="仿宋"/>
          <w:spacing w:val="0"/>
          <w:w w:val="100"/>
          <w:u w:val="single"/>
        </w:rPr>
        <w:tab/>
      </w:r>
      <w:r>
        <w:rPr>
          <w:rFonts w:hint="eastAsia" w:ascii="仿宋" w:hAnsi="仿宋" w:eastAsia="仿宋" w:cs="仿宋"/>
          <w:spacing w:val="0"/>
          <w:w w:val="100"/>
        </w:rPr>
        <w:t>人，营业收入为</w:t>
      </w:r>
      <w:r>
        <w:rPr>
          <w:rFonts w:hint="eastAsia" w:ascii="仿宋" w:hAnsi="仿宋" w:eastAsia="仿宋" w:cs="仿宋"/>
          <w:spacing w:val="0"/>
          <w:w w:val="100"/>
          <w:u w:val="single"/>
        </w:rPr>
        <w:tab/>
      </w:r>
      <w:r>
        <w:rPr>
          <w:rFonts w:hint="eastAsia" w:ascii="仿宋" w:hAnsi="仿宋" w:eastAsia="仿宋" w:cs="仿宋"/>
          <w:spacing w:val="0"/>
          <w:w w:val="100"/>
        </w:rPr>
        <w:t>万元，资产总额为</w:t>
      </w:r>
      <w:r>
        <w:rPr>
          <w:rFonts w:hint="eastAsia" w:ascii="仿宋" w:hAnsi="仿宋" w:eastAsia="仿宋" w:cs="仿宋"/>
          <w:spacing w:val="0"/>
          <w:w w:val="100"/>
          <w:u w:val="single"/>
        </w:rPr>
        <w:tab/>
      </w:r>
      <w:r>
        <w:rPr>
          <w:rFonts w:hint="eastAsia" w:ascii="仿宋" w:hAnsi="仿宋" w:eastAsia="仿宋" w:cs="仿宋"/>
          <w:spacing w:val="0"/>
          <w:w w:val="100"/>
        </w:rPr>
        <w:t xml:space="preserve"> 万元，属于</w:t>
      </w:r>
      <w:r>
        <w:rPr>
          <w:rFonts w:hint="eastAsia" w:ascii="仿宋" w:hAnsi="仿宋" w:eastAsia="仿宋" w:cs="仿宋"/>
          <w:spacing w:val="0"/>
          <w:w w:val="100"/>
          <w:u w:val="single"/>
        </w:rPr>
        <w:t>（中型企业、小型企业、微型企业）</w:t>
      </w:r>
      <w:r>
        <w:rPr>
          <w:rFonts w:hint="eastAsia" w:ascii="仿宋" w:hAnsi="仿宋" w:eastAsia="仿宋" w:cs="仿宋"/>
          <w:spacing w:val="0"/>
          <w:w w:val="100"/>
        </w:rPr>
        <w:t>；</w:t>
      </w:r>
    </w:p>
    <w:p w14:paraId="4B93D23E">
      <w:pPr>
        <w:pStyle w:val="2"/>
        <w:spacing w:before="69"/>
        <w:rPr>
          <w:rFonts w:hint="eastAsia" w:ascii="仿宋" w:hAnsi="仿宋" w:eastAsia="仿宋" w:cs="仿宋"/>
          <w:spacing w:val="0"/>
          <w:w w:val="100"/>
        </w:rPr>
      </w:pPr>
    </w:p>
    <w:p w14:paraId="4FD2F039">
      <w:pPr>
        <w:spacing w:before="0"/>
        <w:ind w:left="1205" w:right="0" w:firstLine="0"/>
        <w:jc w:val="left"/>
        <w:rPr>
          <w:rFonts w:hint="eastAsia" w:ascii="仿宋" w:hAnsi="仿宋" w:eastAsia="仿宋" w:cs="仿宋"/>
          <w:spacing w:val="0"/>
          <w:w w:val="100"/>
          <w:sz w:val="24"/>
        </w:rPr>
      </w:pPr>
      <w:r>
        <w:rPr>
          <w:rFonts w:hint="eastAsia" w:ascii="仿宋" w:hAnsi="仿宋" w:eastAsia="仿宋" w:cs="仿宋"/>
          <w:spacing w:val="0"/>
          <w:w w:val="100"/>
          <w:sz w:val="24"/>
        </w:rPr>
        <w:t>……</w:t>
      </w:r>
    </w:p>
    <w:p w14:paraId="0F804287">
      <w:pPr>
        <w:pStyle w:val="2"/>
        <w:spacing w:before="159" w:line="408" w:lineRule="auto"/>
        <w:ind w:left="701" w:right="703" w:firstLine="504"/>
        <w:rPr>
          <w:rFonts w:hint="eastAsia" w:ascii="仿宋" w:hAnsi="仿宋" w:eastAsia="仿宋" w:cs="仿宋"/>
          <w:spacing w:val="0"/>
          <w:w w:val="100"/>
        </w:rPr>
      </w:pPr>
      <w:r>
        <w:rPr>
          <w:rFonts w:hint="eastAsia" w:ascii="仿宋" w:hAnsi="仿宋" w:eastAsia="仿宋" w:cs="仿宋"/>
          <w:spacing w:val="0"/>
          <w:w w:val="100"/>
        </w:rPr>
        <w:t>以上企业，不属于大企业的分支机构，不存在控股股东为大企业的情形，也不存在与大企业的负责人为同一人的情形。</w:t>
      </w:r>
    </w:p>
    <w:p w14:paraId="1FB2BF9E">
      <w:pPr>
        <w:pStyle w:val="2"/>
        <w:spacing w:line="306" w:lineRule="exact"/>
        <w:ind w:left="1205"/>
        <w:rPr>
          <w:rFonts w:hint="eastAsia" w:ascii="仿宋" w:hAnsi="仿宋" w:eastAsia="仿宋" w:cs="仿宋"/>
          <w:spacing w:val="0"/>
          <w:w w:val="100"/>
        </w:rPr>
      </w:pPr>
      <w:r>
        <w:rPr>
          <w:rFonts w:hint="eastAsia" w:ascii="仿宋" w:hAnsi="仿宋" w:eastAsia="仿宋" w:cs="仿宋"/>
          <w:spacing w:val="0"/>
          <w:w w:val="100"/>
        </w:rPr>
        <w:t>本企业对上述声明内容的真实性负责。如有虚假，将依法承担相应责任。</w:t>
      </w:r>
    </w:p>
    <w:p w14:paraId="7B865336">
      <w:pPr>
        <w:pStyle w:val="2"/>
        <w:rPr>
          <w:rFonts w:hint="eastAsia" w:ascii="仿宋" w:hAnsi="仿宋" w:eastAsia="仿宋" w:cs="仿宋"/>
          <w:spacing w:val="0"/>
          <w:w w:val="100"/>
        </w:rPr>
      </w:pPr>
    </w:p>
    <w:p w14:paraId="193C88F6">
      <w:pPr>
        <w:pStyle w:val="2"/>
        <w:spacing w:before="18"/>
        <w:rPr>
          <w:rFonts w:hint="eastAsia" w:ascii="仿宋" w:hAnsi="仿宋" w:eastAsia="仿宋" w:cs="仿宋"/>
          <w:spacing w:val="0"/>
          <w:w w:val="100"/>
        </w:rPr>
      </w:pPr>
    </w:p>
    <w:p w14:paraId="4F43EDD5">
      <w:pPr>
        <w:pStyle w:val="2"/>
        <w:tabs>
          <w:tab w:val="left" w:pos="3057"/>
        </w:tabs>
        <w:spacing w:before="1"/>
        <w:ind w:right="994"/>
        <w:jc w:val="right"/>
        <w:rPr>
          <w:rFonts w:hint="eastAsia" w:ascii="仿宋" w:hAnsi="仿宋" w:eastAsia="仿宋" w:cs="仿宋"/>
          <w:spacing w:val="0"/>
          <w:w w:val="100"/>
        </w:rPr>
      </w:pPr>
      <w:r>
        <w:rPr>
          <w:rFonts w:hint="eastAsia" w:ascii="仿宋" w:hAnsi="仿宋" w:eastAsia="仿宋" w:cs="仿宋"/>
          <w:spacing w:val="0"/>
          <w:w w:val="100"/>
        </w:rPr>
        <w:t>企业名称（盖章）：</w:t>
      </w:r>
      <w:r>
        <w:rPr>
          <w:rFonts w:hint="eastAsia" w:ascii="仿宋" w:hAnsi="仿宋" w:eastAsia="仿宋" w:cs="仿宋"/>
          <w:spacing w:val="0"/>
          <w:w w:val="100"/>
          <w:u w:val="single"/>
        </w:rPr>
        <w:tab/>
      </w:r>
    </w:p>
    <w:p w14:paraId="432DC284">
      <w:pPr>
        <w:pStyle w:val="2"/>
        <w:tabs>
          <w:tab w:val="left" w:pos="1857"/>
        </w:tabs>
        <w:spacing w:before="215"/>
        <w:ind w:right="994"/>
        <w:jc w:val="right"/>
        <w:rPr>
          <w:rFonts w:hint="eastAsia" w:ascii="仿宋" w:hAnsi="仿宋" w:eastAsia="仿宋" w:cs="仿宋"/>
          <w:spacing w:val="0"/>
          <w:w w:val="100"/>
        </w:rPr>
      </w:pPr>
      <w:r>
        <w:rPr>
          <w:rFonts w:hint="eastAsia" w:ascii="仿宋" w:hAnsi="仿宋" w:eastAsia="仿宋" w:cs="仿宋"/>
          <w:spacing w:val="0"/>
          <w:w w:val="100"/>
        </w:rPr>
        <w:t>日 期：</w:t>
      </w:r>
      <w:r>
        <w:rPr>
          <w:rFonts w:hint="eastAsia" w:ascii="仿宋" w:hAnsi="仿宋" w:eastAsia="仿宋" w:cs="仿宋"/>
          <w:spacing w:val="0"/>
          <w:w w:val="100"/>
          <w:u w:val="single"/>
        </w:rPr>
        <w:tab/>
      </w:r>
    </w:p>
    <w:p w14:paraId="0A90BBD3">
      <w:pPr>
        <w:pStyle w:val="2"/>
        <w:rPr>
          <w:rFonts w:hint="eastAsia" w:ascii="仿宋" w:hAnsi="仿宋" w:eastAsia="仿宋" w:cs="仿宋"/>
          <w:spacing w:val="0"/>
          <w:w w:val="100"/>
          <w:sz w:val="20"/>
        </w:rPr>
      </w:pPr>
    </w:p>
    <w:p w14:paraId="45A6E0CB">
      <w:pPr>
        <w:pStyle w:val="2"/>
        <w:rPr>
          <w:rFonts w:hint="eastAsia" w:ascii="仿宋" w:hAnsi="仿宋" w:eastAsia="仿宋" w:cs="仿宋"/>
          <w:spacing w:val="0"/>
          <w:w w:val="100"/>
          <w:sz w:val="20"/>
        </w:rPr>
      </w:pPr>
    </w:p>
    <w:p w14:paraId="14060BA5">
      <w:pPr>
        <w:pStyle w:val="2"/>
        <w:spacing w:before="50"/>
        <w:rPr>
          <w:rFonts w:hint="eastAsia" w:ascii="仿宋" w:hAnsi="仿宋" w:eastAsia="仿宋" w:cs="仿宋"/>
          <w:spacing w:val="0"/>
          <w:w w:val="100"/>
          <w:sz w:val="20"/>
        </w:rPr>
      </w:pPr>
      <w:r>
        <w:rPr>
          <w:rFonts w:hint="eastAsia" w:ascii="仿宋" w:hAnsi="仿宋" w:eastAsia="仿宋" w:cs="仿宋"/>
          <w:spacing w:val="0"/>
          <w:w w:val="100"/>
        </w:rPr>
        <mc:AlternateContent>
          <mc:Choice Requires="wps">
            <w:drawing>
              <wp:anchor distT="0" distB="0" distL="0" distR="0" simplePos="0" relativeHeight="251666432" behindDoc="1" locked="0" layoutInCell="1" allowOverlap="1">
                <wp:simplePos x="0" y="0"/>
                <wp:positionH relativeFrom="page">
                  <wp:posOffset>1011555</wp:posOffset>
                </wp:positionH>
                <wp:positionV relativeFrom="paragraph">
                  <wp:posOffset>193040</wp:posOffset>
                </wp:positionV>
                <wp:extent cx="5680710"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79.65pt;margin-top:15.2pt;height:0.1pt;width:447.3pt;mso-position-horizontal-relative:page;mso-wrap-distance-bottom:0pt;mso-wrap-distance-top:0pt;z-index:-251650048;mso-width-relative:page;mso-height-relative:page;" filled="f" stroked="t" coordsize="5680710,1" o:gfxdata="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hNi/1wAAAAoBAAAPAAAAAAAAAAEA&#10;IAAAACIAAABkcnMvZG93bnJldi54bWxQSwECFAAUAAAACACHTuJAY9WQrRACAAB6BAAADgAAAAAA&#10;AAABACAAAAAmAQAAZHJzL2Uyb0RvYy54bWxQSwUGAAAAAAYABgBZAQAAqAUAAAAA&#10;" path="m0,0l5680710,0e">
                <v:fill on="f" focussize="0,0"/>
                <v:stroke weight="0.48pt" color="#000000" joinstyle="round"/>
                <v:imagedata o:title=""/>
                <o:lock v:ext="edit" aspectratio="f"/>
                <v:textbox inset="0mm,0mm,0mm,0mm"/>
                <w10:wrap type="topAndBottom"/>
              </v:shape>
            </w:pict>
          </mc:Fallback>
        </mc:AlternateContent>
      </w:r>
    </w:p>
    <w:p w14:paraId="422A584F">
      <w:pPr>
        <w:spacing w:before="10"/>
        <w:ind w:left="701" w:right="0" w:firstLine="0"/>
        <w:jc w:val="left"/>
        <w:rPr>
          <w:rFonts w:hint="eastAsia" w:ascii="仿宋" w:hAnsi="仿宋" w:eastAsia="仿宋" w:cs="仿宋"/>
          <w:spacing w:val="0"/>
          <w:w w:val="100"/>
          <w:sz w:val="21"/>
        </w:rPr>
      </w:pPr>
      <w:r>
        <w:rPr>
          <w:rFonts w:hint="eastAsia" w:ascii="仿宋" w:hAnsi="仿宋" w:eastAsia="仿宋" w:cs="仿宋"/>
          <w:spacing w:val="0"/>
          <w:w w:val="100"/>
          <w:position w:val="6"/>
          <w:sz w:val="14"/>
        </w:rPr>
        <w:t xml:space="preserve">1 </w:t>
      </w:r>
      <w:r>
        <w:rPr>
          <w:rFonts w:hint="eastAsia" w:ascii="仿宋" w:hAnsi="仿宋" w:eastAsia="仿宋" w:cs="仿宋"/>
          <w:spacing w:val="0"/>
          <w:w w:val="100"/>
          <w:sz w:val="21"/>
        </w:rPr>
        <w:t>从业人员、营业收入、资产总额填报上一年度数据，无上一年度数据的新成立企业可不填报。</w:t>
      </w:r>
    </w:p>
    <w:p w14:paraId="1EAFC91E">
      <w:pPr>
        <w:spacing w:after="0"/>
        <w:jc w:val="left"/>
        <w:rPr>
          <w:rFonts w:hint="eastAsia" w:ascii="仿宋" w:hAnsi="仿宋" w:eastAsia="仿宋" w:cs="仿宋"/>
          <w:spacing w:val="0"/>
          <w:w w:val="100"/>
          <w:sz w:val="21"/>
        </w:rPr>
        <w:sectPr>
          <w:pgSz w:w="11910" w:h="16840"/>
          <w:pgMar w:top="1280" w:right="440" w:bottom="1080" w:left="1000" w:header="880" w:footer="892" w:gutter="0"/>
          <w:pgNumType w:fmt="decimal"/>
          <w:cols w:space="720" w:num="1"/>
        </w:sectPr>
      </w:pPr>
    </w:p>
    <w:p w14:paraId="3D84857C">
      <w:pPr>
        <w:spacing w:before="25"/>
        <w:ind w:left="10"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残疾人福利性单位声明函格式</w:t>
      </w:r>
    </w:p>
    <w:p w14:paraId="46A3AFCC">
      <w:pPr>
        <w:pStyle w:val="2"/>
        <w:spacing w:before="26"/>
        <w:rPr>
          <w:rFonts w:hint="eastAsia" w:ascii="仿宋" w:hAnsi="仿宋" w:eastAsia="仿宋" w:cs="仿宋"/>
          <w:b/>
          <w:spacing w:val="0"/>
          <w:w w:val="100"/>
          <w:sz w:val="36"/>
        </w:rPr>
      </w:pPr>
    </w:p>
    <w:p w14:paraId="105FBB4F">
      <w:pPr>
        <w:pStyle w:val="2"/>
        <w:spacing w:line="396" w:lineRule="auto"/>
        <w:ind w:left="701" w:right="578" w:firstLine="504"/>
        <w:rPr>
          <w:rFonts w:hint="eastAsia" w:ascii="仿宋" w:hAnsi="仿宋" w:eastAsia="仿宋" w:cs="仿宋"/>
          <w:spacing w:val="0"/>
          <w:w w:val="100"/>
        </w:rPr>
      </w:pPr>
      <w:r>
        <w:rPr>
          <w:rFonts w:hint="eastAsia" w:ascii="仿宋" w:hAnsi="仿宋" w:eastAsia="仿宋" w:cs="仿宋"/>
          <w:spacing w:val="0"/>
          <w:w w:val="100"/>
        </w:rPr>
        <w:t>本单位郑重声明，根据《财政部 民政部 中国残疾人联合会关于促进残疾人就业政府采购政策的通知》（财库〔2017〕 141 号）的规定，本单位</w:t>
      </w:r>
      <w:r>
        <w:rPr>
          <w:rFonts w:hint="eastAsia" w:ascii="仿宋" w:hAnsi="仿宋" w:eastAsia="仿宋" w:cs="仿宋"/>
          <w:b/>
          <w:spacing w:val="0"/>
          <w:w w:val="100"/>
        </w:rPr>
        <w:t>（请进行选择）</w:t>
      </w:r>
      <w:r>
        <w:rPr>
          <w:rFonts w:hint="eastAsia" w:ascii="仿宋" w:hAnsi="仿宋" w:eastAsia="仿宋" w:cs="仿宋"/>
          <w:spacing w:val="0"/>
          <w:w w:val="100"/>
        </w:rPr>
        <w:t>：</w:t>
      </w:r>
    </w:p>
    <w:p w14:paraId="7752D27E">
      <w:pPr>
        <w:spacing w:line="303" w:lineRule="exact"/>
        <w:ind w:left="1184"/>
        <w:outlineLvl w:val="9"/>
        <w:rPr>
          <w:rFonts w:hint="eastAsia" w:ascii="仿宋" w:hAnsi="仿宋" w:eastAsia="仿宋" w:cs="仿宋"/>
          <w:spacing w:val="0"/>
          <w:w w:val="100"/>
        </w:rPr>
      </w:pPr>
      <w:r>
        <w:rPr>
          <w:rFonts w:hint="eastAsia" w:ascii="仿宋" w:hAnsi="仿宋" w:eastAsia="仿宋" w:cs="仿宋"/>
          <w:spacing w:val="0"/>
          <w:w w:val="100"/>
        </w:rPr>
        <w:t>□不属于符合条件的残疾人福利性单位。</w:t>
      </w:r>
    </w:p>
    <w:p w14:paraId="7BC439D9">
      <w:pPr>
        <w:tabs>
          <w:tab w:val="left" w:pos="7764"/>
          <w:tab w:val="left" w:pos="9283"/>
        </w:tabs>
        <w:spacing w:before="147"/>
        <w:ind w:left="701" w:right="0" w:firstLine="482"/>
        <w:jc w:val="left"/>
        <w:outlineLvl w:val="9"/>
        <w:rPr>
          <w:rFonts w:hint="eastAsia" w:ascii="仿宋" w:hAnsi="仿宋" w:eastAsia="仿宋" w:cs="仿宋"/>
          <w:spacing w:val="0"/>
          <w:w w:val="100"/>
          <w:sz w:val="24"/>
        </w:rPr>
      </w:pPr>
      <w:r>
        <w:rPr>
          <w:rFonts w:hint="eastAsia" w:ascii="仿宋" w:hAnsi="仿宋" w:eastAsia="仿宋" w:cs="仿宋"/>
          <w:b/>
          <w:spacing w:val="0"/>
          <w:w w:val="100"/>
          <w:sz w:val="24"/>
        </w:rPr>
        <w:t>□属于符合条件的残疾人福利性单位，</w:t>
      </w:r>
      <w:r>
        <w:rPr>
          <w:rFonts w:hint="eastAsia" w:ascii="仿宋" w:hAnsi="仿宋" w:eastAsia="仿宋" w:cs="仿宋"/>
          <w:spacing w:val="0"/>
          <w:w w:val="100"/>
          <w:sz w:val="24"/>
        </w:rPr>
        <w:t>且本单位参加</w:t>
      </w:r>
      <w:r>
        <w:rPr>
          <w:rFonts w:hint="eastAsia" w:ascii="仿宋" w:hAnsi="仿宋" w:eastAsia="仿宋" w:cs="仿宋"/>
          <w:spacing w:val="0"/>
          <w:w w:val="100"/>
          <w:sz w:val="24"/>
          <w:u w:val="single"/>
        </w:rPr>
        <w:tab/>
      </w:r>
      <w:r>
        <w:rPr>
          <w:rFonts w:hint="eastAsia" w:ascii="仿宋" w:hAnsi="仿宋" w:eastAsia="仿宋" w:cs="仿宋"/>
          <w:spacing w:val="0"/>
          <w:w w:val="100"/>
          <w:sz w:val="24"/>
        </w:rPr>
        <w:t>单位的</w:t>
      </w:r>
      <w:r>
        <w:rPr>
          <w:rFonts w:hint="eastAsia" w:ascii="仿宋" w:hAnsi="仿宋" w:eastAsia="仿宋" w:cs="仿宋"/>
          <w:spacing w:val="0"/>
          <w:w w:val="100"/>
          <w:sz w:val="24"/>
          <w:u w:val="single"/>
        </w:rPr>
        <w:tab/>
      </w:r>
      <w:r>
        <w:rPr>
          <w:rFonts w:hint="eastAsia" w:ascii="仿宋" w:hAnsi="仿宋" w:eastAsia="仿宋" w:cs="仿宋"/>
          <w:spacing w:val="0"/>
          <w:w w:val="100"/>
          <w:sz w:val="24"/>
        </w:rPr>
        <w:t>项目</w:t>
      </w:r>
    </w:p>
    <w:p w14:paraId="533F36C2">
      <w:pPr>
        <w:pStyle w:val="2"/>
        <w:spacing w:before="226" w:line="458" w:lineRule="auto"/>
        <w:ind w:left="701" w:right="703"/>
        <w:jc w:val="center"/>
        <w:outlineLvl w:val="9"/>
        <w:rPr>
          <w:rFonts w:hint="eastAsia" w:ascii="仿宋" w:hAnsi="仿宋" w:eastAsia="仿宋" w:cs="仿宋"/>
          <w:spacing w:val="0"/>
          <w:w w:val="100"/>
        </w:rPr>
      </w:pPr>
      <w:r>
        <w:rPr>
          <w:rFonts w:hint="eastAsia" w:ascii="仿宋" w:hAnsi="仿宋" w:eastAsia="仿宋" w:cs="仿宋"/>
          <w:spacing w:val="0"/>
          <w:w w:val="100"/>
        </w:rPr>
        <w:t>采购活动提供本单位制造的货物（由本单位承担工程/提供服务），或者提供其他残疾人福利性单位制造的货物（不包括使用非残疾人福利性单位注册商标的货物）。</w:t>
      </w:r>
    </w:p>
    <w:p w14:paraId="2D6162E6">
      <w:pPr>
        <w:spacing w:line="363" w:lineRule="exact"/>
        <w:ind w:left="1205"/>
        <w:outlineLvl w:val="9"/>
        <w:rPr>
          <w:rFonts w:hint="eastAsia" w:ascii="仿宋" w:hAnsi="仿宋" w:eastAsia="仿宋" w:cs="仿宋"/>
          <w:spacing w:val="0"/>
          <w:w w:val="100"/>
        </w:rPr>
      </w:pPr>
      <w:r>
        <w:rPr>
          <w:rFonts w:hint="eastAsia" w:ascii="仿宋" w:hAnsi="仿宋" w:eastAsia="仿宋" w:cs="仿宋"/>
          <w:spacing w:val="0"/>
          <w:w w:val="100"/>
        </w:rPr>
        <w:t>本单位对上述声明的真实性负责。如有虚假，将依法承担相应责任。</w:t>
      </w:r>
    </w:p>
    <w:p w14:paraId="443A24C1">
      <w:pPr>
        <w:pStyle w:val="2"/>
        <w:rPr>
          <w:rFonts w:hint="eastAsia" w:ascii="仿宋" w:hAnsi="仿宋" w:eastAsia="仿宋" w:cs="仿宋"/>
          <w:b/>
          <w:spacing w:val="0"/>
          <w:w w:val="100"/>
        </w:rPr>
      </w:pPr>
    </w:p>
    <w:p w14:paraId="15197A84">
      <w:pPr>
        <w:pStyle w:val="2"/>
        <w:rPr>
          <w:rFonts w:hint="eastAsia" w:ascii="仿宋" w:hAnsi="仿宋" w:eastAsia="仿宋" w:cs="仿宋"/>
          <w:b/>
          <w:spacing w:val="0"/>
          <w:w w:val="100"/>
        </w:rPr>
      </w:pPr>
    </w:p>
    <w:p w14:paraId="3B994D45">
      <w:pPr>
        <w:pStyle w:val="2"/>
        <w:spacing w:before="77"/>
        <w:rPr>
          <w:rFonts w:hint="eastAsia" w:ascii="仿宋" w:hAnsi="仿宋" w:eastAsia="仿宋" w:cs="仿宋"/>
          <w:b/>
          <w:spacing w:val="0"/>
          <w:w w:val="100"/>
        </w:rPr>
      </w:pPr>
    </w:p>
    <w:p w14:paraId="1D95FA64">
      <w:pPr>
        <w:pStyle w:val="2"/>
        <w:spacing w:line="458" w:lineRule="auto"/>
        <w:ind w:left="4661" w:right="3708" w:hanging="34"/>
        <w:rPr>
          <w:rFonts w:hint="eastAsia" w:ascii="仿宋" w:hAnsi="仿宋" w:eastAsia="仿宋" w:cs="仿宋"/>
          <w:spacing w:val="0"/>
          <w:w w:val="100"/>
        </w:rPr>
      </w:pPr>
      <w:r>
        <w:rPr>
          <w:rFonts w:hint="eastAsia" w:ascii="仿宋" w:hAnsi="仿宋" w:eastAsia="仿宋" w:cs="仿宋"/>
          <w:spacing w:val="0"/>
          <w:w w:val="100"/>
        </w:rPr>
        <w:t>单位名称（盖章）：日 期：</w:t>
      </w:r>
    </w:p>
    <w:p w14:paraId="68B48DF3">
      <w:pPr>
        <w:spacing w:after="0" w:line="458" w:lineRule="auto"/>
        <w:rPr>
          <w:rFonts w:hint="eastAsia" w:ascii="仿宋" w:hAnsi="仿宋" w:eastAsia="仿宋" w:cs="仿宋"/>
          <w:spacing w:val="0"/>
          <w:w w:val="100"/>
        </w:rPr>
        <w:sectPr>
          <w:pgSz w:w="11910" w:h="16840"/>
          <w:pgMar w:top="1280" w:right="440" w:bottom="1080" w:left="1000" w:header="880" w:footer="892" w:gutter="0"/>
          <w:pgNumType w:fmt="decimal"/>
          <w:cols w:space="720" w:num="1"/>
        </w:sectPr>
      </w:pPr>
    </w:p>
    <w:p w14:paraId="38426EED">
      <w:pPr>
        <w:pStyle w:val="25"/>
        <w:numPr>
          <w:ilvl w:val="2"/>
          <w:numId w:val="14"/>
        </w:numPr>
        <w:tabs>
          <w:tab w:val="left" w:pos="1448"/>
        </w:tabs>
        <w:spacing w:before="165" w:after="0" w:line="240" w:lineRule="auto"/>
        <w:ind w:left="1448" w:right="0" w:hanging="747"/>
        <w:jc w:val="left"/>
        <w:rPr>
          <w:rFonts w:hint="eastAsia" w:ascii="仿宋" w:hAnsi="仿宋" w:eastAsia="仿宋" w:cs="仿宋"/>
          <w:spacing w:val="0"/>
          <w:w w:val="100"/>
          <w:sz w:val="24"/>
        </w:rPr>
      </w:pPr>
      <w:bookmarkStart w:id="95" w:name="2-1-2 拟分包情况说明及分包意向协议"/>
      <w:bookmarkEnd w:id="95"/>
      <w:r>
        <w:rPr>
          <w:rFonts w:hint="eastAsia" w:ascii="仿宋" w:hAnsi="仿宋" w:eastAsia="仿宋" w:cs="仿宋"/>
          <w:spacing w:val="0"/>
          <w:w w:val="100"/>
          <w:sz w:val="24"/>
        </w:rPr>
        <w:t>拟分包情况说明及分包意向协议</w:t>
      </w:r>
    </w:p>
    <w:p w14:paraId="64980A72">
      <w:pPr>
        <w:pStyle w:val="2"/>
        <w:spacing w:before="260"/>
        <w:rPr>
          <w:rFonts w:hint="eastAsia" w:ascii="仿宋" w:hAnsi="仿宋" w:eastAsia="仿宋" w:cs="仿宋"/>
          <w:spacing w:val="0"/>
          <w:w w:val="100"/>
        </w:rPr>
      </w:pPr>
    </w:p>
    <w:p w14:paraId="2C6BD246">
      <w:pPr>
        <w:spacing w:before="0"/>
        <w:ind w:left="8"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拟分包情况说明</w:t>
      </w:r>
    </w:p>
    <w:p w14:paraId="7831CEE5">
      <w:pPr>
        <w:pStyle w:val="2"/>
        <w:spacing w:before="232"/>
        <w:ind w:left="701"/>
        <w:rPr>
          <w:rFonts w:hint="eastAsia" w:ascii="仿宋" w:hAnsi="仿宋" w:eastAsia="仿宋" w:cs="仿宋"/>
          <w:spacing w:val="0"/>
          <w:w w:val="100"/>
        </w:rPr>
      </w:pPr>
      <w:r>
        <w:rPr>
          <w:rFonts w:hint="eastAsia" w:ascii="仿宋" w:hAnsi="仿宋" w:eastAsia="仿宋" w:cs="仿宋"/>
          <w:spacing w:val="0"/>
          <w:w w:val="100"/>
        </w:rPr>
        <w:t>致：</w:t>
      </w:r>
      <w:r>
        <w:rPr>
          <w:rFonts w:hint="eastAsia" w:ascii="仿宋" w:hAnsi="仿宋" w:eastAsia="仿宋" w:cs="仿宋"/>
          <w:spacing w:val="0"/>
          <w:w w:val="100"/>
          <w:u w:val="single"/>
        </w:rPr>
        <w:t>（采购人或采购代理机构）</w:t>
      </w:r>
    </w:p>
    <w:p w14:paraId="5E485961">
      <w:pPr>
        <w:pStyle w:val="2"/>
        <w:tabs>
          <w:tab w:val="left" w:pos="6341"/>
          <w:tab w:val="left" w:pos="7661"/>
        </w:tabs>
        <w:spacing w:before="214" w:line="408" w:lineRule="auto"/>
        <w:ind w:left="701" w:right="691" w:firstLine="480"/>
        <w:jc w:val="both"/>
        <w:rPr>
          <w:rFonts w:hint="eastAsia" w:ascii="仿宋" w:hAnsi="仿宋" w:eastAsia="仿宋" w:cs="仿宋"/>
          <w:spacing w:val="0"/>
          <w:w w:val="100"/>
        </w:rPr>
      </w:pPr>
      <w:r>
        <w:rPr>
          <w:rFonts w:hint="eastAsia" w:ascii="仿宋" w:hAnsi="仿宋" w:eastAsia="仿宋" w:cs="仿宋"/>
          <w:spacing w:val="0"/>
          <w:w w:val="100"/>
        </w:rPr>
        <w:t>我单位参加贵单位组织采购的项目编号为</w:t>
      </w:r>
      <w:r>
        <w:rPr>
          <w:rFonts w:hint="eastAsia" w:ascii="仿宋" w:hAnsi="仿宋" w:eastAsia="仿宋" w:cs="仿宋"/>
          <w:spacing w:val="0"/>
          <w:w w:val="100"/>
          <w:u w:val="single"/>
        </w:rPr>
        <w:tab/>
      </w:r>
      <w:r>
        <w:rPr>
          <w:rFonts w:hint="eastAsia" w:ascii="仿宋" w:hAnsi="仿宋" w:eastAsia="仿宋" w:cs="仿宋"/>
          <w:spacing w:val="0"/>
          <w:w w:val="100"/>
        </w:rPr>
        <w:t>的</w:t>
      </w:r>
      <w:r>
        <w:rPr>
          <w:rFonts w:hint="eastAsia" w:ascii="仿宋" w:hAnsi="仿宋" w:eastAsia="仿宋" w:cs="仿宋"/>
          <w:spacing w:val="0"/>
          <w:w w:val="100"/>
          <w:u w:val="single"/>
        </w:rPr>
        <w:tab/>
      </w:r>
      <w:r>
        <w:rPr>
          <w:rFonts w:hint="eastAsia" w:ascii="仿宋" w:hAnsi="仿宋" w:eastAsia="仿宋" w:cs="仿宋"/>
          <w:spacing w:val="0"/>
          <w:w w:val="100"/>
        </w:rPr>
        <w:t>项目（填写采购项目名称）中</w:t>
      </w:r>
      <w:r>
        <w:rPr>
          <w:rFonts w:hint="eastAsia" w:ascii="仿宋" w:hAnsi="仿宋" w:eastAsia="仿宋" w:cs="仿宋"/>
          <w:spacing w:val="0"/>
          <w:w w:val="100"/>
          <w:u w:val="single"/>
        </w:rPr>
        <w:t xml:space="preserve">  </w:t>
      </w:r>
      <w:r>
        <w:rPr>
          <w:rFonts w:hint="eastAsia" w:ascii="仿宋" w:hAnsi="仿宋" w:eastAsia="仿宋" w:cs="仿宋"/>
          <w:spacing w:val="0"/>
          <w:w w:val="100"/>
        </w:rPr>
        <w:t>包（填写包号）的投标。拟签订分包合同的单位情况如下表所示，我单位承诺一旦在该项目中获得采购合同将按下表所列情况进行分包，同时承诺分包承担主体不再次分包。</w:t>
      </w:r>
    </w:p>
    <w:tbl>
      <w:tblPr>
        <w:tblStyle w:val="20"/>
        <w:tblW w:w="9004" w:type="dxa"/>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FBD5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16EBE3D8">
            <w:pPr>
              <w:pStyle w:val="26"/>
              <w:keepNext w:val="0"/>
              <w:keepLines w:val="0"/>
              <w:suppressLineNumbers w:val="0"/>
              <w:spacing w:before="169" w:beforeAutospacing="0" w:afterAutospacing="0" w:line="271" w:lineRule="auto"/>
              <w:ind w:left="107" w:right="96"/>
              <w:rPr>
                <w:rFonts w:hint="eastAsia" w:ascii="仿宋" w:hAnsi="仿宋" w:eastAsia="仿宋" w:cs="仿宋"/>
                <w:spacing w:val="0"/>
                <w:w w:val="100"/>
                <w:sz w:val="24"/>
              </w:rPr>
            </w:pPr>
            <w:r>
              <w:rPr>
                <w:rFonts w:hint="eastAsia" w:ascii="仿宋" w:hAnsi="仿宋" w:eastAsia="仿宋" w:cs="仿宋"/>
                <w:spacing w:val="0"/>
                <w:w w:val="100"/>
                <w:sz w:val="24"/>
              </w:rPr>
              <w:t>序号</w:t>
            </w:r>
          </w:p>
        </w:tc>
        <w:tc>
          <w:tcPr>
            <w:tcW w:w="1287" w:type="dxa"/>
          </w:tcPr>
          <w:p w14:paraId="09B05193">
            <w:pPr>
              <w:pStyle w:val="26"/>
              <w:keepNext w:val="0"/>
              <w:keepLines w:val="0"/>
              <w:suppressLineNumbers w:val="0"/>
              <w:spacing w:before="169" w:beforeAutospacing="0" w:afterAutospacing="0" w:line="271" w:lineRule="auto"/>
              <w:ind w:left="163" w:right="151"/>
              <w:rPr>
                <w:rFonts w:hint="eastAsia" w:ascii="仿宋" w:hAnsi="仿宋" w:eastAsia="仿宋" w:cs="仿宋"/>
                <w:spacing w:val="0"/>
                <w:w w:val="100"/>
                <w:sz w:val="24"/>
              </w:rPr>
            </w:pPr>
            <w:r>
              <w:rPr>
                <w:rFonts w:hint="eastAsia" w:ascii="仿宋" w:hAnsi="仿宋" w:eastAsia="仿宋" w:cs="仿宋"/>
                <w:spacing w:val="0"/>
                <w:w w:val="100"/>
                <w:sz w:val="24"/>
              </w:rPr>
              <w:t>分包承担主体名称</w:t>
            </w:r>
          </w:p>
        </w:tc>
        <w:tc>
          <w:tcPr>
            <w:tcW w:w="1513" w:type="dxa"/>
          </w:tcPr>
          <w:p w14:paraId="10E30A10">
            <w:pPr>
              <w:pStyle w:val="26"/>
              <w:keepNext w:val="0"/>
              <w:keepLines w:val="0"/>
              <w:suppressLineNumbers w:val="0"/>
              <w:spacing w:beforeAutospacing="0" w:afterAutospacing="0" w:line="271" w:lineRule="auto"/>
              <w:ind w:left="275" w:right="265"/>
              <w:rPr>
                <w:rFonts w:hint="eastAsia" w:ascii="仿宋" w:hAnsi="仿宋" w:eastAsia="仿宋" w:cs="仿宋"/>
                <w:spacing w:val="0"/>
                <w:w w:val="100"/>
                <w:sz w:val="24"/>
              </w:rPr>
            </w:pPr>
            <w:r>
              <w:rPr>
                <w:rFonts w:hint="eastAsia" w:ascii="仿宋" w:hAnsi="仿宋" w:eastAsia="仿宋" w:cs="仿宋"/>
                <w:spacing w:val="0"/>
                <w:w w:val="100"/>
                <w:sz w:val="24"/>
              </w:rPr>
              <w:t>分包承担主体类型</w:t>
            </w:r>
          </w:p>
          <w:p w14:paraId="0619724A">
            <w:pPr>
              <w:pStyle w:val="26"/>
              <w:keepNext w:val="0"/>
              <w:keepLines w:val="0"/>
              <w:suppressLineNumbers w:val="0"/>
              <w:spacing w:beforeAutospacing="0" w:afterAutospacing="0"/>
              <w:ind w:left="275"/>
              <w:rPr>
                <w:rFonts w:hint="eastAsia" w:ascii="仿宋" w:hAnsi="仿宋" w:eastAsia="仿宋" w:cs="仿宋"/>
                <w:spacing w:val="0"/>
                <w:w w:val="100"/>
                <w:sz w:val="24"/>
              </w:rPr>
            </w:pPr>
            <w:r>
              <w:rPr>
                <w:rFonts w:hint="eastAsia" w:ascii="仿宋" w:hAnsi="仿宋" w:eastAsia="仿宋" w:cs="仿宋"/>
                <w:spacing w:val="0"/>
                <w:w w:val="100"/>
                <w:sz w:val="24"/>
              </w:rPr>
              <w:t>（选择）</w:t>
            </w:r>
          </w:p>
        </w:tc>
        <w:tc>
          <w:tcPr>
            <w:tcW w:w="1125" w:type="dxa"/>
          </w:tcPr>
          <w:p w14:paraId="500AD9BA">
            <w:pPr>
              <w:pStyle w:val="26"/>
              <w:keepNext w:val="0"/>
              <w:keepLines w:val="0"/>
              <w:suppressLineNumbers w:val="0"/>
              <w:spacing w:before="37" w:beforeAutospacing="0" w:afterAutospacing="0"/>
              <w:rPr>
                <w:rFonts w:hint="eastAsia" w:ascii="仿宋" w:hAnsi="仿宋" w:eastAsia="仿宋" w:cs="仿宋"/>
                <w:spacing w:val="0"/>
                <w:w w:val="100"/>
                <w:sz w:val="24"/>
              </w:rPr>
            </w:pPr>
          </w:p>
          <w:p w14:paraId="5260A144">
            <w:pPr>
              <w:pStyle w:val="26"/>
              <w:keepNext w:val="0"/>
              <w:keepLines w:val="0"/>
              <w:suppressLineNumbers w:val="0"/>
              <w:spacing w:beforeAutospacing="0" w:afterAutospacing="0"/>
              <w:ind w:left="82"/>
              <w:rPr>
                <w:rFonts w:hint="eastAsia" w:ascii="仿宋" w:hAnsi="仿宋" w:eastAsia="仿宋" w:cs="仿宋"/>
                <w:spacing w:val="0"/>
                <w:w w:val="100"/>
                <w:sz w:val="24"/>
              </w:rPr>
            </w:pPr>
            <w:r>
              <w:rPr>
                <w:rFonts w:hint="eastAsia" w:ascii="仿宋" w:hAnsi="仿宋" w:eastAsia="仿宋" w:cs="仿宋"/>
                <w:spacing w:val="0"/>
                <w:w w:val="100"/>
                <w:sz w:val="24"/>
              </w:rPr>
              <w:t>资质等级</w:t>
            </w:r>
          </w:p>
        </w:tc>
        <w:tc>
          <w:tcPr>
            <w:tcW w:w="1561" w:type="dxa"/>
          </w:tcPr>
          <w:p w14:paraId="7B5D33D0">
            <w:pPr>
              <w:pStyle w:val="26"/>
              <w:keepNext w:val="0"/>
              <w:keepLines w:val="0"/>
              <w:suppressLineNumbers w:val="0"/>
              <w:spacing w:before="169" w:beforeAutospacing="0" w:afterAutospacing="0" w:line="271" w:lineRule="auto"/>
              <w:ind w:left="298" w:right="290" w:firstLine="120"/>
              <w:rPr>
                <w:rFonts w:hint="eastAsia" w:ascii="仿宋" w:hAnsi="仿宋" w:eastAsia="仿宋" w:cs="仿宋"/>
                <w:spacing w:val="0"/>
                <w:w w:val="100"/>
                <w:sz w:val="24"/>
              </w:rPr>
            </w:pPr>
            <w:r>
              <w:rPr>
                <w:rFonts w:hint="eastAsia" w:ascii="仿宋" w:hAnsi="仿宋" w:eastAsia="仿宋" w:cs="仿宋"/>
                <w:spacing w:val="0"/>
                <w:w w:val="100"/>
                <w:sz w:val="24"/>
              </w:rPr>
              <w:t>拟分包合同内容</w:t>
            </w:r>
          </w:p>
        </w:tc>
        <w:tc>
          <w:tcPr>
            <w:tcW w:w="1498" w:type="dxa"/>
          </w:tcPr>
          <w:p w14:paraId="3378E54A">
            <w:pPr>
              <w:pStyle w:val="26"/>
              <w:keepNext w:val="0"/>
              <w:keepLines w:val="0"/>
              <w:suppressLineNumbers w:val="0"/>
              <w:spacing w:beforeAutospacing="0" w:afterAutospacing="0" w:line="271" w:lineRule="auto"/>
              <w:ind w:left="269" w:right="256"/>
              <w:jc w:val="center"/>
              <w:rPr>
                <w:rFonts w:hint="eastAsia" w:ascii="仿宋" w:hAnsi="仿宋" w:eastAsia="仿宋" w:cs="仿宋"/>
                <w:spacing w:val="0"/>
                <w:w w:val="100"/>
                <w:sz w:val="24"/>
              </w:rPr>
            </w:pPr>
            <w:r>
              <w:rPr>
                <w:rFonts w:hint="eastAsia" w:ascii="仿宋" w:hAnsi="仿宋" w:eastAsia="仿宋" w:cs="仿宋"/>
                <w:spacing w:val="0"/>
                <w:w w:val="100"/>
                <w:sz w:val="24"/>
              </w:rPr>
              <w:t>拟分包 合同金额</w:t>
            </w:r>
          </w:p>
          <w:p w14:paraId="6765E7B3">
            <w:pPr>
              <w:pStyle w:val="26"/>
              <w:keepNext w:val="0"/>
              <w:keepLines w:val="0"/>
              <w:suppressLineNumbers w:val="0"/>
              <w:spacing w:beforeAutospacing="0" w:afterAutospacing="0"/>
              <w:ind w:left="10"/>
              <w:jc w:val="center"/>
              <w:rPr>
                <w:rFonts w:hint="eastAsia" w:ascii="仿宋" w:hAnsi="仿宋" w:eastAsia="仿宋" w:cs="仿宋"/>
                <w:spacing w:val="0"/>
                <w:w w:val="100"/>
                <w:sz w:val="24"/>
              </w:rPr>
            </w:pPr>
            <w:r>
              <w:rPr>
                <w:rFonts w:hint="eastAsia" w:ascii="仿宋" w:hAnsi="仿宋" w:eastAsia="仿宋" w:cs="仿宋"/>
                <w:spacing w:val="0"/>
                <w:w w:val="100"/>
                <w:sz w:val="24"/>
              </w:rPr>
              <w:t>（人民币元）</w:t>
            </w:r>
          </w:p>
        </w:tc>
        <w:tc>
          <w:tcPr>
            <w:tcW w:w="1564" w:type="dxa"/>
          </w:tcPr>
          <w:p w14:paraId="2DE4B33D">
            <w:pPr>
              <w:pStyle w:val="26"/>
              <w:keepNext w:val="0"/>
              <w:keepLines w:val="0"/>
              <w:suppressLineNumbers w:val="0"/>
              <w:spacing w:before="13" w:beforeAutospacing="0" w:afterAutospacing="0" w:line="223" w:lineRule="auto"/>
              <w:ind w:left="182" w:right="164"/>
              <w:jc w:val="both"/>
              <w:rPr>
                <w:rFonts w:hint="eastAsia" w:ascii="仿宋" w:hAnsi="仿宋" w:eastAsia="仿宋" w:cs="仿宋"/>
                <w:spacing w:val="0"/>
                <w:w w:val="100"/>
                <w:sz w:val="24"/>
              </w:rPr>
            </w:pPr>
            <w:r>
              <w:rPr>
                <w:rFonts w:hint="eastAsia" w:ascii="仿宋" w:hAnsi="仿宋" w:eastAsia="仿宋" w:cs="仿宋"/>
                <w:spacing w:val="0"/>
                <w:w w:val="100"/>
                <w:sz w:val="24"/>
              </w:rPr>
              <w:t>占该采购包</w:t>
            </w:r>
            <w:r>
              <w:rPr>
                <w:rFonts w:hint="eastAsia" w:ascii="仿宋" w:hAnsi="仿宋" w:eastAsia="仿宋" w:cs="仿宋"/>
                <w:b/>
                <w:spacing w:val="0"/>
                <w:w w:val="100"/>
                <w:sz w:val="24"/>
              </w:rPr>
              <w:t>合同金额的</w:t>
            </w:r>
            <w:r>
              <w:rPr>
                <w:rFonts w:hint="eastAsia" w:ascii="仿宋" w:hAnsi="仿宋" w:eastAsia="仿宋" w:cs="仿宋"/>
                <w:spacing w:val="0"/>
                <w:w w:val="100"/>
                <w:sz w:val="24"/>
              </w:rPr>
              <w:t>比例（%）</w:t>
            </w:r>
          </w:p>
        </w:tc>
      </w:tr>
      <w:tr w14:paraId="27284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65E65BAD">
            <w:pPr>
              <w:pStyle w:val="26"/>
              <w:keepNext w:val="0"/>
              <w:keepLines w:val="0"/>
              <w:suppressLineNumbers w:val="0"/>
              <w:spacing w:before="36" w:beforeAutospacing="0" w:afterAutospacing="0"/>
              <w:rPr>
                <w:rFonts w:hint="eastAsia" w:ascii="仿宋" w:hAnsi="仿宋" w:eastAsia="仿宋" w:cs="仿宋"/>
                <w:spacing w:val="0"/>
                <w:w w:val="100"/>
                <w:sz w:val="24"/>
              </w:rPr>
            </w:pPr>
          </w:p>
          <w:p w14:paraId="1708BD7E">
            <w:pPr>
              <w:pStyle w:val="26"/>
              <w:keepNext w:val="0"/>
              <w:keepLines w:val="0"/>
              <w:suppressLineNumbers w:val="0"/>
              <w:spacing w:beforeAutospacing="0" w:afterAutospacing="0"/>
              <w:ind w:left="9"/>
              <w:jc w:val="center"/>
              <w:rPr>
                <w:rFonts w:hint="eastAsia" w:ascii="仿宋" w:hAnsi="仿宋" w:eastAsia="仿宋" w:cs="仿宋"/>
                <w:spacing w:val="0"/>
                <w:w w:val="100"/>
                <w:sz w:val="24"/>
              </w:rPr>
            </w:pPr>
            <w:r>
              <w:rPr>
                <w:rFonts w:hint="eastAsia" w:ascii="仿宋" w:hAnsi="仿宋" w:eastAsia="仿宋" w:cs="仿宋"/>
                <w:spacing w:val="0"/>
                <w:w w:val="100"/>
                <w:sz w:val="24"/>
              </w:rPr>
              <w:t>1</w:t>
            </w:r>
          </w:p>
        </w:tc>
        <w:tc>
          <w:tcPr>
            <w:tcW w:w="1287" w:type="dxa"/>
          </w:tcPr>
          <w:p w14:paraId="7C78F489">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13" w:type="dxa"/>
          </w:tcPr>
          <w:p w14:paraId="23596CEF">
            <w:pPr>
              <w:pStyle w:val="26"/>
              <w:keepNext w:val="0"/>
              <w:keepLines w:val="0"/>
              <w:suppressLineNumbers w:val="0"/>
              <w:spacing w:beforeAutospacing="0" w:afterAutospacing="0" w:line="304" w:lineRule="exact"/>
              <w:ind w:right="81"/>
              <w:jc w:val="center"/>
              <w:rPr>
                <w:rFonts w:hint="eastAsia" w:ascii="仿宋" w:hAnsi="仿宋" w:eastAsia="仿宋" w:cs="仿宋"/>
                <w:spacing w:val="0"/>
                <w:w w:val="100"/>
                <w:sz w:val="24"/>
              </w:rPr>
            </w:pPr>
            <w:r>
              <w:rPr>
                <w:rFonts w:hint="eastAsia" w:ascii="仿宋" w:hAnsi="仿宋" w:eastAsia="仿宋" w:cs="仿宋"/>
                <w:spacing w:val="0"/>
                <w:w w:val="100"/>
                <w:sz w:val="24"/>
              </w:rPr>
              <w:t>□中型企业</w:t>
            </w:r>
          </w:p>
          <w:p w14:paraId="7655BE0A">
            <w:pPr>
              <w:pStyle w:val="26"/>
              <w:keepNext w:val="0"/>
              <w:keepLines w:val="0"/>
              <w:suppressLineNumbers w:val="0"/>
              <w:spacing w:before="40" w:beforeAutospacing="0" w:afterAutospacing="0"/>
              <w:ind w:right="81"/>
              <w:jc w:val="center"/>
              <w:rPr>
                <w:rFonts w:hint="eastAsia" w:ascii="仿宋" w:hAnsi="仿宋" w:eastAsia="仿宋" w:cs="仿宋"/>
                <w:spacing w:val="0"/>
                <w:w w:val="100"/>
                <w:sz w:val="24"/>
              </w:rPr>
            </w:pPr>
            <w:r>
              <w:rPr>
                <w:rFonts w:hint="eastAsia" w:ascii="仿宋" w:hAnsi="仿宋" w:eastAsia="仿宋" w:cs="仿宋"/>
                <w:spacing w:val="0"/>
                <w:w w:val="100"/>
                <w:sz w:val="24"/>
              </w:rPr>
              <w:t>□小微企业</w:t>
            </w:r>
          </w:p>
          <w:p w14:paraId="7702A32C">
            <w:pPr>
              <w:pStyle w:val="26"/>
              <w:keepNext w:val="0"/>
              <w:keepLines w:val="0"/>
              <w:suppressLineNumbers w:val="0"/>
              <w:spacing w:before="40" w:beforeAutospacing="0" w:afterAutospacing="0"/>
              <w:ind w:right="81"/>
              <w:jc w:val="center"/>
              <w:rPr>
                <w:rFonts w:hint="eastAsia" w:ascii="仿宋" w:hAnsi="仿宋" w:eastAsia="仿宋" w:cs="仿宋"/>
                <w:spacing w:val="0"/>
                <w:w w:val="100"/>
                <w:sz w:val="24"/>
              </w:rPr>
            </w:pPr>
            <w:r>
              <w:rPr>
                <w:rFonts w:hint="eastAsia" w:ascii="仿宋" w:hAnsi="仿宋" w:eastAsia="仿宋" w:cs="仿宋"/>
                <w:spacing w:val="0"/>
                <w:w w:val="100"/>
                <w:sz w:val="24"/>
              </w:rPr>
              <w:t>□其他</w:t>
            </w:r>
          </w:p>
        </w:tc>
        <w:tc>
          <w:tcPr>
            <w:tcW w:w="1125" w:type="dxa"/>
          </w:tcPr>
          <w:p w14:paraId="161195A4">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1" w:type="dxa"/>
          </w:tcPr>
          <w:p w14:paraId="2AE3C488">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98" w:type="dxa"/>
          </w:tcPr>
          <w:p w14:paraId="591099A4">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4" w:type="dxa"/>
          </w:tcPr>
          <w:p w14:paraId="5EB229BE">
            <w:pPr>
              <w:pStyle w:val="26"/>
              <w:keepNext w:val="0"/>
              <w:keepLines w:val="0"/>
              <w:suppressLineNumbers w:val="0"/>
              <w:spacing w:beforeAutospacing="0" w:afterAutospacing="0"/>
              <w:rPr>
                <w:rFonts w:hint="eastAsia" w:ascii="仿宋" w:hAnsi="仿宋" w:eastAsia="仿宋" w:cs="仿宋"/>
                <w:spacing w:val="0"/>
                <w:w w:val="100"/>
                <w:sz w:val="22"/>
              </w:rPr>
            </w:pPr>
          </w:p>
        </w:tc>
      </w:tr>
      <w:tr w14:paraId="7F7A1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13F0BFD4">
            <w:pPr>
              <w:pStyle w:val="26"/>
              <w:keepNext w:val="0"/>
              <w:keepLines w:val="0"/>
              <w:suppressLineNumbers w:val="0"/>
              <w:spacing w:before="39" w:beforeAutospacing="0" w:afterAutospacing="0"/>
              <w:rPr>
                <w:rFonts w:hint="eastAsia" w:ascii="仿宋" w:hAnsi="仿宋" w:eastAsia="仿宋" w:cs="仿宋"/>
                <w:spacing w:val="0"/>
                <w:w w:val="100"/>
                <w:sz w:val="24"/>
              </w:rPr>
            </w:pPr>
          </w:p>
          <w:p w14:paraId="290D2C5D">
            <w:pPr>
              <w:pStyle w:val="26"/>
              <w:keepNext w:val="0"/>
              <w:keepLines w:val="0"/>
              <w:suppressLineNumbers w:val="0"/>
              <w:spacing w:beforeAutospacing="0" w:afterAutospacing="0"/>
              <w:ind w:left="9"/>
              <w:jc w:val="center"/>
              <w:rPr>
                <w:rFonts w:hint="eastAsia" w:ascii="仿宋" w:hAnsi="仿宋" w:eastAsia="仿宋" w:cs="仿宋"/>
                <w:spacing w:val="0"/>
                <w:w w:val="100"/>
                <w:sz w:val="24"/>
              </w:rPr>
            </w:pPr>
            <w:r>
              <w:rPr>
                <w:rFonts w:hint="eastAsia" w:ascii="仿宋" w:hAnsi="仿宋" w:eastAsia="仿宋" w:cs="仿宋"/>
                <w:spacing w:val="0"/>
                <w:w w:val="100"/>
                <w:sz w:val="24"/>
              </w:rPr>
              <w:t>2</w:t>
            </w:r>
          </w:p>
        </w:tc>
        <w:tc>
          <w:tcPr>
            <w:tcW w:w="1287" w:type="dxa"/>
          </w:tcPr>
          <w:p w14:paraId="18D3A948">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13" w:type="dxa"/>
          </w:tcPr>
          <w:p w14:paraId="2F3D0773">
            <w:pPr>
              <w:pStyle w:val="26"/>
              <w:keepNext w:val="0"/>
              <w:keepLines w:val="0"/>
              <w:suppressLineNumbers w:val="0"/>
              <w:spacing w:beforeAutospacing="0" w:afterAutospacing="0" w:line="304" w:lineRule="exact"/>
              <w:ind w:right="81"/>
              <w:jc w:val="center"/>
              <w:rPr>
                <w:rFonts w:hint="eastAsia" w:ascii="仿宋" w:hAnsi="仿宋" w:eastAsia="仿宋" w:cs="仿宋"/>
                <w:spacing w:val="0"/>
                <w:w w:val="100"/>
                <w:sz w:val="24"/>
              </w:rPr>
            </w:pPr>
            <w:r>
              <w:rPr>
                <w:rFonts w:hint="eastAsia" w:ascii="仿宋" w:hAnsi="仿宋" w:eastAsia="仿宋" w:cs="仿宋"/>
                <w:spacing w:val="0"/>
                <w:w w:val="100"/>
                <w:sz w:val="24"/>
              </w:rPr>
              <w:t>□中型企业</w:t>
            </w:r>
          </w:p>
          <w:p w14:paraId="7043EF7A">
            <w:pPr>
              <w:pStyle w:val="26"/>
              <w:keepNext w:val="0"/>
              <w:keepLines w:val="0"/>
              <w:suppressLineNumbers w:val="0"/>
              <w:spacing w:before="40" w:beforeAutospacing="0" w:afterAutospacing="0"/>
              <w:ind w:right="81"/>
              <w:jc w:val="center"/>
              <w:rPr>
                <w:rFonts w:hint="eastAsia" w:ascii="仿宋" w:hAnsi="仿宋" w:eastAsia="仿宋" w:cs="仿宋"/>
                <w:spacing w:val="0"/>
                <w:w w:val="100"/>
                <w:sz w:val="24"/>
              </w:rPr>
            </w:pPr>
            <w:r>
              <w:rPr>
                <w:rFonts w:hint="eastAsia" w:ascii="仿宋" w:hAnsi="仿宋" w:eastAsia="仿宋" w:cs="仿宋"/>
                <w:spacing w:val="0"/>
                <w:w w:val="100"/>
                <w:sz w:val="24"/>
              </w:rPr>
              <w:t>□小微企业</w:t>
            </w:r>
          </w:p>
          <w:p w14:paraId="363D1C3D">
            <w:pPr>
              <w:pStyle w:val="26"/>
              <w:keepNext w:val="0"/>
              <w:keepLines w:val="0"/>
              <w:suppressLineNumbers w:val="0"/>
              <w:spacing w:before="40" w:beforeAutospacing="0" w:afterAutospacing="0"/>
              <w:ind w:right="81"/>
              <w:jc w:val="center"/>
              <w:rPr>
                <w:rFonts w:hint="eastAsia" w:ascii="仿宋" w:hAnsi="仿宋" w:eastAsia="仿宋" w:cs="仿宋"/>
                <w:spacing w:val="0"/>
                <w:w w:val="100"/>
                <w:sz w:val="24"/>
              </w:rPr>
            </w:pPr>
            <w:r>
              <w:rPr>
                <w:rFonts w:hint="eastAsia" w:ascii="仿宋" w:hAnsi="仿宋" w:eastAsia="仿宋" w:cs="仿宋"/>
                <w:spacing w:val="0"/>
                <w:w w:val="100"/>
                <w:sz w:val="24"/>
              </w:rPr>
              <w:t>□其他</w:t>
            </w:r>
          </w:p>
        </w:tc>
        <w:tc>
          <w:tcPr>
            <w:tcW w:w="1125" w:type="dxa"/>
          </w:tcPr>
          <w:p w14:paraId="13D9B65F">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1" w:type="dxa"/>
          </w:tcPr>
          <w:p w14:paraId="54E50AC3">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98" w:type="dxa"/>
          </w:tcPr>
          <w:p w14:paraId="069C0F43">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4" w:type="dxa"/>
          </w:tcPr>
          <w:p w14:paraId="06445BEE">
            <w:pPr>
              <w:pStyle w:val="26"/>
              <w:keepNext w:val="0"/>
              <w:keepLines w:val="0"/>
              <w:suppressLineNumbers w:val="0"/>
              <w:spacing w:beforeAutospacing="0" w:afterAutospacing="0"/>
              <w:rPr>
                <w:rFonts w:hint="eastAsia" w:ascii="仿宋" w:hAnsi="仿宋" w:eastAsia="仿宋" w:cs="仿宋"/>
                <w:spacing w:val="0"/>
                <w:w w:val="100"/>
                <w:sz w:val="22"/>
              </w:rPr>
            </w:pPr>
          </w:p>
        </w:tc>
      </w:tr>
      <w:tr w14:paraId="14AF9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56" w:type="dxa"/>
          </w:tcPr>
          <w:p w14:paraId="41540252">
            <w:pPr>
              <w:pStyle w:val="26"/>
              <w:keepNext w:val="0"/>
              <w:keepLines w:val="0"/>
              <w:suppressLineNumbers w:val="0"/>
              <w:spacing w:before="133" w:beforeAutospacing="0" w:afterAutospacing="0"/>
              <w:ind w:left="9"/>
              <w:jc w:val="center"/>
              <w:rPr>
                <w:rFonts w:hint="eastAsia" w:ascii="仿宋" w:hAnsi="仿宋" w:eastAsia="仿宋" w:cs="仿宋"/>
                <w:spacing w:val="0"/>
                <w:w w:val="100"/>
                <w:sz w:val="24"/>
              </w:rPr>
            </w:pPr>
            <w:r>
              <w:rPr>
                <w:rFonts w:hint="eastAsia" w:ascii="仿宋" w:hAnsi="仿宋" w:eastAsia="仿宋" w:cs="仿宋"/>
                <w:spacing w:val="0"/>
                <w:w w:val="100"/>
                <w:sz w:val="24"/>
              </w:rPr>
              <w:t>…</w:t>
            </w:r>
          </w:p>
        </w:tc>
        <w:tc>
          <w:tcPr>
            <w:tcW w:w="1287" w:type="dxa"/>
          </w:tcPr>
          <w:p w14:paraId="392911BB">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13" w:type="dxa"/>
          </w:tcPr>
          <w:p w14:paraId="7A3E2774">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125" w:type="dxa"/>
          </w:tcPr>
          <w:p w14:paraId="4191955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1" w:type="dxa"/>
          </w:tcPr>
          <w:p w14:paraId="5E18C5C4">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98" w:type="dxa"/>
          </w:tcPr>
          <w:p w14:paraId="065DEE69">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4" w:type="dxa"/>
          </w:tcPr>
          <w:p w14:paraId="7A79DC61">
            <w:pPr>
              <w:pStyle w:val="26"/>
              <w:keepNext w:val="0"/>
              <w:keepLines w:val="0"/>
              <w:suppressLineNumbers w:val="0"/>
              <w:spacing w:beforeAutospacing="0" w:afterAutospacing="0"/>
              <w:rPr>
                <w:rFonts w:hint="eastAsia" w:ascii="仿宋" w:hAnsi="仿宋" w:eastAsia="仿宋" w:cs="仿宋"/>
                <w:spacing w:val="0"/>
                <w:w w:val="100"/>
                <w:sz w:val="22"/>
              </w:rPr>
            </w:pPr>
          </w:p>
        </w:tc>
      </w:tr>
      <w:tr w14:paraId="22F98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1C965925">
            <w:pPr>
              <w:pStyle w:val="26"/>
              <w:keepNext w:val="0"/>
              <w:keepLines w:val="0"/>
              <w:suppressLineNumbers w:val="0"/>
              <w:spacing w:before="132" w:beforeAutospacing="0" w:afterAutospacing="0"/>
              <w:ind w:right="50"/>
              <w:jc w:val="right"/>
              <w:rPr>
                <w:rFonts w:hint="eastAsia" w:ascii="仿宋" w:hAnsi="仿宋" w:eastAsia="仿宋" w:cs="仿宋"/>
                <w:spacing w:val="0"/>
                <w:w w:val="100"/>
                <w:sz w:val="24"/>
              </w:rPr>
            </w:pPr>
            <w:r>
              <w:rPr>
                <w:rFonts w:hint="eastAsia" w:ascii="仿宋" w:hAnsi="仿宋" w:eastAsia="仿宋" w:cs="仿宋"/>
                <w:spacing w:val="0"/>
                <w:w w:val="100"/>
                <w:sz w:val="24"/>
              </w:rPr>
              <w:t>合计：</w:t>
            </w:r>
          </w:p>
        </w:tc>
        <w:tc>
          <w:tcPr>
            <w:tcW w:w="1498" w:type="dxa"/>
          </w:tcPr>
          <w:p w14:paraId="150D7171">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4" w:type="dxa"/>
          </w:tcPr>
          <w:p w14:paraId="31030162">
            <w:pPr>
              <w:pStyle w:val="26"/>
              <w:keepNext w:val="0"/>
              <w:keepLines w:val="0"/>
              <w:suppressLineNumbers w:val="0"/>
              <w:spacing w:beforeAutospacing="0" w:afterAutospacing="0"/>
              <w:rPr>
                <w:rFonts w:hint="eastAsia" w:ascii="仿宋" w:hAnsi="仿宋" w:eastAsia="仿宋" w:cs="仿宋"/>
                <w:spacing w:val="0"/>
                <w:w w:val="100"/>
                <w:sz w:val="22"/>
              </w:rPr>
            </w:pPr>
          </w:p>
        </w:tc>
      </w:tr>
    </w:tbl>
    <w:p w14:paraId="2EA0B5EE">
      <w:pPr>
        <w:pStyle w:val="2"/>
        <w:rPr>
          <w:rFonts w:hint="eastAsia" w:ascii="仿宋" w:hAnsi="仿宋" w:eastAsia="仿宋" w:cs="仿宋"/>
          <w:spacing w:val="0"/>
          <w:w w:val="100"/>
        </w:rPr>
      </w:pPr>
    </w:p>
    <w:p w14:paraId="0F3BB99D">
      <w:pPr>
        <w:pStyle w:val="2"/>
        <w:spacing w:before="244"/>
        <w:rPr>
          <w:rFonts w:hint="eastAsia" w:ascii="仿宋" w:hAnsi="仿宋" w:eastAsia="仿宋" w:cs="仿宋"/>
          <w:spacing w:val="0"/>
          <w:w w:val="100"/>
        </w:rPr>
      </w:pPr>
    </w:p>
    <w:p w14:paraId="7A3997A4">
      <w:pPr>
        <w:pStyle w:val="2"/>
        <w:tabs>
          <w:tab w:val="left" w:pos="7668"/>
          <w:tab w:val="left" w:pos="8628"/>
          <w:tab w:val="left" w:pos="9588"/>
          <w:tab w:val="left" w:pos="9830"/>
        </w:tabs>
        <w:spacing w:before="1" w:line="427" w:lineRule="auto"/>
        <w:ind w:left="6348" w:right="634" w:hanging="776"/>
        <w:rPr>
          <w:rFonts w:hint="eastAsia" w:ascii="仿宋" w:hAnsi="仿宋" w:eastAsia="仿宋" w:cs="仿宋"/>
          <w:spacing w:val="0"/>
          <w:w w:val="100"/>
        </w:rPr>
      </w:pPr>
      <w:r>
        <w:rPr>
          <w:rFonts w:hint="eastAsia" w:ascii="仿宋" w:hAnsi="仿宋" w:eastAsia="仿宋" w:cs="仿宋"/>
          <w:spacing w:val="0"/>
          <w:w w:val="100"/>
        </w:rPr>
        <w:t>投标人名称（加盖公章）：</w:t>
      </w:r>
      <w:r>
        <w:rPr>
          <w:rFonts w:hint="eastAsia" w:ascii="仿宋" w:hAnsi="仿宋" w:eastAsia="仿宋" w:cs="仿宋"/>
          <w:spacing w:val="0"/>
          <w:w w:val="100"/>
          <w:u w:val="single"/>
        </w:rPr>
        <w:tab/>
      </w:r>
      <w:r>
        <w:rPr>
          <w:rFonts w:hint="eastAsia" w:ascii="仿宋" w:hAnsi="仿宋" w:eastAsia="仿宋" w:cs="仿宋"/>
          <w:spacing w:val="0"/>
          <w:w w:val="100"/>
          <w:u w:val="single"/>
        </w:rPr>
        <w:tab/>
      </w:r>
      <w:r>
        <w:rPr>
          <w:rFonts w:hint="eastAsia" w:ascii="仿宋" w:hAnsi="仿宋" w:eastAsia="仿宋" w:cs="仿宋"/>
          <w:spacing w:val="0"/>
          <w:w w:val="100"/>
          <w:u w:val="single"/>
        </w:rPr>
        <w:tab/>
      </w:r>
      <w:r>
        <w:rPr>
          <w:rFonts w:hint="eastAsia" w:ascii="仿宋" w:hAnsi="仿宋" w:eastAsia="仿宋" w:cs="仿宋"/>
          <w:spacing w:val="0"/>
          <w:w w:val="100"/>
        </w:rPr>
        <w:t xml:space="preserve"> 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52F1E797">
      <w:pPr>
        <w:pStyle w:val="2"/>
        <w:spacing w:line="283" w:lineRule="exact"/>
        <w:ind w:left="701"/>
        <w:rPr>
          <w:rFonts w:hint="eastAsia" w:ascii="仿宋" w:hAnsi="仿宋" w:eastAsia="仿宋" w:cs="仿宋"/>
          <w:spacing w:val="0"/>
          <w:w w:val="100"/>
        </w:rPr>
      </w:pPr>
      <w:r>
        <w:rPr>
          <w:rFonts w:hint="eastAsia" w:ascii="仿宋" w:hAnsi="仿宋" w:eastAsia="仿宋" w:cs="仿宋"/>
          <w:spacing w:val="0"/>
          <w:w w:val="100"/>
        </w:rPr>
        <w:t>注：</w:t>
      </w:r>
    </w:p>
    <w:p w14:paraId="0FAAD7DF">
      <w:pPr>
        <w:pStyle w:val="2"/>
        <w:spacing w:before="213" w:line="345" w:lineRule="auto"/>
        <w:ind w:left="701" w:right="643"/>
        <w:rPr>
          <w:rFonts w:hint="eastAsia" w:ascii="仿宋" w:hAnsi="仿宋" w:eastAsia="仿宋" w:cs="仿宋"/>
          <w:b/>
          <w:spacing w:val="0"/>
          <w:w w:val="100"/>
        </w:rPr>
      </w:pPr>
      <w:r>
        <w:rPr>
          <w:rFonts w:hint="eastAsia" w:ascii="仿宋" w:hAnsi="仿宋" w:eastAsia="仿宋" w:cs="仿宋"/>
          <w:spacing w:val="0"/>
          <w:w w:val="100"/>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pacing w:val="0"/>
          <w:w w:val="100"/>
        </w:rPr>
        <w:t>投标</w:t>
      </w:r>
    </w:p>
    <w:p w14:paraId="4C9113D5">
      <w:pPr>
        <w:spacing w:before="0" w:line="328" w:lineRule="exact"/>
        <w:ind w:left="701" w:right="0" w:firstLine="0"/>
        <w:jc w:val="left"/>
        <w:rPr>
          <w:rFonts w:hint="eastAsia" w:ascii="仿宋" w:hAnsi="仿宋" w:eastAsia="仿宋" w:cs="仿宋"/>
          <w:spacing w:val="0"/>
          <w:w w:val="100"/>
          <w:sz w:val="24"/>
        </w:rPr>
      </w:pPr>
      <w:r>
        <w:rPr>
          <w:rFonts w:hint="eastAsia" w:ascii="仿宋" w:hAnsi="仿宋" w:eastAsia="仿宋" w:cs="仿宋"/>
          <w:b/>
          <w:spacing w:val="0"/>
          <w:w w:val="100"/>
          <w:sz w:val="24"/>
        </w:rPr>
        <w:t>无效</w:t>
      </w:r>
      <w:r>
        <w:rPr>
          <w:rFonts w:hint="eastAsia" w:ascii="仿宋" w:hAnsi="仿宋" w:eastAsia="仿宋" w:cs="仿宋"/>
          <w:spacing w:val="0"/>
          <w:w w:val="100"/>
          <w:sz w:val="24"/>
        </w:rPr>
        <w:t>。</w:t>
      </w:r>
    </w:p>
    <w:p w14:paraId="007D0093">
      <w:pPr>
        <w:spacing w:after="0" w:line="328" w:lineRule="exact"/>
        <w:jc w:val="left"/>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774DF895">
      <w:pPr>
        <w:spacing w:before="25"/>
        <w:ind w:left="5"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分包意向协议</w:t>
      </w:r>
    </w:p>
    <w:p w14:paraId="4E0A321A">
      <w:pPr>
        <w:pStyle w:val="2"/>
        <w:tabs>
          <w:tab w:val="left" w:pos="3998"/>
        </w:tabs>
        <w:spacing w:before="232"/>
        <w:ind w:left="1181"/>
        <w:rPr>
          <w:rFonts w:hint="eastAsia" w:ascii="仿宋" w:hAnsi="仿宋" w:eastAsia="仿宋" w:cs="仿宋"/>
          <w:spacing w:val="0"/>
          <w:w w:val="100"/>
        </w:rPr>
      </w:pPr>
      <w:r>
        <w:rPr>
          <w:rFonts w:hint="eastAsia" w:ascii="仿宋" w:hAnsi="仿宋" w:eastAsia="仿宋" w:cs="仿宋"/>
          <w:spacing w:val="0"/>
          <w:w w:val="100"/>
        </w:rPr>
        <w:t>甲方（投标人）：</w:t>
      </w:r>
      <w:r>
        <w:rPr>
          <w:rFonts w:hint="eastAsia" w:ascii="仿宋" w:hAnsi="仿宋" w:eastAsia="仿宋" w:cs="仿宋"/>
          <w:spacing w:val="0"/>
          <w:w w:val="100"/>
          <w:u w:val="single"/>
        </w:rPr>
        <w:tab/>
      </w:r>
    </w:p>
    <w:p w14:paraId="33B485B9">
      <w:pPr>
        <w:pStyle w:val="2"/>
        <w:tabs>
          <w:tab w:val="left" w:pos="4478"/>
        </w:tabs>
        <w:spacing w:before="216"/>
        <w:ind w:left="1181"/>
        <w:rPr>
          <w:rFonts w:hint="eastAsia" w:ascii="仿宋" w:hAnsi="仿宋" w:eastAsia="仿宋" w:cs="仿宋"/>
          <w:spacing w:val="0"/>
          <w:w w:val="100"/>
        </w:rPr>
      </w:pPr>
      <w:r>
        <w:rPr>
          <w:rFonts w:hint="eastAsia" w:ascii="仿宋" w:hAnsi="仿宋" w:eastAsia="仿宋" w:cs="仿宋"/>
          <w:spacing w:val="0"/>
          <w:w w:val="100"/>
        </w:rPr>
        <w:t>乙方（拟分包单位）：</w:t>
      </w:r>
      <w:r>
        <w:rPr>
          <w:rFonts w:hint="eastAsia" w:ascii="仿宋" w:hAnsi="仿宋" w:eastAsia="仿宋" w:cs="仿宋"/>
          <w:spacing w:val="0"/>
          <w:w w:val="100"/>
          <w:u w:val="single"/>
        </w:rPr>
        <w:tab/>
      </w:r>
    </w:p>
    <w:p w14:paraId="12167C67">
      <w:pPr>
        <w:pStyle w:val="2"/>
        <w:tabs>
          <w:tab w:val="left" w:pos="4176"/>
          <w:tab w:val="left" w:pos="9053"/>
        </w:tabs>
        <w:spacing w:before="213" w:line="405" w:lineRule="auto"/>
        <w:ind w:left="701" w:right="691" w:firstLine="480"/>
        <w:rPr>
          <w:rFonts w:hint="eastAsia" w:ascii="仿宋" w:hAnsi="仿宋" w:eastAsia="仿宋" w:cs="仿宋"/>
          <w:spacing w:val="0"/>
          <w:w w:val="100"/>
        </w:rPr>
      </w:pPr>
      <w:r>
        <w:rPr>
          <w:rFonts w:hint="eastAsia" w:ascii="仿宋" w:hAnsi="仿宋" w:eastAsia="仿宋" w:cs="仿宋"/>
          <w:spacing w:val="0"/>
          <w:w w:val="100"/>
        </w:rPr>
        <w:t>甲方承诺，一旦在</w:t>
      </w:r>
      <w:r>
        <w:rPr>
          <w:rFonts w:hint="eastAsia" w:ascii="仿宋" w:hAnsi="仿宋" w:eastAsia="仿宋" w:cs="仿宋"/>
          <w:spacing w:val="0"/>
          <w:w w:val="100"/>
          <w:u w:val="single"/>
        </w:rPr>
        <w:tab/>
      </w:r>
      <w:r>
        <w:rPr>
          <w:rFonts w:hint="eastAsia" w:ascii="仿宋" w:hAnsi="仿宋" w:eastAsia="仿宋" w:cs="仿宋"/>
          <w:spacing w:val="0"/>
          <w:w w:val="100"/>
        </w:rPr>
        <w:t>（采购项目名称）（项目编号/包号为：</w:t>
      </w:r>
      <w:r>
        <w:rPr>
          <w:rFonts w:hint="eastAsia" w:ascii="仿宋" w:hAnsi="仿宋" w:eastAsia="仿宋" w:cs="仿宋"/>
          <w:spacing w:val="0"/>
          <w:w w:val="100"/>
          <w:u w:val="single"/>
        </w:rPr>
        <w:tab/>
      </w:r>
      <w:r>
        <w:rPr>
          <w:rFonts w:hint="eastAsia" w:ascii="仿宋" w:hAnsi="仿宋" w:eastAsia="仿宋" w:cs="仿宋"/>
          <w:spacing w:val="0"/>
          <w:w w:val="100"/>
        </w:rPr>
        <w:t>）招标采购项目中获得采购合同，将按照下述约定将合同项下部分内容分包给乙方：</w:t>
      </w:r>
    </w:p>
    <w:p w14:paraId="609BC8B5">
      <w:pPr>
        <w:pStyle w:val="25"/>
        <w:numPr>
          <w:ilvl w:val="3"/>
          <w:numId w:val="14"/>
        </w:numPr>
        <w:tabs>
          <w:tab w:val="left" w:pos="1407"/>
          <w:tab w:val="left" w:pos="3209"/>
        </w:tabs>
        <w:spacing w:before="5" w:after="0" w:line="240" w:lineRule="auto"/>
        <w:ind w:left="14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分包内容：</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p w14:paraId="3A703121">
      <w:pPr>
        <w:pStyle w:val="25"/>
        <w:numPr>
          <w:ilvl w:val="3"/>
          <w:numId w:val="14"/>
        </w:numPr>
        <w:tabs>
          <w:tab w:val="left" w:pos="1407"/>
          <w:tab w:val="left" w:pos="3209"/>
          <w:tab w:val="left" w:pos="7647"/>
        </w:tabs>
        <w:spacing w:before="213" w:after="0" w:line="405" w:lineRule="auto"/>
        <w:ind w:left="1181" w:right="2347" w:firstLine="0"/>
        <w:jc w:val="left"/>
        <w:rPr>
          <w:rFonts w:hint="eastAsia" w:ascii="仿宋" w:hAnsi="仿宋" w:eastAsia="仿宋" w:cs="仿宋"/>
          <w:spacing w:val="0"/>
          <w:w w:val="100"/>
          <w:sz w:val="24"/>
        </w:rPr>
      </w:pPr>
      <w:r>
        <w:rPr>
          <w:rFonts w:hint="eastAsia" w:ascii="仿宋" w:hAnsi="仿宋" w:eastAsia="仿宋" w:cs="仿宋"/>
          <w:spacing w:val="0"/>
          <w:w w:val="100"/>
          <w:sz w:val="24"/>
        </w:rPr>
        <w:t>分包金额：</w:t>
      </w:r>
      <w:r>
        <w:rPr>
          <w:rFonts w:hint="eastAsia" w:ascii="仿宋" w:hAnsi="仿宋" w:eastAsia="仿宋" w:cs="仿宋"/>
          <w:spacing w:val="0"/>
          <w:w w:val="100"/>
          <w:sz w:val="24"/>
          <w:u w:val="single"/>
        </w:rPr>
        <w:tab/>
      </w:r>
      <w:r>
        <w:rPr>
          <w:rFonts w:hint="eastAsia" w:ascii="仿宋" w:hAnsi="仿宋" w:eastAsia="仿宋" w:cs="仿宋"/>
          <w:spacing w:val="0"/>
          <w:w w:val="100"/>
          <w:sz w:val="24"/>
        </w:rPr>
        <w:t>，该金额占该采购包合同金额的比例为</w:t>
      </w:r>
      <w:r>
        <w:rPr>
          <w:rFonts w:hint="eastAsia" w:ascii="仿宋" w:hAnsi="仿宋" w:eastAsia="仿宋" w:cs="仿宋"/>
          <w:spacing w:val="0"/>
          <w:w w:val="100"/>
          <w:sz w:val="24"/>
          <w:u w:val="single"/>
        </w:rPr>
        <w:tab/>
      </w:r>
      <w:r>
        <w:rPr>
          <w:rFonts w:hint="eastAsia" w:ascii="仿宋" w:hAnsi="仿宋" w:eastAsia="仿宋" w:cs="仿宋"/>
          <w:spacing w:val="0"/>
          <w:w w:val="100"/>
          <w:sz w:val="24"/>
        </w:rPr>
        <w:t>%。乙方承诺将在上述情况下与甲方签订分包合同。</w:t>
      </w:r>
    </w:p>
    <w:p w14:paraId="5CFE2025">
      <w:pPr>
        <w:pStyle w:val="2"/>
        <w:spacing w:before="4" w:line="405" w:lineRule="auto"/>
        <w:ind w:left="701" w:right="691" w:firstLine="480"/>
        <w:rPr>
          <w:rFonts w:hint="eastAsia" w:ascii="仿宋" w:hAnsi="仿宋" w:eastAsia="仿宋" w:cs="仿宋"/>
          <w:spacing w:val="0"/>
          <w:w w:val="100"/>
        </w:rPr>
      </w:pPr>
      <w:r>
        <w:rPr>
          <w:rFonts w:hint="eastAsia" w:ascii="仿宋" w:hAnsi="仿宋" w:eastAsia="仿宋" w:cs="仿宋"/>
          <w:spacing w:val="0"/>
          <w:w w:val="100"/>
        </w:rPr>
        <w:t>本协议自各方盖章之日起生效，如甲方未在该项目（采购包）中标，本协议自动终止。</w:t>
      </w:r>
    </w:p>
    <w:p w14:paraId="258344CE">
      <w:pPr>
        <w:pStyle w:val="2"/>
        <w:spacing w:before="115"/>
        <w:rPr>
          <w:rFonts w:hint="eastAsia" w:ascii="仿宋" w:hAnsi="仿宋" w:eastAsia="仿宋" w:cs="仿宋"/>
          <w:spacing w:val="0"/>
          <w:w w:val="100"/>
        </w:rPr>
      </w:pPr>
    </w:p>
    <w:p w14:paraId="0423E4B4">
      <w:pPr>
        <w:pStyle w:val="2"/>
        <w:tabs>
          <w:tab w:val="left" w:pos="3869"/>
          <w:tab w:val="left" w:pos="5851"/>
          <w:tab w:val="left" w:pos="8549"/>
        </w:tabs>
        <w:ind w:left="1171"/>
        <w:rPr>
          <w:rFonts w:hint="eastAsia" w:ascii="仿宋" w:hAnsi="仿宋" w:eastAsia="仿宋" w:cs="仿宋"/>
          <w:spacing w:val="0"/>
          <w:w w:val="100"/>
        </w:rPr>
      </w:pPr>
      <w:r>
        <w:rPr>
          <w:rFonts w:hint="eastAsia" w:ascii="仿宋" w:hAnsi="仿宋" w:eastAsia="仿宋" w:cs="仿宋"/>
          <w:spacing w:val="0"/>
          <w:w w:val="100"/>
        </w:rPr>
        <w:t>甲方（盖章）：</w:t>
      </w:r>
      <w:r>
        <w:rPr>
          <w:rFonts w:hint="eastAsia" w:ascii="仿宋" w:hAnsi="仿宋" w:eastAsia="仿宋" w:cs="仿宋"/>
          <w:spacing w:val="0"/>
          <w:w w:val="100"/>
          <w:u w:val="single"/>
        </w:rPr>
        <w:tab/>
      </w:r>
      <w:r>
        <w:rPr>
          <w:rFonts w:hint="eastAsia" w:ascii="仿宋" w:hAnsi="仿宋" w:eastAsia="仿宋" w:cs="仿宋"/>
          <w:spacing w:val="0"/>
          <w:w w:val="100"/>
        </w:rPr>
        <w:tab/>
      </w:r>
      <w:r>
        <w:rPr>
          <w:rFonts w:hint="eastAsia" w:ascii="仿宋" w:hAnsi="仿宋" w:eastAsia="仿宋" w:cs="仿宋"/>
          <w:spacing w:val="0"/>
          <w:w w:val="100"/>
        </w:rPr>
        <w:t>乙方（盖章）：</w:t>
      </w:r>
      <w:r>
        <w:rPr>
          <w:rFonts w:hint="eastAsia" w:ascii="仿宋" w:hAnsi="仿宋" w:eastAsia="仿宋" w:cs="仿宋"/>
          <w:spacing w:val="0"/>
          <w:w w:val="100"/>
          <w:u w:val="single"/>
        </w:rPr>
        <w:tab/>
      </w:r>
    </w:p>
    <w:p w14:paraId="70F451B2">
      <w:pPr>
        <w:pStyle w:val="2"/>
        <w:rPr>
          <w:rFonts w:hint="eastAsia" w:ascii="仿宋" w:hAnsi="仿宋" w:eastAsia="仿宋" w:cs="仿宋"/>
          <w:spacing w:val="0"/>
          <w:w w:val="100"/>
        </w:rPr>
      </w:pPr>
    </w:p>
    <w:p w14:paraId="1095AE73">
      <w:pPr>
        <w:pStyle w:val="2"/>
        <w:spacing w:before="81"/>
        <w:rPr>
          <w:rFonts w:hint="eastAsia" w:ascii="仿宋" w:hAnsi="仿宋" w:eastAsia="仿宋" w:cs="仿宋"/>
          <w:spacing w:val="0"/>
          <w:w w:val="100"/>
        </w:rPr>
      </w:pPr>
    </w:p>
    <w:p w14:paraId="71BE2858">
      <w:pPr>
        <w:pStyle w:val="2"/>
        <w:tabs>
          <w:tab w:val="left" w:pos="7253"/>
          <w:tab w:val="left" w:pos="8213"/>
          <w:tab w:val="left" w:pos="9173"/>
        </w:tabs>
        <w:ind w:left="5933"/>
        <w:rPr>
          <w:rFonts w:hint="eastAsia" w:ascii="仿宋" w:hAnsi="仿宋" w:eastAsia="仿宋" w:cs="仿宋"/>
          <w:spacing w:val="0"/>
          <w:w w:val="100"/>
        </w:rPr>
      </w:pPr>
      <w:r>
        <w:rPr>
          <w:rFonts w:hint="eastAsia" w:ascii="仿宋" w:hAnsi="仿宋" w:eastAsia="仿宋" w:cs="仿宋"/>
          <w:spacing w:val="0"/>
          <w:w w:val="100"/>
        </w:rPr>
        <w:t>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23416622">
      <w:pPr>
        <w:pStyle w:val="2"/>
        <w:rPr>
          <w:rFonts w:hint="eastAsia" w:ascii="仿宋" w:hAnsi="仿宋" w:eastAsia="仿宋" w:cs="仿宋"/>
          <w:spacing w:val="0"/>
          <w:w w:val="100"/>
        </w:rPr>
      </w:pPr>
    </w:p>
    <w:p w14:paraId="23098865">
      <w:pPr>
        <w:pStyle w:val="2"/>
        <w:spacing w:before="19"/>
        <w:rPr>
          <w:rFonts w:hint="eastAsia" w:ascii="仿宋" w:hAnsi="仿宋" w:eastAsia="仿宋" w:cs="仿宋"/>
          <w:spacing w:val="0"/>
          <w:w w:val="100"/>
        </w:rPr>
      </w:pPr>
    </w:p>
    <w:p w14:paraId="648FE754">
      <w:pPr>
        <w:pStyle w:val="2"/>
        <w:ind w:left="701"/>
        <w:rPr>
          <w:rFonts w:hint="eastAsia" w:ascii="仿宋" w:hAnsi="仿宋" w:eastAsia="仿宋" w:cs="仿宋"/>
          <w:spacing w:val="0"/>
          <w:w w:val="100"/>
        </w:rPr>
      </w:pPr>
      <w:r>
        <w:rPr>
          <w:rFonts w:hint="eastAsia" w:ascii="仿宋" w:hAnsi="仿宋" w:eastAsia="仿宋" w:cs="仿宋"/>
          <w:spacing w:val="0"/>
          <w:w w:val="100"/>
        </w:rPr>
        <w:t>注：</w:t>
      </w:r>
    </w:p>
    <w:p w14:paraId="21561BBC">
      <w:pPr>
        <w:pStyle w:val="2"/>
        <w:spacing w:before="136" w:line="336" w:lineRule="auto"/>
        <w:ind w:left="701" w:right="451"/>
        <w:rPr>
          <w:rFonts w:hint="eastAsia" w:ascii="仿宋" w:hAnsi="仿宋" w:eastAsia="仿宋" w:cs="仿宋"/>
          <w:spacing w:val="0"/>
          <w:w w:val="100"/>
        </w:rPr>
      </w:pPr>
      <w:r>
        <w:rPr>
          <w:rFonts w:hint="eastAsia" w:ascii="仿宋" w:hAnsi="仿宋" w:eastAsia="仿宋" w:cs="仿宋"/>
          <w:spacing w:val="0"/>
          <w:w w:val="100"/>
        </w:rPr>
        <w:t>本协议仅在投标人“为落实政府采购政策”而向中小企业分包时必须提供，否则</w:t>
      </w:r>
      <w:r>
        <w:rPr>
          <w:rFonts w:hint="eastAsia" w:ascii="仿宋" w:hAnsi="仿宋" w:eastAsia="仿宋" w:cs="仿宋"/>
          <w:b/>
          <w:spacing w:val="0"/>
          <w:w w:val="100"/>
        </w:rPr>
        <w:t>投标无效</w:t>
      </w:r>
      <w:r>
        <w:rPr>
          <w:rFonts w:hint="eastAsia" w:ascii="仿宋" w:hAnsi="仿宋" w:eastAsia="仿宋" w:cs="仿宋"/>
          <w:spacing w:val="0"/>
          <w:w w:val="100"/>
        </w:rPr>
        <w:t>；且投标人须与所有拟分包单位分别签订《分包意向协议》，每单位签订一份，并在投标 文件中提交全部协议原件的电子件，否则</w:t>
      </w:r>
      <w:r>
        <w:rPr>
          <w:rFonts w:hint="eastAsia" w:ascii="仿宋" w:hAnsi="仿宋" w:eastAsia="仿宋" w:cs="仿宋"/>
          <w:b/>
          <w:spacing w:val="0"/>
          <w:w w:val="100"/>
        </w:rPr>
        <w:t>投标无效</w:t>
      </w:r>
      <w:r>
        <w:rPr>
          <w:rFonts w:hint="eastAsia" w:ascii="仿宋" w:hAnsi="仿宋" w:eastAsia="仿宋" w:cs="仿宋"/>
          <w:spacing w:val="0"/>
          <w:w w:val="100"/>
        </w:rPr>
        <w:t>。</w:t>
      </w:r>
    </w:p>
    <w:p w14:paraId="6E652BA5">
      <w:pPr>
        <w:spacing w:after="0" w:line="336" w:lineRule="auto"/>
        <w:rPr>
          <w:rFonts w:hint="eastAsia" w:ascii="仿宋" w:hAnsi="仿宋" w:eastAsia="仿宋" w:cs="仿宋"/>
          <w:spacing w:val="0"/>
          <w:w w:val="100"/>
        </w:rPr>
        <w:sectPr>
          <w:pgSz w:w="11910" w:h="16840"/>
          <w:pgMar w:top="1280" w:right="440" w:bottom="1080" w:left="1000" w:header="880" w:footer="892" w:gutter="0"/>
          <w:pgNumType w:fmt="decimal"/>
          <w:cols w:space="720" w:num="1"/>
        </w:sectPr>
      </w:pPr>
    </w:p>
    <w:p w14:paraId="116F25DB">
      <w:pPr>
        <w:pStyle w:val="25"/>
        <w:numPr>
          <w:ilvl w:val="1"/>
          <w:numId w:val="14"/>
        </w:numPr>
        <w:tabs>
          <w:tab w:val="left" w:pos="1210"/>
        </w:tabs>
        <w:spacing w:before="137" w:after="0" w:line="240" w:lineRule="auto"/>
        <w:ind w:left="1210" w:right="0" w:hanging="509"/>
        <w:jc w:val="left"/>
        <w:outlineLvl w:val="3"/>
        <w:rPr>
          <w:rFonts w:hint="eastAsia" w:ascii="仿宋" w:hAnsi="仿宋" w:eastAsia="仿宋" w:cs="仿宋"/>
          <w:spacing w:val="0"/>
          <w:w w:val="100"/>
          <w:sz w:val="24"/>
        </w:rPr>
      </w:pPr>
      <w:bookmarkStart w:id="96" w:name="2-2 其它落实政府采购政策的资格要求（如有）"/>
      <w:bookmarkEnd w:id="96"/>
      <w:r>
        <w:rPr>
          <w:rFonts w:hint="eastAsia" w:ascii="仿宋" w:hAnsi="仿宋" w:eastAsia="仿宋" w:cs="仿宋"/>
          <w:spacing w:val="0"/>
          <w:w w:val="100"/>
          <w:sz w:val="24"/>
        </w:rPr>
        <w:t>其它落实政府采购政策的资格要求（如有）</w:t>
      </w:r>
    </w:p>
    <w:p w14:paraId="38C7E4FF">
      <w:pPr>
        <w:spacing w:after="0" w:line="240" w:lineRule="auto"/>
        <w:jc w:val="left"/>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5CD61516">
      <w:pPr>
        <w:pStyle w:val="25"/>
        <w:numPr>
          <w:ilvl w:val="0"/>
          <w:numId w:val="14"/>
        </w:numPr>
        <w:tabs>
          <w:tab w:val="left" w:pos="1061"/>
        </w:tabs>
        <w:spacing w:before="137" w:after="0" w:line="240" w:lineRule="auto"/>
        <w:ind w:left="1061" w:right="0" w:hanging="360"/>
        <w:jc w:val="left"/>
        <w:outlineLvl w:val="2"/>
        <w:rPr>
          <w:rFonts w:hint="eastAsia" w:ascii="仿宋" w:hAnsi="仿宋" w:eastAsia="仿宋" w:cs="仿宋"/>
          <w:spacing w:val="0"/>
          <w:w w:val="100"/>
          <w:sz w:val="24"/>
        </w:rPr>
      </w:pPr>
      <w:bookmarkStart w:id="97" w:name="3本项目的特定资格要求（如有）"/>
      <w:bookmarkEnd w:id="97"/>
      <w:r>
        <w:rPr>
          <w:rFonts w:hint="eastAsia" w:ascii="仿宋" w:hAnsi="仿宋" w:eastAsia="仿宋" w:cs="仿宋"/>
          <w:spacing w:val="0"/>
          <w:w w:val="100"/>
          <w:sz w:val="24"/>
        </w:rPr>
        <w:t>本项目的特定资格要求（如有）</w:t>
      </w:r>
    </w:p>
    <w:p w14:paraId="0406CB46">
      <w:pPr>
        <w:pStyle w:val="25"/>
        <w:numPr>
          <w:ilvl w:val="1"/>
          <w:numId w:val="14"/>
        </w:numPr>
        <w:tabs>
          <w:tab w:val="left" w:pos="1210"/>
        </w:tabs>
        <w:spacing w:before="213" w:after="0" w:line="240" w:lineRule="auto"/>
        <w:ind w:left="1210" w:right="0" w:hanging="509"/>
        <w:jc w:val="left"/>
        <w:outlineLvl w:val="3"/>
        <w:rPr>
          <w:rFonts w:hint="eastAsia" w:ascii="仿宋" w:hAnsi="仿宋" w:eastAsia="仿宋" w:cs="仿宋"/>
          <w:spacing w:val="0"/>
          <w:w w:val="100"/>
          <w:sz w:val="24"/>
        </w:rPr>
      </w:pPr>
      <w:bookmarkStart w:id="98" w:name="3-1 联合协议（如有）"/>
      <w:bookmarkEnd w:id="98"/>
      <w:r>
        <w:rPr>
          <w:rFonts w:hint="eastAsia" w:ascii="仿宋" w:hAnsi="仿宋" w:eastAsia="仿宋" w:cs="仿宋"/>
          <w:spacing w:val="0"/>
          <w:w w:val="100"/>
          <w:sz w:val="24"/>
        </w:rPr>
        <w:t>联合协议（如有）</w:t>
      </w:r>
    </w:p>
    <w:p w14:paraId="45135764">
      <w:pPr>
        <w:spacing w:before="101"/>
        <w:ind w:left="8"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联合协议</w:t>
      </w:r>
    </w:p>
    <w:p w14:paraId="74D047D9">
      <w:pPr>
        <w:pStyle w:val="2"/>
        <w:tabs>
          <w:tab w:val="left" w:pos="2306"/>
          <w:tab w:val="left" w:pos="3394"/>
          <w:tab w:val="left" w:pos="4431"/>
          <w:tab w:val="left" w:pos="5763"/>
          <w:tab w:val="left" w:pos="7829"/>
        </w:tabs>
        <w:spacing w:before="235" w:line="405" w:lineRule="auto"/>
        <w:ind w:left="701" w:right="693" w:firstLine="828"/>
        <w:rPr>
          <w:rFonts w:hint="eastAsia" w:ascii="仿宋" w:hAnsi="仿宋" w:eastAsia="仿宋" w:cs="仿宋"/>
          <w:spacing w:val="0"/>
          <w:w w:val="100"/>
        </w:rPr>
      </w:pPr>
      <w:r>
        <w:rPr>
          <w:rFonts w:hint="eastAsia" w:ascii="仿宋" w:hAnsi="仿宋" w:eastAsia="仿宋" w:cs="仿宋"/>
          <w:spacing w:val="0"/>
          <w:w w:val="100"/>
          <w:u w:val="single"/>
        </w:rPr>
        <w:tab/>
      </w:r>
      <w:r>
        <w:rPr>
          <w:rFonts w:hint="eastAsia" w:ascii="仿宋" w:hAnsi="仿宋" w:eastAsia="仿宋" w:cs="仿宋"/>
          <w:spacing w:val="0"/>
          <w:w w:val="100"/>
        </w:rPr>
        <w:t xml:space="preserve"> 、 </w:t>
      </w:r>
      <w:r>
        <w:rPr>
          <w:rFonts w:hint="eastAsia" w:ascii="仿宋" w:hAnsi="仿宋" w:eastAsia="仿宋" w:cs="仿宋"/>
          <w:spacing w:val="0"/>
          <w:w w:val="100"/>
          <w:u w:val="single"/>
        </w:rPr>
        <w:tab/>
      </w:r>
      <w:r>
        <w:rPr>
          <w:rFonts w:hint="eastAsia" w:ascii="仿宋" w:hAnsi="仿宋" w:eastAsia="仿宋" w:cs="仿宋"/>
          <w:spacing w:val="0"/>
          <w:w w:val="100"/>
        </w:rPr>
        <w:t xml:space="preserve"> 及 </w:t>
      </w:r>
      <w:r>
        <w:rPr>
          <w:rFonts w:hint="eastAsia" w:ascii="仿宋" w:hAnsi="仿宋" w:eastAsia="仿宋" w:cs="仿宋"/>
          <w:spacing w:val="0"/>
          <w:w w:val="100"/>
          <w:u w:val="single"/>
        </w:rPr>
        <w:tab/>
      </w:r>
      <w:r>
        <w:rPr>
          <w:rFonts w:hint="eastAsia" w:ascii="仿宋" w:hAnsi="仿宋" w:eastAsia="仿宋" w:cs="仿宋"/>
          <w:spacing w:val="0"/>
          <w:w w:val="100"/>
        </w:rPr>
        <w:t>就“</w:t>
      </w:r>
      <w:r>
        <w:rPr>
          <w:rFonts w:hint="eastAsia" w:ascii="仿宋" w:hAnsi="仿宋" w:eastAsia="仿宋" w:cs="仿宋"/>
          <w:spacing w:val="0"/>
          <w:w w:val="100"/>
          <w:u w:val="single"/>
        </w:rPr>
        <w:tab/>
      </w:r>
      <w:r>
        <w:rPr>
          <w:rFonts w:hint="eastAsia" w:ascii="仿宋" w:hAnsi="仿宋" w:eastAsia="仿宋" w:cs="仿宋"/>
          <w:spacing w:val="0"/>
          <w:w w:val="100"/>
        </w:rPr>
        <w:t>（项目名称）”</w:t>
      </w:r>
      <w:r>
        <w:rPr>
          <w:rFonts w:hint="eastAsia" w:ascii="仿宋" w:hAnsi="仿宋" w:eastAsia="仿宋" w:cs="仿宋"/>
          <w:spacing w:val="0"/>
          <w:w w:val="100"/>
          <w:u w:val="single"/>
        </w:rPr>
        <w:tab/>
      </w:r>
      <w:r>
        <w:rPr>
          <w:rFonts w:hint="eastAsia" w:ascii="仿宋" w:hAnsi="仿宋" w:eastAsia="仿宋" w:cs="仿宋"/>
          <w:spacing w:val="0"/>
          <w:w w:val="100"/>
        </w:rPr>
        <w:t>包招标项目的投标事宜，经各方充分协商一致，达成如下协议：</w:t>
      </w:r>
    </w:p>
    <w:p w14:paraId="7A1299D5">
      <w:pPr>
        <w:pStyle w:val="2"/>
        <w:tabs>
          <w:tab w:val="left" w:pos="2801"/>
          <w:tab w:val="left" w:pos="4565"/>
          <w:tab w:val="left" w:pos="5969"/>
        </w:tabs>
        <w:spacing w:before="4" w:line="405" w:lineRule="auto"/>
        <w:ind w:left="1481" w:right="691" w:hanging="600"/>
        <w:rPr>
          <w:rFonts w:hint="eastAsia" w:ascii="仿宋" w:hAnsi="仿宋" w:eastAsia="仿宋" w:cs="仿宋"/>
          <w:spacing w:val="0"/>
          <w:w w:val="100"/>
        </w:rPr>
      </w:pPr>
      <w:r>
        <w:rPr>
          <w:rFonts w:hint="eastAsia" w:ascii="仿宋" w:hAnsi="仿宋" w:eastAsia="仿宋" w:cs="仿宋"/>
          <w:spacing w:val="0"/>
          <w:w w:val="100"/>
        </w:rPr>
        <w:t>一、 由</w:t>
      </w:r>
      <w:r>
        <w:rPr>
          <w:rFonts w:hint="eastAsia" w:ascii="仿宋" w:hAnsi="仿宋" w:eastAsia="仿宋" w:cs="仿宋"/>
          <w:spacing w:val="0"/>
          <w:w w:val="100"/>
          <w:u w:val="single"/>
        </w:rPr>
        <w:tab/>
      </w:r>
      <w:r>
        <w:rPr>
          <w:rFonts w:hint="eastAsia" w:ascii="仿宋" w:hAnsi="仿宋" w:eastAsia="仿宋" w:cs="仿宋"/>
          <w:spacing w:val="0"/>
          <w:w w:val="100"/>
        </w:rPr>
        <w:t>牵头，</w:t>
      </w:r>
      <w:r>
        <w:rPr>
          <w:rFonts w:hint="eastAsia" w:ascii="仿宋" w:hAnsi="仿宋" w:eastAsia="仿宋" w:cs="仿宋"/>
          <w:spacing w:val="0"/>
          <w:w w:val="100"/>
          <w:u w:val="single"/>
        </w:rPr>
        <w:tab/>
      </w:r>
      <w:r>
        <w:rPr>
          <w:rFonts w:hint="eastAsia" w:ascii="仿宋" w:hAnsi="仿宋" w:eastAsia="仿宋" w:cs="仿宋"/>
          <w:spacing w:val="0"/>
          <w:w w:val="100"/>
        </w:rPr>
        <w:t>、</w:t>
      </w:r>
      <w:r>
        <w:rPr>
          <w:rFonts w:hint="eastAsia" w:ascii="仿宋" w:hAnsi="仿宋" w:eastAsia="仿宋" w:cs="仿宋"/>
          <w:spacing w:val="0"/>
          <w:w w:val="100"/>
          <w:u w:val="single"/>
        </w:rPr>
        <w:tab/>
      </w:r>
      <w:r>
        <w:rPr>
          <w:rFonts w:hint="eastAsia" w:ascii="仿宋" w:hAnsi="仿宋" w:eastAsia="仿宋" w:cs="仿宋"/>
          <w:spacing w:val="0"/>
          <w:w w:val="100"/>
        </w:rPr>
        <w:t>参加，组成联合体共同进行招标项目的投标工作。</w:t>
      </w:r>
    </w:p>
    <w:p w14:paraId="4B53E6C6">
      <w:pPr>
        <w:pStyle w:val="2"/>
        <w:spacing w:before="3" w:line="408" w:lineRule="auto"/>
        <w:ind w:left="1481" w:right="691" w:hanging="600"/>
        <w:rPr>
          <w:rFonts w:hint="eastAsia" w:ascii="仿宋" w:hAnsi="仿宋" w:eastAsia="仿宋" w:cs="仿宋"/>
          <w:spacing w:val="0"/>
          <w:w w:val="100"/>
        </w:rPr>
      </w:pPr>
      <w:r>
        <w:rPr>
          <w:rFonts w:hint="eastAsia" w:ascii="仿宋" w:hAnsi="仿宋" w:eastAsia="仿宋" w:cs="仿宋"/>
          <w:spacing w:val="0"/>
          <w:w w:val="100"/>
        </w:rPr>
        <w:t>二、 联合体中标后，联合体各方共同与采购人签订合同，就采购合同约定的事项对采购人承担连带责任。</w:t>
      </w:r>
    </w:p>
    <w:p w14:paraId="061E8764">
      <w:pPr>
        <w:pStyle w:val="2"/>
        <w:spacing w:line="408" w:lineRule="auto"/>
        <w:ind w:left="1481" w:right="691" w:hanging="600"/>
        <w:rPr>
          <w:rFonts w:hint="eastAsia" w:ascii="仿宋" w:hAnsi="仿宋" w:eastAsia="仿宋" w:cs="仿宋"/>
          <w:spacing w:val="0"/>
          <w:w w:val="100"/>
        </w:rPr>
      </w:pPr>
      <w:r>
        <w:rPr>
          <w:rFonts w:hint="eastAsia" w:ascii="仿宋" w:hAnsi="仿宋" w:eastAsia="仿宋" w:cs="仿宋"/>
          <w:spacing w:val="0"/>
          <w:w w:val="100"/>
        </w:rPr>
        <w:t>三、 联合体各方均同意由牵头人代表其他联合体成员单位按招标文件要求出具《授权委托书》。</w:t>
      </w:r>
    </w:p>
    <w:p w14:paraId="3F1E4FA0">
      <w:pPr>
        <w:pStyle w:val="2"/>
        <w:tabs>
          <w:tab w:val="left" w:pos="2201"/>
          <w:tab w:val="left" w:pos="3281"/>
        </w:tabs>
        <w:spacing w:line="408" w:lineRule="auto"/>
        <w:ind w:left="881" w:right="2143"/>
        <w:rPr>
          <w:rFonts w:hint="eastAsia" w:ascii="仿宋" w:hAnsi="仿宋" w:eastAsia="仿宋" w:cs="仿宋"/>
          <w:spacing w:val="0"/>
          <w:w w:val="100"/>
        </w:rPr>
      </w:pPr>
      <w:r>
        <w:rPr>
          <w:rFonts w:hint="eastAsia" w:ascii="仿宋" w:hAnsi="仿宋" w:eastAsia="仿宋" w:cs="仿宋"/>
          <w:spacing w:val="0"/>
          <w:w w:val="100"/>
        </w:rPr>
        <w:t xml:space="preserve">四、 牵头人为项目的总负责单位；组织各参加方进行项目实施工作。五、 </w:t>
      </w:r>
      <w:r>
        <w:rPr>
          <w:rFonts w:hint="eastAsia" w:ascii="仿宋" w:hAnsi="仿宋" w:eastAsia="仿宋" w:cs="仿宋"/>
          <w:spacing w:val="0"/>
          <w:w w:val="100"/>
          <w:u w:val="single"/>
        </w:rPr>
        <w:tab/>
      </w:r>
      <w:r>
        <w:rPr>
          <w:rFonts w:hint="eastAsia" w:ascii="仿宋" w:hAnsi="仿宋" w:eastAsia="仿宋" w:cs="仿宋"/>
          <w:spacing w:val="0"/>
          <w:w w:val="100"/>
        </w:rPr>
        <w:t>负责</w:t>
      </w:r>
      <w:r>
        <w:rPr>
          <w:rFonts w:hint="eastAsia" w:ascii="仿宋" w:hAnsi="仿宋" w:eastAsia="仿宋" w:cs="仿宋"/>
          <w:spacing w:val="0"/>
          <w:w w:val="100"/>
          <w:u w:val="single"/>
        </w:rPr>
        <w:tab/>
      </w:r>
      <w:r>
        <w:rPr>
          <w:rFonts w:hint="eastAsia" w:ascii="仿宋" w:hAnsi="仿宋" w:eastAsia="仿宋" w:cs="仿宋"/>
          <w:spacing w:val="0"/>
          <w:w w:val="100"/>
        </w:rPr>
        <w:t xml:space="preserve">，具体工作范围、内容以投标文件及合同为准。六、 </w:t>
      </w:r>
      <w:r>
        <w:rPr>
          <w:rFonts w:hint="eastAsia" w:ascii="仿宋" w:hAnsi="仿宋" w:eastAsia="仿宋" w:cs="仿宋"/>
          <w:spacing w:val="0"/>
          <w:w w:val="100"/>
          <w:u w:val="single"/>
        </w:rPr>
        <w:tab/>
      </w:r>
      <w:r>
        <w:rPr>
          <w:rFonts w:hint="eastAsia" w:ascii="仿宋" w:hAnsi="仿宋" w:eastAsia="仿宋" w:cs="仿宋"/>
          <w:spacing w:val="0"/>
          <w:w w:val="100"/>
        </w:rPr>
        <w:t>负责</w:t>
      </w:r>
      <w:r>
        <w:rPr>
          <w:rFonts w:hint="eastAsia" w:ascii="仿宋" w:hAnsi="仿宋" w:eastAsia="仿宋" w:cs="仿宋"/>
          <w:spacing w:val="0"/>
          <w:w w:val="100"/>
          <w:u w:val="single"/>
        </w:rPr>
        <w:tab/>
      </w:r>
      <w:r>
        <w:rPr>
          <w:rFonts w:hint="eastAsia" w:ascii="仿宋" w:hAnsi="仿宋" w:eastAsia="仿宋" w:cs="仿宋"/>
          <w:spacing w:val="0"/>
          <w:w w:val="100"/>
        </w:rPr>
        <w:t>，具体工作范围、内容以投标文件及合同为准。</w:t>
      </w:r>
    </w:p>
    <w:p w14:paraId="23FE842F">
      <w:pPr>
        <w:pStyle w:val="2"/>
        <w:tabs>
          <w:tab w:val="left" w:pos="2201"/>
          <w:tab w:val="left" w:pos="3281"/>
        </w:tabs>
        <w:spacing w:line="304" w:lineRule="exact"/>
        <w:ind w:left="881"/>
        <w:rPr>
          <w:rFonts w:hint="eastAsia" w:ascii="仿宋" w:hAnsi="仿宋" w:eastAsia="仿宋" w:cs="仿宋"/>
          <w:spacing w:val="0"/>
          <w:w w:val="100"/>
        </w:rPr>
      </w:pPr>
      <w:r>
        <w:rPr>
          <w:rFonts w:hint="eastAsia" w:ascii="仿宋" w:hAnsi="仿宋" w:eastAsia="仿宋" w:cs="仿宋"/>
          <w:spacing w:val="0"/>
          <w:w w:val="100"/>
        </w:rPr>
        <w:t xml:space="preserve">七、 </w:t>
      </w:r>
      <w:r>
        <w:rPr>
          <w:rFonts w:hint="eastAsia" w:ascii="仿宋" w:hAnsi="仿宋" w:eastAsia="仿宋" w:cs="仿宋"/>
          <w:spacing w:val="0"/>
          <w:w w:val="100"/>
          <w:u w:val="single"/>
        </w:rPr>
        <w:tab/>
      </w:r>
      <w:r>
        <w:rPr>
          <w:rFonts w:hint="eastAsia" w:ascii="仿宋" w:hAnsi="仿宋" w:eastAsia="仿宋" w:cs="仿宋"/>
          <w:spacing w:val="0"/>
          <w:w w:val="100"/>
        </w:rPr>
        <w:t>负责</w:t>
      </w:r>
      <w:r>
        <w:rPr>
          <w:rFonts w:hint="eastAsia" w:ascii="仿宋" w:hAnsi="仿宋" w:eastAsia="仿宋" w:cs="仿宋"/>
          <w:spacing w:val="0"/>
          <w:w w:val="100"/>
          <w:u w:val="single"/>
        </w:rPr>
        <w:tab/>
      </w:r>
      <w:r>
        <w:rPr>
          <w:rFonts w:hint="eastAsia" w:ascii="仿宋" w:hAnsi="仿宋" w:eastAsia="仿宋" w:cs="仿宋"/>
          <w:spacing w:val="0"/>
          <w:w w:val="100"/>
        </w:rPr>
        <w:t>（如有），具体工作范围、内容以投标文件及合同为准。</w:t>
      </w:r>
    </w:p>
    <w:p w14:paraId="3FF2ECA6">
      <w:pPr>
        <w:pStyle w:val="2"/>
        <w:tabs>
          <w:tab w:val="left" w:pos="5321"/>
        </w:tabs>
        <w:spacing w:before="210" w:line="408" w:lineRule="auto"/>
        <w:ind w:left="1481" w:right="691" w:hanging="600"/>
        <w:rPr>
          <w:rFonts w:hint="eastAsia" w:ascii="仿宋" w:hAnsi="仿宋" w:eastAsia="仿宋" w:cs="仿宋"/>
          <w:spacing w:val="0"/>
          <w:w w:val="100"/>
        </w:rPr>
      </w:pPr>
      <w:r>
        <w:rPr>
          <w:rFonts w:hint="eastAsia" w:ascii="仿宋" w:hAnsi="仿宋" w:eastAsia="仿宋" w:cs="仿宋"/>
          <w:spacing w:val="0"/>
          <w:w w:val="100"/>
        </w:rPr>
        <w:t>八、 本项目联合协议合同总额为</w:t>
      </w:r>
      <w:r>
        <w:rPr>
          <w:rFonts w:hint="eastAsia" w:ascii="仿宋" w:hAnsi="仿宋" w:eastAsia="仿宋" w:cs="仿宋"/>
          <w:spacing w:val="0"/>
          <w:w w:val="100"/>
          <w:u w:val="single"/>
        </w:rPr>
        <w:tab/>
      </w:r>
      <w:r>
        <w:rPr>
          <w:rFonts w:hint="eastAsia" w:ascii="仿宋" w:hAnsi="仿宋" w:eastAsia="仿宋" w:cs="仿宋"/>
          <w:spacing w:val="0"/>
          <w:w w:val="100"/>
        </w:rPr>
        <w:t>元，联合体各成员按照如下比例分摊（按联合体成员分别列明）：</w:t>
      </w:r>
    </w:p>
    <w:p w14:paraId="4883252B">
      <w:pPr>
        <w:pStyle w:val="25"/>
        <w:numPr>
          <w:ilvl w:val="0"/>
          <w:numId w:val="17"/>
        </w:numPr>
        <w:tabs>
          <w:tab w:val="left" w:pos="2168"/>
          <w:tab w:val="left" w:pos="2892"/>
          <w:tab w:val="left" w:pos="5616"/>
        </w:tabs>
        <w:spacing w:before="0" w:after="0" w:line="405" w:lineRule="auto"/>
        <w:ind w:left="1551" w:right="690" w:firstLine="0"/>
        <w:jc w:val="left"/>
        <w:rPr>
          <w:rFonts w:hint="eastAsia" w:ascii="仿宋" w:hAnsi="仿宋" w:eastAsia="仿宋" w:cs="仿宋"/>
          <w:spacing w:val="0"/>
          <w:w w:val="100"/>
          <w:sz w:val="24"/>
        </w:rPr>
      </w:pP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u w:val="single"/>
        </w:rPr>
        <w:tab/>
      </w:r>
      <w:r>
        <w:rPr>
          <w:rFonts w:hint="eastAsia" w:ascii="仿宋" w:hAnsi="仿宋" w:eastAsia="仿宋" w:cs="仿宋"/>
          <w:spacing w:val="0"/>
          <w:w w:val="100"/>
          <w:sz w:val="24"/>
        </w:rPr>
        <w:t>为□大型企业□中型企业、□小微企业（包含监狱企业、残疾人福利性单位）、□其他，合同金额为</w:t>
      </w: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u w:val="single"/>
        </w:rPr>
        <w:tab/>
      </w:r>
      <w:r>
        <w:rPr>
          <w:rFonts w:hint="eastAsia" w:ascii="仿宋" w:hAnsi="仿宋" w:eastAsia="仿宋" w:cs="仿宋"/>
          <w:spacing w:val="0"/>
          <w:w w:val="100"/>
          <w:sz w:val="24"/>
        </w:rPr>
        <w:t>元；</w:t>
      </w:r>
    </w:p>
    <w:p w14:paraId="402BF661">
      <w:pPr>
        <w:pStyle w:val="25"/>
        <w:numPr>
          <w:ilvl w:val="0"/>
          <w:numId w:val="17"/>
        </w:numPr>
        <w:tabs>
          <w:tab w:val="left" w:pos="2168"/>
          <w:tab w:val="left" w:pos="2892"/>
          <w:tab w:val="left" w:pos="5616"/>
        </w:tabs>
        <w:spacing w:before="3" w:after="0" w:line="405" w:lineRule="auto"/>
        <w:ind w:left="1551" w:right="690" w:firstLine="0"/>
        <w:jc w:val="left"/>
        <w:rPr>
          <w:rFonts w:hint="eastAsia" w:ascii="仿宋" w:hAnsi="仿宋" w:eastAsia="仿宋" w:cs="仿宋"/>
          <w:spacing w:val="0"/>
          <w:w w:val="100"/>
          <w:sz w:val="24"/>
        </w:rPr>
      </w:pP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u w:val="single"/>
        </w:rPr>
        <w:tab/>
      </w:r>
      <w:r>
        <w:rPr>
          <w:rFonts w:hint="eastAsia" w:ascii="仿宋" w:hAnsi="仿宋" w:eastAsia="仿宋" w:cs="仿宋"/>
          <w:spacing w:val="0"/>
          <w:w w:val="100"/>
          <w:sz w:val="24"/>
        </w:rPr>
        <w:t>为□大型企业□中型企业、□小微企业（包含监狱企业、残疾人福利性单位）、□其他，合同金额为</w:t>
      </w: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u w:val="single"/>
        </w:rPr>
        <w:tab/>
      </w:r>
      <w:r>
        <w:rPr>
          <w:rFonts w:hint="eastAsia" w:ascii="仿宋" w:hAnsi="仿宋" w:eastAsia="仿宋" w:cs="仿宋"/>
          <w:spacing w:val="0"/>
          <w:w w:val="100"/>
          <w:sz w:val="24"/>
        </w:rPr>
        <w:t>元；</w:t>
      </w:r>
    </w:p>
    <w:p w14:paraId="2B3F13E5">
      <w:pPr>
        <w:pStyle w:val="2"/>
        <w:tabs>
          <w:tab w:val="left" w:pos="3005"/>
          <w:tab w:val="left" w:pos="5856"/>
        </w:tabs>
        <w:spacing w:before="4" w:line="405" w:lineRule="auto"/>
        <w:ind w:left="1551" w:right="691"/>
        <w:rPr>
          <w:rFonts w:hint="eastAsia" w:ascii="仿宋" w:hAnsi="仿宋" w:eastAsia="仿宋" w:cs="仿宋"/>
          <w:spacing w:val="0"/>
          <w:w w:val="100"/>
        </w:rPr>
      </w:pPr>
      <w:r>
        <w:rPr>
          <w:rFonts w:hint="eastAsia" w:ascii="仿宋" w:hAnsi="仿宋" w:eastAsia="仿宋" w:cs="仿宋"/>
          <w:spacing w:val="0"/>
          <w:w w:val="100"/>
        </w:rPr>
        <w:t>（…）</w:t>
      </w:r>
      <w:r>
        <w:rPr>
          <w:rFonts w:hint="eastAsia" w:ascii="仿宋" w:hAnsi="仿宋" w:eastAsia="仿宋" w:cs="仿宋"/>
          <w:spacing w:val="0"/>
          <w:w w:val="100"/>
          <w:u w:val="single"/>
        </w:rPr>
        <w:t xml:space="preserve"> </w:t>
      </w:r>
      <w:r>
        <w:rPr>
          <w:rFonts w:hint="eastAsia" w:ascii="仿宋" w:hAnsi="仿宋" w:eastAsia="仿宋" w:cs="仿宋"/>
          <w:spacing w:val="0"/>
          <w:w w:val="100"/>
          <w:u w:val="single"/>
        </w:rPr>
        <w:tab/>
      </w:r>
      <w:r>
        <w:rPr>
          <w:rFonts w:hint="eastAsia" w:ascii="仿宋" w:hAnsi="仿宋" w:eastAsia="仿宋" w:cs="仿宋"/>
          <w:spacing w:val="0"/>
          <w:w w:val="100"/>
        </w:rPr>
        <w:t>为□大型企业□中型企业、□小微企业（包含监狱企业、残疾人福利性单位）、□其他，合同金额为</w:t>
      </w:r>
      <w:r>
        <w:rPr>
          <w:rFonts w:hint="eastAsia" w:ascii="仿宋" w:hAnsi="仿宋" w:eastAsia="仿宋" w:cs="仿宋"/>
          <w:spacing w:val="0"/>
          <w:w w:val="100"/>
          <w:u w:val="single"/>
        </w:rPr>
        <w:t xml:space="preserve"> </w:t>
      </w:r>
      <w:r>
        <w:rPr>
          <w:rFonts w:hint="eastAsia" w:ascii="仿宋" w:hAnsi="仿宋" w:eastAsia="仿宋" w:cs="仿宋"/>
          <w:spacing w:val="0"/>
          <w:w w:val="100"/>
          <w:u w:val="single"/>
        </w:rPr>
        <w:tab/>
      </w:r>
      <w:r>
        <w:rPr>
          <w:rFonts w:hint="eastAsia" w:ascii="仿宋" w:hAnsi="仿宋" w:eastAsia="仿宋" w:cs="仿宋"/>
          <w:spacing w:val="0"/>
          <w:w w:val="100"/>
        </w:rPr>
        <w:t>元。</w:t>
      </w:r>
    </w:p>
    <w:p w14:paraId="6C164982">
      <w:pPr>
        <w:pStyle w:val="2"/>
        <w:spacing w:before="5" w:line="405" w:lineRule="auto"/>
        <w:ind w:left="1481" w:right="691" w:hanging="600"/>
        <w:rPr>
          <w:rFonts w:hint="eastAsia" w:ascii="仿宋" w:hAnsi="仿宋" w:eastAsia="仿宋" w:cs="仿宋"/>
          <w:spacing w:val="0"/>
          <w:w w:val="100"/>
        </w:rPr>
      </w:pPr>
      <w:r>
        <w:rPr>
          <w:rFonts w:hint="eastAsia" w:ascii="仿宋" w:hAnsi="仿宋" w:eastAsia="仿宋" w:cs="仿宋"/>
          <w:spacing w:val="0"/>
          <w:w w:val="100"/>
        </w:rPr>
        <w:t>九、 以联合体形式参加政府采购活动的，联合体各方不得再单独参加或者与其他供应商另外组成联合体参加同一合同项下的政府采购活动。</w:t>
      </w:r>
    </w:p>
    <w:p w14:paraId="5DD42149">
      <w:pPr>
        <w:pStyle w:val="2"/>
        <w:tabs>
          <w:tab w:val="left" w:pos="4361"/>
        </w:tabs>
        <w:spacing w:before="2"/>
        <w:ind w:left="881"/>
        <w:rPr>
          <w:rFonts w:hint="eastAsia" w:ascii="仿宋" w:hAnsi="仿宋" w:eastAsia="仿宋" w:cs="仿宋"/>
          <w:spacing w:val="0"/>
          <w:w w:val="100"/>
        </w:rPr>
      </w:pPr>
      <w:r>
        <w:rPr>
          <w:rFonts w:hint="eastAsia" w:ascii="仿宋" w:hAnsi="仿宋" w:eastAsia="仿宋" w:cs="仿宋"/>
          <w:spacing w:val="0"/>
          <w:w w:val="100"/>
        </w:rPr>
        <w:t>十、 其他约定（如有）：</w:t>
      </w:r>
      <w:r>
        <w:rPr>
          <w:rFonts w:hint="eastAsia" w:ascii="仿宋" w:hAnsi="仿宋" w:eastAsia="仿宋" w:cs="仿宋"/>
          <w:spacing w:val="0"/>
          <w:w w:val="100"/>
          <w:u w:val="single"/>
        </w:rPr>
        <w:tab/>
      </w:r>
      <w:r>
        <w:rPr>
          <w:rFonts w:hint="eastAsia" w:ascii="仿宋" w:hAnsi="仿宋" w:eastAsia="仿宋" w:cs="仿宋"/>
          <w:spacing w:val="0"/>
          <w:w w:val="100"/>
        </w:rPr>
        <w:t>。</w:t>
      </w:r>
    </w:p>
    <w:p w14:paraId="1563FE38">
      <w:pPr>
        <w:spacing w:after="0"/>
        <w:rPr>
          <w:rFonts w:hint="eastAsia" w:ascii="仿宋" w:hAnsi="仿宋" w:eastAsia="仿宋" w:cs="仿宋"/>
          <w:spacing w:val="0"/>
          <w:w w:val="100"/>
        </w:rPr>
        <w:sectPr>
          <w:pgSz w:w="11910" w:h="16840"/>
          <w:pgMar w:top="1280" w:right="440" w:bottom="1080" w:left="1000" w:header="880" w:footer="892" w:gutter="0"/>
          <w:pgNumType w:fmt="decimal"/>
          <w:cols w:space="720" w:num="1"/>
        </w:sectPr>
      </w:pPr>
    </w:p>
    <w:p w14:paraId="17DCF693">
      <w:pPr>
        <w:pStyle w:val="2"/>
        <w:spacing w:before="137" w:line="405" w:lineRule="auto"/>
        <w:ind w:left="701" w:right="691" w:firstLine="480"/>
        <w:rPr>
          <w:rFonts w:hint="eastAsia" w:ascii="仿宋" w:hAnsi="仿宋" w:eastAsia="仿宋" w:cs="仿宋"/>
          <w:spacing w:val="0"/>
          <w:w w:val="100"/>
        </w:rPr>
      </w:pPr>
      <w:r>
        <w:rPr>
          <w:rFonts w:hint="eastAsia" w:ascii="仿宋" w:hAnsi="仿宋" w:eastAsia="仿宋" w:cs="仿宋"/>
          <w:spacing w:val="0"/>
          <w:w w:val="100"/>
        </w:rPr>
        <w:t>本协议自各方盖章后生效，采购合同履行完毕后自动失效。如未中标，本协议自动终止。</w:t>
      </w:r>
    </w:p>
    <w:p w14:paraId="3444F85F">
      <w:pPr>
        <w:pStyle w:val="2"/>
        <w:tabs>
          <w:tab w:val="left" w:pos="4109"/>
          <w:tab w:val="left" w:pos="5861"/>
          <w:tab w:val="left" w:pos="8558"/>
        </w:tabs>
        <w:spacing w:before="137"/>
        <w:ind w:left="1171"/>
        <w:rPr>
          <w:rFonts w:hint="eastAsia" w:ascii="仿宋" w:hAnsi="仿宋" w:eastAsia="仿宋" w:cs="仿宋"/>
          <w:spacing w:val="0"/>
          <w:w w:val="100"/>
        </w:rPr>
      </w:pPr>
      <w:r>
        <w:rPr>
          <w:rFonts w:hint="eastAsia" w:ascii="仿宋" w:hAnsi="仿宋" w:eastAsia="仿宋" w:cs="仿宋"/>
          <w:spacing w:val="0"/>
          <w:w w:val="100"/>
        </w:rPr>
        <w:t>联合体牵头人名称：</w:t>
      </w:r>
      <w:r>
        <w:rPr>
          <w:rFonts w:hint="eastAsia" w:ascii="仿宋" w:hAnsi="仿宋" w:eastAsia="仿宋" w:cs="仿宋"/>
          <w:spacing w:val="0"/>
          <w:w w:val="100"/>
          <w:u w:val="single"/>
        </w:rPr>
        <w:tab/>
      </w:r>
      <w:r>
        <w:rPr>
          <w:rFonts w:hint="eastAsia" w:ascii="仿宋" w:hAnsi="仿宋" w:eastAsia="仿宋" w:cs="仿宋"/>
          <w:spacing w:val="0"/>
          <w:w w:val="100"/>
        </w:rPr>
        <w:tab/>
      </w:r>
      <w:r>
        <w:rPr>
          <w:rFonts w:hint="eastAsia" w:ascii="仿宋" w:hAnsi="仿宋" w:eastAsia="仿宋" w:cs="仿宋"/>
          <w:spacing w:val="0"/>
          <w:w w:val="100"/>
        </w:rPr>
        <w:t>联合体成员名称：</w:t>
      </w:r>
      <w:r>
        <w:rPr>
          <w:rFonts w:hint="eastAsia" w:ascii="仿宋" w:hAnsi="仿宋" w:eastAsia="仿宋" w:cs="仿宋"/>
          <w:spacing w:val="0"/>
          <w:w w:val="100"/>
          <w:u w:val="single"/>
        </w:rPr>
        <w:tab/>
      </w:r>
    </w:p>
    <w:p w14:paraId="251DC209">
      <w:pPr>
        <w:pStyle w:val="2"/>
        <w:tabs>
          <w:tab w:val="left" w:pos="2669"/>
          <w:tab w:val="left" w:pos="5851"/>
          <w:tab w:val="left" w:pos="7349"/>
        </w:tabs>
        <w:spacing w:before="213"/>
        <w:ind w:left="1171"/>
        <w:rPr>
          <w:rFonts w:hint="eastAsia" w:ascii="仿宋" w:hAnsi="仿宋" w:eastAsia="仿宋" w:cs="仿宋"/>
          <w:spacing w:val="0"/>
          <w:w w:val="100"/>
        </w:rPr>
      </w:pPr>
      <w:r>
        <w:rPr>
          <w:rFonts w:hint="eastAsia" w:ascii="仿宋" w:hAnsi="仿宋" w:eastAsia="仿宋" w:cs="仿宋"/>
          <w:spacing w:val="0"/>
          <w:w w:val="100"/>
        </w:rPr>
        <w:t>盖章：</w:t>
      </w:r>
      <w:r>
        <w:rPr>
          <w:rFonts w:hint="eastAsia" w:ascii="仿宋" w:hAnsi="仿宋" w:eastAsia="仿宋" w:cs="仿宋"/>
          <w:spacing w:val="0"/>
          <w:w w:val="100"/>
          <w:u w:val="single"/>
        </w:rPr>
        <w:tab/>
      </w:r>
      <w:r>
        <w:rPr>
          <w:rFonts w:hint="eastAsia" w:ascii="仿宋" w:hAnsi="仿宋" w:eastAsia="仿宋" w:cs="仿宋"/>
          <w:spacing w:val="0"/>
          <w:w w:val="100"/>
        </w:rPr>
        <w:tab/>
      </w:r>
      <w:r>
        <w:rPr>
          <w:rFonts w:hint="eastAsia" w:ascii="仿宋" w:hAnsi="仿宋" w:eastAsia="仿宋" w:cs="仿宋"/>
          <w:spacing w:val="0"/>
          <w:w w:val="100"/>
        </w:rPr>
        <w:t>盖章：</w:t>
      </w:r>
      <w:r>
        <w:rPr>
          <w:rFonts w:hint="eastAsia" w:ascii="仿宋" w:hAnsi="仿宋" w:eastAsia="仿宋" w:cs="仿宋"/>
          <w:spacing w:val="0"/>
          <w:w w:val="100"/>
          <w:u w:val="single"/>
        </w:rPr>
        <w:tab/>
      </w:r>
    </w:p>
    <w:p w14:paraId="71E3B320">
      <w:pPr>
        <w:pStyle w:val="2"/>
        <w:rPr>
          <w:rFonts w:hint="eastAsia" w:ascii="仿宋" w:hAnsi="仿宋" w:eastAsia="仿宋" w:cs="仿宋"/>
          <w:spacing w:val="0"/>
          <w:w w:val="100"/>
        </w:rPr>
      </w:pPr>
    </w:p>
    <w:p w14:paraId="4CFD4AD1">
      <w:pPr>
        <w:pStyle w:val="2"/>
        <w:rPr>
          <w:rFonts w:hint="eastAsia" w:ascii="仿宋" w:hAnsi="仿宋" w:eastAsia="仿宋" w:cs="仿宋"/>
          <w:spacing w:val="0"/>
          <w:w w:val="100"/>
        </w:rPr>
      </w:pPr>
    </w:p>
    <w:p w14:paraId="0D2D80D5">
      <w:pPr>
        <w:pStyle w:val="2"/>
        <w:spacing w:before="225"/>
        <w:rPr>
          <w:rFonts w:hint="eastAsia" w:ascii="仿宋" w:hAnsi="仿宋" w:eastAsia="仿宋" w:cs="仿宋"/>
          <w:spacing w:val="0"/>
          <w:w w:val="100"/>
        </w:rPr>
      </w:pPr>
    </w:p>
    <w:p w14:paraId="27582BAD">
      <w:pPr>
        <w:pStyle w:val="2"/>
        <w:tabs>
          <w:tab w:val="left" w:pos="2669"/>
          <w:tab w:val="left" w:pos="3869"/>
        </w:tabs>
        <w:spacing w:line="405" w:lineRule="auto"/>
        <w:ind w:left="1171" w:right="6595"/>
        <w:rPr>
          <w:rFonts w:hint="eastAsia" w:ascii="仿宋" w:hAnsi="仿宋" w:eastAsia="仿宋" w:cs="仿宋"/>
          <w:spacing w:val="0"/>
          <w:w w:val="100"/>
        </w:rPr>
      </w:pPr>
      <w:r>
        <w:rPr>
          <w:rFonts w:hint="eastAsia" w:ascii="仿宋" w:hAnsi="仿宋" w:eastAsia="仿宋" w:cs="仿宋"/>
          <w:spacing w:val="0"/>
          <w:w w:val="100"/>
        </w:rPr>
        <w:t>联合体成员名称：</w:t>
      </w:r>
      <w:r>
        <w:rPr>
          <w:rFonts w:hint="eastAsia" w:ascii="仿宋" w:hAnsi="仿宋" w:eastAsia="仿宋" w:cs="仿宋"/>
          <w:spacing w:val="0"/>
          <w:w w:val="100"/>
          <w:u w:val="single"/>
        </w:rPr>
        <w:tab/>
      </w:r>
      <w:r>
        <w:rPr>
          <w:rFonts w:hint="eastAsia" w:ascii="仿宋" w:hAnsi="仿宋" w:eastAsia="仿宋" w:cs="仿宋"/>
          <w:spacing w:val="0"/>
          <w:w w:val="100"/>
        </w:rPr>
        <w:t xml:space="preserve"> 盖章：</w:t>
      </w:r>
      <w:r>
        <w:rPr>
          <w:rFonts w:hint="eastAsia" w:ascii="仿宋" w:hAnsi="仿宋" w:eastAsia="仿宋" w:cs="仿宋"/>
          <w:spacing w:val="0"/>
          <w:w w:val="100"/>
          <w:u w:val="single"/>
        </w:rPr>
        <w:tab/>
      </w:r>
    </w:p>
    <w:p w14:paraId="6E1BB60E">
      <w:pPr>
        <w:pStyle w:val="2"/>
        <w:rPr>
          <w:rFonts w:hint="eastAsia" w:ascii="仿宋" w:hAnsi="仿宋" w:eastAsia="仿宋" w:cs="仿宋"/>
          <w:spacing w:val="0"/>
          <w:w w:val="100"/>
        </w:rPr>
      </w:pPr>
    </w:p>
    <w:p w14:paraId="73D764BC">
      <w:pPr>
        <w:pStyle w:val="2"/>
        <w:rPr>
          <w:rFonts w:hint="eastAsia" w:ascii="仿宋" w:hAnsi="仿宋" w:eastAsia="仿宋" w:cs="仿宋"/>
          <w:spacing w:val="0"/>
          <w:w w:val="100"/>
        </w:rPr>
      </w:pPr>
    </w:p>
    <w:p w14:paraId="535DF44A">
      <w:pPr>
        <w:pStyle w:val="2"/>
        <w:rPr>
          <w:rFonts w:hint="eastAsia" w:ascii="仿宋" w:hAnsi="仿宋" w:eastAsia="仿宋" w:cs="仿宋"/>
          <w:spacing w:val="0"/>
          <w:w w:val="100"/>
        </w:rPr>
      </w:pPr>
    </w:p>
    <w:p w14:paraId="43D5496B">
      <w:pPr>
        <w:pStyle w:val="2"/>
        <w:spacing w:before="159"/>
        <w:rPr>
          <w:rFonts w:hint="eastAsia" w:ascii="仿宋" w:hAnsi="仿宋" w:eastAsia="仿宋" w:cs="仿宋"/>
          <w:spacing w:val="0"/>
          <w:w w:val="100"/>
        </w:rPr>
      </w:pPr>
    </w:p>
    <w:p w14:paraId="5D63E103">
      <w:pPr>
        <w:pStyle w:val="2"/>
        <w:tabs>
          <w:tab w:val="left" w:pos="7613"/>
          <w:tab w:val="left" w:pos="8573"/>
          <w:tab w:val="left" w:pos="9533"/>
        </w:tabs>
        <w:ind w:left="6293"/>
        <w:rPr>
          <w:rFonts w:hint="eastAsia" w:ascii="仿宋" w:hAnsi="仿宋" w:eastAsia="仿宋" w:cs="仿宋"/>
          <w:spacing w:val="0"/>
          <w:w w:val="100"/>
        </w:rPr>
      </w:pPr>
      <w:r>
        <w:rPr>
          <w:rFonts w:hint="eastAsia" w:ascii="仿宋" w:hAnsi="仿宋" w:eastAsia="仿宋" w:cs="仿宋"/>
          <w:spacing w:val="0"/>
          <w:w w:val="100"/>
        </w:rPr>
        <w:t>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5B0C4344">
      <w:pPr>
        <w:pStyle w:val="2"/>
        <w:rPr>
          <w:rFonts w:hint="eastAsia" w:ascii="仿宋" w:hAnsi="仿宋" w:eastAsia="仿宋" w:cs="仿宋"/>
          <w:spacing w:val="0"/>
          <w:w w:val="100"/>
        </w:rPr>
      </w:pPr>
    </w:p>
    <w:p w14:paraId="0C1B0CCC">
      <w:pPr>
        <w:pStyle w:val="2"/>
        <w:rPr>
          <w:rFonts w:hint="eastAsia" w:ascii="仿宋" w:hAnsi="仿宋" w:eastAsia="仿宋" w:cs="仿宋"/>
          <w:spacing w:val="0"/>
          <w:w w:val="100"/>
        </w:rPr>
      </w:pPr>
    </w:p>
    <w:p w14:paraId="602A7157">
      <w:pPr>
        <w:pStyle w:val="2"/>
        <w:rPr>
          <w:rFonts w:hint="eastAsia" w:ascii="仿宋" w:hAnsi="仿宋" w:eastAsia="仿宋" w:cs="仿宋"/>
          <w:spacing w:val="0"/>
          <w:w w:val="100"/>
        </w:rPr>
      </w:pPr>
    </w:p>
    <w:p w14:paraId="38D0955C">
      <w:pPr>
        <w:pStyle w:val="2"/>
        <w:spacing w:before="240"/>
        <w:rPr>
          <w:rFonts w:hint="eastAsia" w:ascii="仿宋" w:hAnsi="仿宋" w:eastAsia="仿宋" w:cs="仿宋"/>
          <w:spacing w:val="0"/>
          <w:w w:val="100"/>
        </w:rPr>
      </w:pPr>
    </w:p>
    <w:p w14:paraId="13583ECE">
      <w:pPr>
        <w:pStyle w:val="2"/>
        <w:spacing w:before="1"/>
        <w:ind w:left="1179"/>
        <w:rPr>
          <w:rFonts w:hint="eastAsia" w:ascii="仿宋" w:hAnsi="仿宋" w:eastAsia="仿宋" w:cs="仿宋"/>
          <w:spacing w:val="0"/>
          <w:w w:val="100"/>
        </w:rPr>
      </w:pPr>
      <w:r>
        <w:rPr>
          <w:rFonts w:hint="eastAsia" w:ascii="仿宋" w:hAnsi="仿宋" w:eastAsia="仿宋" w:cs="仿宋"/>
          <w:spacing w:val="0"/>
          <w:w w:val="100"/>
        </w:rPr>
        <w:t>注：</w:t>
      </w:r>
    </w:p>
    <w:p w14:paraId="7AE51A3D">
      <w:pPr>
        <w:pStyle w:val="25"/>
        <w:numPr>
          <w:ilvl w:val="0"/>
          <w:numId w:val="18"/>
        </w:numPr>
        <w:tabs>
          <w:tab w:val="left" w:pos="1419"/>
          <w:tab w:val="left" w:pos="1530"/>
        </w:tabs>
        <w:spacing w:before="213" w:after="0" w:line="345" w:lineRule="auto"/>
        <w:ind w:left="1419" w:right="691" w:hanging="240"/>
        <w:jc w:val="left"/>
        <w:rPr>
          <w:rFonts w:hint="eastAsia" w:ascii="仿宋" w:hAnsi="仿宋" w:eastAsia="仿宋" w:cs="仿宋"/>
          <w:spacing w:val="0"/>
          <w:w w:val="100"/>
          <w:sz w:val="24"/>
        </w:rPr>
      </w:pPr>
      <w:r>
        <w:rPr>
          <w:rFonts w:hint="eastAsia" w:ascii="仿宋" w:hAnsi="仿宋" w:eastAsia="仿宋" w:cs="仿宋"/>
          <w:spacing w:val="0"/>
          <w:w w:val="100"/>
          <w:sz w:val="24"/>
        </w:rPr>
        <w:tab/>
      </w:r>
      <w:r>
        <w:rPr>
          <w:rFonts w:hint="eastAsia" w:ascii="仿宋" w:hAnsi="仿宋" w:eastAsia="仿宋" w:cs="仿宋"/>
          <w:spacing w:val="0"/>
          <w:w w:val="100"/>
          <w:sz w:val="24"/>
        </w:rPr>
        <w:t>如本项目（包）接受供应商以联合体形式参加采购活动，且供应商以联合体形式参与时，须提供《联合协议》，否则</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19D8DC4B">
      <w:pPr>
        <w:pStyle w:val="25"/>
        <w:numPr>
          <w:ilvl w:val="0"/>
          <w:numId w:val="18"/>
        </w:numPr>
        <w:tabs>
          <w:tab w:val="left" w:pos="1525"/>
        </w:tabs>
        <w:spacing w:before="0" w:after="0" w:line="273" w:lineRule="exact"/>
        <w:ind w:left="1525" w:right="0" w:hanging="346"/>
        <w:jc w:val="left"/>
        <w:rPr>
          <w:rFonts w:hint="eastAsia" w:ascii="仿宋" w:hAnsi="仿宋" w:eastAsia="仿宋" w:cs="仿宋"/>
          <w:spacing w:val="0"/>
          <w:w w:val="100"/>
          <w:sz w:val="24"/>
        </w:rPr>
      </w:pPr>
      <w:r>
        <w:rPr>
          <w:rFonts w:hint="eastAsia" w:ascii="仿宋" w:hAnsi="仿宋" w:eastAsia="仿宋" w:cs="仿宋"/>
          <w:spacing w:val="0"/>
          <w:w w:val="100"/>
          <w:sz w:val="24"/>
        </w:rPr>
        <w:t>联合体各方成员须在本协议上共同盖章。</w:t>
      </w:r>
    </w:p>
    <w:p w14:paraId="54270EB7">
      <w:pPr>
        <w:spacing w:after="0" w:line="273" w:lineRule="exact"/>
        <w:jc w:val="left"/>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4CBA1667">
      <w:pPr>
        <w:pStyle w:val="25"/>
        <w:numPr>
          <w:ilvl w:val="1"/>
          <w:numId w:val="14"/>
        </w:numPr>
        <w:tabs>
          <w:tab w:val="left" w:pos="1210"/>
        </w:tabs>
        <w:spacing w:before="137" w:after="0" w:line="240" w:lineRule="auto"/>
        <w:ind w:left="1210" w:right="0" w:hanging="509"/>
        <w:jc w:val="left"/>
        <w:outlineLvl w:val="3"/>
        <w:rPr>
          <w:rFonts w:hint="eastAsia" w:ascii="仿宋" w:hAnsi="仿宋" w:eastAsia="仿宋" w:cs="仿宋"/>
          <w:spacing w:val="0"/>
          <w:w w:val="100"/>
          <w:sz w:val="24"/>
        </w:rPr>
      </w:pPr>
      <w:bookmarkStart w:id="99" w:name="3-2 其他特定资格要求"/>
      <w:bookmarkEnd w:id="99"/>
      <w:r>
        <w:rPr>
          <w:rFonts w:hint="eastAsia" w:ascii="仿宋" w:hAnsi="仿宋" w:eastAsia="仿宋" w:cs="仿宋"/>
          <w:spacing w:val="0"/>
          <w:w w:val="100"/>
          <w:sz w:val="24"/>
        </w:rPr>
        <w:t>其他特定资格要求</w:t>
      </w:r>
    </w:p>
    <w:p w14:paraId="058811F2">
      <w:pPr>
        <w:spacing w:after="0" w:line="240" w:lineRule="auto"/>
        <w:jc w:val="left"/>
        <w:rPr>
          <w:rFonts w:hint="eastAsia" w:ascii="仿宋" w:hAnsi="仿宋" w:eastAsia="仿宋" w:cs="仿宋"/>
          <w:spacing w:val="0"/>
          <w:w w:val="100"/>
          <w:sz w:val="24"/>
        </w:rPr>
      </w:pPr>
    </w:p>
    <w:p w14:paraId="16C17708">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b/>
          <w:color w:val="000000"/>
          <w:kern w:val="0"/>
          <w:sz w:val="24"/>
          <w:lang w:bidi="ar"/>
        </w:rPr>
        <w:t xml:space="preserve">投标产品属于医疗器械的，投标人应具有合法的医疗器械经营资格，投标人须提供书面声明和证明材料： </w:t>
      </w:r>
    </w:p>
    <w:p w14:paraId="24BA72C8">
      <w:pPr>
        <w:widowControl/>
        <w:adjustRightInd w:val="0"/>
        <w:snapToGrid w:val="0"/>
        <w:spacing w:line="480" w:lineRule="auto"/>
        <w:jc w:val="center"/>
        <w:rPr>
          <w:rFonts w:hint="eastAsia" w:ascii="仿宋" w:hAnsi="仿宋" w:eastAsia="仿宋" w:cs="仿宋"/>
          <w:sz w:val="24"/>
        </w:rPr>
      </w:pPr>
      <w:r>
        <w:rPr>
          <w:rFonts w:hint="eastAsia" w:ascii="仿宋" w:hAnsi="仿宋" w:eastAsia="仿宋" w:cs="仿宋"/>
          <w:b/>
          <w:color w:val="000000"/>
          <w:kern w:val="0"/>
          <w:sz w:val="24"/>
          <w:lang w:bidi="ar"/>
        </w:rPr>
        <w:t>投标人具有合法的医疗器械经营资格书面声明（格式）</w:t>
      </w:r>
    </w:p>
    <w:p w14:paraId="1A32EF90">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北京国际贸易有限公司： </w:t>
      </w:r>
    </w:p>
    <w:p w14:paraId="52078416">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   我单位参与</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项目（招标编号：</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）第</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包投标的 （投标产品名称）属于医疗器械分类管理中的第</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类医疗器械，对应的医疗器械经营范围为（医</w:t>
      </w:r>
    </w:p>
    <w:p w14:paraId="45BDA805">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疗器械管理类别、分类编码及名称），我单位具有该产品合法的医疗器械经营资格。 </w:t>
      </w:r>
    </w:p>
    <w:p w14:paraId="11A768CB">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color w:val="000000"/>
          <w:kern w:val="0"/>
          <w:sz w:val="24"/>
          <w:lang w:bidi="ar"/>
        </w:rPr>
        <w:t>我单位对上述说明和提供文件的真实性负责，并随声明附上相关证明材料。如有虚</w:t>
      </w:r>
    </w:p>
    <w:p w14:paraId="55C10930">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假，将依法承担相应责任。 </w:t>
      </w:r>
    </w:p>
    <w:p w14:paraId="2D35A1D6">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color w:val="000000"/>
          <w:kern w:val="0"/>
          <w:sz w:val="24"/>
          <w:lang w:bidi="ar"/>
        </w:rPr>
        <w:t>投标人名称：</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（加盖单位公章） </w:t>
      </w:r>
    </w:p>
    <w:p w14:paraId="133C95B8">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color w:val="000000"/>
          <w:kern w:val="0"/>
          <w:sz w:val="24"/>
          <w:lang w:bidi="ar"/>
        </w:rPr>
        <w:t>法定代表人或授权代表：</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（签字） </w:t>
      </w:r>
    </w:p>
    <w:p w14:paraId="735AA34B">
      <w:pPr>
        <w:widowControl/>
        <w:adjustRightInd w:val="0"/>
        <w:snapToGrid w:val="0"/>
        <w:spacing w:line="480" w:lineRule="auto"/>
        <w:jc w:val="left"/>
        <w:rPr>
          <w:rFonts w:hint="eastAsia" w:ascii="仿宋" w:hAnsi="仿宋" w:eastAsia="仿宋" w:cs="仿宋"/>
          <w:sz w:val="24"/>
          <w:u w:val="single"/>
        </w:rPr>
      </w:pPr>
      <w:r>
        <w:rPr>
          <w:rFonts w:hint="eastAsia" w:ascii="仿宋" w:hAnsi="仿宋" w:eastAsia="仿宋" w:cs="仿宋"/>
          <w:color w:val="000000"/>
          <w:kern w:val="0"/>
          <w:sz w:val="24"/>
          <w:lang w:bidi="ar"/>
        </w:rPr>
        <w:t>日期：</w:t>
      </w:r>
      <w:r>
        <w:rPr>
          <w:rFonts w:hint="eastAsia" w:ascii="仿宋" w:hAnsi="仿宋" w:eastAsia="仿宋" w:cs="仿宋"/>
          <w:color w:val="000000"/>
          <w:kern w:val="0"/>
          <w:sz w:val="24"/>
          <w:u w:val="single"/>
          <w:lang w:bidi="ar"/>
        </w:rPr>
        <w:t xml:space="preserve">           </w:t>
      </w:r>
    </w:p>
    <w:p w14:paraId="7E162769">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b/>
          <w:color w:val="000000"/>
          <w:kern w:val="0"/>
          <w:sz w:val="24"/>
          <w:lang w:bidi="ar"/>
        </w:rPr>
        <w:t>注：投标人如为代理商，所投产品属第二类医疗器械的应具有《医疗器械经营备案凭证》，</w:t>
      </w:r>
    </w:p>
    <w:p w14:paraId="18B14006">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b/>
          <w:color w:val="000000"/>
          <w:kern w:val="0"/>
          <w:sz w:val="24"/>
          <w:lang w:bidi="ar"/>
        </w:rPr>
        <w:t xml:space="preserve">属第三类医疗器械的应具有《医疗器械经营许可证》，须提供相关证明文件复印件； </w:t>
      </w:r>
    </w:p>
    <w:p w14:paraId="0A2CDAD8">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b/>
          <w:color w:val="000000"/>
          <w:kern w:val="0"/>
          <w:sz w:val="24"/>
          <w:lang w:bidi="ar"/>
        </w:rPr>
        <w:t>投标人如为制造商，使用自身生产的产品投标时，所投产品属第一类医疗器械的应具有</w:t>
      </w:r>
    </w:p>
    <w:p w14:paraId="1D3565CA">
      <w:pPr>
        <w:widowControl/>
        <w:adjustRightInd w:val="0"/>
        <w:snapToGrid w:val="0"/>
        <w:spacing w:line="480" w:lineRule="auto"/>
        <w:jc w:val="left"/>
        <w:rPr>
          <w:rFonts w:hint="eastAsia" w:ascii="仿宋" w:hAnsi="仿宋" w:eastAsia="仿宋" w:cs="仿宋"/>
          <w:sz w:val="24"/>
        </w:rPr>
      </w:pPr>
      <w:r>
        <w:rPr>
          <w:rFonts w:hint="eastAsia" w:ascii="仿宋" w:hAnsi="仿宋" w:eastAsia="仿宋" w:cs="仿宋"/>
          <w:b/>
          <w:color w:val="000000"/>
          <w:kern w:val="0"/>
          <w:sz w:val="24"/>
          <w:lang w:bidi="ar"/>
        </w:rPr>
        <w:t>《医疗器械生产备案凭证》，属第二类、第三类医疗器械的应具有《医疗器械生产许可证》，须提供相关证明文件复印件。</w:t>
      </w:r>
    </w:p>
    <w:p w14:paraId="3695737A">
      <w:pPr>
        <w:pStyle w:val="2"/>
        <w:rPr>
          <w:rFonts w:hint="eastAsia" w:ascii="仿宋" w:hAnsi="仿宋" w:eastAsia="仿宋" w:cs="仿宋"/>
        </w:rPr>
        <w:sectPr>
          <w:pgSz w:w="11910" w:h="16840"/>
          <w:pgMar w:top="1280" w:right="440" w:bottom="1080" w:left="1000" w:header="880" w:footer="892" w:gutter="0"/>
          <w:pgNumType w:fmt="decimal"/>
          <w:cols w:space="720" w:num="1"/>
        </w:sectPr>
      </w:pPr>
    </w:p>
    <w:p w14:paraId="7CE57098">
      <w:pPr>
        <w:pStyle w:val="25"/>
        <w:numPr>
          <w:ilvl w:val="0"/>
          <w:numId w:val="14"/>
        </w:numPr>
        <w:tabs>
          <w:tab w:val="left" w:pos="1061"/>
        </w:tabs>
        <w:spacing w:before="137" w:after="0" w:line="240" w:lineRule="auto"/>
        <w:ind w:left="1061" w:right="0" w:hanging="360"/>
        <w:jc w:val="left"/>
        <w:outlineLvl w:val="2"/>
        <w:rPr>
          <w:rFonts w:hint="eastAsia" w:ascii="仿宋" w:hAnsi="仿宋" w:eastAsia="仿宋" w:cs="仿宋"/>
          <w:spacing w:val="0"/>
          <w:w w:val="100"/>
          <w:sz w:val="24"/>
        </w:rPr>
      </w:pPr>
      <w:bookmarkStart w:id="100" w:name="4投标保证金凭证/交款单据电子件"/>
      <w:bookmarkEnd w:id="100"/>
      <w:r>
        <w:rPr>
          <w:rFonts w:hint="eastAsia" w:ascii="仿宋" w:hAnsi="仿宋" w:eastAsia="仿宋" w:cs="仿宋"/>
          <w:spacing w:val="0"/>
          <w:w w:val="100"/>
          <w:sz w:val="24"/>
        </w:rPr>
        <w:t>投标保证金凭证/交款单据电子件</w:t>
      </w:r>
    </w:p>
    <w:p w14:paraId="3AAE63E9">
      <w:pPr>
        <w:spacing w:after="0" w:line="240" w:lineRule="auto"/>
        <w:jc w:val="left"/>
        <w:rPr>
          <w:rFonts w:hint="eastAsia" w:ascii="仿宋" w:hAnsi="仿宋" w:eastAsia="仿宋" w:cs="仿宋"/>
          <w:spacing w:val="0"/>
          <w:w w:val="100"/>
          <w:sz w:val="24"/>
        </w:rPr>
        <w:sectPr>
          <w:pgSz w:w="11910" w:h="16840"/>
          <w:pgMar w:top="1280" w:right="440" w:bottom="1080" w:left="1000" w:header="880" w:footer="892" w:gutter="0"/>
          <w:pgNumType w:fmt="decimal"/>
          <w:cols w:space="720" w:num="1"/>
        </w:sectPr>
      </w:pPr>
    </w:p>
    <w:p w14:paraId="30872F06">
      <w:pPr>
        <w:spacing w:before="0" w:after="0" w:line="360" w:lineRule="auto"/>
        <w:ind w:left="0" w:right="0"/>
        <w:jc w:val="left"/>
        <w:outlineLvl w:val="2"/>
        <w:rPr>
          <w:rFonts w:hint="eastAsia" w:ascii="仿宋" w:hAnsi="仿宋" w:eastAsia="仿宋" w:cs="仿宋"/>
          <w:b/>
          <w:bCs/>
          <w:highlight w:val="none"/>
          <w:lang w:val="en-US" w:eastAsia="zh-CN"/>
        </w:rPr>
      </w:pPr>
      <w:bookmarkStart w:id="101" w:name="二、商务技术文件格式"/>
      <w:bookmarkEnd w:id="101"/>
      <w:r>
        <w:rPr>
          <w:rFonts w:hint="eastAsia" w:ascii="仿宋" w:hAnsi="仿宋" w:eastAsia="仿宋" w:cs="仿宋"/>
          <w:b/>
          <w:bCs/>
          <w:highlight w:val="none"/>
          <w:lang w:val="en-US" w:eastAsia="zh-CN"/>
        </w:rPr>
        <w:t>5.供应商信息表</w:t>
      </w:r>
    </w:p>
    <w:p w14:paraId="28957A7E">
      <w:pPr>
        <w:spacing w:before="0" w:after="0" w:line="360" w:lineRule="auto"/>
        <w:ind w:left="0" w:right="0"/>
        <w:jc w:val="left"/>
        <w:rPr>
          <w:rFonts w:hint="eastAsia" w:ascii="仿宋" w:hAnsi="仿宋" w:eastAsia="仿宋" w:cs="仿宋"/>
          <w:highlight w:val="none"/>
          <w:lang w:eastAsia="en-US"/>
        </w:rPr>
      </w:pPr>
      <w:r>
        <w:rPr>
          <w:rFonts w:hint="eastAsia" w:ascii="仿宋" w:hAnsi="仿宋" w:eastAsia="仿宋" w:cs="仿宋"/>
          <w:highlight w:val="none"/>
          <w:lang w:eastAsia="en-US"/>
        </w:rPr>
        <w:t>供应商须填写以下信息（内资企业无需填写外商投资国别）：</w:t>
      </w:r>
    </w:p>
    <w:tbl>
      <w:tblPr>
        <w:tblStyle w:val="21"/>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985"/>
        <w:gridCol w:w="1843"/>
        <w:gridCol w:w="2249"/>
      </w:tblGrid>
      <w:tr w14:paraId="6C94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7B92CF4D">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供应商名称：</w:t>
            </w:r>
          </w:p>
        </w:tc>
        <w:tc>
          <w:tcPr>
            <w:tcW w:w="6077" w:type="dxa"/>
            <w:gridSpan w:val="3"/>
          </w:tcPr>
          <w:p w14:paraId="09B97972">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p>
        </w:tc>
      </w:tr>
      <w:tr w14:paraId="1C61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7683480D">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供应商信用代码：</w:t>
            </w:r>
          </w:p>
        </w:tc>
        <w:tc>
          <w:tcPr>
            <w:tcW w:w="6077" w:type="dxa"/>
            <w:gridSpan w:val="3"/>
          </w:tcPr>
          <w:p w14:paraId="448DC2D4">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p>
        </w:tc>
      </w:tr>
      <w:tr w14:paraId="1E76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30D90D5B">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供应商注册地址：</w:t>
            </w:r>
          </w:p>
        </w:tc>
        <w:tc>
          <w:tcPr>
            <w:tcW w:w="6077" w:type="dxa"/>
            <w:gridSpan w:val="3"/>
          </w:tcPr>
          <w:p w14:paraId="312521E5">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（需与营业执照上注册地址保持一致）</w:t>
            </w:r>
          </w:p>
        </w:tc>
      </w:tr>
      <w:tr w14:paraId="35E0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7932CE12">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供应商联系人：</w:t>
            </w:r>
          </w:p>
        </w:tc>
        <w:tc>
          <w:tcPr>
            <w:tcW w:w="1985" w:type="dxa"/>
          </w:tcPr>
          <w:p w14:paraId="39A8E187">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p>
        </w:tc>
        <w:tc>
          <w:tcPr>
            <w:tcW w:w="1843" w:type="dxa"/>
          </w:tcPr>
          <w:p w14:paraId="3509F916">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供应商联系电话：</w:t>
            </w:r>
          </w:p>
        </w:tc>
        <w:tc>
          <w:tcPr>
            <w:tcW w:w="2249" w:type="dxa"/>
          </w:tcPr>
          <w:p w14:paraId="68CE5E52">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p>
        </w:tc>
      </w:tr>
      <w:tr w14:paraId="2119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6A6D3293">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供应商规模：</w:t>
            </w:r>
          </w:p>
        </w:tc>
        <w:tc>
          <w:tcPr>
            <w:tcW w:w="6077" w:type="dxa"/>
            <w:gridSpan w:val="3"/>
          </w:tcPr>
          <w:p w14:paraId="637654C4">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□大型企业 □中型企业 □小微企业 □其他</w:t>
            </w:r>
          </w:p>
          <w:p w14:paraId="262B18A5">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（外国供应商不能填写中型企业和小微企业）</w:t>
            </w:r>
          </w:p>
        </w:tc>
      </w:tr>
      <w:tr w14:paraId="03A7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51854A1C">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供应商所属性别：</w:t>
            </w:r>
          </w:p>
        </w:tc>
        <w:tc>
          <w:tcPr>
            <w:tcW w:w="6077" w:type="dxa"/>
            <w:gridSpan w:val="3"/>
          </w:tcPr>
          <w:p w14:paraId="5386DCAA">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□女 □男</w:t>
            </w:r>
          </w:p>
          <w:p w14:paraId="7674A32A">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（指供应商持股份额男性女性占比大的性别）</w:t>
            </w:r>
          </w:p>
        </w:tc>
      </w:tr>
      <w:tr w14:paraId="45CE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52A82390">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外商投资类型：</w:t>
            </w:r>
          </w:p>
        </w:tc>
        <w:tc>
          <w:tcPr>
            <w:tcW w:w="6077" w:type="dxa"/>
            <w:gridSpan w:val="3"/>
          </w:tcPr>
          <w:p w14:paraId="17FEA7A3">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□外商单独投资 □外商部分投资 □内资</w:t>
            </w:r>
          </w:p>
        </w:tc>
      </w:tr>
      <w:tr w14:paraId="32CE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1D0EB4C7">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 xml:space="preserve">外商投资国别（如有）： </w:t>
            </w:r>
          </w:p>
        </w:tc>
        <w:tc>
          <w:tcPr>
            <w:tcW w:w="6077" w:type="dxa"/>
            <w:gridSpan w:val="3"/>
          </w:tcPr>
          <w:p w14:paraId="3C0ED157">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□欧资企业 □美资企业 □日资企业 □其他</w:t>
            </w:r>
          </w:p>
        </w:tc>
      </w:tr>
      <w:tr w14:paraId="1DCC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108D86E9">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供应商特殊性：</w:t>
            </w:r>
          </w:p>
        </w:tc>
        <w:tc>
          <w:tcPr>
            <w:tcW w:w="6077" w:type="dxa"/>
            <w:gridSpan w:val="3"/>
          </w:tcPr>
          <w:p w14:paraId="5D58A489">
            <w:pPr>
              <w:keepNext w:val="0"/>
              <w:keepLines w:val="0"/>
              <w:suppressLineNumbers w:val="0"/>
              <w:spacing w:before="0" w:beforeAutospacing="0" w:after="0" w:afterAutospacing="0" w:line="240" w:lineRule="auto"/>
              <w:ind w:left="0" w:right="0"/>
              <w:jc w:val="left"/>
              <w:rPr>
                <w:rFonts w:hint="eastAsia" w:ascii="仿宋" w:hAnsi="仿宋" w:eastAsia="仿宋" w:cs="仿宋"/>
                <w:kern w:val="2"/>
                <w:highlight w:val="none"/>
                <w:lang w:eastAsia="en-US"/>
              </w:rPr>
            </w:pPr>
            <w:r>
              <w:rPr>
                <w:rFonts w:hint="eastAsia" w:ascii="仿宋" w:hAnsi="仿宋" w:eastAsia="仿宋" w:cs="仿宋"/>
                <w:kern w:val="2"/>
                <w:highlight w:val="none"/>
                <w:lang w:eastAsia="en-US"/>
              </w:rPr>
              <w:t>□监狱企业 □残疾人福利企业 □其他</w:t>
            </w:r>
          </w:p>
        </w:tc>
      </w:tr>
    </w:tbl>
    <w:p w14:paraId="37467CEE">
      <w:pPr>
        <w:rPr>
          <w:rFonts w:hint="eastAsia" w:ascii="仿宋" w:hAnsi="仿宋" w:eastAsia="仿宋" w:cs="仿宋"/>
          <w:spacing w:val="0"/>
          <w:w w:val="100"/>
        </w:rPr>
      </w:pPr>
    </w:p>
    <w:p w14:paraId="3350B678">
      <w:pPr>
        <w:rPr>
          <w:rFonts w:hint="eastAsia" w:ascii="仿宋" w:hAnsi="仿宋" w:eastAsia="仿宋" w:cs="仿宋"/>
          <w:spacing w:val="0"/>
          <w:w w:val="100"/>
        </w:rPr>
      </w:pPr>
      <w:r>
        <w:rPr>
          <w:rFonts w:hint="eastAsia" w:ascii="仿宋" w:hAnsi="仿宋" w:eastAsia="仿宋" w:cs="仿宋"/>
          <w:spacing w:val="0"/>
          <w:w w:val="100"/>
        </w:rPr>
        <w:br w:type="page"/>
      </w:r>
    </w:p>
    <w:p w14:paraId="2A558FAE">
      <w:pPr>
        <w:pStyle w:val="5"/>
        <w:spacing w:before="58"/>
        <w:outlineLvl w:val="1"/>
        <w:rPr>
          <w:rFonts w:hint="eastAsia" w:ascii="仿宋" w:hAnsi="仿宋" w:eastAsia="仿宋" w:cs="仿宋"/>
          <w:spacing w:val="0"/>
          <w:w w:val="100"/>
        </w:rPr>
      </w:pPr>
      <w:r>
        <w:rPr>
          <w:rFonts w:hint="eastAsia" w:ascii="仿宋" w:hAnsi="仿宋" w:eastAsia="仿宋" w:cs="仿宋"/>
          <w:spacing w:val="0"/>
          <w:w w:val="100"/>
        </w:rPr>
        <w:t>二、商务技术文件格式</w:t>
      </w:r>
    </w:p>
    <w:p w14:paraId="7E198434">
      <w:pPr>
        <w:spacing w:before="237" w:line="434" w:lineRule="exact"/>
        <w:outlineLvl w:val="9"/>
        <w:rPr>
          <w:rFonts w:hint="eastAsia" w:ascii="仿宋" w:hAnsi="仿宋" w:eastAsia="仿宋" w:cs="仿宋"/>
          <w:spacing w:val="0"/>
          <w:w w:val="100"/>
        </w:rPr>
      </w:pPr>
      <w:r>
        <w:rPr>
          <w:rFonts w:hint="eastAsia" w:ascii="仿宋" w:hAnsi="仿宋" w:eastAsia="仿宋" w:cs="仿宋"/>
          <w:spacing w:val="0"/>
          <w:w w:val="100"/>
        </w:rPr>
        <w:t>投标文件（ 商务技术文件） 封面（非实质性格式）</w:t>
      </w:r>
    </w:p>
    <w:p w14:paraId="4E4E1E28">
      <w:pPr>
        <w:tabs>
          <w:tab w:val="left" w:pos="1502"/>
          <w:tab w:val="left" w:pos="3004"/>
          <w:tab w:val="left" w:pos="4507"/>
        </w:tabs>
        <w:spacing w:before="0" w:line="1417" w:lineRule="exact"/>
        <w:ind w:left="0" w:right="114" w:firstLine="0"/>
        <w:jc w:val="center"/>
        <w:outlineLvl w:val="9"/>
        <w:rPr>
          <w:rFonts w:hint="eastAsia" w:ascii="仿宋" w:hAnsi="仿宋" w:eastAsia="仿宋" w:cs="仿宋"/>
          <w:b/>
          <w:spacing w:val="0"/>
          <w:w w:val="100"/>
          <w:sz w:val="84"/>
        </w:rPr>
      </w:pPr>
      <w:r>
        <w:rPr>
          <w:rFonts w:hint="eastAsia" w:ascii="仿宋" w:hAnsi="仿宋" w:eastAsia="仿宋" w:cs="仿宋"/>
          <w:b/>
          <w:spacing w:val="0"/>
          <w:w w:val="100"/>
          <w:sz w:val="84"/>
        </w:rPr>
        <w:t>投</w:t>
      </w:r>
      <w:r>
        <w:rPr>
          <w:rFonts w:hint="eastAsia" w:ascii="仿宋" w:hAnsi="仿宋" w:eastAsia="仿宋" w:cs="仿宋"/>
          <w:b/>
          <w:spacing w:val="0"/>
          <w:w w:val="100"/>
          <w:sz w:val="84"/>
        </w:rPr>
        <w:tab/>
      </w:r>
      <w:r>
        <w:rPr>
          <w:rFonts w:hint="eastAsia" w:ascii="仿宋" w:hAnsi="仿宋" w:eastAsia="仿宋" w:cs="仿宋"/>
          <w:b/>
          <w:spacing w:val="0"/>
          <w:w w:val="100"/>
          <w:sz w:val="84"/>
        </w:rPr>
        <w:t>标</w:t>
      </w:r>
      <w:r>
        <w:rPr>
          <w:rFonts w:hint="eastAsia" w:ascii="仿宋" w:hAnsi="仿宋" w:eastAsia="仿宋" w:cs="仿宋"/>
          <w:b/>
          <w:spacing w:val="0"/>
          <w:w w:val="100"/>
          <w:sz w:val="84"/>
        </w:rPr>
        <w:tab/>
      </w:r>
      <w:r>
        <w:rPr>
          <w:rFonts w:hint="eastAsia" w:ascii="仿宋" w:hAnsi="仿宋" w:eastAsia="仿宋" w:cs="仿宋"/>
          <w:b/>
          <w:spacing w:val="0"/>
          <w:w w:val="100"/>
          <w:sz w:val="84"/>
        </w:rPr>
        <w:t>文</w:t>
      </w:r>
      <w:r>
        <w:rPr>
          <w:rFonts w:hint="eastAsia" w:ascii="仿宋" w:hAnsi="仿宋" w:eastAsia="仿宋" w:cs="仿宋"/>
          <w:b/>
          <w:spacing w:val="0"/>
          <w:w w:val="100"/>
          <w:sz w:val="84"/>
        </w:rPr>
        <w:tab/>
      </w:r>
      <w:r>
        <w:rPr>
          <w:rFonts w:hint="eastAsia" w:ascii="仿宋" w:hAnsi="仿宋" w:eastAsia="仿宋" w:cs="仿宋"/>
          <w:b/>
          <w:spacing w:val="0"/>
          <w:w w:val="100"/>
          <w:sz w:val="84"/>
        </w:rPr>
        <w:t>件</w:t>
      </w:r>
    </w:p>
    <w:p w14:paraId="50BF821C">
      <w:pPr>
        <w:spacing w:before="0" w:line="836" w:lineRule="exact"/>
        <w:ind w:left="0" w:right="109" w:firstLine="0"/>
        <w:jc w:val="center"/>
        <w:outlineLvl w:val="9"/>
        <w:rPr>
          <w:rFonts w:hint="eastAsia" w:ascii="仿宋" w:hAnsi="仿宋" w:eastAsia="仿宋" w:cs="仿宋"/>
          <w:b/>
          <w:spacing w:val="0"/>
          <w:w w:val="100"/>
          <w:sz w:val="52"/>
        </w:rPr>
      </w:pPr>
      <w:r>
        <w:rPr>
          <w:rFonts w:hint="eastAsia" w:ascii="仿宋" w:hAnsi="仿宋" w:eastAsia="仿宋" w:cs="仿宋"/>
          <w:b/>
          <w:spacing w:val="0"/>
          <w:w w:val="100"/>
          <w:sz w:val="52"/>
        </w:rPr>
        <w:t>（ 商务技术文件）</w:t>
      </w:r>
    </w:p>
    <w:p w14:paraId="4358796A">
      <w:pPr>
        <w:spacing w:before="601"/>
        <w:ind w:left="1241"/>
        <w:outlineLvl w:val="9"/>
        <w:rPr>
          <w:rFonts w:hint="eastAsia" w:ascii="仿宋" w:hAnsi="仿宋" w:eastAsia="仿宋" w:cs="仿宋"/>
          <w:spacing w:val="0"/>
          <w:w w:val="100"/>
        </w:rPr>
      </w:pPr>
      <w:r>
        <w:rPr>
          <w:rFonts w:hint="eastAsia" w:ascii="仿宋" w:hAnsi="仿宋" w:eastAsia="仿宋" w:cs="仿宋"/>
          <w:spacing w:val="0"/>
          <w:w w:val="100"/>
        </w:rPr>
        <w:t>项目名称:</w:t>
      </w:r>
    </w:p>
    <w:p w14:paraId="4B4FE05F">
      <w:pPr>
        <w:ind w:left="1241"/>
        <w:outlineLvl w:val="9"/>
        <w:rPr>
          <w:rFonts w:hint="eastAsia" w:ascii="仿宋" w:hAnsi="仿宋" w:eastAsia="仿宋" w:cs="仿宋"/>
          <w:spacing w:val="0"/>
          <w:w w:val="100"/>
        </w:rPr>
      </w:pPr>
      <w:r>
        <w:rPr>
          <w:rFonts w:hint="eastAsia" w:ascii="仿宋" w:hAnsi="仿宋" w:eastAsia="仿宋" w:cs="仿宋"/>
          <w:spacing w:val="0"/>
          <w:w w:val="100"/>
        </w:rPr>
        <w:t>项目编号/包号：</w:t>
      </w:r>
    </w:p>
    <w:p w14:paraId="08BF4497">
      <w:pPr>
        <w:pStyle w:val="2"/>
        <w:outlineLvl w:val="9"/>
        <w:rPr>
          <w:rFonts w:hint="eastAsia" w:ascii="仿宋" w:hAnsi="仿宋" w:eastAsia="仿宋" w:cs="仿宋"/>
          <w:b/>
          <w:spacing w:val="0"/>
          <w:w w:val="100"/>
          <w:sz w:val="32"/>
        </w:rPr>
      </w:pPr>
    </w:p>
    <w:p w14:paraId="3B7CB77D">
      <w:pPr>
        <w:pStyle w:val="2"/>
        <w:outlineLvl w:val="9"/>
        <w:rPr>
          <w:rFonts w:hint="eastAsia" w:ascii="仿宋" w:hAnsi="仿宋" w:eastAsia="仿宋" w:cs="仿宋"/>
          <w:b/>
          <w:spacing w:val="0"/>
          <w:w w:val="100"/>
          <w:sz w:val="32"/>
        </w:rPr>
      </w:pPr>
    </w:p>
    <w:p w14:paraId="28E71C16">
      <w:pPr>
        <w:pStyle w:val="2"/>
        <w:outlineLvl w:val="9"/>
        <w:rPr>
          <w:rFonts w:hint="eastAsia" w:ascii="仿宋" w:hAnsi="仿宋" w:eastAsia="仿宋" w:cs="仿宋"/>
          <w:b/>
          <w:spacing w:val="0"/>
          <w:w w:val="100"/>
          <w:sz w:val="32"/>
        </w:rPr>
      </w:pPr>
    </w:p>
    <w:p w14:paraId="3E0C52B9">
      <w:pPr>
        <w:pStyle w:val="2"/>
        <w:spacing w:before="500"/>
        <w:outlineLvl w:val="9"/>
        <w:rPr>
          <w:rFonts w:hint="eastAsia" w:ascii="仿宋" w:hAnsi="仿宋" w:eastAsia="仿宋" w:cs="仿宋"/>
          <w:b/>
          <w:spacing w:val="0"/>
          <w:w w:val="100"/>
          <w:sz w:val="32"/>
        </w:rPr>
      </w:pPr>
    </w:p>
    <w:p w14:paraId="3083401A">
      <w:pPr>
        <w:spacing w:line="240" w:lineRule="auto"/>
        <w:ind w:left="2141"/>
        <w:outlineLvl w:val="9"/>
        <w:rPr>
          <w:rFonts w:hint="eastAsia" w:ascii="仿宋" w:hAnsi="仿宋" w:eastAsia="仿宋" w:cs="仿宋"/>
          <w:spacing w:val="0"/>
          <w:w w:val="100"/>
        </w:rPr>
      </w:pPr>
      <w:r>
        <w:rPr>
          <w:rFonts w:hint="eastAsia" w:ascii="仿宋" w:hAnsi="仿宋" w:eastAsia="仿宋" w:cs="仿宋"/>
          <w:spacing w:val="0"/>
          <w:w w:val="100"/>
        </w:rPr>
        <w:t>投标人名称：</w:t>
      </w:r>
    </w:p>
    <w:p w14:paraId="7D676A70">
      <w:pPr>
        <w:spacing w:after="0" w:line="240" w:lineRule="auto"/>
        <w:outlineLvl w:val="9"/>
        <w:rPr>
          <w:rFonts w:hint="eastAsia" w:ascii="仿宋" w:hAnsi="仿宋" w:eastAsia="仿宋" w:cs="仿宋"/>
          <w:spacing w:val="0"/>
          <w:w w:val="100"/>
        </w:rPr>
        <w:sectPr>
          <w:pgSz w:w="11910" w:h="16840"/>
          <w:pgMar w:top="1280" w:right="440" w:bottom="1080" w:left="1000" w:header="880" w:footer="892" w:gutter="0"/>
          <w:pgNumType w:fmt="decimal"/>
          <w:cols w:space="720" w:num="1"/>
        </w:sectPr>
      </w:pPr>
    </w:p>
    <w:p w14:paraId="58EC046F">
      <w:pPr>
        <w:pStyle w:val="25"/>
        <w:numPr>
          <w:ilvl w:val="0"/>
          <w:numId w:val="19"/>
        </w:numPr>
        <w:tabs>
          <w:tab w:val="left" w:pos="1061"/>
        </w:tabs>
        <w:spacing w:before="137" w:after="0" w:line="240" w:lineRule="auto"/>
        <w:ind w:left="1061" w:right="0" w:hanging="360"/>
        <w:jc w:val="left"/>
        <w:outlineLvl w:val="2"/>
        <w:rPr>
          <w:rFonts w:hint="eastAsia" w:ascii="仿宋" w:hAnsi="仿宋" w:eastAsia="仿宋" w:cs="仿宋"/>
          <w:spacing w:val="0"/>
          <w:w w:val="100"/>
          <w:sz w:val="24"/>
        </w:rPr>
      </w:pPr>
      <w:bookmarkStart w:id="102" w:name="1投标书（实质性格式）"/>
      <w:bookmarkEnd w:id="102"/>
      <w:r>
        <w:rPr>
          <w:rFonts w:hint="eastAsia" w:ascii="仿宋" w:hAnsi="仿宋" w:eastAsia="仿宋" w:cs="仿宋"/>
          <w:spacing w:val="0"/>
          <w:w w:val="100"/>
          <w:sz w:val="24"/>
        </w:rPr>
        <w:t>投标书（实质性格式）</w:t>
      </w:r>
    </w:p>
    <w:p w14:paraId="39ED5DE1">
      <w:pPr>
        <w:pStyle w:val="2"/>
        <w:spacing w:before="57"/>
        <w:rPr>
          <w:rFonts w:hint="eastAsia" w:ascii="仿宋" w:hAnsi="仿宋" w:eastAsia="仿宋" w:cs="仿宋"/>
          <w:spacing w:val="0"/>
          <w:w w:val="100"/>
          <w:sz w:val="36"/>
        </w:rPr>
      </w:pPr>
    </w:p>
    <w:p w14:paraId="1567C996">
      <w:pPr>
        <w:spacing w:before="1"/>
        <w:ind w:left="5"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投标书</w:t>
      </w:r>
    </w:p>
    <w:p w14:paraId="25DAC526">
      <w:pPr>
        <w:pStyle w:val="2"/>
        <w:spacing w:before="234"/>
        <w:ind w:left="701"/>
        <w:rPr>
          <w:rFonts w:hint="eastAsia" w:ascii="仿宋" w:hAnsi="仿宋" w:eastAsia="仿宋" w:cs="仿宋"/>
          <w:spacing w:val="0"/>
          <w:w w:val="100"/>
        </w:rPr>
      </w:pPr>
      <w:r>
        <w:rPr>
          <w:rFonts w:hint="eastAsia" w:ascii="仿宋" w:hAnsi="仿宋" w:eastAsia="仿宋" w:cs="仿宋"/>
          <w:spacing w:val="0"/>
          <w:w w:val="100"/>
        </w:rPr>
        <w:t>致：</w:t>
      </w:r>
      <w:r>
        <w:rPr>
          <w:rFonts w:hint="eastAsia" w:ascii="仿宋" w:hAnsi="仿宋" w:eastAsia="仿宋" w:cs="仿宋"/>
          <w:spacing w:val="0"/>
          <w:w w:val="100"/>
          <w:u w:val="single"/>
        </w:rPr>
        <w:t>（采购人或采购代理机构）</w:t>
      </w:r>
    </w:p>
    <w:p w14:paraId="2BA2F822">
      <w:pPr>
        <w:pStyle w:val="2"/>
        <w:rPr>
          <w:rFonts w:hint="eastAsia" w:ascii="仿宋" w:hAnsi="仿宋" w:eastAsia="仿宋" w:cs="仿宋"/>
          <w:spacing w:val="0"/>
          <w:w w:val="100"/>
        </w:rPr>
      </w:pPr>
    </w:p>
    <w:p w14:paraId="7E65FE35">
      <w:pPr>
        <w:pStyle w:val="2"/>
        <w:spacing w:before="18"/>
        <w:rPr>
          <w:rFonts w:hint="eastAsia" w:ascii="仿宋" w:hAnsi="仿宋" w:eastAsia="仿宋" w:cs="仿宋"/>
          <w:spacing w:val="0"/>
          <w:w w:val="100"/>
        </w:rPr>
      </w:pPr>
    </w:p>
    <w:p w14:paraId="31D653A6">
      <w:pPr>
        <w:pStyle w:val="2"/>
        <w:tabs>
          <w:tab w:val="left" w:pos="4123"/>
        </w:tabs>
        <w:spacing w:line="405" w:lineRule="auto"/>
        <w:ind w:left="701" w:right="691" w:firstLine="408"/>
        <w:rPr>
          <w:rFonts w:hint="eastAsia" w:ascii="仿宋" w:hAnsi="仿宋" w:eastAsia="仿宋" w:cs="仿宋"/>
          <w:spacing w:val="0"/>
          <w:w w:val="100"/>
        </w:rPr>
      </w:pPr>
      <w:r>
        <w:rPr>
          <w:rFonts w:hint="eastAsia" w:ascii="仿宋" w:hAnsi="仿宋" w:eastAsia="仿宋" w:cs="仿宋"/>
          <w:spacing w:val="0"/>
          <w:w w:val="100"/>
        </w:rPr>
        <w:t>我方参加你方就</w:t>
      </w:r>
      <w:r>
        <w:rPr>
          <w:rFonts w:hint="eastAsia" w:ascii="仿宋" w:hAnsi="仿宋" w:eastAsia="仿宋" w:cs="仿宋"/>
          <w:spacing w:val="0"/>
          <w:w w:val="100"/>
          <w:u w:val="single"/>
        </w:rPr>
        <w:tab/>
      </w:r>
      <w:r>
        <w:rPr>
          <w:rFonts w:hint="eastAsia" w:ascii="仿宋" w:hAnsi="仿宋" w:eastAsia="仿宋" w:cs="仿宋"/>
          <w:spacing w:val="0"/>
          <w:w w:val="100"/>
        </w:rPr>
        <w:t>（项目名称，项目编号/包号）组织的招标活动，并对此项目进行投标。</w:t>
      </w:r>
    </w:p>
    <w:p w14:paraId="31DBB576">
      <w:pPr>
        <w:pStyle w:val="25"/>
        <w:numPr>
          <w:ilvl w:val="0"/>
          <w:numId w:val="20"/>
        </w:numPr>
        <w:tabs>
          <w:tab w:val="left" w:pos="1455"/>
        </w:tabs>
        <w:spacing w:before="5" w:after="0" w:line="240" w:lineRule="auto"/>
        <w:ind w:left="1455" w:right="0" w:hanging="346"/>
        <w:jc w:val="left"/>
        <w:rPr>
          <w:rFonts w:hint="eastAsia" w:ascii="仿宋" w:hAnsi="仿宋" w:eastAsia="仿宋" w:cs="仿宋"/>
          <w:spacing w:val="0"/>
          <w:w w:val="100"/>
          <w:sz w:val="24"/>
        </w:rPr>
      </w:pPr>
      <w:r>
        <w:rPr>
          <w:rFonts w:hint="eastAsia" w:ascii="仿宋" w:hAnsi="仿宋" w:eastAsia="仿宋" w:cs="仿宋"/>
          <w:spacing w:val="0"/>
          <w:w w:val="100"/>
          <w:sz w:val="24"/>
        </w:rPr>
        <w:t>我方已详细审查全部招标文件，自愿参与投标并承诺如下：</w:t>
      </w:r>
    </w:p>
    <w:p w14:paraId="5F05DB83">
      <w:pPr>
        <w:pStyle w:val="25"/>
        <w:numPr>
          <w:ilvl w:val="0"/>
          <w:numId w:val="21"/>
        </w:numPr>
        <w:tabs>
          <w:tab w:val="left" w:pos="1763"/>
          <w:tab w:val="left" w:pos="7164"/>
        </w:tabs>
        <w:spacing w:before="213" w:after="0" w:line="240" w:lineRule="auto"/>
        <w:ind w:left="1763"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本投标有效期为自提交投标文件的截止之日起</w:t>
      </w:r>
      <w:r>
        <w:rPr>
          <w:rFonts w:hint="eastAsia" w:ascii="仿宋" w:hAnsi="仿宋" w:eastAsia="仿宋" w:cs="仿宋"/>
          <w:spacing w:val="0"/>
          <w:w w:val="100"/>
          <w:sz w:val="24"/>
          <w:u w:val="single"/>
        </w:rPr>
        <w:tab/>
      </w:r>
      <w:r>
        <w:rPr>
          <w:rFonts w:hint="eastAsia" w:ascii="仿宋" w:hAnsi="仿宋" w:eastAsia="仿宋" w:cs="仿宋"/>
          <w:spacing w:val="0"/>
          <w:w w:val="100"/>
          <w:sz w:val="24"/>
        </w:rPr>
        <w:t>个日历日。</w:t>
      </w:r>
    </w:p>
    <w:p w14:paraId="44B29831">
      <w:pPr>
        <w:pStyle w:val="25"/>
        <w:numPr>
          <w:ilvl w:val="0"/>
          <w:numId w:val="21"/>
        </w:numPr>
        <w:tabs>
          <w:tab w:val="left" w:pos="1746"/>
        </w:tabs>
        <w:spacing w:before="216" w:after="0" w:line="240" w:lineRule="auto"/>
        <w:ind w:left="1746" w:right="0" w:hanging="613"/>
        <w:jc w:val="left"/>
        <w:rPr>
          <w:rFonts w:hint="eastAsia" w:ascii="仿宋" w:hAnsi="仿宋" w:eastAsia="仿宋" w:cs="仿宋"/>
          <w:spacing w:val="0"/>
          <w:w w:val="100"/>
          <w:sz w:val="24"/>
        </w:rPr>
      </w:pPr>
      <w:r>
        <w:rPr>
          <w:rFonts w:hint="eastAsia" w:ascii="仿宋" w:hAnsi="仿宋" w:eastAsia="仿宋" w:cs="仿宋"/>
          <w:spacing w:val="0"/>
          <w:w w:val="100"/>
          <w:sz w:val="24"/>
        </w:rPr>
        <w:t>除合同条款及采购需求偏离表列出的偏离外，我方响应招标文件的全部要求。</w:t>
      </w:r>
    </w:p>
    <w:p w14:paraId="670BD415">
      <w:pPr>
        <w:pStyle w:val="25"/>
        <w:numPr>
          <w:ilvl w:val="0"/>
          <w:numId w:val="21"/>
        </w:numPr>
        <w:tabs>
          <w:tab w:val="left" w:pos="1751"/>
        </w:tabs>
        <w:spacing w:before="213" w:after="0" w:line="240" w:lineRule="auto"/>
        <w:ind w:left="1751" w:right="0" w:hanging="630"/>
        <w:jc w:val="left"/>
        <w:rPr>
          <w:rFonts w:hint="eastAsia" w:ascii="仿宋" w:hAnsi="仿宋" w:eastAsia="仿宋" w:cs="仿宋"/>
          <w:spacing w:val="0"/>
          <w:w w:val="100"/>
          <w:sz w:val="24"/>
        </w:rPr>
      </w:pPr>
      <w:r>
        <w:rPr>
          <w:rFonts w:hint="eastAsia" w:ascii="仿宋" w:hAnsi="仿宋" w:eastAsia="仿宋" w:cs="仿宋"/>
          <w:spacing w:val="0"/>
          <w:w w:val="100"/>
          <w:sz w:val="24"/>
        </w:rPr>
        <w:t>我方已提供的全部文件资料是真实、准确的，并对此承担一切法律后果。</w:t>
      </w:r>
    </w:p>
    <w:p w14:paraId="12BCEF1E">
      <w:pPr>
        <w:pStyle w:val="25"/>
        <w:numPr>
          <w:ilvl w:val="0"/>
          <w:numId w:val="21"/>
        </w:numPr>
        <w:tabs>
          <w:tab w:val="left" w:pos="1760"/>
        </w:tabs>
        <w:spacing w:before="213" w:after="0" w:line="408" w:lineRule="auto"/>
        <w:ind w:left="701" w:right="691" w:firstLine="420"/>
        <w:jc w:val="left"/>
        <w:rPr>
          <w:rFonts w:hint="eastAsia" w:ascii="仿宋" w:hAnsi="仿宋" w:eastAsia="仿宋" w:cs="仿宋"/>
          <w:spacing w:val="0"/>
          <w:w w:val="100"/>
          <w:sz w:val="24"/>
        </w:rPr>
      </w:pPr>
      <w:r>
        <w:rPr>
          <w:rFonts w:hint="eastAsia" w:ascii="仿宋" w:hAnsi="仿宋" w:eastAsia="仿宋" w:cs="仿宋"/>
          <w:spacing w:val="0"/>
          <w:w w:val="100"/>
          <w:sz w:val="24"/>
        </w:rPr>
        <w:t>如我方中标，我方将在法律规定的期限内与你方签订合同，按照招标文件要求提交履约保证金，并在合同约定的期限内完成合同规定的全部义务。</w:t>
      </w:r>
    </w:p>
    <w:p w14:paraId="4CB27BE0">
      <w:pPr>
        <w:pStyle w:val="25"/>
        <w:numPr>
          <w:ilvl w:val="0"/>
          <w:numId w:val="20"/>
        </w:numPr>
        <w:tabs>
          <w:tab w:val="left" w:pos="1181"/>
          <w:tab w:val="left" w:pos="1467"/>
          <w:tab w:val="left" w:pos="5309"/>
        </w:tabs>
        <w:spacing w:before="0" w:after="0" w:line="405" w:lineRule="auto"/>
        <w:ind w:left="1181" w:right="4915" w:hanging="60"/>
        <w:jc w:val="left"/>
        <w:rPr>
          <w:rFonts w:hint="eastAsia" w:ascii="仿宋" w:hAnsi="仿宋" w:eastAsia="仿宋" w:cs="仿宋"/>
          <w:spacing w:val="0"/>
          <w:w w:val="100"/>
          <w:sz w:val="24"/>
        </w:rPr>
      </w:pPr>
      <w:r>
        <w:rPr>
          <w:rFonts w:hint="eastAsia" w:ascii="仿宋" w:hAnsi="仿宋" w:eastAsia="仿宋" w:cs="仿宋"/>
          <w:spacing w:val="0"/>
          <w:w w:val="100"/>
          <w:sz w:val="24"/>
        </w:rPr>
        <w:t>其他补充条款（如有）：</w:t>
      </w:r>
      <w:r>
        <w:rPr>
          <w:rFonts w:hint="eastAsia" w:ascii="仿宋" w:hAnsi="仿宋" w:eastAsia="仿宋" w:cs="仿宋"/>
          <w:spacing w:val="0"/>
          <w:w w:val="100"/>
          <w:sz w:val="24"/>
          <w:u w:val="single"/>
        </w:rPr>
        <w:tab/>
      </w:r>
      <w:r>
        <w:rPr>
          <w:rFonts w:hint="eastAsia" w:ascii="仿宋" w:hAnsi="仿宋" w:eastAsia="仿宋" w:cs="仿宋"/>
          <w:spacing w:val="0"/>
          <w:w w:val="100"/>
          <w:sz w:val="24"/>
        </w:rPr>
        <w:t>。与本投标有关的一切正式往来信函请寄：</w:t>
      </w:r>
    </w:p>
    <w:p w14:paraId="51D9233D">
      <w:pPr>
        <w:pStyle w:val="2"/>
        <w:spacing w:before="115"/>
        <w:rPr>
          <w:rFonts w:hint="eastAsia" w:ascii="仿宋" w:hAnsi="仿宋" w:eastAsia="仿宋" w:cs="仿宋"/>
          <w:spacing w:val="0"/>
          <w:w w:val="100"/>
        </w:rPr>
      </w:pPr>
    </w:p>
    <w:p w14:paraId="0D46C530">
      <w:pPr>
        <w:pStyle w:val="2"/>
        <w:tabs>
          <w:tab w:val="left" w:pos="4658"/>
          <w:tab w:val="left" w:pos="5201"/>
          <w:tab w:val="left" w:pos="9098"/>
        </w:tabs>
        <w:spacing w:line="405" w:lineRule="auto"/>
        <w:ind w:left="1121" w:right="1366"/>
        <w:rPr>
          <w:rFonts w:hint="eastAsia" w:ascii="仿宋" w:hAnsi="仿宋" w:eastAsia="仿宋" w:cs="仿宋"/>
          <w:spacing w:val="0"/>
          <w:w w:val="100"/>
        </w:rPr>
      </w:pPr>
      <w:r>
        <w:rPr>
          <w:rFonts w:hint="eastAsia" w:ascii="仿宋" w:hAnsi="仿宋" w:eastAsia="仿宋" w:cs="仿宋"/>
          <w:spacing w:val="0"/>
          <w:w w:val="100"/>
        </w:rPr>
        <w:t>地址</w:t>
      </w:r>
      <w:r>
        <w:rPr>
          <w:rFonts w:hint="eastAsia" w:ascii="仿宋" w:hAnsi="仿宋" w:eastAsia="仿宋" w:cs="仿宋"/>
          <w:spacing w:val="0"/>
          <w:w w:val="100"/>
          <w:u w:val="single"/>
        </w:rPr>
        <w:tab/>
      </w:r>
      <w:r>
        <w:rPr>
          <w:rFonts w:hint="eastAsia" w:ascii="仿宋" w:hAnsi="仿宋" w:eastAsia="仿宋" w:cs="仿宋"/>
          <w:spacing w:val="0"/>
          <w:w w:val="100"/>
        </w:rPr>
        <w:tab/>
      </w:r>
      <w:r>
        <w:rPr>
          <w:rFonts w:hint="eastAsia" w:ascii="仿宋" w:hAnsi="仿宋" w:eastAsia="仿宋" w:cs="仿宋"/>
          <w:spacing w:val="0"/>
          <w:w w:val="100"/>
        </w:rPr>
        <w:t>传真</w:t>
      </w:r>
      <w:r>
        <w:rPr>
          <w:rFonts w:hint="eastAsia" w:ascii="仿宋" w:hAnsi="仿宋" w:eastAsia="仿宋" w:cs="仿宋"/>
          <w:spacing w:val="0"/>
          <w:w w:val="100"/>
          <w:u w:val="single"/>
        </w:rPr>
        <w:tab/>
      </w:r>
      <w:r>
        <w:rPr>
          <w:rFonts w:hint="eastAsia" w:ascii="仿宋" w:hAnsi="仿宋" w:eastAsia="仿宋" w:cs="仿宋"/>
          <w:spacing w:val="0"/>
          <w:w w:val="100"/>
        </w:rPr>
        <w:t xml:space="preserve"> 电话</w:t>
      </w:r>
      <w:r>
        <w:rPr>
          <w:rFonts w:hint="eastAsia" w:ascii="仿宋" w:hAnsi="仿宋" w:eastAsia="仿宋" w:cs="仿宋"/>
          <w:spacing w:val="0"/>
          <w:w w:val="100"/>
          <w:u w:val="single"/>
        </w:rPr>
        <w:tab/>
      </w:r>
      <w:r>
        <w:rPr>
          <w:rFonts w:hint="eastAsia" w:ascii="仿宋" w:hAnsi="仿宋" w:eastAsia="仿宋" w:cs="仿宋"/>
          <w:spacing w:val="0"/>
          <w:w w:val="100"/>
        </w:rPr>
        <w:tab/>
      </w:r>
      <w:r>
        <w:rPr>
          <w:rFonts w:hint="eastAsia" w:ascii="仿宋" w:hAnsi="仿宋" w:eastAsia="仿宋" w:cs="仿宋"/>
          <w:spacing w:val="0"/>
          <w:w w:val="100"/>
        </w:rPr>
        <w:t>电子函件</w:t>
      </w:r>
      <w:r>
        <w:rPr>
          <w:rFonts w:hint="eastAsia" w:ascii="仿宋" w:hAnsi="仿宋" w:eastAsia="仿宋" w:cs="仿宋"/>
          <w:spacing w:val="0"/>
          <w:w w:val="100"/>
          <w:u w:val="single"/>
        </w:rPr>
        <w:tab/>
      </w:r>
    </w:p>
    <w:p w14:paraId="03D6729E">
      <w:pPr>
        <w:pStyle w:val="2"/>
        <w:spacing w:before="147"/>
        <w:rPr>
          <w:rFonts w:hint="eastAsia" w:ascii="仿宋" w:hAnsi="仿宋" w:eastAsia="仿宋" w:cs="仿宋"/>
          <w:spacing w:val="0"/>
          <w:w w:val="100"/>
        </w:rPr>
      </w:pPr>
    </w:p>
    <w:p w14:paraId="74FF64B2">
      <w:pPr>
        <w:pStyle w:val="2"/>
        <w:tabs>
          <w:tab w:val="left" w:pos="5258"/>
        </w:tabs>
        <w:ind w:left="1121"/>
        <w:rPr>
          <w:rFonts w:hint="eastAsia" w:ascii="仿宋" w:hAnsi="仿宋" w:eastAsia="仿宋" w:cs="仿宋"/>
          <w:spacing w:val="0"/>
          <w:w w:val="100"/>
        </w:rPr>
      </w:pPr>
      <w:r>
        <w:rPr>
          <w:rFonts w:hint="eastAsia" w:ascii="仿宋" w:hAnsi="仿宋" w:eastAsia="仿宋" w:cs="仿宋"/>
          <w:spacing w:val="0"/>
          <w:w w:val="100"/>
        </w:rPr>
        <w:t xml:space="preserve">投标人名称（加盖公章） </w:t>
      </w:r>
      <w:r>
        <w:rPr>
          <w:rFonts w:hint="eastAsia" w:ascii="仿宋" w:hAnsi="仿宋" w:eastAsia="仿宋" w:cs="仿宋"/>
          <w:spacing w:val="0"/>
          <w:w w:val="100"/>
          <w:u w:val="single"/>
        </w:rPr>
        <w:tab/>
      </w:r>
    </w:p>
    <w:p w14:paraId="6BF7117D">
      <w:pPr>
        <w:pStyle w:val="2"/>
        <w:tabs>
          <w:tab w:val="left" w:pos="2441"/>
          <w:tab w:val="left" w:pos="3401"/>
          <w:tab w:val="left" w:pos="4361"/>
        </w:tabs>
        <w:spacing w:before="213"/>
        <w:ind w:left="1121"/>
        <w:rPr>
          <w:rFonts w:hint="eastAsia" w:ascii="仿宋" w:hAnsi="仿宋" w:eastAsia="仿宋" w:cs="仿宋"/>
          <w:spacing w:val="0"/>
          <w:w w:val="100"/>
        </w:rPr>
      </w:pPr>
      <w:r>
        <w:rPr>
          <w:rFonts w:hint="eastAsia" w:ascii="仿宋" w:hAnsi="仿宋" w:eastAsia="仿宋" w:cs="仿宋"/>
          <w:spacing w:val="0"/>
          <w:w w:val="100"/>
        </w:rPr>
        <w:t>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5AE7F702">
      <w:pPr>
        <w:spacing w:after="0"/>
        <w:rPr>
          <w:rFonts w:hint="eastAsia" w:ascii="仿宋" w:hAnsi="仿宋" w:eastAsia="仿宋" w:cs="仿宋"/>
          <w:spacing w:val="0"/>
          <w:w w:val="100"/>
        </w:rPr>
        <w:sectPr>
          <w:pgSz w:w="11910" w:h="16840"/>
          <w:pgMar w:top="1280" w:right="440" w:bottom="1080" w:left="1000" w:header="880" w:footer="892" w:gutter="0"/>
          <w:pgNumType w:fmt="decimal"/>
          <w:cols w:space="720" w:num="1"/>
        </w:sectPr>
      </w:pPr>
    </w:p>
    <w:p w14:paraId="74B1A7A1">
      <w:pPr>
        <w:pStyle w:val="25"/>
        <w:numPr>
          <w:ilvl w:val="0"/>
          <w:numId w:val="19"/>
        </w:numPr>
        <w:tabs>
          <w:tab w:val="left" w:pos="1061"/>
        </w:tabs>
        <w:spacing w:before="137" w:after="0" w:line="240" w:lineRule="auto"/>
        <w:ind w:left="1061" w:right="0" w:hanging="360"/>
        <w:jc w:val="left"/>
        <w:outlineLvl w:val="2"/>
        <w:rPr>
          <w:rFonts w:hint="eastAsia" w:ascii="仿宋" w:hAnsi="仿宋" w:eastAsia="仿宋" w:cs="仿宋"/>
          <w:spacing w:val="0"/>
          <w:w w:val="100"/>
          <w:sz w:val="24"/>
        </w:rPr>
      </w:pPr>
      <w:bookmarkStart w:id="103" w:name="2授权委托书（实质性格式）"/>
      <w:bookmarkEnd w:id="103"/>
      <w:r>
        <w:rPr>
          <w:rFonts w:hint="eastAsia" w:ascii="仿宋" w:hAnsi="仿宋" w:eastAsia="仿宋" w:cs="仿宋"/>
          <w:spacing w:val="0"/>
          <w:w w:val="100"/>
          <w:sz w:val="24"/>
        </w:rPr>
        <w:t>授权委托书（实质性格式）</w:t>
      </w:r>
    </w:p>
    <w:p w14:paraId="247D1B13">
      <w:pPr>
        <w:spacing w:before="452"/>
        <w:ind w:left="351" w:right="0" w:firstLine="0"/>
        <w:jc w:val="left"/>
        <w:rPr>
          <w:rFonts w:hint="eastAsia" w:ascii="仿宋" w:hAnsi="仿宋" w:eastAsia="仿宋" w:cs="仿宋"/>
          <w:b/>
          <w:spacing w:val="0"/>
          <w:w w:val="100"/>
          <w:sz w:val="36"/>
        </w:rPr>
      </w:pPr>
      <w:r>
        <w:rPr>
          <w:rFonts w:hint="eastAsia" w:ascii="仿宋" w:hAnsi="仿宋" w:eastAsia="仿宋" w:cs="仿宋"/>
          <w:spacing w:val="0"/>
          <w:w w:val="100"/>
        </w:rPr>
        <w:br w:type="column"/>
      </w:r>
      <w:r>
        <w:rPr>
          <w:rFonts w:hint="eastAsia" w:ascii="仿宋" w:hAnsi="仿宋" w:eastAsia="仿宋" w:cs="仿宋"/>
          <w:b/>
          <w:spacing w:val="0"/>
          <w:w w:val="100"/>
          <w:sz w:val="36"/>
        </w:rPr>
        <w:t>授权委托书</w:t>
      </w:r>
    </w:p>
    <w:p w14:paraId="5517C44A">
      <w:pPr>
        <w:spacing w:after="0"/>
        <w:jc w:val="left"/>
        <w:rPr>
          <w:rFonts w:hint="eastAsia" w:ascii="仿宋" w:hAnsi="仿宋" w:eastAsia="仿宋" w:cs="仿宋"/>
          <w:spacing w:val="0"/>
          <w:w w:val="100"/>
          <w:sz w:val="36"/>
        </w:rPr>
        <w:sectPr>
          <w:pgSz w:w="11910" w:h="16840"/>
          <w:pgMar w:top="1280" w:right="440" w:bottom="1080" w:left="1000" w:header="880" w:footer="892" w:gutter="0"/>
          <w:pgNumType w:fmt="decimal"/>
          <w:cols w:equalWidth="0" w:num="2">
            <w:col w:w="3942" w:space="40"/>
            <w:col w:w="6488"/>
          </w:cols>
        </w:sectPr>
      </w:pPr>
    </w:p>
    <w:p w14:paraId="71C1E7EF">
      <w:pPr>
        <w:pStyle w:val="2"/>
        <w:tabs>
          <w:tab w:val="left" w:pos="2419"/>
          <w:tab w:val="left" w:pos="2844"/>
          <w:tab w:val="left" w:pos="5227"/>
          <w:tab w:val="left" w:pos="5496"/>
        </w:tabs>
        <w:spacing w:before="324" w:line="408" w:lineRule="auto"/>
        <w:ind w:left="701" w:right="691" w:firstLine="420"/>
        <w:jc w:val="both"/>
        <w:rPr>
          <w:rFonts w:hint="eastAsia" w:ascii="仿宋" w:hAnsi="仿宋" w:eastAsia="仿宋" w:cs="仿宋"/>
          <w:spacing w:val="0"/>
          <w:w w:val="100"/>
        </w:rPr>
      </w:pPr>
      <w:r>
        <w:rPr>
          <w:rFonts w:hint="eastAsia" w:ascii="仿宋" w:hAnsi="仿宋" w:eastAsia="仿宋" w:cs="仿宋"/>
          <w:spacing w:val="0"/>
          <w:w w:val="100"/>
        </w:rPr>
        <w:t>本人</w:t>
      </w:r>
      <w:r>
        <w:rPr>
          <w:rFonts w:hint="eastAsia" w:ascii="仿宋" w:hAnsi="仿宋" w:eastAsia="仿宋" w:cs="仿宋"/>
          <w:spacing w:val="0"/>
          <w:w w:val="100"/>
          <w:u w:val="single"/>
        </w:rPr>
        <w:tab/>
      </w:r>
      <w:r>
        <w:rPr>
          <w:rFonts w:hint="eastAsia" w:ascii="仿宋" w:hAnsi="仿宋" w:eastAsia="仿宋" w:cs="仿宋"/>
          <w:spacing w:val="0"/>
          <w:w w:val="100"/>
        </w:rPr>
        <w:t>（姓名）系</w:t>
      </w:r>
      <w:r>
        <w:rPr>
          <w:rFonts w:hint="eastAsia" w:ascii="仿宋" w:hAnsi="仿宋" w:eastAsia="仿宋" w:cs="仿宋"/>
          <w:spacing w:val="0"/>
          <w:w w:val="100"/>
          <w:u w:val="single"/>
        </w:rPr>
        <w:tab/>
      </w:r>
      <w:r>
        <w:rPr>
          <w:rFonts w:hint="eastAsia" w:ascii="仿宋" w:hAnsi="仿宋" w:eastAsia="仿宋" w:cs="仿宋"/>
          <w:spacing w:val="0"/>
          <w:w w:val="100"/>
          <w:u w:val="single"/>
        </w:rPr>
        <w:tab/>
      </w:r>
      <w:r>
        <w:rPr>
          <w:rFonts w:hint="eastAsia" w:ascii="仿宋" w:hAnsi="仿宋" w:eastAsia="仿宋" w:cs="仿宋"/>
          <w:spacing w:val="0"/>
          <w:w w:val="100"/>
        </w:rPr>
        <w:t>（投标人名称）的法定代表人（单位负责人），现委托</w:t>
      </w:r>
      <w:r>
        <w:rPr>
          <w:rFonts w:hint="eastAsia" w:ascii="仿宋" w:hAnsi="仿宋" w:eastAsia="仿宋" w:cs="仿宋"/>
          <w:spacing w:val="0"/>
          <w:w w:val="100"/>
          <w:u w:val="single"/>
        </w:rPr>
        <w:tab/>
      </w:r>
      <w:r>
        <w:rPr>
          <w:rFonts w:hint="eastAsia" w:ascii="仿宋" w:hAnsi="仿宋" w:eastAsia="仿宋" w:cs="仿宋"/>
          <w:spacing w:val="0"/>
          <w:w w:val="100"/>
          <w:u w:val="single"/>
        </w:rPr>
        <w:tab/>
      </w:r>
      <w:r>
        <w:rPr>
          <w:rFonts w:hint="eastAsia" w:ascii="仿宋" w:hAnsi="仿宋" w:eastAsia="仿宋" w:cs="仿宋"/>
          <w:spacing w:val="0"/>
          <w:w w:val="100"/>
        </w:rPr>
        <w:t>（姓名）为我方代理人。代理人根据授权，以我方名义签署、澄清确认、提交、撤回、修改</w:t>
      </w:r>
      <w:r>
        <w:rPr>
          <w:rFonts w:hint="eastAsia" w:ascii="仿宋" w:hAnsi="仿宋" w:eastAsia="仿宋" w:cs="仿宋"/>
          <w:spacing w:val="0"/>
          <w:w w:val="100"/>
          <w:u w:val="single"/>
        </w:rPr>
        <w:tab/>
      </w:r>
      <w:r>
        <w:rPr>
          <w:rFonts w:hint="eastAsia" w:ascii="仿宋" w:hAnsi="仿宋" w:eastAsia="仿宋" w:cs="仿宋"/>
          <w:spacing w:val="0"/>
          <w:w w:val="100"/>
        </w:rPr>
        <w:t>（项目名称）投标文件和处理有关事宜，其法律后果由我方承担。</w:t>
      </w:r>
    </w:p>
    <w:p w14:paraId="280904FE">
      <w:pPr>
        <w:pStyle w:val="2"/>
        <w:spacing w:line="408" w:lineRule="auto"/>
        <w:ind w:left="1121" w:right="2383"/>
        <w:rPr>
          <w:rFonts w:hint="eastAsia" w:ascii="仿宋" w:hAnsi="仿宋" w:eastAsia="仿宋" w:cs="仿宋"/>
          <w:spacing w:val="0"/>
          <w:w w:val="100"/>
        </w:rPr>
      </w:pPr>
      <w:r>
        <w:rPr>
          <w:rFonts w:hint="eastAsia" w:ascii="仿宋" w:hAnsi="仿宋" w:eastAsia="仿宋" w:cs="仿宋"/>
          <w:spacing w:val="0"/>
          <w:w w:val="100"/>
        </w:rPr>
        <w:t>委托期限：自本授权委托书签署之日起至投标有效期届满之日止。代理人无转委托权。</w:t>
      </w:r>
    </w:p>
    <w:p w14:paraId="309F8543">
      <w:pPr>
        <w:pStyle w:val="2"/>
        <w:spacing w:before="105"/>
        <w:rPr>
          <w:rFonts w:hint="eastAsia" w:ascii="仿宋" w:hAnsi="仿宋" w:eastAsia="仿宋" w:cs="仿宋"/>
          <w:spacing w:val="0"/>
          <w:w w:val="100"/>
        </w:rPr>
      </w:pPr>
    </w:p>
    <w:p w14:paraId="11D15BFF">
      <w:pPr>
        <w:pStyle w:val="2"/>
        <w:tabs>
          <w:tab w:val="left" w:pos="5438"/>
        </w:tabs>
        <w:ind w:left="701"/>
        <w:rPr>
          <w:rFonts w:hint="eastAsia" w:ascii="仿宋" w:hAnsi="仿宋" w:eastAsia="仿宋" w:cs="仿宋"/>
          <w:spacing w:val="0"/>
          <w:w w:val="100"/>
        </w:rPr>
      </w:pPr>
      <w:r>
        <w:rPr>
          <w:rFonts w:hint="eastAsia" w:ascii="仿宋" w:hAnsi="仿宋" w:eastAsia="仿宋" w:cs="仿宋"/>
          <w:spacing w:val="0"/>
          <w:w w:val="100"/>
        </w:rPr>
        <w:t>投标人名称（加盖公章）：</w:t>
      </w:r>
      <w:r>
        <w:rPr>
          <w:rFonts w:hint="eastAsia" w:ascii="仿宋" w:hAnsi="仿宋" w:eastAsia="仿宋" w:cs="仿宋"/>
          <w:spacing w:val="0"/>
          <w:w w:val="100"/>
          <w:u w:val="single"/>
        </w:rPr>
        <w:tab/>
      </w:r>
    </w:p>
    <w:p w14:paraId="35151120">
      <w:pPr>
        <w:pStyle w:val="2"/>
        <w:tabs>
          <w:tab w:val="left" w:pos="5678"/>
          <w:tab w:val="left" w:pos="7238"/>
        </w:tabs>
        <w:spacing w:before="213" w:line="408" w:lineRule="auto"/>
        <w:ind w:left="701" w:right="3226"/>
        <w:rPr>
          <w:rFonts w:hint="eastAsia" w:ascii="仿宋" w:hAnsi="仿宋" w:eastAsia="仿宋" w:cs="仿宋"/>
          <w:spacing w:val="0"/>
          <w:w w:val="100"/>
        </w:rPr>
      </w:pPr>
      <w:r>
        <w:rPr>
          <w:rFonts w:hint="eastAsia" w:ascii="仿宋" w:hAnsi="仿宋" w:eastAsia="仿宋" w:cs="仿宋"/>
          <w:spacing w:val="0"/>
          <w:w w:val="100"/>
        </w:rPr>
        <w:t>法定代表人（单位负责人）（签字或签章）：</w:t>
      </w:r>
      <w:r>
        <w:rPr>
          <w:rFonts w:hint="eastAsia" w:ascii="仿宋" w:hAnsi="仿宋" w:eastAsia="仿宋" w:cs="仿宋"/>
          <w:spacing w:val="0"/>
          <w:w w:val="100"/>
          <w:u w:val="single"/>
        </w:rPr>
        <w:tab/>
      </w:r>
      <w:r>
        <w:rPr>
          <w:rFonts w:hint="eastAsia" w:ascii="仿宋" w:hAnsi="仿宋" w:eastAsia="仿宋" w:cs="仿宋"/>
          <w:spacing w:val="0"/>
          <w:w w:val="100"/>
          <w:u w:val="single"/>
        </w:rPr>
        <w:tab/>
      </w:r>
      <w:r>
        <w:rPr>
          <w:rFonts w:hint="eastAsia" w:ascii="仿宋" w:hAnsi="仿宋" w:eastAsia="仿宋" w:cs="仿宋"/>
          <w:spacing w:val="0"/>
          <w:w w:val="100"/>
        </w:rPr>
        <w:t xml:space="preserve"> 委托代理人（签字或签章）：</w:t>
      </w:r>
      <w:r>
        <w:rPr>
          <w:rFonts w:hint="eastAsia" w:ascii="仿宋" w:hAnsi="仿宋" w:eastAsia="仿宋" w:cs="仿宋"/>
          <w:spacing w:val="0"/>
          <w:w w:val="100"/>
          <w:u w:val="single"/>
        </w:rPr>
        <w:tab/>
      </w:r>
    </w:p>
    <w:p w14:paraId="293C8803">
      <w:pPr>
        <w:pStyle w:val="2"/>
        <w:tabs>
          <w:tab w:val="left" w:pos="2021"/>
          <w:tab w:val="left" w:pos="2981"/>
          <w:tab w:val="left" w:pos="3941"/>
        </w:tabs>
        <w:spacing w:line="306" w:lineRule="exact"/>
        <w:ind w:left="701"/>
        <w:rPr>
          <w:rFonts w:hint="eastAsia" w:ascii="仿宋" w:hAnsi="仿宋" w:eastAsia="仿宋" w:cs="仿宋"/>
          <w:spacing w:val="0"/>
          <w:w w:val="100"/>
        </w:rPr>
      </w:pPr>
      <w:r>
        <w:rPr>
          <w:rFonts w:hint="eastAsia" w:ascii="仿宋" w:hAnsi="仿宋" w:eastAsia="仿宋" w:cs="仿宋"/>
          <w:spacing w:val="0"/>
          <w:w w:val="100"/>
        </w:rPr>
        <w:t>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76309192">
      <w:pPr>
        <w:pStyle w:val="2"/>
        <w:rPr>
          <w:rFonts w:hint="eastAsia" w:ascii="仿宋" w:hAnsi="仿宋" w:eastAsia="仿宋" w:cs="仿宋"/>
          <w:spacing w:val="0"/>
          <w:w w:val="100"/>
        </w:rPr>
      </w:pPr>
    </w:p>
    <w:p w14:paraId="202874F6">
      <w:pPr>
        <w:pStyle w:val="2"/>
        <w:spacing w:before="19"/>
        <w:rPr>
          <w:rFonts w:hint="eastAsia" w:ascii="仿宋" w:hAnsi="仿宋" w:eastAsia="仿宋" w:cs="仿宋"/>
          <w:spacing w:val="0"/>
          <w:w w:val="100"/>
        </w:rPr>
      </w:pPr>
    </w:p>
    <w:p w14:paraId="01334200">
      <w:pPr>
        <w:pStyle w:val="2"/>
        <w:ind w:left="701"/>
        <w:rPr>
          <w:rFonts w:hint="eastAsia" w:ascii="仿宋" w:hAnsi="仿宋" w:eastAsia="仿宋" w:cs="仿宋"/>
          <w:spacing w:val="0"/>
          <w:w w:val="100"/>
        </w:rPr>
      </w:pPr>
      <w:r>
        <w:rPr>
          <w:rFonts w:hint="eastAsia" w:ascii="仿宋" w:hAnsi="仿宋" w:eastAsia="仿宋" w:cs="仿宋"/>
          <w:spacing w:val="0"/>
          <w:w w:val="100"/>
        </w:rPr>
        <w:t>附：法定代表人（单位负责人）及委托代理人身份证明文件电子件：</w:t>
      </w:r>
    </w:p>
    <w:p w14:paraId="5CFE4E9F">
      <w:pPr>
        <w:pStyle w:val="2"/>
        <w:spacing w:before="158"/>
        <w:rPr>
          <w:rFonts w:hint="eastAsia" w:ascii="仿宋" w:hAnsi="仿宋" w:eastAsia="仿宋" w:cs="仿宋"/>
          <w:spacing w:val="0"/>
          <w:w w:val="100"/>
        </w:rPr>
      </w:pPr>
    </w:p>
    <w:p w14:paraId="5ACF0049">
      <w:pPr>
        <w:pStyle w:val="2"/>
        <w:ind w:left="701"/>
        <w:rPr>
          <w:rFonts w:hint="eastAsia" w:ascii="仿宋" w:hAnsi="仿宋" w:eastAsia="仿宋" w:cs="仿宋"/>
          <w:spacing w:val="0"/>
          <w:w w:val="100"/>
        </w:rPr>
      </w:pPr>
      <w:r>
        <w:rPr>
          <w:rFonts w:hint="eastAsia" w:ascii="仿宋" w:hAnsi="仿宋" w:eastAsia="仿宋" w:cs="仿宋"/>
          <w:spacing w:val="0"/>
          <w:w w:val="100"/>
        </w:rPr>
        <w:t>说明：</w:t>
      </w:r>
    </w:p>
    <w:p w14:paraId="2AD8EA4E">
      <w:pPr>
        <w:pStyle w:val="25"/>
        <w:numPr>
          <w:ilvl w:val="0"/>
          <w:numId w:val="22"/>
        </w:numPr>
        <w:tabs>
          <w:tab w:val="left" w:pos="927"/>
        </w:tabs>
        <w:spacing w:before="213" w:after="0" w:line="405" w:lineRule="auto"/>
        <w:ind w:left="701" w:right="691" w:firstLine="0"/>
        <w:jc w:val="left"/>
        <w:rPr>
          <w:rFonts w:hint="eastAsia" w:ascii="仿宋" w:hAnsi="仿宋" w:eastAsia="仿宋" w:cs="仿宋"/>
          <w:spacing w:val="0"/>
          <w:w w:val="100"/>
          <w:sz w:val="24"/>
        </w:rPr>
      </w:pPr>
      <w:r>
        <w:rPr>
          <w:rFonts w:hint="eastAsia" w:ascii="仿宋" w:hAnsi="仿宋" w:eastAsia="仿宋" w:cs="仿宋"/>
          <w:spacing w:val="0"/>
          <w:w w:val="100"/>
          <w:sz w:val="24"/>
        </w:rPr>
        <w:t>若供应商为事业单位或其他组织或分支机构，则法定代表人（单位负责人）处的签署人可为单位负责人。</w:t>
      </w:r>
    </w:p>
    <w:p w14:paraId="346F8FFD">
      <w:pPr>
        <w:pStyle w:val="25"/>
        <w:numPr>
          <w:ilvl w:val="0"/>
          <w:numId w:val="22"/>
        </w:numPr>
        <w:tabs>
          <w:tab w:val="left" w:pos="927"/>
        </w:tabs>
        <w:spacing w:before="5" w:after="0" w:line="405" w:lineRule="auto"/>
        <w:ind w:left="701" w:right="691" w:firstLine="0"/>
        <w:jc w:val="both"/>
        <w:rPr>
          <w:rFonts w:hint="eastAsia" w:ascii="仿宋" w:hAnsi="仿宋" w:eastAsia="仿宋" w:cs="仿宋"/>
          <w:spacing w:val="0"/>
          <w:w w:val="100"/>
          <w:sz w:val="24"/>
        </w:rPr>
      </w:pPr>
      <w:r>
        <w:rPr>
          <w:rFonts w:hint="eastAsia" w:ascii="仿宋" w:hAnsi="仿宋" w:eastAsia="仿宋" w:cs="仿宋"/>
          <w:spacing w:val="0"/>
          <w:w w:val="100"/>
          <w:sz w:val="24"/>
        </w:rPr>
        <w:t>若投标文件中签字之处均为法定代表人（单位负责人）本人签署，则可不提供本《授权委托书》，但须提供《法定代表人（单位负责人）身份证明》；否则，不需要提供《法定代表人（单位负责人）身份证明》。</w:t>
      </w:r>
    </w:p>
    <w:p w14:paraId="7F68F50C">
      <w:pPr>
        <w:pStyle w:val="25"/>
        <w:numPr>
          <w:ilvl w:val="0"/>
          <w:numId w:val="22"/>
        </w:numPr>
        <w:tabs>
          <w:tab w:val="left" w:pos="927"/>
        </w:tabs>
        <w:spacing w:before="5" w:after="0" w:line="240" w:lineRule="auto"/>
        <w:ind w:left="92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供应商为自然人的情形，可不提供本《授权委托书》。</w:t>
      </w:r>
    </w:p>
    <w:p w14:paraId="36B1F0D8">
      <w:pPr>
        <w:pStyle w:val="25"/>
        <w:numPr>
          <w:ilvl w:val="0"/>
          <w:numId w:val="22"/>
        </w:numPr>
        <w:tabs>
          <w:tab w:val="left" w:pos="927"/>
        </w:tabs>
        <w:spacing w:before="214" w:after="0" w:line="240" w:lineRule="auto"/>
        <w:ind w:left="92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供应商应随本《授权委托书》同时提供法定代表人（单位负责人）及委托代理人的有</w:t>
      </w:r>
    </w:p>
    <w:p w14:paraId="1EE70AC8">
      <w:pPr>
        <w:pStyle w:val="2"/>
        <w:spacing w:before="58" w:line="326" w:lineRule="auto"/>
        <w:ind w:left="701" w:right="691"/>
        <w:rPr>
          <w:rFonts w:hint="eastAsia" w:ascii="仿宋" w:hAnsi="仿宋" w:eastAsia="仿宋" w:cs="仿宋"/>
          <w:spacing w:val="0"/>
          <w:w w:val="100"/>
        </w:rPr>
      </w:pPr>
      <w:r>
        <w:rPr>
          <w:rFonts w:hint="eastAsia" w:ascii="仿宋" w:hAnsi="仿宋" w:eastAsia="仿宋" w:cs="仿宋"/>
          <w:spacing w:val="0"/>
          <w:w w:val="100"/>
        </w:rPr>
        <w:t>效的身份证或护照等身份证明文件电子件。提供身份证的，应同时提供身份证</w:t>
      </w:r>
      <w:r>
        <w:rPr>
          <w:rFonts w:hint="eastAsia" w:ascii="仿宋" w:hAnsi="仿宋" w:eastAsia="仿宋" w:cs="仿宋"/>
          <w:b/>
          <w:spacing w:val="0"/>
          <w:w w:val="100"/>
        </w:rPr>
        <w:t>双面</w:t>
      </w:r>
      <w:r>
        <w:rPr>
          <w:rFonts w:hint="eastAsia" w:ascii="仿宋" w:hAnsi="仿宋" w:eastAsia="仿宋" w:cs="仿宋"/>
          <w:spacing w:val="0"/>
          <w:w w:val="100"/>
        </w:rPr>
        <w:t>电子件。</w:t>
      </w:r>
    </w:p>
    <w:p w14:paraId="5B02E8C7">
      <w:pPr>
        <w:pStyle w:val="2"/>
        <w:rPr>
          <w:rFonts w:hint="eastAsia" w:ascii="仿宋" w:hAnsi="仿宋" w:eastAsia="仿宋" w:cs="仿宋"/>
          <w:lang w:val="en-US" w:eastAsia="zh-CN"/>
        </w:rPr>
        <w:sectPr>
          <w:pgSz w:w="11910" w:h="16840"/>
          <w:pgMar w:top="1280" w:right="440" w:bottom="1080" w:left="1000" w:header="880" w:footer="892" w:gutter="0"/>
          <w:pgNumType w:fmt="decimal"/>
          <w:cols w:space="720" w:num="1"/>
        </w:sectPr>
      </w:pPr>
      <w:r>
        <w:rPr>
          <w:rFonts w:hint="eastAsia" w:ascii="仿宋" w:hAnsi="仿宋" w:eastAsia="仿宋" w:cs="仿宋"/>
          <w:spacing w:val="0"/>
          <w:w w:val="100"/>
          <w:lang w:val="en-US" w:eastAsia="zh-CN"/>
        </w:rPr>
        <w:t xml:space="preserve">      </w:t>
      </w:r>
      <w:r>
        <w:rPr>
          <w:rFonts w:hint="eastAsia" w:ascii="仿宋" w:hAnsi="仿宋" w:eastAsia="仿宋" w:cs="仿宋"/>
          <w:color w:val="000000"/>
          <w:sz w:val="24"/>
          <w:szCs w:val="20"/>
        </w:rPr>
        <w:t xml:space="preserve">5.供应商须附被授权人的在职证明（劳动合同或缴纳社保证明）加盖公章。 </w:t>
      </w:r>
    </w:p>
    <w:p w14:paraId="1F348A3A">
      <w:pPr>
        <w:spacing w:before="0" w:line="594" w:lineRule="exact"/>
        <w:ind w:left="10"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法定代表人（单位负责人）身份证明</w:t>
      </w:r>
    </w:p>
    <w:p w14:paraId="541E36F1">
      <w:pPr>
        <w:pStyle w:val="2"/>
        <w:spacing w:before="105"/>
        <w:ind w:left="701"/>
        <w:rPr>
          <w:rFonts w:hint="eastAsia" w:ascii="仿宋" w:hAnsi="仿宋" w:eastAsia="仿宋" w:cs="仿宋"/>
          <w:spacing w:val="0"/>
          <w:w w:val="100"/>
        </w:rPr>
      </w:pPr>
      <w:r>
        <w:rPr>
          <w:rFonts w:hint="eastAsia" w:ascii="仿宋" w:hAnsi="仿宋" w:eastAsia="仿宋" w:cs="仿宋"/>
          <w:spacing w:val="0"/>
          <w:w w:val="100"/>
        </w:rPr>
        <w:t>致：</w:t>
      </w:r>
      <w:r>
        <w:rPr>
          <w:rFonts w:hint="eastAsia" w:ascii="仿宋" w:hAnsi="仿宋" w:eastAsia="仿宋" w:cs="仿宋"/>
          <w:spacing w:val="0"/>
          <w:w w:val="100"/>
          <w:u w:val="single"/>
        </w:rPr>
        <w:t>（采购人或采购代理机构）</w:t>
      </w:r>
    </w:p>
    <w:p w14:paraId="17BF42EF">
      <w:pPr>
        <w:pStyle w:val="2"/>
        <w:spacing w:before="37"/>
        <w:rPr>
          <w:rFonts w:hint="eastAsia" w:ascii="仿宋" w:hAnsi="仿宋" w:eastAsia="仿宋" w:cs="仿宋"/>
          <w:spacing w:val="0"/>
          <w:w w:val="100"/>
        </w:rPr>
      </w:pPr>
    </w:p>
    <w:p w14:paraId="57BEFD96">
      <w:pPr>
        <w:pStyle w:val="2"/>
        <w:ind w:left="1181"/>
        <w:rPr>
          <w:rFonts w:hint="eastAsia" w:ascii="仿宋" w:hAnsi="仿宋" w:eastAsia="仿宋" w:cs="仿宋"/>
          <w:spacing w:val="0"/>
          <w:w w:val="100"/>
        </w:rPr>
      </w:pPr>
      <w:r>
        <w:rPr>
          <w:rFonts w:hint="eastAsia" w:ascii="仿宋" w:hAnsi="仿宋" w:eastAsia="仿宋" w:cs="仿宋"/>
          <w:spacing w:val="0"/>
          <w:w w:val="100"/>
        </w:rPr>
        <w:t>兹证明，</w:t>
      </w:r>
    </w:p>
    <w:p w14:paraId="2565E0D3">
      <w:pPr>
        <w:pStyle w:val="2"/>
        <w:tabs>
          <w:tab w:val="left" w:pos="1901"/>
          <w:tab w:val="left" w:pos="3101"/>
          <w:tab w:val="left" w:pos="4301"/>
          <w:tab w:val="left" w:pos="5558"/>
        </w:tabs>
        <w:spacing w:before="149"/>
        <w:ind w:left="701"/>
        <w:rPr>
          <w:rFonts w:hint="eastAsia" w:ascii="仿宋" w:hAnsi="仿宋" w:eastAsia="仿宋" w:cs="仿宋"/>
          <w:spacing w:val="0"/>
          <w:w w:val="100"/>
        </w:rPr>
      </w:pPr>
      <w:r>
        <w:rPr>
          <w:rFonts w:hint="eastAsia" w:ascii="仿宋" w:hAnsi="仿宋" w:eastAsia="仿宋" w:cs="仿宋"/>
          <w:spacing w:val="0"/>
          <w:w w:val="100"/>
        </w:rPr>
        <w:t>姓名：</w:t>
      </w:r>
      <w:r>
        <w:rPr>
          <w:rFonts w:hint="eastAsia" w:ascii="仿宋" w:hAnsi="仿宋" w:eastAsia="仿宋" w:cs="仿宋"/>
          <w:spacing w:val="0"/>
          <w:w w:val="100"/>
          <w:u w:val="single"/>
        </w:rPr>
        <w:tab/>
      </w:r>
      <w:r>
        <w:rPr>
          <w:rFonts w:hint="eastAsia" w:ascii="仿宋" w:hAnsi="仿宋" w:eastAsia="仿宋" w:cs="仿宋"/>
          <w:spacing w:val="0"/>
          <w:w w:val="100"/>
        </w:rPr>
        <w:t>性别：</w:t>
      </w:r>
      <w:r>
        <w:rPr>
          <w:rFonts w:hint="eastAsia" w:ascii="仿宋" w:hAnsi="仿宋" w:eastAsia="仿宋" w:cs="仿宋"/>
          <w:spacing w:val="0"/>
          <w:w w:val="100"/>
          <w:u w:val="single"/>
        </w:rPr>
        <w:tab/>
      </w:r>
      <w:r>
        <w:rPr>
          <w:rFonts w:hint="eastAsia" w:ascii="仿宋" w:hAnsi="仿宋" w:eastAsia="仿宋" w:cs="仿宋"/>
          <w:spacing w:val="0"/>
          <w:w w:val="100"/>
        </w:rPr>
        <w:t>年龄：</w:t>
      </w:r>
      <w:r>
        <w:rPr>
          <w:rFonts w:hint="eastAsia" w:ascii="仿宋" w:hAnsi="仿宋" w:eastAsia="仿宋" w:cs="仿宋"/>
          <w:spacing w:val="0"/>
          <w:w w:val="100"/>
          <w:u w:val="single"/>
        </w:rPr>
        <w:tab/>
      </w:r>
      <w:r>
        <w:rPr>
          <w:rFonts w:hint="eastAsia" w:ascii="仿宋" w:hAnsi="仿宋" w:eastAsia="仿宋" w:cs="仿宋"/>
          <w:spacing w:val="0"/>
          <w:w w:val="100"/>
        </w:rPr>
        <w:t>职务：</w:t>
      </w:r>
      <w:r>
        <w:rPr>
          <w:rFonts w:hint="eastAsia" w:ascii="仿宋" w:hAnsi="仿宋" w:eastAsia="仿宋" w:cs="仿宋"/>
          <w:spacing w:val="0"/>
          <w:w w:val="100"/>
          <w:u w:val="single"/>
        </w:rPr>
        <w:tab/>
      </w:r>
    </w:p>
    <w:p w14:paraId="5509E0F1">
      <w:pPr>
        <w:pStyle w:val="2"/>
        <w:rPr>
          <w:rFonts w:hint="eastAsia" w:ascii="仿宋" w:hAnsi="仿宋" w:eastAsia="仿宋" w:cs="仿宋"/>
          <w:spacing w:val="0"/>
          <w:w w:val="100"/>
        </w:rPr>
      </w:pPr>
    </w:p>
    <w:p w14:paraId="477B64A9">
      <w:pPr>
        <w:pStyle w:val="2"/>
        <w:spacing w:before="50"/>
        <w:rPr>
          <w:rFonts w:hint="eastAsia" w:ascii="仿宋" w:hAnsi="仿宋" w:eastAsia="仿宋" w:cs="仿宋"/>
          <w:spacing w:val="0"/>
          <w:w w:val="100"/>
        </w:rPr>
      </w:pPr>
    </w:p>
    <w:p w14:paraId="5057C674">
      <w:pPr>
        <w:pStyle w:val="2"/>
        <w:tabs>
          <w:tab w:val="left" w:pos="2950"/>
        </w:tabs>
        <w:spacing w:line="700" w:lineRule="auto"/>
        <w:ind w:left="701" w:right="2323"/>
        <w:rPr>
          <w:rFonts w:hint="eastAsia" w:ascii="仿宋" w:hAnsi="仿宋" w:eastAsia="仿宋" w:cs="仿宋"/>
          <w:spacing w:val="0"/>
          <w:w w:val="100"/>
        </w:rPr>
      </w:pPr>
      <w:r>
        <w:rPr>
          <w:rFonts w:hint="eastAsia" w:ascii="仿宋" w:hAnsi="仿宋" w:eastAsia="仿宋" w:cs="仿宋"/>
          <w:spacing w:val="0"/>
          <w:w w:val="100"/>
        </w:rPr>
        <w:t>系</w:t>
      </w:r>
      <w:r>
        <w:rPr>
          <w:rFonts w:hint="eastAsia" w:ascii="仿宋" w:hAnsi="仿宋" w:eastAsia="仿宋" w:cs="仿宋"/>
          <w:spacing w:val="0"/>
          <w:w w:val="100"/>
          <w:u w:val="single"/>
        </w:rPr>
        <w:tab/>
      </w:r>
      <w:r>
        <w:rPr>
          <w:rFonts w:hint="eastAsia" w:ascii="仿宋" w:hAnsi="仿宋" w:eastAsia="仿宋" w:cs="仿宋"/>
          <w:spacing w:val="0"/>
          <w:w w:val="100"/>
        </w:rPr>
        <w:t>（投标人名称）的法定代表人（单位负责人）。 附：法定代表人（单位负责人）身份证或护照等身份证明文件电子件：</w:t>
      </w:r>
    </w:p>
    <w:p w14:paraId="44925250">
      <w:pPr>
        <w:pStyle w:val="2"/>
        <w:rPr>
          <w:rFonts w:hint="eastAsia" w:ascii="仿宋" w:hAnsi="仿宋" w:eastAsia="仿宋" w:cs="仿宋"/>
          <w:spacing w:val="0"/>
          <w:w w:val="100"/>
        </w:rPr>
      </w:pPr>
    </w:p>
    <w:p w14:paraId="440C1DA9">
      <w:pPr>
        <w:pStyle w:val="2"/>
        <w:spacing w:before="131"/>
        <w:rPr>
          <w:rFonts w:hint="eastAsia" w:ascii="仿宋" w:hAnsi="仿宋" w:eastAsia="仿宋" w:cs="仿宋"/>
          <w:spacing w:val="0"/>
          <w:w w:val="100"/>
        </w:rPr>
      </w:pPr>
    </w:p>
    <w:p w14:paraId="16605E21">
      <w:pPr>
        <w:pStyle w:val="2"/>
        <w:tabs>
          <w:tab w:val="left" w:pos="5438"/>
        </w:tabs>
        <w:ind w:left="701"/>
        <w:rPr>
          <w:rFonts w:hint="eastAsia" w:ascii="仿宋" w:hAnsi="仿宋" w:eastAsia="仿宋" w:cs="仿宋"/>
          <w:spacing w:val="0"/>
          <w:w w:val="100"/>
        </w:rPr>
      </w:pPr>
      <w:r>
        <w:rPr>
          <w:rFonts w:hint="eastAsia" w:ascii="仿宋" w:hAnsi="仿宋" w:eastAsia="仿宋" w:cs="仿宋"/>
          <w:spacing w:val="0"/>
          <w:w w:val="100"/>
        </w:rPr>
        <w:t>投标人名称（加盖公章）：</w:t>
      </w:r>
      <w:r>
        <w:rPr>
          <w:rFonts w:hint="eastAsia" w:ascii="仿宋" w:hAnsi="仿宋" w:eastAsia="仿宋" w:cs="仿宋"/>
          <w:spacing w:val="0"/>
          <w:w w:val="100"/>
          <w:u w:val="single"/>
        </w:rPr>
        <w:tab/>
      </w:r>
    </w:p>
    <w:p w14:paraId="4F56B84F">
      <w:pPr>
        <w:pStyle w:val="2"/>
        <w:spacing w:before="57"/>
        <w:rPr>
          <w:rFonts w:hint="eastAsia" w:ascii="仿宋" w:hAnsi="仿宋" w:eastAsia="仿宋" w:cs="仿宋"/>
          <w:spacing w:val="0"/>
          <w:w w:val="100"/>
        </w:rPr>
      </w:pPr>
    </w:p>
    <w:p w14:paraId="491496D4">
      <w:pPr>
        <w:pStyle w:val="2"/>
        <w:tabs>
          <w:tab w:val="left" w:pos="6058"/>
        </w:tabs>
        <w:ind w:left="701"/>
        <w:rPr>
          <w:rFonts w:hint="eastAsia" w:ascii="仿宋" w:hAnsi="仿宋" w:eastAsia="仿宋" w:cs="仿宋"/>
          <w:spacing w:val="0"/>
          <w:w w:val="100"/>
        </w:rPr>
      </w:pPr>
      <w:r>
        <w:rPr>
          <w:rFonts w:hint="eastAsia" w:ascii="仿宋" w:hAnsi="仿宋" w:eastAsia="仿宋" w:cs="仿宋"/>
          <w:spacing w:val="0"/>
          <w:w w:val="100"/>
        </w:rPr>
        <w:t>法定代表人（单位负责人）（签字或签章）：</w:t>
      </w:r>
      <w:r>
        <w:rPr>
          <w:rFonts w:hint="eastAsia" w:ascii="仿宋" w:hAnsi="仿宋" w:eastAsia="仿宋" w:cs="仿宋"/>
          <w:spacing w:val="0"/>
          <w:w w:val="100"/>
          <w:u w:val="single"/>
        </w:rPr>
        <w:tab/>
      </w:r>
    </w:p>
    <w:p w14:paraId="4B8EDC87">
      <w:pPr>
        <w:pStyle w:val="2"/>
        <w:rPr>
          <w:rFonts w:hint="eastAsia" w:ascii="仿宋" w:hAnsi="仿宋" w:eastAsia="仿宋" w:cs="仿宋"/>
          <w:spacing w:val="0"/>
          <w:w w:val="100"/>
        </w:rPr>
      </w:pPr>
    </w:p>
    <w:p w14:paraId="5C6C317D">
      <w:pPr>
        <w:pStyle w:val="2"/>
        <w:rPr>
          <w:rFonts w:hint="eastAsia" w:ascii="仿宋" w:hAnsi="仿宋" w:eastAsia="仿宋" w:cs="仿宋"/>
          <w:spacing w:val="0"/>
          <w:w w:val="100"/>
        </w:rPr>
      </w:pPr>
    </w:p>
    <w:p w14:paraId="22158AD9">
      <w:pPr>
        <w:pStyle w:val="2"/>
        <w:spacing w:before="127"/>
        <w:rPr>
          <w:rFonts w:hint="eastAsia" w:ascii="仿宋" w:hAnsi="仿宋" w:eastAsia="仿宋" w:cs="仿宋"/>
          <w:spacing w:val="0"/>
          <w:w w:val="100"/>
        </w:rPr>
      </w:pPr>
    </w:p>
    <w:p w14:paraId="6EFDF8F2">
      <w:pPr>
        <w:pStyle w:val="2"/>
        <w:tabs>
          <w:tab w:val="left" w:pos="2021"/>
          <w:tab w:val="left" w:pos="2981"/>
          <w:tab w:val="left" w:pos="3941"/>
        </w:tabs>
        <w:ind w:left="701"/>
        <w:rPr>
          <w:rFonts w:hint="eastAsia" w:ascii="仿宋" w:hAnsi="仿宋" w:eastAsia="仿宋" w:cs="仿宋"/>
          <w:spacing w:val="0"/>
          <w:w w:val="100"/>
        </w:rPr>
      </w:pPr>
      <w:r>
        <w:rPr>
          <w:rFonts w:hint="eastAsia" w:ascii="仿宋" w:hAnsi="仿宋" w:eastAsia="仿宋" w:cs="仿宋"/>
          <w:spacing w:val="0"/>
          <w:w w:val="100"/>
        </w:rPr>
        <w:t>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37F4DA20">
      <w:pPr>
        <w:spacing w:after="0"/>
        <w:rPr>
          <w:rFonts w:hint="eastAsia" w:ascii="仿宋" w:hAnsi="仿宋" w:eastAsia="仿宋" w:cs="仿宋"/>
          <w:spacing w:val="0"/>
          <w:w w:val="100"/>
        </w:rPr>
      </w:pPr>
      <w:r>
        <w:rPr>
          <w:rFonts w:hint="eastAsia" w:ascii="仿宋" w:hAnsi="仿宋" w:eastAsia="仿宋" w:cs="仿宋"/>
          <w:spacing w:val="0"/>
          <w:w w:val="100"/>
        </w:rPr>
        <w:br w:type="page"/>
      </w:r>
    </w:p>
    <w:p w14:paraId="159A2A9E">
      <w:pPr>
        <w:pStyle w:val="3"/>
        <w:rPr>
          <w:rFonts w:hint="eastAsia" w:ascii="仿宋" w:hAnsi="仿宋" w:eastAsia="仿宋" w:cs="仿宋"/>
          <w:b/>
          <w:bCs/>
          <w:kern w:val="2"/>
          <w:szCs w:val="20"/>
        </w:rPr>
      </w:pPr>
      <w:r>
        <w:rPr>
          <w:rFonts w:hint="eastAsia" w:ascii="仿宋" w:hAnsi="仿宋" w:eastAsia="仿宋" w:cs="仿宋"/>
          <w:b/>
          <w:bCs/>
          <w:kern w:val="2"/>
          <w:szCs w:val="20"/>
        </w:rPr>
        <w:t>附：被授权人在职证明（劳动合同或缴纳社保证明）</w:t>
      </w:r>
    </w:p>
    <w:p w14:paraId="7BD83491">
      <w:pPr>
        <w:pStyle w:val="2"/>
        <w:rPr>
          <w:rFonts w:hint="eastAsia" w:ascii="仿宋" w:hAnsi="仿宋" w:eastAsia="仿宋" w:cs="仿宋"/>
        </w:rPr>
        <w:sectPr>
          <w:pgSz w:w="11910" w:h="16840"/>
          <w:pgMar w:top="1280" w:right="440" w:bottom="1080" w:left="1000" w:header="880" w:footer="892" w:gutter="0"/>
          <w:pgNumType w:fmt="decimal"/>
          <w:cols w:space="720" w:num="1"/>
        </w:sectPr>
      </w:pPr>
    </w:p>
    <w:p w14:paraId="38324345">
      <w:pPr>
        <w:pStyle w:val="25"/>
        <w:numPr>
          <w:ilvl w:val="0"/>
          <w:numId w:val="19"/>
        </w:numPr>
        <w:tabs>
          <w:tab w:val="left" w:pos="1061"/>
        </w:tabs>
        <w:spacing w:before="137" w:after="0" w:line="240" w:lineRule="auto"/>
        <w:ind w:left="1061" w:right="0" w:hanging="360"/>
        <w:jc w:val="left"/>
        <w:outlineLvl w:val="2"/>
        <w:rPr>
          <w:rFonts w:hint="eastAsia" w:ascii="仿宋" w:hAnsi="仿宋" w:eastAsia="仿宋" w:cs="仿宋"/>
          <w:spacing w:val="0"/>
          <w:w w:val="100"/>
          <w:sz w:val="24"/>
        </w:rPr>
      </w:pPr>
      <w:bookmarkStart w:id="104" w:name="3开标一览表（实质性格式）"/>
      <w:bookmarkEnd w:id="104"/>
      <w:r>
        <w:rPr>
          <w:rFonts w:hint="eastAsia" w:ascii="仿宋" w:hAnsi="仿宋" w:eastAsia="仿宋" w:cs="仿宋"/>
          <w:spacing w:val="0"/>
          <w:w w:val="100"/>
          <w:sz w:val="24"/>
        </w:rPr>
        <w:t>开标一览表（实质性格式）</w:t>
      </w:r>
    </w:p>
    <w:p w14:paraId="261A6396">
      <w:pPr>
        <w:spacing w:before="452"/>
        <w:ind w:left="351" w:right="0" w:firstLine="0"/>
        <w:jc w:val="left"/>
        <w:rPr>
          <w:rFonts w:hint="eastAsia" w:ascii="仿宋" w:hAnsi="仿宋" w:eastAsia="仿宋" w:cs="仿宋"/>
          <w:b/>
          <w:spacing w:val="0"/>
          <w:w w:val="100"/>
          <w:sz w:val="36"/>
        </w:rPr>
      </w:pPr>
      <w:r>
        <w:rPr>
          <w:rFonts w:hint="eastAsia" w:ascii="仿宋" w:hAnsi="仿宋" w:eastAsia="仿宋" w:cs="仿宋"/>
          <w:spacing w:val="0"/>
          <w:w w:val="100"/>
        </w:rPr>
        <w:br w:type="column"/>
      </w:r>
      <w:r>
        <w:rPr>
          <w:rFonts w:hint="eastAsia" w:ascii="仿宋" w:hAnsi="仿宋" w:eastAsia="仿宋" w:cs="仿宋"/>
          <w:b/>
          <w:spacing w:val="0"/>
          <w:w w:val="100"/>
          <w:sz w:val="36"/>
        </w:rPr>
        <w:t>开标一览表</w:t>
      </w:r>
    </w:p>
    <w:p w14:paraId="69850A6C">
      <w:pPr>
        <w:spacing w:after="0"/>
        <w:jc w:val="left"/>
        <w:rPr>
          <w:rFonts w:hint="eastAsia" w:ascii="仿宋" w:hAnsi="仿宋" w:eastAsia="仿宋" w:cs="仿宋"/>
          <w:spacing w:val="0"/>
          <w:w w:val="100"/>
          <w:sz w:val="36"/>
        </w:rPr>
        <w:sectPr>
          <w:pgSz w:w="11910" w:h="16840"/>
          <w:pgMar w:top="1280" w:right="440" w:bottom="1080" w:left="1000" w:header="880" w:footer="892" w:gutter="0"/>
          <w:pgNumType w:fmt="decimal"/>
          <w:cols w:equalWidth="0" w:num="2">
            <w:col w:w="3942" w:space="40"/>
            <w:col w:w="6488"/>
          </w:cols>
        </w:sectPr>
      </w:pPr>
    </w:p>
    <w:p w14:paraId="3B420082">
      <w:pPr>
        <w:pStyle w:val="10"/>
        <w:outlineLvl w:val="9"/>
        <w:rPr>
          <w:rFonts w:hint="eastAsia" w:ascii="仿宋" w:hAnsi="仿宋" w:eastAsia="仿宋" w:cs="仿宋"/>
          <w:color w:val="auto"/>
          <w:spacing w:val="0"/>
          <w:w w:val="100"/>
        </w:rPr>
      </w:pPr>
    </w:p>
    <w:p w14:paraId="79D92A58">
      <w:pPr>
        <w:pStyle w:val="2"/>
        <w:tabs>
          <w:tab w:val="left" w:pos="4718"/>
          <w:tab w:val="left" w:pos="5261"/>
          <w:tab w:val="left" w:pos="7958"/>
        </w:tabs>
        <w:spacing w:before="210"/>
        <w:ind w:left="941"/>
        <w:rPr>
          <w:rFonts w:hint="eastAsia" w:ascii="仿宋" w:hAnsi="仿宋" w:eastAsia="仿宋" w:cs="仿宋"/>
          <w:spacing w:val="0"/>
          <w:w w:val="100"/>
        </w:rPr>
      </w:pPr>
      <w:r>
        <w:rPr>
          <w:rFonts w:hint="eastAsia" w:ascii="仿宋" w:hAnsi="仿宋" w:eastAsia="仿宋" w:cs="仿宋"/>
          <w:spacing w:val="0"/>
          <w:w w:val="100"/>
        </w:rPr>
        <w:t>项目编号：</w:t>
      </w:r>
      <w:r>
        <w:rPr>
          <w:rFonts w:hint="eastAsia" w:ascii="仿宋" w:hAnsi="仿宋" w:eastAsia="仿宋" w:cs="仿宋"/>
          <w:spacing w:val="0"/>
          <w:w w:val="100"/>
          <w:u w:val="single"/>
        </w:rPr>
        <w:tab/>
      </w:r>
      <w:r>
        <w:rPr>
          <w:rFonts w:hint="eastAsia" w:ascii="仿宋" w:hAnsi="仿宋" w:eastAsia="仿宋" w:cs="仿宋"/>
          <w:spacing w:val="0"/>
          <w:w w:val="100"/>
        </w:rPr>
        <w:tab/>
      </w:r>
      <w:r>
        <w:rPr>
          <w:rFonts w:hint="eastAsia" w:ascii="仿宋" w:hAnsi="仿宋" w:eastAsia="仿宋" w:cs="仿宋"/>
          <w:spacing w:val="0"/>
          <w:w w:val="100"/>
        </w:rPr>
        <w:t>项目名称：</w:t>
      </w:r>
      <w:r>
        <w:rPr>
          <w:rFonts w:hint="eastAsia" w:ascii="仿宋" w:hAnsi="仿宋" w:eastAsia="仿宋" w:cs="仿宋"/>
          <w:spacing w:val="0"/>
          <w:w w:val="100"/>
          <w:u w:val="single"/>
        </w:rPr>
        <w:tab/>
      </w:r>
    </w:p>
    <w:p w14:paraId="372CBA90">
      <w:pPr>
        <w:pStyle w:val="2"/>
        <w:spacing w:before="6"/>
        <w:rPr>
          <w:rFonts w:hint="eastAsia" w:ascii="仿宋" w:hAnsi="仿宋" w:eastAsia="仿宋" w:cs="仿宋"/>
          <w:spacing w:val="0"/>
          <w:w w:val="100"/>
          <w:sz w:val="17"/>
        </w:rPr>
      </w:pPr>
    </w:p>
    <w:tbl>
      <w:tblPr>
        <w:tblStyle w:val="20"/>
        <w:tblW w:w="8372" w:type="dxa"/>
        <w:tblInd w:w="10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3709"/>
        <w:gridCol w:w="1989"/>
        <w:gridCol w:w="1984"/>
      </w:tblGrid>
      <w:tr w14:paraId="78754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90" w:type="dxa"/>
            <w:vMerge w:val="restart"/>
          </w:tcPr>
          <w:p w14:paraId="0C2B62BC">
            <w:pPr>
              <w:pStyle w:val="26"/>
              <w:keepNext w:val="0"/>
              <w:keepLines w:val="0"/>
              <w:suppressLineNumbers w:val="0"/>
              <w:spacing w:before="90" w:beforeAutospacing="0" w:afterAutospacing="0"/>
              <w:rPr>
                <w:rFonts w:hint="eastAsia" w:ascii="仿宋" w:hAnsi="仿宋" w:eastAsia="仿宋" w:cs="仿宋"/>
                <w:spacing w:val="0"/>
                <w:w w:val="100"/>
                <w:sz w:val="24"/>
              </w:rPr>
            </w:pPr>
          </w:p>
          <w:p w14:paraId="5FA87456">
            <w:pPr>
              <w:pStyle w:val="26"/>
              <w:keepNext w:val="0"/>
              <w:keepLines w:val="0"/>
              <w:suppressLineNumbers w:val="0"/>
              <w:spacing w:before="1" w:beforeAutospacing="0" w:afterAutospacing="0"/>
              <w:ind w:left="103"/>
              <w:rPr>
                <w:rFonts w:hint="eastAsia" w:ascii="仿宋" w:hAnsi="仿宋" w:eastAsia="仿宋" w:cs="仿宋"/>
                <w:b/>
                <w:spacing w:val="0"/>
                <w:w w:val="100"/>
                <w:sz w:val="24"/>
              </w:rPr>
            </w:pPr>
            <w:r>
              <w:rPr>
                <w:rFonts w:hint="eastAsia" w:ascii="仿宋" w:hAnsi="仿宋" w:eastAsia="仿宋" w:cs="仿宋"/>
                <w:b/>
                <w:spacing w:val="0"/>
                <w:w w:val="100"/>
                <w:sz w:val="24"/>
              </w:rPr>
              <w:t>包号</w:t>
            </w:r>
          </w:p>
        </w:tc>
        <w:tc>
          <w:tcPr>
            <w:tcW w:w="3709" w:type="dxa"/>
            <w:vMerge w:val="restart"/>
          </w:tcPr>
          <w:p w14:paraId="155051A4">
            <w:pPr>
              <w:pStyle w:val="26"/>
              <w:keepNext w:val="0"/>
              <w:keepLines w:val="0"/>
              <w:suppressLineNumbers w:val="0"/>
              <w:spacing w:before="90" w:beforeAutospacing="0" w:afterAutospacing="0"/>
              <w:rPr>
                <w:rFonts w:hint="eastAsia" w:ascii="仿宋" w:hAnsi="仿宋" w:eastAsia="仿宋" w:cs="仿宋"/>
                <w:spacing w:val="0"/>
                <w:w w:val="100"/>
                <w:sz w:val="24"/>
              </w:rPr>
            </w:pPr>
          </w:p>
          <w:p w14:paraId="400ECF72">
            <w:pPr>
              <w:pStyle w:val="26"/>
              <w:keepNext w:val="0"/>
              <w:keepLines w:val="0"/>
              <w:suppressLineNumbers w:val="0"/>
              <w:spacing w:before="1" w:beforeAutospacing="0" w:afterAutospacing="0"/>
              <w:ind w:left="15"/>
              <w:jc w:val="center"/>
              <w:rPr>
                <w:rFonts w:hint="eastAsia" w:ascii="仿宋" w:hAnsi="仿宋" w:eastAsia="仿宋" w:cs="仿宋"/>
                <w:b/>
                <w:spacing w:val="0"/>
                <w:w w:val="100"/>
                <w:sz w:val="24"/>
              </w:rPr>
            </w:pPr>
            <w:r>
              <w:rPr>
                <w:rFonts w:hint="eastAsia" w:ascii="仿宋" w:hAnsi="仿宋" w:eastAsia="仿宋" w:cs="仿宋"/>
                <w:b/>
                <w:spacing w:val="0"/>
                <w:w w:val="100"/>
                <w:sz w:val="24"/>
              </w:rPr>
              <w:t>投标人名称</w:t>
            </w:r>
          </w:p>
        </w:tc>
        <w:tc>
          <w:tcPr>
            <w:tcW w:w="3973" w:type="dxa"/>
            <w:gridSpan w:val="2"/>
          </w:tcPr>
          <w:p w14:paraId="0B904FDE">
            <w:pPr>
              <w:pStyle w:val="26"/>
              <w:keepNext w:val="0"/>
              <w:keepLines w:val="0"/>
              <w:suppressLineNumbers w:val="0"/>
              <w:spacing w:before="26" w:beforeAutospacing="0" w:afterAutospacing="0"/>
              <w:ind w:left="10"/>
              <w:jc w:val="center"/>
              <w:rPr>
                <w:rFonts w:hint="eastAsia" w:ascii="仿宋" w:hAnsi="仿宋" w:eastAsia="仿宋" w:cs="仿宋"/>
                <w:b/>
                <w:spacing w:val="0"/>
                <w:w w:val="100"/>
                <w:sz w:val="24"/>
              </w:rPr>
            </w:pPr>
            <w:r>
              <w:rPr>
                <w:rFonts w:hint="eastAsia" w:ascii="仿宋" w:hAnsi="仿宋" w:eastAsia="仿宋" w:cs="仿宋"/>
                <w:b/>
                <w:spacing w:val="0"/>
                <w:w w:val="100"/>
                <w:sz w:val="24"/>
              </w:rPr>
              <w:t>投标报价</w:t>
            </w:r>
          </w:p>
        </w:tc>
      </w:tr>
      <w:tr w14:paraId="10822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90" w:type="dxa"/>
            <w:vMerge w:val="continue"/>
            <w:tcBorders>
              <w:top w:val="nil"/>
            </w:tcBorders>
          </w:tcPr>
          <w:p w14:paraId="769981B3">
            <w:pPr>
              <w:keepNext w:val="0"/>
              <w:keepLines w:val="0"/>
              <w:suppressLineNumbers w:val="0"/>
              <w:spacing w:beforeAutospacing="0" w:afterAutospacing="0"/>
              <w:rPr>
                <w:rFonts w:hint="eastAsia" w:ascii="仿宋" w:hAnsi="仿宋" w:eastAsia="仿宋" w:cs="仿宋"/>
                <w:spacing w:val="0"/>
                <w:w w:val="100"/>
                <w:sz w:val="2"/>
                <w:szCs w:val="2"/>
              </w:rPr>
            </w:pPr>
          </w:p>
        </w:tc>
        <w:tc>
          <w:tcPr>
            <w:tcW w:w="3709" w:type="dxa"/>
            <w:vMerge w:val="continue"/>
            <w:tcBorders>
              <w:top w:val="nil"/>
            </w:tcBorders>
          </w:tcPr>
          <w:p w14:paraId="21653A0A">
            <w:pPr>
              <w:keepNext w:val="0"/>
              <w:keepLines w:val="0"/>
              <w:suppressLineNumbers w:val="0"/>
              <w:spacing w:beforeAutospacing="0" w:afterAutospacing="0"/>
              <w:rPr>
                <w:rFonts w:hint="eastAsia" w:ascii="仿宋" w:hAnsi="仿宋" w:eastAsia="仿宋" w:cs="仿宋"/>
                <w:spacing w:val="0"/>
                <w:w w:val="100"/>
                <w:sz w:val="2"/>
                <w:szCs w:val="2"/>
              </w:rPr>
            </w:pPr>
          </w:p>
        </w:tc>
        <w:tc>
          <w:tcPr>
            <w:tcW w:w="1989" w:type="dxa"/>
          </w:tcPr>
          <w:p w14:paraId="405101D4">
            <w:pPr>
              <w:pStyle w:val="26"/>
              <w:keepNext w:val="0"/>
              <w:keepLines w:val="0"/>
              <w:suppressLineNumbers w:val="0"/>
              <w:spacing w:before="97" w:beforeAutospacing="0" w:afterAutospacing="0"/>
              <w:ind w:left="10"/>
              <w:jc w:val="center"/>
              <w:rPr>
                <w:rFonts w:hint="eastAsia" w:ascii="仿宋" w:hAnsi="仿宋" w:eastAsia="仿宋" w:cs="仿宋"/>
                <w:b/>
                <w:spacing w:val="0"/>
                <w:w w:val="100"/>
                <w:sz w:val="24"/>
              </w:rPr>
            </w:pPr>
            <w:r>
              <w:rPr>
                <w:rFonts w:hint="eastAsia" w:ascii="仿宋" w:hAnsi="仿宋" w:eastAsia="仿宋" w:cs="仿宋"/>
                <w:b/>
                <w:spacing w:val="0"/>
                <w:w w:val="100"/>
                <w:sz w:val="24"/>
              </w:rPr>
              <w:t>大写</w:t>
            </w:r>
          </w:p>
        </w:tc>
        <w:tc>
          <w:tcPr>
            <w:tcW w:w="1984" w:type="dxa"/>
          </w:tcPr>
          <w:p w14:paraId="0942E7D3">
            <w:pPr>
              <w:pStyle w:val="26"/>
              <w:keepNext w:val="0"/>
              <w:keepLines w:val="0"/>
              <w:suppressLineNumbers w:val="0"/>
              <w:spacing w:before="97" w:beforeAutospacing="0" w:afterAutospacing="0"/>
              <w:ind w:left="11"/>
              <w:jc w:val="center"/>
              <w:rPr>
                <w:rFonts w:hint="eastAsia" w:ascii="仿宋" w:hAnsi="仿宋" w:eastAsia="仿宋" w:cs="仿宋"/>
                <w:b/>
                <w:spacing w:val="0"/>
                <w:w w:val="100"/>
                <w:sz w:val="24"/>
              </w:rPr>
            </w:pPr>
            <w:r>
              <w:rPr>
                <w:rFonts w:hint="eastAsia" w:ascii="仿宋" w:hAnsi="仿宋" w:eastAsia="仿宋" w:cs="仿宋"/>
                <w:b/>
                <w:spacing w:val="0"/>
                <w:w w:val="100"/>
                <w:sz w:val="24"/>
              </w:rPr>
              <w:t>小写</w:t>
            </w:r>
          </w:p>
        </w:tc>
      </w:tr>
      <w:tr w14:paraId="26E2E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690" w:type="dxa"/>
          </w:tcPr>
          <w:p w14:paraId="7657D4B7">
            <w:pPr>
              <w:pStyle w:val="26"/>
              <w:keepNext w:val="0"/>
              <w:keepLines w:val="0"/>
              <w:suppressLineNumbers w:val="0"/>
              <w:spacing w:beforeAutospacing="0" w:afterAutospacing="0"/>
              <w:rPr>
                <w:rFonts w:hint="eastAsia" w:ascii="仿宋" w:hAnsi="仿宋" w:eastAsia="仿宋" w:cs="仿宋"/>
                <w:spacing w:val="0"/>
                <w:w w:val="100"/>
                <w:sz w:val="22"/>
              </w:rPr>
            </w:pPr>
          </w:p>
        </w:tc>
        <w:tc>
          <w:tcPr>
            <w:tcW w:w="3709" w:type="dxa"/>
          </w:tcPr>
          <w:p w14:paraId="11A060F7">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989" w:type="dxa"/>
          </w:tcPr>
          <w:p w14:paraId="7A212DEC">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984" w:type="dxa"/>
          </w:tcPr>
          <w:p w14:paraId="1B343558">
            <w:pPr>
              <w:pStyle w:val="26"/>
              <w:keepNext w:val="0"/>
              <w:keepLines w:val="0"/>
              <w:suppressLineNumbers w:val="0"/>
              <w:spacing w:beforeAutospacing="0" w:afterAutospacing="0"/>
              <w:rPr>
                <w:rFonts w:hint="eastAsia" w:ascii="仿宋" w:hAnsi="仿宋" w:eastAsia="仿宋" w:cs="仿宋"/>
                <w:spacing w:val="0"/>
                <w:w w:val="100"/>
                <w:sz w:val="22"/>
              </w:rPr>
            </w:pPr>
          </w:p>
        </w:tc>
      </w:tr>
    </w:tbl>
    <w:p w14:paraId="2FB81FFE">
      <w:pPr>
        <w:pStyle w:val="2"/>
        <w:spacing w:before="19"/>
        <w:rPr>
          <w:rFonts w:hint="eastAsia" w:ascii="仿宋" w:hAnsi="仿宋" w:eastAsia="仿宋" w:cs="仿宋"/>
          <w:spacing w:val="0"/>
          <w:w w:val="100"/>
        </w:rPr>
      </w:pPr>
    </w:p>
    <w:p w14:paraId="021D5E14">
      <w:pPr>
        <w:pStyle w:val="2"/>
        <w:spacing w:before="1"/>
        <w:ind w:left="701"/>
        <w:rPr>
          <w:rFonts w:hint="eastAsia" w:ascii="仿宋" w:hAnsi="仿宋" w:eastAsia="仿宋" w:cs="仿宋"/>
          <w:spacing w:val="0"/>
          <w:w w:val="100"/>
        </w:rPr>
      </w:pPr>
      <w:r>
        <w:rPr>
          <w:rFonts w:hint="eastAsia" w:ascii="仿宋" w:hAnsi="仿宋" w:eastAsia="仿宋" w:cs="仿宋"/>
          <w:spacing w:val="0"/>
          <w:w w:val="100"/>
        </w:rPr>
        <w:t>注：1.此表中，每包的投标报价应和《投标分项报价表》中的总价相一致。</w:t>
      </w:r>
    </w:p>
    <w:p w14:paraId="36B8F5E2">
      <w:pPr>
        <w:pStyle w:val="2"/>
        <w:spacing w:before="40"/>
        <w:ind w:left="1181"/>
        <w:rPr>
          <w:rFonts w:hint="eastAsia" w:ascii="仿宋" w:hAnsi="仿宋" w:eastAsia="仿宋" w:cs="仿宋"/>
          <w:spacing w:val="0"/>
          <w:w w:val="100"/>
        </w:rPr>
      </w:pPr>
      <w:r>
        <w:rPr>
          <w:rFonts w:hint="eastAsia" w:ascii="仿宋" w:hAnsi="仿宋" w:eastAsia="仿宋" w:cs="仿宋"/>
          <w:spacing w:val="0"/>
          <w:w w:val="100"/>
        </w:rPr>
        <w:t>2.本表必须按包分别填写。</w:t>
      </w:r>
    </w:p>
    <w:p w14:paraId="4F376546">
      <w:pPr>
        <w:pStyle w:val="2"/>
        <w:rPr>
          <w:rFonts w:hint="eastAsia" w:ascii="仿宋" w:hAnsi="仿宋" w:eastAsia="仿宋" w:cs="仿宋"/>
          <w:spacing w:val="0"/>
          <w:w w:val="100"/>
        </w:rPr>
      </w:pPr>
    </w:p>
    <w:p w14:paraId="005DB3F2">
      <w:pPr>
        <w:pStyle w:val="2"/>
        <w:rPr>
          <w:rFonts w:hint="eastAsia" w:ascii="仿宋" w:hAnsi="仿宋" w:eastAsia="仿宋" w:cs="仿宋"/>
          <w:spacing w:val="0"/>
          <w:w w:val="100"/>
        </w:rPr>
      </w:pPr>
    </w:p>
    <w:p w14:paraId="71611138">
      <w:pPr>
        <w:pStyle w:val="2"/>
        <w:spacing w:before="30"/>
        <w:rPr>
          <w:rFonts w:hint="eastAsia" w:ascii="仿宋" w:hAnsi="仿宋" w:eastAsia="仿宋" w:cs="仿宋"/>
          <w:spacing w:val="0"/>
          <w:w w:val="100"/>
        </w:rPr>
      </w:pPr>
    </w:p>
    <w:p w14:paraId="223C1AC2">
      <w:pPr>
        <w:pStyle w:val="2"/>
        <w:tabs>
          <w:tab w:val="left" w:pos="2021"/>
          <w:tab w:val="left" w:pos="2981"/>
          <w:tab w:val="left" w:pos="3941"/>
          <w:tab w:val="left" w:pos="4958"/>
        </w:tabs>
        <w:spacing w:line="427" w:lineRule="auto"/>
        <w:ind w:left="701" w:right="5506"/>
        <w:rPr>
          <w:rFonts w:hint="eastAsia" w:ascii="仿宋" w:hAnsi="仿宋" w:eastAsia="仿宋" w:cs="仿宋"/>
          <w:spacing w:val="0"/>
          <w:w w:val="100"/>
        </w:rPr>
      </w:pPr>
      <w:r>
        <w:rPr>
          <w:rFonts w:hint="eastAsia" w:ascii="仿宋" w:hAnsi="仿宋" w:eastAsia="仿宋" w:cs="仿宋"/>
          <w:spacing w:val="0"/>
          <w:w w:val="100"/>
        </w:rPr>
        <w:t>投标人名称（加盖公章）：</w:t>
      </w:r>
      <w:r>
        <w:rPr>
          <w:rFonts w:hint="eastAsia" w:ascii="仿宋" w:hAnsi="仿宋" w:eastAsia="仿宋" w:cs="仿宋"/>
          <w:spacing w:val="0"/>
          <w:w w:val="100"/>
          <w:u w:val="single"/>
        </w:rPr>
        <w:tab/>
      </w:r>
      <w:r>
        <w:rPr>
          <w:rFonts w:hint="eastAsia" w:ascii="仿宋" w:hAnsi="仿宋" w:eastAsia="仿宋" w:cs="仿宋"/>
          <w:spacing w:val="0"/>
          <w:w w:val="100"/>
          <w:u w:val="single"/>
        </w:rPr>
        <w:tab/>
      </w:r>
      <w:r>
        <w:rPr>
          <w:rFonts w:hint="eastAsia" w:ascii="仿宋" w:hAnsi="仿宋" w:eastAsia="仿宋" w:cs="仿宋"/>
          <w:spacing w:val="0"/>
          <w:w w:val="100"/>
        </w:rPr>
        <w:t xml:space="preserve"> 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08689F67">
      <w:pPr>
        <w:spacing w:after="0" w:line="427" w:lineRule="auto"/>
        <w:rPr>
          <w:rFonts w:hint="eastAsia" w:ascii="仿宋" w:hAnsi="仿宋" w:eastAsia="仿宋" w:cs="仿宋"/>
          <w:spacing w:val="0"/>
          <w:w w:val="100"/>
        </w:rPr>
        <w:sectPr>
          <w:type w:val="continuous"/>
          <w:pgSz w:w="11910" w:h="16840"/>
          <w:pgMar w:top="1940" w:right="440" w:bottom="280" w:left="1000" w:header="880" w:footer="892" w:gutter="0"/>
          <w:pgNumType w:fmt="decimal"/>
          <w:cols w:space="720" w:num="1"/>
        </w:sectPr>
      </w:pPr>
    </w:p>
    <w:p w14:paraId="002DCD81">
      <w:pPr>
        <w:spacing w:before="53"/>
        <w:ind w:left="0" w:right="215" w:firstLine="0"/>
        <w:jc w:val="right"/>
        <w:rPr>
          <w:rFonts w:hint="eastAsia" w:ascii="仿宋" w:hAnsi="仿宋" w:eastAsia="仿宋" w:cs="仿宋"/>
          <w:spacing w:val="0"/>
          <w:w w:val="100"/>
          <w:sz w:val="18"/>
        </w:rPr>
      </w:pPr>
      <w:r>
        <w:rPr>
          <w:rFonts w:hint="eastAsia" w:ascii="仿宋" w:hAnsi="仿宋" w:eastAsia="仿宋" w:cs="仿宋"/>
          <w:spacing w:val="0"/>
          <w:w w:val="100"/>
        </w:rPr>
        <mc:AlternateContent>
          <mc:Choice Requires="wps">
            <w:drawing>
              <wp:anchor distT="0" distB="0" distL="0" distR="0" simplePos="0" relativeHeight="251667456" behindDoc="1" locked="0" layoutInCell="1" allowOverlap="1">
                <wp:simplePos x="0" y="0"/>
                <wp:positionH relativeFrom="page">
                  <wp:posOffset>900430</wp:posOffset>
                </wp:positionH>
                <wp:positionV relativeFrom="paragraph">
                  <wp:posOffset>205740</wp:posOffset>
                </wp:positionV>
                <wp:extent cx="8892540" cy="9525"/>
                <wp:effectExtent l="0" t="0" r="0" b="0"/>
                <wp:wrapTopAndBottom/>
                <wp:docPr id="10" name="Graphic 10"/>
                <wp:cNvGraphicFramePr/>
                <a:graphic xmlns:a="http://schemas.openxmlformats.org/drawingml/2006/main">
                  <a:graphicData uri="http://schemas.microsoft.com/office/word/2010/wordprocessingShape">
                    <wps:wsp>
                      <wps:cNvSpPr/>
                      <wps:spPr>
                        <a:xfrm>
                          <a:off x="0" y="0"/>
                          <a:ext cx="8892540" cy="9525"/>
                        </a:xfrm>
                        <a:custGeom>
                          <a:avLst/>
                          <a:gdLst/>
                          <a:ahLst/>
                          <a:cxnLst/>
                          <a:rect l="l" t="t" r="r" b="b"/>
                          <a:pathLst>
                            <a:path w="8892540" h="9525">
                              <a:moveTo>
                                <a:pt x="8892540" y="9144"/>
                              </a:moveTo>
                              <a:lnTo>
                                <a:pt x="0" y="9144"/>
                              </a:lnTo>
                              <a:lnTo>
                                <a:pt x="0" y="0"/>
                              </a:lnTo>
                              <a:lnTo>
                                <a:pt x="8892540" y="0"/>
                              </a:lnTo>
                              <a:lnTo>
                                <a:pt x="8892540" y="9144"/>
                              </a:lnTo>
                              <a:close/>
                            </a:path>
                          </a:pathLst>
                        </a:custGeom>
                        <a:solidFill>
                          <a:srgbClr val="000000"/>
                        </a:solidFill>
                      </wps:spPr>
                      <wps:bodyPr wrap="square" lIns="0" tIns="0" rIns="0" bIns="0" rtlCol="0">
                        <a:noAutofit/>
                      </wps:bodyPr>
                    </wps:wsp>
                  </a:graphicData>
                </a:graphic>
              </wp:anchor>
            </w:drawing>
          </mc:Choice>
          <mc:Fallback>
            <w:pict>
              <v:shape id="Graphic 10" o:spid="_x0000_s1026" o:spt="100" style="position:absolute;left:0pt;margin-left:70.9pt;margin-top:16.2pt;height:0.75pt;width:700.2pt;mso-position-horizontal-relative:page;mso-wrap-distance-bottom:0pt;mso-wrap-distance-top:0pt;z-index:-251649024;mso-width-relative:page;mso-height-relative:page;" fillcolor="#000000" filled="t" stroked="f" coordsize="8892540,9525" o:gfxdata="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XnOBbYAAAA&#10;CgEAAA8AAAAAAAAAAQAgAAAAIgAAAGRycy9kb3ducmV2LnhtbFBLAQIUABQAAAAIAIdO4kCRr7v0&#10;HQIAAOEEAAAOAAAAAAAAAAEAIAAAACcBAABkcnMvZTJvRG9jLnhtbFBLBQYAAAAABgAGAFkBAAC2&#10;BQAAAAA=&#10;" path="m8892540,9144l0,9144,0,0,8892540,0,8892540,9144xe">
                <v:fill on="t" focussize="0,0"/>
                <v:stroke on="f"/>
                <v:imagedata o:title=""/>
                <o:lock v:ext="edit" aspectratio="f"/>
                <v:textbox inset="0mm,0mm,0mm,0mm"/>
                <w10:wrap type="topAndBottom"/>
              </v:shape>
            </w:pict>
          </mc:Fallback>
        </mc:AlternateContent>
      </w:r>
      <w:r>
        <w:rPr>
          <w:rFonts w:hint="eastAsia" w:ascii="仿宋" w:hAnsi="仿宋" w:eastAsia="仿宋" w:cs="仿宋"/>
          <w:spacing w:val="0"/>
          <w:w w:val="100"/>
          <w:sz w:val="18"/>
        </w:rPr>
        <w:t>北京市政府采购项目公开招标文件示范文本</w:t>
      </w:r>
    </w:p>
    <w:p w14:paraId="2CE49BD9">
      <w:pPr>
        <w:pStyle w:val="2"/>
        <w:spacing w:before="261"/>
        <w:rPr>
          <w:rFonts w:hint="eastAsia" w:ascii="仿宋" w:hAnsi="仿宋" w:eastAsia="仿宋" w:cs="仿宋"/>
          <w:spacing w:val="0"/>
          <w:w w:val="100"/>
        </w:rPr>
      </w:pPr>
    </w:p>
    <w:p w14:paraId="5672EF6F">
      <w:pPr>
        <w:pStyle w:val="25"/>
        <w:numPr>
          <w:ilvl w:val="0"/>
          <w:numId w:val="19"/>
        </w:numPr>
        <w:tabs>
          <w:tab w:val="left" w:pos="578"/>
        </w:tabs>
        <w:spacing w:before="0" w:after="0" w:line="240" w:lineRule="auto"/>
        <w:ind w:left="578" w:right="0" w:hanging="360"/>
        <w:jc w:val="left"/>
        <w:outlineLvl w:val="2"/>
        <w:rPr>
          <w:rFonts w:hint="eastAsia" w:ascii="仿宋" w:hAnsi="仿宋" w:eastAsia="仿宋" w:cs="仿宋"/>
          <w:spacing w:val="0"/>
          <w:w w:val="100"/>
          <w:sz w:val="24"/>
        </w:rPr>
      </w:pPr>
      <w:bookmarkStart w:id="105" w:name="4投标分项报价表（实质性格式）"/>
      <w:bookmarkEnd w:id="105"/>
      <w:r>
        <w:rPr>
          <w:rFonts w:hint="eastAsia" w:ascii="仿宋" w:hAnsi="仿宋" w:eastAsia="仿宋" w:cs="仿宋"/>
          <w:spacing w:val="0"/>
          <w:w w:val="100"/>
          <w:sz w:val="24"/>
        </w:rPr>
        <w:t>投标分项报价表（实质性格式）</w:t>
      </w:r>
    </w:p>
    <w:p w14:paraId="7259F080">
      <w:pPr>
        <w:spacing w:before="368"/>
        <w:ind w:left="5" w:right="2"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投标分项报价表</w:t>
      </w:r>
    </w:p>
    <w:p w14:paraId="1EF42BEB">
      <w:pPr>
        <w:spacing w:before="313"/>
        <w:outlineLvl w:val="9"/>
        <w:rPr>
          <w:rFonts w:hint="eastAsia" w:ascii="仿宋" w:hAnsi="仿宋" w:eastAsia="仿宋" w:cs="仿宋"/>
          <w:color w:val="auto"/>
          <w:spacing w:val="0"/>
          <w:w w:val="100"/>
        </w:rPr>
      </w:pPr>
      <w:r>
        <w:rPr>
          <w:rFonts w:hint="eastAsia" w:ascii="仿宋" w:hAnsi="仿宋" w:eastAsia="仿宋" w:cs="仿宋"/>
          <w:color w:val="auto"/>
          <w:spacing w:val="0"/>
          <w:w w:val="100"/>
        </w:rPr>
        <w:t>（格式示例一，适用于设备采购）</w:t>
      </w:r>
    </w:p>
    <w:p w14:paraId="42B04687">
      <w:pPr>
        <w:pStyle w:val="2"/>
        <w:tabs>
          <w:tab w:val="left" w:pos="2994"/>
          <w:tab w:val="left" w:pos="5457"/>
        </w:tabs>
        <w:spacing w:before="220" w:after="5"/>
        <w:ind w:left="218"/>
        <w:outlineLvl w:val="9"/>
        <w:rPr>
          <w:rFonts w:hint="eastAsia" w:ascii="仿宋" w:hAnsi="仿宋" w:eastAsia="仿宋" w:cs="仿宋"/>
          <w:color w:val="auto"/>
          <w:spacing w:val="0"/>
          <w:w w:val="100"/>
        </w:rPr>
      </w:pPr>
      <w:r>
        <w:rPr>
          <w:rFonts w:hint="eastAsia" w:ascii="仿宋" w:hAnsi="仿宋" w:eastAsia="仿宋" w:cs="仿宋"/>
          <w:color w:val="auto"/>
          <w:spacing w:val="0"/>
          <w:w w:val="100"/>
        </w:rPr>
        <w:t>项目编号/包号：</w:t>
      </w:r>
      <w:r>
        <w:rPr>
          <w:rFonts w:hint="eastAsia" w:ascii="仿宋" w:hAnsi="仿宋" w:eastAsia="仿宋" w:cs="仿宋"/>
          <w:color w:val="auto"/>
          <w:spacing w:val="0"/>
          <w:w w:val="100"/>
          <w:u w:val="single"/>
        </w:rPr>
        <w:tab/>
      </w:r>
      <w:r>
        <w:rPr>
          <w:rFonts w:hint="eastAsia" w:ascii="仿宋" w:hAnsi="仿宋" w:eastAsia="仿宋" w:cs="仿宋"/>
          <w:color w:val="auto"/>
          <w:spacing w:val="0"/>
          <w:w w:val="100"/>
        </w:rPr>
        <w:t xml:space="preserve"> 项目名称：</w:t>
      </w:r>
      <w:r>
        <w:rPr>
          <w:rFonts w:hint="eastAsia" w:ascii="仿宋" w:hAnsi="仿宋" w:eastAsia="仿宋" w:cs="仿宋"/>
          <w:color w:val="auto"/>
          <w:spacing w:val="0"/>
          <w:w w:val="100"/>
          <w:u w:val="single"/>
        </w:rPr>
        <w:tab/>
      </w:r>
      <w:r>
        <w:rPr>
          <w:rFonts w:hint="eastAsia" w:ascii="仿宋" w:hAnsi="仿宋" w:eastAsia="仿宋" w:cs="仿宋"/>
          <w:color w:val="auto"/>
          <w:spacing w:val="0"/>
          <w:w w:val="100"/>
        </w:rPr>
        <w:t>报价单位：人民币元</w:t>
      </w:r>
    </w:p>
    <w:tbl>
      <w:tblPr>
        <w:tblStyle w:val="20"/>
        <w:tblW w:w="1422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8"/>
        <w:gridCol w:w="1052"/>
        <w:gridCol w:w="1325"/>
        <w:gridCol w:w="944"/>
        <w:gridCol w:w="1254"/>
        <w:gridCol w:w="1254"/>
        <w:gridCol w:w="1254"/>
        <w:gridCol w:w="1254"/>
        <w:gridCol w:w="1254"/>
        <w:gridCol w:w="1254"/>
        <w:gridCol w:w="1024"/>
        <w:gridCol w:w="831"/>
        <w:gridCol w:w="1022"/>
      </w:tblGrid>
      <w:tr w14:paraId="6F53E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98" w:type="dxa"/>
          </w:tcPr>
          <w:p w14:paraId="675BC56B">
            <w:pPr>
              <w:pStyle w:val="26"/>
              <w:keepNext w:val="0"/>
              <w:keepLines w:val="0"/>
              <w:suppressLineNumbers w:val="0"/>
              <w:spacing w:before="200" w:beforeAutospacing="0" w:afterAutospacing="0" w:line="187" w:lineRule="auto"/>
              <w:ind w:left="108" w:right="137"/>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序号</w:t>
            </w:r>
          </w:p>
        </w:tc>
        <w:tc>
          <w:tcPr>
            <w:tcW w:w="1052" w:type="dxa"/>
          </w:tcPr>
          <w:p w14:paraId="4C4F22C7">
            <w:pPr>
              <w:pStyle w:val="26"/>
              <w:keepNext w:val="0"/>
              <w:keepLines w:val="0"/>
              <w:suppressLineNumbers w:val="0"/>
              <w:spacing w:before="200" w:beforeAutospacing="0" w:afterAutospacing="0" w:line="187" w:lineRule="auto"/>
              <w:ind w:left="106" w:right="210"/>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分项名称</w:t>
            </w:r>
          </w:p>
        </w:tc>
        <w:tc>
          <w:tcPr>
            <w:tcW w:w="1325" w:type="dxa"/>
          </w:tcPr>
          <w:p w14:paraId="27908533">
            <w:pPr>
              <w:pStyle w:val="26"/>
              <w:keepNext w:val="0"/>
              <w:keepLines w:val="0"/>
              <w:suppressLineNumbers w:val="0"/>
              <w:spacing w:before="302" w:beforeAutospacing="0" w:afterAutospacing="0"/>
              <w:ind w:left="108"/>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制造商</w:t>
            </w:r>
          </w:p>
        </w:tc>
        <w:tc>
          <w:tcPr>
            <w:tcW w:w="944" w:type="dxa"/>
          </w:tcPr>
          <w:p w14:paraId="521BC992">
            <w:pPr>
              <w:pStyle w:val="26"/>
              <w:keepNext w:val="0"/>
              <w:keepLines w:val="0"/>
              <w:suppressLineNumbers w:val="0"/>
              <w:spacing w:before="200" w:beforeAutospacing="0" w:afterAutospacing="0" w:line="187" w:lineRule="auto"/>
              <w:ind w:left="108" w:right="255"/>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产地/国别</w:t>
            </w:r>
          </w:p>
        </w:tc>
        <w:tc>
          <w:tcPr>
            <w:tcW w:w="1254" w:type="dxa"/>
          </w:tcPr>
          <w:p w14:paraId="041B7265">
            <w:pPr>
              <w:pStyle w:val="26"/>
              <w:keepNext w:val="0"/>
              <w:keepLines w:val="0"/>
              <w:suppressLineNumbers w:val="0"/>
              <w:spacing w:before="27" w:beforeAutospacing="0" w:afterAutospacing="0" w:line="187" w:lineRule="auto"/>
              <w:ind w:left="145" w:right="133" w:firstLine="120"/>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制造商统一社会</w:t>
            </w:r>
          </w:p>
          <w:p w14:paraId="1C0055A5">
            <w:pPr>
              <w:pStyle w:val="26"/>
              <w:keepNext w:val="0"/>
              <w:keepLines w:val="0"/>
              <w:suppressLineNumbers w:val="0"/>
              <w:spacing w:beforeAutospacing="0" w:afterAutospacing="0" w:line="308" w:lineRule="exact"/>
              <w:ind w:left="145"/>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信用代码</w:t>
            </w:r>
          </w:p>
        </w:tc>
        <w:tc>
          <w:tcPr>
            <w:tcW w:w="1254" w:type="dxa"/>
          </w:tcPr>
          <w:p w14:paraId="7A298DD5">
            <w:pPr>
              <w:pStyle w:val="26"/>
              <w:keepNext w:val="0"/>
              <w:keepLines w:val="0"/>
              <w:suppressLineNumbers w:val="0"/>
              <w:spacing w:before="200" w:beforeAutospacing="0" w:afterAutospacing="0" w:line="187" w:lineRule="auto"/>
              <w:ind w:left="387" w:right="252" w:hanging="120"/>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制造商规模</w:t>
            </w:r>
          </w:p>
        </w:tc>
        <w:tc>
          <w:tcPr>
            <w:tcW w:w="1254" w:type="dxa"/>
          </w:tcPr>
          <w:p w14:paraId="7123398E">
            <w:pPr>
              <w:pStyle w:val="26"/>
              <w:keepNext w:val="0"/>
              <w:keepLines w:val="0"/>
              <w:suppressLineNumbers w:val="0"/>
              <w:spacing w:before="27" w:beforeAutospacing="0" w:afterAutospacing="0" w:line="187" w:lineRule="auto"/>
              <w:ind w:left="265" w:right="133" w:hanging="120"/>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制造商所属性别</w:t>
            </w:r>
          </w:p>
        </w:tc>
        <w:tc>
          <w:tcPr>
            <w:tcW w:w="1254" w:type="dxa"/>
          </w:tcPr>
          <w:p w14:paraId="1970C571">
            <w:pPr>
              <w:pStyle w:val="26"/>
              <w:keepNext w:val="0"/>
              <w:keepLines w:val="0"/>
              <w:suppressLineNumbers w:val="0"/>
              <w:spacing w:before="27" w:beforeAutospacing="0" w:afterAutospacing="0" w:line="187" w:lineRule="auto"/>
              <w:ind w:left="387" w:right="132" w:hanging="240"/>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外商投资类型</w:t>
            </w:r>
          </w:p>
        </w:tc>
        <w:tc>
          <w:tcPr>
            <w:tcW w:w="1254" w:type="dxa"/>
          </w:tcPr>
          <w:p w14:paraId="112423BA">
            <w:pPr>
              <w:pStyle w:val="26"/>
              <w:keepNext w:val="0"/>
              <w:keepLines w:val="0"/>
              <w:suppressLineNumbers w:val="0"/>
              <w:spacing w:before="302" w:beforeAutospacing="0" w:afterAutospacing="0"/>
              <w:ind w:left="385"/>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品牌</w:t>
            </w:r>
          </w:p>
        </w:tc>
        <w:tc>
          <w:tcPr>
            <w:tcW w:w="1254" w:type="dxa"/>
          </w:tcPr>
          <w:p w14:paraId="687BCF97">
            <w:pPr>
              <w:pStyle w:val="26"/>
              <w:keepNext w:val="0"/>
              <w:keepLines w:val="0"/>
              <w:suppressLineNumbers w:val="0"/>
              <w:spacing w:before="200" w:beforeAutospacing="0" w:afterAutospacing="0" w:line="187" w:lineRule="auto"/>
              <w:ind w:left="108" w:right="170"/>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规格、型号</w:t>
            </w:r>
          </w:p>
        </w:tc>
        <w:tc>
          <w:tcPr>
            <w:tcW w:w="1024" w:type="dxa"/>
          </w:tcPr>
          <w:p w14:paraId="2DF4C725">
            <w:pPr>
              <w:pStyle w:val="26"/>
              <w:keepNext w:val="0"/>
              <w:keepLines w:val="0"/>
              <w:suppressLineNumbers w:val="0"/>
              <w:spacing w:before="129" w:beforeAutospacing="0" w:afterAutospacing="0" w:line="393" w:lineRule="exact"/>
              <w:ind w:left="107"/>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单价</w:t>
            </w:r>
          </w:p>
          <w:p w14:paraId="2033534B">
            <w:pPr>
              <w:pStyle w:val="26"/>
              <w:keepNext w:val="0"/>
              <w:keepLines w:val="0"/>
              <w:suppressLineNumbers w:val="0"/>
              <w:spacing w:beforeAutospacing="0" w:afterAutospacing="0" w:line="393" w:lineRule="exact"/>
              <w:ind w:left="107"/>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（元）</w:t>
            </w:r>
          </w:p>
        </w:tc>
        <w:tc>
          <w:tcPr>
            <w:tcW w:w="831" w:type="dxa"/>
          </w:tcPr>
          <w:p w14:paraId="647D640F">
            <w:pPr>
              <w:pStyle w:val="26"/>
              <w:keepNext w:val="0"/>
              <w:keepLines w:val="0"/>
              <w:suppressLineNumbers w:val="0"/>
              <w:spacing w:before="302" w:beforeAutospacing="0" w:afterAutospacing="0"/>
              <w:ind w:left="108"/>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数量</w:t>
            </w:r>
          </w:p>
        </w:tc>
        <w:tc>
          <w:tcPr>
            <w:tcW w:w="1022" w:type="dxa"/>
          </w:tcPr>
          <w:p w14:paraId="40494A31">
            <w:pPr>
              <w:pStyle w:val="26"/>
              <w:keepNext w:val="0"/>
              <w:keepLines w:val="0"/>
              <w:suppressLineNumbers w:val="0"/>
              <w:spacing w:before="129" w:beforeAutospacing="0" w:afterAutospacing="0" w:line="393" w:lineRule="exact"/>
              <w:ind w:left="107"/>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合价</w:t>
            </w:r>
          </w:p>
          <w:p w14:paraId="49474CF4">
            <w:pPr>
              <w:pStyle w:val="26"/>
              <w:keepNext w:val="0"/>
              <w:keepLines w:val="0"/>
              <w:suppressLineNumbers w:val="0"/>
              <w:spacing w:beforeAutospacing="0" w:afterAutospacing="0" w:line="393" w:lineRule="exact"/>
              <w:ind w:left="107"/>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（元）</w:t>
            </w:r>
          </w:p>
        </w:tc>
      </w:tr>
      <w:tr w14:paraId="67CD9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98" w:type="dxa"/>
          </w:tcPr>
          <w:p w14:paraId="1F3A3200">
            <w:pPr>
              <w:pStyle w:val="26"/>
              <w:keepNext w:val="0"/>
              <w:keepLines w:val="0"/>
              <w:suppressLineNumbers w:val="0"/>
              <w:spacing w:before="2" w:beforeAutospacing="0" w:afterAutospacing="0" w:line="257" w:lineRule="exact"/>
              <w:ind w:right="116"/>
              <w:jc w:val="center"/>
              <w:outlineLvl w:val="9"/>
              <w:rPr>
                <w:rFonts w:hint="eastAsia" w:ascii="仿宋" w:hAnsi="仿宋" w:eastAsia="仿宋" w:cs="仿宋"/>
                <w:color w:val="auto"/>
                <w:spacing w:val="0"/>
                <w:w w:val="100"/>
                <w:sz w:val="24"/>
              </w:rPr>
            </w:pPr>
            <w:r>
              <w:rPr>
                <w:rFonts w:hint="eastAsia" w:ascii="仿宋" w:hAnsi="仿宋" w:eastAsia="仿宋" w:cs="仿宋"/>
                <w:color w:val="auto"/>
                <w:spacing w:val="0"/>
                <w:w w:val="100"/>
                <w:sz w:val="24"/>
              </w:rPr>
              <w:t>1</w:t>
            </w:r>
          </w:p>
        </w:tc>
        <w:tc>
          <w:tcPr>
            <w:tcW w:w="1052" w:type="dxa"/>
          </w:tcPr>
          <w:p w14:paraId="2BE7E8EB">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325" w:type="dxa"/>
          </w:tcPr>
          <w:p w14:paraId="666CE6EB">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944" w:type="dxa"/>
          </w:tcPr>
          <w:p w14:paraId="0F1B2086">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5C420643">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0F3A50A4">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58F5D6B0">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7FCDE382">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1D36449C">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026058B1">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024" w:type="dxa"/>
          </w:tcPr>
          <w:p w14:paraId="4F59B805">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831" w:type="dxa"/>
          </w:tcPr>
          <w:p w14:paraId="73C9BD78">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022" w:type="dxa"/>
          </w:tcPr>
          <w:p w14:paraId="06F085AF">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r>
      <w:tr w14:paraId="25350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98" w:type="dxa"/>
          </w:tcPr>
          <w:p w14:paraId="43B716A5">
            <w:pPr>
              <w:pStyle w:val="26"/>
              <w:keepNext w:val="0"/>
              <w:keepLines w:val="0"/>
              <w:suppressLineNumbers w:val="0"/>
              <w:spacing w:before="3" w:beforeAutospacing="0" w:afterAutospacing="0" w:line="257" w:lineRule="exact"/>
              <w:ind w:right="116"/>
              <w:jc w:val="center"/>
              <w:outlineLvl w:val="9"/>
              <w:rPr>
                <w:rFonts w:hint="eastAsia" w:ascii="仿宋" w:hAnsi="仿宋" w:eastAsia="仿宋" w:cs="仿宋"/>
                <w:color w:val="auto"/>
                <w:spacing w:val="0"/>
                <w:w w:val="100"/>
                <w:sz w:val="24"/>
              </w:rPr>
            </w:pPr>
            <w:r>
              <w:rPr>
                <w:rFonts w:hint="eastAsia" w:ascii="仿宋" w:hAnsi="仿宋" w:eastAsia="仿宋" w:cs="仿宋"/>
                <w:color w:val="auto"/>
                <w:spacing w:val="0"/>
                <w:w w:val="100"/>
                <w:sz w:val="24"/>
              </w:rPr>
              <w:t>2</w:t>
            </w:r>
          </w:p>
        </w:tc>
        <w:tc>
          <w:tcPr>
            <w:tcW w:w="1052" w:type="dxa"/>
          </w:tcPr>
          <w:p w14:paraId="4B331B82">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325" w:type="dxa"/>
          </w:tcPr>
          <w:p w14:paraId="57D5EB84">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944" w:type="dxa"/>
          </w:tcPr>
          <w:p w14:paraId="438958FB">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65DD6063">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4D176E94">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1D588A07">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080367FE">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20BF1C12">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4FA3C195">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024" w:type="dxa"/>
          </w:tcPr>
          <w:p w14:paraId="2B5783F7">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831" w:type="dxa"/>
          </w:tcPr>
          <w:p w14:paraId="262988B7">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022" w:type="dxa"/>
          </w:tcPr>
          <w:p w14:paraId="761372E2">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r>
      <w:tr w14:paraId="4CAB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98" w:type="dxa"/>
          </w:tcPr>
          <w:p w14:paraId="2765F30A">
            <w:pPr>
              <w:pStyle w:val="26"/>
              <w:keepNext w:val="0"/>
              <w:keepLines w:val="0"/>
              <w:suppressLineNumbers w:val="0"/>
              <w:spacing w:before="1" w:beforeAutospacing="0" w:afterAutospacing="0" w:line="258" w:lineRule="exact"/>
              <w:ind w:right="116"/>
              <w:jc w:val="center"/>
              <w:outlineLvl w:val="9"/>
              <w:rPr>
                <w:rFonts w:hint="eastAsia" w:ascii="仿宋" w:hAnsi="仿宋" w:eastAsia="仿宋" w:cs="仿宋"/>
                <w:color w:val="auto"/>
                <w:spacing w:val="0"/>
                <w:w w:val="100"/>
                <w:sz w:val="24"/>
              </w:rPr>
            </w:pPr>
            <w:r>
              <w:rPr>
                <w:rFonts w:hint="eastAsia" w:ascii="仿宋" w:hAnsi="仿宋" w:eastAsia="仿宋" w:cs="仿宋"/>
                <w:color w:val="auto"/>
                <w:spacing w:val="0"/>
                <w:w w:val="100"/>
                <w:sz w:val="24"/>
              </w:rPr>
              <w:t>3</w:t>
            </w:r>
          </w:p>
        </w:tc>
        <w:tc>
          <w:tcPr>
            <w:tcW w:w="1052" w:type="dxa"/>
          </w:tcPr>
          <w:p w14:paraId="16632959">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325" w:type="dxa"/>
          </w:tcPr>
          <w:p w14:paraId="17F30000">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944" w:type="dxa"/>
          </w:tcPr>
          <w:p w14:paraId="0AF18953">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0D42A678">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35388902">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5740DD32">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27FF2B41">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6E3ACB52">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5F54B84D">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024" w:type="dxa"/>
          </w:tcPr>
          <w:p w14:paraId="181D6661">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831" w:type="dxa"/>
          </w:tcPr>
          <w:p w14:paraId="4707898D">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022" w:type="dxa"/>
          </w:tcPr>
          <w:p w14:paraId="25900F26">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r>
      <w:tr w14:paraId="1C66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98" w:type="dxa"/>
          </w:tcPr>
          <w:p w14:paraId="0E37EB0C">
            <w:pPr>
              <w:pStyle w:val="26"/>
              <w:keepNext w:val="0"/>
              <w:keepLines w:val="0"/>
              <w:suppressLineNumbers w:val="0"/>
              <w:spacing w:before="2" w:beforeAutospacing="0" w:afterAutospacing="0" w:line="256" w:lineRule="exact"/>
              <w:ind w:right="116"/>
              <w:jc w:val="center"/>
              <w:outlineLvl w:val="9"/>
              <w:rPr>
                <w:rFonts w:hint="eastAsia" w:ascii="仿宋" w:hAnsi="仿宋" w:eastAsia="仿宋" w:cs="仿宋"/>
                <w:color w:val="auto"/>
                <w:spacing w:val="0"/>
                <w:w w:val="100"/>
                <w:sz w:val="24"/>
              </w:rPr>
            </w:pPr>
            <w:r>
              <w:rPr>
                <w:rFonts w:hint="eastAsia" w:ascii="仿宋" w:hAnsi="仿宋" w:eastAsia="仿宋" w:cs="仿宋"/>
                <w:color w:val="auto"/>
                <w:spacing w:val="0"/>
                <w:w w:val="100"/>
                <w:sz w:val="24"/>
              </w:rPr>
              <w:t>4</w:t>
            </w:r>
          </w:p>
        </w:tc>
        <w:tc>
          <w:tcPr>
            <w:tcW w:w="1052" w:type="dxa"/>
          </w:tcPr>
          <w:p w14:paraId="14AF63D2">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325" w:type="dxa"/>
          </w:tcPr>
          <w:p w14:paraId="14A028E1">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944" w:type="dxa"/>
          </w:tcPr>
          <w:p w14:paraId="1FA70071">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20E2A785">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3B2059CD">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35657C5B">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27899D1E">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1216108D">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4570DF4B">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024" w:type="dxa"/>
          </w:tcPr>
          <w:p w14:paraId="53595109">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831" w:type="dxa"/>
          </w:tcPr>
          <w:p w14:paraId="77975D37">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022" w:type="dxa"/>
          </w:tcPr>
          <w:p w14:paraId="169A890E">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r>
      <w:tr w14:paraId="6321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98" w:type="dxa"/>
          </w:tcPr>
          <w:p w14:paraId="7F0A021B">
            <w:pPr>
              <w:pStyle w:val="26"/>
              <w:keepNext w:val="0"/>
              <w:keepLines w:val="0"/>
              <w:suppressLineNumbers w:val="0"/>
              <w:spacing w:before="4" w:beforeAutospacing="0" w:afterAutospacing="0" w:line="256" w:lineRule="exact"/>
              <w:ind w:left="87" w:right="116"/>
              <w:jc w:val="center"/>
              <w:outlineLvl w:val="9"/>
              <w:rPr>
                <w:rFonts w:hint="eastAsia" w:ascii="仿宋" w:hAnsi="仿宋" w:eastAsia="仿宋" w:cs="仿宋"/>
                <w:color w:val="auto"/>
                <w:spacing w:val="0"/>
                <w:w w:val="100"/>
                <w:sz w:val="24"/>
              </w:rPr>
            </w:pPr>
            <w:r>
              <w:rPr>
                <w:rFonts w:hint="eastAsia" w:ascii="仿宋" w:hAnsi="仿宋" w:eastAsia="仿宋" w:cs="仿宋"/>
                <w:color w:val="auto"/>
                <w:spacing w:val="0"/>
                <w:w w:val="100"/>
                <w:sz w:val="24"/>
              </w:rPr>
              <w:t>…</w:t>
            </w:r>
          </w:p>
        </w:tc>
        <w:tc>
          <w:tcPr>
            <w:tcW w:w="1052" w:type="dxa"/>
          </w:tcPr>
          <w:p w14:paraId="3B1F1A9E">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325" w:type="dxa"/>
          </w:tcPr>
          <w:p w14:paraId="04617A32">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944" w:type="dxa"/>
          </w:tcPr>
          <w:p w14:paraId="4450C686">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4C811B2A">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0002B7E3">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33C4A64A">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072F6FC2">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4EB40C0D">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254" w:type="dxa"/>
          </w:tcPr>
          <w:p w14:paraId="63B6C706">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024" w:type="dxa"/>
          </w:tcPr>
          <w:p w14:paraId="690BC7AD">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831" w:type="dxa"/>
          </w:tcPr>
          <w:p w14:paraId="247DCA66">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c>
          <w:tcPr>
            <w:tcW w:w="1022" w:type="dxa"/>
          </w:tcPr>
          <w:p w14:paraId="28F737D0">
            <w:pPr>
              <w:pStyle w:val="26"/>
              <w:keepNext w:val="0"/>
              <w:keepLines w:val="0"/>
              <w:suppressLineNumbers w:val="0"/>
              <w:spacing w:beforeAutospacing="0" w:afterAutospacing="0"/>
              <w:outlineLvl w:val="9"/>
              <w:rPr>
                <w:rFonts w:hint="eastAsia" w:ascii="仿宋" w:hAnsi="仿宋" w:eastAsia="仿宋" w:cs="仿宋"/>
                <w:color w:val="auto"/>
                <w:spacing w:val="0"/>
                <w:w w:val="100"/>
                <w:sz w:val="20"/>
              </w:rPr>
            </w:pPr>
          </w:p>
        </w:tc>
      </w:tr>
      <w:tr w14:paraId="4DEF4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3198" w:type="dxa"/>
            <w:gridSpan w:val="12"/>
          </w:tcPr>
          <w:p w14:paraId="45A783BC">
            <w:pPr>
              <w:pStyle w:val="26"/>
              <w:keepNext w:val="0"/>
              <w:keepLines w:val="0"/>
              <w:suppressLineNumbers w:val="0"/>
              <w:spacing w:beforeAutospacing="0" w:afterAutospacing="0" w:line="327" w:lineRule="exact"/>
              <w:ind w:right="91"/>
              <w:jc w:val="right"/>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总价（元）</w:t>
            </w:r>
          </w:p>
        </w:tc>
        <w:tc>
          <w:tcPr>
            <w:tcW w:w="1022" w:type="dxa"/>
          </w:tcPr>
          <w:p w14:paraId="622691B8">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r>
    </w:tbl>
    <w:p w14:paraId="5B8D04A5">
      <w:pPr>
        <w:spacing w:line="350" w:lineRule="exact"/>
        <w:outlineLvl w:val="9"/>
        <w:rPr>
          <w:rFonts w:hint="eastAsia" w:ascii="仿宋" w:hAnsi="仿宋" w:eastAsia="仿宋" w:cs="仿宋"/>
          <w:color w:val="auto"/>
          <w:spacing w:val="0"/>
          <w:w w:val="100"/>
        </w:rPr>
      </w:pPr>
      <w:r>
        <w:rPr>
          <w:rFonts w:hint="eastAsia" w:ascii="仿宋" w:hAnsi="仿宋" w:eastAsia="仿宋" w:cs="仿宋"/>
          <w:color w:val="auto"/>
          <w:spacing w:val="0"/>
          <w:w w:val="100"/>
        </w:rPr>
        <w:t>说明：制造商规模请填写</w:t>
      </w:r>
      <w:r>
        <w:rPr>
          <w:rFonts w:hint="eastAsia" w:ascii="仿宋" w:hAnsi="仿宋" w:eastAsia="仿宋" w:cs="仿宋"/>
          <w:i/>
          <w:color w:val="auto"/>
          <w:spacing w:val="0"/>
          <w:w w:val="100"/>
        </w:rPr>
        <w:t>“</w:t>
      </w:r>
      <w:r>
        <w:rPr>
          <w:rFonts w:hint="eastAsia" w:ascii="仿宋" w:hAnsi="仿宋" w:eastAsia="仿宋" w:cs="仿宋"/>
          <w:color w:val="auto"/>
          <w:spacing w:val="0"/>
          <w:w w:val="100"/>
        </w:rPr>
        <w:t>大型</w:t>
      </w:r>
      <w:r>
        <w:rPr>
          <w:rFonts w:hint="eastAsia" w:ascii="仿宋" w:hAnsi="仿宋" w:eastAsia="仿宋" w:cs="仿宋"/>
          <w:i/>
          <w:color w:val="auto"/>
          <w:spacing w:val="0"/>
          <w:w w:val="100"/>
        </w:rPr>
        <w:t>”</w:t>
      </w:r>
      <w:r>
        <w:rPr>
          <w:rFonts w:hint="eastAsia" w:ascii="仿宋" w:hAnsi="仿宋" w:eastAsia="仿宋" w:cs="仿宋"/>
          <w:color w:val="auto"/>
          <w:spacing w:val="0"/>
          <w:w w:val="100"/>
        </w:rPr>
        <w:t>、</w:t>
      </w:r>
      <w:r>
        <w:rPr>
          <w:rFonts w:hint="eastAsia" w:ascii="仿宋" w:hAnsi="仿宋" w:eastAsia="仿宋" w:cs="仿宋"/>
          <w:i/>
          <w:color w:val="auto"/>
          <w:spacing w:val="0"/>
          <w:w w:val="100"/>
        </w:rPr>
        <w:t>“</w:t>
      </w:r>
      <w:r>
        <w:rPr>
          <w:rFonts w:hint="eastAsia" w:ascii="仿宋" w:hAnsi="仿宋" w:eastAsia="仿宋" w:cs="仿宋"/>
          <w:color w:val="auto"/>
          <w:spacing w:val="0"/>
          <w:w w:val="100"/>
        </w:rPr>
        <w:t>中型</w:t>
      </w:r>
      <w:r>
        <w:rPr>
          <w:rFonts w:hint="eastAsia" w:ascii="仿宋" w:hAnsi="仿宋" w:eastAsia="仿宋" w:cs="仿宋"/>
          <w:i/>
          <w:color w:val="auto"/>
          <w:spacing w:val="0"/>
          <w:w w:val="100"/>
        </w:rPr>
        <w:t>”</w:t>
      </w:r>
      <w:r>
        <w:rPr>
          <w:rFonts w:hint="eastAsia" w:ascii="仿宋" w:hAnsi="仿宋" w:eastAsia="仿宋" w:cs="仿宋"/>
          <w:color w:val="auto"/>
          <w:spacing w:val="0"/>
          <w:w w:val="100"/>
        </w:rPr>
        <w:t>、</w:t>
      </w:r>
      <w:r>
        <w:rPr>
          <w:rFonts w:hint="eastAsia" w:ascii="仿宋" w:hAnsi="仿宋" w:eastAsia="仿宋" w:cs="仿宋"/>
          <w:i/>
          <w:color w:val="auto"/>
          <w:spacing w:val="0"/>
          <w:w w:val="100"/>
        </w:rPr>
        <w:t>“</w:t>
      </w:r>
      <w:r>
        <w:rPr>
          <w:rFonts w:hint="eastAsia" w:ascii="仿宋" w:hAnsi="仿宋" w:eastAsia="仿宋" w:cs="仿宋"/>
          <w:color w:val="auto"/>
          <w:spacing w:val="0"/>
          <w:w w:val="100"/>
        </w:rPr>
        <w:t>小型</w:t>
      </w:r>
      <w:r>
        <w:rPr>
          <w:rFonts w:hint="eastAsia" w:ascii="仿宋" w:hAnsi="仿宋" w:eastAsia="仿宋" w:cs="仿宋"/>
          <w:i/>
          <w:color w:val="auto"/>
          <w:spacing w:val="0"/>
          <w:w w:val="100"/>
        </w:rPr>
        <w:t>”</w:t>
      </w:r>
      <w:r>
        <w:rPr>
          <w:rFonts w:hint="eastAsia" w:ascii="仿宋" w:hAnsi="仿宋" w:eastAsia="仿宋" w:cs="仿宋"/>
          <w:color w:val="auto"/>
          <w:spacing w:val="0"/>
          <w:w w:val="100"/>
        </w:rPr>
        <w:t>、</w:t>
      </w:r>
      <w:r>
        <w:rPr>
          <w:rFonts w:hint="eastAsia" w:ascii="仿宋" w:hAnsi="仿宋" w:eastAsia="仿宋" w:cs="仿宋"/>
          <w:i/>
          <w:color w:val="auto"/>
          <w:spacing w:val="0"/>
          <w:w w:val="100"/>
        </w:rPr>
        <w:t>“</w:t>
      </w:r>
      <w:r>
        <w:rPr>
          <w:rFonts w:hint="eastAsia" w:ascii="仿宋" w:hAnsi="仿宋" w:eastAsia="仿宋" w:cs="仿宋"/>
          <w:color w:val="auto"/>
          <w:spacing w:val="0"/>
          <w:w w:val="100"/>
        </w:rPr>
        <w:t>微型</w:t>
      </w:r>
      <w:r>
        <w:rPr>
          <w:rFonts w:hint="eastAsia" w:ascii="仿宋" w:hAnsi="仿宋" w:eastAsia="仿宋" w:cs="仿宋"/>
          <w:i/>
          <w:color w:val="auto"/>
          <w:spacing w:val="0"/>
          <w:w w:val="100"/>
        </w:rPr>
        <w:t>”</w:t>
      </w:r>
      <w:r>
        <w:rPr>
          <w:rFonts w:hint="eastAsia" w:ascii="仿宋" w:hAnsi="仿宋" w:eastAsia="仿宋" w:cs="仿宋"/>
          <w:color w:val="auto"/>
          <w:spacing w:val="0"/>
          <w:w w:val="100"/>
        </w:rPr>
        <w:t>或</w:t>
      </w:r>
      <w:r>
        <w:rPr>
          <w:rFonts w:hint="eastAsia" w:ascii="仿宋" w:hAnsi="仿宋" w:eastAsia="仿宋" w:cs="仿宋"/>
          <w:i/>
          <w:color w:val="auto"/>
          <w:spacing w:val="0"/>
          <w:w w:val="100"/>
        </w:rPr>
        <w:t>“</w:t>
      </w:r>
      <w:r>
        <w:rPr>
          <w:rFonts w:hint="eastAsia" w:ascii="仿宋" w:hAnsi="仿宋" w:eastAsia="仿宋" w:cs="仿宋"/>
          <w:color w:val="auto"/>
          <w:spacing w:val="0"/>
          <w:w w:val="100"/>
        </w:rPr>
        <w:t>其他</w:t>
      </w:r>
      <w:r>
        <w:rPr>
          <w:rFonts w:hint="eastAsia" w:ascii="仿宋" w:hAnsi="仿宋" w:eastAsia="仿宋" w:cs="仿宋"/>
          <w:i/>
          <w:color w:val="auto"/>
          <w:spacing w:val="0"/>
          <w:w w:val="100"/>
        </w:rPr>
        <w:t>”</w:t>
      </w:r>
      <w:r>
        <w:rPr>
          <w:rFonts w:hint="eastAsia" w:ascii="仿宋" w:hAnsi="仿宋" w:eastAsia="仿宋" w:cs="仿宋"/>
          <w:color w:val="auto"/>
          <w:spacing w:val="0"/>
          <w:w w:val="100"/>
        </w:rPr>
        <w:t>，中小企业的定义见第二章《投标人须知》。</w:t>
      </w:r>
    </w:p>
    <w:p w14:paraId="6EA86CBA">
      <w:pPr>
        <w:spacing w:before="24" w:line="182" w:lineRule="auto"/>
        <w:ind w:left="218" w:right="215" w:firstLine="702"/>
        <w:jc w:val="left"/>
        <w:outlineLvl w:val="9"/>
        <w:rPr>
          <w:rFonts w:hint="eastAsia" w:ascii="仿宋" w:hAnsi="仿宋" w:eastAsia="仿宋" w:cs="仿宋"/>
          <w:b/>
          <w:color w:val="auto"/>
          <w:spacing w:val="0"/>
          <w:w w:val="100"/>
          <w:sz w:val="25"/>
        </w:rPr>
      </w:pPr>
      <w:r>
        <w:rPr>
          <w:rFonts w:hint="eastAsia" w:ascii="仿宋" w:hAnsi="仿宋" w:eastAsia="仿宋" w:cs="仿宋"/>
          <w:b w:val="0"/>
          <w:bCs/>
          <w:color w:val="auto"/>
          <w:spacing w:val="0"/>
          <w:w w:val="100"/>
          <w:sz w:val="25"/>
        </w:rPr>
        <w:t>制造商所属性别请填写</w:t>
      </w:r>
      <w:r>
        <w:rPr>
          <w:rFonts w:hint="eastAsia" w:ascii="仿宋" w:hAnsi="仿宋" w:eastAsia="仿宋" w:cs="仿宋"/>
          <w:b w:val="0"/>
          <w:bCs/>
          <w:i/>
          <w:color w:val="auto"/>
          <w:spacing w:val="0"/>
          <w:w w:val="100"/>
          <w:sz w:val="25"/>
        </w:rPr>
        <w:t>“</w:t>
      </w:r>
      <w:r>
        <w:rPr>
          <w:rFonts w:hint="eastAsia" w:ascii="仿宋" w:hAnsi="仿宋" w:eastAsia="仿宋" w:cs="仿宋"/>
          <w:b w:val="0"/>
          <w:bCs/>
          <w:color w:val="auto"/>
          <w:spacing w:val="0"/>
          <w:w w:val="100"/>
          <w:sz w:val="25"/>
        </w:rPr>
        <w:t>男</w:t>
      </w:r>
      <w:r>
        <w:rPr>
          <w:rFonts w:hint="eastAsia" w:ascii="仿宋" w:hAnsi="仿宋" w:eastAsia="仿宋" w:cs="仿宋"/>
          <w:b w:val="0"/>
          <w:bCs/>
          <w:i/>
          <w:color w:val="auto"/>
          <w:spacing w:val="0"/>
          <w:w w:val="100"/>
          <w:sz w:val="25"/>
        </w:rPr>
        <w:t>”</w:t>
      </w:r>
      <w:r>
        <w:rPr>
          <w:rFonts w:hint="eastAsia" w:ascii="仿宋" w:hAnsi="仿宋" w:eastAsia="仿宋" w:cs="仿宋"/>
          <w:b w:val="0"/>
          <w:bCs/>
          <w:color w:val="auto"/>
          <w:spacing w:val="0"/>
          <w:w w:val="100"/>
          <w:sz w:val="25"/>
        </w:rPr>
        <w:t>或</w:t>
      </w:r>
      <w:r>
        <w:rPr>
          <w:rFonts w:hint="eastAsia" w:ascii="仿宋" w:hAnsi="仿宋" w:eastAsia="仿宋" w:cs="仿宋"/>
          <w:b w:val="0"/>
          <w:bCs/>
          <w:i/>
          <w:color w:val="auto"/>
          <w:spacing w:val="0"/>
          <w:w w:val="100"/>
          <w:sz w:val="25"/>
        </w:rPr>
        <w:t>“</w:t>
      </w:r>
      <w:r>
        <w:rPr>
          <w:rFonts w:hint="eastAsia" w:ascii="仿宋" w:hAnsi="仿宋" w:eastAsia="仿宋" w:cs="仿宋"/>
          <w:b w:val="0"/>
          <w:bCs/>
          <w:color w:val="auto"/>
          <w:spacing w:val="0"/>
          <w:w w:val="100"/>
          <w:sz w:val="25"/>
        </w:rPr>
        <w:t>女</w:t>
      </w:r>
      <w:r>
        <w:rPr>
          <w:rFonts w:hint="eastAsia" w:ascii="仿宋" w:hAnsi="仿宋" w:eastAsia="仿宋" w:cs="仿宋"/>
          <w:b w:val="0"/>
          <w:bCs/>
          <w:i/>
          <w:color w:val="auto"/>
          <w:spacing w:val="0"/>
          <w:w w:val="100"/>
          <w:sz w:val="25"/>
        </w:rPr>
        <w:t>”</w:t>
      </w:r>
      <w:r>
        <w:rPr>
          <w:rFonts w:hint="eastAsia" w:ascii="仿宋" w:hAnsi="仿宋" w:eastAsia="仿宋" w:cs="仿宋"/>
          <w:b w:val="0"/>
          <w:bCs/>
          <w:color w:val="auto"/>
          <w:spacing w:val="0"/>
          <w:w w:val="100"/>
          <w:sz w:val="25"/>
        </w:rPr>
        <w:t>，</w:t>
      </w:r>
      <w:r>
        <w:rPr>
          <w:rFonts w:hint="eastAsia" w:ascii="仿宋" w:hAnsi="仿宋" w:eastAsia="仿宋" w:cs="仿宋"/>
          <w:b/>
          <w:color w:val="auto"/>
          <w:spacing w:val="0"/>
          <w:w w:val="100"/>
          <w:sz w:val="25"/>
        </w:rPr>
        <w:t xml:space="preserve">   </w:t>
      </w:r>
      <w:r>
        <w:rPr>
          <w:rFonts w:hint="eastAsia" w:ascii="仿宋" w:hAnsi="仿宋" w:eastAsia="仿宋" w:cs="仿宋"/>
          <w:color w:val="auto"/>
          <w:spacing w:val="0"/>
          <w:w w:val="100"/>
          <w:sz w:val="24"/>
        </w:rPr>
        <w:t>指拥有制造商    51%以上绝对所有权的性别；绝对所有权拥有者可以是一个人，也可以是 多人合计计算</w:t>
      </w:r>
      <w:r>
        <w:rPr>
          <w:rFonts w:hint="eastAsia" w:ascii="仿宋" w:hAnsi="仿宋" w:eastAsia="仿宋" w:cs="仿宋"/>
          <w:b/>
          <w:color w:val="auto"/>
          <w:spacing w:val="0"/>
          <w:w w:val="100"/>
          <w:sz w:val="25"/>
        </w:rPr>
        <w:t>。</w:t>
      </w:r>
    </w:p>
    <w:p w14:paraId="677DB978">
      <w:pPr>
        <w:spacing w:line="375" w:lineRule="exact"/>
        <w:ind w:left="921"/>
        <w:outlineLvl w:val="9"/>
        <w:rPr>
          <w:rFonts w:hint="eastAsia" w:ascii="仿宋" w:hAnsi="仿宋" w:eastAsia="仿宋" w:cs="仿宋"/>
          <w:color w:val="auto"/>
          <w:spacing w:val="0"/>
          <w:w w:val="100"/>
        </w:rPr>
      </w:pPr>
      <w:r>
        <w:rPr>
          <w:rFonts w:hint="eastAsia" w:ascii="仿宋" w:hAnsi="仿宋" w:eastAsia="仿宋" w:cs="仿宋"/>
          <w:color w:val="auto"/>
          <w:spacing w:val="0"/>
          <w:w w:val="100"/>
        </w:rPr>
        <w:t>外商投资类型请填写</w:t>
      </w:r>
      <w:r>
        <w:rPr>
          <w:rFonts w:hint="eastAsia" w:ascii="仿宋" w:hAnsi="仿宋" w:eastAsia="仿宋" w:cs="仿宋"/>
          <w:i/>
          <w:color w:val="auto"/>
          <w:spacing w:val="0"/>
          <w:w w:val="100"/>
        </w:rPr>
        <w:t>“</w:t>
      </w:r>
      <w:r>
        <w:rPr>
          <w:rFonts w:hint="eastAsia" w:ascii="仿宋" w:hAnsi="仿宋" w:eastAsia="仿宋" w:cs="仿宋"/>
          <w:color w:val="auto"/>
          <w:spacing w:val="0"/>
          <w:w w:val="100"/>
        </w:rPr>
        <w:t>外商单独投资</w:t>
      </w:r>
      <w:r>
        <w:rPr>
          <w:rFonts w:hint="eastAsia" w:ascii="仿宋" w:hAnsi="仿宋" w:eastAsia="仿宋" w:cs="仿宋"/>
          <w:i/>
          <w:color w:val="auto"/>
          <w:spacing w:val="0"/>
          <w:w w:val="100"/>
        </w:rPr>
        <w:t>”</w:t>
      </w:r>
      <w:r>
        <w:rPr>
          <w:rFonts w:hint="eastAsia" w:ascii="仿宋" w:hAnsi="仿宋" w:eastAsia="仿宋" w:cs="仿宋"/>
          <w:color w:val="auto"/>
          <w:spacing w:val="0"/>
          <w:w w:val="100"/>
        </w:rPr>
        <w:t>、</w:t>
      </w:r>
      <w:r>
        <w:rPr>
          <w:rFonts w:hint="eastAsia" w:ascii="仿宋" w:hAnsi="仿宋" w:eastAsia="仿宋" w:cs="仿宋"/>
          <w:i/>
          <w:color w:val="auto"/>
          <w:spacing w:val="0"/>
          <w:w w:val="100"/>
        </w:rPr>
        <w:t>“</w:t>
      </w:r>
      <w:r>
        <w:rPr>
          <w:rFonts w:hint="eastAsia" w:ascii="仿宋" w:hAnsi="仿宋" w:eastAsia="仿宋" w:cs="仿宋"/>
          <w:color w:val="auto"/>
          <w:spacing w:val="0"/>
          <w:w w:val="100"/>
        </w:rPr>
        <w:t>外商部分投资</w:t>
      </w:r>
      <w:r>
        <w:rPr>
          <w:rFonts w:hint="eastAsia" w:ascii="仿宋" w:hAnsi="仿宋" w:eastAsia="仿宋" w:cs="仿宋"/>
          <w:i/>
          <w:color w:val="auto"/>
          <w:spacing w:val="0"/>
          <w:w w:val="100"/>
        </w:rPr>
        <w:t>”</w:t>
      </w:r>
      <w:r>
        <w:rPr>
          <w:rFonts w:hint="eastAsia" w:ascii="仿宋" w:hAnsi="仿宋" w:eastAsia="仿宋" w:cs="仿宋"/>
          <w:color w:val="auto"/>
          <w:spacing w:val="0"/>
          <w:w w:val="100"/>
        </w:rPr>
        <w:t>或</w:t>
      </w:r>
      <w:r>
        <w:rPr>
          <w:rFonts w:hint="eastAsia" w:ascii="仿宋" w:hAnsi="仿宋" w:eastAsia="仿宋" w:cs="仿宋"/>
          <w:i/>
          <w:color w:val="auto"/>
          <w:spacing w:val="0"/>
          <w:w w:val="100"/>
        </w:rPr>
        <w:t>“</w:t>
      </w:r>
      <w:r>
        <w:rPr>
          <w:rFonts w:hint="eastAsia" w:ascii="仿宋" w:hAnsi="仿宋" w:eastAsia="仿宋" w:cs="仿宋"/>
          <w:color w:val="auto"/>
          <w:spacing w:val="0"/>
          <w:w w:val="100"/>
        </w:rPr>
        <w:t>内资</w:t>
      </w:r>
      <w:r>
        <w:rPr>
          <w:rFonts w:hint="eastAsia" w:ascii="仿宋" w:hAnsi="仿宋" w:eastAsia="仿宋" w:cs="仿宋"/>
          <w:i/>
          <w:color w:val="auto"/>
          <w:spacing w:val="0"/>
          <w:w w:val="100"/>
        </w:rPr>
        <w:t>”</w:t>
      </w:r>
      <w:r>
        <w:rPr>
          <w:rFonts w:hint="eastAsia" w:ascii="仿宋" w:hAnsi="仿宋" w:eastAsia="仿宋" w:cs="仿宋"/>
          <w:color w:val="auto"/>
          <w:spacing w:val="0"/>
          <w:w w:val="100"/>
        </w:rPr>
        <w:t>。</w:t>
      </w:r>
    </w:p>
    <w:p w14:paraId="5383FCC7">
      <w:pPr>
        <w:pStyle w:val="2"/>
        <w:outlineLvl w:val="9"/>
        <w:rPr>
          <w:rFonts w:hint="eastAsia" w:ascii="仿宋" w:hAnsi="仿宋" w:eastAsia="仿宋" w:cs="仿宋"/>
          <w:b/>
          <w:spacing w:val="0"/>
          <w:w w:val="100"/>
          <w:sz w:val="18"/>
        </w:rPr>
      </w:pPr>
    </w:p>
    <w:p w14:paraId="315E6106">
      <w:pPr>
        <w:pStyle w:val="2"/>
        <w:rPr>
          <w:rFonts w:hint="eastAsia" w:ascii="仿宋" w:hAnsi="仿宋" w:eastAsia="仿宋" w:cs="仿宋"/>
          <w:b/>
          <w:spacing w:val="0"/>
          <w:w w:val="100"/>
          <w:sz w:val="18"/>
        </w:rPr>
      </w:pPr>
    </w:p>
    <w:p w14:paraId="3B118962">
      <w:pPr>
        <w:pStyle w:val="2"/>
        <w:rPr>
          <w:rFonts w:hint="eastAsia" w:ascii="仿宋" w:hAnsi="仿宋" w:eastAsia="仿宋" w:cs="仿宋"/>
          <w:b/>
          <w:spacing w:val="0"/>
          <w:w w:val="100"/>
          <w:sz w:val="18"/>
        </w:rPr>
      </w:pPr>
    </w:p>
    <w:p w14:paraId="025CE5D1">
      <w:pPr>
        <w:pStyle w:val="2"/>
        <w:rPr>
          <w:rFonts w:hint="eastAsia" w:ascii="仿宋" w:hAnsi="仿宋" w:eastAsia="仿宋" w:cs="仿宋"/>
          <w:b/>
          <w:spacing w:val="0"/>
          <w:w w:val="100"/>
          <w:sz w:val="18"/>
        </w:rPr>
      </w:pPr>
    </w:p>
    <w:p w14:paraId="7D6F5C71">
      <w:pPr>
        <w:pStyle w:val="2"/>
        <w:rPr>
          <w:rFonts w:hint="eastAsia" w:ascii="仿宋" w:hAnsi="仿宋" w:eastAsia="仿宋" w:cs="仿宋"/>
          <w:b/>
          <w:spacing w:val="0"/>
          <w:w w:val="100"/>
          <w:sz w:val="18"/>
        </w:rPr>
      </w:pPr>
    </w:p>
    <w:p w14:paraId="69538FB5">
      <w:pPr>
        <w:pStyle w:val="2"/>
        <w:spacing w:before="147"/>
        <w:rPr>
          <w:rFonts w:hint="eastAsia" w:ascii="仿宋" w:hAnsi="仿宋" w:eastAsia="仿宋" w:cs="仿宋"/>
          <w:b/>
          <w:spacing w:val="0"/>
          <w:w w:val="100"/>
          <w:sz w:val="18"/>
        </w:rPr>
      </w:pPr>
    </w:p>
    <w:p w14:paraId="627704AE">
      <w:pPr>
        <w:spacing w:before="0"/>
        <w:ind w:left="3" w:right="5" w:firstLine="0"/>
        <w:jc w:val="center"/>
        <w:rPr>
          <w:rFonts w:hint="eastAsia" w:ascii="仿宋" w:hAnsi="仿宋" w:eastAsia="仿宋" w:cs="仿宋"/>
          <w:spacing w:val="0"/>
          <w:w w:val="100"/>
          <w:sz w:val="18"/>
        </w:rPr>
      </w:pPr>
      <w:r>
        <w:rPr>
          <w:rFonts w:hint="eastAsia" w:ascii="仿宋" w:hAnsi="仿宋" w:eastAsia="仿宋" w:cs="仿宋"/>
          <w:spacing w:val="0"/>
          <w:w w:val="100"/>
          <w:sz w:val="18"/>
        </w:rPr>
        <w:t>62</w:t>
      </w:r>
    </w:p>
    <w:p w14:paraId="4B0D8AEA">
      <w:pPr>
        <w:spacing w:after="0"/>
        <w:jc w:val="center"/>
        <w:rPr>
          <w:rFonts w:hint="eastAsia" w:ascii="仿宋" w:hAnsi="仿宋" w:eastAsia="仿宋" w:cs="仿宋"/>
          <w:spacing w:val="0"/>
          <w:w w:val="100"/>
          <w:sz w:val="18"/>
        </w:rPr>
        <w:sectPr>
          <w:headerReference r:id="rId11" w:type="default"/>
          <w:footerReference r:id="rId12" w:type="default"/>
          <w:pgSz w:w="16840" w:h="11910" w:orient="landscape"/>
          <w:pgMar w:top="800" w:right="1200" w:bottom="280" w:left="1200" w:header="0" w:footer="0" w:gutter="0"/>
          <w:pgNumType w:fmt="decimal"/>
          <w:cols w:space="720" w:num="1"/>
        </w:sectPr>
      </w:pPr>
    </w:p>
    <w:p w14:paraId="210573F1">
      <w:pPr>
        <w:spacing w:line="440" w:lineRule="exact"/>
        <w:ind w:left="384"/>
        <w:outlineLvl w:val="9"/>
        <w:rPr>
          <w:rFonts w:hint="eastAsia" w:ascii="仿宋" w:hAnsi="仿宋" w:eastAsia="仿宋" w:cs="仿宋"/>
          <w:color w:val="auto"/>
          <w:spacing w:val="0"/>
          <w:w w:val="100"/>
        </w:rPr>
      </w:pPr>
      <w:bookmarkStart w:id="106" w:name="5合同条款偏离表（实质性格式）"/>
      <w:bookmarkEnd w:id="106"/>
      <w:r>
        <w:rPr>
          <w:rFonts w:hint="eastAsia" w:ascii="仿宋" w:hAnsi="仿宋" w:eastAsia="仿宋" w:cs="仿宋"/>
          <w:color w:val="auto"/>
          <w:spacing w:val="0"/>
          <w:w w:val="100"/>
        </w:rPr>
        <w:t>（格式示例二，适用于服务类项目）</w:t>
      </w:r>
    </w:p>
    <w:p w14:paraId="3E8746D3">
      <w:pPr>
        <w:pStyle w:val="2"/>
        <w:tabs>
          <w:tab w:val="left" w:pos="3538"/>
          <w:tab w:val="left" w:pos="6000"/>
        </w:tabs>
        <w:spacing w:before="220" w:after="28"/>
        <w:ind w:left="401"/>
        <w:outlineLvl w:val="9"/>
        <w:rPr>
          <w:rFonts w:hint="eastAsia" w:ascii="仿宋" w:hAnsi="仿宋" w:eastAsia="仿宋" w:cs="仿宋"/>
          <w:color w:val="auto"/>
          <w:spacing w:val="0"/>
          <w:w w:val="100"/>
        </w:rPr>
      </w:pPr>
      <w:r>
        <w:rPr>
          <w:rFonts w:hint="eastAsia" w:ascii="仿宋" w:hAnsi="仿宋" w:eastAsia="仿宋" w:cs="仿宋"/>
          <w:color w:val="auto"/>
          <w:spacing w:val="0"/>
          <w:w w:val="100"/>
        </w:rPr>
        <w:t>项目编号/包号：</w:t>
      </w:r>
      <w:r>
        <w:rPr>
          <w:rFonts w:hint="eastAsia" w:ascii="仿宋" w:hAnsi="仿宋" w:eastAsia="仿宋" w:cs="仿宋"/>
          <w:color w:val="auto"/>
          <w:spacing w:val="0"/>
          <w:w w:val="100"/>
          <w:u w:val="single"/>
        </w:rPr>
        <w:tab/>
      </w:r>
      <w:r>
        <w:rPr>
          <w:rFonts w:hint="eastAsia" w:ascii="仿宋" w:hAnsi="仿宋" w:eastAsia="仿宋" w:cs="仿宋"/>
          <w:color w:val="auto"/>
          <w:spacing w:val="0"/>
          <w:w w:val="100"/>
        </w:rPr>
        <w:t xml:space="preserve"> 项目名称：</w:t>
      </w:r>
      <w:r>
        <w:rPr>
          <w:rFonts w:hint="eastAsia" w:ascii="仿宋" w:hAnsi="仿宋" w:eastAsia="仿宋" w:cs="仿宋"/>
          <w:color w:val="auto"/>
          <w:spacing w:val="0"/>
          <w:w w:val="100"/>
          <w:u w:val="single"/>
        </w:rPr>
        <w:tab/>
      </w:r>
      <w:r>
        <w:rPr>
          <w:rFonts w:hint="eastAsia" w:ascii="仿宋" w:hAnsi="仿宋" w:eastAsia="仿宋" w:cs="仿宋"/>
          <w:color w:val="auto"/>
          <w:spacing w:val="0"/>
          <w:w w:val="100"/>
        </w:rPr>
        <w:t>报价单位：人民币元</w:t>
      </w:r>
    </w:p>
    <w:tbl>
      <w:tblPr>
        <w:tblStyle w:val="20"/>
        <w:tblW w:w="9151"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8"/>
        <w:gridCol w:w="2937"/>
        <w:gridCol w:w="1347"/>
        <w:gridCol w:w="1206"/>
        <w:gridCol w:w="1345"/>
        <w:gridCol w:w="1708"/>
      </w:tblGrid>
      <w:tr w14:paraId="1FD89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08" w:type="dxa"/>
          </w:tcPr>
          <w:p w14:paraId="5C324C4E">
            <w:pPr>
              <w:pStyle w:val="26"/>
              <w:keepNext w:val="0"/>
              <w:keepLines w:val="0"/>
              <w:suppressLineNumbers w:val="0"/>
              <w:spacing w:beforeAutospacing="0" w:afterAutospacing="0" w:line="329" w:lineRule="exact"/>
              <w:ind w:left="108"/>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序</w:t>
            </w:r>
          </w:p>
          <w:p w14:paraId="5C566394">
            <w:pPr>
              <w:pStyle w:val="26"/>
              <w:keepNext w:val="0"/>
              <w:keepLines w:val="0"/>
              <w:suppressLineNumbers w:val="0"/>
              <w:spacing w:beforeAutospacing="0" w:afterAutospacing="0" w:line="346" w:lineRule="exact"/>
              <w:ind w:left="108"/>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号</w:t>
            </w:r>
          </w:p>
        </w:tc>
        <w:tc>
          <w:tcPr>
            <w:tcW w:w="2937" w:type="dxa"/>
          </w:tcPr>
          <w:p w14:paraId="289D0BB0">
            <w:pPr>
              <w:pStyle w:val="26"/>
              <w:keepNext w:val="0"/>
              <w:keepLines w:val="0"/>
              <w:suppressLineNumbers w:val="0"/>
              <w:spacing w:before="106" w:beforeAutospacing="0" w:afterAutospacing="0"/>
              <w:ind w:left="107"/>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分项名称</w:t>
            </w:r>
          </w:p>
        </w:tc>
        <w:tc>
          <w:tcPr>
            <w:tcW w:w="1347" w:type="dxa"/>
          </w:tcPr>
          <w:p w14:paraId="0F0468ED">
            <w:pPr>
              <w:pStyle w:val="26"/>
              <w:keepNext w:val="0"/>
              <w:keepLines w:val="0"/>
              <w:suppressLineNumbers w:val="0"/>
              <w:spacing w:before="106" w:beforeAutospacing="0" w:afterAutospacing="0"/>
              <w:ind w:left="108"/>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单价（元）</w:t>
            </w:r>
          </w:p>
        </w:tc>
        <w:tc>
          <w:tcPr>
            <w:tcW w:w="1206" w:type="dxa"/>
          </w:tcPr>
          <w:p w14:paraId="72569709">
            <w:pPr>
              <w:pStyle w:val="26"/>
              <w:keepNext w:val="0"/>
              <w:keepLines w:val="0"/>
              <w:suppressLineNumbers w:val="0"/>
              <w:spacing w:before="106" w:beforeAutospacing="0" w:afterAutospacing="0"/>
              <w:ind w:left="361"/>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数量</w:t>
            </w:r>
          </w:p>
        </w:tc>
        <w:tc>
          <w:tcPr>
            <w:tcW w:w="1345" w:type="dxa"/>
          </w:tcPr>
          <w:p w14:paraId="3334EAAF">
            <w:pPr>
              <w:pStyle w:val="26"/>
              <w:keepNext w:val="0"/>
              <w:keepLines w:val="0"/>
              <w:suppressLineNumbers w:val="0"/>
              <w:spacing w:before="106" w:beforeAutospacing="0" w:afterAutospacing="0"/>
              <w:ind w:left="108"/>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合价（元）</w:t>
            </w:r>
          </w:p>
        </w:tc>
        <w:tc>
          <w:tcPr>
            <w:tcW w:w="1708" w:type="dxa"/>
          </w:tcPr>
          <w:p w14:paraId="5E46DCCA">
            <w:pPr>
              <w:pStyle w:val="26"/>
              <w:keepNext w:val="0"/>
              <w:keepLines w:val="0"/>
              <w:suppressLineNumbers w:val="0"/>
              <w:spacing w:before="106" w:beforeAutospacing="0" w:afterAutospacing="0"/>
              <w:ind w:left="107"/>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备注/说明</w:t>
            </w:r>
          </w:p>
        </w:tc>
      </w:tr>
      <w:tr w14:paraId="591C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08" w:type="dxa"/>
          </w:tcPr>
          <w:p w14:paraId="339BFBF5">
            <w:pPr>
              <w:pStyle w:val="26"/>
              <w:keepNext w:val="0"/>
              <w:keepLines w:val="0"/>
              <w:suppressLineNumbers w:val="0"/>
              <w:spacing w:before="95" w:beforeAutospacing="0" w:afterAutospacing="0"/>
              <w:ind w:left="11"/>
              <w:jc w:val="center"/>
              <w:outlineLvl w:val="9"/>
              <w:rPr>
                <w:rFonts w:hint="eastAsia" w:ascii="仿宋" w:hAnsi="仿宋" w:eastAsia="仿宋" w:cs="仿宋"/>
                <w:color w:val="auto"/>
                <w:spacing w:val="0"/>
                <w:w w:val="100"/>
                <w:sz w:val="24"/>
              </w:rPr>
            </w:pPr>
            <w:r>
              <w:rPr>
                <w:rFonts w:hint="eastAsia" w:ascii="仿宋" w:hAnsi="仿宋" w:eastAsia="仿宋" w:cs="仿宋"/>
                <w:color w:val="auto"/>
                <w:spacing w:val="0"/>
                <w:w w:val="100"/>
                <w:sz w:val="24"/>
              </w:rPr>
              <w:t>1</w:t>
            </w:r>
          </w:p>
        </w:tc>
        <w:tc>
          <w:tcPr>
            <w:tcW w:w="2937" w:type="dxa"/>
          </w:tcPr>
          <w:p w14:paraId="0505DA6E">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347" w:type="dxa"/>
          </w:tcPr>
          <w:p w14:paraId="5C32F0E9">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206" w:type="dxa"/>
          </w:tcPr>
          <w:p w14:paraId="06453407">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345" w:type="dxa"/>
          </w:tcPr>
          <w:p w14:paraId="76F9987B">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708" w:type="dxa"/>
          </w:tcPr>
          <w:p w14:paraId="5073CB26">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r>
      <w:tr w14:paraId="1F3DC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608" w:type="dxa"/>
          </w:tcPr>
          <w:p w14:paraId="2C0317B4">
            <w:pPr>
              <w:pStyle w:val="26"/>
              <w:keepNext w:val="0"/>
              <w:keepLines w:val="0"/>
              <w:suppressLineNumbers w:val="0"/>
              <w:spacing w:before="49" w:beforeAutospacing="0" w:afterAutospacing="0"/>
              <w:ind w:left="11"/>
              <w:jc w:val="center"/>
              <w:outlineLvl w:val="9"/>
              <w:rPr>
                <w:rFonts w:hint="eastAsia" w:ascii="仿宋" w:hAnsi="仿宋" w:eastAsia="仿宋" w:cs="仿宋"/>
                <w:color w:val="auto"/>
                <w:spacing w:val="0"/>
                <w:w w:val="100"/>
                <w:sz w:val="24"/>
              </w:rPr>
            </w:pPr>
            <w:r>
              <w:rPr>
                <w:rFonts w:hint="eastAsia" w:ascii="仿宋" w:hAnsi="仿宋" w:eastAsia="仿宋" w:cs="仿宋"/>
                <w:color w:val="auto"/>
                <w:spacing w:val="0"/>
                <w:w w:val="100"/>
                <w:sz w:val="24"/>
              </w:rPr>
              <w:t>2</w:t>
            </w:r>
          </w:p>
        </w:tc>
        <w:tc>
          <w:tcPr>
            <w:tcW w:w="2937" w:type="dxa"/>
          </w:tcPr>
          <w:p w14:paraId="3D44634D">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347" w:type="dxa"/>
          </w:tcPr>
          <w:p w14:paraId="43B871FE">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206" w:type="dxa"/>
          </w:tcPr>
          <w:p w14:paraId="0C323D07">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345" w:type="dxa"/>
          </w:tcPr>
          <w:p w14:paraId="2221E0AB">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708" w:type="dxa"/>
          </w:tcPr>
          <w:p w14:paraId="12E91ECC">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r>
      <w:tr w14:paraId="3216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08" w:type="dxa"/>
          </w:tcPr>
          <w:p w14:paraId="6178A651">
            <w:pPr>
              <w:pStyle w:val="26"/>
              <w:keepNext w:val="0"/>
              <w:keepLines w:val="0"/>
              <w:suppressLineNumbers w:val="0"/>
              <w:spacing w:before="44" w:beforeAutospacing="0" w:afterAutospacing="0"/>
              <w:ind w:left="11"/>
              <w:jc w:val="center"/>
              <w:outlineLvl w:val="9"/>
              <w:rPr>
                <w:rFonts w:hint="eastAsia" w:ascii="仿宋" w:hAnsi="仿宋" w:eastAsia="仿宋" w:cs="仿宋"/>
                <w:color w:val="auto"/>
                <w:spacing w:val="0"/>
                <w:w w:val="100"/>
                <w:sz w:val="24"/>
              </w:rPr>
            </w:pPr>
            <w:r>
              <w:rPr>
                <w:rFonts w:hint="eastAsia" w:ascii="仿宋" w:hAnsi="仿宋" w:eastAsia="仿宋" w:cs="仿宋"/>
                <w:color w:val="auto"/>
                <w:spacing w:val="0"/>
                <w:w w:val="100"/>
                <w:sz w:val="24"/>
              </w:rPr>
              <w:t>3</w:t>
            </w:r>
          </w:p>
        </w:tc>
        <w:tc>
          <w:tcPr>
            <w:tcW w:w="2937" w:type="dxa"/>
          </w:tcPr>
          <w:p w14:paraId="30712723">
            <w:pPr>
              <w:pStyle w:val="26"/>
              <w:keepNext w:val="0"/>
              <w:keepLines w:val="0"/>
              <w:suppressLineNumbers w:val="0"/>
              <w:spacing w:before="44" w:beforeAutospacing="0" w:afterAutospacing="0"/>
              <w:ind w:left="107"/>
              <w:outlineLvl w:val="9"/>
              <w:rPr>
                <w:rFonts w:hint="eastAsia" w:ascii="仿宋" w:hAnsi="仿宋" w:eastAsia="仿宋" w:cs="仿宋"/>
                <w:color w:val="auto"/>
                <w:spacing w:val="0"/>
                <w:w w:val="100"/>
                <w:sz w:val="24"/>
              </w:rPr>
            </w:pPr>
            <w:r>
              <w:rPr>
                <w:rFonts w:hint="eastAsia" w:ascii="仿宋" w:hAnsi="仿宋" w:eastAsia="仿宋" w:cs="仿宋"/>
                <w:color w:val="auto"/>
                <w:spacing w:val="0"/>
                <w:w w:val="100"/>
                <w:sz w:val="24"/>
              </w:rPr>
              <w:t>…</w:t>
            </w:r>
          </w:p>
        </w:tc>
        <w:tc>
          <w:tcPr>
            <w:tcW w:w="1347" w:type="dxa"/>
          </w:tcPr>
          <w:p w14:paraId="1A333114">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206" w:type="dxa"/>
          </w:tcPr>
          <w:p w14:paraId="563C51BA">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345" w:type="dxa"/>
          </w:tcPr>
          <w:p w14:paraId="506317D9">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708" w:type="dxa"/>
          </w:tcPr>
          <w:p w14:paraId="1B75D3FD">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r>
      <w:tr w14:paraId="6CD3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098" w:type="dxa"/>
            <w:gridSpan w:val="4"/>
          </w:tcPr>
          <w:p w14:paraId="0D9067DF">
            <w:pPr>
              <w:pStyle w:val="26"/>
              <w:keepNext w:val="0"/>
              <w:keepLines w:val="0"/>
              <w:suppressLineNumbers w:val="0"/>
              <w:spacing w:beforeAutospacing="0" w:afterAutospacing="0" w:line="387" w:lineRule="exact"/>
              <w:ind w:right="90"/>
              <w:jc w:val="right"/>
              <w:outlineLvl w:val="9"/>
              <w:rPr>
                <w:rFonts w:hint="eastAsia" w:ascii="仿宋" w:hAnsi="仿宋" w:eastAsia="仿宋" w:cs="仿宋"/>
                <w:b/>
                <w:color w:val="auto"/>
                <w:spacing w:val="0"/>
                <w:w w:val="100"/>
                <w:sz w:val="24"/>
              </w:rPr>
            </w:pPr>
            <w:r>
              <w:rPr>
                <w:rFonts w:hint="eastAsia" w:ascii="仿宋" w:hAnsi="仿宋" w:eastAsia="仿宋" w:cs="仿宋"/>
                <w:b/>
                <w:color w:val="auto"/>
                <w:spacing w:val="0"/>
                <w:w w:val="100"/>
                <w:sz w:val="24"/>
              </w:rPr>
              <w:t>总价（元）</w:t>
            </w:r>
          </w:p>
        </w:tc>
        <w:tc>
          <w:tcPr>
            <w:tcW w:w="1345" w:type="dxa"/>
          </w:tcPr>
          <w:p w14:paraId="4C105DBA">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c>
          <w:tcPr>
            <w:tcW w:w="1708" w:type="dxa"/>
          </w:tcPr>
          <w:p w14:paraId="70F855DF">
            <w:pPr>
              <w:pStyle w:val="26"/>
              <w:keepNext w:val="0"/>
              <w:keepLines w:val="0"/>
              <w:suppressLineNumbers w:val="0"/>
              <w:spacing w:beforeAutospacing="0" w:afterAutospacing="0"/>
              <w:outlineLvl w:val="9"/>
              <w:rPr>
                <w:rFonts w:hint="eastAsia" w:ascii="仿宋" w:hAnsi="仿宋" w:eastAsia="仿宋" w:cs="仿宋"/>
                <w:color w:val="auto"/>
                <w:spacing w:val="0"/>
                <w:w w:val="100"/>
                <w:sz w:val="22"/>
              </w:rPr>
            </w:pPr>
          </w:p>
        </w:tc>
      </w:tr>
    </w:tbl>
    <w:p w14:paraId="3450D2DA">
      <w:pPr>
        <w:pStyle w:val="2"/>
        <w:outlineLvl w:val="9"/>
        <w:rPr>
          <w:rFonts w:hint="eastAsia" w:ascii="仿宋" w:hAnsi="仿宋" w:eastAsia="仿宋" w:cs="仿宋"/>
          <w:color w:val="auto"/>
          <w:spacing w:val="0"/>
          <w:w w:val="100"/>
        </w:rPr>
      </w:pPr>
    </w:p>
    <w:p w14:paraId="750F5BA3">
      <w:pPr>
        <w:pStyle w:val="2"/>
        <w:outlineLvl w:val="9"/>
        <w:rPr>
          <w:rFonts w:hint="eastAsia" w:ascii="仿宋" w:hAnsi="仿宋" w:eastAsia="仿宋" w:cs="仿宋"/>
          <w:color w:val="auto"/>
          <w:spacing w:val="0"/>
          <w:w w:val="100"/>
        </w:rPr>
      </w:pPr>
    </w:p>
    <w:p w14:paraId="07D0F604">
      <w:pPr>
        <w:pStyle w:val="2"/>
        <w:spacing w:before="208"/>
        <w:outlineLvl w:val="9"/>
        <w:rPr>
          <w:rFonts w:hint="eastAsia" w:ascii="仿宋" w:hAnsi="仿宋" w:eastAsia="仿宋" w:cs="仿宋"/>
          <w:color w:val="auto"/>
          <w:spacing w:val="0"/>
          <w:w w:val="100"/>
        </w:rPr>
      </w:pPr>
    </w:p>
    <w:p w14:paraId="1F5A753D">
      <w:pPr>
        <w:pStyle w:val="2"/>
        <w:ind w:left="401"/>
        <w:outlineLvl w:val="9"/>
        <w:rPr>
          <w:rFonts w:hint="eastAsia" w:ascii="仿宋" w:hAnsi="仿宋" w:eastAsia="仿宋" w:cs="仿宋"/>
          <w:spacing w:val="0"/>
          <w:w w:val="100"/>
        </w:rPr>
      </w:pPr>
      <w:r>
        <w:rPr>
          <w:rFonts w:hint="eastAsia" w:ascii="仿宋" w:hAnsi="仿宋" w:eastAsia="仿宋" w:cs="仿宋"/>
          <w:spacing w:val="0"/>
          <w:w w:val="100"/>
        </w:rPr>
        <w:t>注：1.本表应按包分别填写。</w:t>
      </w:r>
    </w:p>
    <w:p w14:paraId="2A8E20B3">
      <w:pPr>
        <w:pStyle w:val="25"/>
        <w:numPr>
          <w:ilvl w:val="0"/>
          <w:numId w:val="23"/>
        </w:numPr>
        <w:tabs>
          <w:tab w:val="left" w:pos="1107"/>
        </w:tabs>
        <w:spacing w:before="40" w:after="0" w:line="240" w:lineRule="auto"/>
        <w:ind w:left="1107" w:right="0" w:hanging="226"/>
        <w:jc w:val="left"/>
        <w:outlineLvl w:val="9"/>
        <w:rPr>
          <w:rFonts w:hint="eastAsia" w:ascii="仿宋" w:hAnsi="仿宋" w:eastAsia="仿宋" w:cs="仿宋"/>
          <w:spacing w:val="0"/>
          <w:w w:val="100"/>
          <w:sz w:val="24"/>
        </w:rPr>
      </w:pPr>
      <w:r>
        <w:rPr>
          <w:rFonts w:hint="eastAsia" w:ascii="仿宋" w:hAnsi="仿宋" w:eastAsia="仿宋" w:cs="仿宋"/>
          <w:spacing w:val="0"/>
          <w:w w:val="100"/>
          <w:sz w:val="24"/>
        </w:rPr>
        <w:t>如果不提供分项报价将视为没有实质性响应招标文件。</w:t>
      </w:r>
    </w:p>
    <w:p w14:paraId="69CA38F9">
      <w:pPr>
        <w:pStyle w:val="25"/>
        <w:numPr>
          <w:ilvl w:val="0"/>
          <w:numId w:val="23"/>
        </w:numPr>
        <w:tabs>
          <w:tab w:val="left" w:pos="1107"/>
        </w:tabs>
        <w:spacing w:before="41" w:after="0" w:line="240" w:lineRule="auto"/>
        <w:ind w:left="1107" w:right="0" w:hanging="226"/>
        <w:jc w:val="left"/>
        <w:outlineLvl w:val="9"/>
        <w:rPr>
          <w:rFonts w:hint="eastAsia" w:ascii="仿宋" w:hAnsi="仿宋" w:eastAsia="仿宋" w:cs="仿宋"/>
          <w:spacing w:val="0"/>
          <w:w w:val="100"/>
          <w:sz w:val="24"/>
        </w:rPr>
      </w:pPr>
      <w:r>
        <w:rPr>
          <w:rFonts w:hint="eastAsia" w:ascii="仿宋" w:hAnsi="仿宋" w:eastAsia="仿宋" w:cs="仿宋"/>
          <w:spacing w:val="0"/>
          <w:w w:val="100"/>
          <w:sz w:val="24"/>
        </w:rPr>
        <w:t>上述各项的详细规格（如有），可另页描述。</w:t>
      </w:r>
    </w:p>
    <w:p w14:paraId="0880443C">
      <w:pPr>
        <w:pStyle w:val="25"/>
        <w:numPr>
          <w:ilvl w:val="0"/>
          <w:numId w:val="23"/>
        </w:numPr>
        <w:tabs>
          <w:tab w:val="left" w:pos="1107"/>
        </w:tabs>
        <w:spacing w:before="40" w:after="0" w:line="271" w:lineRule="auto"/>
        <w:ind w:left="401" w:right="271" w:firstLine="480"/>
        <w:jc w:val="left"/>
        <w:outlineLvl w:val="9"/>
        <w:rPr>
          <w:rFonts w:hint="eastAsia" w:ascii="仿宋" w:hAnsi="仿宋" w:eastAsia="仿宋" w:cs="仿宋"/>
          <w:spacing w:val="0"/>
          <w:w w:val="100"/>
          <w:sz w:val="24"/>
        </w:rPr>
      </w:pPr>
      <w:r>
        <w:rPr>
          <w:rFonts w:hint="eastAsia" w:ascii="仿宋" w:hAnsi="仿宋" w:eastAsia="仿宋" w:cs="仿宋"/>
          <w:spacing w:val="0"/>
          <w:w w:val="100"/>
          <w:sz w:val="24"/>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68C0E411">
      <w:pPr>
        <w:pStyle w:val="2"/>
        <w:spacing w:before="162"/>
        <w:rPr>
          <w:rFonts w:hint="eastAsia" w:ascii="仿宋" w:hAnsi="仿宋" w:eastAsia="仿宋" w:cs="仿宋"/>
          <w:spacing w:val="0"/>
          <w:w w:val="100"/>
        </w:rPr>
      </w:pPr>
    </w:p>
    <w:p w14:paraId="1448C692">
      <w:pPr>
        <w:pStyle w:val="2"/>
        <w:tabs>
          <w:tab w:val="left" w:pos="1721"/>
          <w:tab w:val="left" w:pos="2681"/>
          <w:tab w:val="left" w:pos="3641"/>
          <w:tab w:val="left" w:pos="4658"/>
        </w:tabs>
        <w:spacing w:line="427" w:lineRule="auto"/>
        <w:ind w:left="401" w:right="5206"/>
        <w:rPr>
          <w:rFonts w:hint="eastAsia" w:ascii="仿宋" w:hAnsi="仿宋" w:eastAsia="仿宋" w:cs="仿宋"/>
          <w:spacing w:val="0"/>
          <w:w w:val="100"/>
        </w:rPr>
      </w:pPr>
      <w:r>
        <w:rPr>
          <w:rFonts w:hint="eastAsia" w:ascii="仿宋" w:hAnsi="仿宋" w:eastAsia="仿宋" w:cs="仿宋"/>
          <w:spacing w:val="0"/>
          <w:w w:val="100"/>
        </w:rPr>
        <w:t>投标人名称（加盖公章）：</w:t>
      </w:r>
      <w:r>
        <w:rPr>
          <w:rFonts w:hint="eastAsia" w:ascii="仿宋" w:hAnsi="仿宋" w:eastAsia="仿宋" w:cs="仿宋"/>
          <w:spacing w:val="0"/>
          <w:w w:val="100"/>
          <w:u w:val="single"/>
        </w:rPr>
        <w:tab/>
      </w:r>
      <w:r>
        <w:rPr>
          <w:rFonts w:hint="eastAsia" w:ascii="仿宋" w:hAnsi="仿宋" w:eastAsia="仿宋" w:cs="仿宋"/>
          <w:spacing w:val="0"/>
          <w:w w:val="100"/>
          <w:u w:val="single"/>
        </w:rPr>
        <w:tab/>
      </w:r>
      <w:r>
        <w:rPr>
          <w:rFonts w:hint="eastAsia" w:ascii="仿宋" w:hAnsi="仿宋" w:eastAsia="仿宋" w:cs="仿宋"/>
          <w:spacing w:val="0"/>
          <w:w w:val="100"/>
        </w:rPr>
        <w:t xml:space="preserve"> 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0DCC34CD">
      <w:pPr>
        <w:spacing w:after="0" w:line="427" w:lineRule="auto"/>
        <w:rPr>
          <w:rFonts w:hint="eastAsia" w:ascii="仿宋" w:hAnsi="仿宋" w:eastAsia="仿宋" w:cs="仿宋"/>
          <w:spacing w:val="0"/>
          <w:w w:val="100"/>
        </w:rPr>
        <w:sectPr>
          <w:headerReference r:id="rId13" w:type="default"/>
          <w:footerReference r:id="rId14" w:type="default"/>
          <w:pgSz w:w="11910" w:h="16840"/>
          <w:pgMar w:top="1340" w:right="740" w:bottom="1080" w:left="1300" w:header="880" w:footer="892" w:gutter="0"/>
          <w:pgNumType w:fmt="decimal" w:start="63"/>
          <w:cols w:space="720" w:num="1"/>
        </w:sectPr>
      </w:pPr>
    </w:p>
    <w:p w14:paraId="5DEB09E2">
      <w:pPr>
        <w:pStyle w:val="25"/>
        <w:numPr>
          <w:ilvl w:val="0"/>
          <w:numId w:val="19"/>
        </w:numPr>
        <w:tabs>
          <w:tab w:val="left" w:pos="761"/>
        </w:tabs>
        <w:spacing w:before="72" w:after="0" w:line="240" w:lineRule="auto"/>
        <w:ind w:left="761" w:right="0" w:hanging="360"/>
        <w:jc w:val="left"/>
        <w:outlineLvl w:val="2"/>
        <w:rPr>
          <w:rFonts w:hint="eastAsia" w:ascii="仿宋" w:hAnsi="仿宋" w:eastAsia="仿宋" w:cs="仿宋"/>
          <w:spacing w:val="0"/>
          <w:w w:val="100"/>
          <w:sz w:val="24"/>
        </w:rPr>
      </w:pPr>
      <w:bookmarkStart w:id="107" w:name="6采购需求偏离表（实质性格式）"/>
      <w:bookmarkEnd w:id="107"/>
      <w:r>
        <w:rPr>
          <w:rFonts w:hint="eastAsia" w:ascii="仿宋" w:hAnsi="仿宋" w:eastAsia="仿宋" w:cs="仿宋"/>
          <w:spacing w:val="0"/>
          <w:w w:val="100"/>
          <w:sz w:val="24"/>
        </w:rPr>
        <w:t>合同条款偏离表（实质性格式）</w:t>
      </w:r>
    </w:p>
    <w:p w14:paraId="0AB2BBCB">
      <w:pPr>
        <w:pStyle w:val="2"/>
        <w:spacing w:before="212"/>
        <w:rPr>
          <w:rFonts w:hint="eastAsia" w:ascii="仿宋" w:hAnsi="仿宋" w:eastAsia="仿宋" w:cs="仿宋"/>
          <w:spacing w:val="0"/>
          <w:w w:val="100"/>
        </w:rPr>
      </w:pPr>
    </w:p>
    <w:p w14:paraId="7C8EA38A">
      <w:pPr>
        <w:spacing w:before="0"/>
        <w:ind w:left="8"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合同条款偏离表</w:t>
      </w:r>
    </w:p>
    <w:p w14:paraId="43C58309">
      <w:pPr>
        <w:pStyle w:val="2"/>
        <w:tabs>
          <w:tab w:val="left" w:pos="5098"/>
          <w:tab w:val="left" w:pos="5640"/>
          <w:tab w:val="left" w:pos="8458"/>
        </w:tabs>
        <w:spacing w:before="654"/>
        <w:ind w:left="761"/>
        <w:rPr>
          <w:rFonts w:hint="eastAsia" w:ascii="仿宋" w:hAnsi="仿宋" w:eastAsia="仿宋" w:cs="仿宋"/>
          <w:spacing w:val="0"/>
          <w:w w:val="100"/>
        </w:rPr>
      </w:pPr>
      <w:r>
        <w:rPr>
          <w:rFonts w:hint="eastAsia" w:ascii="仿宋" w:hAnsi="仿宋" w:eastAsia="仿宋" w:cs="仿宋"/>
          <w:spacing w:val="0"/>
          <w:w w:val="100"/>
        </w:rPr>
        <w:t>项目编号/包号：</w:t>
      </w:r>
      <w:r>
        <w:rPr>
          <w:rFonts w:hint="eastAsia" w:ascii="仿宋" w:hAnsi="仿宋" w:eastAsia="仿宋" w:cs="仿宋"/>
          <w:spacing w:val="0"/>
          <w:w w:val="100"/>
          <w:u w:val="single"/>
        </w:rPr>
        <w:tab/>
      </w:r>
      <w:r>
        <w:rPr>
          <w:rFonts w:hint="eastAsia" w:ascii="仿宋" w:hAnsi="仿宋" w:eastAsia="仿宋" w:cs="仿宋"/>
          <w:spacing w:val="0"/>
          <w:w w:val="100"/>
        </w:rPr>
        <w:tab/>
      </w:r>
      <w:r>
        <w:rPr>
          <w:rFonts w:hint="eastAsia" w:ascii="仿宋" w:hAnsi="仿宋" w:eastAsia="仿宋" w:cs="仿宋"/>
          <w:spacing w:val="0"/>
          <w:w w:val="100"/>
        </w:rPr>
        <w:t>项目名称：</w:t>
      </w:r>
      <w:r>
        <w:rPr>
          <w:rFonts w:hint="eastAsia" w:ascii="仿宋" w:hAnsi="仿宋" w:eastAsia="仿宋" w:cs="仿宋"/>
          <w:spacing w:val="0"/>
          <w:w w:val="100"/>
          <w:u w:val="single"/>
        </w:rPr>
        <w:tab/>
      </w:r>
    </w:p>
    <w:p w14:paraId="24632FB6">
      <w:pPr>
        <w:pStyle w:val="2"/>
        <w:spacing w:before="5"/>
        <w:rPr>
          <w:rFonts w:hint="eastAsia" w:ascii="仿宋" w:hAnsi="仿宋" w:eastAsia="仿宋" w:cs="仿宋"/>
          <w:spacing w:val="0"/>
          <w:w w:val="100"/>
          <w:sz w:val="17"/>
        </w:rPr>
      </w:pPr>
    </w:p>
    <w:tbl>
      <w:tblPr>
        <w:tblStyle w:val="20"/>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773"/>
        <w:gridCol w:w="1676"/>
        <w:gridCol w:w="1676"/>
        <w:gridCol w:w="1875"/>
        <w:gridCol w:w="1133"/>
      </w:tblGrid>
      <w:tr w14:paraId="3CDEE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5EB8F176">
            <w:pPr>
              <w:pStyle w:val="26"/>
              <w:keepNext w:val="0"/>
              <w:keepLines w:val="0"/>
              <w:suppressLineNumbers w:val="0"/>
              <w:spacing w:before="30" w:beforeAutospacing="0" w:afterAutospacing="0"/>
              <w:rPr>
                <w:rFonts w:hint="eastAsia" w:ascii="仿宋" w:hAnsi="仿宋" w:eastAsia="仿宋" w:cs="仿宋"/>
                <w:spacing w:val="0"/>
                <w:w w:val="100"/>
                <w:sz w:val="24"/>
              </w:rPr>
            </w:pPr>
          </w:p>
          <w:p w14:paraId="70A3B217">
            <w:pPr>
              <w:pStyle w:val="26"/>
              <w:keepNext w:val="0"/>
              <w:keepLines w:val="0"/>
              <w:suppressLineNumbers w:val="0"/>
              <w:spacing w:beforeAutospacing="0" w:afterAutospacing="0"/>
              <w:ind w:left="336"/>
              <w:rPr>
                <w:rFonts w:hint="eastAsia" w:ascii="仿宋" w:hAnsi="仿宋" w:eastAsia="仿宋" w:cs="仿宋"/>
                <w:spacing w:val="0"/>
                <w:w w:val="100"/>
                <w:sz w:val="24"/>
              </w:rPr>
            </w:pPr>
            <w:r>
              <w:rPr>
                <w:rFonts w:hint="eastAsia" w:ascii="仿宋" w:hAnsi="仿宋" w:eastAsia="仿宋" w:cs="仿宋"/>
                <w:spacing w:val="0"/>
                <w:w w:val="100"/>
                <w:sz w:val="24"/>
              </w:rPr>
              <w:t>序号</w:t>
            </w:r>
          </w:p>
        </w:tc>
        <w:tc>
          <w:tcPr>
            <w:tcW w:w="1773" w:type="dxa"/>
          </w:tcPr>
          <w:p w14:paraId="7990D794">
            <w:pPr>
              <w:pStyle w:val="26"/>
              <w:keepNext w:val="0"/>
              <w:keepLines w:val="0"/>
              <w:suppressLineNumbers w:val="0"/>
              <w:spacing w:before="131" w:beforeAutospacing="0" w:afterAutospacing="0" w:line="271" w:lineRule="auto"/>
              <w:ind w:left="285" w:right="155" w:hanging="120"/>
              <w:rPr>
                <w:rFonts w:hint="eastAsia" w:ascii="仿宋" w:hAnsi="仿宋" w:eastAsia="仿宋" w:cs="仿宋"/>
                <w:spacing w:val="0"/>
                <w:w w:val="100"/>
                <w:sz w:val="24"/>
              </w:rPr>
            </w:pPr>
            <w:r>
              <w:rPr>
                <w:rFonts w:hint="eastAsia" w:ascii="仿宋" w:hAnsi="仿宋" w:eastAsia="仿宋" w:cs="仿宋"/>
                <w:spacing w:val="0"/>
                <w:w w:val="100"/>
                <w:sz w:val="24"/>
              </w:rPr>
              <w:t>招标文件条目号（页码）</w:t>
            </w:r>
          </w:p>
        </w:tc>
        <w:tc>
          <w:tcPr>
            <w:tcW w:w="1676" w:type="dxa"/>
          </w:tcPr>
          <w:p w14:paraId="0BA24EA2">
            <w:pPr>
              <w:pStyle w:val="26"/>
              <w:keepNext w:val="0"/>
              <w:keepLines w:val="0"/>
              <w:suppressLineNumbers w:val="0"/>
              <w:spacing w:before="30" w:beforeAutospacing="0" w:afterAutospacing="0"/>
              <w:rPr>
                <w:rFonts w:hint="eastAsia" w:ascii="仿宋" w:hAnsi="仿宋" w:eastAsia="仿宋" w:cs="仿宋"/>
                <w:spacing w:val="0"/>
                <w:w w:val="100"/>
                <w:sz w:val="24"/>
              </w:rPr>
            </w:pPr>
          </w:p>
          <w:p w14:paraId="638E56D7">
            <w:pPr>
              <w:pStyle w:val="26"/>
              <w:keepNext w:val="0"/>
              <w:keepLines w:val="0"/>
              <w:suppressLineNumbers w:val="0"/>
              <w:spacing w:beforeAutospacing="0" w:afterAutospacing="0"/>
              <w:ind w:left="117"/>
              <w:rPr>
                <w:rFonts w:hint="eastAsia" w:ascii="仿宋" w:hAnsi="仿宋" w:eastAsia="仿宋" w:cs="仿宋"/>
                <w:spacing w:val="0"/>
                <w:w w:val="100"/>
                <w:sz w:val="24"/>
              </w:rPr>
            </w:pPr>
            <w:r>
              <w:rPr>
                <w:rFonts w:hint="eastAsia" w:ascii="仿宋" w:hAnsi="仿宋" w:eastAsia="仿宋" w:cs="仿宋"/>
                <w:spacing w:val="0"/>
                <w:w w:val="100"/>
                <w:sz w:val="24"/>
              </w:rPr>
              <w:t>招标文件要求</w:t>
            </w:r>
          </w:p>
        </w:tc>
        <w:tc>
          <w:tcPr>
            <w:tcW w:w="1676" w:type="dxa"/>
          </w:tcPr>
          <w:p w14:paraId="63E20D69">
            <w:pPr>
              <w:pStyle w:val="26"/>
              <w:keepNext w:val="0"/>
              <w:keepLines w:val="0"/>
              <w:suppressLineNumbers w:val="0"/>
              <w:spacing w:before="30" w:beforeAutospacing="0" w:afterAutospacing="0"/>
              <w:rPr>
                <w:rFonts w:hint="eastAsia" w:ascii="仿宋" w:hAnsi="仿宋" w:eastAsia="仿宋" w:cs="仿宋"/>
                <w:spacing w:val="0"/>
                <w:w w:val="100"/>
                <w:sz w:val="24"/>
              </w:rPr>
            </w:pPr>
          </w:p>
          <w:p w14:paraId="564A39BD">
            <w:pPr>
              <w:pStyle w:val="26"/>
              <w:keepNext w:val="0"/>
              <w:keepLines w:val="0"/>
              <w:suppressLineNumbers w:val="0"/>
              <w:spacing w:beforeAutospacing="0" w:afterAutospacing="0"/>
              <w:ind w:left="117"/>
              <w:rPr>
                <w:rFonts w:hint="eastAsia" w:ascii="仿宋" w:hAnsi="仿宋" w:eastAsia="仿宋" w:cs="仿宋"/>
                <w:spacing w:val="0"/>
                <w:w w:val="100"/>
                <w:sz w:val="24"/>
              </w:rPr>
            </w:pPr>
            <w:r>
              <w:rPr>
                <w:rFonts w:hint="eastAsia" w:ascii="仿宋" w:hAnsi="仿宋" w:eastAsia="仿宋" w:cs="仿宋"/>
                <w:spacing w:val="0"/>
                <w:w w:val="100"/>
                <w:sz w:val="24"/>
              </w:rPr>
              <w:t>投标文件内容</w:t>
            </w:r>
          </w:p>
        </w:tc>
        <w:tc>
          <w:tcPr>
            <w:tcW w:w="1875" w:type="dxa"/>
          </w:tcPr>
          <w:p w14:paraId="08C16DF1">
            <w:pPr>
              <w:pStyle w:val="26"/>
              <w:keepNext w:val="0"/>
              <w:keepLines w:val="0"/>
              <w:suppressLineNumbers w:val="0"/>
              <w:spacing w:before="30" w:beforeAutospacing="0" w:afterAutospacing="0"/>
              <w:rPr>
                <w:rFonts w:hint="eastAsia" w:ascii="仿宋" w:hAnsi="仿宋" w:eastAsia="仿宋" w:cs="仿宋"/>
                <w:spacing w:val="0"/>
                <w:w w:val="100"/>
                <w:sz w:val="24"/>
              </w:rPr>
            </w:pPr>
          </w:p>
          <w:p w14:paraId="01EDE991">
            <w:pPr>
              <w:pStyle w:val="26"/>
              <w:keepNext w:val="0"/>
              <w:keepLines w:val="0"/>
              <w:suppressLineNumbers w:val="0"/>
              <w:spacing w:beforeAutospacing="0" w:afterAutospacing="0"/>
              <w:ind w:left="457"/>
              <w:rPr>
                <w:rFonts w:hint="eastAsia" w:ascii="仿宋" w:hAnsi="仿宋" w:eastAsia="仿宋" w:cs="仿宋"/>
                <w:spacing w:val="0"/>
                <w:w w:val="100"/>
                <w:sz w:val="24"/>
              </w:rPr>
            </w:pPr>
            <w:r>
              <w:rPr>
                <w:rFonts w:hint="eastAsia" w:ascii="仿宋" w:hAnsi="仿宋" w:eastAsia="仿宋" w:cs="仿宋"/>
                <w:spacing w:val="0"/>
                <w:w w:val="100"/>
                <w:sz w:val="24"/>
              </w:rPr>
              <w:t>偏离情况</w:t>
            </w:r>
          </w:p>
        </w:tc>
        <w:tc>
          <w:tcPr>
            <w:tcW w:w="1133" w:type="dxa"/>
          </w:tcPr>
          <w:p w14:paraId="038723D1">
            <w:pPr>
              <w:pStyle w:val="26"/>
              <w:keepNext w:val="0"/>
              <w:keepLines w:val="0"/>
              <w:suppressLineNumbers w:val="0"/>
              <w:spacing w:before="30" w:beforeAutospacing="0" w:afterAutospacing="0"/>
              <w:rPr>
                <w:rFonts w:hint="eastAsia" w:ascii="仿宋" w:hAnsi="仿宋" w:eastAsia="仿宋" w:cs="仿宋"/>
                <w:spacing w:val="0"/>
                <w:w w:val="100"/>
                <w:sz w:val="24"/>
              </w:rPr>
            </w:pPr>
          </w:p>
          <w:p w14:paraId="72323859">
            <w:pPr>
              <w:pStyle w:val="26"/>
              <w:keepNext w:val="0"/>
              <w:keepLines w:val="0"/>
              <w:suppressLineNumbers w:val="0"/>
              <w:spacing w:beforeAutospacing="0" w:afterAutospacing="0"/>
              <w:ind w:left="324"/>
              <w:rPr>
                <w:rFonts w:hint="eastAsia" w:ascii="仿宋" w:hAnsi="仿宋" w:eastAsia="仿宋" w:cs="仿宋"/>
                <w:spacing w:val="0"/>
                <w:w w:val="100"/>
                <w:sz w:val="24"/>
              </w:rPr>
            </w:pPr>
            <w:r>
              <w:rPr>
                <w:rFonts w:hint="eastAsia" w:ascii="仿宋" w:hAnsi="仿宋" w:eastAsia="仿宋" w:cs="仿宋"/>
                <w:spacing w:val="0"/>
                <w:w w:val="100"/>
                <w:sz w:val="24"/>
              </w:rPr>
              <w:t>说明</w:t>
            </w:r>
          </w:p>
        </w:tc>
      </w:tr>
      <w:tr w14:paraId="0F925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9288" w:type="dxa"/>
            <w:gridSpan w:val="6"/>
          </w:tcPr>
          <w:p w14:paraId="4873DF62">
            <w:pPr>
              <w:pStyle w:val="26"/>
              <w:keepNext w:val="0"/>
              <w:keepLines w:val="0"/>
              <w:suppressLineNumbers w:val="0"/>
              <w:spacing w:beforeAutospacing="0" w:afterAutospacing="0" w:line="329" w:lineRule="exact"/>
              <w:ind w:left="108"/>
              <w:rPr>
                <w:rFonts w:hint="eastAsia" w:ascii="仿宋" w:hAnsi="仿宋" w:eastAsia="仿宋" w:cs="仿宋"/>
                <w:spacing w:val="0"/>
                <w:w w:val="100"/>
                <w:sz w:val="24"/>
              </w:rPr>
            </w:pPr>
            <w:r>
              <w:rPr>
                <w:rFonts w:hint="eastAsia" w:ascii="仿宋" w:hAnsi="仿宋" w:eastAsia="仿宋" w:cs="仿宋"/>
                <w:b/>
                <w:spacing w:val="0"/>
                <w:w w:val="100"/>
                <w:sz w:val="24"/>
              </w:rPr>
              <w:t>对本项目合同条款的偏离情况</w:t>
            </w:r>
            <w:r>
              <w:rPr>
                <w:rFonts w:hint="eastAsia" w:ascii="仿宋" w:hAnsi="仿宋" w:eastAsia="仿宋" w:cs="仿宋"/>
                <w:spacing w:val="0"/>
                <w:w w:val="100"/>
                <w:sz w:val="24"/>
              </w:rPr>
              <w:t>（应进行选择，未选择</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0453C65F">
            <w:pPr>
              <w:pStyle w:val="26"/>
              <w:keepNext w:val="0"/>
              <w:keepLines w:val="0"/>
              <w:suppressLineNumbers w:val="0"/>
              <w:spacing w:beforeAutospacing="0" w:afterAutospacing="0" w:line="388" w:lineRule="exact"/>
              <w:ind w:left="108"/>
              <w:rPr>
                <w:rFonts w:hint="eastAsia" w:ascii="仿宋" w:hAnsi="仿宋" w:eastAsia="仿宋" w:cs="仿宋"/>
                <w:spacing w:val="0"/>
                <w:w w:val="100"/>
                <w:sz w:val="24"/>
              </w:rPr>
            </w:pPr>
            <w:r>
              <w:rPr>
                <w:rFonts w:hint="eastAsia" w:ascii="仿宋" w:hAnsi="仿宋" w:eastAsia="仿宋" w:cs="仿宋"/>
                <w:b/>
                <w:spacing w:val="0"/>
                <w:w w:val="100"/>
                <w:sz w:val="24"/>
              </w:rPr>
              <w:t>□无偏离</w:t>
            </w:r>
            <w:r>
              <w:rPr>
                <w:rFonts w:hint="eastAsia" w:ascii="仿宋" w:hAnsi="仿宋" w:eastAsia="仿宋" w:cs="仿宋"/>
                <w:spacing w:val="0"/>
                <w:w w:val="100"/>
                <w:sz w:val="24"/>
              </w:rPr>
              <w:t>（如无偏离，仅选择无偏离即可；无偏离即为对合同条款中的所有要求，均视</w:t>
            </w:r>
          </w:p>
          <w:p w14:paraId="274EFE07">
            <w:pPr>
              <w:pStyle w:val="26"/>
              <w:keepNext w:val="0"/>
              <w:keepLines w:val="0"/>
              <w:suppressLineNumbers w:val="0"/>
              <w:spacing w:beforeAutospacing="0" w:afterAutospacing="0" w:line="281" w:lineRule="exact"/>
              <w:ind w:left="108"/>
              <w:rPr>
                <w:rFonts w:hint="eastAsia" w:ascii="仿宋" w:hAnsi="仿宋" w:eastAsia="仿宋" w:cs="仿宋"/>
                <w:spacing w:val="0"/>
                <w:w w:val="100"/>
                <w:sz w:val="24"/>
              </w:rPr>
            </w:pPr>
            <w:r>
              <w:rPr>
                <w:rFonts w:hint="eastAsia" w:ascii="仿宋" w:hAnsi="仿宋" w:eastAsia="仿宋" w:cs="仿宋"/>
                <w:spacing w:val="0"/>
                <w:w w:val="100"/>
                <w:sz w:val="24"/>
              </w:rPr>
              <w:t>作供应商已对之理解和响应。）</w:t>
            </w:r>
          </w:p>
          <w:p w14:paraId="17E717DA">
            <w:pPr>
              <w:pStyle w:val="26"/>
              <w:keepNext w:val="0"/>
              <w:keepLines w:val="0"/>
              <w:suppressLineNumbers w:val="0"/>
              <w:spacing w:beforeAutospacing="0" w:afterAutospacing="0" w:line="230" w:lineRule="auto"/>
              <w:ind w:left="108" w:right="95"/>
              <w:rPr>
                <w:rFonts w:hint="eastAsia" w:ascii="仿宋" w:hAnsi="仿宋" w:eastAsia="仿宋" w:cs="仿宋"/>
                <w:spacing w:val="0"/>
                <w:w w:val="100"/>
                <w:sz w:val="24"/>
              </w:rPr>
            </w:pPr>
            <w:r>
              <w:rPr>
                <w:rFonts w:hint="eastAsia" w:ascii="仿宋" w:hAnsi="仿宋" w:eastAsia="仿宋" w:cs="仿宋"/>
                <w:b/>
                <w:spacing w:val="0"/>
                <w:w w:val="100"/>
                <w:sz w:val="24"/>
              </w:rPr>
              <w:t>□有偏离</w:t>
            </w:r>
            <w:r>
              <w:rPr>
                <w:rFonts w:hint="eastAsia" w:ascii="仿宋" w:hAnsi="仿宋" w:eastAsia="仿宋" w:cs="仿宋"/>
                <w:spacing w:val="0"/>
                <w:w w:val="100"/>
                <w:sz w:val="24"/>
              </w:rPr>
              <w:t>（如有偏离，则应在本表中对负偏离项逐一列明，否则</w:t>
            </w:r>
            <w:r>
              <w:rPr>
                <w:rFonts w:hint="eastAsia" w:ascii="仿宋" w:hAnsi="仿宋" w:eastAsia="仿宋" w:cs="仿宋"/>
                <w:b/>
                <w:spacing w:val="0"/>
                <w:w w:val="100"/>
                <w:sz w:val="24"/>
              </w:rPr>
              <w:t>投标无效</w:t>
            </w:r>
            <w:r>
              <w:rPr>
                <w:rFonts w:hint="eastAsia" w:ascii="仿宋" w:hAnsi="仿宋" w:eastAsia="仿宋" w:cs="仿宋"/>
                <w:spacing w:val="0"/>
                <w:w w:val="100"/>
                <w:sz w:val="24"/>
              </w:rPr>
              <w:t>；对合同条款中的所有要求，除本表列明的偏离外，均视作供应商已对之理解和响应。）</w:t>
            </w:r>
          </w:p>
        </w:tc>
      </w:tr>
      <w:tr w14:paraId="6777D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44E8B85F">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773" w:type="dxa"/>
          </w:tcPr>
          <w:p w14:paraId="6A18370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676" w:type="dxa"/>
          </w:tcPr>
          <w:p w14:paraId="4767770D">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676" w:type="dxa"/>
          </w:tcPr>
          <w:p w14:paraId="676CE27A">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875" w:type="dxa"/>
          </w:tcPr>
          <w:p w14:paraId="12990DF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133" w:type="dxa"/>
          </w:tcPr>
          <w:p w14:paraId="34DB8E66">
            <w:pPr>
              <w:pStyle w:val="26"/>
              <w:keepNext w:val="0"/>
              <w:keepLines w:val="0"/>
              <w:suppressLineNumbers w:val="0"/>
              <w:spacing w:beforeAutospacing="0" w:afterAutospacing="0"/>
              <w:rPr>
                <w:rFonts w:hint="eastAsia" w:ascii="仿宋" w:hAnsi="仿宋" w:eastAsia="仿宋" w:cs="仿宋"/>
                <w:spacing w:val="0"/>
                <w:w w:val="100"/>
                <w:sz w:val="22"/>
              </w:rPr>
            </w:pPr>
          </w:p>
        </w:tc>
      </w:tr>
      <w:tr w14:paraId="5478A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5CB64BBB">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773" w:type="dxa"/>
          </w:tcPr>
          <w:p w14:paraId="7577CD6F">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676" w:type="dxa"/>
          </w:tcPr>
          <w:p w14:paraId="7DCFC65A">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676" w:type="dxa"/>
          </w:tcPr>
          <w:p w14:paraId="4B0948B3">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875" w:type="dxa"/>
          </w:tcPr>
          <w:p w14:paraId="1DCF668F">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133" w:type="dxa"/>
          </w:tcPr>
          <w:p w14:paraId="217D0E8D">
            <w:pPr>
              <w:pStyle w:val="26"/>
              <w:keepNext w:val="0"/>
              <w:keepLines w:val="0"/>
              <w:suppressLineNumbers w:val="0"/>
              <w:spacing w:beforeAutospacing="0" w:afterAutospacing="0"/>
              <w:rPr>
                <w:rFonts w:hint="eastAsia" w:ascii="仿宋" w:hAnsi="仿宋" w:eastAsia="仿宋" w:cs="仿宋"/>
                <w:spacing w:val="0"/>
                <w:w w:val="100"/>
                <w:sz w:val="22"/>
              </w:rPr>
            </w:pPr>
          </w:p>
        </w:tc>
      </w:tr>
      <w:tr w14:paraId="0AB42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7AADE9F0">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773" w:type="dxa"/>
          </w:tcPr>
          <w:p w14:paraId="0EAC96C5">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676" w:type="dxa"/>
          </w:tcPr>
          <w:p w14:paraId="610C18AD">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676" w:type="dxa"/>
          </w:tcPr>
          <w:p w14:paraId="6891A5E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875" w:type="dxa"/>
          </w:tcPr>
          <w:p w14:paraId="76B62AA7">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133" w:type="dxa"/>
          </w:tcPr>
          <w:p w14:paraId="6A73AB2A">
            <w:pPr>
              <w:pStyle w:val="26"/>
              <w:keepNext w:val="0"/>
              <w:keepLines w:val="0"/>
              <w:suppressLineNumbers w:val="0"/>
              <w:spacing w:beforeAutospacing="0" w:afterAutospacing="0"/>
              <w:rPr>
                <w:rFonts w:hint="eastAsia" w:ascii="仿宋" w:hAnsi="仿宋" w:eastAsia="仿宋" w:cs="仿宋"/>
                <w:spacing w:val="0"/>
                <w:w w:val="100"/>
                <w:sz w:val="22"/>
              </w:rPr>
            </w:pPr>
          </w:p>
        </w:tc>
      </w:tr>
      <w:tr w14:paraId="06C8C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5" w:type="dxa"/>
          </w:tcPr>
          <w:p w14:paraId="2B7E7B0D">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773" w:type="dxa"/>
          </w:tcPr>
          <w:p w14:paraId="55A2F77F">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676" w:type="dxa"/>
          </w:tcPr>
          <w:p w14:paraId="62DAA94B">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676" w:type="dxa"/>
          </w:tcPr>
          <w:p w14:paraId="1FF039E0">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875" w:type="dxa"/>
          </w:tcPr>
          <w:p w14:paraId="0CA8BBEC">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133" w:type="dxa"/>
          </w:tcPr>
          <w:p w14:paraId="378A1E4C">
            <w:pPr>
              <w:pStyle w:val="26"/>
              <w:keepNext w:val="0"/>
              <w:keepLines w:val="0"/>
              <w:suppressLineNumbers w:val="0"/>
              <w:spacing w:beforeAutospacing="0" w:afterAutospacing="0"/>
              <w:rPr>
                <w:rFonts w:hint="eastAsia" w:ascii="仿宋" w:hAnsi="仿宋" w:eastAsia="仿宋" w:cs="仿宋"/>
                <w:spacing w:val="0"/>
                <w:w w:val="100"/>
                <w:sz w:val="22"/>
              </w:rPr>
            </w:pPr>
          </w:p>
        </w:tc>
      </w:tr>
    </w:tbl>
    <w:p w14:paraId="6B566C92">
      <w:pPr>
        <w:pStyle w:val="2"/>
        <w:spacing w:before="19"/>
        <w:rPr>
          <w:rFonts w:hint="eastAsia" w:ascii="仿宋" w:hAnsi="仿宋" w:eastAsia="仿宋" w:cs="仿宋"/>
          <w:spacing w:val="0"/>
          <w:w w:val="100"/>
        </w:rPr>
      </w:pPr>
    </w:p>
    <w:p w14:paraId="65151016">
      <w:pPr>
        <w:pStyle w:val="2"/>
        <w:ind w:left="401"/>
        <w:rPr>
          <w:rFonts w:hint="eastAsia" w:ascii="仿宋" w:hAnsi="仿宋" w:eastAsia="仿宋" w:cs="仿宋"/>
          <w:spacing w:val="0"/>
          <w:w w:val="100"/>
        </w:rPr>
      </w:pPr>
      <w:r>
        <w:rPr>
          <w:rFonts w:hint="eastAsia" w:ascii="仿宋" w:hAnsi="仿宋" w:eastAsia="仿宋" w:cs="仿宋"/>
          <w:spacing w:val="0"/>
          <w:w w:val="100"/>
        </w:rPr>
        <w:t>注：“偏离情况”列应据实填写“正偏离”或“负偏离”。</w:t>
      </w:r>
    </w:p>
    <w:p w14:paraId="22DF8938">
      <w:pPr>
        <w:pStyle w:val="2"/>
        <w:rPr>
          <w:rFonts w:hint="eastAsia" w:ascii="仿宋" w:hAnsi="仿宋" w:eastAsia="仿宋" w:cs="仿宋"/>
          <w:spacing w:val="0"/>
          <w:w w:val="100"/>
        </w:rPr>
      </w:pPr>
    </w:p>
    <w:p w14:paraId="602870FF">
      <w:pPr>
        <w:pStyle w:val="2"/>
        <w:rPr>
          <w:rFonts w:hint="eastAsia" w:ascii="仿宋" w:hAnsi="仿宋" w:eastAsia="仿宋" w:cs="仿宋"/>
          <w:spacing w:val="0"/>
          <w:w w:val="100"/>
        </w:rPr>
      </w:pPr>
    </w:p>
    <w:p w14:paraId="278A88CE">
      <w:pPr>
        <w:pStyle w:val="2"/>
        <w:spacing w:before="6"/>
        <w:rPr>
          <w:rFonts w:hint="eastAsia" w:ascii="仿宋" w:hAnsi="仿宋" w:eastAsia="仿宋" w:cs="仿宋"/>
          <w:spacing w:val="0"/>
          <w:w w:val="100"/>
        </w:rPr>
      </w:pPr>
    </w:p>
    <w:p w14:paraId="35158A24">
      <w:pPr>
        <w:pStyle w:val="2"/>
        <w:tabs>
          <w:tab w:val="left" w:pos="3641"/>
          <w:tab w:val="left" w:pos="5138"/>
        </w:tabs>
        <w:ind w:left="401"/>
        <w:rPr>
          <w:rFonts w:hint="eastAsia" w:ascii="仿宋" w:hAnsi="仿宋" w:eastAsia="仿宋" w:cs="仿宋"/>
          <w:spacing w:val="0"/>
          <w:w w:val="100"/>
        </w:rPr>
      </w:pPr>
      <w:r>
        <w:rPr>
          <w:rFonts w:hint="eastAsia" w:ascii="仿宋" w:hAnsi="仿宋" w:eastAsia="仿宋" w:cs="仿宋"/>
          <w:spacing w:val="0"/>
          <w:w w:val="100"/>
        </w:rPr>
        <w:t>投标人名称（加盖公章）：</w:t>
      </w:r>
      <w:r>
        <w:rPr>
          <w:rFonts w:hint="eastAsia" w:ascii="仿宋" w:hAnsi="仿宋" w:eastAsia="仿宋" w:cs="仿宋"/>
          <w:spacing w:val="0"/>
          <w:w w:val="100"/>
        </w:rPr>
        <w:tab/>
      </w:r>
      <w:r>
        <w:rPr>
          <w:rFonts w:hint="eastAsia" w:ascii="仿宋" w:hAnsi="仿宋" w:eastAsia="仿宋" w:cs="仿宋"/>
          <w:spacing w:val="0"/>
          <w:w w:val="100"/>
          <w:u w:val="single"/>
        </w:rPr>
        <w:tab/>
      </w:r>
    </w:p>
    <w:p w14:paraId="5C11965C">
      <w:pPr>
        <w:pStyle w:val="2"/>
        <w:tabs>
          <w:tab w:val="left" w:pos="1721"/>
          <w:tab w:val="left" w:pos="2681"/>
          <w:tab w:val="left" w:pos="3641"/>
        </w:tabs>
        <w:spacing w:before="240"/>
        <w:ind w:left="401"/>
        <w:rPr>
          <w:rFonts w:hint="eastAsia" w:ascii="仿宋" w:hAnsi="仿宋" w:eastAsia="仿宋" w:cs="仿宋"/>
          <w:spacing w:val="0"/>
          <w:w w:val="100"/>
        </w:rPr>
      </w:pPr>
      <w:r>
        <w:rPr>
          <w:rFonts w:hint="eastAsia" w:ascii="仿宋" w:hAnsi="仿宋" w:eastAsia="仿宋" w:cs="仿宋"/>
          <w:spacing w:val="0"/>
          <w:w w:val="100"/>
        </w:rPr>
        <w:t>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435BD279">
      <w:pPr>
        <w:spacing w:after="0"/>
        <w:rPr>
          <w:rFonts w:hint="eastAsia" w:ascii="仿宋" w:hAnsi="仿宋" w:eastAsia="仿宋" w:cs="仿宋"/>
          <w:spacing w:val="0"/>
          <w:w w:val="100"/>
        </w:rPr>
        <w:sectPr>
          <w:pgSz w:w="11910" w:h="16840"/>
          <w:pgMar w:top="1340" w:right="740" w:bottom="1080" w:left="1300" w:header="880" w:footer="892" w:gutter="0"/>
          <w:pgNumType w:fmt="decimal"/>
          <w:cols w:space="720" w:num="1"/>
        </w:sectPr>
      </w:pPr>
    </w:p>
    <w:p w14:paraId="477CD37A">
      <w:pPr>
        <w:pStyle w:val="25"/>
        <w:numPr>
          <w:ilvl w:val="0"/>
          <w:numId w:val="19"/>
        </w:numPr>
        <w:tabs>
          <w:tab w:val="left" w:pos="761"/>
        </w:tabs>
        <w:spacing w:before="72" w:after="0" w:line="240" w:lineRule="auto"/>
        <w:ind w:left="761" w:right="0" w:hanging="360"/>
        <w:jc w:val="left"/>
        <w:outlineLvl w:val="2"/>
        <w:rPr>
          <w:rFonts w:hint="eastAsia" w:ascii="仿宋" w:hAnsi="仿宋" w:eastAsia="仿宋" w:cs="仿宋"/>
          <w:spacing w:val="0"/>
          <w:w w:val="100"/>
          <w:sz w:val="24"/>
        </w:rPr>
      </w:pPr>
      <w:bookmarkStart w:id="108" w:name="7中小企业证明文件"/>
      <w:bookmarkEnd w:id="108"/>
      <w:r>
        <w:rPr>
          <w:rFonts w:hint="eastAsia" w:ascii="仿宋" w:hAnsi="仿宋" w:eastAsia="仿宋" w:cs="仿宋"/>
          <w:spacing w:val="0"/>
          <w:w w:val="100"/>
          <w:sz w:val="24"/>
        </w:rPr>
        <w:t>采购需求偏离表（实质性格式）</w:t>
      </w:r>
    </w:p>
    <w:p w14:paraId="7F1DF44E">
      <w:pPr>
        <w:spacing w:before="102"/>
        <w:ind w:left="8"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采购需求偏离表</w:t>
      </w:r>
    </w:p>
    <w:p w14:paraId="3B9A7330">
      <w:pPr>
        <w:pStyle w:val="2"/>
        <w:tabs>
          <w:tab w:val="left" w:pos="5098"/>
          <w:tab w:val="left" w:pos="5640"/>
          <w:tab w:val="left" w:pos="8338"/>
        </w:tabs>
        <w:spacing w:before="234"/>
        <w:ind w:left="761"/>
        <w:rPr>
          <w:rFonts w:hint="eastAsia" w:ascii="仿宋" w:hAnsi="仿宋" w:eastAsia="仿宋" w:cs="仿宋"/>
          <w:spacing w:val="0"/>
          <w:w w:val="100"/>
        </w:rPr>
      </w:pPr>
      <w:r>
        <w:rPr>
          <w:rFonts w:hint="eastAsia" w:ascii="仿宋" w:hAnsi="仿宋" w:eastAsia="仿宋" w:cs="仿宋"/>
          <w:spacing w:val="0"/>
          <w:w w:val="100"/>
        </w:rPr>
        <w:t>项目编号/包号：</w:t>
      </w:r>
      <w:r>
        <w:rPr>
          <w:rFonts w:hint="eastAsia" w:ascii="仿宋" w:hAnsi="仿宋" w:eastAsia="仿宋" w:cs="仿宋"/>
          <w:spacing w:val="0"/>
          <w:w w:val="100"/>
          <w:u w:val="single"/>
        </w:rPr>
        <w:tab/>
      </w:r>
      <w:r>
        <w:rPr>
          <w:rFonts w:hint="eastAsia" w:ascii="仿宋" w:hAnsi="仿宋" w:eastAsia="仿宋" w:cs="仿宋"/>
          <w:spacing w:val="0"/>
          <w:w w:val="100"/>
        </w:rPr>
        <w:tab/>
      </w:r>
      <w:r>
        <w:rPr>
          <w:rFonts w:hint="eastAsia" w:ascii="仿宋" w:hAnsi="仿宋" w:eastAsia="仿宋" w:cs="仿宋"/>
          <w:spacing w:val="0"/>
          <w:w w:val="100"/>
        </w:rPr>
        <w:t>项目名称：</w:t>
      </w:r>
      <w:r>
        <w:rPr>
          <w:rFonts w:hint="eastAsia" w:ascii="仿宋" w:hAnsi="仿宋" w:eastAsia="仿宋" w:cs="仿宋"/>
          <w:spacing w:val="0"/>
          <w:w w:val="100"/>
          <w:u w:val="single"/>
        </w:rPr>
        <w:tab/>
      </w:r>
    </w:p>
    <w:p w14:paraId="41E0B818">
      <w:pPr>
        <w:pStyle w:val="2"/>
        <w:spacing w:before="4"/>
        <w:rPr>
          <w:rFonts w:hint="eastAsia" w:ascii="仿宋" w:hAnsi="仿宋" w:eastAsia="仿宋" w:cs="仿宋"/>
          <w:spacing w:val="0"/>
          <w:w w:val="100"/>
          <w:sz w:val="17"/>
        </w:rPr>
      </w:pPr>
    </w:p>
    <w:tbl>
      <w:tblPr>
        <w:tblStyle w:val="20"/>
        <w:tblW w:w="9651"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5FF2A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14:paraId="3CC33EA1">
            <w:pPr>
              <w:pStyle w:val="26"/>
              <w:keepNext w:val="0"/>
              <w:keepLines w:val="0"/>
              <w:suppressLineNumbers w:val="0"/>
              <w:spacing w:before="90" w:beforeAutospacing="0" w:afterAutospacing="0"/>
              <w:rPr>
                <w:rFonts w:hint="eastAsia" w:ascii="仿宋" w:hAnsi="仿宋" w:eastAsia="仿宋" w:cs="仿宋"/>
                <w:spacing w:val="0"/>
                <w:w w:val="100"/>
                <w:sz w:val="24"/>
              </w:rPr>
            </w:pPr>
          </w:p>
          <w:p w14:paraId="453345B9">
            <w:pPr>
              <w:pStyle w:val="26"/>
              <w:keepNext w:val="0"/>
              <w:keepLines w:val="0"/>
              <w:suppressLineNumbers w:val="0"/>
              <w:spacing w:beforeAutospacing="0" w:afterAutospacing="0"/>
              <w:ind w:left="146"/>
              <w:rPr>
                <w:rFonts w:hint="eastAsia" w:ascii="仿宋" w:hAnsi="仿宋" w:eastAsia="仿宋" w:cs="仿宋"/>
                <w:spacing w:val="0"/>
                <w:w w:val="100"/>
                <w:sz w:val="24"/>
              </w:rPr>
            </w:pPr>
            <w:r>
              <w:rPr>
                <w:rFonts w:hint="eastAsia" w:ascii="仿宋" w:hAnsi="仿宋" w:eastAsia="仿宋" w:cs="仿宋"/>
                <w:spacing w:val="0"/>
                <w:w w:val="100"/>
                <w:sz w:val="24"/>
              </w:rPr>
              <w:t>序号</w:t>
            </w:r>
          </w:p>
        </w:tc>
        <w:tc>
          <w:tcPr>
            <w:tcW w:w="1482" w:type="dxa"/>
          </w:tcPr>
          <w:p w14:paraId="676B88DA">
            <w:pPr>
              <w:pStyle w:val="26"/>
              <w:keepNext w:val="0"/>
              <w:keepLines w:val="0"/>
              <w:suppressLineNumbers w:val="0"/>
              <w:spacing w:before="191" w:beforeAutospacing="0" w:afterAutospacing="0" w:line="271" w:lineRule="auto"/>
              <w:ind w:left="168" w:right="128" w:hanging="27"/>
              <w:rPr>
                <w:rFonts w:hint="eastAsia" w:ascii="仿宋" w:hAnsi="仿宋" w:eastAsia="仿宋" w:cs="仿宋"/>
                <w:spacing w:val="0"/>
                <w:w w:val="100"/>
                <w:sz w:val="24"/>
              </w:rPr>
            </w:pPr>
            <w:r>
              <w:rPr>
                <w:rFonts w:hint="eastAsia" w:ascii="仿宋" w:hAnsi="仿宋" w:eastAsia="仿宋" w:cs="仿宋"/>
                <w:spacing w:val="0"/>
                <w:w w:val="100"/>
                <w:sz w:val="24"/>
              </w:rPr>
              <w:t>招标文件条目号(页码)</w:t>
            </w:r>
          </w:p>
        </w:tc>
        <w:tc>
          <w:tcPr>
            <w:tcW w:w="2384" w:type="dxa"/>
          </w:tcPr>
          <w:p w14:paraId="17F92DCA">
            <w:pPr>
              <w:pStyle w:val="26"/>
              <w:keepNext w:val="0"/>
              <w:keepLines w:val="0"/>
              <w:suppressLineNumbers w:val="0"/>
              <w:spacing w:before="90" w:beforeAutospacing="0" w:afterAutospacing="0"/>
              <w:rPr>
                <w:rFonts w:hint="eastAsia" w:ascii="仿宋" w:hAnsi="仿宋" w:eastAsia="仿宋" w:cs="仿宋"/>
                <w:spacing w:val="0"/>
                <w:w w:val="100"/>
                <w:sz w:val="24"/>
              </w:rPr>
            </w:pPr>
          </w:p>
          <w:p w14:paraId="502E0647">
            <w:pPr>
              <w:pStyle w:val="26"/>
              <w:keepNext w:val="0"/>
              <w:keepLines w:val="0"/>
              <w:suppressLineNumbers w:val="0"/>
              <w:spacing w:beforeAutospacing="0" w:afterAutospacing="0"/>
              <w:ind w:left="471"/>
              <w:rPr>
                <w:rFonts w:hint="eastAsia" w:ascii="仿宋" w:hAnsi="仿宋" w:eastAsia="仿宋" w:cs="仿宋"/>
                <w:spacing w:val="0"/>
                <w:w w:val="100"/>
                <w:sz w:val="24"/>
              </w:rPr>
            </w:pPr>
            <w:r>
              <w:rPr>
                <w:rFonts w:hint="eastAsia" w:ascii="仿宋" w:hAnsi="仿宋" w:eastAsia="仿宋" w:cs="仿宋"/>
                <w:spacing w:val="0"/>
                <w:w w:val="100"/>
                <w:sz w:val="24"/>
              </w:rPr>
              <w:t>招标文件要求</w:t>
            </w:r>
          </w:p>
        </w:tc>
        <w:tc>
          <w:tcPr>
            <w:tcW w:w="2126" w:type="dxa"/>
          </w:tcPr>
          <w:p w14:paraId="596FE307">
            <w:pPr>
              <w:pStyle w:val="26"/>
              <w:keepNext w:val="0"/>
              <w:keepLines w:val="0"/>
              <w:suppressLineNumbers w:val="0"/>
              <w:spacing w:before="90" w:beforeAutospacing="0" w:afterAutospacing="0"/>
              <w:rPr>
                <w:rFonts w:hint="eastAsia" w:ascii="仿宋" w:hAnsi="仿宋" w:eastAsia="仿宋" w:cs="仿宋"/>
                <w:spacing w:val="0"/>
                <w:w w:val="100"/>
                <w:sz w:val="24"/>
              </w:rPr>
            </w:pPr>
          </w:p>
          <w:p w14:paraId="0A9FF7CE">
            <w:pPr>
              <w:pStyle w:val="26"/>
              <w:keepNext w:val="0"/>
              <w:keepLines w:val="0"/>
              <w:suppressLineNumbers w:val="0"/>
              <w:spacing w:beforeAutospacing="0" w:afterAutospacing="0"/>
              <w:ind w:left="343"/>
              <w:rPr>
                <w:rFonts w:hint="eastAsia" w:ascii="仿宋" w:hAnsi="仿宋" w:eastAsia="仿宋" w:cs="仿宋"/>
                <w:spacing w:val="0"/>
                <w:w w:val="100"/>
                <w:sz w:val="24"/>
              </w:rPr>
            </w:pPr>
            <w:r>
              <w:rPr>
                <w:rFonts w:hint="eastAsia" w:ascii="仿宋" w:hAnsi="仿宋" w:eastAsia="仿宋" w:cs="仿宋"/>
                <w:spacing w:val="0"/>
                <w:w w:val="100"/>
                <w:sz w:val="24"/>
              </w:rPr>
              <w:t>投标响应内容</w:t>
            </w:r>
          </w:p>
        </w:tc>
        <w:tc>
          <w:tcPr>
            <w:tcW w:w="1875" w:type="dxa"/>
          </w:tcPr>
          <w:p w14:paraId="19D72264">
            <w:pPr>
              <w:pStyle w:val="26"/>
              <w:keepNext w:val="0"/>
              <w:keepLines w:val="0"/>
              <w:suppressLineNumbers w:val="0"/>
              <w:spacing w:before="90" w:beforeAutospacing="0" w:afterAutospacing="0"/>
              <w:rPr>
                <w:rFonts w:hint="eastAsia" w:ascii="仿宋" w:hAnsi="仿宋" w:eastAsia="仿宋" w:cs="仿宋"/>
                <w:spacing w:val="0"/>
                <w:w w:val="100"/>
                <w:sz w:val="24"/>
              </w:rPr>
            </w:pPr>
          </w:p>
          <w:p w14:paraId="27F9EA71">
            <w:pPr>
              <w:pStyle w:val="26"/>
              <w:keepNext w:val="0"/>
              <w:keepLines w:val="0"/>
              <w:suppressLineNumbers w:val="0"/>
              <w:spacing w:beforeAutospacing="0" w:afterAutospacing="0"/>
              <w:ind w:left="456"/>
              <w:rPr>
                <w:rFonts w:hint="eastAsia" w:ascii="仿宋" w:hAnsi="仿宋" w:eastAsia="仿宋" w:cs="仿宋"/>
                <w:spacing w:val="0"/>
                <w:w w:val="100"/>
                <w:sz w:val="24"/>
              </w:rPr>
            </w:pPr>
            <w:r>
              <w:rPr>
                <w:rFonts w:hint="eastAsia" w:ascii="仿宋" w:hAnsi="仿宋" w:eastAsia="仿宋" w:cs="仿宋"/>
                <w:spacing w:val="0"/>
                <w:w w:val="100"/>
                <w:sz w:val="24"/>
              </w:rPr>
              <w:t>偏离情况</w:t>
            </w:r>
          </w:p>
        </w:tc>
        <w:tc>
          <w:tcPr>
            <w:tcW w:w="1009" w:type="dxa"/>
          </w:tcPr>
          <w:p w14:paraId="109C8B52">
            <w:pPr>
              <w:pStyle w:val="26"/>
              <w:keepNext w:val="0"/>
              <w:keepLines w:val="0"/>
              <w:suppressLineNumbers w:val="0"/>
              <w:spacing w:before="90" w:beforeAutospacing="0" w:afterAutospacing="0"/>
              <w:rPr>
                <w:rFonts w:hint="eastAsia" w:ascii="仿宋" w:hAnsi="仿宋" w:eastAsia="仿宋" w:cs="仿宋"/>
                <w:spacing w:val="0"/>
                <w:w w:val="100"/>
                <w:sz w:val="24"/>
              </w:rPr>
            </w:pPr>
          </w:p>
          <w:p w14:paraId="2154883B">
            <w:pPr>
              <w:pStyle w:val="26"/>
              <w:keepNext w:val="0"/>
              <w:keepLines w:val="0"/>
              <w:suppressLineNumbers w:val="0"/>
              <w:spacing w:beforeAutospacing="0" w:afterAutospacing="0"/>
              <w:ind w:left="264"/>
              <w:rPr>
                <w:rFonts w:hint="eastAsia" w:ascii="仿宋" w:hAnsi="仿宋" w:eastAsia="仿宋" w:cs="仿宋"/>
                <w:spacing w:val="0"/>
                <w:w w:val="100"/>
                <w:sz w:val="24"/>
              </w:rPr>
            </w:pPr>
            <w:r>
              <w:rPr>
                <w:rFonts w:hint="eastAsia" w:ascii="仿宋" w:hAnsi="仿宋" w:eastAsia="仿宋" w:cs="仿宋"/>
                <w:spacing w:val="0"/>
                <w:w w:val="100"/>
                <w:sz w:val="24"/>
              </w:rPr>
              <w:t>说明</w:t>
            </w:r>
          </w:p>
        </w:tc>
      </w:tr>
      <w:tr w14:paraId="2C86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01A409D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82" w:type="dxa"/>
          </w:tcPr>
          <w:p w14:paraId="410DB87A">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384" w:type="dxa"/>
          </w:tcPr>
          <w:p w14:paraId="3F4229F9">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126" w:type="dxa"/>
          </w:tcPr>
          <w:p w14:paraId="0BB111D2">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875" w:type="dxa"/>
          </w:tcPr>
          <w:p w14:paraId="22D2C1C6">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009" w:type="dxa"/>
          </w:tcPr>
          <w:p w14:paraId="4DF35263">
            <w:pPr>
              <w:pStyle w:val="26"/>
              <w:keepNext w:val="0"/>
              <w:keepLines w:val="0"/>
              <w:suppressLineNumbers w:val="0"/>
              <w:spacing w:beforeAutospacing="0" w:afterAutospacing="0"/>
              <w:rPr>
                <w:rFonts w:hint="eastAsia" w:ascii="仿宋" w:hAnsi="仿宋" w:eastAsia="仿宋" w:cs="仿宋"/>
                <w:spacing w:val="0"/>
                <w:w w:val="100"/>
                <w:sz w:val="22"/>
              </w:rPr>
            </w:pPr>
          </w:p>
        </w:tc>
      </w:tr>
      <w:tr w14:paraId="071C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0BEC7179">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82" w:type="dxa"/>
          </w:tcPr>
          <w:p w14:paraId="75D5F251">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384" w:type="dxa"/>
          </w:tcPr>
          <w:p w14:paraId="5D499260">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126" w:type="dxa"/>
          </w:tcPr>
          <w:p w14:paraId="7FD5FC11">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875" w:type="dxa"/>
          </w:tcPr>
          <w:p w14:paraId="4542D57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009" w:type="dxa"/>
          </w:tcPr>
          <w:p w14:paraId="3B8AB892">
            <w:pPr>
              <w:pStyle w:val="26"/>
              <w:keepNext w:val="0"/>
              <w:keepLines w:val="0"/>
              <w:suppressLineNumbers w:val="0"/>
              <w:spacing w:beforeAutospacing="0" w:afterAutospacing="0"/>
              <w:rPr>
                <w:rFonts w:hint="eastAsia" w:ascii="仿宋" w:hAnsi="仿宋" w:eastAsia="仿宋" w:cs="仿宋"/>
                <w:spacing w:val="0"/>
                <w:w w:val="100"/>
                <w:sz w:val="22"/>
              </w:rPr>
            </w:pPr>
          </w:p>
        </w:tc>
      </w:tr>
      <w:tr w14:paraId="768E4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767CCB56">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82" w:type="dxa"/>
          </w:tcPr>
          <w:p w14:paraId="77E41CEB">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384" w:type="dxa"/>
          </w:tcPr>
          <w:p w14:paraId="75C4396B">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126" w:type="dxa"/>
          </w:tcPr>
          <w:p w14:paraId="55616CA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875" w:type="dxa"/>
          </w:tcPr>
          <w:p w14:paraId="59126087">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009" w:type="dxa"/>
          </w:tcPr>
          <w:p w14:paraId="16573581">
            <w:pPr>
              <w:pStyle w:val="26"/>
              <w:keepNext w:val="0"/>
              <w:keepLines w:val="0"/>
              <w:suppressLineNumbers w:val="0"/>
              <w:spacing w:beforeAutospacing="0" w:afterAutospacing="0"/>
              <w:rPr>
                <w:rFonts w:hint="eastAsia" w:ascii="仿宋" w:hAnsi="仿宋" w:eastAsia="仿宋" w:cs="仿宋"/>
                <w:spacing w:val="0"/>
                <w:w w:val="100"/>
                <w:sz w:val="22"/>
              </w:rPr>
            </w:pPr>
          </w:p>
        </w:tc>
      </w:tr>
      <w:tr w14:paraId="78139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12768D83">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82" w:type="dxa"/>
          </w:tcPr>
          <w:p w14:paraId="729C475A">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384" w:type="dxa"/>
          </w:tcPr>
          <w:p w14:paraId="7B9E2314">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126" w:type="dxa"/>
          </w:tcPr>
          <w:p w14:paraId="2B7DDB2F">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875" w:type="dxa"/>
          </w:tcPr>
          <w:p w14:paraId="6DF4F39F">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009" w:type="dxa"/>
          </w:tcPr>
          <w:p w14:paraId="526C5B75">
            <w:pPr>
              <w:pStyle w:val="26"/>
              <w:keepNext w:val="0"/>
              <w:keepLines w:val="0"/>
              <w:suppressLineNumbers w:val="0"/>
              <w:spacing w:beforeAutospacing="0" w:afterAutospacing="0"/>
              <w:rPr>
                <w:rFonts w:hint="eastAsia" w:ascii="仿宋" w:hAnsi="仿宋" w:eastAsia="仿宋" w:cs="仿宋"/>
                <w:spacing w:val="0"/>
                <w:w w:val="100"/>
                <w:sz w:val="22"/>
              </w:rPr>
            </w:pPr>
          </w:p>
        </w:tc>
      </w:tr>
      <w:tr w14:paraId="3D38E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4C073C85">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82" w:type="dxa"/>
          </w:tcPr>
          <w:p w14:paraId="4CE7CBD1">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384" w:type="dxa"/>
          </w:tcPr>
          <w:p w14:paraId="43303ED4">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126" w:type="dxa"/>
          </w:tcPr>
          <w:p w14:paraId="116B8782">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875" w:type="dxa"/>
          </w:tcPr>
          <w:p w14:paraId="26CAF9F2">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009" w:type="dxa"/>
          </w:tcPr>
          <w:p w14:paraId="7D012007">
            <w:pPr>
              <w:pStyle w:val="26"/>
              <w:keepNext w:val="0"/>
              <w:keepLines w:val="0"/>
              <w:suppressLineNumbers w:val="0"/>
              <w:spacing w:beforeAutospacing="0" w:afterAutospacing="0"/>
              <w:rPr>
                <w:rFonts w:hint="eastAsia" w:ascii="仿宋" w:hAnsi="仿宋" w:eastAsia="仿宋" w:cs="仿宋"/>
                <w:spacing w:val="0"/>
                <w:w w:val="100"/>
                <w:sz w:val="22"/>
              </w:rPr>
            </w:pPr>
          </w:p>
        </w:tc>
      </w:tr>
      <w:tr w14:paraId="58760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510F8050">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82" w:type="dxa"/>
          </w:tcPr>
          <w:p w14:paraId="09202754">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384" w:type="dxa"/>
          </w:tcPr>
          <w:p w14:paraId="0FD04AE5">
            <w:pPr>
              <w:pStyle w:val="26"/>
              <w:keepNext w:val="0"/>
              <w:keepLines w:val="0"/>
              <w:suppressLineNumbers w:val="0"/>
              <w:spacing w:beforeAutospacing="0" w:afterAutospacing="0"/>
              <w:rPr>
                <w:rFonts w:hint="eastAsia" w:ascii="仿宋" w:hAnsi="仿宋" w:eastAsia="仿宋" w:cs="仿宋"/>
                <w:spacing w:val="0"/>
                <w:w w:val="100"/>
                <w:sz w:val="22"/>
              </w:rPr>
            </w:pPr>
          </w:p>
        </w:tc>
        <w:tc>
          <w:tcPr>
            <w:tcW w:w="2126" w:type="dxa"/>
          </w:tcPr>
          <w:p w14:paraId="22835528">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875" w:type="dxa"/>
          </w:tcPr>
          <w:p w14:paraId="5FCBC55C">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009" w:type="dxa"/>
          </w:tcPr>
          <w:p w14:paraId="3418DBA8">
            <w:pPr>
              <w:pStyle w:val="26"/>
              <w:keepNext w:val="0"/>
              <w:keepLines w:val="0"/>
              <w:suppressLineNumbers w:val="0"/>
              <w:spacing w:beforeAutospacing="0" w:afterAutospacing="0"/>
              <w:rPr>
                <w:rFonts w:hint="eastAsia" w:ascii="仿宋" w:hAnsi="仿宋" w:eastAsia="仿宋" w:cs="仿宋"/>
                <w:spacing w:val="0"/>
                <w:w w:val="100"/>
                <w:sz w:val="22"/>
              </w:rPr>
            </w:pPr>
          </w:p>
        </w:tc>
      </w:tr>
    </w:tbl>
    <w:p w14:paraId="740DCCDD">
      <w:pPr>
        <w:pStyle w:val="2"/>
        <w:rPr>
          <w:rFonts w:hint="eastAsia" w:ascii="仿宋" w:hAnsi="仿宋" w:eastAsia="仿宋" w:cs="仿宋"/>
          <w:spacing w:val="0"/>
          <w:w w:val="100"/>
        </w:rPr>
      </w:pPr>
    </w:p>
    <w:p w14:paraId="188063D4">
      <w:pPr>
        <w:pStyle w:val="2"/>
        <w:rPr>
          <w:rFonts w:hint="eastAsia" w:ascii="仿宋" w:hAnsi="仿宋" w:eastAsia="仿宋" w:cs="仿宋"/>
          <w:spacing w:val="0"/>
          <w:w w:val="100"/>
        </w:rPr>
      </w:pPr>
    </w:p>
    <w:p w14:paraId="3608C6E9">
      <w:pPr>
        <w:pStyle w:val="2"/>
        <w:spacing w:before="25"/>
        <w:rPr>
          <w:rFonts w:hint="eastAsia" w:ascii="仿宋" w:hAnsi="仿宋" w:eastAsia="仿宋" w:cs="仿宋"/>
          <w:spacing w:val="0"/>
          <w:w w:val="100"/>
        </w:rPr>
      </w:pPr>
    </w:p>
    <w:p w14:paraId="0F19C56E">
      <w:pPr>
        <w:pStyle w:val="2"/>
        <w:ind w:left="401"/>
        <w:rPr>
          <w:rFonts w:hint="eastAsia" w:ascii="仿宋" w:hAnsi="仿宋" w:eastAsia="仿宋" w:cs="仿宋"/>
          <w:spacing w:val="0"/>
          <w:w w:val="100"/>
        </w:rPr>
      </w:pPr>
      <w:r>
        <w:rPr>
          <w:rFonts w:hint="eastAsia" w:ascii="仿宋" w:hAnsi="仿宋" w:eastAsia="仿宋" w:cs="仿宋"/>
          <w:spacing w:val="0"/>
          <w:w w:val="100"/>
        </w:rPr>
        <w:t>注：</w:t>
      </w:r>
    </w:p>
    <w:p w14:paraId="12BD3824">
      <w:pPr>
        <w:pStyle w:val="25"/>
        <w:numPr>
          <w:ilvl w:val="0"/>
          <w:numId w:val="24"/>
        </w:numPr>
        <w:tabs>
          <w:tab w:val="left" w:pos="747"/>
        </w:tabs>
        <w:spacing w:before="64" w:after="0" w:line="216" w:lineRule="auto"/>
        <w:ind w:left="401" w:right="475" w:firstLine="0"/>
        <w:jc w:val="left"/>
        <w:rPr>
          <w:rFonts w:hint="eastAsia" w:ascii="仿宋" w:hAnsi="仿宋" w:eastAsia="仿宋" w:cs="仿宋"/>
          <w:b/>
          <w:spacing w:val="0"/>
          <w:w w:val="100"/>
          <w:sz w:val="24"/>
        </w:rPr>
      </w:pPr>
      <w:r>
        <w:rPr>
          <w:rFonts w:hint="eastAsia" w:ascii="仿宋" w:hAnsi="仿宋" w:eastAsia="仿宋" w:cs="仿宋"/>
          <w:spacing w:val="0"/>
          <w:w w:val="100"/>
          <w:sz w:val="24"/>
        </w:rPr>
        <w:t>对招标文件中的所有商务、技术要求，除本表所列明的所有偏离外，均视作供应商已对之理解和响应。此表中若无任何文字说明，内容为空白的，</w:t>
      </w:r>
      <w:r>
        <w:rPr>
          <w:rFonts w:hint="eastAsia" w:ascii="仿宋" w:hAnsi="仿宋" w:eastAsia="仿宋" w:cs="仿宋"/>
          <w:b/>
          <w:spacing w:val="0"/>
          <w:w w:val="100"/>
          <w:sz w:val="24"/>
        </w:rPr>
        <w:t>投标无效。</w:t>
      </w:r>
    </w:p>
    <w:p w14:paraId="14740B8B">
      <w:pPr>
        <w:pStyle w:val="25"/>
        <w:numPr>
          <w:ilvl w:val="0"/>
          <w:numId w:val="24"/>
        </w:numPr>
        <w:tabs>
          <w:tab w:val="left" w:pos="627"/>
        </w:tabs>
        <w:spacing w:before="0" w:after="0" w:line="306" w:lineRule="exact"/>
        <w:ind w:left="62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“偏离情况”列应据实填写“无偏离”、“正偏离”或“负偏离”。</w:t>
      </w:r>
    </w:p>
    <w:p w14:paraId="5DED222F">
      <w:pPr>
        <w:pStyle w:val="2"/>
        <w:rPr>
          <w:rFonts w:hint="eastAsia" w:ascii="仿宋" w:hAnsi="仿宋" w:eastAsia="仿宋" w:cs="仿宋"/>
          <w:spacing w:val="0"/>
          <w:w w:val="100"/>
        </w:rPr>
      </w:pPr>
    </w:p>
    <w:p w14:paraId="003D434E">
      <w:pPr>
        <w:pStyle w:val="2"/>
        <w:rPr>
          <w:rFonts w:hint="eastAsia" w:ascii="仿宋" w:hAnsi="仿宋" w:eastAsia="仿宋" w:cs="仿宋"/>
          <w:spacing w:val="0"/>
          <w:w w:val="100"/>
        </w:rPr>
      </w:pPr>
    </w:p>
    <w:p w14:paraId="27C9C9E2">
      <w:pPr>
        <w:pStyle w:val="2"/>
        <w:rPr>
          <w:rFonts w:hint="eastAsia" w:ascii="仿宋" w:hAnsi="仿宋" w:eastAsia="仿宋" w:cs="仿宋"/>
          <w:spacing w:val="0"/>
          <w:w w:val="100"/>
        </w:rPr>
      </w:pPr>
    </w:p>
    <w:p w14:paraId="0F37AB10">
      <w:pPr>
        <w:pStyle w:val="2"/>
        <w:spacing w:before="116"/>
        <w:rPr>
          <w:rFonts w:hint="eastAsia" w:ascii="仿宋" w:hAnsi="仿宋" w:eastAsia="仿宋" w:cs="仿宋"/>
          <w:spacing w:val="0"/>
          <w:w w:val="100"/>
        </w:rPr>
      </w:pPr>
    </w:p>
    <w:p w14:paraId="41E7BA37">
      <w:pPr>
        <w:pStyle w:val="2"/>
        <w:tabs>
          <w:tab w:val="left" w:pos="3641"/>
          <w:tab w:val="left" w:pos="5138"/>
        </w:tabs>
        <w:ind w:left="401"/>
        <w:rPr>
          <w:rFonts w:hint="eastAsia" w:ascii="仿宋" w:hAnsi="仿宋" w:eastAsia="仿宋" w:cs="仿宋"/>
          <w:spacing w:val="0"/>
          <w:w w:val="100"/>
        </w:rPr>
      </w:pPr>
      <w:r>
        <w:rPr>
          <w:rFonts w:hint="eastAsia" w:ascii="仿宋" w:hAnsi="仿宋" w:eastAsia="仿宋" w:cs="仿宋"/>
          <w:spacing w:val="0"/>
          <w:w w:val="100"/>
        </w:rPr>
        <w:t>投标人名称（加盖公章）：</w:t>
      </w:r>
      <w:r>
        <w:rPr>
          <w:rFonts w:hint="eastAsia" w:ascii="仿宋" w:hAnsi="仿宋" w:eastAsia="仿宋" w:cs="仿宋"/>
          <w:spacing w:val="0"/>
          <w:w w:val="100"/>
        </w:rPr>
        <w:tab/>
      </w:r>
      <w:r>
        <w:rPr>
          <w:rFonts w:hint="eastAsia" w:ascii="仿宋" w:hAnsi="仿宋" w:eastAsia="仿宋" w:cs="仿宋"/>
          <w:spacing w:val="0"/>
          <w:w w:val="100"/>
          <w:u w:val="single"/>
        </w:rPr>
        <w:tab/>
      </w:r>
    </w:p>
    <w:p w14:paraId="25DF0C5D">
      <w:pPr>
        <w:pStyle w:val="2"/>
        <w:tabs>
          <w:tab w:val="left" w:pos="1721"/>
          <w:tab w:val="left" w:pos="2681"/>
          <w:tab w:val="left" w:pos="3641"/>
        </w:tabs>
        <w:spacing w:before="240"/>
        <w:ind w:left="401"/>
        <w:rPr>
          <w:rFonts w:hint="eastAsia" w:ascii="仿宋" w:hAnsi="仿宋" w:eastAsia="仿宋" w:cs="仿宋"/>
          <w:spacing w:val="0"/>
          <w:w w:val="100"/>
        </w:rPr>
      </w:pPr>
      <w:r>
        <w:rPr>
          <w:rFonts w:hint="eastAsia" w:ascii="仿宋" w:hAnsi="仿宋" w:eastAsia="仿宋" w:cs="仿宋"/>
          <w:spacing w:val="0"/>
          <w:w w:val="100"/>
        </w:rPr>
        <w:t>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42CADAE6">
      <w:pPr>
        <w:spacing w:after="0"/>
        <w:rPr>
          <w:rFonts w:hint="eastAsia" w:ascii="仿宋" w:hAnsi="仿宋" w:eastAsia="仿宋" w:cs="仿宋"/>
          <w:spacing w:val="0"/>
          <w:w w:val="100"/>
        </w:rPr>
        <w:sectPr>
          <w:pgSz w:w="11910" w:h="16840"/>
          <w:pgMar w:top="1340" w:right="740" w:bottom="1080" w:left="1300" w:header="880" w:footer="892" w:gutter="0"/>
          <w:pgNumType w:fmt="decimal"/>
          <w:cols w:space="720" w:num="1"/>
        </w:sectPr>
      </w:pPr>
    </w:p>
    <w:p w14:paraId="1714ED39">
      <w:pPr>
        <w:pStyle w:val="25"/>
        <w:numPr>
          <w:ilvl w:val="0"/>
          <w:numId w:val="19"/>
        </w:numPr>
        <w:tabs>
          <w:tab w:val="left" w:pos="760"/>
        </w:tabs>
        <w:spacing w:before="72" w:after="0" w:line="405" w:lineRule="auto"/>
        <w:ind w:left="401" w:right="7183" w:firstLine="0"/>
        <w:jc w:val="both"/>
        <w:outlineLvl w:val="2"/>
        <w:rPr>
          <w:rFonts w:hint="eastAsia" w:ascii="仿宋" w:hAnsi="仿宋" w:eastAsia="仿宋" w:cs="仿宋"/>
          <w:spacing w:val="0"/>
          <w:w w:val="100"/>
          <w:sz w:val="24"/>
        </w:rPr>
      </w:pPr>
      <w:r>
        <w:rPr>
          <w:rFonts w:hint="eastAsia" w:ascii="仿宋" w:hAnsi="仿宋" w:eastAsia="仿宋" w:cs="仿宋"/>
          <w:spacing w:val="0"/>
          <w:w w:val="100"/>
          <w:sz w:val="24"/>
        </w:rPr>
        <w:t>中小企业证明文件说明：</w:t>
      </w:r>
    </w:p>
    <w:p w14:paraId="2DD71EF2">
      <w:pPr>
        <w:pStyle w:val="25"/>
        <w:numPr>
          <w:ilvl w:val="0"/>
          <w:numId w:val="25"/>
        </w:numPr>
        <w:tabs>
          <w:tab w:val="left" w:pos="791"/>
        </w:tabs>
        <w:spacing w:before="5" w:after="0" w:line="408" w:lineRule="auto"/>
        <w:ind w:left="401" w:right="391" w:firstLine="0"/>
        <w:jc w:val="both"/>
        <w:rPr>
          <w:rFonts w:hint="eastAsia" w:ascii="仿宋" w:hAnsi="仿宋" w:eastAsia="仿宋" w:cs="仿宋"/>
          <w:spacing w:val="0"/>
          <w:w w:val="100"/>
          <w:sz w:val="24"/>
        </w:rPr>
      </w:pPr>
      <w:r>
        <w:rPr>
          <w:rFonts w:hint="eastAsia" w:ascii="仿宋" w:hAnsi="仿宋" w:eastAsia="仿宋" w:cs="仿宋"/>
          <w:spacing w:val="0"/>
          <w:w w:val="100"/>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E57A594">
      <w:pPr>
        <w:pStyle w:val="25"/>
        <w:numPr>
          <w:ilvl w:val="0"/>
          <w:numId w:val="25"/>
        </w:numPr>
        <w:tabs>
          <w:tab w:val="left" w:pos="791"/>
        </w:tabs>
        <w:spacing w:before="0" w:after="0" w:line="408" w:lineRule="auto"/>
        <w:ind w:left="401" w:right="391" w:firstLine="0"/>
        <w:jc w:val="both"/>
        <w:rPr>
          <w:rFonts w:hint="eastAsia" w:ascii="仿宋" w:hAnsi="仿宋" w:eastAsia="仿宋" w:cs="仿宋"/>
          <w:spacing w:val="0"/>
          <w:w w:val="100"/>
          <w:sz w:val="24"/>
        </w:rPr>
      </w:pPr>
      <w:r>
        <w:rPr>
          <w:rFonts w:hint="eastAsia" w:ascii="仿宋" w:hAnsi="仿宋" w:eastAsia="仿宋" w:cs="仿宋"/>
          <w:spacing w:val="0"/>
          <w:w w:val="100"/>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65EDFB0">
      <w:pPr>
        <w:pStyle w:val="25"/>
        <w:numPr>
          <w:ilvl w:val="0"/>
          <w:numId w:val="25"/>
        </w:numPr>
        <w:tabs>
          <w:tab w:val="left" w:pos="791"/>
        </w:tabs>
        <w:spacing w:before="0" w:after="0" w:line="408" w:lineRule="auto"/>
        <w:ind w:left="401" w:right="393" w:firstLine="0"/>
        <w:jc w:val="left"/>
        <w:rPr>
          <w:rFonts w:hint="eastAsia" w:ascii="仿宋" w:hAnsi="仿宋" w:eastAsia="仿宋" w:cs="仿宋"/>
          <w:spacing w:val="0"/>
          <w:w w:val="100"/>
          <w:sz w:val="24"/>
        </w:rPr>
      </w:pPr>
      <w:r>
        <w:rPr>
          <w:rFonts w:hint="eastAsia" w:ascii="仿宋" w:hAnsi="仿宋" w:eastAsia="仿宋" w:cs="仿宋"/>
          <w:spacing w:val="0"/>
          <w:w w:val="100"/>
          <w:sz w:val="24"/>
        </w:rPr>
        <w:t>对于多标的采购项目，投标人应充分、准确地了解所提供货物的制造企业、提供服务的承接企业信息。对相关情况了解不清楚的，不建议填报本声明函。</w:t>
      </w:r>
    </w:p>
    <w:p w14:paraId="0B427742">
      <w:pPr>
        <w:pStyle w:val="25"/>
        <w:numPr>
          <w:ilvl w:val="0"/>
          <w:numId w:val="25"/>
        </w:numPr>
        <w:tabs>
          <w:tab w:val="left" w:pos="791"/>
        </w:tabs>
        <w:spacing w:before="0" w:after="0" w:line="408" w:lineRule="auto"/>
        <w:ind w:left="401" w:right="391" w:firstLine="0"/>
        <w:jc w:val="both"/>
        <w:rPr>
          <w:rFonts w:hint="eastAsia" w:ascii="仿宋" w:hAnsi="仿宋" w:eastAsia="仿宋" w:cs="仿宋"/>
          <w:spacing w:val="0"/>
          <w:w w:val="100"/>
          <w:sz w:val="24"/>
        </w:rPr>
      </w:pPr>
      <w:r>
        <w:rPr>
          <w:rFonts w:hint="eastAsia" w:ascii="仿宋" w:hAnsi="仿宋" w:eastAsia="仿宋" w:cs="仿宋"/>
          <w:spacing w:val="0"/>
          <w:w w:val="100"/>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4F4A8BE5">
      <w:pPr>
        <w:spacing w:after="0" w:line="408" w:lineRule="auto"/>
        <w:jc w:val="both"/>
        <w:rPr>
          <w:rFonts w:hint="eastAsia" w:ascii="仿宋" w:hAnsi="仿宋" w:eastAsia="仿宋" w:cs="仿宋"/>
          <w:spacing w:val="0"/>
          <w:w w:val="100"/>
          <w:sz w:val="24"/>
        </w:rPr>
        <w:sectPr>
          <w:pgSz w:w="11910" w:h="16840"/>
          <w:pgMar w:top="1340" w:right="740" w:bottom="1080" w:left="1300" w:header="880" w:footer="892" w:gutter="0"/>
          <w:pgNumType w:fmt="decimal"/>
          <w:cols w:space="720" w:num="1"/>
        </w:sectPr>
      </w:pPr>
    </w:p>
    <w:p w14:paraId="26BC5854">
      <w:pPr>
        <w:spacing w:before="0" w:line="623" w:lineRule="exact"/>
        <w:ind w:left="10"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中小企业声明函（货物）格式</w:t>
      </w:r>
    </w:p>
    <w:p w14:paraId="68C83F0F">
      <w:pPr>
        <w:pStyle w:val="2"/>
        <w:spacing w:before="472"/>
        <w:ind w:right="686"/>
        <w:jc w:val="right"/>
        <w:rPr>
          <w:rFonts w:hint="eastAsia" w:ascii="仿宋" w:hAnsi="仿宋" w:eastAsia="仿宋" w:cs="仿宋"/>
          <w:spacing w:val="0"/>
          <w:w w:val="100"/>
        </w:rPr>
      </w:pPr>
      <w:r>
        <w:rPr>
          <w:rFonts w:hint="eastAsia" w:ascii="仿宋" w:hAnsi="仿宋" w:eastAsia="仿宋" w:cs="仿宋"/>
          <w:spacing w:val="0"/>
          <w:w w:val="100"/>
        </w:rPr>
        <w:t>本公司（联合体）郑重声明，根据《政府采购促进中小企业发展管理办法》</w:t>
      </w:r>
    </w:p>
    <w:p w14:paraId="17FC39C8">
      <w:pPr>
        <w:pStyle w:val="2"/>
        <w:spacing w:before="205" w:line="393" w:lineRule="auto"/>
        <w:ind w:left="602" w:right="806" w:firstLine="17"/>
        <w:jc w:val="both"/>
        <w:rPr>
          <w:rFonts w:hint="eastAsia" w:ascii="仿宋" w:hAnsi="仿宋" w:eastAsia="仿宋" w:cs="仿宋"/>
          <w:spacing w:val="0"/>
          <w:w w:val="100"/>
        </w:rPr>
      </w:pPr>
      <w:r>
        <w:rPr>
          <w:rFonts w:hint="eastAsia" w:ascii="仿宋" w:hAnsi="仿宋" w:eastAsia="仿宋" w:cs="仿宋"/>
          <w:spacing w:val="0"/>
          <w:w w:val="100"/>
        </w:rPr>
        <w:t>（财库﹝2020﹞46号）的规定，本公司（联合体）参加</w:t>
      </w:r>
      <w:r>
        <w:rPr>
          <w:rFonts w:hint="eastAsia" w:ascii="仿宋" w:hAnsi="仿宋" w:eastAsia="仿宋" w:cs="仿宋"/>
          <w:spacing w:val="0"/>
          <w:w w:val="100"/>
          <w:sz w:val="25"/>
          <w:u w:val="single"/>
        </w:rPr>
        <w:t>（单位名称）</w:t>
      </w:r>
      <w:r>
        <w:rPr>
          <w:rFonts w:hint="eastAsia" w:ascii="仿宋" w:hAnsi="仿宋" w:eastAsia="仿宋" w:cs="仿宋"/>
          <w:spacing w:val="0"/>
          <w:w w:val="100"/>
        </w:rPr>
        <w:t>的</w:t>
      </w:r>
      <w:r>
        <w:rPr>
          <w:rFonts w:hint="eastAsia" w:ascii="仿宋" w:hAnsi="仿宋" w:eastAsia="仿宋" w:cs="仿宋"/>
          <w:spacing w:val="0"/>
          <w:w w:val="100"/>
          <w:sz w:val="25"/>
          <w:u w:val="single"/>
        </w:rPr>
        <w:t>（项目   名称）</w:t>
      </w:r>
      <w:r>
        <w:rPr>
          <w:rFonts w:hint="eastAsia" w:ascii="仿宋" w:hAnsi="仿宋" w:eastAsia="仿宋" w:cs="仿宋"/>
          <w:spacing w:val="0"/>
          <w:w w:val="100"/>
        </w:rPr>
        <w:t>采购活动，提供的货物全部由符合政策要求的中小企业制造。相关企业（含联合体中的中小企业、签订分包意向协议的中小企业）的具体情况如下：</w:t>
      </w:r>
    </w:p>
    <w:p w14:paraId="3A106B47">
      <w:pPr>
        <w:pStyle w:val="25"/>
        <w:numPr>
          <w:ilvl w:val="1"/>
          <w:numId w:val="25"/>
        </w:numPr>
        <w:tabs>
          <w:tab w:val="left" w:pos="1565"/>
          <w:tab w:val="left" w:pos="5062"/>
        </w:tabs>
        <w:spacing w:before="34" w:after="0" w:line="376" w:lineRule="auto"/>
        <w:ind w:left="588" w:right="531" w:firstLine="662"/>
        <w:jc w:val="both"/>
        <w:rPr>
          <w:rFonts w:hint="eastAsia" w:ascii="仿宋" w:hAnsi="仿宋" w:eastAsia="仿宋" w:cs="仿宋"/>
          <w:spacing w:val="0"/>
          <w:w w:val="100"/>
          <w:sz w:val="24"/>
        </w:rPr>
      </w:pPr>
      <w:r>
        <w:rPr>
          <w:rFonts w:hint="eastAsia" w:ascii="仿宋" w:hAnsi="仿宋" w:eastAsia="仿宋" w:cs="仿宋"/>
          <w:spacing w:val="0"/>
          <w:w w:val="100"/>
          <w:sz w:val="25"/>
          <w:u w:val="single"/>
        </w:rPr>
        <w:t>（标的名称）</w:t>
      </w:r>
      <w:r>
        <w:rPr>
          <w:rFonts w:hint="eastAsia" w:ascii="仿宋" w:hAnsi="仿宋" w:eastAsia="仿宋" w:cs="仿宋"/>
          <w:spacing w:val="0"/>
          <w:w w:val="100"/>
          <w:sz w:val="24"/>
        </w:rPr>
        <w:t>，属于</w:t>
      </w:r>
      <w:r>
        <w:rPr>
          <w:rFonts w:hint="eastAsia" w:ascii="仿宋" w:hAnsi="仿宋" w:eastAsia="仿宋" w:cs="仿宋"/>
          <w:spacing w:val="0"/>
          <w:w w:val="100"/>
          <w:sz w:val="25"/>
        </w:rPr>
        <w:t>（</w:t>
      </w:r>
      <w:r>
        <w:rPr>
          <w:rFonts w:hint="eastAsia" w:ascii="仿宋" w:hAnsi="仿宋" w:eastAsia="仿宋" w:cs="仿宋"/>
          <w:spacing w:val="0"/>
          <w:w w:val="100"/>
          <w:sz w:val="25"/>
          <w:u w:val="single"/>
        </w:rPr>
        <w:t>采购文件中明确的所属行业）行业</w:t>
      </w:r>
      <w:r>
        <w:rPr>
          <w:rFonts w:hint="eastAsia" w:ascii="仿宋" w:hAnsi="仿宋" w:eastAsia="仿宋" w:cs="仿宋"/>
          <w:spacing w:val="0"/>
          <w:w w:val="100"/>
          <w:sz w:val="24"/>
        </w:rPr>
        <w:t>；制造商为</w:t>
      </w:r>
      <w:r>
        <w:rPr>
          <w:rFonts w:hint="eastAsia" w:ascii="仿宋" w:hAnsi="仿宋" w:eastAsia="仿宋" w:cs="仿宋"/>
          <w:spacing w:val="0"/>
          <w:w w:val="100"/>
          <w:sz w:val="25"/>
          <w:u w:val="single"/>
        </w:rPr>
        <w:t>（企       业名称）</w:t>
      </w:r>
      <w:r>
        <w:rPr>
          <w:rFonts w:hint="eastAsia" w:ascii="仿宋" w:hAnsi="仿宋" w:eastAsia="仿宋" w:cs="仿宋"/>
          <w:spacing w:val="0"/>
          <w:w w:val="100"/>
          <w:sz w:val="24"/>
        </w:rPr>
        <w:t>，从业人员</w:t>
      </w:r>
      <w:r>
        <w:rPr>
          <w:rFonts w:hint="eastAsia" w:ascii="仿宋" w:hAnsi="仿宋" w:eastAsia="仿宋" w:cs="仿宋"/>
          <w:spacing w:val="0"/>
          <w:w w:val="100"/>
          <w:sz w:val="24"/>
          <w:u w:val="single"/>
        </w:rPr>
        <w:tab/>
      </w:r>
      <w:r>
        <w:rPr>
          <w:rFonts w:hint="eastAsia" w:ascii="仿宋" w:hAnsi="仿宋" w:eastAsia="仿宋" w:cs="仿宋"/>
          <w:spacing w:val="0"/>
          <w:w w:val="100"/>
          <w:sz w:val="24"/>
        </w:rPr>
        <w:t>人，营业收入为</w:t>
      </w: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rPr>
        <w:t>万元，资产总额为</w:t>
      </w:r>
    </w:p>
    <w:p w14:paraId="79FD52D5">
      <w:pPr>
        <w:tabs>
          <w:tab w:val="left" w:pos="2455"/>
        </w:tabs>
        <w:spacing w:before="0" w:line="469" w:lineRule="exact"/>
        <w:ind w:left="1584" w:right="0" w:firstLine="0"/>
        <w:jc w:val="left"/>
        <w:rPr>
          <w:rFonts w:hint="eastAsia" w:ascii="仿宋" w:hAnsi="仿宋" w:eastAsia="仿宋" w:cs="仿宋"/>
          <w:spacing w:val="0"/>
          <w:w w:val="100"/>
          <w:sz w:val="24"/>
        </w:rPr>
      </w:pPr>
      <w:r>
        <w:rPr>
          <w:rFonts w:hint="eastAsia" w:ascii="仿宋" w:hAnsi="仿宋" w:eastAsia="仿宋" w:cs="仿宋"/>
          <w:spacing w:val="0"/>
          <w:w w:val="100"/>
        </w:rPr>
        <mc:AlternateContent>
          <mc:Choice Requires="wps">
            <w:drawing>
              <wp:anchor distT="0" distB="0" distL="0" distR="0" simplePos="0" relativeHeight="251660288" behindDoc="0" locked="0" layoutInCell="1" allowOverlap="1">
                <wp:simplePos x="0" y="0"/>
                <wp:positionH relativeFrom="page">
                  <wp:posOffset>1209675</wp:posOffset>
                </wp:positionH>
                <wp:positionV relativeFrom="paragraph">
                  <wp:posOffset>117475</wp:posOffset>
                </wp:positionV>
                <wp:extent cx="622300" cy="168910"/>
                <wp:effectExtent l="0" t="0" r="0" b="0"/>
                <wp:wrapNone/>
                <wp:docPr id="14" name="Textbox 14"/>
                <wp:cNvGraphicFramePr/>
                <a:graphic xmlns:a="http://schemas.openxmlformats.org/drawingml/2006/main">
                  <a:graphicData uri="http://schemas.microsoft.com/office/word/2010/wordprocessingShape">
                    <wps:wsp>
                      <wps:cNvSpPr txBox="1"/>
                      <wps:spPr>
                        <a:xfrm>
                          <a:off x="0" y="0"/>
                          <a:ext cx="622300" cy="168910"/>
                        </a:xfrm>
                        <a:prstGeom prst="rect">
                          <a:avLst/>
                        </a:prstGeom>
                      </wps:spPr>
                      <wps:txbx>
                        <w:txbxContent>
                          <w:p w14:paraId="74494442">
                            <w:pPr>
                              <w:tabs>
                                <w:tab w:val="left" w:pos="979"/>
                              </w:tabs>
                              <w:spacing w:before="0" w:line="266" w:lineRule="exact"/>
                              <w:ind w:left="0" w:right="0" w:firstLine="0"/>
                              <w:jc w:val="left"/>
                              <w:rPr>
                                <w:rFonts w:ascii="Times New Roman"/>
                                <w:sz w:val="24"/>
                              </w:rPr>
                            </w:pPr>
                            <w:r>
                              <w:rPr>
                                <w:rFonts w:ascii="Times New Roman"/>
                                <w:sz w:val="24"/>
                                <w:u w:val="single"/>
                              </w:rPr>
                              <w:t xml:space="preserve"> </w:t>
                            </w:r>
                            <w:r>
                              <w:rPr>
                                <w:rFonts w:ascii="Times New Roman"/>
                                <w:sz w:val="24"/>
                                <w:u w:val="single"/>
                              </w:rPr>
                              <w:tab/>
                            </w:r>
                          </w:p>
                        </w:txbxContent>
                      </wps:txbx>
                      <wps:bodyPr wrap="square" lIns="0" tIns="0" rIns="0" bIns="0" rtlCol="0">
                        <a:noAutofit/>
                      </wps:bodyPr>
                    </wps:wsp>
                  </a:graphicData>
                </a:graphic>
              </wp:anchor>
            </w:drawing>
          </mc:Choice>
          <mc:Fallback>
            <w:pict>
              <v:shape id="Textbox 14" o:spid="_x0000_s1026" o:spt="202" type="#_x0000_t202" style="position:absolute;left:0pt;margin-left:95.25pt;margin-top:9.25pt;height:13.3pt;width:49pt;mso-position-horizontal-relative:page;z-index:251660288;mso-width-relative:page;mso-height-relative:page;" filled="f" stroked="f" coordsize="21600,21600" o:gfxdata="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88&#10;AUrXAAAACQEAAA8AAAAAAAAAAQAgAAAAIgAAAGRycy9kb3ducmV2LnhtbFBLAQIUABQAAAAIAIdO&#10;4kCkxc4YsgEAAHUDAAAOAAAAAAAAAAEAIAAAACYBAABkcnMvZTJvRG9jLnhtbFBLBQYAAAAABgAG&#10;AFkBAABKBQAAAAA=&#10;">
                <v:fill on="f" focussize="0,0"/>
                <v:stroke on="f"/>
                <v:imagedata o:title=""/>
                <o:lock v:ext="edit" aspectratio="f"/>
                <v:textbox inset="0mm,0mm,0mm,0mm">
                  <w:txbxContent>
                    <w:p w14:paraId="74494442">
                      <w:pPr>
                        <w:tabs>
                          <w:tab w:val="left" w:pos="979"/>
                        </w:tabs>
                        <w:spacing w:before="0" w:line="266" w:lineRule="exact"/>
                        <w:ind w:left="0" w:right="0" w:firstLine="0"/>
                        <w:jc w:val="left"/>
                        <w:rPr>
                          <w:rFonts w:ascii="Times New Roman"/>
                          <w:sz w:val="24"/>
                        </w:rPr>
                      </w:pPr>
                      <w:r>
                        <w:rPr>
                          <w:rFonts w:ascii="Times New Roman"/>
                          <w:sz w:val="24"/>
                          <w:u w:val="single"/>
                        </w:rPr>
                        <w:t xml:space="preserve"> </w:t>
                      </w:r>
                      <w:r>
                        <w:rPr>
                          <w:rFonts w:ascii="Times New Roman"/>
                          <w:sz w:val="24"/>
                          <w:u w:val="single"/>
                        </w:rPr>
                        <w:tab/>
                      </w:r>
                    </w:p>
                  </w:txbxContent>
                </v:textbox>
              </v:shape>
            </w:pict>
          </mc:Fallback>
        </mc:AlternateContent>
      </w:r>
      <w:r>
        <w:rPr>
          <w:rFonts w:hint="eastAsia" w:ascii="仿宋" w:hAnsi="仿宋" w:eastAsia="仿宋" w:cs="仿宋"/>
          <w:spacing w:val="0"/>
          <w:w w:val="100"/>
        </w:rPr>
        <mc:AlternateContent>
          <mc:Choice Requires="wps">
            <w:drawing>
              <wp:anchor distT="0" distB="0" distL="0" distR="0" simplePos="0" relativeHeight="251663360" behindDoc="1" locked="0" layoutInCell="1" allowOverlap="1">
                <wp:simplePos x="0" y="0"/>
                <wp:positionH relativeFrom="page">
                  <wp:posOffset>1983740</wp:posOffset>
                </wp:positionH>
                <wp:positionV relativeFrom="paragraph">
                  <wp:posOffset>117475</wp:posOffset>
                </wp:positionV>
                <wp:extent cx="401320" cy="170180"/>
                <wp:effectExtent l="0" t="0" r="0" b="0"/>
                <wp:wrapNone/>
                <wp:docPr id="15" name="Textbox 15"/>
                <wp:cNvGraphicFramePr/>
                <a:graphic xmlns:a="http://schemas.openxmlformats.org/drawingml/2006/main">
                  <a:graphicData uri="http://schemas.microsoft.com/office/word/2010/wordprocessingShape">
                    <wps:wsp>
                      <wps:cNvSpPr txBox="1"/>
                      <wps:spPr>
                        <a:xfrm>
                          <a:off x="0" y="0"/>
                          <a:ext cx="401320" cy="170180"/>
                        </a:xfrm>
                        <a:prstGeom prst="rect">
                          <a:avLst/>
                        </a:prstGeom>
                      </wps:spPr>
                      <wps:txbx>
                        <w:txbxContent>
                          <w:p w14:paraId="14AF2B25">
                            <w:pPr>
                              <w:pStyle w:val="2"/>
                              <w:spacing w:line="267" w:lineRule="exact"/>
                            </w:pPr>
                            <w:r>
                              <w:rPr>
                                <w:spacing w:val="6"/>
                              </w:rPr>
                              <w:t>元 ，</w:t>
                            </w:r>
                          </w:p>
                        </w:txbxContent>
                      </wps:txbx>
                      <wps:bodyPr wrap="square" lIns="0" tIns="0" rIns="0" bIns="0" rtlCol="0">
                        <a:noAutofit/>
                      </wps:bodyPr>
                    </wps:wsp>
                  </a:graphicData>
                </a:graphic>
              </wp:anchor>
            </w:drawing>
          </mc:Choice>
          <mc:Fallback>
            <w:pict>
              <v:shape id="Textbox 15" o:spid="_x0000_s1026" o:spt="202" type="#_x0000_t202" style="position:absolute;left:0pt;margin-left:156.2pt;margin-top:9.25pt;height:13.4pt;width:31.6pt;mso-position-horizontal-relative:page;z-index:-251653120;mso-width-relative:page;mso-height-relative:page;" filled="f" stroked="f" coordsize="21600,21600" o:gfxdata="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HEfy9kAAAAJAQAADwAAAAAAAAABACAAAAAiAAAAZHJzL2Rvd25yZXYueG1sUEsBAhQAFAAAAAgA&#10;h07iQFuDIV6yAQAAdQMAAA4AAAAAAAAAAQAgAAAAKAEAAGRycy9lMm9Eb2MueG1sUEsFBgAAAAAG&#10;AAYAWQEAAEwFAAAAAA==&#10;">
                <v:fill on="f" focussize="0,0"/>
                <v:stroke on="f"/>
                <v:imagedata o:title=""/>
                <o:lock v:ext="edit" aspectratio="f"/>
                <v:textbox inset="0mm,0mm,0mm,0mm">
                  <w:txbxContent>
                    <w:p w14:paraId="14AF2B25">
                      <w:pPr>
                        <w:pStyle w:val="2"/>
                        <w:spacing w:line="267" w:lineRule="exact"/>
                      </w:pPr>
                      <w:r>
                        <w:rPr>
                          <w:spacing w:val="6"/>
                        </w:rPr>
                        <w:t>元 ，</w:t>
                      </w:r>
                    </w:p>
                  </w:txbxContent>
                </v:textbox>
              </v:shape>
            </w:pict>
          </mc:Fallback>
        </mc:AlternateContent>
      </w:r>
      <w:r>
        <w:rPr>
          <w:rFonts w:hint="eastAsia" w:ascii="仿宋" w:hAnsi="仿宋" w:eastAsia="仿宋" w:cs="仿宋"/>
          <w:spacing w:val="0"/>
          <w:w w:val="100"/>
          <w:position w:val="16"/>
          <w:sz w:val="24"/>
        </w:rPr>
        <w:t>1</w:t>
      </w:r>
      <w:r>
        <w:rPr>
          <w:rFonts w:hint="eastAsia" w:ascii="仿宋" w:hAnsi="仿宋" w:eastAsia="仿宋" w:cs="仿宋"/>
          <w:spacing w:val="0"/>
          <w:w w:val="100"/>
          <w:sz w:val="24"/>
        </w:rPr>
        <w:t>万</w:t>
      </w:r>
      <w:r>
        <w:rPr>
          <w:rFonts w:hint="eastAsia" w:ascii="仿宋" w:hAnsi="仿宋" w:eastAsia="仿宋" w:cs="仿宋"/>
          <w:spacing w:val="0"/>
          <w:w w:val="100"/>
          <w:sz w:val="24"/>
        </w:rPr>
        <w:tab/>
      </w:r>
      <w:r>
        <w:rPr>
          <w:rFonts w:hint="eastAsia" w:ascii="仿宋" w:hAnsi="仿宋" w:eastAsia="仿宋" w:cs="仿宋"/>
          <w:spacing w:val="0"/>
          <w:w w:val="100"/>
          <w:sz w:val="24"/>
        </w:rPr>
        <w:t>属于</w:t>
      </w:r>
      <w:r>
        <w:rPr>
          <w:rFonts w:hint="eastAsia" w:ascii="仿宋" w:hAnsi="仿宋" w:eastAsia="仿宋" w:cs="仿宋"/>
          <w:spacing w:val="0"/>
          <w:w w:val="100"/>
          <w:sz w:val="25"/>
          <w:u w:val="single"/>
        </w:rPr>
        <w:t>（中型企业、小型企业、微型企业）</w:t>
      </w:r>
      <w:r>
        <w:rPr>
          <w:rFonts w:hint="eastAsia" w:ascii="仿宋" w:hAnsi="仿宋" w:eastAsia="仿宋" w:cs="仿宋"/>
          <w:spacing w:val="0"/>
          <w:w w:val="100"/>
          <w:sz w:val="24"/>
        </w:rPr>
        <w:t>；</w:t>
      </w:r>
    </w:p>
    <w:p w14:paraId="4EFA38A8">
      <w:pPr>
        <w:pStyle w:val="25"/>
        <w:numPr>
          <w:ilvl w:val="1"/>
          <w:numId w:val="25"/>
        </w:numPr>
        <w:tabs>
          <w:tab w:val="left" w:pos="1545"/>
          <w:tab w:val="left" w:pos="4762"/>
          <w:tab w:val="left" w:pos="6977"/>
        </w:tabs>
        <w:spacing w:before="227" w:after="0" w:line="376" w:lineRule="auto"/>
        <w:ind w:left="588" w:right="552" w:firstLine="662"/>
        <w:jc w:val="left"/>
        <w:rPr>
          <w:rFonts w:hint="eastAsia" w:ascii="仿宋" w:hAnsi="仿宋" w:eastAsia="仿宋" w:cs="仿宋"/>
          <w:spacing w:val="0"/>
          <w:w w:val="100"/>
          <w:sz w:val="24"/>
        </w:rPr>
      </w:pPr>
      <w:r>
        <w:rPr>
          <w:rFonts w:hint="eastAsia" w:ascii="仿宋" w:hAnsi="仿宋" w:eastAsia="仿宋" w:cs="仿宋"/>
          <w:spacing w:val="0"/>
          <w:w w:val="100"/>
          <w:sz w:val="25"/>
          <w:u w:val="single"/>
        </w:rPr>
        <w:t>（标的名称）</w:t>
      </w:r>
      <w:r>
        <w:rPr>
          <w:rFonts w:hint="eastAsia" w:ascii="仿宋" w:hAnsi="仿宋" w:eastAsia="仿宋" w:cs="仿宋"/>
          <w:spacing w:val="0"/>
          <w:w w:val="100"/>
          <w:sz w:val="24"/>
        </w:rPr>
        <w:t>，属于</w:t>
      </w:r>
      <w:r>
        <w:rPr>
          <w:rFonts w:hint="eastAsia" w:ascii="仿宋" w:hAnsi="仿宋" w:eastAsia="仿宋" w:cs="仿宋"/>
          <w:spacing w:val="0"/>
          <w:w w:val="100"/>
          <w:sz w:val="25"/>
        </w:rPr>
        <w:t>（</w:t>
      </w:r>
      <w:r>
        <w:rPr>
          <w:rFonts w:hint="eastAsia" w:ascii="仿宋" w:hAnsi="仿宋" w:eastAsia="仿宋" w:cs="仿宋"/>
          <w:spacing w:val="0"/>
          <w:w w:val="100"/>
          <w:sz w:val="25"/>
          <w:u w:val="single"/>
        </w:rPr>
        <w:t>采购文件中明确的所属行业）行业</w:t>
      </w:r>
      <w:r>
        <w:rPr>
          <w:rFonts w:hint="eastAsia" w:ascii="仿宋" w:hAnsi="仿宋" w:eastAsia="仿宋" w:cs="仿宋"/>
          <w:spacing w:val="0"/>
          <w:w w:val="100"/>
          <w:sz w:val="24"/>
        </w:rPr>
        <w:t>；制造商为</w:t>
      </w:r>
      <w:r>
        <w:rPr>
          <w:rFonts w:hint="eastAsia" w:ascii="仿宋" w:hAnsi="仿宋" w:eastAsia="仿宋" w:cs="仿宋"/>
          <w:spacing w:val="0"/>
          <w:w w:val="100"/>
          <w:sz w:val="25"/>
          <w:u w:val="single"/>
        </w:rPr>
        <w:t>（企          业名称）</w:t>
      </w:r>
      <w:r>
        <w:rPr>
          <w:rFonts w:hint="eastAsia" w:ascii="仿宋" w:hAnsi="仿宋" w:eastAsia="仿宋" w:cs="仿宋"/>
          <w:spacing w:val="0"/>
          <w:w w:val="100"/>
          <w:sz w:val="24"/>
        </w:rPr>
        <w:t>，从业人员</w:t>
      </w:r>
      <w:r>
        <w:rPr>
          <w:rFonts w:hint="eastAsia" w:ascii="仿宋" w:hAnsi="仿宋" w:eastAsia="仿宋" w:cs="仿宋"/>
          <w:spacing w:val="0"/>
          <w:w w:val="100"/>
          <w:sz w:val="24"/>
          <w:u w:val="single"/>
        </w:rPr>
        <w:tab/>
      </w:r>
      <w:r>
        <w:rPr>
          <w:rFonts w:hint="eastAsia" w:ascii="仿宋" w:hAnsi="仿宋" w:eastAsia="仿宋" w:cs="仿宋"/>
          <w:spacing w:val="0"/>
          <w:w w:val="100"/>
          <w:sz w:val="24"/>
        </w:rPr>
        <w:t>人，营业收入为</w:t>
      </w:r>
      <w:r>
        <w:rPr>
          <w:rFonts w:hint="eastAsia" w:ascii="仿宋" w:hAnsi="仿宋" w:eastAsia="仿宋" w:cs="仿宋"/>
          <w:spacing w:val="0"/>
          <w:w w:val="100"/>
          <w:sz w:val="24"/>
          <w:u w:val="single"/>
        </w:rPr>
        <w:tab/>
      </w:r>
      <w:r>
        <w:rPr>
          <w:rFonts w:hint="eastAsia" w:ascii="仿宋" w:hAnsi="仿宋" w:eastAsia="仿宋" w:cs="仿宋"/>
          <w:spacing w:val="0"/>
          <w:w w:val="100"/>
          <w:sz w:val="24"/>
        </w:rPr>
        <w:t>万元，资产总额为</w:t>
      </w:r>
    </w:p>
    <w:p w14:paraId="54D17251">
      <w:pPr>
        <w:tabs>
          <w:tab w:val="left" w:pos="1565"/>
        </w:tabs>
        <w:spacing w:before="22"/>
        <w:ind w:left="605" w:right="0" w:firstLine="0"/>
        <w:jc w:val="left"/>
        <w:rPr>
          <w:rFonts w:hint="eastAsia" w:ascii="仿宋" w:hAnsi="仿宋" w:eastAsia="仿宋" w:cs="仿宋"/>
          <w:spacing w:val="0"/>
          <w:w w:val="100"/>
          <w:sz w:val="24"/>
        </w:rPr>
      </w:pPr>
      <w:r>
        <w:rPr>
          <w:rFonts w:hint="eastAsia" w:ascii="仿宋" w:hAnsi="仿宋" w:eastAsia="仿宋" w:cs="仿宋"/>
          <w:spacing w:val="0"/>
          <w:w w:val="100"/>
          <w:sz w:val="24"/>
          <w:u w:val="single"/>
        </w:rPr>
        <w:tab/>
      </w:r>
      <w:r>
        <w:rPr>
          <w:rFonts w:hint="eastAsia" w:ascii="仿宋" w:hAnsi="仿宋" w:eastAsia="仿宋" w:cs="仿宋"/>
          <w:spacing w:val="0"/>
          <w:w w:val="100"/>
          <w:sz w:val="24"/>
        </w:rPr>
        <w:t>万元，属于</w:t>
      </w:r>
      <w:r>
        <w:rPr>
          <w:rFonts w:hint="eastAsia" w:ascii="仿宋" w:hAnsi="仿宋" w:eastAsia="仿宋" w:cs="仿宋"/>
          <w:spacing w:val="0"/>
          <w:w w:val="100"/>
          <w:sz w:val="25"/>
          <w:u w:val="single"/>
        </w:rPr>
        <w:t>（中型企业、小型企业、微型企业）</w:t>
      </w:r>
      <w:r>
        <w:rPr>
          <w:rFonts w:hint="eastAsia" w:ascii="仿宋" w:hAnsi="仿宋" w:eastAsia="仿宋" w:cs="仿宋"/>
          <w:spacing w:val="0"/>
          <w:w w:val="100"/>
          <w:sz w:val="24"/>
        </w:rPr>
        <w:t>；</w:t>
      </w:r>
    </w:p>
    <w:p w14:paraId="06383B87">
      <w:pPr>
        <w:spacing w:before="179"/>
        <w:ind w:left="1260" w:right="0" w:firstLine="0"/>
        <w:jc w:val="left"/>
        <w:rPr>
          <w:rFonts w:hint="eastAsia" w:ascii="仿宋" w:hAnsi="仿宋" w:eastAsia="仿宋" w:cs="仿宋"/>
          <w:spacing w:val="0"/>
          <w:w w:val="100"/>
          <w:sz w:val="24"/>
        </w:rPr>
      </w:pPr>
      <w:r>
        <w:rPr>
          <w:rFonts w:hint="eastAsia" w:ascii="仿宋" w:hAnsi="仿宋" w:eastAsia="仿宋" w:cs="仿宋"/>
          <w:spacing w:val="0"/>
          <w:w w:val="100"/>
          <w:sz w:val="24"/>
        </w:rPr>
        <w:t>……</w:t>
      </w:r>
    </w:p>
    <w:p w14:paraId="41605329">
      <w:pPr>
        <w:pStyle w:val="2"/>
        <w:spacing w:before="161" w:line="408" w:lineRule="auto"/>
        <w:ind w:left="620" w:right="809" w:firstLine="645"/>
        <w:rPr>
          <w:rFonts w:hint="eastAsia" w:ascii="仿宋" w:hAnsi="仿宋" w:eastAsia="仿宋" w:cs="仿宋"/>
          <w:spacing w:val="0"/>
          <w:w w:val="100"/>
        </w:rPr>
      </w:pPr>
      <w:r>
        <w:rPr>
          <w:rFonts w:hint="eastAsia" w:ascii="仿宋" w:hAnsi="仿宋" w:eastAsia="仿宋" w:cs="仿宋"/>
          <w:spacing w:val="0"/>
          <w:w w:val="100"/>
        </w:rPr>
        <w:t>以上企业，不属于大企业的分支机构，不存在控股股东为大企业的情形，也不存在与大企业的负责人为同一人的情形。</w:t>
      </w:r>
    </w:p>
    <w:p w14:paraId="777F1CB5">
      <w:pPr>
        <w:pStyle w:val="2"/>
        <w:spacing w:line="306" w:lineRule="exact"/>
        <w:ind w:left="1265"/>
        <w:rPr>
          <w:rFonts w:hint="eastAsia" w:ascii="仿宋" w:hAnsi="仿宋" w:eastAsia="仿宋" w:cs="仿宋"/>
          <w:spacing w:val="0"/>
          <w:w w:val="100"/>
        </w:rPr>
      </w:pPr>
      <w:r>
        <w:rPr>
          <w:rFonts w:hint="eastAsia" w:ascii="仿宋" w:hAnsi="仿宋" w:eastAsia="仿宋" w:cs="仿宋"/>
          <w:spacing w:val="0"/>
          <w:w w:val="100"/>
        </w:rPr>
        <w:t>本企业对上述声明内容的真实性负责。如有虚假，将依法承担相应责任。</w:t>
      </w:r>
    </w:p>
    <w:p w14:paraId="338CF3D2">
      <w:pPr>
        <w:pStyle w:val="2"/>
        <w:rPr>
          <w:rFonts w:hint="eastAsia" w:ascii="仿宋" w:hAnsi="仿宋" w:eastAsia="仿宋" w:cs="仿宋"/>
          <w:spacing w:val="0"/>
          <w:w w:val="100"/>
        </w:rPr>
      </w:pPr>
    </w:p>
    <w:p w14:paraId="686EF30F">
      <w:pPr>
        <w:pStyle w:val="2"/>
        <w:rPr>
          <w:rFonts w:hint="eastAsia" w:ascii="仿宋" w:hAnsi="仿宋" w:eastAsia="仿宋" w:cs="仿宋"/>
          <w:spacing w:val="0"/>
          <w:w w:val="100"/>
        </w:rPr>
      </w:pPr>
    </w:p>
    <w:p w14:paraId="053E022E">
      <w:pPr>
        <w:pStyle w:val="2"/>
        <w:spacing w:before="131"/>
        <w:rPr>
          <w:rFonts w:hint="eastAsia" w:ascii="仿宋" w:hAnsi="仿宋" w:eastAsia="仿宋" w:cs="仿宋"/>
          <w:spacing w:val="0"/>
          <w:w w:val="100"/>
        </w:rPr>
      </w:pPr>
    </w:p>
    <w:p w14:paraId="2A1D4F80">
      <w:pPr>
        <w:pStyle w:val="2"/>
        <w:tabs>
          <w:tab w:val="left" w:pos="3057"/>
        </w:tabs>
        <w:ind w:right="694"/>
        <w:jc w:val="right"/>
        <w:rPr>
          <w:rFonts w:hint="eastAsia" w:ascii="仿宋" w:hAnsi="仿宋" w:eastAsia="仿宋" w:cs="仿宋"/>
          <w:spacing w:val="0"/>
          <w:w w:val="100"/>
        </w:rPr>
      </w:pPr>
      <w:r>
        <w:rPr>
          <w:rFonts w:hint="eastAsia" w:ascii="仿宋" w:hAnsi="仿宋" w:eastAsia="仿宋" w:cs="仿宋"/>
          <w:spacing w:val="0"/>
          <w:w w:val="100"/>
        </w:rPr>
        <w:t>企业名称（盖章）：</w:t>
      </w:r>
      <w:r>
        <w:rPr>
          <w:rFonts w:hint="eastAsia" w:ascii="仿宋" w:hAnsi="仿宋" w:eastAsia="仿宋" w:cs="仿宋"/>
          <w:spacing w:val="0"/>
          <w:w w:val="100"/>
          <w:u w:val="single"/>
        </w:rPr>
        <w:tab/>
      </w:r>
    </w:p>
    <w:p w14:paraId="01457A65">
      <w:pPr>
        <w:pStyle w:val="2"/>
        <w:tabs>
          <w:tab w:val="left" w:pos="1857"/>
        </w:tabs>
        <w:spacing w:before="213"/>
        <w:ind w:right="694"/>
        <w:jc w:val="right"/>
        <w:rPr>
          <w:rFonts w:hint="eastAsia" w:ascii="仿宋" w:hAnsi="仿宋" w:eastAsia="仿宋" w:cs="仿宋"/>
          <w:spacing w:val="0"/>
          <w:w w:val="100"/>
        </w:rPr>
      </w:pPr>
      <w:r>
        <w:rPr>
          <w:rFonts w:hint="eastAsia" w:ascii="仿宋" w:hAnsi="仿宋" w:eastAsia="仿宋" w:cs="仿宋"/>
          <w:spacing w:val="0"/>
          <w:w w:val="100"/>
        </w:rPr>
        <w:t>日 期：</w:t>
      </w:r>
      <w:r>
        <w:rPr>
          <w:rFonts w:hint="eastAsia" w:ascii="仿宋" w:hAnsi="仿宋" w:eastAsia="仿宋" w:cs="仿宋"/>
          <w:spacing w:val="0"/>
          <w:w w:val="100"/>
          <w:u w:val="single"/>
        </w:rPr>
        <w:tab/>
      </w:r>
    </w:p>
    <w:p w14:paraId="65F7FEA8">
      <w:pPr>
        <w:pStyle w:val="2"/>
        <w:rPr>
          <w:rFonts w:hint="eastAsia" w:ascii="仿宋" w:hAnsi="仿宋" w:eastAsia="仿宋" w:cs="仿宋"/>
          <w:spacing w:val="0"/>
          <w:w w:val="100"/>
          <w:sz w:val="20"/>
        </w:rPr>
      </w:pPr>
    </w:p>
    <w:p w14:paraId="0FB04192">
      <w:pPr>
        <w:pStyle w:val="2"/>
        <w:rPr>
          <w:rFonts w:hint="eastAsia" w:ascii="仿宋" w:hAnsi="仿宋" w:eastAsia="仿宋" w:cs="仿宋"/>
          <w:spacing w:val="0"/>
          <w:w w:val="100"/>
          <w:sz w:val="20"/>
        </w:rPr>
      </w:pPr>
    </w:p>
    <w:p w14:paraId="5E0F3967">
      <w:pPr>
        <w:pStyle w:val="2"/>
        <w:rPr>
          <w:rFonts w:hint="eastAsia" w:ascii="仿宋" w:hAnsi="仿宋" w:eastAsia="仿宋" w:cs="仿宋"/>
          <w:spacing w:val="0"/>
          <w:w w:val="100"/>
          <w:sz w:val="20"/>
        </w:rPr>
      </w:pPr>
    </w:p>
    <w:p w14:paraId="17587382">
      <w:pPr>
        <w:pStyle w:val="2"/>
        <w:spacing w:before="100"/>
        <w:rPr>
          <w:rFonts w:hint="eastAsia" w:ascii="仿宋" w:hAnsi="仿宋" w:eastAsia="仿宋" w:cs="仿宋"/>
          <w:spacing w:val="0"/>
          <w:w w:val="100"/>
          <w:sz w:val="20"/>
        </w:rPr>
      </w:pPr>
      <w:r>
        <w:rPr>
          <w:rFonts w:hint="eastAsia" w:ascii="仿宋" w:hAnsi="仿宋" w:eastAsia="仿宋" w:cs="仿宋"/>
          <w:spacing w:val="0"/>
          <w:w w:val="100"/>
        </w:rPr>
        <mc:AlternateContent>
          <mc:Choice Requires="wps">
            <w:drawing>
              <wp:anchor distT="0" distB="0" distL="0" distR="0" simplePos="0" relativeHeight="251667456" behindDoc="1" locked="0" layoutInCell="1" allowOverlap="1">
                <wp:simplePos x="0" y="0"/>
                <wp:positionH relativeFrom="page">
                  <wp:posOffset>1011555</wp:posOffset>
                </wp:positionH>
                <wp:positionV relativeFrom="paragraph">
                  <wp:posOffset>224790</wp:posOffset>
                </wp:positionV>
                <wp:extent cx="5680710" cy="127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16" o:spid="_x0000_s1026" o:spt="100" style="position:absolute;left:0pt;margin-left:79.65pt;margin-top:17.7pt;height:0.1pt;width:447.3pt;mso-position-horizontal-relative:page;mso-wrap-distance-bottom:0pt;mso-wrap-distance-top:0pt;z-index:-251649024;mso-width-relative:page;mso-height-relative:page;" filled="f" stroked="t" coordsize="5680710,1" o:gfxdata="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lRqQtcAAAAKAQAADwAAAAAAAAAB&#10;ACAAAAAiAAAAZHJzL2Rvd25yZXYueG1sUEsBAhQAFAAAAAgAh07iQCqCPRwRAgAAfAQAAA4AAAAA&#10;AAAAAQAgAAAAJgEAAGRycy9lMm9Eb2MueG1sUEsFBgAAAAAGAAYAWQEAAKkFAAAAAA==&#10;" path="m0,0l5680710,0e">
                <v:fill on="f" focussize="0,0"/>
                <v:stroke weight="0.48pt" color="#000000" joinstyle="round"/>
                <v:imagedata o:title=""/>
                <o:lock v:ext="edit" aspectratio="f"/>
                <v:textbox inset="0mm,0mm,0mm,0mm"/>
                <w10:wrap type="topAndBottom"/>
              </v:shape>
            </w:pict>
          </mc:Fallback>
        </mc:AlternateContent>
      </w:r>
    </w:p>
    <w:p w14:paraId="1DA878B9">
      <w:pPr>
        <w:spacing w:before="10"/>
        <w:ind w:left="401" w:right="0" w:firstLine="0"/>
        <w:jc w:val="left"/>
        <w:rPr>
          <w:rFonts w:hint="eastAsia" w:ascii="仿宋" w:hAnsi="仿宋" w:eastAsia="仿宋" w:cs="仿宋"/>
          <w:spacing w:val="0"/>
          <w:w w:val="100"/>
          <w:sz w:val="21"/>
        </w:rPr>
      </w:pPr>
      <w:r>
        <w:rPr>
          <w:rFonts w:hint="eastAsia" w:ascii="仿宋" w:hAnsi="仿宋" w:eastAsia="仿宋" w:cs="仿宋"/>
          <w:spacing w:val="0"/>
          <w:w w:val="100"/>
          <w:position w:val="6"/>
          <w:sz w:val="14"/>
        </w:rPr>
        <w:t xml:space="preserve">1 </w:t>
      </w:r>
      <w:r>
        <w:rPr>
          <w:rFonts w:hint="eastAsia" w:ascii="仿宋" w:hAnsi="仿宋" w:eastAsia="仿宋" w:cs="仿宋"/>
          <w:spacing w:val="0"/>
          <w:w w:val="100"/>
          <w:sz w:val="21"/>
        </w:rPr>
        <w:t>从业人员、营业收入、资产总额填报上一年度数据，无上一年度数据的新成立企业可不填报。</w:t>
      </w:r>
    </w:p>
    <w:p w14:paraId="1D852C27">
      <w:pPr>
        <w:spacing w:after="0"/>
        <w:jc w:val="left"/>
        <w:rPr>
          <w:rFonts w:hint="eastAsia" w:ascii="仿宋" w:hAnsi="仿宋" w:eastAsia="仿宋" w:cs="仿宋"/>
          <w:spacing w:val="0"/>
          <w:w w:val="100"/>
          <w:sz w:val="21"/>
        </w:rPr>
        <w:sectPr>
          <w:pgSz w:w="11910" w:h="16840"/>
          <w:pgMar w:top="1340" w:right="740" w:bottom="1080" w:left="1300" w:header="880" w:footer="892" w:gutter="0"/>
          <w:pgNumType w:fmt="decimal"/>
          <w:cols w:space="720" w:num="1"/>
        </w:sectPr>
      </w:pPr>
    </w:p>
    <w:p w14:paraId="6435CAA0">
      <w:pPr>
        <w:spacing w:before="201"/>
        <w:ind w:left="10"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中小企业声明函（工程、服务）格式</w:t>
      </w:r>
    </w:p>
    <w:p w14:paraId="13B2E60D">
      <w:pPr>
        <w:pStyle w:val="2"/>
        <w:spacing w:before="472"/>
        <w:ind w:right="686"/>
        <w:jc w:val="right"/>
        <w:rPr>
          <w:rFonts w:hint="eastAsia" w:ascii="仿宋" w:hAnsi="仿宋" w:eastAsia="仿宋" w:cs="仿宋"/>
          <w:spacing w:val="0"/>
          <w:w w:val="100"/>
        </w:rPr>
      </w:pPr>
      <w:r>
        <w:rPr>
          <w:rFonts w:hint="eastAsia" w:ascii="仿宋" w:hAnsi="仿宋" w:eastAsia="仿宋" w:cs="仿宋"/>
          <w:spacing w:val="0"/>
          <w:w w:val="100"/>
        </w:rPr>
        <w:t>本公司（联合体）郑重声明，根据《政府采购促进中小企业发展管理办法》</w:t>
      </w:r>
    </w:p>
    <w:p w14:paraId="0FF2A435">
      <w:pPr>
        <w:pStyle w:val="2"/>
        <w:spacing w:before="206" w:line="398" w:lineRule="auto"/>
        <w:ind w:left="602" w:right="819" w:firstLine="17"/>
        <w:jc w:val="both"/>
        <w:rPr>
          <w:rFonts w:hint="eastAsia" w:ascii="仿宋" w:hAnsi="仿宋" w:eastAsia="仿宋" w:cs="仿宋"/>
          <w:spacing w:val="0"/>
          <w:w w:val="100"/>
        </w:rPr>
      </w:pPr>
      <w:r>
        <w:rPr>
          <w:rFonts w:hint="eastAsia" w:ascii="仿宋" w:hAnsi="仿宋" w:eastAsia="仿宋" w:cs="仿宋"/>
          <w:spacing w:val="0"/>
          <w:w w:val="100"/>
        </w:rPr>
        <w:t>（财库﹝2020﹞46号）的规定，本公司（联合体）参加</w:t>
      </w:r>
      <w:r>
        <w:rPr>
          <w:rFonts w:hint="eastAsia" w:ascii="仿宋" w:hAnsi="仿宋" w:eastAsia="仿宋" w:cs="仿宋"/>
          <w:spacing w:val="0"/>
          <w:w w:val="100"/>
          <w:sz w:val="25"/>
          <w:u w:val="single"/>
        </w:rPr>
        <w:t>（单位名称）</w:t>
      </w:r>
      <w:r>
        <w:rPr>
          <w:rFonts w:hint="eastAsia" w:ascii="仿宋" w:hAnsi="仿宋" w:eastAsia="仿宋" w:cs="仿宋"/>
          <w:spacing w:val="0"/>
          <w:w w:val="100"/>
        </w:rPr>
        <w:t>的</w:t>
      </w:r>
      <w:r>
        <w:rPr>
          <w:rFonts w:hint="eastAsia" w:ascii="仿宋" w:hAnsi="仿宋" w:eastAsia="仿宋" w:cs="仿宋"/>
          <w:spacing w:val="0"/>
          <w:w w:val="100"/>
          <w:sz w:val="25"/>
          <w:u w:val="single"/>
        </w:rPr>
        <w:t>（项目   名称）</w:t>
      </w:r>
      <w:r>
        <w:rPr>
          <w:rFonts w:hint="eastAsia" w:ascii="仿宋" w:hAnsi="仿宋" w:eastAsia="仿宋" w:cs="仿宋"/>
          <w:spacing w:val="0"/>
          <w:w w:val="100"/>
        </w:rPr>
        <w:t>采购活动，工程的施工单位全部为符合政策要求的中小企业（或者：服务全部由符合政策要求的中小企业承接）。相关企业（含联合体中的中小企业、签订分包意向协议的中小企业）的具体情况如下：</w:t>
      </w:r>
    </w:p>
    <w:p w14:paraId="496A168E">
      <w:pPr>
        <w:pStyle w:val="25"/>
        <w:numPr>
          <w:ilvl w:val="0"/>
          <w:numId w:val="26"/>
        </w:numPr>
        <w:tabs>
          <w:tab w:val="left" w:pos="1656"/>
          <w:tab w:val="left" w:pos="5405"/>
        </w:tabs>
        <w:spacing w:before="25" w:after="0" w:line="369" w:lineRule="auto"/>
        <w:ind w:left="684" w:right="630" w:firstLine="576"/>
        <w:jc w:val="both"/>
        <w:rPr>
          <w:rFonts w:hint="eastAsia" w:ascii="仿宋" w:hAnsi="仿宋" w:eastAsia="仿宋" w:cs="仿宋"/>
          <w:spacing w:val="0"/>
          <w:w w:val="100"/>
          <w:sz w:val="24"/>
        </w:rPr>
      </w:pPr>
      <w:r>
        <w:rPr>
          <w:rFonts w:hint="eastAsia" w:ascii="仿宋" w:hAnsi="仿宋" w:eastAsia="仿宋" w:cs="仿宋"/>
          <w:spacing w:val="0"/>
          <w:w w:val="100"/>
          <w:sz w:val="25"/>
          <w:u w:val="single"/>
        </w:rPr>
        <w:t>（标的名称）</w:t>
      </w:r>
      <w:r>
        <w:rPr>
          <w:rFonts w:hint="eastAsia" w:ascii="仿宋" w:hAnsi="仿宋" w:eastAsia="仿宋" w:cs="仿宋"/>
          <w:spacing w:val="0"/>
          <w:w w:val="100"/>
          <w:sz w:val="24"/>
        </w:rPr>
        <w:t>，属于</w:t>
      </w:r>
      <w:r>
        <w:rPr>
          <w:rFonts w:hint="eastAsia" w:ascii="仿宋" w:hAnsi="仿宋" w:eastAsia="仿宋" w:cs="仿宋"/>
          <w:spacing w:val="0"/>
          <w:w w:val="100"/>
          <w:sz w:val="25"/>
        </w:rPr>
        <w:t>（</w:t>
      </w:r>
      <w:r>
        <w:rPr>
          <w:rFonts w:hint="eastAsia" w:ascii="仿宋" w:hAnsi="仿宋" w:eastAsia="仿宋" w:cs="仿宋"/>
          <w:spacing w:val="0"/>
          <w:w w:val="100"/>
          <w:sz w:val="25"/>
          <w:u w:val="single"/>
        </w:rPr>
        <w:t>采购文件中明确的所属行业）</w:t>
      </w:r>
      <w:r>
        <w:rPr>
          <w:rFonts w:hint="eastAsia" w:ascii="仿宋" w:hAnsi="仿宋" w:eastAsia="仿宋" w:cs="仿宋"/>
          <w:spacing w:val="0"/>
          <w:w w:val="100"/>
          <w:sz w:val="24"/>
        </w:rPr>
        <w:t>；承建（承接）企业     为</w:t>
      </w:r>
      <w:r>
        <w:rPr>
          <w:rFonts w:hint="eastAsia" w:ascii="仿宋" w:hAnsi="仿宋" w:eastAsia="仿宋" w:cs="仿宋"/>
          <w:spacing w:val="0"/>
          <w:w w:val="100"/>
          <w:sz w:val="25"/>
          <w:u w:val="single"/>
        </w:rPr>
        <w:t>（企业名称）</w:t>
      </w:r>
      <w:r>
        <w:rPr>
          <w:rFonts w:hint="eastAsia" w:ascii="仿宋" w:hAnsi="仿宋" w:eastAsia="仿宋" w:cs="仿宋"/>
          <w:spacing w:val="0"/>
          <w:w w:val="100"/>
          <w:sz w:val="24"/>
        </w:rPr>
        <w:t>，从业人员</w:t>
      </w:r>
      <w:r>
        <w:rPr>
          <w:rFonts w:hint="eastAsia" w:ascii="仿宋" w:hAnsi="仿宋" w:eastAsia="仿宋" w:cs="仿宋"/>
          <w:spacing w:val="0"/>
          <w:w w:val="100"/>
          <w:sz w:val="24"/>
          <w:u w:val="single"/>
        </w:rPr>
        <w:tab/>
      </w:r>
      <w:r>
        <w:rPr>
          <w:rFonts w:hint="eastAsia" w:ascii="仿宋" w:hAnsi="仿宋" w:eastAsia="仿宋" w:cs="仿宋"/>
          <w:spacing w:val="0"/>
          <w:w w:val="100"/>
          <w:sz w:val="24"/>
        </w:rPr>
        <w:t>人，营业收入为</w:t>
      </w: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rPr>
        <w:t>万元，资产总额</w:t>
      </w:r>
    </w:p>
    <w:p w14:paraId="137A495C">
      <w:pPr>
        <w:tabs>
          <w:tab w:val="left" w:pos="2309"/>
        </w:tabs>
        <w:spacing w:before="9"/>
        <w:ind w:left="1676" w:right="0" w:firstLine="0"/>
        <w:jc w:val="left"/>
        <w:rPr>
          <w:rFonts w:hint="eastAsia" w:ascii="仿宋" w:hAnsi="仿宋" w:eastAsia="仿宋" w:cs="仿宋"/>
          <w:spacing w:val="0"/>
          <w:w w:val="100"/>
          <w:sz w:val="24"/>
        </w:rPr>
      </w:pPr>
      <w:r>
        <w:rPr>
          <w:rFonts w:hint="eastAsia" w:ascii="仿宋" w:hAnsi="仿宋" w:eastAsia="仿宋" w:cs="仿宋"/>
          <w:spacing w:val="0"/>
          <w:w w:val="100"/>
        </w:rPr>
        <mc:AlternateContent>
          <mc:Choice Requires="wps">
            <w:drawing>
              <wp:anchor distT="0" distB="0" distL="0" distR="0" simplePos="0" relativeHeight="251661312" behindDoc="0" locked="0" layoutInCell="1" allowOverlap="1">
                <wp:simplePos x="0" y="0"/>
                <wp:positionH relativeFrom="page">
                  <wp:posOffset>1259840</wp:posOffset>
                </wp:positionH>
                <wp:positionV relativeFrom="paragraph">
                  <wp:posOffset>123825</wp:posOffset>
                </wp:positionV>
                <wp:extent cx="629920" cy="170180"/>
                <wp:effectExtent l="0" t="0" r="0" b="0"/>
                <wp:wrapNone/>
                <wp:docPr id="17" name="Textbox 17"/>
                <wp:cNvGraphicFramePr/>
                <a:graphic xmlns:a="http://schemas.openxmlformats.org/drawingml/2006/main">
                  <a:graphicData uri="http://schemas.microsoft.com/office/word/2010/wordprocessingShape">
                    <wps:wsp>
                      <wps:cNvSpPr txBox="1"/>
                      <wps:spPr>
                        <a:xfrm>
                          <a:off x="0" y="0"/>
                          <a:ext cx="629920" cy="170180"/>
                        </a:xfrm>
                        <a:prstGeom prst="rect">
                          <a:avLst/>
                        </a:prstGeom>
                      </wps:spPr>
                      <wps:txbx>
                        <w:txbxContent>
                          <w:p w14:paraId="7F658D8F">
                            <w:pPr>
                              <w:pStyle w:val="2"/>
                              <w:tabs>
                                <w:tab w:val="left" w:pos="991"/>
                              </w:tabs>
                              <w:spacing w:line="267" w:lineRule="exact"/>
                              <w:rPr>
                                <w:rFonts w:ascii="Times New Roman" w:eastAsia="Times New Roman"/>
                              </w:rPr>
                            </w:pPr>
                            <w:r>
                              <w:rPr>
                                <w:spacing w:val="-10"/>
                              </w:rPr>
                              <w:t>为</w:t>
                            </w:r>
                            <w:r>
                              <w:rPr>
                                <w:rFonts w:ascii="Times New Roman" w:eastAsia="Times New Roman"/>
                                <w:u w:val="single"/>
                              </w:rPr>
                              <w:tab/>
                            </w:r>
                          </w:p>
                        </w:txbxContent>
                      </wps:txbx>
                      <wps:bodyPr wrap="square" lIns="0" tIns="0" rIns="0" bIns="0" rtlCol="0">
                        <a:noAutofit/>
                      </wps:bodyPr>
                    </wps:wsp>
                  </a:graphicData>
                </a:graphic>
              </wp:anchor>
            </w:drawing>
          </mc:Choice>
          <mc:Fallback>
            <w:pict>
              <v:shape id="Textbox 17" o:spid="_x0000_s1026" o:spt="202" type="#_x0000_t202" style="position:absolute;left:0pt;margin-left:99.2pt;margin-top:9.75pt;height:13.4pt;width:49.6pt;mso-position-horizontal-relative:page;z-index:251661312;mso-width-relative:page;mso-height-relative:page;" filled="f" stroked="f" coordsize="21600,21600" o:gfxdata="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y&#10;5hf+2AAAAAkBAAAPAAAAAAAAAAEAIAAAACIAAABkcnMvZG93bnJldi54bWxQSwECFAAUAAAACACH&#10;TuJA988mubIBAAB1AwAADgAAAAAAAAABACAAAAAnAQAAZHJzL2Uyb0RvYy54bWxQSwUGAAAAAAYA&#10;BgBZAQAASwUAAAAA&#10;">
                <v:fill on="f" focussize="0,0"/>
                <v:stroke on="f"/>
                <v:imagedata o:title=""/>
                <o:lock v:ext="edit" aspectratio="f"/>
                <v:textbox inset="0mm,0mm,0mm,0mm">
                  <w:txbxContent>
                    <w:p w14:paraId="7F658D8F">
                      <w:pPr>
                        <w:pStyle w:val="2"/>
                        <w:tabs>
                          <w:tab w:val="left" w:pos="991"/>
                        </w:tabs>
                        <w:spacing w:line="267" w:lineRule="exact"/>
                        <w:rPr>
                          <w:rFonts w:ascii="Times New Roman" w:eastAsia="Times New Roman"/>
                        </w:rPr>
                      </w:pPr>
                      <w:r>
                        <w:rPr>
                          <w:spacing w:val="-10"/>
                        </w:rPr>
                        <w:t>为</w:t>
                      </w:r>
                      <w:r>
                        <w:rPr>
                          <w:rFonts w:ascii="Times New Roman" w:eastAsia="Times New Roman"/>
                          <w:u w:val="single"/>
                        </w:rPr>
                        <w:tab/>
                      </w:r>
                    </w:p>
                  </w:txbxContent>
                </v:textbox>
              </v:shape>
            </w:pict>
          </mc:Fallback>
        </mc:AlternateContent>
      </w:r>
      <w:r>
        <w:rPr>
          <w:rFonts w:hint="eastAsia" w:ascii="仿宋" w:hAnsi="仿宋" w:eastAsia="仿宋" w:cs="仿宋"/>
          <w:spacing w:val="0"/>
          <w:w w:val="100"/>
        </w:rPr>
        <mc:AlternateContent>
          <mc:Choice Requires="wps">
            <w:drawing>
              <wp:anchor distT="0" distB="0" distL="0" distR="0" simplePos="0" relativeHeight="251664384" behindDoc="1" locked="0" layoutInCell="1" allowOverlap="1">
                <wp:simplePos x="0" y="0"/>
                <wp:positionH relativeFrom="page">
                  <wp:posOffset>2042160</wp:posOffset>
                </wp:positionH>
                <wp:positionV relativeFrom="paragraph">
                  <wp:posOffset>123825</wp:posOffset>
                </wp:positionV>
                <wp:extent cx="152400" cy="170180"/>
                <wp:effectExtent l="0" t="0" r="0" b="0"/>
                <wp:wrapNone/>
                <wp:docPr id="18" name="Textbox 18"/>
                <wp:cNvGraphicFramePr/>
                <a:graphic xmlns:a="http://schemas.openxmlformats.org/drawingml/2006/main">
                  <a:graphicData uri="http://schemas.microsoft.com/office/word/2010/wordprocessingShape">
                    <wps:wsp>
                      <wps:cNvSpPr txBox="1"/>
                      <wps:spPr>
                        <a:xfrm>
                          <a:off x="0" y="0"/>
                          <a:ext cx="152400" cy="170180"/>
                        </a:xfrm>
                        <a:prstGeom prst="rect">
                          <a:avLst/>
                        </a:prstGeom>
                      </wps:spPr>
                      <wps:txbx>
                        <w:txbxContent>
                          <w:p w14:paraId="671F4FB1">
                            <w:pPr>
                              <w:pStyle w:val="2"/>
                              <w:spacing w:line="267" w:lineRule="exact"/>
                            </w:pPr>
                            <w:r>
                              <w:rPr>
                                <w:spacing w:val="-10"/>
                              </w:rPr>
                              <w:t>元</w:t>
                            </w:r>
                          </w:p>
                        </w:txbxContent>
                      </wps:txbx>
                      <wps:bodyPr wrap="square" lIns="0" tIns="0" rIns="0" bIns="0" rtlCol="0">
                        <a:noAutofit/>
                      </wps:bodyPr>
                    </wps:wsp>
                  </a:graphicData>
                </a:graphic>
              </wp:anchor>
            </w:drawing>
          </mc:Choice>
          <mc:Fallback>
            <w:pict>
              <v:shape id="Textbox 18" o:spid="_x0000_s1026" o:spt="202" type="#_x0000_t202" style="position:absolute;left:0pt;margin-left:160.8pt;margin-top:9.75pt;height:13.4pt;width:12pt;mso-position-horizontal-relative:page;z-index:-251652096;mso-width-relative:page;mso-height-relative:page;" filled="f" stroked="f" coordsize="21600,21600" o:gfxdata="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3i&#10;j6rYAAAACQEAAA8AAAAAAAAAAQAgAAAAIgAAAGRycy9kb3ducmV2LnhtbFBLAQIUABQAAAAIAIdO&#10;4kB8rinOsQEAAHUDAAAOAAAAAAAAAAEAIAAAACcBAABkcnMvZTJvRG9jLnhtbFBLBQYAAAAABgAG&#10;AFkBAABKBQAAAAA=&#10;">
                <v:fill on="f" focussize="0,0"/>
                <v:stroke on="f"/>
                <v:imagedata o:title=""/>
                <o:lock v:ext="edit" aspectratio="f"/>
                <v:textbox inset="0mm,0mm,0mm,0mm">
                  <w:txbxContent>
                    <w:p w14:paraId="671F4FB1">
                      <w:pPr>
                        <w:pStyle w:val="2"/>
                        <w:spacing w:line="267" w:lineRule="exact"/>
                      </w:pPr>
                      <w:r>
                        <w:rPr>
                          <w:spacing w:val="-10"/>
                        </w:rPr>
                        <w:t>元</w:t>
                      </w:r>
                    </w:p>
                  </w:txbxContent>
                </v:textbox>
              </v:shape>
            </w:pict>
          </mc:Fallback>
        </mc:AlternateContent>
      </w:r>
      <w:r>
        <w:rPr>
          <w:rFonts w:hint="eastAsia" w:ascii="仿宋" w:hAnsi="仿宋" w:eastAsia="仿宋" w:cs="仿宋"/>
          <w:spacing w:val="0"/>
          <w:w w:val="100"/>
          <w:position w:val="16"/>
          <w:sz w:val="24"/>
        </w:rPr>
        <w:t>1</w:t>
      </w:r>
      <w:r>
        <w:rPr>
          <w:rFonts w:hint="eastAsia" w:ascii="仿宋" w:hAnsi="仿宋" w:eastAsia="仿宋" w:cs="仿宋"/>
          <w:spacing w:val="0"/>
          <w:w w:val="100"/>
          <w:sz w:val="24"/>
        </w:rPr>
        <w:t>万</w:t>
      </w:r>
      <w:r>
        <w:rPr>
          <w:rFonts w:hint="eastAsia" w:ascii="仿宋" w:hAnsi="仿宋" w:eastAsia="仿宋" w:cs="仿宋"/>
          <w:spacing w:val="0"/>
          <w:w w:val="100"/>
          <w:sz w:val="24"/>
        </w:rPr>
        <w:tab/>
      </w:r>
      <w:r>
        <w:rPr>
          <w:rFonts w:hint="eastAsia" w:ascii="仿宋" w:hAnsi="仿宋" w:eastAsia="仿宋" w:cs="仿宋"/>
          <w:spacing w:val="0"/>
          <w:w w:val="100"/>
          <w:sz w:val="24"/>
        </w:rPr>
        <w:t>，属于</w:t>
      </w:r>
      <w:r>
        <w:rPr>
          <w:rFonts w:hint="eastAsia" w:ascii="仿宋" w:hAnsi="仿宋" w:eastAsia="仿宋" w:cs="仿宋"/>
          <w:spacing w:val="0"/>
          <w:w w:val="100"/>
          <w:sz w:val="25"/>
          <w:u w:val="single"/>
        </w:rPr>
        <w:t>（中型企业、小型企业、微型企业）</w:t>
      </w:r>
      <w:r>
        <w:rPr>
          <w:rFonts w:hint="eastAsia" w:ascii="仿宋" w:hAnsi="仿宋" w:eastAsia="仿宋" w:cs="仿宋"/>
          <w:spacing w:val="0"/>
          <w:w w:val="100"/>
          <w:sz w:val="24"/>
        </w:rPr>
        <w:t>；</w:t>
      </w:r>
    </w:p>
    <w:p w14:paraId="3770B7D1">
      <w:pPr>
        <w:pStyle w:val="25"/>
        <w:numPr>
          <w:ilvl w:val="0"/>
          <w:numId w:val="26"/>
        </w:numPr>
        <w:tabs>
          <w:tab w:val="left" w:pos="1625"/>
          <w:tab w:val="left" w:pos="1644"/>
          <w:tab w:val="left" w:pos="5405"/>
        </w:tabs>
        <w:spacing w:before="227" w:after="0" w:line="381" w:lineRule="auto"/>
        <w:ind w:left="605" w:right="650" w:firstLine="655"/>
        <w:jc w:val="both"/>
        <w:rPr>
          <w:rFonts w:hint="eastAsia" w:ascii="仿宋" w:hAnsi="仿宋" w:eastAsia="仿宋" w:cs="仿宋"/>
          <w:spacing w:val="0"/>
          <w:w w:val="100"/>
          <w:sz w:val="24"/>
        </w:rPr>
      </w:pPr>
      <w:r>
        <w:rPr>
          <w:rFonts w:hint="eastAsia" w:ascii="仿宋" w:hAnsi="仿宋" w:eastAsia="仿宋" w:cs="仿宋"/>
          <w:spacing w:val="0"/>
          <w:w w:val="100"/>
          <w:sz w:val="25"/>
          <w:u w:val="single"/>
        </w:rPr>
        <w:t>（标的名称）</w:t>
      </w:r>
      <w:r>
        <w:rPr>
          <w:rFonts w:hint="eastAsia" w:ascii="仿宋" w:hAnsi="仿宋" w:eastAsia="仿宋" w:cs="仿宋"/>
          <w:spacing w:val="0"/>
          <w:w w:val="100"/>
          <w:sz w:val="24"/>
        </w:rPr>
        <w:t>，属于</w:t>
      </w:r>
      <w:r>
        <w:rPr>
          <w:rFonts w:hint="eastAsia" w:ascii="仿宋" w:hAnsi="仿宋" w:eastAsia="仿宋" w:cs="仿宋"/>
          <w:spacing w:val="0"/>
          <w:w w:val="100"/>
          <w:sz w:val="25"/>
        </w:rPr>
        <w:t>（</w:t>
      </w:r>
      <w:r>
        <w:rPr>
          <w:rFonts w:hint="eastAsia" w:ascii="仿宋" w:hAnsi="仿宋" w:eastAsia="仿宋" w:cs="仿宋"/>
          <w:spacing w:val="0"/>
          <w:w w:val="100"/>
          <w:sz w:val="25"/>
          <w:u w:val="single"/>
        </w:rPr>
        <w:t>采购文件中明确的所属行业）</w:t>
      </w:r>
      <w:r>
        <w:rPr>
          <w:rFonts w:hint="eastAsia" w:ascii="仿宋" w:hAnsi="仿宋" w:eastAsia="仿宋" w:cs="仿宋"/>
          <w:spacing w:val="0"/>
          <w:w w:val="100"/>
          <w:sz w:val="24"/>
        </w:rPr>
        <w:t>；承建（承接）企业     为</w:t>
      </w:r>
      <w:r>
        <w:rPr>
          <w:rFonts w:hint="eastAsia" w:ascii="仿宋" w:hAnsi="仿宋" w:eastAsia="仿宋" w:cs="仿宋"/>
          <w:spacing w:val="0"/>
          <w:w w:val="100"/>
          <w:sz w:val="25"/>
          <w:u w:val="single"/>
        </w:rPr>
        <w:t>（企业名称）</w:t>
      </w:r>
      <w:r>
        <w:rPr>
          <w:rFonts w:hint="eastAsia" w:ascii="仿宋" w:hAnsi="仿宋" w:eastAsia="仿宋" w:cs="仿宋"/>
          <w:spacing w:val="0"/>
          <w:w w:val="100"/>
          <w:sz w:val="24"/>
        </w:rPr>
        <w:t>，从业人员</w:t>
      </w:r>
      <w:r>
        <w:rPr>
          <w:rFonts w:hint="eastAsia" w:ascii="仿宋" w:hAnsi="仿宋" w:eastAsia="仿宋" w:cs="仿宋"/>
          <w:spacing w:val="0"/>
          <w:w w:val="100"/>
          <w:sz w:val="24"/>
          <w:u w:val="single"/>
        </w:rPr>
        <w:tab/>
      </w:r>
      <w:r>
        <w:rPr>
          <w:rFonts w:hint="eastAsia" w:ascii="仿宋" w:hAnsi="仿宋" w:eastAsia="仿宋" w:cs="仿宋"/>
          <w:spacing w:val="0"/>
          <w:w w:val="100"/>
          <w:sz w:val="24"/>
        </w:rPr>
        <w:t>人，营业收入为</w:t>
      </w:r>
      <w:r>
        <w:rPr>
          <w:rFonts w:hint="eastAsia" w:ascii="仿宋" w:hAnsi="仿宋" w:eastAsia="仿宋" w:cs="仿宋"/>
          <w:spacing w:val="0"/>
          <w:w w:val="100"/>
          <w:sz w:val="24"/>
          <w:u w:val="single"/>
        </w:rPr>
        <w:t xml:space="preserve">  </w:t>
      </w:r>
      <w:r>
        <w:rPr>
          <w:rFonts w:hint="eastAsia" w:ascii="仿宋" w:hAnsi="仿宋" w:eastAsia="仿宋" w:cs="仿宋"/>
          <w:spacing w:val="0"/>
          <w:w w:val="100"/>
          <w:sz w:val="24"/>
        </w:rPr>
        <w:t>万元，资产总额为</w:t>
      </w:r>
      <w:r>
        <w:rPr>
          <w:rFonts w:hint="eastAsia" w:ascii="仿宋" w:hAnsi="仿宋" w:eastAsia="仿宋" w:cs="仿宋"/>
          <w:spacing w:val="0"/>
          <w:w w:val="100"/>
          <w:sz w:val="24"/>
          <w:u w:val="single"/>
        </w:rPr>
        <w:tab/>
      </w:r>
      <w:r>
        <w:rPr>
          <w:rFonts w:hint="eastAsia" w:ascii="仿宋" w:hAnsi="仿宋" w:eastAsia="仿宋" w:cs="仿宋"/>
          <w:spacing w:val="0"/>
          <w:w w:val="100"/>
          <w:sz w:val="24"/>
        </w:rPr>
        <w:tab/>
      </w:r>
      <w:r>
        <w:rPr>
          <w:rFonts w:hint="eastAsia" w:ascii="仿宋" w:hAnsi="仿宋" w:eastAsia="仿宋" w:cs="仿宋"/>
          <w:spacing w:val="0"/>
          <w:w w:val="100"/>
          <w:sz w:val="24"/>
        </w:rPr>
        <w:t>万元，属于</w:t>
      </w:r>
      <w:r>
        <w:rPr>
          <w:rFonts w:hint="eastAsia" w:ascii="仿宋" w:hAnsi="仿宋" w:eastAsia="仿宋" w:cs="仿宋"/>
          <w:spacing w:val="0"/>
          <w:w w:val="100"/>
          <w:sz w:val="25"/>
          <w:u w:val="single"/>
        </w:rPr>
        <w:t>（中型企业、小型企业、微型企业）</w:t>
      </w:r>
      <w:r>
        <w:rPr>
          <w:rFonts w:hint="eastAsia" w:ascii="仿宋" w:hAnsi="仿宋" w:eastAsia="仿宋" w:cs="仿宋"/>
          <w:spacing w:val="0"/>
          <w:w w:val="100"/>
          <w:sz w:val="24"/>
        </w:rPr>
        <w:t>；</w:t>
      </w:r>
    </w:p>
    <w:p w14:paraId="22CEEB3D">
      <w:pPr>
        <w:spacing w:before="0" w:line="277" w:lineRule="exact"/>
        <w:ind w:left="1260" w:right="0" w:firstLine="0"/>
        <w:jc w:val="left"/>
        <w:rPr>
          <w:rFonts w:hint="eastAsia" w:ascii="仿宋" w:hAnsi="仿宋" w:eastAsia="仿宋" w:cs="仿宋"/>
          <w:spacing w:val="0"/>
          <w:w w:val="100"/>
          <w:sz w:val="24"/>
        </w:rPr>
      </w:pPr>
      <w:r>
        <w:rPr>
          <w:rFonts w:hint="eastAsia" w:ascii="仿宋" w:hAnsi="仿宋" w:eastAsia="仿宋" w:cs="仿宋"/>
          <w:spacing w:val="0"/>
          <w:w w:val="100"/>
          <w:sz w:val="24"/>
        </w:rPr>
        <w:t>……</w:t>
      </w:r>
    </w:p>
    <w:p w14:paraId="25E0B49C">
      <w:pPr>
        <w:pStyle w:val="2"/>
        <w:spacing w:before="162" w:line="405" w:lineRule="auto"/>
        <w:ind w:left="620" w:right="809" w:firstLine="645"/>
        <w:rPr>
          <w:rFonts w:hint="eastAsia" w:ascii="仿宋" w:hAnsi="仿宋" w:eastAsia="仿宋" w:cs="仿宋"/>
          <w:spacing w:val="0"/>
          <w:w w:val="100"/>
        </w:rPr>
      </w:pPr>
      <w:r>
        <w:rPr>
          <w:rFonts w:hint="eastAsia" w:ascii="仿宋" w:hAnsi="仿宋" w:eastAsia="仿宋" w:cs="仿宋"/>
          <w:spacing w:val="0"/>
          <w:w w:val="100"/>
        </w:rPr>
        <w:t>以上企业，不属于大企业的分支机构，不存在控股股东为大企业的情形，也不存在与大企业的负责人为同一人的情形。</w:t>
      </w:r>
    </w:p>
    <w:p w14:paraId="2F6E78A3">
      <w:pPr>
        <w:pStyle w:val="2"/>
        <w:spacing w:before="4"/>
        <w:ind w:left="905"/>
        <w:rPr>
          <w:rFonts w:hint="eastAsia" w:ascii="仿宋" w:hAnsi="仿宋" w:eastAsia="仿宋" w:cs="仿宋"/>
          <w:spacing w:val="0"/>
          <w:w w:val="100"/>
        </w:rPr>
      </w:pPr>
      <w:r>
        <w:rPr>
          <w:rFonts w:hint="eastAsia" w:ascii="仿宋" w:hAnsi="仿宋" w:eastAsia="仿宋" w:cs="仿宋"/>
          <w:spacing w:val="0"/>
          <w:w w:val="100"/>
        </w:rPr>
        <w:t>本企业对上述声明内容的真实性负责。如有虚假，将依法承担相应责任。</w:t>
      </w:r>
    </w:p>
    <w:p w14:paraId="0B41AEC1">
      <w:pPr>
        <w:pStyle w:val="2"/>
        <w:rPr>
          <w:rFonts w:hint="eastAsia" w:ascii="仿宋" w:hAnsi="仿宋" w:eastAsia="仿宋" w:cs="仿宋"/>
          <w:spacing w:val="0"/>
          <w:w w:val="100"/>
        </w:rPr>
      </w:pPr>
    </w:p>
    <w:p w14:paraId="69666AFA">
      <w:pPr>
        <w:pStyle w:val="2"/>
        <w:rPr>
          <w:rFonts w:hint="eastAsia" w:ascii="仿宋" w:hAnsi="仿宋" w:eastAsia="仿宋" w:cs="仿宋"/>
          <w:spacing w:val="0"/>
          <w:w w:val="100"/>
        </w:rPr>
      </w:pPr>
    </w:p>
    <w:p w14:paraId="590CB09B">
      <w:pPr>
        <w:pStyle w:val="2"/>
        <w:spacing w:before="129"/>
        <w:rPr>
          <w:rFonts w:hint="eastAsia" w:ascii="仿宋" w:hAnsi="仿宋" w:eastAsia="仿宋" w:cs="仿宋"/>
          <w:spacing w:val="0"/>
          <w:w w:val="100"/>
        </w:rPr>
      </w:pPr>
    </w:p>
    <w:p w14:paraId="6B183E00">
      <w:pPr>
        <w:pStyle w:val="2"/>
        <w:tabs>
          <w:tab w:val="left" w:pos="3057"/>
        </w:tabs>
        <w:ind w:right="694"/>
        <w:jc w:val="right"/>
        <w:rPr>
          <w:rFonts w:hint="eastAsia" w:ascii="仿宋" w:hAnsi="仿宋" w:eastAsia="仿宋" w:cs="仿宋"/>
          <w:spacing w:val="0"/>
          <w:w w:val="100"/>
        </w:rPr>
      </w:pPr>
      <w:r>
        <w:rPr>
          <w:rFonts w:hint="eastAsia" w:ascii="仿宋" w:hAnsi="仿宋" w:eastAsia="仿宋" w:cs="仿宋"/>
          <w:spacing w:val="0"/>
          <w:w w:val="100"/>
        </w:rPr>
        <w:t>企业名称（盖章）：</w:t>
      </w:r>
      <w:r>
        <w:rPr>
          <w:rFonts w:hint="eastAsia" w:ascii="仿宋" w:hAnsi="仿宋" w:eastAsia="仿宋" w:cs="仿宋"/>
          <w:spacing w:val="0"/>
          <w:w w:val="100"/>
          <w:u w:val="single"/>
        </w:rPr>
        <w:tab/>
      </w:r>
    </w:p>
    <w:p w14:paraId="2D9916C4">
      <w:pPr>
        <w:pStyle w:val="2"/>
        <w:tabs>
          <w:tab w:val="left" w:pos="1857"/>
        </w:tabs>
        <w:spacing w:before="213"/>
        <w:ind w:right="694"/>
        <w:jc w:val="right"/>
        <w:rPr>
          <w:rFonts w:hint="eastAsia" w:ascii="仿宋" w:hAnsi="仿宋" w:eastAsia="仿宋" w:cs="仿宋"/>
          <w:spacing w:val="0"/>
          <w:w w:val="100"/>
        </w:rPr>
      </w:pPr>
      <w:r>
        <w:rPr>
          <w:rFonts w:hint="eastAsia" w:ascii="仿宋" w:hAnsi="仿宋" w:eastAsia="仿宋" w:cs="仿宋"/>
          <w:spacing w:val="0"/>
          <w:w w:val="100"/>
        </w:rPr>
        <w:t>日 期：</w:t>
      </w:r>
      <w:r>
        <w:rPr>
          <w:rFonts w:hint="eastAsia" w:ascii="仿宋" w:hAnsi="仿宋" w:eastAsia="仿宋" w:cs="仿宋"/>
          <w:spacing w:val="0"/>
          <w:w w:val="100"/>
          <w:u w:val="single"/>
        </w:rPr>
        <w:tab/>
      </w:r>
    </w:p>
    <w:p w14:paraId="50B33D7F">
      <w:pPr>
        <w:pStyle w:val="2"/>
        <w:rPr>
          <w:rFonts w:hint="eastAsia" w:ascii="仿宋" w:hAnsi="仿宋" w:eastAsia="仿宋" w:cs="仿宋"/>
          <w:spacing w:val="0"/>
          <w:w w:val="100"/>
          <w:sz w:val="20"/>
        </w:rPr>
      </w:pPr>
    </w:p>
    <w:p w14:paraId="4221C9C1">
      <w:pPr>
        <w:pStyle w:val="2"/>
        <w:rPr>
          <w:rFonts w:hint="eastAsia" w:ascii="仿宋" w:hAnsi="仿宋" w:eastAsia="仿宋" w:cs="仿宋"/>
          <w:spacing w:val="0"/>
          <w:w w:val="100"/>
          <w:sz w:val="20"/>
        </w:rPr>
      </w:pPr>
    </w:p>
    <w:p w14:paraId="65CA2165">
      <w:pPr>
        <w:pStyle w:val="2"/>
        <w:spacing w:before="191"/>
        <w:rPr>
          <w:rFonts w:hint="eastAsia" w:ascii="仿宋" w:hAnsi="仿宋" w:eastAsia="仿宋" w:cs="仿宋"/>
          <w:spacing w:val="0"/>
          <w:w w:val="100"/>
          <w:sz w:val="20"/>
        </w:rPr>
      </w:pPr>
      <w:r>
        <w:rPr>
          <w:rFonts w:hint="eastAsia" w:ascii="仿宋" w:hAnsi="仿宋" w:eastAsia="仿宋" w:cs="仿宋"/>
          <w:spacing w:val="0"/>
          <w:w w:val="100"/>
        </w:rPr>
        <mc:AlternateContent>
          <mc:Choice Requires="wps">
            <w:drawing>
              <wp:anchor distT="0" distB="0" distL="0" distR="0" simplePos="0" relativeHeight="251668480" behindDoc="1" locked="0" layoutInCell="1" allowOverlap="1">
                <wp:simplePos x="0" y="0"/>
                <wp:positionH relativeFrom="page">
                  <wp:posOffset>1011555</wp:posOffset>
                </wp:positionH>
                <wp:positionV relativeFrom="paragraph">
                  <wp:posOffset>282575</wp:posOffset>
                </wp:positionV>
                <wp:extent cx="5680710" cy="127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19" o:spid="_x0000_s1026" o:spt="100" style="position:absolute;left:0pt;margin-left:79.65pt;margin-top:22.25pt;height:0.1pt;width:447.3pt;mso-position-horizontal-relative:page;mso-wrap-distance-bottom:0pt;mso-wrap-distance-top:0pt;z-index:-251648000;mso-width-relative:page;mso-height-relative:page;" filled="f" stroked="t" coordsize="5680710,1" o:gfxdata="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7e+ptcAAAAKAQAADwAAAAAAAAAB&#10;ACAAAAAiAAAAZHJzL2Rvd25yZXYueG1sUEsBAhQAFAAAAAgAh07iQJAz3FoRAgAAfAQAAA4AAAAA&#10;AAAAAQAgAAAAJgEAAGRycy9lMm9Eb2MueG1sUEsFBgAAAAAGAAYAWQEAAKkFAAAAAA==&#10;" path="m0,0l5680710,0e">
                <v:fill on="f" focussize="0,0"/>
                <v:stroke weight="0.48pt" color="#000000" joinstyle="round"/>
                <v:imagedata o:title=""/>
                <o:lock v:ext="edit" aspectratio="f"/>
                <v:textbox inset="0mm,0mm,0mm,0mm"/>
                <w10:wrap type="topAndBottom"/>
              </v:shape>
            </w:pict>
          </mc:Fallback>
        </mc:AlternateContent>
      </w:r>
    </w:p>
    <w:p w14:paraId="77B60A13">
      <w:pPr>
        <w:spacing w:before="9"/>
        <w:ind w:left="401" w:right="0" w:firstLine="0"/>
        <w:jc w:val="left"/>
        <w:rPr>
          <w:rFonts w:hint="eastAsia" w:ascii="仿宋" w:hAnsi="仿宋" w:eastAsia="仿宋" w:cs="仿宋"/>
          <w:spacing w:val="0"/>
          <w:w w:val="100"/>
          <w:sz w:val="21"/>
        </w:rPr>
      </w:pPr>
      <w:r>
        <w:rPr>
          <w:rFonts w:hint="eastAsia" w:ascii="仿宋" w:hAnsi="仿宋" w:eastAsia="仿宋" w:cs="仿宋"/>
          <w:spacing w:val="0"/>
          <w:w w:val="100"/>
          <w:position w:val="6"/>
          <w:sz w:val="14"/>
        </w:rPr>
        <w:t xml:space="preserve">1 </w:t>
      </w:r>
      <w:r>
        <w:rPr>
          <w:rFonts w:hint="eastAsia" w:ascii="仿宋" w:hAnsi="仿宋" w:eastAsia="仿宋" w:cs="仿宋"/>
          <w:spacing w:val="0"/>
          <w:w w:val="100"/>
          <w:sz w:val="21"/>
        </w:rPr>
        <w:t>从业人员、营业收入、资产总额填报上一年度数据，无上一年度数据的新成立企业可不填报。</w:t>
      </w:r>
    </w:p>
    <w:p w14:paraId="1CD8C98D">
      <w:pPr>
        <w:spacing w:after="0"/>
        <w:jc w:val="left"/>
        <w:rPr>
          <w:rFonts w:hint="eastAsia" w:ascii="仿宋" w:hAnsi="仿宋" w:eastAsia="仿宋" w:cs="仿宋"/>
          <w:spacing w:val="0"/>
          <w:w w:val="100"/>
          <w:sz w:val="21"/>
        </w:rPr>
        <w:sectPr>
          <w:pgSz w:w="11910" w:h="16840"/>
          <w:pgMar w:top="1340" w:right="740" w:bottom="1080" w:left="1300" w:header="880" w:footer="892" w:gutter="0"/>
          <w:pgNumType w:fmt="decimal"/>
          <w:cols w:space="720" w:num="1"/>
        </w:sectPr>
      </w:pPr>
    </w:p>
    <w:p w14:paraId="71A844FB">
      <w:pPr>
        <w:spacing w:before="0" w:line="623" w:lineRule="exact"/>
        <w:ind w:left="10" w:right="0" w:firstLine="0"/>
        <w:jc w:val="center"/>
        <w:rPr>
          <w:rFonts w:hint="eastAsia" w:ascii="仿宋" w:hAnsi="仿宋" w:eastAsia="仿宋" w:cs="仿宋"/>
          <w:b/>
          <w:spacing w:val="0"/>
          <w:w w:val="100"/>
          <w:sz w:val="36"/>
        </w:rPr>
      </w:pPr>
      <w:bookmarkStart w:id="109" w:name="8拟分包情况说明"/>
      <w:bookmarkEnd w:id="109"/>
      <w:r>
        <w:rPr>
          <w:rFonts w:hint="eastAsia" w:ascii="仿宋" w:hAnsi="仿宋" w:eastAsia="仿宋" w:cs="仿宋"/>
          <w:b/>
          <w:spacing w:val="0"/>
          <w:w w:val="100"/>
          <w:sz w:val="36"/>
        </w:rPr>
        <w:t>残疾人福利性单位声明函格式</w:t>
      </w:r>
    </w:p>
    <w:p w14:paraId="3FD40233">
      <w:pPr>
        <w:pStyle w:val="2"/>
        <w:spacing w:before="26"/>
        <w:rPr>
          <w:rFonts w:hint="eastAsia" w:ascii="仿宋" w:hAnsi="仿宋" w:eastAsia="仿宋" w:cs="仿宋"/>
          <w:b/>
          <w:spacing w:val="0"/>
          <w:w w:val="100"/>
          <w:sz w:val="36"/>
        </w:rPr>
      </w:pPr>
    </w:p>
    <w:p w14:paraId="38DEDA12">
      <w:pPr>
        <w:pStyle w:val="2"/>
        <w:spacing w:line="396" w:lineRule="auto"/>
        <w:ind w:left="401" w:right="379" w:firstLine="504"/>
        <w:rPr>
          <w:rFonts w:hint="eastAsia" w:ascii="仿宋" w:hAnsi="仿宋" w:eastAsia="仿宋" w:cs="仿宋"/>
          <w:spacing w:val="0"/>
          <w:w w:val="100"/>
        </w:rPr>
      </w:pPr>
      <w:r>
        <w:rPr>
          <w:rFonts w:hint="eastAsia" w:ascii="仿宋" w:hAnsi="仿宋" w:eastAsia="仿宋" w:cs="仿宋"/>
          <w:spacing w:val="0"/>
          <w:w w:val="100"/>
        </w:rPr>
        <w:t>本单位郑重声明，根据《财政部 民政部 中国残疾人联合会关于促进残疾人就业政府采购政策的通知》（财库〔2017〕141  号）的规定，本单位</w:t>
      </w:r>
      <w:r>
        <w:rPr>
          <w:rFonts w:hint="eastAsia" w:ascii="仿宋" w:hAnsi="仿宋" w:eastAsia="仿宋" w:cs="仿宋"/>
          <w:b/>
          <w:spacing w:val="0"/>
          <w:w w:val="100"/>
        </w:rPr>
        <w:t>（请进行选择）</w:t>
      </w:r>
      <w:r>
        <w:rPr>
          <w:rFonts w:hint="eastAsia" w:ascii="仿宋" w:hAnsi="仿宋" w:eastAsia="仿宋" w:cs="仿宋"/>
          <w:spacing w:val="0"/>
          <w:w w:val="100"/>
        </w:rPr>
        <w:t>：</w:t>
      </w:r>
    </w:p>
    <w:p w14:paraId="1000085C">
      <w:pPr>
        <w:spacing w:line="303" w:lineRule="exact"/>
        <w:ind w:left="884"/>
        <w:outlineLvl w:val="9"/>
        <w:rPr>
          <w:rFonts w:hint="eastAsia" w:ascii="仿宋" w:hAnsi="仿宋" w:eastAsia="仿宋" w:cs="仿宋"/>
          <w:spacing w:val="0"/>
          <w:w w:val="100"/>
        </w:rPr>
      </w:pPr>
      <w:r>
        <w:rPr>
          <w:rFonts w:hint="eastAsia" w:ascii="仿宋" w:hAnsi="仿宋" w:eastAsia="仿宋" w:cs="仿宋"/>
          <w:spacing w:val="0"/>
          <w:w w:val="100"/>
        </w:rPr>
        <w:t>□不属于符合条件的残疾人福利性单位。</w:t>
      </w:r>
    </w:p>
    <w:p w14:paraId="43769D60">
      <w:pPr>
        <w:tabs>
          <w:tab w:val="left" w:pos="7464"/>
          <w:tab w:val="left" w:pos="8983"/>
        </w:tabs>
        <w:spacing w:before="146"/>
        <w:ind w:left="401" w:right="0" w:firstLine="482"/>
        <w:jc w:val="left"/>
        <w:outlineLvl w:val="9"/>
        <w:rPr>
          <w:rFonts w:hint="eastAsia" w:ascii="仿宋" w:hAnsi="仿宋" w:eastAsia="仿宋" w:cs="仿宋"/>
          <w:spacing w:val="0"/>
          <w:w w:val="100"/>
          <w:sz w:val="24"/>
        </w:rPr>
      </w:pPr>
      <w:r>
        <w:rPr>
          <w:rFonts w:hint="eastAsia" w:ascii="仿宋" w:hAnsi="仿宋" w:eastAsia="仿宋" w:cs="仿宋"/>
          <w:b/>
          <w:spacing w:val="0"/>
          <w:w w:val="100"/>
          <w:sz w:val="24"/>
        </w:rPr>
        <w:t>□属于符合条件的残疾人福利性单位，</w:t>
      </w:r>
      <w:r>
        <w:rPr>
          <w:rFonts w:hint="eastAsia" w:ascii="仿宋" w:hAnsi="仿宋" w:eastAsia="仿宋" w:cs="仿宋"/>
          <w:spacing w:val="0"/>
          <w:w w:val="100"/>
          <w:sz w:val="24"/>
        </w:rPr>
        <w:t>且本单位参加</w:t>
      </w:r>
      <w:r>
        <w:rPr>
          <w:rFonts w:hint="eastAsia" w:ascii="仿宋" w:hAnsi="仿宋" w:eastAsia="仿宋" w:cs="仿宋"/>
          <w:spacing w:val="0"/>
          <w:w w:val="100"/>
          <w:sz w:val="24"/>
          <w:u w:val="single"/>
        </w:rPr>
        <w:tab/>
      </w:r>
      <w:r>
        <w:rPr>
          <w:rFonts w:hint="eastAsia" w:ascii="仿宋" w:hAnsi="仿宋" w:eastAsia="仿宋" w:cs="仿宋"/>
          <w:spacing w:val="0"/>
          <w:w w:val="100"/>
          <w:sz w:val="24"/>
        </w:rPr>
        <w:t>单位的</w:t>
      </w:r>
      <w:r>
        <w:rPr>
          <w:rFonts w:hint="eastAsia" w:ascii="仿宋" w:hAnsi="仿宋" w:eastAsia="仿宋" w:cs="仿宋"/>
          <w:spacing w:val="0"/>
          <w:w w:val="100"/>
          <w:sz w:val="24"/>
          <w:u w:val="single"/>
        </w:rPr>
        <w:tab/>
      </w:r>
      <w:r>
        <w:rPr>
          <w:rFonts w:hint="eastAsia" w:ascii="仿宋" w:hAnsi="仿宋" w:eastAsia="仿宋" w:cs="仿宋"/>
          <w:spacing w:val="0"/>
          <w:w w:val="100"/>
          <w:sz w:val="24"/>
        </w:rPr>
        <w:t>项目</w:t>
      </w:r>
    </w:p>
    <w:p w14:paraId="35AC6A67">
      <w:pPr>
        <w:pStyle w:val="2"/>
        <w:spacing w:before="226" w:line="458" w:lineRule="auto"/>
        <w:ind w:left="401" w:right="403"/>
        <w:jc w:val="center"/>
        <w:outlineLvl w:val="9"/>
        <w:rPr>
          <w:rFonts w:hint="eastAsia" w:ascii="仿宋" w:hAnsi="仿宋" w:eastAsia="仿宋" w:cs="仿宋"/>
          <w:spacing w:val="0"/>
          <w:w w:val="100"/>
        </w:rPr>
      </w:pPr>
      <w:r>
        <w:rPr>
          <w:rFonts w:hint="eastAsia" w:ascii="仿宋" w:hAnsi="仿宋" w:eastAsia="仿宋" w:cs="仿宋"/>
          <w:spacing w:val="0"/>
          <w:w w:val="100"/>
        </w:rPr>
        <w:t>采购活动提供本单位制造的货物（由本单位承担工程/提供服务），或者提供其他残疾人福利性单位制造的货物（不包括使用非残疾人福利性单位注册商标的货物）。</w:t>
      </w:r>
    </w:p>
    <w:p w14:paraId="6B055AC9">
      <w:pPr>
        <w:spacing w:line="363" w:lineRule="exact"/>
        <w:ind w:left="905"/>
        <w:outlineLvl w:val="9"/>
        <w:rPr>
          <w:rFonts w:hint="eastAsia" w:ascii="仿宋" w:hAnsi="仿宋" w:eastAsia="仿宋" w:cs="仿宋"/>
          <w:spacing w:val="0"/>
          <w:w w:val="100"/>
        </w:rPr>
      </w:pPr>
      <w:r>
        <w:rPr>
          <w:rFonts w:hint="eastAsia" w:ascii="仿宋" w:hAnsi="仿宋" w:eastAsia="仿宋" w:cs="仿宋"/>
          <w:spacing w:val="0"/>
          <w:w w:val="100"/>
        </w:rPr>
        <w:t>本单位对上述声明的真实性负责。如有虚假，将依法承担相应责任。</w:t>
      </w:r>
    </w:p>
    <w:p w14:paraId="26D36A31">
      <w:pPr>
        <w:pStyle w:val="2"/>
        <w:outlineLvl w:val="9"/>
        <w:rPr>
          <w:rFonts w:hint="eastAsia" w:ascii="仿宋" w:hAnsi="仿宋" w:eastAsia="仿宋" w:cs="仿宋"/>
          <w:b/>
          <w:spacing w:val="0"/>
          <w:w w:val="100"/>
        </w:rPr>
      </w:pPr>
    </w:p>
    <w:p w14:paraId="37EA081F">
      <w:pPr>
        <w:pStyle w:val="2"/>
        <w:rPr>
          <w:rFonts w:hint="eastAsia" w:ascii="仿宋" w:hAnsi="仿宋" w:eastAsia="仿宋" w:cs="仿宋"/>
          <w:b/>
          <w:spacing w:val="0"/>
          <w:w w:val="100"/>
        </w:rPr>
      </w:pPr>
    </w:p>
    <w:p w14:paraId="700AF3CF">
      <w:pPr>
        <w:pStyle w:val="2"/>
        <w:spacing w:before="78"/>
        <w:rPr>
          <w:rFonts w:hint="eastAsia" w:ascii="仿宋" w:hAnsi="仿宋" w:eastAsia="仿宋" w:cs="仿宋"/>
          <w:b/>
          <w:spacing w:val="0"/>
          <w:w w:val="100"/>
        </w:rPr>
      </w:pPr>
    </w:p>
    <w:p w14:paraId="53E925D5">
      <w:pPr>
        <w:pStyle w:val="2"/>
        <w:spacing w:line="458" w:lineRule="auto"/>
        <w:ind w:left="4361" w:right="3408" w:hanging="34"/>
        <w:rPr>
          <w:rFonts w:hint="eastAsia" w:ascii="仿宋" w:hAnsi="仿宋" w:eastAsia="仿宋" w:cs="仿宋"/>
          <w:spacing w:val="0"/>
          <w:w w:val="100"/>
        </w:rPr>
      </w:pPr>
      <w:r>
        <w:rPr>
          <w:rFonts w:hint="eastAsia" w:ascii="仿宋" w:hAnsi="仿宋" w:eastAsia="仿宋" w:cs="仿宋"/>
          <w:spacing w:val="0"/>
          <w:w w:val="100"/>
        </w:rPr>
        <w:t>单位名称（盖章）：日 期：</w:t>
      </w:r>
    </w:p>
    <w:p w14:paraId="705F0245">
      <w:pPr>
        <w:spacing w:after="0" w:line="458" w:lineRule="auto"/>
        <w:rPr>
          <w:rFonts w:hint="eastAsia" w:ascii="仿宋" w:hAnsi="仿宋" w:eastAsia="仿宋" w:cs="仿宋"/>
          <w:spacing w:val="0"/>
          <w:w w:val="100"/>
        </w:rPr>
        <w:sectPr>
          <w:pgSz w:w="11910" w:h="16840"/>
          <w:pgMar w:top="1340" w:right="740" w:bottom="1080" w:left="1300" w:header="880" w:footer="892" w:gutter="0"/>
          <w:pgNumType w:fmt="decimal"/>
          <w:cols w:space="720" w:num="1"/>
        </w:sectPr>
      </w:pPr>
    </w:p>
    <w:p w14:paraId="57753394">
      <w:pPr>
        <w:pStyle w:val="25"/>
        <w:numPr>
          <w:ilvl w:val="0"/>
          <w:numId w:val="19"/>
        </w:numPr>
        <w:tabs>
          <w:tab w:val="left" w:pos="761"/>
        </w:tabs>
        <w:spacing w:before="72" w:after="0" w:line="240" w:lineRule="auto"/>
        <w:ind w:left="761" w:right="0" w:hanging="360"/>
        <w:jc w:val="left"/>
        <w:outlineLvl w:val="2"/>
        <w:rPr>
          <w:rFonts w:hint="eastAsia" w:ascii="仿宋" w:hAnsi="仿宋" w:eastAsia="仿宋" w:cs="仿宋"/>
          <w:spacing w:val="0"/>
          <w:w w:val="100"/>
          <w:sz w:val="24"/>
        </w:rPr>
      </w:pPr>
      <w:r>
        <w:rPr>
          <w:rFonts w:hint="eastAsia" w:ascii="仿宋" w:hAnsi="仿宋" w:eastAsia="仿宋" w:cs="仿宋"/>
          <w:spacing w:val="0"/>
          <w:w w:val="100"/>
          <w:sz w:val="24"/>
        </w:rPr>
        <w:t>拟分包情况说明</w:t>
      </w:r>
    </w:p>
    <w:p w14:paraId="19DB51DA">
      <w:pPr>
        <w:spacing w:before="0"/>
        <w:ind w:left="401" w:right="0" w:firstLine="0"/>
        <w:jc w:val="center"/>
        <w:rPr>
          <w:rFonts w:hint="eastAsia" w:ascii="仿宋" w:hAnsi="仿宋" w:eastAsia="仿宋" w:cs="仿宋"/>
          <w:b/>
          <w:spacing w:val="0"/>
          <w:w w:val="100"/>
          <w:sz w:val="36"/>
        </w:rPr>
      </w:pPr>
      <w:r>
        <w:rPr>
          <w:rFonts w:hint="eastAsia" w:ascii="仿宋" w:hAnsi="仿宋" w:eastAsia="仿宋" w:cs="仿宋"/>
          <w:b/>
          <w:spacing w:val="0"/>
          <w:w w:val="100"/>
          <w:sz w:val="36"/>
        </w:rPr>
        <w:t>拟分包情况说明</w:t>
      </w:r>
    </w:p>
    <w:p w14:paraId="138E6FE7">
      <w:pPr>
        <w:pStyle w:val="2"/>
        <w:spacing w:before="235"/>
        <w:ind w:left="401"/>
        <w:rPr>
          <w:rFonts w:hint="eastAsia" w:ascii="仿宋" w:hAnsi="仿宋" w:eastAsia="仿宋" w:cs="仿宋"/>
          <w:spacing w:val="0"/>
          <w:w w:val="100"/>
        </w:rPr>
      </w:pPr>
      <w:r>
        <w:rPr>
          <w:rFonts w:hint="eastAsia" w:ascii="仿宋" w:hAnsi="仿宋" w:eastAsia="仿宋" w:cs="仿宋"/>
          <w:spacing w:val="0"/>
          <w:w w:val="100"/>
        </w:rPr>
        <w:t>致：</w:t>
      </w:r>
      <w:r>
        <w:rPr>
          <w:rFonts w:hint="eastAsia" w:ascii="仿宋" w:hAnsi="仿宋" w:eastAsia="仿宋" w:cs="仿宋"/>
          <w:spacing w:val="0"/>
          <w:w w:val="100"/>
          <w:u w:val="single"/>
        </w:rPr>
        <w:t>（采购人或采购代理机构）</w:t>
      </w:r>
    </w:p>
    <w:p w14:paraId="4F1022DD">
      <w:pPr>
        <w:pStyle w:val="2"/>
        <w:tabs>
          <w:tab w:val="left" w:pos="6041"/>
          <w:tab w:val="left" w:pos="7361"/>
        </w:tabs>
        <w:spacing w:before="213" w:line="408" w:lineRule="auto"/>
        <w:ind w:left="401" w:right="391" w:firstLine="480"/>
        <w:jc w:val="both"/>
        <w:rPr>
          <w:rFonts w:hint="eastAsia" w:ascii="仿宋" w:hAnsi="仿宋" w:eastAsia="仿宋" w:cs="仿宋"/>
          <w:spacing w:val="0"/>
          <w:w w:val="100"/>
        </w:rPr>
      </w:pPr>
      <w:r>
        <w:rPr>
          <w:rFonts w:hint="eastAsia" w:ascii="仿宋" w:hAnsi="仿宋" w:eastAsia="仿宋" w:cs="仿宋"/>
          <w:spacing w:val="0"/>
          <w:w w:val="100"/>
        </w:rPr>
        <w:t>我单位参加贵单位组织采购的项目编号为</w:t>
      </w:r>
      <w:r>
        <w:rPr>
          <w:rFonts w:hint="eastAsia" w:ascii="仿宋" w:hAnsi="仿宋" w:eastAsia="仿宋" w:cs="仿宋"/>
          <w:spacing w:val="0"/>
          <w:w w:val="100"/>
          <w:u w:val="single"/>
        </w:rPr>
        <w:tab/>
      </w:r>
      <w:r>
        <w:rPr>
          <w:rFonts w:hint="eastAsia" w:ascii="仿宋" w:hAnsi="仿宋" w:eastAsia="仿宋" w:cs="仿宋"/>
          <w:spacing w:val="0"/>
          <w:w w:val="100"/>
        </w:rPr>
        <w:t>的</w:t>
      </w:r>
      <w:r>
        <w:rPr>
          <w:rFonts w:hint="eastAsia" w:ascii="仿宋" w:hAnsi="仿宋" w:eastAsia="仿宋" w:cs="仿宋"/>
          <w:spacing w:val="0"/>
          <w:w w:val="100"/>
          <w:u w:val="single"/>
        </w:rPr>
        <w:tab/>
      </w:r>
      <w:r>
        <w:rPr>
          <w:rFonts w:hint="eastAsia" w:ascii="仿宋" w:hAnsi="仿宋" w:eastAsia="仿宋" w:cs="仿宋"/>
          <w:spacing w:val="0"/>
          <w:w w:val="100"/>
        </w:rPr>
        <w:t>项目（填写采购项目名称）中</w:t>
      </w:r>
      <w:r>
        <w:rPr>
          <w:rFonts w:hint="eastAsia" w:ascii="仿宋" w:hAnsi="仿宋" w:eastAsia="仿宋" w:cs="仿宋"/>
          <w:spacing w:val="0"/>
          <w:w w:val="100"/>
          <w:u w:val="single"/>
        </w:rPr>
        <w:t xml:space="preserve">  </w:t>
      </w:r>
      <w:r>
        <w:rPr>
          <w:rFonts w:hint="eastAsia" w:ascii="仿宋" w:hAnsi="仿宋" w:eastAsia="仿宋" w:cs="仿宋"/>
          <w:spacing w:val="0"/>
          <w:w w:val="100"/>
        </w:rPr>
        <w:t>包（填写包号）的投标。拟签订分包合同的单位情况如下表所示，我单位承诺一旦在该项目中获得采购合同将按下表所列情况进行分包，同时承诺分包承担主体不再次分包。</w:t>
      </w:r>
    </w:p>
    <w:tbl>
      <w:tblPr>
        <w:tblStyle w:val="20"/>
        <w:tblW w:w="9004"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6C50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6C6524C5">
            <w:pPr>
              <w:pStyle w:val="26"/>
              <w:keepNext w:val="0"/>
              <w:keepLines w:val="0"/>
              <w:suppressLineNumbers w:val="0"/>
              <w:spacing w:before="167" w:beforeAutospacing="0" w:afterAutospacing="0" w:line="271" w:lineRule="auto"/>
              <w:ind w:left="107" w:right="96"/>
              <w:rPr>
                <w:rFonts w:hint="eastAsia" w:ascii="仿宋" w:hAnsi="仿宋" w:eastAsia="仿宋" w:cs="仿宋"/>
                <w:spacing w:val="0"/>
                <w:w w:val="100"/>
                <w:sz w:val="24"/>
              </w:rPr>
            </w:pPr>
            <w:r>
              <w:rPr>
                <w:rFonts w:hint="eastAsia" w:ascii="仿宋" w:hAnsi="仿宋" w:eastAsia="仿宋" w:cs="仿宋"/>
                <w:spacing w:val="0"/>
                <w:w w:val="100"/>
                <w:sz w:val="24"/>
              </w:rPr>
              <w:t>序号</w:t>
            </w:r>
          </w:p>
        </w:tc>
        <w:tc>
          <w:tcPr>
            <w:tcW w:w="1287" w:type="dxa"/>
          </w:tcPr>
          <w:p w14:paraId="01227125">
            <w:pPr>
              <w:pStyle w:val="26"/>
              <w:keepNext w:val="0"/>
              <w:keepLines w:val="0"/>
              <w:suppressLineNumbers w:val="0"/>
              <w:spacing w:before="167" w:beforeAutospacing="0" w:afterAutospacing="0" w:line="271" w:lineRule="auto"/>
              <w:ind w:left="163" w:right="151"/>
              <w:rPr>
                <w:rFonts w:hint="eastAsia" w:ascii="仿宋" w:hAnsi="仿宋" w:eastAsia="仿宋" w:cs="仿宋"/>
                <w:spacing w:val="0"/>
                <w:w w:val="100"/>
                <w:sz w:val="24"/>
              </w:rPr>
            </w:pPr>
            <w:r>
              <w:rPr>
                <w:rFonts w:hint="eastAsia" w:ascii="仿宋" w:hAnsi="仿宋" w:eastAsia="仿宋" w:cs="仿宋"/>
                <w:spacing w:val="0"/>
                <w:w w:val="100"/>
                <w:sz w:val="24"/>
              </w:rPr>
              <w:t>分包承担主体名称</w:t>
            </w:r>
          </w:p>
        </w:tc>
        <w:tc>
          <w:tcPr>
            <w:tcW w:w="1513" w:type="dxa"/>
          </w:tcPr>
          <w:p w14:paraId="55692A53">
            <w:pPr>
              <w:pStyle w:val="26"/>
              <w:keepNext w:val="0"/>
              <w:keepLines w:val="0"/>
              <w:suppressLineNumbers w:val="0"/>
              <w:spacing w:beforeAutospacing="0" w:afterAutospacing="0" w:line="271" w:lineRule="auto"/>
              <w:ind w:left="275" w:right="265"/>
              <w:rPr>
                <w:rFonts w:hint="eastAsia" w:ascii="仿宋" w:hAnsi="仿宋" w:eastAsia="仿宋" w:cs="仿宋"/>
                <w:spacing w:val="0"/>
                <w:w w:val="100"/>
                <w:sz w:val="24"/>
              </w:rPr>
            </w:pPr>
            <w:r>
              <w:rPr>
                <w:rFonts w:hint="eastAsia" w:ascii="仿宋" w:hAnsi="仿宋" w:eastAsia="仿宋" w:cs="仿宋"/>
                <w:spacing w:val="0"/>
                <w:w w:val="100"/>
                <w:sz w:val="24"/>
              </w:rPr>
              <w:t>分包承担主体类型</w:t>
            </w:r>
          </w:p>
          <w:p w14:paraId="5C14ADA8">
            <w:pPr>
              <w:pStyle w:val="26"/>
              <w:keepNext w:val="0"/>
              <w:keepLines w:val="0"/>
              <w:suppressLineNumbers w:val="0"/>
              <w:spacing w:beforeAutospacing="0" w:afterAutospacing="0"/>
              <w:ind w:left="275"/>
              <w:rPr>
                <w:rFonts w:hint="eastAsia" w:ascii="仿宋" w:hAnsi="仿宋" w:eastAsia="仿宋" w:cs="仿宋"/>
                <w:spacing w:val="0"/>
                <w:w w:val="100"/>
                <w:sz w:val="24"/>
              </w:rPr>
            </w:pPr>
            <w:r>
              <w:rPr>
                <w:rFonts w:hint="eastAsia" w:ascii="仿宋" w:hAnsi="仿宋" w:eastAsia="仿宋" w:cs="仿宋"/>
                <w:spacing w:val="0"/>
                <w:w w:val="100"/>
                <w:sz w:val="24"/>
              </w:rPr>
              <w:t>（选择）</w:t>
            </w:r>
          </w:p>
        </w:tc>
        <w:tc>
          <w:tcPr>
            <w:tcW w:w="1125" w:type="dxa"/>
          </w:tcPr>
          <w:p w14:paraId="18D246B3">
            <w:pPr>
              <w:pStyle w:val="26"/>
              <w:keepNext w:val="0"/>
              <w:keepLines w:val="0"/>
              <w:suppressLineNumbers w:val="0"/>
              <w:spacing w:before="35" w:beforeAutospacing="0" w:afterAutospacing="0"/>
              <w:rPr>
                <w:rFonts w:hint="eastAsia" w:ascii="仿宋" w:hAnsi="仿宋" w:eastAsia="仿宋" w:cs="仿宋"/>
                <w:spacing w:val="0"/>
                <w:w w:val="100"/>
                <w:sz w:val="24"/>
              </w:rPr>
            </w:pPr>
          </w:p>
          <w:p w14:paraId="723943B8">
            <w:pPr>
              <w:pStyle w:val="26"/>
              <w:keepNext w:val="0"/>
              <w:keepLines w:val="0"/>
              <w:suppressLineNumbers w:val="0"/>
              <w:spacing w:beforeAutospacing="0" w:afterAutospacing="0"/>
              <w:ind w:left="82"/>
              <w:rPr>
                <w:rFonts w:hint="eastAsia" w:ascii="仿宋" w:hAnsi="仿宋" w:eastAsia="仿宋" w:cs="仿宋"/>
                <w:spacing w:val="0"/>
                <w:w w:val="100"/>
                <w:sz w:val="24"/>
              </w:rPr>
            </w:pPr>
            <w:r>
              <w:rPr>
                <w:rFonts w:hint="eastAsia" w:ascii="仿宋" w:hAnsi="仿宋" w:eastAsia="仿宋" w:cs="仿宋"/>
                <w:spacing w:val="0"/>
                <w:w w:val="100"/>
                <w:sz w:val="24"/>
              </w:rPr>
              <w:t>资质等级</w:t>
            </w:r>
          </w:p>
        </w:tc>
        <w:tc>
          <w:tcPr>
            <w:tcW w:w="1561" w:type="dxa"/>
          </w:tcPr>
          <w:p w14:paraId="775F4B66">
            <w:pPr>
              <w:pStyle w:val="26"/>
              <w:keepNext w:val="0"/>
              <w:keepLines w:val="0"/>
              <w:suppressLineNumbers w:val="0"/>
              <w:spacing w:before="167" w:beforeAutospacing="0" w:afterAutospacing="0" w:line="271" w:lineRule="auto"/>
              <w:ind w:left="298" w:right="290" w:firstLine="120"/>
              <w:rPr>
                <w:rFonts w:hint="eastAsia" w:ascii="仿宋" w:hAnsi="仿宋" w:eastAsia="仿宋" w:cs="仿宋"/>
                <w:spacing w:val="0"/>
                <w:w w:val="100"/>
                <w:sz w:val="24"/>
              </w:rPr>
            </w:pPr>
            <w:r>
              <w:rPr>
                <w:rFonts w:hint="eastAsia" w:ascii="仿宋" w:hAnsi="仿宋" w:eastAsia="仿宋" w:cs="仿宋"/>
                <w:spacing w:val="0"/>
                <w:w w:val="100"/>
                <w:sz w:val="24"/>
              </w:rPr>
              <w:t>拟分包合同内容</w:t>
            </w:r>
          </w:p>
        </w:tc>
        <w:tc>
          <w:tcPr>
            <w:tcW w:w="1498" w:type="dxa"/>
          </w:tcPr>
          <w:p w14:paraId="13E0B950">
            <w:pPr>
              <w:pStyle w:val="26"/>
              <w:keepNext w:val="0"/>
              <w:keepLines w:val="0"/>
              <w:suppressLineNumbers w:val="0"/>
              <w:spacing w:beforeAutospacing="0" w:afterAutospacing="0" w:line="271" w:lineRule="auto"/>
              <w:ind w:left="269" w:right="256"/>
              <w:jc w:val="center"/>
              <w:rPr>
                <w:rFonts w:hint="eastAsia" w:ascii="仿宋" w:hAnsi="仿宋" w:eastAsia="仿宋" w:cs="仿宋"/>
                <w:spacing w:val="0"/>
                <w:w w:val="100"/>
                <w:sz w:val="24"/>
              </w:rPr>
            </w:pPr>
            <w:r>
              <w:rPr>
                <w:rFonts w:hint="eastAsia" w:ascii="仿宋" w:hAnsi="仿宋" w:eastAsia="仿宋" w:cs="仿宋"/>
                <w:spacing w:val="0"/>
                <w:w w:val="100"/>
                <w:sz w:val="24"/>
              </w:rPr>
              <w:t>拟分包 合同金额</w:t>
            </w:r>
          </w:p>
          <w:p w14:paraId="35FBA426">
            <w:pPr>
              <w:pStyle w:val="26"/>
              <w:keepNext w:val="0"/>
              <w:keepLines w:val="0"/>
              <w:suppressLineNumbers w:val="0"/>
              <w:spacing w:beforeAutospacing="0" w:afterAutospacing="0"/>
              <w:ind w:left="10"/>
              <w:jc w:val="center"/>
              <w:rPr>
                <w:rFonts w:hint="eastAsia" w:ascii="仿宋" w:hAnsi="仿宋" w:eastAsia="仿宋" w:cs="仿宋"/>
                <w:spacing w:val="0"/>
                <w:w w:val="100"/>
                <w:sz w:val="24"/>
              </w:rPr>
            </w:pPr>
            <w:r>
              <w:rPr>
                <w:rFonts w:hint="eastAsia" w:ascii="仿宋" w:hAnsi="仿宋" w:eastAsia="仿宋" w:cs="仿宋"/>
                <w:spacing w:val="0"/>
                <w:w w:val="100"/>
                <w:sz w:val="24"/>
              </w:rPr>
              <w:t>（人民币元）</w:t>
            </w:r>
          </w:p>
        </w:tc>
        <w:tc>
          <w:tcPr>
            <w:tcW w:w="1564" w:type="dxa"/>
          </w:tcPr>
          <w:p w14:paraId="20A7C7DF">
            <w:pPr>
              <w:pStyle w:val="26"/>
              <w:keepNext w:val="0"/>
              <w:keepLines w:val="0"/>
              <w:suppressLineNumbers w:val="0"/>
              <w:spacing w:before="155" w:beforeAutospacing="0" w:afterAutospacing="0" w:line="189" w:lineRule="auto"/>
              <w:ind w:left="62" w:right="47" w:firstLine="120"/>
              <w:rPr>
                <w:rFonts w:hint="eastAsia" w:ascii="仿宋" w:hAnsi="仿宋" w:eastAsia="仿宋" w:cs="仿宋"/>
                <w:b/>
                <w:spacing w:val="0"/>
                <w:w w:val="100"/>
                <w:sz w:val="24"/>
              </w:rPr>
            </w:pPr>
            <w:r>
              <w:rPr>
                <w:rFonts w:hint="eastAsia" w:ascii="仿宋" w:hAnsi="仿宋" w:eastAsia="仿宋" w:cs="仿宋"/>
                <w:b/>
                <w:spacing w:val="0"/>
                <w:w w:val="100"/>
                <w:sz w:val="24"/>
              </w:rPr>
              <w:t>占合同金额的比例（%）</w:t>
            </w:r>
          </w:p>
        </w:tc>
      </w:tr>
      <w:tr w14:paraId="329F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05B2FD1C">
            <w:pPr>
              <w:pStyle w:val="26"/>
              <w:keepNext w:val="0"/>
              <w:keepLines w:val="0"/>
              <w:suppressLineNumbers w:val="0"/>
              <w:spacing w:before="38" w:beforeAutospacing="0" w:afterAutospacing="0"/>
              <w:rPr>
                <w:rFonts w:hint="eastAsia" w:ascii="仿宋" w:hAnsi="仿宋" w:eastAsia="仿宋" w:cs="仿宋"/>
                <w:spacing w:val="0"/>
                <w:w w:val="100"/>
                <w:sz w:val="24"/>
              </w:rPr>
            </w:pPr>
          </w:p>
          <w:p w14:paraId="2643A3E3">
            <w:pPr>
              <w:pStyle w:val="26"/>
              <w:keepNext w:val="0"/>
              <w:keepLines w:val="0"/>
              <w:suppressLineNumbers w:val="0"/>
              <w:spacing w:beforeAutospacing="0" w:afterAutospacing="0"/>
              <w:ind w:left="9"/>
              <w:jc w:val="center"/>
              <w:rPr>
                <w:rFonts w:hint="eastAsia" w:ascii="仿宋" w:hAnsi="仿宋" w:eastAsia="仿宋" w:cs="仿宋"/>
                <w:spacing w:val="0"/>
                <w:w w:val="100"/>
                <w:sz w:val="24"/>
              </w:rPr>
            </w:pPr>
            <w:r>
              <w:rPr>
                <w:rFonts w:hint="eastAsia" w:ascii="仿宋" w:hAnsi="仿宋" w:eastAsia="仿宋" w:cs="仿宋"/>
                <w:spacing w:val="0"/>
                <w:w w:val="100"/>
                <w:sz w:val="24"/>
              </w:rPr>
              <w:t>1</w:t>
            </w:r>
          </w:p>
        </w:tc>
        <w:tc>
          <w:tcPr>
            <w:tcW w:w="1287" w:type="dxa"/>
          </w:tcPr>
          <w:p w14:paraId="11E6A139">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13" w:type="dxa"/>
          </w:tcPr>
          <w:p w14:paraId="3A1D80E2">
            <w:pPr>
              <w:pStyle w:val="26"/>
              <w:keepNext w:val="0"/>
              <w:keepLines w:val="0"/>
              <w:suppressLineNumbers w:val="0"/>
              <w:spacing w:beforeAutospacing="0" w:afterAutospacing="0" w:line="305" w:lineRule="exact"/>
              <w:ind w:right="81"/>
              <w:jc w:val="center"/>
              <w:rPr>
                <w:rFonts w:hint="eastAsia" w:ascii="仿宋" w:hAnsi="仿宋" w:eastAsia="仿宋" w:cs="仿宋"/>
                <w:spacing w:val="0"/>
                <w:w w:val="100"/>
                <w:sz w:val="24"/>
              </w:rPr>
            </w:pPr>
            <w:r>
              <w:rPr>
                <w:rFonts w:hint="eastAsia" w:ascii="仿宋" w:hAnsi="仿宋" w:eastAsia="仿宋" w:cs="仿宋"/>
                <w:spacing w:val="0"/>
                <w:w w:val="100"/>
                <w:sz w:val="24"/>
              </w:rPr>
              <w:t>□中型企业</w:t>
            </w:r>
          </w:p>
          <w:p w14:paraId="29E71D1F">
            <w:pPr>
              <w:pStyle w:val="26"/>
              <w:keepNext w:val="0"/>
              <w:keepLines w:val="0"/>
              <w:suppressLineNumbers w:val="0"/>
              <w:spacing w:before="38" w:beforeAutospacing="0" w:afterAutospacing="0"/>
              <w:ind w:right="81"/>
              <w:jc w:val="center"/>
              <w:rPr>
                <w:rFonts w:hint="eastAsia" w:ascii="仿宋" w:hAnsi="仿宋" w:eastAsia="仿宋" w:cs="仿宋"/>
                <w:spacing w:val="0"/>
                <w:w w:val="100"/>
                <w:sz w:val="24"/>
              </w:rPr>
            </w:pPr>
            <w:r>
              <w:rPr>
                <w:rFonts w:hint="eastAsia" w:ascii="仿宋" w:hAnsi="仿宋" w:eastAsia="仿宋" w:cs="仿宋"/>
                <w:spacing w:val="0"/>
                <w:w w:val="100"/>
                <w:sz w:val="24"/>
              </w:rPr>
              <w:t>□小微企业</w:t>
            </w:r>
          </w:p>
          <w:p w14:paraId="27E69748">
            <w:pPr>
              <w:pStyle w:val="26"/>
              <w:keepNext w:val="0"/>
              <w:keepLines w:val="0"/>
              <w:suppressLineNumbers w:val="0"/>
              <w:spacing w:before="40" w:beforeAutospacing="0" w:afterAutospacing="0"/>
              <w:ind w:right="81"/>
              <w:jc w:val="both"/>
              <w:rPr>
                <w:rFonts w:hint="eastAsia" w:ascii="仿宋" w:hAnsi="仿宋" w:eastAsia="仿宋" w:cs="仿宋"/>
                <w:spacing w:val="0"/>
                <w:w w:val="100"/>
                <w:sz w:val="24"/>
              </w:rPr>
            </w:pPr>
            <w:r>
              <w:rPr>
                <w:rFonts w:hint="eastAsia" w:ascii="仿宋" w:hAnsi="仿宋" w:eastAsia="仿宋" w:cs="仿宋"/>
                <w:spacing w:val="0"/>
                <w:w w:val="100"/>
                <w:sz w:val="24"/>
                <w:lang w:val="en-US" w:eastAsia="zh-CN"/>
              </w:rPr>
              <w:t xml:space="preserve"> </w:t>
            </w:r>
            <w:r>
              <w:rPr>
                <w:rFonts w:hint="eastAsia" w:ascii="仿宋" w:hAnsi="仿宋" w:eastAsia="仿宋" w:cs="仿宋"/>
                <w:spacing w:val="0"/>
                <w:w w:val="100"/>
                <w:sz w:val="24"/>
              </w:rPr>
              <w:t>□其他</w:t>
            </w:r>
          </w:p>
        </w:tc>
        <w:tc>
          <w:tcPr>
            <w:tcW w:w="1125" w:type="dxa"/>
          </w:tcPr>
          <w:p w14:paraId="491D9153">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1" w:type="dxa"/>
          </w:tcPr>
          <w:p w14:paraId="0912579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98" w:type="dxa"/>
          </w:tcPr>
          <w:p w14:paraId="2164150D">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4" w:type="dxa"/>
          </w:tcPr>
          <w:p w14:paraId="01ECF561">
            <w:pPr>
              <w:pStyle w:val="26"/>
              <w:keepNext w:val="0"/>
              <w:keepLines w:val="0"/>
              <w:suppressLineNumbers w:val="0"/>
              <w:spacing w:beforeAutospacing="0" w:afterAutospacing="0"/>
              <w:rPr>
                <w:rFonts w:hint="eastAsia" w:ascii="仿宋" w:hAnsi="仿宋" w:eastAsia="仿宋" w:cs="仿宋"/>
                <w:spacing w:val="0"/>
                <w:w w:val="100"/>
                <w:sz w:val="22"/>
              </w:rPr>
            </w:pPr>
          </w:p>
        </w:tc>
      </w:tr>
      <w:tr w14:paraId="5E860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28400275">
            <w:pPr>
              <w:pStyle w:val="26"/>
              <w:keepNext w:val="0"/>
              <w:keepLines w:val="0"/>
              <w:suppressLineNumbers w:val="0"/>
              <w:spacing w:before="37" w:beforeAutospacing="0" w:afterAutospacing="0"/>
              <w:rPr>
                <w:rFonts w:hint="eastAsia" w:ascii="仿宋" w:hAnsi="仿宋" w:eastAsia="仿宋" w:cs="仿宋"/>
                <w:spacing w:val="0"/>
                <w:w w:val="100"/>
                <w:sz w:val="24"/>
              </w:rPr>
            </w:pPr>
          </w:p>
          <w:p w14:paraId="47C6AF62">
            <w:pPr>
              <w:pStyle w:val="26"/>
              <w:keepNext w:val="0"/>
              <w:keepLines w:val="0"/>
              <w:suppressLineNumbers w:val="0"/>
              <w:spacing w:before="1" w:beforeAutospacing="0" w:afterAutospacing="0"/>
              <w:ind w:left="9"/>
              <w:jc w:val="center"/>
              <w:rPr>
                <w:rFonts w:hint="eastAsia" w:ascii="仿宋" w:hAnsi="仿宋" w:eastAsia="仿宋" w:cs="仿宋"/>
                <w:spacing w:val="0"/>
                <w:w w:val="100"/>
                <w:sz w:val="24"/>
              </w:rPr>
            </w:pPr>
            <w:r>
              <w:rPr>
                <w:rFonts w:hint="eastAsia" w:ascii="仿宋" w:hAnsi="仿宋" w:eastAsia="仿宋" w:cs="仿宋"/>
                <w:spacing w:val="0"/>
                <w:w w:val="100"/>
                <w:sz w:val="24"/>
              </w:rPr>
              <w:t>2</w:t>
            </w:r>
          </w:p>
        </w:tc>
        <w:tc>
          <w:tcPr>
            <w:tcW w:w="1287" w:type="dxa"/>
          </w:tcPr>
          <w:p w14:paraId="7AD92845">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13" w:type="dxa"/>
          </w:tcPr>
          <w:p w14:paraId="07FCFE43">
            <w:pPr>
              <w:pStyle w:val="26"/>
              <w:keepNext w:val="0"/>
              <w:keepLines w:val="0"/>
              <w:suppressLineNumbers w:val="0"/>
              <w:spacing w:beforeAutospacing="0" w:afterAutospacing="0" w:line="303" w:lineRule="exact"/>
              <w:ind w:right="81"/>
              <w:jc w:val="center"/>
              <w:rPr>
                <w:rFonts w:hint="eastAsia" w:ascii="仿宋" w:hAnsi="仿宋" w:eastAsia="仿宋" w:cs="仿宋"/>
                <w:spacing w:val="0"/>
                <w:w w:val="100"/>
                <w:sz w:val="24"/>
              </w:rPr>
            </w:pPr>
            <w:r>
              <w:rPr>
                <w:rFonts w:hint="eastAsia" w:ascii="仿宋" w:hAnsi="仿宋" w:eastAsia="仿宋" w:cs="仿宋"/>
                <w:spacing w:val="0"/>
                <w:w w:val="100"/>
                <w:sz w:val="24"/>
              </w:rPr>
              <w:t>□中型企业</w:t>
            </w:r>
          </w:p>
          <w:p w14:paraId="61603039">
            <w:pPr>
              <w:pStyle w:val="26"/>
              <w:keepNext w:val="0"/>
              <w:keepLines w:val="0"/>
              <w:suppressLineNumbers w:val="0"/>
              <w:spacing w:before="40" w:beforeAutospacing="0" w:afterAutospacing="0"/>
              <w:ind w:right="81"/>
              <w:jc w:val="center"/>
              <w:rPr>
                <w:rFonts w:hint="eastAsia" w:ascii="仿宋" w:hAnsi="仿宋" w:eastAsia="仿宋" w:cs="仿宋"/>
                <w:spacing w:val="0"/>
                <w:w w:val="100"/>
                <w:sz w:val="24"/>
              </w:rPr>
            </w:pPr>
            <w:r>
              <w:rPr>
                <w:rFonts w:hint="eastAsia" w:ascii="仿宋" w:hAnsi="仿宋" w:eastAsia="仿宋" w:cs="仿宋"/>
                <w:spacing w:val="0"/>
                <w:w w:val="100"/>
                <w:sz w:val="24"/>
              </w:rPr>
              <w:t>□小微企业</w:t>
            </w:r>
          </w:p>
          <w:p w14:paraId="63748C96">
            <w:pPr>
              <w:pStyle w:val="26"/>
              <w:keepNext w:val="0"/>
              <w:keepLines w:val="0"/>
              <w:suppressLineNumbers w:val="0"/>
              <w:spacing w:before="40" w:beforeAutospacing="0" w:afterAutospacing="0"/>
              <w:ind w:right="81"/>
              <w:jc w:val="both"/>
              <w:rPr>
                <w:rFonts w:hint="eastAsia" w:ascii="仿宋" w:hAnsi="仿宋" w:eastAsia="仿宋" w:cs="仿宋"/>
                <w:spacing w:val="0"/>
                <w:w w:val="100"/>
                <w:sz w:val="24"/>
              </w:rPr>
            </w:pPr>
            <w:r>
              <w:rPr>
                <w:rFonts w:hint="eastAsia" w:ascii="仿宋" w:hAnsi="仿宋" w:eastAsia="仿宋" w:cs="仿宋"/>
                <w:spacing w:val="0"/>
                <w:w w:val="100"/>
                <w:sz w:val="24"/>
                <w:lang w:val="en-US" w:eastAsia="zh-CN"/>
              </w:rPr>
              <w:t xml:space="preserve"> </w:t>
            </w:r>
            <w:r>
              <w:rPr>
                <w:rFonts w:hint="eastAsia" w:ascii="仿宋" w:hAnsi="仿宋" w:eastAsia="仿宋" w:cs="仿宋"/>
                <w:spacing w:val="0"/>
                <w:w w:val="100"/>
                <w:sz w:val="24"/>
              </w:rPr>
              <w:t>□其他</w:t>
            </w:r>
          </w:p>
        </w:tc>
        <w:tc>
          <w:tcPr>
            <w:tcW w:w="1125" w:type="dxa"/>
          </w:tcPr>
          <w:p w14:paraId="4F63AB87">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1" w:type="dxa"/>
          </w:tcPr>
          <w:p w14:paraId="68AC377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98" w:type="dxa"/>
          </w:tcPr>
          <w:p w14:paraId="01B3911C">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4" w:type="dxa"/>
          </w:tcPr>
          <w:p w14:paraId="6E9F069F">
            <w:pPr>
              <w:pStyle w:val="26"/>
              <w:keepNext w:val="0"/>
              <w:keepLines w:val="0"/>
              <w:suppressLineNumbers w:val="0"/>
              <w:spacing w:beforeAutospacing="0" w:afterAutospacing="0"/>
              <w:rPr>
                <w:rFonts w:hint="eastAsia" w:ascii="仿宋" w:hAnsi="仿宋" w:eastAsia="仿宋" w:cs="仿宋"/>
                <w:spacing w:val="0"/>
                <w:w w:val="100"/>
                <w:sz w:val="22"/>
              </w:rPr>
            </w:pPr>
          </w:p>
        </w:tc>
      </w:tr>
      <w:tr w14:paraId="1A037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56" w:type="dxa"/>
          </w:tcPr>
          <w:p w14:paraId="1CC15C58">
            <w:pPr>
              <w:pStyle w:val="26"/>
              <w:keepNext w:val="0"/>
              <w:keepLines w:val="0"/>
              <w:suppressLineNumbers w:val="0"/>
              <w:spacing w:before="134" w:beforeAutospacing="0" w:afterAutospacing="0"/>
              <w:ind w:left="9"/>
              <w:jc w:val="center"/>
              <w:rPr>
                <w:rFonts w:hint="eastAsia" w:ascii="仿宋" w:hAnsi="仿宋" w:eastAsia="仿宋" w:cs="仿宋"/>
                <w:spacing w:val="0"/>
                <w:w w:val="100"/>
                <w:sz w:val="24"/>
              </w:rPr>
            </w:pPr>
            <w:r>
              <w:rPr>
                <w:rFonts w:hint="eastAsia" w:ascii="仿宋" w:hAnsi="仿宋" w:eastAsia="仿宋" w:cs="仿宋"/>
                <w:spacing w:val="0"/>
                <w:w w:val="100"/>
                <w:sz w:val="24"/>
              </w:rPr>
              <w:t>…</w:t>
            </w:r>
          </w:p>
        </w:tc>
        <w:tc>
          <w:tcPr>
            <w:tcW w:w="1287" w:type="dxa"/>
          </w:tcPr>
          <w:p w14:paraId="56EA57F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13" w:type="dxa"/>
          </w:tcPr>
          <w:p w14:paraId="62391B9C">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125" w:type="dxa"/>
          </w:tcPr>
          <w:p w14:paraId="7D05D87A">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1" w:type="dxa"/>
          </w:tcPr>
          <w:p w14:paraId="0165F1E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498" w:type="dxa"/>
          </w:tcPr>
          <w:p w14:paraId="59EAC278">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4" w:type="dxa"/>
          </w:tcPr>
          <w:p w14:paraId="55E8AFB5">
            <w:pPr>
              <w:pStyle w:val="26"/>
              <w:keepNext w:val="0"/>
              <w:keepLines w:val="0"/>
              <w:suppressLineNumbers w:val="0"/>
              <w:spacing w:beforeAutospacing="0" w:afterAutospacing="0"/>
              <w:rPr>
                <w:rFonts w:hint="eastAsia" w:ascii="仿宋" w:hAnsi="仿宋" w:eastAsia="仿宋" w:cs="仿宋"/>
                <w:spacing w:val="0"/>
                <w:w w:val="100"/>
                <w:sz w:val="22"/>
              </w:rPr>
            </w:pPr>
          </w:p>
        </w:tc>
      </w:tr>
      <w:tr w14:paraId="30048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14A979BB">
            <w:pPr>
              <w:pStyle w:val="26"/>
              <w:keepNext w:val="0"/>
              <w:keepLines w:val="0"/>
              <w:suppressLineNumbers w:val="0"/>
              <w:spacing w:before="133" w:beforeAutospacing="0" w:afterAutospacing="0"/>
              <w:ind w:right="50"/>
              <w:jc w:val="right"/>
              <w:rPr>
                <w:rFonts w:hint="eastAsia" w:ascii="仿宋" w:hAnsi="仿宋" w:eastAsia="仿宋" w:cs="仿宋"/>
                <w:spacing w:val="0"/>
                <w:w w:val="100"/>
                <w:sz w:val="24"/>
              </w:rPr>
            </w:pPr>
            <w:r>
              <w:rPr>
                <w:rFonts w:hint="eastAsia" w:ascii="仿宋" w:hAnsi="仿宋" w:eastAsia="仿宋" w:cs="仿宋"/>
                <w:spacing w:val="0"/>
                <w:w w:val="100"/>
                <w:sz w:val="24"/>
              </w:rPr>
              <w:t>合计：</w:t>
            </w:r>
          </w:p>
        </w:tc>
        <w:tc>
          <w:tcPr>
            <w:tcW w:w="1498" w:type="dxa"/>
          </w:tcPr>
          <w:p w14:paraId="455CF31B">
            <w:pPr>
              <w:pStyle w:val="26"/>
              <w:keepNext w:val="0"/>
              <w:keepLines w:val="0"/>
              <w:suppressLineNumbers w:val="0"/>
              <w:spacing w:beforeAutospacing="0" w:afterAutospacing="0"/>
              <w:rPr>
                <w:rFonts w:hint="eastAsia" w:ascii="仿宋" w:hAnsi="仿宋" w:eastAsia="仿宋" w:cs="仿宋"/>
                <w:spacing w:val="0"/>
                <w:w w:val="100"/>
                <w:sz w:val="22"/>
              </w:rPr>
            </w:pPr>
          </w:p>
        </w:tc>
        <w:tc>
          <w:tcPr>
            <w:tcW w:w="1564" w:type="dxa"/>
          </w:tcPr>
          <w:p w14:paraId="0D90D868">
            <w:pPr>
              <w:pStyle w:val="26"/>
              <w:keepNext w:val="0"/>
              <w:keepLines w:val="0"/>
              <w:suppressLineNumbers w:val="0"/>
              <w:spacing w:beforeAutospacing="0" w:afterAutospacing="0"/>
              <w:rPr>
                <w:rFonts w:hint="eastAsia" w:ascii="仿宋" w:hAnsi="仿宋" w:eastAsia="仿宋" w:cs="仿宋"/>
                <w:spacing w:val="0"/>
                <w:w w:val="100"/>
                <w:sz w:val="22"/>
              </w:rPr>
            </w:pPr>
          </w:p>
        </w:tc>
      </w:tr>
    </w:tbl>
    <w:p w14:paraId="5A4722A2">
      <w:pPr>
        <w:pStyle w:val="2"/>
        <w:spacing w:before="108"/>
        <w:rPr>
          <w:rFonts w:hint="eastAsia" w:ascii="仿宋" w:hAnsi="仿宋" w:eastAsia="仿宋" w:cs="仿宋"/>
          <w:spacing w:val="0"/>
          <w:w w:val="100"/>
        </w:rPr>
      </w:pPr>
    </w:p>
    <w:p w14:paraId="77DFE39A">
      <w:pPr>
        <w:pStyle w:val="2"/>
        <w:spacing w:before="1"/>
        <w:ind w:left="401"/>
        <w:rPr>
          <w:rFonts w:hint="eastAsia" w:ascii="仿宋" w:hAnsi="仿宋" w:eastAsia="仿宋" w:cs="仿宋"/>
          <w:spacing w:val="0"/>
          <w:w w:val="100"/>
        </w:rPr>
      </w:pPr>
      <w:r>
        <w:rPr>
          <w:rFonts w:hint="eastAsia" w:ascii="仿宋" w:hAnsi="仿宋" w:eastAsia="仿宋" w:cs="仿宋"/>
          <w:spacing w:val="0"/>
          <w:w w:val="100"/>
        </w:rPr>
        <w:t>注：</w:t>
      </w:r>
    </w:p>
    <w:p w14:paraId="5ABF0FEF">
      <w:pPr>
        <w:pStyle w:val="25"/>
        <w:numPr>
          <w:ilvl w:val="0"/>
          <w:numId w:val="27"/>
        </w:numPr>
        <w:tabs>
          <w:tab w:val="left" w:pos="747"/>
        </w:tabs>
        <w:spacing w:before="213" w:after="0" w:line="345" w:lineRule="auto"/>
        <w:ind w:left="401" w:right="475" w:firstLine="0"/>
        <w:jc w:val="left"/>
        <w:rPr>
          <w:rFonts w:hint="eastAsia" w:ascii="仿宋" w:hAnsi="仿宋" w:eastAsia="仿宋" w:cs="仿宋"/>
          <w:spacing w:val="0"/>
          <w:w w:val="100"/>
          <w:sz w:val="24"/>
        </w:rPr>
      </w:pPr>
      <w:r>
        <w:rPr>
          <w:rFonts w:hint="eastAsia" w:ascii="仿宋" w:hAnsi="仿宋" w:eastAsia="仿宋" w:cs="仿宋"/>
          <w:spacing w:val="0"/>
          <w:w w:val="100"/>
          <w:sz w:val="24"/>
        </w:rPr>
        <w:t>如本项目（包）允许分包，且投标人拟进行分包时，必须提供；如未提供，或提供了但未填写分包承担主体名称、拟分包合同内容、拟分包合同金额，</w:t>
      </w:r>
      <w:r>
        <w:rPr>
          <w:rFonts w:hint="eastAsia" w:ascii="仿宋" w:hAnsi="仿宋" w:eastAsia="仿宋" w:cs="仿宋"/>
          <w:b/>
          <w:spacing w:val="0"/>
          <w:w w:val="100"/>
          <w:sz w:val="24"/>
        </w:rPr>
        <w:t>投标无效</w:t>
      </w:r>
      <w:r>
        <w:rPr>
          <w:rFonts w:hint="eastAsia" w:ascii="仿宋" w:hAnsi="仿宋" w:eastAsia="仿宋" w:cs="仿宋"/>
          <w:spacing w:val="0"/>
          <w:w w:val="100"/>
          <w:sz w:val="24"/>
        </w:rPr>
        <w:t>。</w:t>
      </w:r>
    </w:p>
    <w:p w14:paraId="6400CA45">
      <w:pPr>
        <w:pStyle w:val="25"/>
        <w:numPr>
          <w:ilvl w:val="0"/>
          <w:numId w:val="27"/>
        </w:numPr>
        <w:tabs>
          <w:tab w:val="left" w:pos="627"/>
        </w:tabs>
        <w:spacing w:before="0" w:after="0" w:line="273" w:lineRule="exact"/>
        <w:ind w:left="62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如本招标文件《投标人须知资料表》载明本项目分包承担主体应具备的相应资质条件，</w:t>
      </w:r>
    </w:p>
    <w:p w14:paraId="35305E18">
      <w:pPr>
        <w:pStyle w:val="2"/>
        <w:spacing w:before="136" w:line="283" w:lineRule="auto"/>
        <w:ind w:left="401" w:right="393"/>
        <w:rPr>
          <w:rFonts w:hint="eastAsia" w:ascii="仿宋" w:hAnsi="仿宋" w:eastAsia="仿宋" w:cs="仿宋"/>
          <w:spacing w:val="0"/>
          <w:w w:val="100"/>
        </w:rPr>
      </w:pPr>
      <w:r>
        <w:rPr>
          <w:rFonts w:hint="eastAsia" w:ascii="仿宋" w:hAnsi="仿宋" w:eastAsia="仿宋" w:cs="仿宋"/>
          <w:spacing w:val="0"/>
          <w:w w:val="100"/>
        </w:rPr>
        <w:t>则投标人须在本表中列明分包承担主体的资质等级，并后附资质证书电子件，否则</w:t>
      </w:r>
      <w:r>
        <w:rPr>
          <w:rFonts w:hint="eastAsia" w:ascii="仿宋" w:hAnsi="仿宋" w:eastAsia="仿宋" w:cs="仿宋"/>
          <w:b/>
          <w:spacing w:val="0"/>
          <w:w w:val="100"/>
        </w:rPr>
        <w:t>投标无效</w:t>
      </w:r>
      <w:r>
        <w:rPr>
          <w:rFonts w:hint="eastAsia" w:ascii="仿宋" w:hAnsi="仿宋" w:eastAsia="仿宋" w:cs="仿宋"/>
          <w:spacing w:val="0"/>
          <w:w w:val="100"/>
        </w:rPr>
        <w:t>。</w:t>
      </w:r>
    </w:p>
    <w:p w14:paraId="3B5C33DD">
      <w:pPr>
        <w:pStyle w:val="25"/>
        <w:numPr>
          <w:ilvl w:val="0"/>
          <w:numId w:val="27"/>
        </w:numPr>
        <w:tabs>
          <w:tab w:val="left" w:pos="747"/>
        </w:tabs>
        <w:spacing w:before="79" w:after="0" w:line="240" w:lineRule="auto"/>
        <w:ind w:left="747" w:right="0" w:hanging="346"/>
        <w:jc w:val="left"/>
        <w:rPr>
          <w:rFonts w:hint="eastAsia" w:ascii="仿宋" w:hAnsi="仿宋" w:eastAsia="仿宋" w:cs="仿宋"/>
          <w:spacing w:val="0"/>
          <w:w w:val="100"/>
          <w:sz w:val="24"/>
        </w:rPr>
      </w:pPr>
      <w:r>
        <w:rPr>
          <w:rFonts w:hint="eastAsia" w:ascii="仿宋" w:hAnsi="仿宋" w:eastAsia="仿宋" w:cs="仿宋"/>
          <w:spacing w:val="0"/>
          <w:w w:val="100"/>
          <w:sz w:val="24"/>
        </w:rPr>
        <w:t>投标人“为落实政府采购政策”而向中小企业分包时请仔细阅读资格证明文件格式</w:t>
      </w:r>
    </w:p>
    <w:p w14:paraId="2783EDE9">
      <w:pPr>
        <w:pStyle w:val="25"/>
        <w:numPr>
          <w:ilvl w:val="2"/>
          <w:numId w:val="25"/>
        </w:numPr>
        <w:tabs>
          <w:tab w:val="left" w:pos="850"/>
        </w:tabs>
        <w:spacing w:before="216" w:after="0" w:line="405" w:lineRule="auto"/>
        <w:ind w:left="401" w:right="487" w:firstLine="0"/>
        <w:jc w:val="left"/>
        <w:rPr>
          <w:rFonts w:hint="eastAsia" w:ascii="仿宋" w:hAnsi="仿宋" w:eastAsia="仿宋" w:cs="仿宋"/>
          <w:spacing w:val="0"/>
          <w:w w:val="100"/>
          <w:sz w:val="24"/>
        </w:rPr>
      </w:pPr>
      <w:r>
        <w:rPr>
          <w:rFonts w:hint="eastAsia" w:ascii="仿宋" w:hAnsi="仿宋" w:eastAsia="仿宋" w:cs="仿宋"/>
          <w:spacing w:val="0"/>
          <w:w w:val="100"/>
          <w:sz w:val="24"/>
        </w:rPr>
        <w:t>中说明，并建议按要求在资格证明文件中提供相关全部文件；投标人非“为落实政府采购政策”而向中小企业分包时，建议在本册提供。</w:t>
      </w:r>
    </w:p>
    <w:p w14:paraId="3A122A99">
      <w:pPr>
        <w:pStyle w:val="2"/>
        <w:tabs>
          <w:tab w:val="left" w:pos="7313"/>
          <w:tab w:val="left" w:pos="8273"/>
          <w:tab w:val="left" w:pos="9233"/>
          <w:tab w:val="left" w:pos="9530"/>
        </w:tabs>
        <w:spacing w:before="72" w:line="405" w:lineRule="auto"/>
        <w:ind w:left="5993" w:right="334" w:firstLine="480"/>
        <w:rPr>
          <w:rFonts w:hint="eastAsia" w:ascii="仿宋" w:hAnsi="仿宋" w:eastAsia="仿宋" w:cs="仿宋"/>
          <w:spacing w:val="0"/>
          <w:w w:val="100"/>
        </w:rPr>
      </w:pPr>
      <w:r>
        <w:rPr>
          <w:rFonts w:hint="eastAsia" w:ascii="仿宋" w:hAnsi="仿宋" w:eastAsia="仿宋" w:cs="仿宋"/>
          <w:spacing w:val="0"/>
          <w:w w:val="100"/>
        </w:rPr>
        <w:t>投标人名称（盖章）：</w:t>
      </w:r>
      <w:r>
        <w:rPr>
          <w:rFonts w:hint="eastAsia" w:ascii="仿宋" w:hAnsi="仿宋" w:eastAsia="仿宋" w:cs="仿宋"/>
          <w:spacing w:val="0"/>
          <w:w w:val="100"/>
          <w:u w:val="single"/>
        </w:rPr>
        <w:tab/>
      </w:r>
      <w:r>
        <w:rPr>
          <w:rFonts w:hint="eastAsia" w:ascii="仿宋" w:hAnsi="仿宋" w:eastAsia="仿宋" w:cs="仿宋"/>
          <w:spacing w:val="0"/>
          <w:w w:val="100"/>
          <w:u w:val="single"/>
        </w:rPr>
        <w:tab/>
      </w:r>
      <w:r>
        <w:rPr>
          <w:rFonts w:hint="eastAsia" w:ascii="仿宋" w:hAnsi="仿宋" w:eastAsia="仿宋" w:cs="仿宋"/>
          <w:spacing w:val="0"/>
          <w:w w:val="100"/>
        </w:rPr>
        <w:t xml:space="preserve"> 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19EB82AF">
      <w:pPr>
        <w:spacing w:after="0" w:line="405" w:lineRule="auto"/>
        <w:rPr>
          <w:rFonts w:hint="eastAsia" w:ascii="仿宋" w:hAnsi="仿宋" w:eastAsia="仿宋" w:cs="仿宋"/>
          <w:spacing w:val="0"/>
          <w:w w:val="100"/>
        </w:rPr>
        <w:sectPr>
          <w:pgSz w:w="11910" w:h="16840"/>
          <w:pgMar w:top="1340" w:right="740" w:bottom="1080" w:left="1300" w:header="880" w:footer="892" w:gutter="0"/>
          <w:pgNumType w:fmt="decimal"/>
          <w:cols w:space="720" w:num="1"/>
        </w:sectPr>
      </w:pPr>
    </w:p>
    <w:p w14:paraId="61F17015">
      <w:pPr>
        <w:spacing w:before="0" w:line="623" w:lineRule="exact"/>
        <w:ind w:left="5" w:right="0" w:firstLine="0"/>
        <w:jc w:val="center"/>
        <w:rPr>
          <w:rFonts w:hint="eastAsia" w:ascii="仿宋" w:hAnsi="仿宋" w:eastAsia="仿宋" w:cs="仿宋"/>
          <w:b/>
          <w:spacing w:val="0"/>
          <w:w w:val="100"/>
          <w:sz w:val="36"/>
        </w:rPr>
      </w:pPr>
      <w:bookmarkStart w:id="110" w:name="9招标文件要求提供或投标人认为应附的其他材料"/>
      <w:bookmarkEnd w:id="110"/>
      <w:r>
        <w:rPr>
          <w:rFonts w:hint="eastAsia" w:ascii="仿宋" w:hAnsi="仿宋" w:eastAsia="仿宋" w:cs="仿宋"/>
          <w:b/>
          <w:spacing w:val="0"/>
          <w:w w:val="100"/>
          <w:sz w:val="36"/>
        </w:rPr>
        <w:t>分包意向协议</w:t>
      </w:r>
    </w:p>
    <w:p w14:paraId="1E592F0E">
      <w:pPr>
        <w:pStyle w:val="2"/>
        <w:tabs>
          <w:tab w:val="left" w:pos="3698"/>
        </w:tabs>
        <w:spacing w:before="232"/>
        <w:ind w:left="881"/>
        <w:rPr>
          <w:rFonts w:hint="eastAsia" w:ascii="仿宋" w:hAnsi="仿宋" w:eastAsia="仿宋" w:cs="仿宋"/>
          <w:spacing w:val="0"/>
          <w:w w:val="100"/>
        </w:rPr>
      </w:pPr>
      <w:r>
        <w:rPr>
          <w:rFonts w:hint="eastAsia" w:ascii="仿宋" w:hAnsi="仿宋" w:eastAsia="仿宋" w:cs="仿宋"/>
          <w:spacing w:val="0"/>
          <w:w w:val="100"/>
        </w:rPr>
        <w:t>甲方（投标人）：</w:t>
      </w:r>
      <w:r>
        <w:rPr>
          <w:rFonts w:hint="eastAsia" w:ascii="仿宋" w:hAnsi="仿宋" w:eastAsia="仿宋" w:cs="仿宋"/>
          <w:spacing w:val="0"/>
          <w:w w:val="100"/>
          <w:u w:val="single"/>
        </w:rPr>
        <w:tab/>
      </w:r>
    </w:p>
    <w:p w14:paraId="27FB2FE1">
      <w:pPr>
        <w:pStyle w:val="2"/>
        <w:tabs>
          <w:tab w:val="left" w:pos="4178"/>
        </w:tabs>
        <w:spacing w:before="215"/>
        <w:ind w:left="881"/>
        <w:rPr>
          <w:rFonts w:hint="eastAsia" w:ascii="仿宋" w:hAnsi="仿宋" w:eastAsia="仿宋" w:cs="仿宋"/>
          <w:spacing w:val="0"/>
          <w:w w:val="100"/>
        </w:rPr>
      </w:pPr>
      <w:r>
        <w:rPr>
          <w:rFonts w:hint="eastAsia" w:ascii="仿宋" w:hAnsi="仿宋" w:eastAsia="仿宋" w:cs="仿宋"/>
          <w:spacing w:val="0"/>
          <w:w w:val="100"/>
        </w:rPr>
        <w:t>乙方（拟分包单位）：</w:t>
      </w:r>
      <w:r>
        <w:rPr>
          <w:rFonts w:hint="eastAsia" w:ascii="仿宋" w:hAnsi="仿宋" w:eastAsia="仿宋" w:cs="仿宋"/>
          <w:spacing w:val="0"/>
          <w:w w:val="100"/>
          <w:u w:val="single"/>
        </w:rPr>
        <w:tab/>
      </w:r>
    </w:p>
    <w:p w14:paraId="20847FE7">
      <w:pPr>
        <w:pStyle w:val="2"/>
        <w:tabs>
          <w:tab w:val="left" w:pos="3876"/>
          <w:tab w:val="left" w:pos="8753"/>
        </w:tabs>
        <w:spacing w:before="214" w:line="405" w:lineRule="auto"/>
        <w:ind w:left="401" w:right="391" w:firstLine="480"/>
        <w:rPr>
          <w:rFonts w:hint="eastAsia" w:ascii="仿宋" w:hAnsi="仿宋" w:eastAsia="仿宋" w:cs="仿宋"/>
          <w:spacing w:val="0"/>
          <w:w w:val="100"/>
        </w:rPr>
      </w:pPr>
      <w:r>
        <w:rPr>
          <w:rFonts w:hint="eastAsia" w:ascii="仿宋" w:hAnsi="仿宋" w:eastAsia="仿宋" w:cs="仿宋"/>
          <w:spacing w:val="0"/>
          <w:w w:val="100"/>
        </w:rPr>
        <w:t>甲方承诺，一旦在</w:t>
      </w:r>
      <w:r>
        <w:rPr>
          <w:rFonts w:hint="eastAsia" w:ascii="仿宋" w:hAnsi="仿宋" w:eastAsia="仿宋" w:cs="仿宋"/>
          <w:spacing w:val="0"/>
          <w:w w:val="100"/>
          <w:u w:val="single"/>
        </w:rPr>
        <w:tab/>
      </w:r>
      <w:r>
        <w:rPr>
          <w:rFonts w:hint="eastAsia" w:ascii="仿宋" w:hAnsi="仿宋" w:eastAsia="仿宋" w:cs="仿宋"/>
          <w:spacing w:val="0"/>
          <w:w w:val="100"/>
        </w:rPr>
        <w:t>（采购项目名称）（项目编号/包号为：</w:t>
      </w:r>
      <w:r>
        <w:rPr>
          <w:rFonts w:hint="eastAsia" w:ascii="仿宋" w:hAnsi="仿宋" w:eastAsia="仿宋" w:cs="仿宋"/>
          <w:spacing w:val="0"/>
          <w:w w:val="100"/>
          <w:u w:val="single"/>
        </w:rPr>
        <w:tab/>
      </w:r>
      <w:r>
        <w:rPr>
          <w:rFonts w:hint="eastAsia" w:ascii="仿宋" w:hAnsi="仿宋" w:eastAsia="仿宋" w:cs="仿宋"/>
          <w:spacing w:val="0"/>
          <w:w w:val="100"/>
        </w:rPr>
        <w:t>）招标采购项目中获得采购合同，将按照下述约定将合同项下部分内容分包给乙方：</w:t>
      </w:r>
    </w:p>
    <w:p w14:paraId="182D54E6">
      <w:pPr>
        <w:pStyle w:val="25"/>
        <w:numPr>
          <w:ilvl w:val="3"/>
          <w:numId w:val="25"/>
        </w:numPr>
        <w:tabs>
          <w:tab w:val="left" w:pos="1107"/>
          <w:tab w:val="left" w:pos="2909"/>
        </w:tabs>
        <w:spacing w:before="4" w:after="0" w:line="240" w:lineRule="auto"/>
        <w:ind w:left="11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分包内容：</w:t>
      </w:r>
      <w:r>
        <w:rPr>
          <w:rFonts w:hint="eastAsia" w:ascii="仿宋" w:hAnsi="仿宋" w:eastAsia="仿宋" w:cs="仿宋"/>
          <w:spacing w:val="0"/>
          <w:w w:val="100"/>
          <w:sz w:val="24"/>
          <w:u w:val="single"/>
        </w:rPr>
        <w:tab/>
      </w:r>
      <w:r>
        <w:rPr>
          <w:rFonts w:hint="eastAsia" w:ascii="仿宋" w:hAnsi="仿宋" w:eastAsia="仿宋" w:cs="仿宋"/>
          <w:spacing w:val="0"/>
          <w:w w:val="100"/>
          <w:sz w:val="24"/>
        </w:rPr>
        <w:t>。</w:t>
      </w:r>
    </w:p>
    <w:p w14:paraId="5B940EFD">
      <w:pPr>
        <w:pStyle w:val="25"/>
        <w:numPr>
          <w:ilvl w:val="3"/>
          <w:numId w:val="25"/>
        </w:numPr>
        <w:tabs>
          <w:tab w:val="left" w:pos="1107"/>
          <w:tab w:val="left" w:pos="2909"/>
          <w:tab w:val="left" w:pos="7347"/>
        </w:tabs>
        <w:spacing w:before="213" w:after="0" w:line="405" w:lineRule="auto"/>
        <w:ind w:left="881" w:right="2047" w:firstLine="0"/>
        <w:jc w:val="left"/>
        <w:rPr>
          <w:rFonts w:hint="eastAsia" w:ascii="仿宋" w:hAnsi="仿宋" w:eastAsia="仿宋" w:cs="仿宋"/>
          <w:spacing w:val="0"/>
          <w:w w:val="100"/>
          <w:sz w:val="24"/>
        </w:rPr>
      </w:pPr>
      <w:r>
        <w:rPr>
          <w:rFonts w:hint="eastAsia" w:ascii="仿宋" w:hAnsi="仿宋" w:eastAsia="仿宋" w:cs="仿宋"/>
          <w:spacing w:val="0"/>
          <w:w w:val="100"/>
          <w:sz w:val="24"/>
        </w:rPr>
        <w:t>分包金额：</w:t>
      </w:r>
      <w:r>
        <w:rPr>
          <w:rFonts w:hint="eastAsia" w:ascii="仿宋" w:hAnsi="仿宋" w:eastAsia="仿宋" w:cs="仿宋"/>
          <w:spacing w:val="0"/>
          <w:w w:val="100"/>
          <w:sz w:val="24"/>
          <w:u w:val="single"/>
        </w:rPr>
        <w:tab/>
      </w:r>
      <w:r>
        <w:rPr>
          <w:rFonts w:hint="eastAsia" w:ascii="仿宋" w:hAnsi="仿宋" w:eastAsia="仿宋" w:cs="仿宋"/>
          <w:spacing w:val="0"/>
          <w:w w:val="100"/>
          <w:sz w:val="24"/>
        </w:rPr>
        <w:t>，该金额占该采购包合同金额的比例为</w:t>
      </w:r>
      <w:r>
        <w:rPr>
          <w:rFonts w:hint="eastAsia" w:ascii="仿宋" w:hAnsi="仿宋" w:eastAsia="仿宋" w:cs="仿宋"/>
          <w:spacing w:val="0"/>
          <w:w w:val="100"/>
          <w:sz w:val="24"/>
          <w:u w:val="single"/>
        </w:rPr>
        <w:tab/>
      </w:r>
      <w:r>
        <w:rPr>
          <w:rFonts w:hint="eastAsia" w:ascii="仿宋" w:hAnsi="仿宋" w:eastAsia="仿宋" w:cs="仿宋"/>
          <w:spacing w:val="0"/>
          <w:w w:val="100"/>
          <w:sz w:val="24"/>
        </w:rPr>
        <w:t>%。乙方承诺将在上述情况下与甲方签订分包合同。</w:t>
      </w:r>
    </w:p>
    <w:p w14:paraId="57D65BFD">
      <w:pPr>
        <w:pStyle w:val="2"/>
        <w:spacing w:before="5" w:line="405" w:lineRule="auto"/>
        <w:ind w:left="401" w:right="391" w:firstLine="480"/>
        <w:rPr>
          <w:rFonts w:hint="eastAsia" w:ascii="仿宋" w:hAnsi="仿宋" w:eastAsia="仿宋" w:cs="仿宋"/>
          <w:spacing w:val="0"/>
          <w:w w:val="100"/>
        </w:rPr>
      </w:pPr>
      <w:r>
        <w:rPr>
          <w:rFonts w:hint="eastAsia" w:ascii="仿宋" w:hAnsi="仿宋" w:eastAsia="仿宋" w:cs="仿宋"/>
          <w:spacing w:val="0"/>
          <w:w w:val="100"/>
        </w:rPr>
        <w:t>本协议自各方盖章之日起生效，如甲方未在该项目（采购包）中标，本协议自动终止。</w:t>
      </w:r>
    </w:p>
    <w:p w14:paraId="494D816F">
      <w:pPr>
        <w:pStyle w:val="2"/>
        <w:spacing w:before="115"/>
        <w:rPr>
          <w:rFonts w:hint="eastAsia" w:ascii="仿宋" w:hAnsi="仿宋" w:eastAsia="仿宋" w:cs="仿宋"/>
          <w:spacing w:val="0"/>
          <w:w w:val="100"/>
        </w:rPr>
      </w:pPr>
    </w:p>
    <w:p w14:paraId="43BA2079">
      <w:pPr>
        <w:pStyle w:val="2"/>
        <w:tabs>
          <w:tab w:val="left" w:pos="3569"/>
          <w:tab w:val="left" w:pos="5551"/>
          <w:tab w:val="left" w:pos="8249"/>
        </w:tabs>
        <w:ind w:left="871"/>
        <w:rPr>
          <w:rFonts w:hint="eastAsia" w:ascii="仿宋" w:hAnsi="仿宋" w:eastAsia="仿宋" w:cs="仿宋"/>
          <w:spacing w:val="0"/>
          <w:w w:val="100"/>
        </w:rPr>
      </w:pPr>
      <w:r>
        <w:rPr>
          <w:rFonts w:hint="eastAsia" w:ascii="仿宋" w:hAnsi="仿宋" w:eastAsia="仿宋" w:cs="仿宋"/>
          <w:spacing w:val="0"/>
          <w:w w:val="100"/>
        </w:rPr>
        <w:t>甲方（盖章）：</w:t>
      </w:r>
      <w:r>
        <w:rPr>
          <w:rFonts w:hint="eastAsia" w:ascii="仿宋" w:hAnsi="仿宋" w:eastAsia="仿宋" w:cs="仿宋"/>
          <w:spacing w:val="0"/>
          <w:w w:val="100"/>
          <w:u w:val="single"/>
        </w:rPr>
        <w:tab/>
      </w:r>
      <w:r>
        <w:rPr>
          <w:rFonts w:hint="eastAsia" w:ascii="仿宋" w:hAnsi="仿宋" w:eastAsia="仿宋" w:cs="仿宋"/>
          <w:spacing w:val="0"/>
          <w:w w:val="100"/>
        </w:rPr>
        <w:tab/>
      </w:r>
      <w:r>
        <w:rPr>
          <w:rFonts w:hint="eastAsia" w:ascii="仿宋" w:hAnsi="仿宋" w:eastAsia="仿宋" w:cs="仿宋"/>
          <w:spacing w:val="0"/>
          <w:w w:val="100"/>
        </w:rPr>
        <w:t>乙方（盖章）：</w:t>
      </w:r>
      <w:r>
        <w:rPr>
          <w:rFonts w:hint="eastAsia" w:ascii="仿宋" w:hAnsi="仿宋" w:eastAsia="仿宋" w:cs="仿宋"/>
          <w:spacing w:val="0"/>
          <w:w w:val="100"/>
          <w:u w:val="single"/>
        </w:rPr>
        <w:tab/>
      </w:r>
    </w:p>
    <w:p w14:paraId="2F31A680">
      <w:pPr>
        <w:pStyle w:val="2"/>
        <w:rPr>
          <w:rFonts w:hint="eastAsia" w:ascii="仿宋" w:hAnsi="仿宋" w:eastAsia="仿宋" w:cs="仿宋"/>
          <w:spacing w:val="0"/>
          <w:w w:val="100"/>
        </w:rPr>
      </w:pPr>
    </w:p>
    <w:p w14:paraId="0911B632">
      <w:pPr>
        <w:pStyle w:val="2"/>
        <w:spacing w:before="81"/>
        <w:rPr>
          <w:rFonts w:hint="eastAsia" w:ascii="仿宋" w:hAnsi="仿宋" w:eastAsia="仿宋" w:cs="仿宋"/>
          <w:spacing w:val="0"/>
          <w:w w:val="100"/>
        </w:rPr>
      </w:pPr>
    </w:p>
    <w:p w14:paraId="7BAE4579">
      <w:pPr>
        <w:pStyle w:val="2"/>
        <w:tabs>
          <w:tab w:val="left" w:pos="6953"/>
          <w:tab w:val="left" w:pos="7913"/>
          <w:tab w:val="left" w:pos="8873"/>
        </w:tabs>
        <w:ind w:left="5633"/>
        <w:rPr>
          <w:rFonts w:hint="eastAsia" w:ascii="仿宋" w:hAnsi="仿宋" w:eastAsia="仿宋" w:cs="仿宋"/>
          <w:spacing w:val="0"/>
          <w:w w:val="100"/>
        </w:rPr>
      </w:pPr>
      <w:r>
        <w:rPr>
          <w:rFonts w:hint="eastAsia" w:ascii="仿宋" w:hAnsi="仿宋" w:eastAsia="仿宋" w:cs="仿宋"/>
          <w:spacing w:val="0"/>
          <w:w w:val="100"/>
        </w:rPr>
        <w:t>日期：</w:t>
      </w:r>
      <w:r>
        <w:rPr>
          <w:rFonts w:hint="eastAsia" w:ascii="仿宋" w:hAnsi="仿宋" w:eastAsia="仿宋" w:cs="仿宋"/>
          <w:spacing w:val="0"/>
          <w:w w:val="100"/>
          <w:u w:val="single"/>
        </w:rPr>
        <w:tab/>
      </w:r>
      <w:r>
        <w:rPr>
          <w:rFonts w:hint="eastAsia" w:ascii="仿宋" w:hAnsi="仿宋" w:eastAsia="仿宋" w:cs="仿宋"/>
          <w:spacing w:val="0"/>
          <w:w w:val="100"/>
        </w:rPr>
        <w:t>年</w:t>
      </w:r>
      <w:r>
        <w:rPr>
          <w:rFonts w:hint="eastAsia" w:ascii="仿宋" w:hAnsi="仿宋" w:eastAsia="仿宋" w:cs="仿宋"/>
          <w:spacing w:val="0"/>
          <w:w w:val="100"/>
          <w:u w:val="single"/>
        </w:rPr>
        <w:tab/>
      </w:r>
      <w:r>
        <w:rPr>
          <w:rFonts w:hint="eastAsia" w:ascii="仿宋" w:hAnsi="仿宋" w:eastAsia="仿宋" w:cs="仿宋"/>
          <w:spacing w:val="0"/>
          <w:w w:val="100"/>
        </w:rPr>
        <w:t>月</w:t>
      </w:r>
      <w:r>
        <w:rPr>
          <w:rFonts w:hint="eastAsia" w:ascii="仿宋" w:hAnsi="仿宋" w:eastAsia="仿宋" w:cs="仿宋"/>
          <w:spacing w:val="0"/>
          <w:w w:val="100"/>
          <w:u w:val="single"/>
        </w:rPr>
        <w:tab/>
      </w:r>
      <w:r>
        <w:rPr>
          <w:rFonts w:hint="eastAsia" w:ascii="仿宋" w:hAnsi="仿宋" w:eastAsia="仿宋" w:cs="仿宋"/>
          <w:spacing w:val="0"/>
          <w:w w:val="100"/>
        </w:rPr>
        <w:t>日</w:t>
      </w:r>
    </w:p>
    <w:p w14:paraId="7314DA49">
      <w:pPr>
        <w:pStyle w:val="2"/>
        <w:rPr>
          <w:rFonts w:hint="eastAsia" w:ascii="仿宋" w:hAnsi="仿宋" w:eastAsia="仿宋" w:cs="仿宋"/>
          <w:spacing w:val="0"/>
          <w:w w:val="100"/>
        </w:rPr>
      </w:pPr>
    </w:p>
    <w:p w14:paraId="23F205D3">
      <w:pPr>
        <w:pStyle w:val="2"/>
        <w:spacing w:before="18"/>
        <w:rPr>
          <w:rFonts w:hint="eastAsia" w:ascii="仿宋" w:hAnsi="仿宋" w:eastAsia="仿宋" w:cs="仿宋"/>
          <w:spacing w:val="0"/>
          <w:w w:val="100"/>
        </w:rPr>
      </w:pPr>
    </w:p>
    <w:p w14:paraId="248B51CF">
      <w:pPr>
        <w:pStyle w:val="2"/>
        <w:ind w:left="401"/>
        <w:rPr>
          <w:rFonts w:hint="eastAsia" w:ascii="仿宋" w:hAnsi="仿宋" w:eastAsia="仿宋" w:cs="仿宋"/>
          <w:spacing w:val="0"/>
          <w:w w:val="100"/>
        </w:rPr>
      </w:pPr>
      <w:r>
        <w:rPr>
          <w:rFonts w:hint="eastAsia" w:ascii="仿宋" w:hAnsi="仿宋" w:eastAsia="仿宋" w:cs="仿宋"/>
          <w:spacing w:val="0"/>
          <w:w w:val="100"/>
        </w:rPr>
        <w:t>注：</w:t>
      </w:r>
    </w:p>
    <w:p w14:paraId="328D0BEE">
      <w:pPr>
        <w:pStyle w:val="25"/>
        <w:numPr>
          <w:ilvl w:val="0"/>
          <w:numId w:val="28"/>
        </w:numPr>
        <w:tabs>
          <w:tab w:val="left" w:pos="747"/>
        </w:tabs>
        <w:spacing w:before="137" w:after="0" w:line="326" w:lineRule="auto"/>
        <w:ind w:left="401" w:right="463" w:firstLine="0"/>
        <w:jc w:val="left"/>
        <w:rPr>
          <w:rFonts w:hint="eastAsia" w:ascii="仿宋" w:hAnsi="仿宋" w:eastAsia="仿宋" w:cs="仿宋"/>
          <w:spacing w:val="0"/>
          <w:w w:val="100"/>
          <w:sz w:val="24"/>
        </w:rPr>
      </w:pPr>
      <w:r>
        <w:rPr>
          <w:rFonts w:hint="eastAsia" w:ascii="仿宋" w:hAnsi="仿宋" w:eastAsia="仿宋" w:cs="仿宋"/>
          <w:spacing w:val="0"/>
          <w:w w:val="100"/>
          <w:sz w:val="24"/>
        </w:rPr>
        <w:t>投标人“为落实政府采购政策”而向中小企业分包时必须提供，否则</w:t>
      </w:r>
      <w:r>
        <w:rPr>
          <w:rFonts w:hint="eastAsia" w:ascii="仿宋" w:hAnsi="仿宋" w:eastAsia="仿宋" w:cs="仿宋"/>
          <w:b/>
          <w:spacing w:val="0"/>
          <w:w w:val="100"/>
          <w:sz w:val="24"/>
        </w:rPr>
        <w:t>投标无效</w:t>
      </w:r>
      <w:r>
        <w:rPr>
          <w:rFonts w:hint="eastAsia" w:ascii="仿宋" w:hAnsi="仿宋" w:eastAsia="仿宋" w:cs="仿宋"/>
          <w:spacing w:val="0"/>
          <w:w w:val="100"/>
          <w:sz w:val="24"/>
        </w:rPr>
        <w:t>；且建议按照采购文件要求在资格证明文件部分提供；</w:t>
      </w:r>
    </w:p>
    <w:p w14:paraId="544DE0DE">
      <w:pPr>
        <w:pStyle w:val="25"/>
        <w:numPr>
          <w:ilvl w:val="0"/>
          <w:numId w:val="28"/>
        </w:numPr>
        <w:tabs>
          <w:tab w:val="left" w:pos="747"/>
        </w:tabs>
        <w:spacing w:before="102" w:after="0" w:line="408" w:lineRule="auto"/>
        <w:ind w:left="401" w:right="391" w:firstLine="0"/>
        <w:jc w:val="left"/>
        <w:rPr>
          <w:rFonts w:hint="eastAsia" w:ascii="仿宋" w:hAnsi="仿宋" w:eastAsia="仿宋" w:cs="仿宋"/>
          <w:spacing w:val="0"/>
          <w:w w:val="100"/>
          <w:sz w:val="24"/>
        </w:rPr>
      </w:pPr>
      <w:r>
        <w:rPr>
          <w:rFonts w:hint="eastAsia" w:ascii="仿宋" w:hAnsi="仿宋" w:eastAsia="仿宋" w:cs="仿宋"/>
          <w:spacing w:val="0"/>
          <w:w w:val="100"/>
          <w:sz w:val="24"/>
        </w:rPr>
        <w:t>投标人满足《政府采购促进中小企业发展管理办法》（财库〔2020〕46 号）第九条有关规定，拟享受中小企业政策优惠措施的，仍需提供本协议，否则不予认可；</w:t>
      </w:r>
    </w:p>
    <w:p w14:paraId="18078711">
      <w:pPr>
        <w:pStyle w:val="25"/>
        <w:numPr>
          <w:ilvl w:val="0"/>
          <w:numId w:val="28"/>
        </w:numPr>
        <w:tabs>
          <w:tab w:val="left" w:pos="747"/>
        </w:tabs>
        <w:spacing w:before="0" w:after="0" w:line="405" w:lineRule="auto"/>
        <w:ind w:left="401" w:right="391" w:firstLine="0"/>
        <w:jc w:val="left"/>
        <w:rPr>
          <w:rFonts w:hint="eastAsia" w:ascii="仿宋" w:hAnsi="仿宋" w:eastAsia="仿宋" w:cs="仿宋"/>
          <w:spacing w:val="0"/>
          <w:w w:val="100"/>
          <w:sz w:val="24"/>
        </w:rPr>
      </w:pPr>
      <w:r>
        <w:rPr>
          <w:rFonts w:hint="eastAsia" w:ascii="仿宋" w:hAnsi="仿宋" w:eastAsia="仿宋" w:cs="仿宋"/>
          <w:spacing w:val="0"/>
          <w:w w:val="100"/>
          <w:sz w:val="24"/>
        </w:rPr>
        <w:t>投标人须与所有拟分包单位分别签订《分包意向协议》，每单位签订一份，并在投标文件中提交全部协议原件的电子件，否则不予认可。</w:t>
      </w:r>
    </w:p>
    <w:p w14:paraId="1A61C833">
      <w:pPr>
        <w:spacing w:after="0" w:line="405" w:lineRule="auto"/>
        <w:jc w:val="left"/>
        <w:rPr>
          <w:rFonts w:hint="eastAsia" w:ascii="仿宋" w:hAnsi="仿宋" w:eastAsia="仿宋" w:cs="仿宋"/>
          <w:spacing w:val="0"/>
          <w:w w:val="100"/>
          <w:sz w:val="24"/>
        </w:rPr>
        <w:sectPr>
          <w:pgSz w:w="11910" w:h="16840"/>
          <w:pgMar w:top="1340" w:right="740" w:bottom="1080" w:left="1300" w:header="880" w:footer="892" w:gutter="0"/>
          <w:pgNumType w:fmt="decimal"/>
          <w:cols w:space="720" w:num="1"/>
        </w:sectPr>
      </w:pPr>
    </w:p>
    <w:p w14:paraId="60EB533F">
      <w:pPr>
        <w:pStyle w:val="25"/>
        <w:numPr>
          <w:ilvl w:val="0"/>
          <w:numId w:val="19"/>
        </w:numPr>
        <w:tabs>
          <w:tab w:val="left" w:pos="761"/>
        </w:tabs>
        <w:spacing w:before="72" w:after="0" w:line="240" w:lineRule="auto"/>
        <w:ind w:left="761" w:right="0" w:hanging="360"/>
        <w:jc w:val="left"/>
        <w:outlineLvl w:val="2"/>
        <w:rPr>
          <w:rFonts w:hint="eastAsia" w:ascii="仿宋" w:hAnsi="仿宋" w:eastAsia="仿宋" w:cs="仿宋"/>
          <w:spacing w:val="0"/>
          <w:w w:val="100"/>
          <w:sz w:val="24"/>
        </w:rPr>
      </w:pPr>
      <w:r>
        <w:rPr>
          <w:rFonts w:hint="eastAsia" w:ascii="仿宋" w:hAnsi="仿宋" w:eastAsia="仿宋" w:cs="仿宋"/>
          <w:spacing w:val="0"/>
          <w:w w:val="100"/>
          <w:sz w:val="24"/>
        </w:rPr>
        <w:t>招标文件要求提供或投标人认为应附的其他材料</w:t>
      </w:r>
    </w:p>
    <w:p w14:paraId="0C7AFB54">
      <w:pPr>
        <w:pStyle w:val="25"/>
        <w:numPr>
          <w:ilvl w:val="0"/>
          <w:numId w:val="0"/>
        </w:numPr>
        <w:tabs>
          <w:tab w:val="left" w:pos="850"/>
        </w:tabs>
        <w:spacing w:before="214" w:after="28" w:line="240" w:lineRule="auto"/>
        <w:ind w:left="401" w:leftChars="0" w:right="0" w:rightChars="0"/>
        <w:jc w:val="left"/>
        <w:outlineLvl w:val="3"/>
        <w:rPr>
          <w:rFonts w:hint="eastAsia" w:ascii="仿宋" w:hAnsi="仿宋" w:eastAsia="仿宋" w:cs="仿宋"/>
          <w:spacing w:val="0"/>
          <w:w w:val="100"/>
          <w:sz w:val="24"/>
        </w:rPr>
      </w:pPr>
      <w:r>
        <w:rPr>
          <w:rFonts w:hint="eastAsia" w:ascii="仿宋" w:hAnsi="仿宋" w:eastAsia="仿宋" w:cs="仿宋"/>
          <w:spacing w:val="0"/>
          <w:w w:val="100"/>
          <w:sz w:val="24"/>
          <w:lang w:val="en-US" w:eastAsia="zh-CN"/>
        </w:rPr>
        <w:t>9.1</w:t>
      </w:r>
      <w:r>
        <w:rPr>
          <w:rFonts w:hint="eastAsia" w:ascii="仿宋" w:hAnsi="仿宋" w:eastAsia="仿宋" w:cs="仿宋"/>
          <w:spacing w:val="0"/>
          <w:w w:val="100"/>
          <w:sz w:val="24"/>
        </w:rPr>
        <w:t>供应商信息采集表</w:t>
      </w:r>
    </w:p>
    <w:tbl>
      <w:tblPr>
        <w:tblStyle w:val="20"/>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14:paraId="03ED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096" w:type="dxa"/>
          </w:tcPr>
          <w:p w14:paraId="696BC15E">
            <w:pPr>
              <w:pStyle w:val="26"/>
              <w:keepNext w:val="0"/>
              <w:keepLines w:val="0"/>
              <w:suppressLineNumbers w:val="0"/>
              <w:spacing w:before="12"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供应商名称</w:t>
            </w:r>
          </w:p>
        </w:tc>
        <w:tc>
          <w:tcPr>
            <w:tcW w:w="3097" w:type="dxa"/>
          </w:tcPr>
          <w:p w14:paraId="310C17B4">
            <w:pPr>
              <w:pStyle w:val="26"/>
              <w:keepNext w:val="0"/>
              <w:keepLines w:val="0"/>
              <w:suppressLineNumbers w:val="0"/>
              <w:spacing w:before="12" w:beforeAutospacing="0" w:afterAutospacing="0"/>
              <w:ind w:left="108"/>
              <w:rPr>
                <w:rFonts w:hint="eastAsia" w:ascii="仿宋" w:hAnsi="仿宋" w:eastAsia="仿宋" w:cs="仿宋"/>
                <w:spacing w:val="0"/>
                <w:w w:val="100"/>
                <w:sz w:val="24"/>
              </w:rPr>
            </w:pPr>
            <w:r>
              <w:rPr>
                <w:rFonts w:hint="eastAsia" w:ascii="仿宋" w:hAnsi="仿宋" w:eastAsia="仿宋" w:cs="仿宋"/>
                <w:spacing w:val="0"/>
                <w:w w:val="100"/>
                <w:sz w:val="24"/>
              </w:rPr>
              <w:t>供应商所属性别</w:t>
            </w:r>
          </w:p>
        </w:tc>
        <w:tc>
          <w:tcPr>
            <w:tcW w:w="3095" w:type="dxa"/>
          </w:tcPr>
          <w:p w14:paraId="03EBA32C">
            <w:pPr>
              <w:pStyle w:val="26"/>
              <w:keepNext w:val="0"/>
              <w:keepLines w:val="0"/>
              <w:suppressLineNumbers w:val="0"/>
              <w:spacing w:before="12" w:beforeAutospacing="0" w:afterAutospacing="0"/>
              <w:ind w:left="107"/>
              <w:rPr>
                <w:rFonts w:hint="eastAsia" w:ascii="仿宋" w:hAnsi="仿宋" w:eastAsia="仿宋" w:cs="仿宋"/>
                <w:spacing w:val="0"/>
                <w:w w:val="100"/>
                <w:sz w:val="24"/>
              </w:rPr>
            </w:pPr>
            <w:r>
              <w:rPr>
                <w:rFonts w:hint="eastAsia" w:ascii="仿宋" w:hAnsi="仿宋" w:eastAsia="仿宋" w:cs="仿宋"/>
                <w:spacing w:val="0"/>
                <w:w w:val="100"/>
                <w:sz w:val="24"/>
              </w:rPr>
              <w:t>外商投资类型</w:t>
            </w:r>
          </w:p>
        </w:tc>
      </w:tr>
      <w:tr w14:paraId="63E1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96" w:type="dxa"/>
          </w:tcPr>
          <w:p w14:paraId="134A726F">
            <w:pPr>
              <w:pStyle w:val="26"/>
              <w:keepNext w:val="0"/>
              <w:keepLines w:val="0"/>
              <w:suppressLineNumbers w:val="0"/>
              <w:spacing w:beforeAutospacing="0" w:afterAutospacing="0"/>
              <w:rPr>
                <w:rFonts w:hint="eastAsia" w:ascii="仿宋" w:hAnsi="仿宋" w:eastAsia="仿宋" w:cs="仿宋"/>
                <w:spacing w:val="0"/>
                <w:w w:val="100"/>
                <w:sz w:val="22"/>
              </w:rPr>
            </w:pPr>
          </w:p>
        </w:tc>
        <w:tc>
          <w:tcPr>
            <w:tcW w:w="3097" w:type="dxa"/>
          </w:tcPr>
          <w:p w14:paraId="0418096A">
            <w:pPr>
              <w:pStyle w:val="26"/>
              <w:keepNext w:val="0"/>
              <w:keepLines w:val="0"/>
              <w:suppressLineNumbers w:val="0"/>
              <w:spacing w:beforeAutospacing="0" w:afterAutospacing="0"/>
              <w:rPr>
                <w:rFonts w:hint="eastAsia" w:ascii="仿宋" w:hAnsi="仿宋" w:eastAsia="仿宋" w:cs="仿宋"/>
                <w:spacing w:val="0"/>
                <w:w w:val="100"/>
                <w:sz w:val="22"/>
              </w:rPr>
            </w:pPr>
          </w:p>
        </w:tc>
        <w:tc>
          <w:tcPr>
            <w:tcW w:w="3095" w:type="dxa"/>
          </w:tcPr>
          <w:p w14:paraId="23473FA2">
            <w:pPr>
              <w:pStyle w:val="26"/>
              <w:keepNext w:val="0"/>
              <w:keepLines w:val="0"/>
              <w:suppressLineNumbers w:val="0"/>
              <w:spacing w:beforeAutospacing="0" w:afterAutospacing="0"/>
              <w:rPr>
                <w:rFonts w:hint="eastAsia" w:ascii="仿宋" w:hAnsi="仿宋" w:eastAsia="仿宋" w:cs="仿宋"/>
                <w:spacing w:val="0"/>
                <w:w w:val="100"/>
                <w:sz w:val="22"/>
              </w:rPr>
            </w:pPr>
          </w:p>
        </w:tc>
      </w:tr>
      <w:tr w14:paraId="2EB00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096" w:type="dxa"/>
          </w:tcPr>
          <w:p w14:paraId="7512571E">
            <w:pPr>
              <w:pStyle w:val="26"/>
              <w:keepNext w:val="0"/>
              <w:keepLines w:val="0"/>
              <w:suppressLineNumbers w:val="0"/>
              <w:spacing w:beforeAutospacing="0" w:afterAutospacing="0"/>
              <w:rPr>
                <w:rFonts w:hint="eastAsia" w:ascii="仿宋" w:hAnsi="仿宋" w:eastAsia="仿宋" w:cs="仿宋"/>
                <w:spacing w:val="0"/>
                <w:w w:val="100"/>
                <w:sz w:val="22"/>
              </w:rPr>
            </w:pPr>
          </w:p>
        </w:tc>
        <w:tc>
          <w:tcPr>
            <w:tcW w:w="3097" w:type="dxa"/>
          </w:tcPr>
          <w:p w14:paraId="7476721F">
            <w:pPr>
              <w:pStyle w:val="26"/>
              <w:keepNext w:val="0"/>
              <w:keepLines w:val="0"/>
              <w:suppressLineNumbers w:val="0"/>
              <w:spacing w:beforeAutospacing="0" w:afterAutospacing="0"/>
              <w:rPr>
                <w:rFonts w:hint="eastAsia" w:ascii="仿宋" w:hAnsi="仿宋" w:eastAsia="仿宋" w:cs="仿宋"/>
                <w:spacing w:val="0"/>
                <w:w w:val="100"/>
                <w:sz w:val="22"/>
              </w:rPr>
            </w:pPr>
          </w:p>
        </w:tc>
        <w:tc>
          <w:tcPr>
            <w:tcW w:w="3095" w:type="dxa"/>
          </w:tcPr>
          <w:p w14:paraId="27493A88">
            <w:pPr>
              <w:pStyle w:val="26"/>
              <w:keepNext w:val="0"/>
              <w:keepLines w:val="0"/>
              <w:suppressLineNumbers w:val="0"/>
              <w:spacing w:beforeAutospacing="0" w:afterAutospacing="0"/>
              <w:rPr>
                <w:rFonts w:hint="eastAsia" w:ascii="仿宋" w:hAnsi="仿宋" w:eastAsia="仿宋" w:cs="仿宋"/>
                <w:spacing w:val="0"/>
                <w:w w:val="100"/>
                <w:sz w:val="22"/>
              </w:rPr>
            </w:pPr>
          </w:p>
        </w:tc>
      </w:tr>
      <w:tr w14:paraId="7D1EC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3096" w:type="dxa"/>
          </w:tcPr>
          <w:p w14:paraId="7492AC93">
            <w:pPr>
              <w:pStyle w:val="26"/>
              <w:keepNext w:val="0"/>
              <w:keepLines w:val="0"/>
              <w:suppressLineNumbers w:val="0"/>
              <w:spacing w:beforeAutospacing="0" w:afterAutospacing="0"/>
              <w:rPr>
                <w:rFonts w:hint="eastAsia" w:ascii="仿宋" w:hAnsi="仿宋" w:eastAsia="仿宋" w:cs="仿宋"/>
                <w:spacing w:val="0"/>
                <w:w w:val="100"/>
                <w:sz w:val="22"/>
              </w:rPr>
            </w:pPr>
          </w:p>
        </w:tc>
        <w:tc>
          <w:tcPr>
            <w:tcW w:w="3097" w:type="dxa"/>
          </w:tcPr>
          <w:p w14:paraId="6F6D00D3">
            <w:pPr>
              <w:pStyle w:val="26"/>
              <w:keepNext w:val="0"/>
              <w:keepLines w:val="0"/>
              <w:suppressLineNumbers w:val="0"/>
              <w:spacing w:beforeAutospacing="0" w:afterAutospacing="0"/>
              <w:rPr>
                <w:rFonts w:hint="eastAsia" w:ascii="仿宋" w:hAnsi="仿宋" w:eastAsia="仿宋" w:cs="仿宋"/>
                <w:spacing w:val="0"/>
                <w:w w:val="100"/>
                <w:sz w:val="22"/>
              </w:rPr>
            </w:pPr>
          </w:p>
        </w:tc>
        <w:tc>
          <w:tcPr>
            <w:tcW w:w="3095" w:type="dxa"/>
          </w:tcPr>
          <w:p w14:paraId="750A3606">
            <w:pPr>
              <w:pStyle w:val="26"/>
              <w:keepNext w:val="0"/>
              <w:keepLines w:val="0"/>
              <w:suppressLineNumbers w:val="0"/>
              <w:spacing w:beforeAutospacing="0" w:afterAutospacing="0"/>
              <w:rPr>
                <w:rFonts w:hint="eastAsia" w:ascii="仿宋" w:hAnsi="仿宋" w:eastAsia="仿宋" w:cs="仿宋"/>
                <w:spacing w:val="0"/>
                <w:w w:val="100"/>
                <w:sz w:val="22"/>
              </w:rPr>
            </w:pPr>
          </w:p>
        </w:tc>
      </w:tr>
      <w:tr w14:paraId="7BDC0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096" w:type="dxa"/>
          </w:tcPr>
          <w:p w14:paraId="5FF4A603">
            <w:pPr>
              <w:pStyle w:val="26"/>
              <w:keepNext w:val="0"/>
              <w:keepLines w:val="0"/>
              <w:suppressLineNumbers w:val="0"/>
              <w:spacing w:beforeAutospacing="0" w:afterAutospacing="0"/>
              <w:rPr>
                <w:rFonts w:hint="eastAsia" w:ascii="仿宋" w:hAnsi="仿宋" w:eastAsia="仿宋" w:cs="仿宋"/>
                <w:spacing w:val="0"/>
                <w:w w:val="100"/>
                <w:sz w:val="20"/>
              </w:rPr>
            </w:pPr>
          </w:p>
        </w:tc>
        <w:tc>
          <w:tcPr>
            <w:tcW w:w="3097" w:type="dxa"/>
          </w:tcPr>
          <w:p w14:paraId="1037FD53">
            <w:pPr>
              <w:pStyle w:val="26"/>
              <w:keepNext w:val="0"/>
              <w:keepLines w:val="0"/>
              <w:suppressLineNumbers w:val="0"/>
              <w:spacing w:beforeAutospacing="0" w:afterAutospacing="0"/>
              <w:rPr>
                <w:rFonts w:hint="eastAsia" w:ascii="仿宋" w:hAnsi="仿宋" w:eastAsia="仿宋" w:cs="仿宋"/>
                <w:spacing w:val="0"/>
                <w:w w:val="100"/>
                <w:sz w:val="20"/>
              </w:rPr>
            </w:pPr>
          </w:p>
        </w:tc>
        <w:tc>
          <w:tcPr>
            <w:tcW w:w="3095" w:type="dxa"/>
          </w:tcPr>
          <w:p w14:paraId="3712E78C">
            <w:pPr>
              <w:pStyle w:val="26"/>
              <w:keepNext w:val="0"/>
              <w:keepLines w:val="0"/>
              <w:suppressLineNumbers w:val="0"/>
              <w:spacing w:beforeAutospacing="0" w:afterAutospacing="0"/>
              <w:rPr>
                <w:rFonts w:hint="eastAsia" w:ascii="仿宋" w:hAnsi="仿宋" w:eastAsia="仿宋" w:cs="仿宋"/>
                <w:spacing w:val="0"/>
                <w:w w:val="100"/>
                <w:sz w:val="20"/>
              </w:rPr>
            </w:pPr>
          </w:p>
        </w:tc>
      </w:tr>
    </w:tbl>
    <w:p w14:paraId="452AFB74">
      <w:pPr>
        <w:pStyle w:val="2"/>
        <w:spacing w:before="14"/>
        <w:ind w:left="401"/>
        <w:rPr>
          <w:rFonts w:hint="eastAsia" w:ascii="仿宋" w:hAnsi="仿宋" w:eastAsia="仿宋" w:cs="仿宋"/>
          <w:spacing w:val="0"/>
          <w:w w:val="100"/>
        </w:rPr>
      </w:pPr>
      <w:r>
        <w:rPr>
          <w:rFonts w:hint="eastAsia" w:ascii="仿宋" w:hAnsi="仿宋" w:eastAsia="仿宋" w:cs="仿宋"/>
          <w:spacing w:val="0"/>
          <w:w w:val="100"/>
        </w:rPr>
        <w:t>注：1.供应商如为联合体，则应填写联合体各成员信息。</w:t>
      </w:r>
    </w:p>
    <w:p w14:paraId="70D3AEC9">
      <w:pPr>
        <w:pStyle w:val="25"/>
        <w:numPr>
          <w:ilvl w:val="2"/>
          <w:numId w:val="19"/>
        </w:numPr>
        <w:tabs>
          <w:tab w:val="left" w:pos="1107"/>
        </w:tabs>
        <w:spacing w:before="40" w:after="0" w:line="271" w:lineRule="auto"/>
        <w:ind w:left="401" w:right="271" w:firstLine="480"/>
        <w:jc w:val="left"/>
        <w:rPr>
          <w:rFonts w:hint="eastAsia" w:ascii="仿宋" w:hAnsi="仿宋" w:eastAsia="仿宋" w:cs="仿宋"/>
          <w:spacing w:val="0"/>
          <w:w w:val="100"/>
          <w:sz w:val="24"/>
        </w:rPr>
      </w:pPr>
      <w:r>
        <w:rPr>
          <w:rFonts w:hint="eastAsia" w:ascii="仿宋" w:hAnsi="仿宋" w:eastAsia="仿宋" w:cs="仿宋"/>
          <w:spacing w:val="0"/>
          <w:w w:val="100"/>
          <w:sz w:val="24"/>
        </w:rPr>
        <w:t>供应商所属性别请填写“男”或“女”，指拥有供应商 51%以上绝对所有权的性别；绝对所有权拥有者可以是一个人，也可以是多人合计计算。</w:t>
      </w:r>
    </w:p>
    <w:p w14:paraId="0670BD35">
      <w:pPr>
        <w:pStyle w:val="25"/>
        <w:numPr>
          <w:ilvl w:val="2"/>
          <w:numId w:val="19"/>
        </w:numPr>
        <w:tabs>
          <w:tab w:val="left" w:pos="1107"/>
        </w:tabs>
        <w:spacing w:before="1" w:after="0" w:line="240" w:lineRule="auto"/>
        <w:ind w:left="11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t>外商投资类型请填写“外商单独投资”、“外商部分投资”或“内资”。</w:t>
      </w:r>
    </w:p>
    <w:p w14:paraId="05125EEF">
      <w:pPr>
        <w:pStyle w:val="25"/>
        <w:numPr>
          <w:ilvl w:val="2"/>
          <w:numId w:val="19"/>
        </w:numPr>
        <w:tabs>
          <w:tab w:val="left" w:pos="1107"/>
        </w:tabs>
        <w:spacing w:before="1" w:after="0" w:line="240" w:lineRule="auto"/>
        <w:ind w:left="1107" w:right="0" w:hanging="226"/>
        <w:jc w:val="left"/>
        <w:rPr>
          <w:rFonts w:hint="eastAsia" w:ascii="仿宋" w:hAnsi="仿宋" w:eastAsia="仿宋" w:cs="仿宋"/>
          <w:spacing w:val="0"/>
          <w:w w:val="100"/>
          <w:sz w:val="24"/>
        </w:rPr>
      </w:pPr>
      <w:r>
        <w:rPr>
          <w:rFonts w:hint="eastAsia" w:ascii="仿宋" w:hAnsi="仿宋" w:eastAsia="仿宋" w:cs="仿宋"/>
          <w:spacing w:val="0"/>
          <w:w w:val="100"/>
          <w:sz w:val="24"/>
        </w:rPr>
        <w:br w:type="page"/>
      </w:r>
    </w:p>
    <w:p w14:paraId="2FAB36AE">
      <w:pPr>
        <w:spacing w:before="120" w:line="480" w:lineRule="exact"/>
        <w:ind w:left="240" w:hanging="240" w:hangingChars="100"/>
        <w:outlineLvl w:val="3"/>
        <w:rPr>
          <w:rFonts w:hint="eastAsia" w:ascii="仿宋" w:hAnsi="仿宋" w:eastAsia="仿宋" w:cs="仿宋"/>
          <w:b/>
          <w:color w:val="000000"/>
          <w:kern w:val="0"/>
          <w:sz w:val="24"/>
        </w:rPr>
      </w:pPr>
      <w:r>
        <w:rPr>
          <w:rFonts w:hint="eastAsia" w:ascii="仿宋" w:hAnsi="仿宋" w:eastAsia="仿宋" w:cs="仿宋"/>
          <w:color w:val="000000"/>
          <w:sz w:val="24"/>
          <w:szCs w:val="20"/>
        </w:rPr>
        <w:t>9.</w:t>
      </w:r>
      <w:r>
        <w:rPr>
          <w:rFonts w:hint="eastAsia" w:ascii="仿宋" w:hAnsi="仿宋" w:eastAsia="仿宋" w:cs="仿宋"/>
          <w:color w:val="000000"/>
          <w:sz w:val="24"/>
          <w:szCs w:val="20"/>
          <w:lang w:val="en-US" w:eastAsia="zh-CN"/>
        </w:rPr>
        <w:t>2</w:t>
      </w:r>
      <w:r>
        <w:rPr>
          <w:rFonts w:hint="eastAsia" w:ascii="仿宋" w:hAnsi="仿宋" w:eastAsia="仿宋" w:cs="仿宋"/>
          <w:color w:val="000000"/>
          <w:sz w:val="24"/>
          <w:szCs w:val="20"/>
        </w:rPr>
        <w:t xml:space="preserve"> </w:t>
      </w:r>
      <w:r>
        <w:rPr>
          <w:rFonts w:hint="eastAsia" w:ascii="仿宋" w:hAnsi="仿宋" w:eastAsia="仿宋" w:cs="仿宋"/>
          <w:b/>
          <w:color w:val="000000"/>
          <w:kern w:val="0"/>
          <w:sz w:val="24"/>
        </w:rPr>
        <w:t>医疗器械注册证、制造商授权书情况一览表</w:t>
      </w:r>
    </w:p>
    <w:p w14:paraId="6F031853">
      <w:pPr>
        <w:spacing w:before="120" w:line="480" w:lineRule="exact"/>
        <w:rPr>
          <w:rFonts w:hint="eastAsia" w:ascii="仿宋" w:hAnsi="仿宋" w:eastAsia="仿宋" w:cs="仿宋"/>
          <w:color w:val="000000"/>
        </w:rPr>
      </w:pPr>
      <w:r>
        <w:rPr>
          <w:rFonts w:hint="eastAsia" w:ascii="仿宋" w:hAnsi="仿宋" w:eastAsia="仿宋" w:cs="仿宋"/>
          <w:bCs/>
          <w:color w:val="000000"/>
          <w:sz w:val="24"/>
        </w:rPr>
        <w:t xml:space="preserve">      1、如本包中有不属于医疗器械产品的设备，</w:t>
      </w:r>
      <w:r>
        <w:rPr>
          <w:rFonts w:hint="eastAsia" w:ascii="仿宋" w:hAnsi="仿宋" w:eastAsia="仿宋" w:cs="仿宋"/>
          <w:b/>
          <w:color w:val="000000"/>
          <w:sz w:val="24"/>
        </w:rPr>
        <w:t>供应商需提供证明文件或做出相关书面说明</w:t>
      </w:r>
      <w:r>
        <w:rPr>
          <w:rFonts w:hint="eastAsia" w:ascii="仿宋" w:hAnsi="仿宋" w:eastAsia="仿宋" w:cs="仿宋"/>
          <w:bCs/>
          <w:color w:val="000000"/>
          <w:sz w:val="24"/>
        </w:rPr>
        <w:t>。</w:t>
      </w:r>
    </w:p>
    <w:p w14:paraId="123ABE7B">
      <w:pPr>
        <w:spacing w:before="120" w:line="480" w:lineRule="exact"/>
        <w:rPr>
          <w:rFonts w:hint="eastAsia" w:ascii="仿宋" w:hAnsi="仿宋" w:eastAsia="仿宋" w:cs="仿宋"/>
          <w:bCs/>
          <w:color w:val="000000"/>
          <w:sz w:val="24"/>
        </w:rPr>
      </w:pPr>
      <w:r>
        <w:rPr>
          <w:rFonts w:hint="eastAsia" w:ascii="仿宋" w:hAnsi="仿宋" w:eastAsia="仿宋" w:cs="仿宋"/>
          <w:bCs/>
          <w:color w:val="000000"/>
          <w:sz w:val="24"/>
        </w:rPr>
        <w:t xml:space="preserve">     2、如所提供的医疗器械注册证型号、分项报价表、制造商授权书载明的型号等不一致，</w:t>
      </w:r>
      <w:r>
        <w:rPr>
          <w:rFonts w:hint="eastAsia" w:ascii="仿宋" w:hAnsi="仿宋" w:eastAsia="仿宋" w:cs="仿宋"/>
          <w:b/>
          <w:color w:val="000000"/>
          <w:sz w:val="24"/>
        </w:rPr>
        <w:t>供应商需提供证明文件或做出相关书面说明</w:t>
      </w:r>
      <w:r>
        <w:rPr>
          <w:rFonts w:hint="eastAsia" w:ascii="仿宋" w:hAnsi="仿宋" w:eastAsia="仿宋" w:cs="仿宋"/>
          <w:bCs/>
          <w:color w:val="000000"/>
          <w:sz w:val="24"/>
        </w:rPr>
        <w:t>。</w:t>
      </w:r>
    </w:p>
    <w:p w14:paraId="6735019F">
      <w:pPr>
        <w:spacing w:before="120" w:line="480" w:lineRule="exact"/>
        <w:rPr>
          <w:rFonts w:hint="eastAsia" w:ascii="仿宋" w:hAnsi="仿宋" w:eastAsia="仿宋" w:cs="仿宋"/>
          <w:b/>
          <w:color w:val="000000"/>
        </w:rPr>
      </w:pPr>
      <w:r>
        <w:rPr>
          <w:rFonts w:hint="eastAsia" w:ascii="仿宋" w:hAnsi="仿宋" w:eastAsia="仿宋" w:cs="仿宋"/>
          <w:b/>
          <w:color w:val="000000"/>
          <w:sz w:val="24"/>
        </w:rPr>
        <w:t xml:space="preserve">      以上1-2条均需加盖供应商公章，如所填信息不实或者未提供证明文件或未做出相关书面说明，评标委员会有权不予认可，由此造成的后果需供应商自行承担。</w:t>
      </w:r>
    </w:p>
    <w:p w14:paraId="74DD5C14">
      <w:pPr>
        <w:spacing w:before="120" w:line="480" w:lineRule="exact"/>
        <w:ind w:left="-220" w:leftChars="-100"/>
        <w:rPr>
          <w:rFonts w:hint="eastAsia" w:ascii="仿宋" w:hAnsi="仿宋" w:eastAsia="仿宋" w:cs="仿宋"/>
          <w:bCs/>
          <w:color w:val="000000"/>
        </w:rPr>
      </w:pPr>
      <w:r>
        <w:rPr>
          <w:rFonts w:hint="eastAsia" w:ascii="仿宋" w:hAnsi="仿宋" w:eastAsia="仿宋" w:cs="仿宋"/>
          <w:b/>
          <w:color w:val="000000"/>
          <w:sz w:val="24"/>
        </w:rPr>
        <w:t xml:space="preserve">        </w:t>
      </w:r>
      <w:r>
        <w:rPr>
          <w:rFonts w:hint="eastAsia" w:ascii="仿宋" w:hAnsi="仿宋" w:eastAsia="仿宋" w:cs="仿宋"/>
          <w:bCs/>
          <w:color w:val="000000"/>
          <w:sz w:val="24"/>
        </w:rPr>
        <w:t>3、供应商须完善以下表格内容：</w:t>
      </w:r>
    </w:p>
    <w:tbl>
      <w:tblPr>
        <w:tblStyle w:val="20"/>
        <w:tblpPr w:leftFromText="180" w:rightFromText="180" w:vertAnchor="text" w:horzAnchor="page" w:tblpX="1145" w:tblpY="517"/>
        <w:tblOverlap w:val="neve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75"/>
        <w:gridCol w:w="1064"/>
        <w:gridCol w:w="1429"/>
        <w:gridCol w:w="1420"/>
        <w:gridCol w:w="1246"/>
        <w:gridCol w:w="1686"/>
        <w:gridCol w:w="1676"/>
      </w:tblGrid>
      <w:tr w14:paraId="68DB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41" w:type="dxa"/>
            <w:shd w:val="clear" w:color="000000" w:fill="FFFFFF"/>
            <w:vAlign w:val="center"/>
          </w:tcPr>
          <w:p w14:paraId="36ED442F">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品目号</w:t>
            </w:r>
          </w:p>
        </w:tc>
        <w:tc>
          <w:tcPr>
            <w:tcW w:w="675" w:type="dxa"/>
            <w:shd w:val="clear" w:color="000000" w:fill="FFFFFF"/>
            <w:vAlign w:val="center"/>
          </w:tcPr>
          <w:p w14:paraId="0EC96A35">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品目名称</w:t>
            </w:r>
          </w:p>
        </w:tc>
        <w:tc>
          <w:tcPr>
            <w:tcW w:w="1064" w:type="dxa"/>
            <w:shd w:val="clear" w:color="000000" w:fill="FFFFFF"/>
            <w:vAlign w:val="center"/>
          </w:tcPr>
          <w:p w14:paraId="75D4C70F">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所投设备</w:t>
            </w:r>
          </w:p>
          <w:p w14:paraId="3B3C769E">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是否为进口产品（是/否）</w:t>
            </w:r>
          </w:p>
        </w:tc>
        <w:tc>
          <w:tcPr>
            <w:tcW w:w="1429" w:type="dxa"/>
            <w:shd w:val="clear" w:color="000000" w:fill="FFFFFF"/>
            <w:vAlign w:val="center"/>
          </w:tcPr>
          <w:p w14:paraId="199B4929">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提供的制造商授权书（进口产品）所对应的页码</w:t>
            </w:r>
          </w:p>
        </w:tc>
        <w:tc>
          <w:tcPr>
            <w:tcW w:w="1420" w:type="dxa"/>
            <w:shd w:val="clear" w:color="000000" w:fill="FFFFFF"/>
            <w:vAlign w:val="center"/>
          </w:tcPr>
          <w:p w14:paraId="399D6218">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所投设备是否属于医疗</w:t>
            </w:r>
          </w:p>
          <w:p w14:paraId="7333FB2C">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器械产品（是/否）</w:t>
            </w:r>
          </w:p>
        </w:tc>
        <w:tc>
          <w:tcPr>
            <w:tcW w:w="1246" w:type="dxa"/>
            <w:shd w:val="clear" w:color="000000" w:fill="FFFFFF"/>
            <w:vAlign w:val="center"/>
          </w:tcPr>
          <w:p w14:paraId="528F7508">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提供的医疗器械</w:t>
            </w:r>
          </w:p>
          <w:p w14:paraId="0C8C1FBE">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是几类医疗器械</w:t>
            </w:r>
          </w:p>
        </w:tc>
        <w:tc>
          <w:tcPr>
            <w:tcW w:w="1686" w:type="dxa"/>
            <w:shd w:val="clear" w:color="000000" w:fill="FFFFFF"/>
            <w:vAlign w:val="center"/>
          </w:tcPr>
          <w:p w14:paraId="4F8841AB">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提供的医疗器械</w:t>
            </w:r>
          </w:p>
          <w:p w14:paraId="69682072">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注册证所对应的页码</w:t>
            </w:r>
          </w:p>
        </w:tc>
        <w:tc>
          <w:tcPr>
            <w:tcW w:w="1676" w:type="dxa"/>
            <w:shd w:val="clear" w:color="000000" w:fill="FFFFFF"/>
            <w:vAlign w:val="center"/>
          </w:tcPr>
          <w:p w14:paraId="6F26C976">
            <w:pPr>
              <w:keepNext w:val="0"/>
              <w:keepLines w:val="0"/>
              <w:widowControl/>
              <w:suppressLineNumbers w:val="0"/>
              <w:spacing w:beforeAutospacing="0" w:afterAutospacing="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根据本附件第1-2条有关证明文件或者书面说明的要求（如适用），投标文件中所对应的页码</w:t>
            </w:r>
          </w:p>
        </w:tc>
      </w:tr>
      <w:tr w14:paraId="00B4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1" w:type="dxa"/>
            <w:shd w:val="clear" w:color="000000" w:fill="FFFFFF"/>
            <w:vAlign w:val="center"/>
          </w:tcPr>
          <w:p w14:paraId="4EDB8A4B">
            <w:pPr>
              <w:pStyle w:val="29"/>
              <w:keepNext w:val="0"/>
              <w:keepLines w:val="0"/>
              <w:widowControl/>
              <w:suppressLineNumbers w:val="0"/>
              <w:spacing w:before="50" w:beforeAutospacing="0" w:after="0" w:afterAutospacing="0"/>
              <w:ind w:left="0" w:right="0"/>
              <w:jc w:val="center"/>
              <w:rPr>
                <w:rFonts w:hint="eastAsia" w:ascii="仿宋" w:hAnsi="仿宋" w:eastAsia="仿宋" w:cs="仿宋"/>
                <w:color w:val="000000"/>
                <w:sz w:val="24"/>
                <w:szCs w:val="24"/>
              </w:rPr>
            </w:pPr>
          </w:p>
        </w:tc>
        <w:tc>
          <w:tcPr>
            <w:tcW w:w="675" w:type="dxa"/>
            <w:shd w:val="clear" w:color="000000" w:fill="FFFFFF"/>
            <w:vAlign w:val="center"/>
          </w:tcPr>
          <w:p w14:paraId="62184884">
            <w:pPr>
              <w:keepNext w:val="0"/>
              <w:keepLines w:val="0"/>
              <w:widowControl/>
              <w:suppressLineNumbers w:val="0"/>
              <w:spacing w:beforeAutospacing="0" w:afterAutospacing="0"/>
              <w:jc w:val="center"/>
              <w:textAlignment w:val="center"/>
              <w:rPr>
                <w:rFonts w:hint="eastAsia" w:ascii="仿宋" w:hAnsi="仿宋" w:eastAsia="仿宋" w:cs="仿宋"/>
                <w:color w:val="000000"/>
                <w:sz w:val="24"/>
              </w:rPr>
            </w:pPr>
          </w:p>
        </w:tc>
        <w:tc>
          <w:tcPr>
            <w:tcW w:w="1064" w:type="dxa"/>
            <w:shd w:val="clear" w:color="000000" w:fill="FFFFFF"/>
            <w:vAlign w:val="center"/>
          </w:tcPr>
          <w:p w14:paraId="7842E3F6">
            <w:pPr>
              <w:pStyle w:val="30"/>
              <w:keepNext w:val="0"/>
              <w:keepLines w:val="0"/>
              <w:suppressLineNumbers w:val="0"/>
              <w:spacing w:beforeAutospacing="0" w:afterAutospacing="0"/>
              <w:rPr>
                <w:rFonts w:hint="eastAsia" w:ascii="仿宋" w:hAnsi="仿宋" w:eastAsia="仿宋" w:cs="仿宋"/>
                <w:color w:val="000000"/>
              </w:rPr>
            </w:pPr>
          </w:p>
        </w:tc>
        <w:tc>
          <w:tcPr>
            <w:tcW w:w="1429" w:type="dxa"/>
            <w:shd w:val="clear" w:color="000000" w:fill="FFFFFF"/>
            <w:vAlign w:val="center"/>
          </w:tcPr>
          <w:p w14:paraId="5B6C4DCA">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420" w:type="dxa"/>
            <w:shd w:val="clear" w:color="000000" w:fill="FFFFFF"/>
            <w:vAlign w:val="center"/>
          </w:tcPr>
          <w:p w14:paraId="24A3A420">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246" w:type="dxa"/>
            <w:shd w:val="clear" w:color="000000" w:fill="FFFFFF"/>
            <w:vAlign w:val="center"/>
          </w:tcPr>
          <w:p w14:paraId="4F80420A">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686" w:type="dxa"/>
            <w:shd w:val="clear" w:color="000000" w:fill="FFFFFF"/>
            <w:vAlign w:val="center"/>
          </w:tcPr>
          <w:p w14:paraId="06EF157D">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676" w:type="dxa"/>
            <w:shd w:val="clear" w:color="000000" w:fill="FFFFFF"/>
            <w:vAlign w:val="center"/>
          </w:tcPr>
          <w:p w14:paraId="41C137AD">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r>
      <w:tr w14:paraId="6B73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641" w:type="dxa"/>
            <w:shd w:val="clear" w:color="000000" w:fill="FFFFFF"/>
            <w:vAlign w:val="center"/>
          </w:tcPr>
          <w:p w14:paraId="64F3BC1E">
            <w:pPr>
              <w:pStyle w:val="29"/>
              <w:keepNext w:val="0"/>
              <w:keepLines w:val="0"/>
              <w:widowControl/>
              <w:suppressLineNumbers w:val="0"/>
              <w:spacing w:before="50" w:beforeAutospacing="0" w:after="0" w:afterAutospacing="0"/>
              <w:ind w:left="0" w:right="0"/>
              <w:jc w:val="center"/>
              <w:rPr>
                <w:rFonts w:hint="eastAsia" w:ascii="仿宋" w:hAnsi="仿宋" w:eastAsia="仿宋" w:cs="仿宋"/>
                <w:color w:val="000000"/>
                <w:sz w:val="24"/>
                <w:szCs w:val="24"/>
              </w:rPr>
            </w:pPr>
          </w:p>
        </w:tc>
        <w:tc>
          <w:tcPr>
            <w:tcW w:w="675" w:type="dxa"/>
            <w:shd w:val="clear" w:color="000000" w:fill="FFFFFF"/>
            <w:vAlign w:val="center"/>
          </w:tcPr>
          <w:p w14:paraId="7931FF31">
            <w:pPr>
              <w:keepNext w:val="0"/>
              <w:keepLines w:val="0"/>
              <w:widowControl/>
              <w:suppressLineNumbers w:val="0"/>
              <w:spacing w:beforeAutospacing="0" w:afterAutospacing="0"/>
              <w:jc w:val="center"/>
              <w:textAlignment w:val="center"/>
              <w:rPr>
                <w:rFonts w:hint="eastAsia" w:ascii="仿宋" w:hAnsi="仿宋" w:eastAsia="仿宋" w:cs="仿宋"/>
                <w:color w:val="000000"/>
                <w:sz w:val="24"/>
              </w:rPr>
            </w:pPr>
          </w:p>
        </w:tc>
        <w:tc>
          <w:tcPr>
            <w:tcW w:w="1064" w:type="dxa"/>
            <w:shd w:val="clear" w:color="000000" w:fill="FFFFFF"/>
            <w:vAlign w:val="center"/>
          </w:tcPr>
          <w:p w14:paraId="58825A34">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rPr>
            </w:pPr>
          </w:p>
        </w:tc>
        <w:tc>
          <w:tcPr>
            <w:tcW w:w="1429" w:type="dxa"/>
            <w:shd w:val="clear" w:color="000000" w:fill="FFFFFF"/>
            <w:vAlign w:val="center"/>
          </w:tcPr>
          <w:p w14:paraId="4F22DD50">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420" w:type="dxa"/>
            <w:shd w:val="clear" w:color="000000" w:fill="FFFFFF"/>
            <w:vAlign w:val="center"/>
          </w:tcPr>
          <w:p w14:paraId="42904E39">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246" w:type="dxa"/>
            <w:shd w:val="clear" w:color="000000" w:fill="FFFFFF"/>
            <w:vAlign w:val="center"/>
          </w:tcPr>
          <w:p w14:paraId="56B7683C">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686" w:type="dxa"/>
            <w:shd w:val="clear" w:color="000000" w:fill="FFFFFF"/>
            <w:vAlign w:val="center"/>
          </w:tcPr>
          <w:p w14:paraId="7902118D">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676" w:type="dxa"/>
            <w:shd w:val="clear" w:color="000000" w:fill="FFFFFF"/>
            <w:vAlign w:val="center"/>
          </w:tcPr>
          <w:p w14:paraId="55A8AD0C">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r>
      <w:tr w14:paraId="6D11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641" w:type="dxa"/>
            <w:shd w:val="clear" w:color="000000" w:fill="FFFFFF"/>
            <w:vAlign w:val="center"/>
          </w:tcPr>
          <w:p w14:paraId="0BC4D58F">
            <w:pPr>
              <w:pStyle w:val="29"/>
              <w:keepNext w:val="0"/>
              <w:keepLines w:val="0"/>
              <w:widowControl/>
              <w:suppressLineNumbers w:val="0"/>
              <w:spacing w:before="50" w:beforeAutospacing="0" w:after="0" w:afterAutospacing="0"/>
              <w:ind w:left="0" w:right="0"/>
              <w:jc w:val="center"/>
              <w:rPr>
                <w:rFonts w:hint="eastAsia" w:ascii="仿宋" w:hAnsi="仿宋" w:eastAsia="仿宋" w:cs="仿宋"/>
                <w:color w:val="000000"/>
                <w:sz w:val="24"/>
                <w:szCs w:val="24"/>
              </w:rPr>
            </w:pPr>
          </w:p>
        </w:tc>
        <w:tc>
          <w:tcPr>
            <w:tcW w:w="675" w:type="dxa"/>
            <w:shd w:val="clear" w:color="000000" w:fill="FFFFFF"/>
            <w:vAlign w:val="center"/>
          </w:tcPr>
          <w:p w14:paraId="5DF270D7">
            <w:pPr>
              <w:keepNext w:val="0"/>
              <w:keepLines w:val="0"/>
              <w:widowControl/>
              <w:suppressLineNumbers w:val="0"/>
              <w:spacing w:beforeAutospacing="0" w:afterAutospacing="0"/>
              <w:jc w:val="center"/>
              <w:textAlignment w:val="center"/>
              <w:rPr>
                <w:rFonts w:hint="eastAsia" w:ascii="仿宋" w:hAnsi="仿宋" w:eastAsia="仿宋" w:cs="仿宋"/>
                <w:color w:val="000000"/>
                <w:sz w:val="24"/>
              </w:rPr>
            </w:pPr>
          </w:p>
        </w:tc>
        <w:tc>
          <w:tcPr>
            <w:tcW w:w="1064" w:type="dxa"/>
            <w:shd w:val="clear" w:color="000000" w:fill="FFFFFF"/>
            <w:vAlign w:val="center"/>
          </w:tcPr>
          <w:p w14:paraId="76D00017">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rPr>
            </w:pPr>
          </w:p>
        </w:tc>
        <w:tc>
          <w:tcPr>
            <w:tcW w:w="1429" w:type="dxa"/>
            <w:shd w:val="clear" w:color="000000" w:fill="FFFFFF"/>
            <w:vAlign w:val="center"/>
          </w:tcPr>
          <w:p w14:paraId="44EB823B">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420" w:type="dxa"/>
            <w:shd w:val="clear" w:color="000000" w:fill="FFFFFF"/>
            <w:vAlign w:val="center"/>
          </w:tcPr>
          <w:p w14:paraId="6468E799">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246" w:type="dxa"/>
            <w:shd w:val="clear" w:color="000000" w:fill="FFFFFF"/>
            <w:vAlign w:val="center"/>
          </w:tcPr>
          <w:p w14:paraId="3D537F23">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686" w:type="dxa"/>
            <w:shd w:val="clear" w:color="000000" w:fill="FFFFFF"/>
            <w:vAlign w:val="center"/>
          </w:tcPr>
          <w:p w14:paraId="0872CA3B">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676" w:type="dxa"/>
            <w:shd w:val="clear" w:color="000000" w:fill="FFFFFF"/>
            <w:vAlign w:val="center"/>
          </w:tcPr>
          <w:p w14:paraId="39D7A244">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r>
      <w:tr w14:paraId="76E5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641" w:type="dxa"/>
            <w:shd w:val="clear" w:color="000000" w:fill="FFFFFF"/>
            <w:vAlign w:val="center"/>
          </w:tcPr>
          <w:p w14:paraId="2D70D51F">
            <w:pPr>
              <w:pStyle w:val="29"/>
              <w:keepNext w:val="0"/>
              <w:keepLines w:val="0"/>
              <w:widowControl/>
              <w:suppressLineNumbers w:val="0"/>
              <w:spacing w:before="50" w:beforeAutospacing="0" w:after="0" w:afterAutospacing="0"/>
              <w:ind w:left="0" w:right="0"/>
              <w:jc w:val="center"/>
              <w:rPr>
                <w:rFonts w:hint="eastAsia" w:ascii="仿宋" w:hAnsi="仿宋" w:eastAsia="仿宋" w:cs="仿宋"/>
                <w:color w:val="000000"/>
                <w:sz w:val="24"/>
                <w:szCs w:val="24"/>
              </w:rPr>
            </w:pPr>
          </w:p>
        </w:tc>
        <w:tc>
          <w:tcPr>
            <w:tcW w:w="675" w:type="dxa"/>
            <w:shd w:val="clear" w:color="000000" w:fill="FFFFFF"/>
            <w:vAlign w:val="center"/>
          </w:tcPr>
          <w:p w14:paraId="635A2E72">
            <w:pPr>
              <w:keepNext w:val="0"/>
              <w:keepLines w:val="0"/>
              <w:widowControl/>
              <w:suppressLineNumbers w:val="0"/>
              <w:spacing w:beforeAutospacing="0" w:afterAutospacing="0"/>
              <w:jc w:val="center"/>
              <w:textAlignment w:val="center"/>
              <w:rPr>
                <w:rFonts w:hint="eastAsia" w:ascii="仿宋" w:hAnsi="仿宋" w:eastAsia="仿宋" w:cs="仿宋"/>
                <w:color w:val="000000"/>
                <w:sz w:val="24"/>
              </w:rPr>
            </w:pPr>
          </w:p>
        </w:tc>
        <w:tc>
          <w:tcPr>
            <w:tcW w:w="1064" w:type="dxa"/>
            <w:shd w:val="clear" w:color="000000" w:fill="FFFFFF"/>
            <w:vAlign w:val="center"/>
          </w:tcPr>
          <w:p w14:paraId="41000A0D">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rPr>
            </w:pPr>
          </w:p>
        </w:tc>
        <w:tc>
          <w:tcPr>
            <w:tcW w:w="1429" w:type="dxa"/>
            <w:shd w:val="clear" w:color="000000" w:fill="FFFFFF"/>
            <w:vAlign w:val="center"/>
          </w:tcPr>
          <w:p w14:paraId="2C60BE31">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420" w:type="dxa"/>
            <w:shd w:val="clear" w:color="000000" w:fill="FFFFFF"/>
            <w:vAlign w:val="center"/>
          </w:tcPr>
          <w:p w14:paraId="1D29CF76">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246" w:type="dxa"/>
            <w:shd w:val="clear" w:color="000000" w:fill="FFFFFF"/>
            <w:vAlign w:val="center"/>
          </w:tcPr>
          <w:p w14:paraId="7BB9348B">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686" w:type="dxa"/>
            <w:shd w:val="clear" w:color="000000" w:fill="FFFFFF"/>
            <w:vAlign w:val="center"/>
          </w:tcPr>
          <w:p w14:paraId="158B1B40">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c>
          <w:tcPr>
            <w:tcW w:w="1676" w:type="dxa"/>
            <w:shd w:val="clear" w:color="000000" w:fill="FFFFFF"/>
            <w:vAlign w:val="center"/>
          </w:tcPr>
          <w:p w14:paraId="28785180">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r>
      <w:tr w14:paraId="75B5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exact"/>
        </w:trPr>
        <w:tc>
          <w:tcPr>
            <w:tcW w:w="8161" w:type="dxa"/>
            <w:gridSpan w:val="7"/>
            <w:shd w:val="clear" w:color="000000" w:fill="FFFFFF"/>
            <w:vAlign w:val="center"/>
          </w:tcPr>
          <w:p w14:paraId="47AACF66">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w:t>
            </w:r>
          </w:p>
        </w:tc>
        <w:tc>
          <w:tcPr>
            <w:tcW w:w="1676" w:type="dxa"/>
            <w:shd w:val="clear" w:color="000000" w:fill="FFFFFF"/>
            <w:vAlign w:val="center"/>
          </w:tcPr>
          <w:p w14:paraId="7D727F4B">
            <w:pPr>
              <w:keepNext w:val="0"/>
              <w:keepLines w:val="0"/>
              <w:widowControl/>
              <w:suppressLineNumbers w:val="0"/>
              <w:spacing w:beforeAutospacing="0" w:afterAutospacing="0"/>
              <w:jc w:val="center"/>
              <w:textAlignment w:val="center"/>
              <w:rPr>
                <w:rFonts w:hint="eastAsia" w:ascii="仿宋" w:hAnsi="仿宋" w:eastAsia="仿宋" w:cs="仿宋"/>
                <w:color w:val="000000"/>
                <w:kern w:val="0"/>
                <w:sz w:val="24"/>
                <w:lang w:bidi="ar"/>
              </w:rPr>
            </w:pPr>
          </w:p>
        </w:tc>
      </w:tr>
    </w:tbl>
    <w:p w14:paraId="44EDF40C">
      <w:pPr>
        <w:pStyle w:val="14"/>
        <w:rPr>
          <w:rFonts w:hint="eastAsia" w:ascii="仿宋" w:hAnsi="仿宋" w:eastAsia="仿宋" w:cs="仿宋"/>
          <w:b/>
          <w:bCs/>
          <w:color w:val="000000"/>
          <w:sz w:val="24"/>
        </w:rPr>
        <w:sectPr>
          <w:pgSz w:w="11907" w:h="16840"/>
          <w:pgMar w:top="1418" w:right="1134" w:bottom="1418" w:left="1701" w:header="851" w:footer="851" w:gutter="0"/>
          <w:pgNumType w:fmt="decimal"/>
          <w:cols w:space="720" w:num="1"/>
          <w:docGrid w:linePitch="462" w:charSpace="0"/>
        </w:sectPr>
      </w:pPr>
    </w:p>
    <w:p w14:paraId="504D21D8">
      <w:pPr>
        <w:pStyle w:val="14"/>
        <w:outlineLvl w:val="3"/>
        <w:rPr>
          <w:rFonts w:hint="eastAsia" w:ascii="仿宋" w:hAnsi="仿宋" w:eastAsia="仿宋" w:cs="仿宋"/>
          <w:b/>
          <w:bCs/>
          <w:color w:val="000000"/>
          <w:sz w:val="24"/>
        </w:rPr>
      </w:pPr>
      <w:r>
        <w:rPr>
          <w:rFonts w:hint="eastAsia" w:ascii="仿宋" w:hAnsi="仿宋" w:eastAsia="仿宋" w:cs="仿宋"/>
          <w:b/>
          <w:bCs/>
          <w:color w:val="000000"/>
          <w:sz w:val="24"/>
        </w:rPr>
        <w:t>9.</w:t>
      </w:r>
      <w:r>
        <w:rPr>
          <w:rFonts w:hint="eastAsia" w:ascii="仿宋" w:hAnsi="仿宋" w:eastAsia="仿宋" w:cs="仿宋"/>
          <w:b/>
          <w:bCs/>
          <w:color w:val="000000"/>
          <w:sz w:val="24"/>
          <w:lang w:val="en-US" w:eastAsia="zh-CN"/>
        </w:rPr>
        <w:t>3</w:t>
      </w:r>
      <w:r>
        <w:rPr>
          <w:rFonts w:hint="eastAsia" w:ascii="仿宋" w:hAnsi="仿宋" w:eastAsia="仿宋" w:cs="仿宋"/>
          <w:b/>
          <w:bCs/>
          <w:color w:val="000000"/>
          <w:sz w:val="24"/>
        </w:rPr>
        <w:t>投标产品明细表</w:t>
      </w:r>
      <w:r>
        <w:rPr>
          <w:rFonts w:hint="eastAsia" w:ascii="仿宋" w:hAnsi="仿宋" w:eastAsia="仿宋" w:cs="仿宋"/>
          <w:b/>
          <w:bCs/>
          <w:color w:val="000000"/>
          <w:sz w:val="24"/>
          <w:lang w:val="en-US" w:eastAsia="zh-CN"/>
        </w:rPr>
        <w:t>（1）</w:t>
      </w:r>
    </w:p>
    <w:p w14:paraId="4A829640">
      <w:pPr>
        <w:pStyle w:val="14"/>
        <w:rPr>
          <w:rFonts w:hint="eastAsia" w:ascii="仿宋" w:hAnsi="仿宋" w:eastAsia="仿宋" w:cs="仿宋"/>
          <w:color w:val="000000"/>
          <w:sz w:val="24"/>
        </w:rPr>
      </w:pPr>
      <w:r>
        <w:rPr>
          <w:rFonts w:hint="eastAsia" w:ascii="仿宋" w:hAnsi="仿宋" w:eastAsia="仿宋" w:cs="仿宋"/>
          <w:color w:val="000000"/>
          <w:sz w:val="24"/>
        </w:rPr>
        <w:t>项目编号/包号：___________ 项目名称：__________</w:t>
      </w:r>
    </w:p>
    <w:p w14:paraId="49E5D1F5">
      <w:pPr>
        <w:spacing w:before="120" w:line="480" w:lineRule="exact"/>
        <w:ind w:left="-220" w:leftChars="-100"/>
        <w:rPr>
          <w:rFonts w:hint="eastAsia" w:ascii="仿宋" w:hAnsi="仿宋" w:eastAsia="仿宋" w:cs="仿宋"/>
          <w:bCs/>
          <w:color w:val="000000"/>
        </w:rPr>
      </w:pPr>
      <w:r>
        <w:rPr>
          <w:rFonts w:hint="eastAsia" w:ascii="仿宋" w:hAnsi="仿宋" w:eastAsia="仿宋" w:cs="仿宋"/>
          <w:bCs/>
          <w:color w:val="000000"/>
          <w:sz w:val="24"/>
        </w:rPr>
        <w:t xml:space="preserve">  供应商须完善以下表格内容：</w:t>
      </w:r>
    </w:p>
    <w:tbl>
      <w:tblPr>
        <w:tblStyle w:val="21"/>
        <w:tblW w:w="14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5"/>
        <w:gridCol w:w="635"/>
        <w:gridCol w:w="698"/>
        <w:gridCol w:w="635"/>
        <w:gridCol w:w="635"/>
        <w:gridCol w:w="635"/>
        <w:gridCol w:w="635"/>
        <w:gridCol w:w="636"/>
        <w:gridCol w:w="636"/>
        <w:gridCol w:w="636"/>
        <w:gridCol w:w="636"/>
        <w:gridCol w:w="636"/>
        <w:gridCol w:w="698"/>
        <w:gridCol w:w="636"/>
        <w:gridCol w:w="636"/>
        <w:gridCol w:w="639"/>
        <w:gridCol w:w="939"/>
        <w:gridCol w:w="939"/>
        <w:gridCol w:w="698"/>
        <w:gridCol w:w="698"/>
      </w:tblGrid>
      <w:tr w14:paraId="3240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5" w:type="dxa"/>
            <w:shd w:val="clear" w:color="auto" w:fill="auto"/>
            <w:vAlign w:val="center"/>
          </w:tcPr>
          <w:p w14:paraId="7A414C23">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采购品目</w:t>
            </w:r>
          </w:p>
        </w:tc>
        <w:tc>
          <w:tcPr>
            <w:tcW w:w="635" w:type="dxa"/>
            <w:shd w:val="clear" w:color="auto" w:fill="auto"/>
            <w:vAlign w:val="center"/>
          </w:tcPr>
          <w:p w14:paraId="5236E63D">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采购品目编号</w:t>
            </w:r>
          </w:p>
        </w:tc>
        <w:tc>
          <w:tcPr>
            <w:tcW w:w="635" w:type="dxa"/>
            <w:shd w:val="clear" w:color="auto" w:fill="auto"/>
            <w:vAlign w:val="center"/>
          </w:tcPr>
          <w:p w14:paraId="615B66BE">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中标供应商名称</w:t>
            </w:r>
          </w:p>
        </w:tc>
        <w:tc>
          <w:tcPr>
            <w:tcW w:w="698" w:type="dxa"/>
            <w:shd w:val="clear" w:color="auto" w:fill="auto"/>
            <w:vAlign w:val="center"/>
          </w:tcPr>
          <w:p w14:paraId="7FC5883E">
            <w:pPr>
              <w:keepNext w:val="0"/>
              <w:keepLines w:val="0"/>
              <w:widowControl/>
              <w:suppressLineNumbers w:val="0"/>
              <w:spacing w:beforeAutospacing="0" w:afterAutospacing="0"/>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企业类型（大型企业、中型企业、小微企业</w:t>
            </w:r>
          </w:p>
          <w:p w14:paraId="4E0ADA1B">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w:t>
            </w:r>
          </w:p>
        </w:tc>
        <w:tc>
          <w:tcPr>
            <w:tcW w:w="635" w:type="dxa"/>
            <w:shd w:val="clear" w:color="auto" w:fill="auto"/>
            <w:vAlign w:val="center"/>
          </w:tcPr>
          <w:p w14:paraId="12CFE395">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中标供应商地址</w:t>
            </w:r>
          </w:p>
        </w:tc>
        <w:tc>
          <w:tcPr>
            <w:tcW w:w="635" w:type="dxa"/>
            <w:shd w:val="clear" w:color="auto" w:fill="auto"/>
            <w:vAlign w:val="center"/>
          </w:tcPr>
          <w:p w14:paraId="1D71A218">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统一社会信用代码</w:t>
            </w:r>
          </w:p>
        </w:tc>
        <w:tc>
          <w:tcPr>
            <w:tcW w:w="635" w:type="dxa"/>
            <w:shd w:val="clear" w:color="auto" w:fill="auto"/>
            <w:vAlign w:val="center"/>
          </w:tcPr>
          <w:p w14:paraId="7024F87B">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商品名称</w:t>
            </w:r>
          </w:p>
        </w:tc>
        <w:tc>
          <w:tcPr>
            <w:tcW w:w="635" w:type="dxa"/>
            <w:shd w:val="clear" w:color="auto" w:fill="auto"/>
            <w:vAlign w:val="center"/>
          </w:tcPr>
          <w:p w14:paraId="31261A58">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商品型号</w:t>
            </w:r>
          </w:p>
        </w:tc>
        <w:tc>
          <w:tcPr>
            <w:tcW w:w="636" w:type="dxa"/>
            <w:shd w:val="clear" w:color="auto" w:fill="auto"/>
            <w:vAlign w:val="center"/>
          </w:tcPr>
          <w:p w14:paraId="49CCA444">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商品品牌</w:t>
            </w:r>
          </w:p>
        </w:tc>
        <w:tc>
          <w:tcPr>
            <w:tcW w:w="636" w:type="dxa"/>
            <w:shd w:val="clear" w:color="auto" w:fill="auto"/>
            <w:vAlign w:val="center"/>
          </w:tcPr>
          <w:p w14:paraId="720F5182">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制造商名称</w:t>
            </w:r>
          </w:p>
        </w:tc>
        <w:tc>
          <w:tcPr>
            <w:tcW w:w="636" w:type="dxa"/>
            <w:shd w:val="clear" w:color="auto" w:fill="auto"/>
            <w:vAlign w:val="center"/>
          </w:tcPr>
          <w:p w14:paraId="07205479">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制造商信用码</w:t>
            </w:r>
          </w:p>
        </w:tc>
        <w:tc>
          <w:tcPr>
            <w:tcW w:w="636" w:type="dxa"/>
            <w:shd w:val="clear" w:color="auto" w:fill="auto"/>
            <w:vAlign w:val="center"/>
          </w:tcPr>
          <w:p w14:paraId="2003D412">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制造商规模</w:t>
            </w:r>
          </w:p>
        </w:tc>
        <w:tc>
          <w:tcPr>
            <w:tcW w:w="636" w:type="dxa"/>
            <w:shd w:val="clear" w:color="auto" w:fill="auto"/>
            <w:vAlign w:val="center"/>
          </w:tcPr>
          <w:p w14:paraId="32307985">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制造商地区</w:t>
            </w:r>
          </w:p>
        </w:tc>
        <w:tc>
          <w:tcPr>
            <w:tcW w:w="698" w:type="dxa"/>
            <w:shd w:val="clear" w:color="auto" w:fill="auto"/>
            <w:vAlign w:val="center"/>
          </w:tcPr>
          <w:p w14:paraId="4503065F">
            <w:pPr>
              <w:keepNext w:val="0"/>
              <w:keepLines w:val="0"/>
              <w:widowControl/>
              <w:suppressLineNumbers w:val="0"/>
              <w:spacing w:beforeAutospacing="0" w:afterAutospacing="0"/>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产品类型（国内、进口</w:t>
            </w:r>
          </w:p>
          <w:p w14:paraId="42D9F0B7">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w:t>
            </w:r>
          </w:p>
        </w:tc>
        <w:tc>
          <w:tcPr>
            <w:tcW w:w="636" w:type="dxa"/>
            <w:shd w:val="clear" w:color="auto" w:fill="auto"/>
            <w:vAlign w:val="center"/>
          </w:tcPr>
          <w:p w14:paraId="13D2710C">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产品国别</w:t>
            </w:r>
          </w:p>
        </w:tc>
        <w:tc>
          <w:tcPr>
            <w:tcW w:w="636" w:type="dxa"/>
            <w:shd w:val="clear" w:color="auto" w:fill="auto"/>
            <w:vAlign w:val="center"/>
          </w:tcPr>
          <w:p w14:paraId="41A5E908">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采购数量</w:t>
            </w:r>
          </w:p>
        </w:tc>
        <w:tc>
          <w:tcPr>
            <w:tcW w:w="639" w:type="dxa"/>
            <w:shd w:val="clear" w:color="auto" w:fill="auto"/>
            <w:vAlign w:val="center"/>
          </w:tcPr>
          <w:p w14:paraId="5E87C492">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计量单位</w:t>
            </w:r>
          </w:p>
        </w:tc>
        <w:tc>
          <w:tcPr>
            <w:tcW w:w="939" w:type="dxa"/>
            <w:shd w:val="clear" w:color="auto" w:fill="auto"/>
            <w:vAlign w:val="center"/>
          </w:tcPr>
          <w:p w14:paraId="1C41DB7C">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分项单价（元）</w:t>
            </w:r>
          </w:p>
        </w:tc>
        <w:tc>
          <w:tcPr>
            <w:tcW w:w="939" w:type="dxa"/>
            <w:shd w:val="clear" w:color="auto" w:fill="auto"/>
            <w:vAlign w:val="center"/>
          </w:tcPr>
          <w:p w14:paraId="3B842B38">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分项总价（元）</w:t>
            </w:r>
          </w:p>
        </w:tc>
        <w:tc>
          <w:tcPr>
            <w:tcW w:w="698" w:type="dxa"/>
            <w:shd w:val="clear" w:color="auto" w:fill="auto"/>
            <w:vAlign w:val="center"/>
          </w:tcPr>
          <w:p w14:paraId="2796FBE8">
            <w:pPr>
              <w:keepNext w:val="0"/>
              <w:keepLines w:val="0"/>
              <w:widowControl/>
              <w:suppressLineNumbers w:val="0"/>
              <w:spacing w:beforeAutospacing="0" w:afterAutospacing="0"/>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（车辆类）车辆属性(如适用)</w:t>
            </w:r>
          </w:p>
        </w:tc>
        <w:tc>
          <w:tcPr>
            <w:tcW w:w="698" w:type="dxa"/>
            <w:shd w:val="clear" w:color="auto" w:fill="auto"/>
            <w:vAlign w:val="center"/>
          </w:tcPr>
          <w:p w14:paraId="6D9C84B7">
            <w:pPr>
              <w:keepNext w:val="0"/>
              <w:keepLines w:val="0"/>
              <w:widowControl/>
              <w:suppressLineNumbers w:val="0"/>
              <w:spacing w:beforeAutospacing="0" w:afterAutospacing="0"/>
              <w:jc w:val="center"/>
              <w:textAlignment w:val="center"/>
              <w:rPr>
                <w:rFonts w:hint="eastAsia" w:ascii="仿宋" w:hAnsi="仿宋" w:eastAsia="仿宋" w:cs="仿宋"/>
                <w:b/>
                <w:bCs/>
                <w:kern w:val="2"/>
                <w:sz w:val="24"/>
              </w:rPr>
            </w:pPr>
            <w:r>
              <w:rPr>
                <w:rFonts w:hint="eastAsia" w:ascii="仿宋" w:hAnsi="仿宋" w:eastAsia="仿宋" w:cs="仿宋"/>
                <w:b/>
                <w:bCs/>
                <w:color w:val="000000"/>
                <w:kern w:val="0"/>
                <w:sz w:val="24"/>
                <w:lang w:bidi="ar"/>
              </w:rPr>
              <w:t>（服务类）服务类型(如适用)</w:t>
            </w:r>
          </w:p>
        </w:tc>
      </w:tr>
      <w:tr w14:paraId="4FD9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7CD9F924">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510489B4">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6528F1FF">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30B92890">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75CA8018">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348BDE4E">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2351E138">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100091DE">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63B68E0E">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55095322">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584351A4">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0FC1F29C">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710123C3">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3336D4CE">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75B809B6">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3176D167">
            <w:pPr>
              <w:keepNext w:val="0"/>
              <w:keepLines w:val="0"/>
              <w:suppressLineNumbers w:val="0"/>
              <w:spacing w:beforeAutospacing="0" w:afterAutospacing="0"/>
              <w:rPr>
                <w:rFonts w:hint="eastAsia" w:ascii="仿宋" w:hAnsi="仿宋" w:eastAsia="仿宋" w:cs="仿宋"/>
                <w:kern w:val="2"/>
              </w:rPr>
            </w:pPr>
          </w:p>
        </w:tc>
        <w:tc>
          <w:tcPr>
            <w:tcW w:w="639" w:type="dxa"/>
            <w:shd w:val="clear" w:color="auto" w:fill="auto"/>
          </w:tcPr>
          <w:p w14:paraId="775454DA">
            <w:pPr>
              <w:keepNext w:val="0"/>
              <w:keepLines w:val="0"/>
              <w:suppressLineNumbers w:val="0"/>
              <w:spacing w:beforeAutospacing="0" w:afterAutospacing="0"/>
              <w:rPr>
                <w:rFonts w:hint="eastAsia" w:ascii="仿宋" w:hAnsi="仿宋" w:eastAsia="仿宋" w:cs="仿宋"/>
                <w:kern w:val="2"/>
              </w:rPr>
            </w:pPr>
          </w:p>
        </w:tc>
        <w:tc>
          <w:tcPr>
            <w:tcW w:w="939" w:type="dxa"/>
            <w:shd w:val="clear" w:color="auto" w:fill="auto"/>
          </w:tcPr>
          <w:p w14:paraId="0B2CCC75">
            <w:pPr>
              <w:keepNext w:val="0"/>
              <w:keepLines w:val="0"/>
              <w:suppressLineNumbers w:val="0"/>
              <w:spacing w:beforeAutospacing="0" w:afterAutospacing="0"/>
              <w:rPr>
                <w:rFonts w:hint="eastAsia" w:ascii="仿宋" w:hAnsi="仿宋" w:eastAsia="仿宋" w:cs="仿宋"/>
                <w:kern w:val="2"/>
              </w:rPr>
            </w:pPr>
          </w:p>
        </w:tc>
        <w:tc>
          <w:tcPr>
            <w:tcW w:w="939" w:type="dxa"/>
            <w:shd w:val="clear" w:color="auto" w:fill="auto"/>
          </w:tcPr>
          <w:p w14:paraId="07E67386">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52676CDB">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396FB27D">
            <w:pPr>
              <w:keepNext w:val="0"/>
              <w:keepLines w:val="0"/>
              <w:suppressLineNumbers w:val="0"/>
              <w:spacing w:beforeAutospacing="0" w:afterAutospacing="0"/>
              <w:rPr>
                <w:rFonts w:hint="eastAsia" w:ascii="仿宋" w:hAnsi="仿宋" w:eastAsia="仿宋" w:cs="仿宋"/>
                <w:kern w:val="2"/>
              </w:rPr>
            </w:pPr>
          </w:p>
        </w:tc>
      </w:tr>
      <w:tr w14:paraId="43D1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14F1C47A">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23A24287">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518226AF">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2C58DC1E">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2C333EA5">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67C501D8">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032DA44C">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1EC6EF39">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58BA634B">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27649E98">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6953965D">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3DA63F04">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20E7BDB3">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72285EA2">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6B0700D4">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6E6AFBF0">
            <w:pPr>
              <w:keepNext w:val="0"/>
              <w:keepLines w:val="0"/>
              <w:suppressLineNumbers w:val="0"/>
              <w:spacing w:beforeAutospacing="0" w:afterAutospacing="0"/>
              <w:rPr>
                <w:rFonts w:hint="eastAsia" w:ascii="仿宋" w:hAnsi="仿宋" w:eastAsia="仿宋" w:cs="仿宋"/>
                <w:kern w:val="2"/>
              </w:rPr>
            </w:pPr>
          </w:p>
        </w:tc>
        <w:tc>
          <w:tcPr>
            <w:tcW w:w="639" w:type="dxa"/>
            <w:shd w:val="clear" w:color="auto" w:fill="auto"/>
          </w:tcPr>
          <w:p w14:paraId="7165E0B6">
            <w:pPr>
              <w:keepNext w:val="0"/>
              <w:keepLines w:val="0"/>
              <w:suppressLineNumbers w:val="0"/>
              <w:spacing w:beforeAutospacing="0" w:afterAutospacing="0"/>
              <w:rPr>
                <w:rFonts w:hint="eastAsia" w:ascii="仿宋" w:hAnsi="仿宋" w:eastAsia="仿宋" w:cs="仿宋"/>
                <w:kern w:val="2"/>
              </w:rPr>
            </w:pPr>
          </w:p>
        </w:tc>
        <w:tc>
          <w:tcPr>
            <w:tcW w:w="939" w:type="dxa"/>
            <w:shd w:val="clear" w:color="auto" w:fill="auto"/>
          </w:tcPr>
          <w:p w14:paraId="2D3FC885">
            <w:pPr>
              <w:keepNext w:val="0"/>
              <w:keepLines w:val="0"/>
              <w:suppressLineNumbers w:val="0"/>
              <w:spacing w:beforeAutospacing="0" w:afterAutospacing="0"/>
              <w:rPr>
                <w:rFonts w:hint="eastAsia" w:ascii="仿宋" w:hAnsi="仿宋" w:eastAsia="仿宋" w:cs="仿宋"/>
                <w:kern w:val="2"/>
              </w:rPr>
            </w:pPr>
          </w:p>
        </w:tc>
        <w:tc>
          <w:tcPr>
            <w:tcW w:w="939" w:type="dxa"/>
            <w:shd w:val="clear" w:color="auto" w:fill="auto"/>
          </w:tcPr>
          <w:p w14:paraId="677BD161">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5957CD3F">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35A00C3F">
            <w:pPr>
              <w:keepNext w:val="0"/>
              <w:keepLines w:val="0"/>
              <w:suppressLineNumbers w:val="0"/>
              <w:spacing w:beforeAutospacing="0" w:afterAutospacing="0"/>
              <w:rPr>
                <w:rFonts w:hint="eastAsia" w:ascii="仿宋" w:hAnsi="仿宋" w:eastAsia="仿宋" w:cs="仿宋"/>
                <w:kern w:val="2"/>
              </w:rPr>
            </w:pPr>
          </w:p>
        </w:tc>
      </w:tr>
      <w:tr w14:paraId="1478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349B8CCD">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44FDF54E">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53A48617">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046A72B6">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7C59541A">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4134D70B">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1B9F104A">
            <w:pPr>
              <w:keepNext w:val="0"/>
              <w:keepLines w:val="0"/>
              <w:suppressLineNumbers w:val="0"/>
              <w:spacing w:beforeAutospacing="0" w:afterAutospacing="0"/>
              <w:rPr>
                <w:rFonts w:hint="eastAsia" w:ascii="仿宋" w:hAnsi="仿宋" w:eastAsia="仿宋" w:cs="仿宋"/>
                <w:kern w:val="2"/>
              </w:rPr>
            </w:pPr>
          </w:p>
        </w:tc>
        <w:tc>
          <w:tcPr>
            <w:tcW w:w="635" w:type="dxa"/>
            <w:shd w:val="clear" w:color="auto" w:fill="auto"/>
          </w:tcPr>
          <w:p w14:paraId="30849651">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7F30B6F9">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3A94B26C">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4AACE4DE">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624DC74F">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094F9F14">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34D938A3">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76AEA358">
            <w:pPr>
              <w:keepNext w:val="0"/>
              <w:keepLines w:val="0"/>
              <w:suppressLineNumbers w:val="0"/>
              <w:spacing w:beforeAutospacing="0" w:afterAutospacing="0"/>
              <w:rPr>
                <w:rFonts w:hint="eastAsia" w:ascii="仿宋" w:hAnsi="仿宋" w:eastAsia="仿宋" w:cs="仿宋"/>
                <w:kern w:val="2"/>
              </w:rPr>
            </w:pPr>
          </w:p>
        </w:tc>
        <w:tc>
          <w:tcPr>
            <w:tcW w:w="636" w:type="dxa"/>
            <w:shd w:val="clear" w:color="auto" w:fill="auto"/>
          </w:tcPr>
          <w:p w14:paraId="5482EC8B">
            <w:pPr>
              <w:keepNext w:val="0"/>
              <w:keepLines w:val="0"/>
              <w:suppressLineNumbers w:val="0"/>
              <w:spacing w:beforeAutospacing="0" w:afterAutospacing="0"/>
              <w:rPr>
                <w:rFonts w:hint="eastAsia" w:ascii="仿宋" w:hAnsi="仿宋" w:eastAsia="仿宋" w:cs="仿宋"/>
                <w:kern w:val="2"/>
              </w:rPr>
            </w:pPr>
          </w:p>
        </w:tc>
        <w:tc>
          <w:tcPr>
            <w:tcW w:w="639" w:type="dxa"/>
            <w:shd w:val="clear" w:color="auto" w:fill="auto"/>
          </w:tcPr>
          <w:p w14:paraId="1DB30757">
            <w:pPr>
              <w:keepNext w:val="0"/>
              <w:keepLines w:val="0"/>
              <w:suppressLineNumbers w:val="0"/>
              <w:spacing w:beforeAutospacing="0" w:afterAutospacing="0"/>
              <w:rPr>
                <w:rFonts w:hint="eastAsia" w:ascii="仿宋" w:hAnsi="仿宋" w:eastAsia="仿宋" w:cs="仿宋"/>
                <w:kern w:val="2"/>
              </w:rPr>
            </w:pPr>
          </w:p>
        </w:tc>
        <w:tc>
          <w:tcPr>
            <w:tcW w:w="939" w:type="dxa"/>
            <w:shd w:val="clear" w:color="auto" w:fill="auto"/>
          </w:tcPr>
          <w:p w14:paraId="52E12E75">
            <w:pPr>
              <w:keepNext w:val="0"/>
              <w:keepLines w:val="0"/>
              <w:suppressLineNumbers w:val="0"/>
              <w:spacing w:beforeAutospacing="0" w:afterAutospacing="0"/>
              <w:rPr>
                <w:rFonts w:hint="eastAsia" w:ascii="仿宋" w:hAnsi="仿宋" w:eastAsia="仿宋" w:cs="仿宋"/>
                <w:kern w:val="2"/>
              </w:rPr>
            </w:pPr>
          </w:p>
        </w:tc>
        <w:tc>
          <w:tcPr>
            <w:tcW w:w="939" w:type="dxa"/>
            <w:shd w:val="clear" w:color="auto" w:fill="auto"/>
          </w:tcPr>
          <w:p w14:paraId="48C0F36F">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36EB0AD1">
            <w:pPr>
              <w:keepNext w:val="0"/>
              <w:keepLines w:val="0"/>
              <w:suppressLineNumbers w:val="0"/>
              <w:spacing w:beforeAutospacing="0" w:afterAutospacing="0"/>
              <w:rPr>
                <w:rFonts w:hint="eastAsia" w:ascii="仿宋" w:hAnsi="仿宋" w:eastAsia="仿宋" w:cs="仿宋"/>
                <w:kern w:val="2"/>
              </w:rPr>
            </w:pPr>
          </w:p>
        </w:tc>
        <w:tc>
          <w:tcPr>
            <w:tcW w:w="698" w:type="dxa"/>
            <w:shd w:val="clear" w:color="auto" w:fill="auto"/>
          </w:tcPr>
          <w:p w14:paraId="768C573F">
            <w:pPr>
              <w:keepNext w:val="0"/>
              <w:keepLines w:val="0"/>
              <w:suppressLineNumbers w:val="0"/>
              <w:spacing w:beforeAutospacing="0" w:afterAutospacing="0"/>
              <w:rPr>
                <w:rFonts w:hint="eastAsia" w:ascii="仿宋" w:hAnsi="仿宋" w:eastAsia="仿宋" w:cs="仿宋"/>
                <w:kern w:val="2"/>
              </w:rPr>
            </w:pPr>
          </w:p>
        </w:tc>
      </w:tr>
    </w:tbl>
    <w:p w14:paraId="5C1A3B47">
      <w:pPr>
        <w:rPr>
          <w:rFonts w:hint="eastAsia" w:ascii="仿宋" w:hAnsi="仿宋" w:eastAsia="仿宋" w:cs="仿宋"/>
        </w:rPr>
      </w:pPr>
    </w:p>
    <w:p w14:paraId="2A79FEBA">
      <w:pPr>
        <w:rPr>
          <w:rFonts w:hint="eastAsia" w:ascii="仿宋" w:hAnsi="仿宋" w:eastAsia="仿宋" w:cs="仿宋"/>
        </w:rPr>
      </w:pPr>
    </w:p>
    <w:p w14:paraId="53368FCE">
      <w:pPr>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投标人名称（盖章）：______                    日期：_____年______月______日</w:t>
      </w:r>
    </w:p>
    <w:p w14:paraId="2FD64981">
      <w:pPr>
        <w:pStyle w:val="14"/>
        <w:rPr>
          <w:rFonts w:hint="eastAsia" w:ascii="仿宋" w:hAnsi="仿宋" w:eastAsia="仿宋" w:cs="仿宋"/>
          <w:b/>
          <w:bCs/>
          <w:color w:val="000000"/>
          <w:sz w:val="24"/>
        </w:rPr>
      </w:pPr>
      <w:r>
        <w:rPr>
          <w:rFonts w:hint="eastAsia" w:ascii="仿宋" w:hAnsi="仿宋" w:eastAsia="仿宋" w:cs="仿宋"/>
          <w:b/>
          <w:bCs/>
          <w:color w:val="000000"/>
          <w:sz w:val="24"/>
        </w:rPr>
        <w:t>注：此表内如有不适用项目请填“/”,不得删减内容。</w:t>
      </w:r>
    </w:p>
    <w:p w14:paraId="0DBD0E8A">
      <w:pPr>
        <w:rPr>
          <w:rFonts w:hint="eastAsia" w:ascii="仿宋" w:hAnsi="仿宋" w:eastAsia="仿宋" w:cs="仿宋"/>
          <w:b/>
          <w:bCs/>
          <w:color w:val="000000"/>
          <w:sz w:val="24"/>
          <w:szCs w:val="20"/>
        </w:rPr>
        <w:sectPr>
          <w:pgSz w:w="16840" w:h="11910" w:orient="landscape"/>
          <w:pgMar w:top="1300" w:right="1340" w:bottom="740" w:left="1080" w:header="880" w:footer="892" w:gutter="0"/>
          <w:pgNumType w:fmt="decimal"/>
          <w:cols w:space="720" w:num="1"/>
        </w:sectPr>
      </w:pPr>
    </w:p>
    <w:p w14:paraId="6DBD3F69">
      <w:pPr>
        <w:rPr>
          <w:rFonts w:hint="eastAsia" w:ascii="仿宋" w:hAnsi="仿宋" w:eastAsia="仿宋" w:cs="仿宋"/>
          <w:b/>
          <w:bCs/>
          <w:color w:val="000000"/>
          <w:sz w:val="24"/>
          <w:szCs w:val="20"/>
        </w:rPr>
      </w:pPr>
    </w:p>
    <w:p w14:paraId="6F7B54F9">
      <w:pPr>
        <w:outlineLvl w:val="3"/>
        <w:rPr>
          <w:rFonts w:hint="eastAsia" w:ascii="仿宋" w:hAnsi="仿宋" w:eastAsia="仿宋" w:cs="仿宋"/>
          <w:b/>
          <w:bCs/>
          <w:color w:val="000000"/>
          <w:sz w:val="24"/>
          <w:szCs w:val="20"/>
        </w:rPr>
      </w:pPr>
      <w:r>
        <w:rPr>
          <w:rFonts w:hint="eastAsia" w:ascii="仿宋" w:hAnsi="仿宋" w:eastAsia="仿宋" w:cs="仿宋"/>
          <w:b/>
          <w:bCs/>
          <w:color w:val="000000"/>
          <w:sz w:val="24"/>
          <w:szCs w:val="20"/>
        </w:rPr>
        <w:t>9.</w:t>
      </w:r>
      <w:r>
        <w:rPr>
          <w:rFonts w:hint="eastAsia" w:ascii="仿宋" w:hAnsi="仿宋" w:eastAsia="仿宋" w:cs="仿宋"/>
          <w:b/>
          <w:bCs/>
          <w:color w:val="000000"/>
          <w:sz w:val="24"/>
          <w:szCs w:val="20"/>
          <w:lang w:val="en-US" w:eastAsia="zh-CN"/>
        </w:rPr>
        <w:t>3</w:t>
      </w:r>
      <w:r>
        <w:rPr>
          <w:rFonts w:hint="eastAsia" w:ascii="仿宋" w:hAnsi="仿宋" w:eastAsia="仿宋" w:cs="仿宋"/>
          <w:b/>
          <w:bCs/>
          <w:color w:val="000000"/>
          <w:sz w:val="24"/>
          <w:szCs w:val="20"/>
        </w:rPr>
        <w:t>投标产品明细表（2）</w:t>
      </w:r>
    </w:p>
    <w:p w14:paraId="21E6F6C7">
      <w:pPr>
        <w:rPr>
          <w:rFonts w:hint="eastAsia" w:ascii="仿宋" w:hAnsi="仿宋" w:eastAsia="仿宋" w:cs="仿宋"/>
        </w:rPr>
      </w:pPr>
    </w:p>
    <w:tbl>
      <w:tblPr>
        <w:tblStyle w:val="20"/>
        <w:tblW w:w="10171" w:type="dxa"/>
        <w:jc w:val="center"/>
        <w:tblLayout w:type="fixed"/>
        <w:tblCellMar>
          <w:top w:w="15" w:type="dxa"/>
          <w:left w:w="15" w:type="dxa"/>
          <w:bottom w:w="15" w:type="dxa"/>
          <w:right w:w="15" w:type="dxa"/>
        </w:tblCellMar>
      </w:tblPr>
      <w:tblGrid>
        <w:gridCol w:w="753"/>
        <w:gridCol w:w="1005"/>
        <w:gridCol w:w="870"/>
        <w:gridCol w:w="1410"/>
        <w:gridCol w:w="1260"/>
        <w:gridCol w:w="1800"/>
        <w:gridCol w:w="1380"/>
        <w:gridCol w:w="1693"/>
      </w:tblGrid>
      <w:tr w14:paraId="18E92158">
        <w:tblPrEx>
          <w:tblCellMar>
            <w:top w:w="15" w:type="dxa"/>
            <w:left w:w="15" w:type="dxa"/>
            <w:bottom w:w="15" w:type="dxa"/>
            <w:right w:w="15" w:type="dxa"/>
          </w:tblCellMar>
        </w:tblPrEx>
        <w:trPr>
          <w:trHeight w:val="285" w:hRule="atLeast"/>
          <w:jc w:val="center"/>
        </w:trPr>
        <w:tc>
          <w:tcPr>
            <w:tcW w:w="753" w:type="dxa"/>
            <w:tcBorders>
              <w:top w:val="single" w:color="000000" w:sz="4" w:space="0"/>
              <w:left w:val="single" w:color="000000" w:sz="4" w:space="0"/>
              <w:right w:val="single" w:color="000000" w:sz="4" w:space="0"/>
            </w:tcBorders>
            <w:shd w:val="clear" w:color="auto" w:fill="auto"/>
            <w:vAlign w:val="center"/>
          </w:tcPr>
          <w:p w14:paraId="2752F3A0">
            <w:pPr>
              <w:keepNext w:val="0"/>
              <w:keepLines w:val="0"/>
              <w:widowControl/>
              <w:suppressLineNumbers w:val="0"/>
              <w:spacing w:beforeAutospacing="0" w:afterAutospacing="0"/>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包号</w:t>
            </w:r>
          </w:p>
        </w:tc>
        <w:tc>
          <w:tcPr>
            <w:tcW w:w="1005" w:type="dxa"/>
            <w:tcBorders>
              <w:top w:val="single" w:color="000000" w:sz="4" w:space="0"/>
              <w:left w:val="single" w:color="000000" w:sz="4" w:space="0"/>
              <w:right w:val="single" w:color="000000" w:sz="4" w:space="0"/>
            </w:tcBorders>
            <w:shd w:val="clear" w:color="auto" w:fill="auto"/>
            <w:vAlign w:val="center"/>
          </w:tcPr>
          <w:p w14:paraId="73F01207">
            <w:pPr>
              <w:keepNext w:val="0"/>
              <w:keepLines w:val="0"/>
              <w:widowControl/>
              <w:suppressLineNumbers w:val="0"/>
              <w:spacing w:beforeAutospacing="0" w:afterAutospacing="0"/>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包名称</w:t>
            </w:r>
          </w:p>
        </w:tc>
        <w:tc>
          <w:tcPr>
            <w:tcW w:w="870" w:type="dxa"/>
            <w:tcBorders>
              <w:top w:val="single" w:color="000000" w:sz="4" w:space="0"/>
              <w:left w:val="single" w:color="000000" w:sz="4" w:space="0"/>
              <w:right w:val="single" w:color="000000" w:sz="4" w:space="0"/>
            </w:tcBorders>
            <w:shd w:val="clear" w:color="auto" w:fill="auto"/>
            <w:vAlign w:val="center"/>
          </w:tcPr>
          <w:p w14:paraId="3833F1D9">
            <w:pPr>
              <w:keepNext w:val="0"/>
              <w:keepLines w:val="0"/>
              <w:widowControl/>
              <w:suppressLineNumbers w:val="0"/>
              <w:spacing w:beforeAutospacing="0" w:afterAutospacing="0"/>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品目号</w:t>
            </w:r>
          </w:p>
        </w:tc>
        <w:tc>
          <w:tcPr>
            <w:tcW w:w="1410" w:type="dxa"/>
            <w:tcBorders>
              <w:top w:val="single" w:color="000000" w:sz="4" w:space="0"/>
              <w:left w:val="single" w:color="000000" w:sz="4" w:space="0"/>
              <w:right w:val="single" w:color="000000" w:sz="4" w:space="0"/>
            </w:tcBorders>
            <w:shd w:val="clear" w:color="auto" w:fill="auto"/>
            <w:vAlign w:val="center"/>
          </w:tcPr>
          <w:p w14:paraId="7425725C">
            <w:pPr>
              <w:keepNext w:val="0"/>
              <w:keepLines w:val="0"/>
              <w:widowControl/>
              <w:suppressLineNumbers w:val="0"/>
              <w:spacing w:beforeAutospacing="0" w:afterAutospacing="0"/>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品目名称</w:t>
            </w:r>
          </w:p>
        </w:tc>
        <w:tc>
          <w:tcPr>
            <w:tcW w:w="1260" w:type="dxa"/>
            <w:tcBorders>
              <w:top w:val="single" w:color="000000" w:sz="4" w:space="0"/>
              <w:left w:val="single" w:color="000000" w:sz="4" w:space="0"/>
              <w:right w:val="single" w:color="000000" w:sz="4" w:space="0"/>
            </w:tcBorders>
            <w:shd w:val="clear" w:color="auto" w:fill="auto"/>
            <w:vAlign w:val="center"/>
          </w:tcPr>
          <w:p w14:paraId="33E2AB8B">
            <w:pPr>
              <w:keepNext w:val="0"/>
              <w:keepLines w:val="0"/>
              <w:widowControl/>
              <w:suppressLineNumbers w:val="0"/>
              <w:spacing w:beforeAutospacing="0" w:afterAutospacing="0"/>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品牌</w:t>
            </w:r>
          </w:p>
        </w:tc>
        <w:tc>
          <w:tcPr>
            <w:tcW w:w="1800" w:type="dxa"/>
            <w:tcBorders>
              <w:top w:val="single" w:color="000000" w:sz="4" w:space="0"/>
              <w:left w:val="single" w:color="000000" w:sz="4" w:space="0"/>
              <w:right w:val="single" w:color="000000" w:sz="4" w:space="0"/>
            </w:tcBorders>
            <w:shd w:val="clear" w:color="auto" w:fill="auto"/>
            <w:vAlign w:val="center"/>
          </w:tcPr>
          <w:p w14:paraId="65E4BB6C">
            <w:pPr>
              <w:keepNext w:val="0"/>
              <w:keepLines w:val="0"/>
              <w:widowControl/>
              <w:suppressLineNumbers w:val="0"/>
              <w:spacing w:beforeAutospacing="0" w:afterAutospacing="0"/>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型号</w:t>
            </w:r>
          </w:p>
        </w:tc>
        <w:tc>
          <w:tcPr>
            <w:tcW w:w="1380" w:type="dxa"/>
            <w:tcBorders>
              <w:top w:val="single" w:color="000000" w:sz="4" w:space="0"/>
              <w:left w:val="single" w:color="000000" w:sz="4" w:space="0"/>
              <w:right w:val="single" w:color="000000" w:sz="4" w:space="0"/>
            </w:tcBorders>
            <w:shd w:val="clear" w:color="auto" w:fill="auto"/>
            <w:vAlign w:val="center"/>
          </w:tcPr>
          <w:p w14:paraId="296E6BD2">
            <w:pPr>
              <w:keepNext w:val="0"/>
              <w:keepLines w:val="0"/>
              <w:widowControl/>
              <w:suppressLineNumbers w:val="0"/>
              <w:spacing w:beforeAutospacing="0" w:afterAutospacing="0"/>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数量(台/套/张)</w:t>
            </w:r>
          </w:p>
        </w:tc>
        <w:tc>
          <w:tcPr>
            <w:tcW w:w="1693" w:type="dxa"/>
            <w:tcBorders>
              <w:top w:val="single" w:color="000000" w:sz="4" w:space="0"/>
              <w:left w:val="single" w:color="000000" w:sz="4" w:space="0"/>
              <w:right w:val="single" w:color="000000" w:sz="4" w:space="0"/>
            </w:tcBorders>
            <w:shd w:val="clear" w:color="auto" w:fill="auto"/>
            <w:vAlign w:val="center"/>
          </w:tcPr>
          <w:p w14:paraId="487BFDB1">
            <w:pPr>
              <w:keepNext w:val="0"/>
              <w:keepLines w:val="0"/>
              <w:widowControl/>
              <w:suppressLineNumbers w:val="0"/>
              <w:spacing w:beforeAutospacing="0" w:afterAutospacing="0"/>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单价（人民币元）</w:t>
            </w:r>
          </w:p>
        </w:tc>
      </w:tr>
      <w:tr w14:paraId="4F370D79">
        <w:tblPrEx>
          <w:tblCellMar>
            <w:top w:w="15" w:type="dxa"/>
            <w:left w:w="15" w:type="dxa"/>
            <w:bottom w:w="15" w:type="dxa"/>
            <w:right w:w="15"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942F">
            <w:pPr>
              <w:keepNext w:val="0"/>
              <w:keepLines w:val="0"/>
              <w:widowControl/>
              <w:suppressLineNumbers w:val="0"/>
              <w:spacing w:beforeAutospacing="0" w:afterAutospacing="0"/>
              <w:jc w:val="center"/>
              <w:textAlignment w:val="center"/>
              <w:rPr>
                <w:rFonts w:hint="eastAsia" w:ascii="仿宋" w:hAnsi="仿宋" w:eastAsia="仿宋" w:cs="仿宋"/>
                <w:color w:val="000000"/>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15D3">
            <w:pPr>
              <w:keepNext w:val="0"/>
              <w:keepLines w:val="0"/>
              <w:widowControl/>
              <w:suppressLineNumbers w:val="0"/>
              <w:spacing w:beforeAutospacing="0" w:afterAutospacing="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w:t>
            </w:r>
          </w:p>
        </w:tc>
        <w:tc>
          <w:tcPr>
            <w:tcW w:w="870" w:type="dxa"/>
            <w:tcBorders>
              <w:top w:val="single" w:color="000000" w:sz="4" w:space="0"/>
              <w:bottom w:val="single" w:color="000000" w:sz="4" w:space="0"/>
              <w:right w:val="single" w:color="000000" w:sz="4" w:space="0"/>
            </w:tcBorders>
            <w:shd w:val="clear" w:color="auto" w:fill="auto"/>
            <w:vAlign w:val="center"/>
          </w:tcPr>
          <w:p w14:paraId="665E2FB0">
            <w:pPr>
              <w:keepNext w:val="0"/>
              <w:keepLines w:val="0"/>
              <w:widowControl/>
              <w:suppressLineNumbers w:val="0"/>
              <w:spacing w:beforeAutospacing="0" w:afterAutospacing="0"/>
              <w:jc w:val="center"/>
              <w:textAlignment w:val="center"/>
              <w:rPr>
                <w:rFonts w:hint="eastAsia" w:ascii="仿宋" w:hAnsi="仿宋" w:eastAsia="仿宋" w:cs="仿宋"/>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D5A3">
            <w:pPr>
              <w:keepNext w:val="0"/>
              <w:keepLines w:val="0"/>
              <w:widowControl/>
              <w:suppressLineNumbers w:val="0"/>
              <w:spacing w:beforeAutospacing="0" w:afterAutospacing="0"/>
              <w:jc w:val="left"/>
              <w:textAlignment w:val="center"/>
              <w:rPr>
                <w:rFonts w:hint="eastAsia" w:ascii="仿宋" w:hAnsi="仿宋" w:eastAsia="仿宋" w:cs="仿宋"/>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9F4E">
            <w:pPr>
              <w:keepNext w:val="0"/>
              <w:keepLines w:val="0"/>
              <w:suppressLineNumbers w:val="0"/>
              <w:spacing w:beforeAutospacing="0" w:afterAutospacing="0"/>
              <w:jc w:val="left"/>
              <w:rPr>
                <w:rFonts w:hint="eastAsia" w:ascii="仿宋" w:hAnsi="仿宋" w:eastAsia="仿宋" w:cs="仿宋"/>
                <w:color w:val="000000"/>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0A80">
            <w:pPr>
              <w:keepNext w:val="0"/>
              <w:keepLines w:val="0"/>
              <w:suppressLineNumbers w:val="0"/>
              <w:spacing w:beforeAutospacing="0" w:afterAutospacing="0"/>
              <w:jc w:val="left"/>
              <w:rPr>
                <w:rFonts w:hint="eastAsia" w:ascii="仿宋" w:hAnsi="仿宋" w:eastAsia="仿宋" w:cs="仿宋"/>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2460">
            <w:pPr>
              <w:keepNext w:val="0"/>
              <w:keepLines w:val="0"/>
              <w:widowControl/>
              <w:suppressLineNumbers w:val="0"/>
              <w:spacing w:beforeAutospacing="0" w:afterAutospacing="0"/>
              <w:jc w:val="center"/>
              <w:textAlignment w:val="center"/>
              <w:rPr>
                <w:rFonts w:hint="eastAsia" w:ascii="仿宋" w:hAnsi="仿宋" w:eastAsia="仿宋" w:cs="仿宋"/>
                <w:color w:val="000000"/>
                <w:sz w:val="20"/>
                <w:szCs w:val="20"/>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434">
            <w:pPr>
              <w:keepNext w:val="0"/>
              <w:keepLines w:val="0"/>
              <w:suppressLineNumbers w:val="0"/>
              <w:spacing w:beforeAutospacing="0" w:afterAutospacing="0"/>
              <w:rPr>
                <w:rFonts w:hint="eastAsia" w:ascii="仿宋" w:hAnsi="仿宋" w:eastAsia="仿宋" w:cs="仿宋"/>
                <w:color w:val="000000"/>
                <w:sz w:val="20"/>
                <w:szCs w:val="20"/>
              </w:rPr>
            </w:pPr>
          </w:p>
        </w:tc>
      </w:tr>
    </w:tbl>
    <w:p w14:paraId="54D9296D">
      <w:pPr>
        <w:spacing w:line="360" w:lineRule="auto"/>
        <w:rPr>
          <w:rFonts w:hint="eastAsia" w:ascii="仿宋" w:hAnsi="仿宋" w:eastAsia="仿宋" w:cs="仿宋"/>
          <w:b/>
          <w:sz w:val="22"/>
        </w:rPr>
      </w:pPr>
      <w:r>
        <w:rPr>
          <w:rFonts w:hint="eastAsia" w:ascii="仿宋" w:hAnsi="仿宋" w:eastAsia="仿宋" w:cs="仿宋"/>
          <w:b/>
          <w:sz w:val="22"/>
        </w:rPr>
        <w:br w:type="page"/>
      </w:r>
    </w:p>
    <w:p w14:paraId="2E5B63AE">
      <w:pPr>
        <w:pStyle w:val="2"/>
        <w:tabs>
          <w:tab w:val="left" w:pos="567"/>
        </w:tabs>
        <w:outlineLvl w:val="3"/>
        <w:rPr>
          <w:rFonts w:hint="eastAsia" w:ascii="仿宋" w:hAnsi="仿宋" w:eastAsia="仿宋" w:cs="仿宋"/>
          <w:b/>
          <w:sz w:val="22"/>
        </w:rPr>
      </w:pPr>
      <w:r>
        <w:rPr>
          <w:rFonts w:hint="eastAsia" w:ascii="仿宋" w:hAnsi="仿宋" w:eastAsia="仿宋" w:cs="仿宋"/>
          <w:b/>
          <w:sz w:val="22"/>
        </w:rPr>
        <w:t>9.</w:t>
      </w:r>
      <w:r>
        <w:rPr>
          <w:rFonts w:hint="eastAsia" w:ascii="仿宋" w:hAnsi="仿宋" w:eastAsia="仿宋" w:cs="仿宋"/>
          <w:b/>
          <w:sz w:val="22"/>
          <w:lang w:val="en-US" w:eastAsia="zh-CN"/>
        </w:rPr>
        <w:t>4</w:t>
      </w:r>
      <w:r>
        <w:rPr>
          <w:rFonts w:hint="eastAsia" w:ascii="仿宋" w:hAnsi="仿宋" w:eastAsia="仿宋" w:cs="仿宋"/>
          <w:b/>
          <w:sz w:val="22"/>
        </w:rPr>
        <w:t xml:space="preserve"> 业绩一览表（格式） </w:t>
      </w:r>
    </w:p>
    <w:p w14:paraId="7AB1EE1F">
      <w:pPr>
        <w:pStyle w:val="2"/>
        <w:tabs>
          <w:tab w:val="left" w:pos="567"/>
        </w:tabs>
        <w:rPr>
          <w:rFonts w:hint="eastAsia" w:ascii="仿宋" w:hAnsi="仿宋" w:eastAsia="仿宋" w:cs="仿宋"/>
        </w:rPr>
      </w:pPr>
    </w:p>
    <w:p w14:paraId="7CF42120">
      <w:pPr>
        <w:pStyle w:val="3"/>
        <w:rPr>
          <w:rFonts w:hint="eastAsia" w:ascii="仿宋" w:hAnsi="仿宋" w:eastAsia="仿宋" w:cs="仿宋"/>
        </w:rPr>
      </w:pPr>
      <w:r>
        <w:rPr>
          <w:rFonts w:hint="eastAsia" w:ascii="仿宋" w:hAnsi="仿宋" w:eastAsia="仿宋" w:cs="仿宋"/>
        </w:rPr>
        <w:t>招标编号：</w:t>
      </w:r>
    </w:p>
    <w:p w14:paraId="5DC998FA">
      <w:pPr>
        <w:pStyle w:val="3"/>
        <w:rPr>
          <w:rFonts w:hint="eastAsia" w:ascii="仿宋" w:hAnsi="仿宋" w:eastAsia="仿宋" w:cs="仿宋"/>
        </w:rPr>
      </w:pPr>
      <w:r>
        <w:rPr>
          <w:rFonts w:hint="eastAsia" w:ascii="仿宋" w:hAnsi="仿宋" w:eastAsia="仿宋" w:cs="仿宋"/>
        </w:rPr>
        <w:t xml:space="preserve">包号： </w:t>
      </w:r>
    </w:p>
    <w:p w14:paraId="0AC3ABD4">
      <w:pPr>
        <w:pStyle w:val="3"/>
        <w:rPr>
          <w:rFonts w:hint="eastAsia" w:ascii="仿宋" w:hAnsi="仿宋" w:eastAsia="仿宋" w:cs="仿宋"/>
        </w:rPr>
      </w:pP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056"/>
        <w:gridCol w:w="1110"/>
        <w:gridCol w:w="1056"/>
        <w:gridCol w:w="1056"/>
        <w:gridCol w:w="884"/>
        <w:gridCol w:w="1302"/>
        <w:gridCol w:w="995"/>
        <w:gridCol w:w="1128"/>
        <w:gridCol w:w="809"/>
      </w:tblGrid>
      <w:tr w14:paraId="7204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2B085419">
            <w:pPr>
              <w:pStyle w:val="3"/>
              <w:keepNext w:val="0"/>
              <w:keepLines w:val="0"/>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 xml:space="preserve"> 序号</w:t>
            </w:r>
          </w:p>
        </w:tc>
        <w:tc>
          <w:tcPr>
            <w:tcW w:w="523" w:type="pct"/>
          </w:tcPr>
          <w:p w14:paraId="6014F9C8">
            <w:pPr>
              <w:pStyle w:val="3"/>
              <w:keepNext w:val="0"/>
              <w:keepLines w:val="0"/>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 xml:space="preserve"> 品目名称</w:t>
            </w:r>
          </w:p>
        </w:tc>
        <w:tc>
          <w:tcPr>
            <w:tcW w:w="550" w:type="pct"/>
          </w:tcPr>
          <w:p w14:paraId="18CFD885">
            <w:pPr>
              <w:pStyle w:val="3"/>
              <w:keepNext w:val="0"/>
              <w:keepLines w:val="0"/>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制造商名称</w:t>
            </w:r>
          </w:p>
        </w:tc>
        <w:tc>
          <w:tcPr>
            <w:tcW w:w="523" w:type="pct"/>
          </w:tcPr>
          <w:p w14:paraId="6A8D2925">
            <w:pPr>
              <w:pStyle w:val="3"/>
              <w:keepNext w:val="0"/>
              <w:keepLines w:val="0"/>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 xml:space="preserve"> 订货时间</w:t>
            </w:r>
          </w:p>
        </w:tc>
        <w:tc>
          <w:tcPr>
            <w:tcW w:w="523" w:type="pct"/>
          </w:tcPr>
          <w:p w14:paraId="1D4A9D9A">
            <w:pPr>
              <w:pStyle w:val="3"/>
              <w:keepNext w:val="0"/>
              <w:keepLines w:val="0"/>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型号（规格）</w:t>
            </w:r>
          </w:p>
        </w:tc>
        <w:tc>
          <w:tcPr>
            <w:tcW w:w="438" w:type="pct"/>
          </w:tcPr>
          <w:p w14:paraId="68C7AFDE">
            <w:pPr>
              <w:pStyle w:val="3"/>
              <w:keepNext w:val="0"/>
              <w:keepLines w:val="0"/>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数量（台/套）</w:t>
            </w:r>
          </w:p>
        </w:tc>
        <w:tc>
          <w:tcPr>
            <w:tcW w:w="645" w:type="pct"/>
          </w:tcPr>
          <w:p w14:paraId="7A28CE91">
            <w:pPr>
              <w:pStyle w:val="3"/>
              <w:keepNext w:val="0"/>
              <w:keepLines w:val="0"/>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合同签订时间</w:t>
            </w:r>
          </w:p>
        </w:tc>
        <w:tc>
          <w:tcPr>
            <w:tcW w:w="493" w:type="pct"/>
          </w:tcPr>
          <w:p w14:paraId="6DF80DE6">
            <w:pPr>
              <w:pStyle w:val="3"/>
              <w:keepNext w:val="0"/>
              <w:keepLines w:val="0"/>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采购单位</w:t>
            </w:r>
          </w:p>
        </w:tc>
        <w:tc>
          <w:tcPr>
            <w:tcW w:w="559" w:type="pct"/>
          </w:tcPr>
          <w:p w14:paraId="269ED2DF">
            <w:pPr>
              <w:pStyle w:val="3"/>
              <w:keepNext w:val="0"/>
              <w:keepLines w:val="0"/>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联系人及电话</w:t>
            </w:r>
          </w:p>
        </w:tc>
        <w:tc>
          <w:tcPr>
            <w:tcW w:w="401" w:type="pct"/>
          </w:tcPr>
          <w:p w14:paraId="1E4095BA">
            <w:pPr>
              <w:pStyle w:val="3"/>
              <w:keepNext w:val="0"/>
              <w:keepLines w:val="0"/>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履约情况</w:t>
            </w:r>
          </w:p>
        </w:tc>
      </w:tr>
      <w:tr w14:paraId="3893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46742AFA">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23" w:type="pct"/>
          </w:tcPr>
          <w:p w14:paraId="6BB3A5F1">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50" w:type="pct"/>
          </w:tcPr>
          <w:p w14:paraId="6D56330C">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23" w:type="pct"/>
          </w:tcPr>
          <w:p w14:paraId="244498AD">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23" w:type="pct"/>
          </w:tcPr>
          <w:p w14:paraId="61540E0E">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438" w:type="pct"/>
          </w:tcPr>
          <w:p w14:paraId="34E5E6DA">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645" w:type="pct"/>
          </w:tcPr>
          <w:p w14:paraId="61A07A53">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493" w:type="pct"/>
          </w:tcPr>
          <w:p w14:paraId="70D62AB4">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59" w:type="pct"/>
          </w:tcPr>
          <w:p w14:paraId="628DE0EE">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401" w:type="pct"/>
          </w:tcPr>
          <w:p w14:paraId="1DA88133">
            <w:pPr>
              <w:pStyle w:val="3"/>
              <w:keepNext w:val="0"/>
              <w:keepLines w:val="0"/>
              <w:suppressLineNumbers w:val="0"/>
              <w:spacing w:before="0" w:beforeAutospacing="0" w:after="0" w:afterAutospacing="0"/>
              <w:ind w:left="0" w:right="0"/>
              <w:rPr>
                <w:rFonts w:hint="eastAsia" w:ascii="仿宋" w:hAnsi="仿宋" w:eastAsia="仿宋" w:cs="仿宋"/>
                <w:kern w:val="2"/>
              </w:rPr>
            </w:pPr>
          </w:p>
        </w:tc>
      </w:tr>
      <w:tr w14:paraId="70E6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29A65DC2">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23" w:type="pct"/>
          </w:tcPr>
          <w:p w14:paraId="18897AC3">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50" w:type="pct"/>
          </w:tcPr>
          <w:p w14:paraId="050B4325">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23" w:type="pct"/>
          </w:tcPr>
          <w:p w14:paraId="44A0F051">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23" w:type="pct"/>
          </w:tcPr>
          <w:p w14:paraId="45771408">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438" w:type="pct"/>
          </w:tcPr>
          <w:p w14:paraId="590520BF">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645" w:type="pct"/>
          </w:tcPr>
          <w:p w14:paraId="530C4EA3">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493" w:type="pct"/>
          </w:tcPr>
          <w:p w14:paraId="5602FC15">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59" w:type="pct"/>
          </w:tcPr>
          <w:p w14:paraId="6BB62BD5">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401" w:type="pct"/>
          </w:tcPr>
          <w:p w14:paraId="642F1D2C">
            <w:pPr>
              <w:pStyle w:val="3"/>
              <w:keepNext w:val="0"/>
              <w:keepLines w:val="0"/>
              <w:suppressLineNumbers w:val="0"/>
              <w:spacing w:before="0" w:beforeAutospacing="0" w:after="0" w:afterAutospacing="0"/>
              <w:ind w:left="0" w:right="0"/>
              <w:rPr>
                <w:rFonts w:hint="eastAsia" w:ascii="仿宋" w:hAnsi="仿宋" w:eastAsia="仿宋" w:cs="仿宋"/>
                <w:kern w:val="2"/>
              </w:rPr>
            </w:pPr>
          </w:p>
        </w:tc>
      </w:tr>
      <w:tr w14:paraId="1863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0D1D4146">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23" w:type="pct"/>
          </w:tcPr>
          <w:p w14:paraId="590C86E9">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50" w:type="pct"/>
          </w:tcPr>
          <w:p w14:paraId="0DDC4598">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23" w:type="pct"/>
          </w:tcPr>
          <w:p w14:paraId="0C6EEFCA">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23" w:type="pct"/>
          </w:tcPr>
          <w:p w14:paraId="4153BC4C">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438" w:type="pct"/>
          </w:tcPr>
          <w:p w14:paraId="6967B6AE">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645" w:type="pct"/>
          </w:tcPr>
          <w:p w14:paraId="0D097E0E">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493" w:type="pct"/>
          </w:tcPr>
          <w:p w14:paraId="60681F5A">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559" w:type="pct"/>
          </w:tcPr>
          <w:p w14:paraId="13ADAC5C">
            <w:pPr>
              <w:pStyle w:val="3"/>
              <w:keepNext w:val="0"/>
              <w:keepLines w:val="0"/>
              <w:suppressLineNumbers w:val="0"/>
              <w:spacing w:before="0" w:beforeAutospacing="0" w:after="0" w:afterAutospacing="0"/>
              <w:ind w:left="0" w:right="0"/>
              <w:rPr>
                <w:rFonts w:hint="eastAsia" w:ascii="仿宋" w:hAnsi="仿宋" w:eastAsia="仿宋" w:cs="仿宋"/>
                <w:kern w:val="2"/>
              </w:rPr>
            </w:pPr>
          </w:p>
        </w:tc>
        <w:tc>
          <w:tcPr>
            <w:tcW w:w="401" w:type="pct"/>
          </w:tcPr>
          <w:p w14:paraId="7AD0A139">
            <w:pPr>
              <w:pStyle w:val="3"/>
              <w:keepNext w:val="0"/>
              <w:keepLines w:val="0"/>
              <w:suppressLineNumbers w:val="0"/>
              <w:spacing w:before="0" w:beforeAutospacing="0" w:after="0" w:afterAutospacing="0"/>
              <w:ind w:left="0" w:right="0"/>
              <w:rPr>
                <w:rFonts w:hint="eastAsia" w:ascii="仿宋" w:hAnsi="仿宋" w:eastAsia="仿宋" w:cs="仿宋"/>
                <w:kern w:val="2"/>
              </w:rPr>
            </w:pPr>
          </w:p>
        </w:tc>
      </w:tr>
    </w:tbl>
    <w:p w14:paraId="3502AD18">
      <w:pPr>
        <w:pStyle w:val="3"/>
        <w:rPr>
          <w:rFonts w:hint="eastAsia" w:ascii="仿宋" w:hAnsi="仿宋" w:eastAsia="仿宋" w:cs="仿宋"/>
        </w:rPr>
      </w:pPr>
    </w:p>
    <w:p w14:paraId="4FC08103">
      <w:pPr>
        <w:pStyle w:val="3"/>
        <w:rPr>
          <w:rFonts w:hint="eastAsia" w:ascii="仿宋" w:hAnsi="仿宋" w:eastAsia="仿宋" w:cs="仿宋"/>
        </w:rPr>
      </w:pPr>
    </w:p>
    <w:p w14:paraId="3922A4D5">
      <w:pPr>
        <w:pStyle w:val="3"/>
        <w:rPr>
          <w:rFonts w:hint="eastAsia" w:ascii="仿宋" w:hAnsi="仿宋" w:eastAsia="仿宋" w:cs="仿宋"/>
          <w:b/>
          <w:bCs/>
        </w:rPr>
      </w:pPr>
      <w:r>
        <w:rPr>
          <w:rFonts w:hint="eastAsia" w:ascii="仿宋" w:hAnsi="仿宋" w:eastAsia="仿宋" w:cs="仿宋"/>
          <w:b/>
          <w:bCs/>
        </w:rPr>
        <w:t xml:space="preserve">注： </w:t>
      </w:r>
    </w:p>
    <w:p w14:paraId="67EAA475">
      <w:pPr>
        <w:pStyle w:val="3"/>
        <w:rPr>
          <w:rFonts w:hint="eastAsia" w:ascii="仿宋" w:hAnsi="仿宋" w:eastAsia="仿宋" w:cs="仿宋"/>
          <w:b/>
          <w:bCs/>
        </w:rPr>
      </w:pPr>
      <w:r>
        <w:rPr>
          <w:rFonts w:hint="eastAsia" w:ascii="仿宋" w:hAnsi="仿宋" w:eastAsia="仿宋" w:cs="仿宋"/>
          <w:b/>
          <w:bCs/>
        </w:rPr>
        <w:t xml:space="preserve">1.投标人应如实列出以上情况，如有虚假，一经查实将导致其投标无效并被拒绝。 </w:t>
      </w:r>
    </w:p>
    <w:p w14:paraId="6E7AEFA5">
      <w:pPr>
        <w:pStyle w:val="3"/>
        <w:rPr>
          <w:rFonts w:hint="eastAsia" w:ascii="仿宋" w:hAnsi="仿宋" w:eastAsia="仿宋" w:cs="仿宋"/>
          <w:b/>
          <w:bCs/>
        </w:rPr>
      </w:pPr>
      <w:r>
        <w:rPr>
          <w:rFonts w:hint="eastAsia" w:ascii="仿宋" w:hAnsi="仿宋" w:eastAsia="仿宋" w:cs="仿宋"/>
          <w:b/>
          <w:bCs/>
        </w:rPr>
        <w:t>2.投标人应按照招标文件第四章评标程序、评标方法和评标标准中的要求提供业绩证明</w:t>
      </w:r>
    </w:p>
    <w:p w14:paraId="410E43D2">
      <w:pPr>
        <w:pStyle w:val="3"/>
        <w:rPr>
          <w:rFonts w:hint="eastAsia" w:ascii="仿宋" w:hAnsi="仿宋" w:eastAsia="仿宋" w:cs="仿宋"/>
          <w:b/>
          <w:bCs/>
        </w:rPr>
      </w:pPr>
      <w:r>
        <w:rPr>
          <w:rFonts w:hint="eastAsia" w:ascii="仿宋" w:hAnsi="仿宋" w:eastAsia="仿宋" w:cs="仿宋"/>
          <w:b/>
          <w:bCs/>
        </w:rPr>
        <w:t>材料。</w:t>
      </w:r>
    </w:p>
    <w:p w14:paraId="66201E1B">
      <w:pPr>
        <w:pStyle w:val="3"/>
        <w:rPr>
          <w:rFonts w:hint="eastAsia" w:ascii="仿宋" w:hAnsi="仿宋" w:eastAsia="仿宋" w:cs="仿宋"/>
        </w:rPr>
      </w:pPr>
    </w:p>
    <w:p w14:paraId="576EA3B9">
      <w:pPr>
        <w:pStyle w:val="3"/>
        <w:rPr>
          <w:rFonts w:hint="eastAsia" w:ascii="仿宋" w:hAnsi="仿宋" w:eastAsia="仿宋" w:cs="仿宋"/>
        </w:rPr>
      </w:pPr>
      <w:r>
        <w:rPr>
          <w:rFonts w:hint="eastAsia" w:ascii="仿宋" w:hAnsi="仿宋" w:eastAsia="仿宋" w:cs="仿宋"/>
        </w:rPr>
        <w:br w:type="textWrapping"/>
      </w:r>
    </w:p>
    <w:p w14:paraId="6B70DD96">
      <w:pPr>
        <w:tabs>
          <w:tab w:val="left" w:pos="5580"/>
        </w:tabs>
        <w:spacing w:before="120" w:line="360" w:lineRule="auto"/>
        <w:ind w:firstLine="868" w:firstLineChars="362"/>
        <w:rPr>
          <w:rFonts w:hint="eastAsia" w:ascii="仿宋" w:hAnsi="仿宋" w:eastAsia="仿宋" w:cs="仿宋"/>
          <w:sz w:val="24"/>
        </w:rPr>
      </w:pPr>
      <w:r>
        <w:rPr>
          <w:rFonts w:hint="eastAsia" w:ascii="仿宋" w:hAnsi="仿宋" w:eastAsia="仿宋" w:cs="仿宋"/>
          <w:sz w:val="24"/>
        </w:rPr>
        <w:t>投标人名称（盖章）：</w:t>
      </w:r>
      <w:r>
        <w:rPr>
          <w:rFonts w:hint="eastAsia" w:ascii="仿宋" w:hAnsi="仿宋" w:eastAsia="仿宋" w:cs="仿宋"/>
          <w:sz w:val="24"/>
          <w:u w:val="single"/>
        </w:rPr>
        <w:tab/>
      </w:r>
      <w:r>
        <w:rPr>
          <w:rFonts w:hint="eastAsia" w:ascii="仿宋" w:hAnsi="仿宋" w:eastAsia="仿宋" w:cs="仿宋"/>
          <w:sz w:val="24"/>
          <w:u w:val="single"/>
        </w:rPr>
        <w:tab/>
      </w:r>
    </w:p>
    <w:p w14:paraId="333E729B">
      <w:pPr>
        <w:tabs>
          <w:tab w:val="left" w:pos="5580"/>
        </w:tabs>
        <w:spacing w:before="120" w:line="360" w:lineRule="auto"/>
        <w:ind w:firstLine="868" w:firstLineChars="362"/>
        <w:rPr>
          <w:rFonts w:hint="eastAsia" w:ascii="仿宋" w:hAnsi="仿宋" w:eastAsia="仿宋" w:cs="仿宋"/>
        </w:rPr>
      </w:pPr>
      <w:r>
        <w:rPr>
          <w:rFonts w:hint="eastAsia" w:ascii="仿宋" w:hAnsi="仿宋" w:eastAsia="仿宋" w:cs="仿宋"/>
          <w:color w:val="000000"/>
          <w:sz w:val="24"/>
        </w:rPr>
        <w:t>法定代表人或授权代表</w:t>
      </w:r>
      <w:r>
        <w:rPr>
          <w:rFonts w:hint="eastAsia" w:ascii="仿宋" w:hAnsi="仿宋" w:eastAsia="仿宋" w:cs="仿宋"/>
          <w:sz w:val="24"/>
        </w:rPr>
        <w:t>签字：</w:t>
      </w:r>
      <w:r>
        <w:rPr>
          <w:rFonts w:hint="eastAsia" w:ascii="仿宋" w:hAnsi="仿宋" w:eastAsia="仿宋" w:cs="仿宋"/>
          <w:sz w:val="24"/>
          <w:u w:val="single"/>
        </w:rPr>
        <w:tab/>
      </w:r>
      <w:r>
        <w:rPr>
          <w:rFonts w:hint="eastAsia" w:ascii="仿宋" w:hAnsi="仿宋" w:eastAsia="仿宋" w:cs="仿宋"/>
          <w:sz w:val="24"/>
          <w:u w:val="single"/>
        </w:rPr>
        <w:tab/>
      </w:r>
    </w:p>
    <w:p w14:paraId="7291C392">
      <w:pPr>
        <w:tabs>
          <w:tab w:val="left" w:pos="5580"/>
        </w:tabs>
        <w:spacing w:before="120" w:line="360" w:lineRule="auto"/>
        <w:ind w:firstLine="796" w:firstLineChars="362"/>
        <w:rPr>
          <w:rFonts w:hint="eastAsia" w:ascii="仿宋" w:hAnsi="仿宋" w:eastAsia="仿宋" w:cs="仿宋"/>
        </w:rPr>
      </w:pPr>
      <w:r>
        <w:rPr>
          <w:rFonts w:hint="eastAsia" w:ascii="仿宋" w:hAnsi="仿宋" w:eastAsia="仿宋" w:cs="仿宋"/>
        </w:rPr>
        <w:t xml:space="preserve">  日期：</w:t>
      </w:r>
      <w:r>
        <w:rPr>
          <w:rFonts w:hint="eastAsia" w:ascii="仿宋" w:hAnsi="仿宋" w:eastAsia="仿宋" w:cs="仿宋"/>
          <w:sz w:val="24"/>
          <w:u w:val="single"/>
        </w:rPr>
        <w:tab/>
      </w:r>
      <w:r>
        <w:rPr>
          <w:rFonts w:hint="eastAsia" w:ascii="仿宋" w:hAnsi="仿宋" w:eastAsia="仿宋" w:cs="仿宋"/>
        </w:rPr>
        <w:t xml:space="preserve"> </w:t>
      </w:r>
    </w:p>
    <w:p w14:paraId="6D2CBBA7">
      <w:pPr>
        <w:tabs>
          <w:tab w:val="left" w:pos="5580"/>
        </w:tabs>
        <w:spacing w:before="120" w:line="360" w:lineRule="auto"/>
        <w:ind w:firstLine="796" w:firstLineChars="362"/>
        <w:rPr>
          <w:rFonts w:hint="eastAsia" w:ascii="仿宋" w:hAnsi="仿宋" w:eastAsia="仿宋" w:cs="仿宋"/>
        </w:rPr>
      </w:pPr>
      <w:r>
        <w:rPr>
          <w:rFonts w:hint="eastAsia" w:ascii="仿宋" w:hAnsi="仿宋" w:eastAsia="仿宋" w:cs="仿宋"/>
        </w:rPr>
        <w:br w:type="page"/>
      </w:r>
    </w:p>
    <w:p w14:paraId="3F3E651F">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10.制造厂家的授权书（如适用）</w:t>
      </w:r>
    </w:p>
    <w:p w14:paraId="12A5CFFC">
      <w:pPr>
        <w:tabs>
          <w:tab w:val="left" w:pos="5580"/>
        </w:tabs>
        <w:spacing w:before="120" w:line="360" w:lineRule="auto"/>
        <w:outlineLvl w:val="9"/>
        <w:rPr>
          <w:rFonts w:hint="eastAsia" w:ascii="仿宋" w:hAnsi="仿宋" w:eastAsia="仿宋" w:cs="仿宋"/>
          <w:b/>
          <w:sz w:val="24"/>
        </w:rPr>
      </w:pPr>
      <w:r>
        <w:rPr>
          <w:rFonts w:hint="eastAsia" w:ascii="仿宋" w:hAnsi="仿宋" w:eastAsia="仿宋" w:cs="仿宋"/>
          <w:bCs/>
          <w:sz w:val="24"/>
        </w:rPr>
        <w:t xml:space="preserve">  </w:t>
      </w:r>
      <w:r>
        <w:rPr>
          <w:rFonts w:hint="eastAsia" w:ascii="仿宋" w:hAnsi="仿宋" w:eastAsia="仿宋" w:cs="仿宋"/>
          <w:b/>
          <w:sz w:val="24"/>
        </w:rPr>
        <w:t xml:space="preserve"> 对于接受进口产品投标的品目且投标人以进口产品参加投标时，如投标货物非投标</w:t>
      </w:r>
    </w:p>
    <w:p w14:paraId="5D8361E7">
      <w:pPr>
        <w:tabs>
          <w:tab w:val="left" w:pos="5580"/>
        </w:tabs>
        <w:spacing w:before="120" w:line="360" w:lineRule="auto"/>
        <w:outlineLvl w:val="9"/>
        <w:rPr>
          <w:rFonts w:hint="eastAsia" w:ascii="仿宋" w:hAnsi="仿宋" w:eastAsia="仿宋" w:cs="仿宋"/>
          <w:b/>
          <w:sz w:val="24"/>
        </w:rPr>
      </w:pPr>
      <w:r>
        <w:rPr>
          <w:rFonts w:hint="eastAsia" w:ascii="仿宋" w:hAnsi="仿宋" w:eastAsia="仿宋" w:cs="仿宋"/>
          <w:b/>
          <w:sz w:val="24"/>
        </w:rPr>
        <w:t>人所有或制造，投标人投标时须提供制造商（或其境内总代理的）就本项目所提供的投</w:t>
      </w:r>
    </w:p>
    <w:p w14:paraId="3D21ECA1">
      <w:pPr>
        <w:tabs>
          <w:tab w:val="left" w:pos="5580"/>
        </w:tabs>
        <w:spacing w:before="120" w:line="360" w:lineRule="auto"/>
        <w:outlineLvl w:val="9"/>
        <w:rPr>
          <w:rFonts w:hint="eastAsia" w:ascii="仿宋" w:hAnsi="仿宋" w:eastAsia="仿宋" w:cs="仿宋"/>
          <w:b/>
          <w:sz w:val="24"/>
        </w:rPr>
      </w:pPr>
      <w:r>
        <w:rPr>
          <w:rFonts w:hint="eastAsia" w:ascii="仿宋" w:hAnsi="仿宋" w:eastAsia="仿宋" w:cs="仿宋"/>
          <w:b/>
          <w:sz w:val="24"/>
        </w:rPr>
        <w:t>标品牌产品授权书，授权书中须要注明项目名称、招标编号、货物名称、品牌及型号，</w:t>
      </w:r>
    </w:p>
    <w:p w14:paraId="2C5D2A8B">
      <w:pPr>
        <w:tabs>
          <w:tab w:val="left" w:pos="5580"/>
        </w:tabs>
        <w:spacing w:before="120" w:line="360" w:lineRule="auto"/>
        <w:outlineLvl w:val="9"/>
        <w:rPr>
          <w:rFonts w:hint="eastAsia" w:ascii="仿宋" w:hAnsi="仿宋" w:eastAsia="仿宋" w:cs="仿宋"/>
          <w:b/>
          <w:sz w:val="24"/>
        </w:rPr>
      </w:pPr>
      <w:r>
        <w:rPr>
          <w:rFonts w:hint="eastAsia" w:ascii="仿宋" w:hAnsi="仿宋" w:eastAsia="仿宋" w:cs="仿宋"/>
          <w:b/>
          <w:sz w:val="24"/>
        </w:rPr>
        <w:t>授权书格式可参考招标文件所附制造商（或境内总代理商）授权书格式，也可投标人自</w:t>
      </w:r>
    </w:p>
    <w:p w14:paraId="127F3176">
      <w:pPr>
        <w:tabs>
          <w:tab w:val="left" w:pos="5580"/>
        </w:tabs>
        <w:spacing w:before="120" w:line="360" w:lineRule="auto"/>
        <w:outlineLvl w:val="9"/>
        <w:rPr>
          <w:rFonts w:hint="eastAsia" w:ascii="仿宋" w:hAnsi="仿宋" w:eastAsia="仿宋" w:cs="仿宋"/>
          <w:b/>
          <w:sz w:val="24"/>
        </w:rPr>
      </w:pPr>
      <w:r>
        <w:rPr>
          <w:rFonts w:hint="eastAsia" w:ascii="仿宋" w:hAnsi="仿宋" w:eastAsia="仿宋" w:cs="仿宋"/>
          <w:b/>
          <w:sz w:val="24"/>
        </w:rPr>
        <w:t>行拟定。如是境内总代理提供的产品授权书，投标人还须提供制造商给予境内总代理的</w:t>
      </w:r>
    </w:p>
    <w:p w14:paraId="641D5525">
      <w:pPr>
        <w:tabs>
          <w:tab w:val="left" w:pos="5580"/>
        </w:tabs>
        <w:spacing w:before="120" w:line="360" w:lineRule="auto"/>
        <w:outlineLvl w:val="9"/>
        <w:rPr>
          <w:rFonts w:hint="eastAsia" w:ascii="仿宋" w:hAnsi="仿宋" w:eastAsia="仿宋" w:cs="仿宋"/>
          <w:b/>
          <w:sz w:val="24"/>
        </w:rPr>
      </w:pPr>
      <w:r>
        <w:rPr>
          <w:rFonts w:hint="eastAsia" w:ascii="仿宋" w:hAnsi="仿宋" w:eastAsia="仿宋" w:cs="仿宋"/>
          <w:b/>
          <w:sz w:val="24"/>
        </w:rPr>
        <w:t>正式授权文件的复印件，以证明所供货物来源的可靠性。</w:t>
      </w:r>
    </w:p>
    <w:p w14:paraId="088FF223">
      <w:pPr>
        <w:tabs>
          <w:tab w:val="left" w:pos="5580"/>
        </w:tabs>
        <w:spacing w:before="120"/>
        <w:outlineLvl w:val="9"/>
        <w:rPr>
          <w:rFonts w:hint="eastAsia" w:ascii="仿宋" w:hAnsi="仿宋" w:eastAsia="仿宋" w:cs="仿宋"/>
          <w:sz w:val="24"/>
        </w:rPr>
      </w:pPr>
    </w:p>
    <w:p w14:paraId="628F47F3">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致：北京国际贸易有限公司</w:t>
      </w:r>
    </w:p>
    <w:p w14:paraId="48EA5A8E">
      <w:pPr>
        <w:pStyle w:val="14"/>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w:t>
      </w:r>
      <w:r>
        <w:rPr>
          <w:rFonts w:hint="eastAsia" w:ascii="仿宋" w:hAnsi="仿宋" w:eastAsia="仿宋" w:cs="仿宋"/>
          <w:sz w:val="24"/>
          <w:szCs w:val="24"/>
          <w:u w:val="single"/>
        </w:rPr>
        <w:t>制造商名称</w:t>
      </w:r>
      <w:r>
        <w:rPr>
          <w:rFonts w:hint="eastAsia" w:ascii="仿宋" w:hAnsi="仿宋" w:eastAsia="仿宋" w:cs="仿宋"/>
          <w:sz w:val="24"/>
          <w:szCs w:val="24"/>
        </w:rPr>
        <w:t>）是按（</w:t>
      </w:r>
      <w:r>
        <w:rPr>
          <w:rFonts w:hint="eastAsia" w:ascii="仿宋" w:hAnsi="仿宋" w:eastAsia="仿宋" w:cs="仿宋"/>
          <w:sz w:val="24"/>
          <w:szCs w:val="24"/>
          <w:u w:val="single"/>
        </w:rPr>
        <w:t>国家名称</w:t>
      </w:r>
      <w:r>
        <w:rPr>
          <w:rFonts w:hint="eastAsia" w:ascii="仿宋" w:hAnsi="仿宋" w:eastAsia="仿宋" w:cs="仿宋"/>
          <w:sz w:val="24"/>
          <w:szCs w:val="24"/>
        </w:rPr>
        <w:t>）法律成立的一家制造商，主要营业地点设在（</w:t>
      </w:r>
      <w:r>
        <w:rPr>
          <w:rFonts w:hint="eastAsia" w:ascii="仿宋" w:hAnsi="仿宋" w:eastAsia="仿宋" w:cs="仿宋"/>
          <w:sz w:val="24"/>
          <w:szCs w:val="24"/>
          <w:u w:val="single"/>
        </w:rPr>
        <w:t>制造商地址</w:t>
      </w:r>
      <w:r>
        <w:rPr>
          <w:rFonts w:hint="eastAsia" w:ascii="仿宋" w:hAnsi="仿宋" w:eastAsia="仿宋" w:cs="仿宋"/>
          <w:sz w:val="24"/>
          <w:szCs w:val="24"/>
        </w:rPr>
        <w:t>）。兹指派按（</w:t>
      </w:r>
      <w:r>
        <w:rPr>
          <w:rFonts w:hint="eastAsia" w:ascii="仿宋" w:hAnsi="仿宋" w:eastAsia="仿宋" w:cs="仿宋"/>
          <w:sz w:val="24"/>
          <w:szCs w:val="24"/>
          <w:u w:val="single"/>
        </w:rPr>
        <w:t>国家名称</w:t>
      </w:r>
      <w:r>
        <w:rPr>
          <w:rFonts w:hint="eastAsia" w:ascii="仿宋" w:hAnsi="仿宋" w:eastAsia="仿宋" w:cs="仿宋"/>
          <w:sz w:val="24"/>
          <w:szCs w:val="24"/>
        </w:rPr>
        <w:t>）的法律正式成立的，主要营业地点设在（</w:t>
      </w:r>
      <w:r>
        <w:rPr>
          <w:rFonts w:hint="eastAsia" w:ascii="仿宋" w:hAnsi="仿宋" w:eastAsia="仿宋" w:cs="仿宋"/>
          <w:sz w:val="24"/>
          <w:szCs w:val="24"/>
          <w:u w:val="single"/>
        </w:rPr>
        <w:t>供应商地址</w:t>
      </w:r>
      <w:r>
        <w:rPr>
          <w:rFonts w:hint="eastAsia" w:ascii="仿宋" w:hAnsi="仿宋" w:eastAsia="仿宋" w:cs="仿宋"/>
          <w:sz w:val="24"/>
          <w:szCs w:val="24"/>
        </w:rPr>
        <w:t>）的（</w:t>
      </w:r>
      <w:r>
        <w:rPr>
          <w:rFonts w:hint="eastAsia" w:ascii="仿宋" w:hAnsi="仿宋" w:eastAsia="仿宋" w:cs="仿宋"/>
          <w:sz w:val="24"/>
          <w:szCs w:val="24"/>
          <w:u w:val="single"/>
        </w:rPr>
        <w:t>供应商名称</w:t>
      </w:r>
      <w:r>
        <w:rPr>
          <w:rFonts w:hint="eastAsia" w:ascii="仿宋" w:hAnsi="仿宋" w:eastAsia="仿宋" w:cs="仿宋"/>
          <w:sz w:val="24"/>
          <w:szCs w:val="24"/>
        </w:rPr>
        <w:t>）作为我方真正的合法的代理人进行下列有效的活动：</w:t>
      </w:r>
    </w:p>
    <w:p w14:paraId="56C81E40">
      <w:pPr>
        <w:pStyle w:val="14"/>
        <w:numPr>
          <w:ilvl w:val="0"/>
          <w:numId w:val="29"/>
        </w:numPr>
        <w:tabs>
          <w:tab w:val="left" w:pos="5580"/>
        </w:tabs>
        <w:spacing w:before="120" w:line="360" w:lineRule="auto"/>
        <w:rPr>
          <w:rFonts w:hint="eastAsia" w:ascii="仿宋" w:hAnsi="仿宋" w:eastAsia="仿宋" w:cs="仿宋"/>
          <w:sz w:val="24"/>
          <w:szCs w:val="24"/>
        </w:rPr>
      </w:pPr>
      <w:r>
        <w:rPr>
          <w:rFonts w:hint="eastAsia" w:ascii="仿宋" w:hAnsi="仿宋" w:eastAsia="仿宋" w:cs="仿宋"/>
          <w:sz w:val="24"/>
          <w:szCs w:val="24"/>
        </w:rPr>
        <w:t>代表我方办理贵方</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项目第</w:t>
      </w:r>
      <w:r>
        <w:rPr>
          <w:rFonts w:hint="eastAsia" w:ascii="仿宋" w:hAnsi="仿宋" w:eastAsia="仿宋" w:cs="仿宋"/>
          <w:sz w:val="24"/>
          <w:szCs w:val="24"/>
          <w:u w:val="single"/>
        </w:rPr>
        <w:t>　（项目编号）　</w:t>
      </w:r>
      <w:r>
        <w:rPr>
          <w:rFonts w:hint="eastAsia" w:ascii="仿宋" w:hAnsi="仿宋" w:eastAsia="仿宋" w:cs="仿宋"/>
          <w:sz w:val="24"/>
          <w:szCs w:val="24"/>
        </w:rPr>
        <w:t>号招标文件要求由我方办理的有关事宜，并对我方具有约束力。</w:t>
      </w:r>
    </w:p>
    <w:p w14:paraId="0B3FBFA1">
      <w:pPr>
        <w:pStyle w:val="14"/>
        <w:tabs>
          <w:tab w:val="left" w:pos="5580"/>
        </w:tabs>
        <w:spacing w:before="120" w:line="360" w:lineRule="auto"/>
        <w:ind w:left="1261" w:hanging="780"/>
        <w:rPr>
          <w:rFonts w:hint="eastAsia" w:ascii="仿宋" w:hAnsi="仿宋" w:eastAsia="仿宋" w:cs="仿宋"/>
          <w:sz w:val="24"/>
          <w:szCs w:val="24"/>
        </w:rPr>
      </w:pPr>
      <w:r>
        <w:rPr>
          <w:rFonts w:hint="eastAsia" w:ascii="仿宋" w:hAnsi="仿宋" w:eastAsia="仿宋" w:cs="仿宋"/>
          <w:sz w:val="24"/>
          <w:szCs w:val="24"/>
        </w:rPr>
        <w:t>（2） 作为制造商，我方保证以投标合作者的身份来约束自己，并对该投标承担招标文件中所规定的义务。</w:t>
      </w:r>
    </w:p>
    <w:p w14:paraId="698FD6A4">
      <w:pPr>
        <w:pStyle w:val="14"/>
        <w:tabs>
          <w:tab w:val="left" w:pos="5580"/>
        </w:tabs>
        <w:spacing w:before="120" w:line="360" w:lineRule="auto"/>
        <w:ind w:left="1261" w:hanging="780"/>
        <w:rPr>
          <w:rFonts w:hint="eastAsia" w:ascii="仿宋" w:hAnsi="仿宋" w:eastAsia="仿宋" w:cs="仿宋"/>
          <w:sz w:val="24"/>
          <w:szCs w:val="24"/>
        </w:rPr>
      </w:pPr>
      <w:r>
        <w:rPr>
          <w:rFonts w:hint="eastAsia" w:ascii="仿宋" w:hAnsi="仿宋" w:eastAsia="仿宋" w:cs="仿宋"/>
          <w:sz w:val="24"/>
          <w:szCs w:val="24"/>
        </w:rPr>
        <w:t>（3） 我方兹授予</w:t>
      </w:r>
      <w:r>
        <w:rPr>
          <w:rFonts w:hint="eastAsia" w:ascii="仿宋" w:hAnsi="仿宋" w:eastAsia="仿宋" w:cs="仿宋"/>
          <w:sz w:val="24"/>
          <w:szCs w:val="24"/>
          <w:u w:val="single"/>
        </w:rPr>
        <w:t>　（供应商名称）　</w:t>
      </w:r>
      <w:r>
        <w:rPr>
          <w:rFonts w:hint="eastAsia" w:ascii="仿宋" w:hAnsi="仿宋" w:eastAsia="仿宋" w:cs="仿宋"/>
          <w:sz w:val="24"/>
          <w:szCs w:val="24"/>
        </w:rPr>
        <w:t>办理我方为完成上述各项事宜所必要的手续，其具有履行、替换或者撤销有关事宜的权利。兹确认</w:t>
      </w:r>
      <w:r>
        <w:rPr>
          <w:rFonts w:hint="eastAsia" w:ascii="仿宋" w:hAnsi="仿宋" w:eastAsia="仿宋" w:cs="仿宋"/>
          <w:sz w:val="24"/>
          <w:szCs w:val="24"/>
          <w:u w:val="single"/>
        </w:rPr>
        <w:t>　（供应商名称）　</w:t>
      </w:r>
      <w:r>
        <w:rPr>
          <w:rFonts w:hint="eastAsia" w:ascii="仿宋" w:hAnsi="仿宋" w:eastAsia="仿宋" w:cs="仿宋"/>
          <w:sz w:val="24"/>
          <w:szCs w:val="24"/>
        </w:rPr>
        <w:t>或者其正式授权代表针对本项目</w:t>
      </w:r>
      <w:r>
        <w:rPr>
          <w:rFonts w:hint="eastAsia" w:ascii="仿宋" w:hAnsi="仿宋" w:eastAsia="仿宋" w:cs="仿宋"/>
          <w:sz w:val="24"/>
          <w:szCs w:val="24"/>
          <w:u w:val="single"/>
        </w:rPr>
        <w:t xml:space="preserve">  （货物名称）、（品牌及型号） </w:t>
      </w:r>
      <w:r>
        <w:rPr>
          <w:rFonts w:hint="eastAsia" w:ascii="仿宋" w:hAnsi="仿宋" w:eastAsia="仿宋" w:cs="仿宋"/>
          <w:sz w:val="24"/>
          <w:szCs w:val="24"/>
        </w:rPr>
        <w:t>依此合法地办理一切事宜。</w:t>
      </w:r>
    </w:p>
    <w:p w14:paraId="0EDAF1DE">
      <w:pPr>
        <w:pStyle w:val="14"/>
        <w:tabs>
          <w:tab w:val="left" w:pos="5580"/>
        </w:tabs>
        <w:spacing w:before="120" w:line="360" w:lineRule="auto"/>
        <w:ind w:left="1261" w:hanging="780"/>
        <w:rPr>
          <w:rFonts w:hint="eastAsia" w:ascii="仿宋" w:hAnsi="仿宋" w:eastAsia="仿宋" w:cs="仿宋"/>
          <w:sz w:val="24"/>
          <w:szCs w:val="24"/>
        </w:rPr>
      </w:pPr>
      <w:r>
        <w:rPr>
          <w:rFonts w:hint="eastAsia" w:ascii="仿宋" w:hAnsi="仿宋" w:eastAsia="仿宋" w:cs="仿宋"/>
          <w:sz w:val="24"/>
          <w:szCs w:val="24"/>
        </w:rPr>
        <w:t>（4） 我方于</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日签署本文件，</w:t>
      </w:r>
      <w:r>
        <w:rPr>
          <w:rFonts w:hint="eastAsia" w:ascii="仿宋" w:hAnsi="仿宋" w:eastAsia="仿宋" w:cs="仿宋"/>
          <w:sz w:val="24"/>
          <w:szCs w:val="24"/>
          <w:u w:val="single"/>
        </w:rPr>
        <w:t>　（供应商名称）　　</w:t>
      </w:r>
      <w:r>
        <w:rPr>
          <w:rFonts w:hint="eastAsia" w:ascii="仿宋" w:hAnsi="仿宋" w:eastAsia="仿宋" w:cs="仿宋"/>
          <w:sz w:val="24"/>
          <w:szCs w:val="24"/>
        </w:rPr>
        <w:t>于</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日接受此件，以此为证。</w:t>
      </w:r>
    </w:p>
    <w:p w14:paraId="2E7DDE11">
      <w:pPr>
        <w:pStyle w:val="14"/>
        <w:tabs>
          <w:tab w:val="left" w:pos="5580"/>
        </w:tabs>
        <w:spacing w:before="120" w:line="360" w:lineRule="auto"/>
        <w:ind w:firstLine="480"/>
        <w:rPr>
          <w:rFonts w:hint="eastAsia" w:ascii="仿宋" w:hAnsi="仿宋" w:eastAsia="仿宋" w:cs="仿宋"/>
          <w:sz w:val="24"/>
          <w:szCs w:val="24"/>
        </w:rPr>
      </w:pPr>
    </w:p>
    <w:p w14:paraId="0DA4F9B8">
      <w:pPr>
        <w:tabs>
          <w:tab w:val="left" w:pos="5580"/>
        </w:tabs>
        <w:spacing w:before="120" w:line="360" w:lineRule="auto"/>
        <w:ind w:firstLine="868" w:firstLineChars="362"/>
        <w:rPr>
          <w:rFonts w:hint="eastAsia" w:ascii="仿宋" w:hAnsi="仿宋" w:eastAsia="仿宋" w:cs="仿宋"/>
          <w:sz w:val="24"/>
        </w:rPr>
      </w:pPr>
      <w:r>
        <w:rPr>
          <w:rFonts w:hint="eastAsia" w:ascii="仿宋" w:hAnsi="仿宋" w:eastAsia="仿宋" w:cs="仿宋"/>
          <w:sz w:val="24"/>
        </w:rPr>
        <w:t>制造商名称（盖章）：</w:t>
      </w:r>
      <w:r>
        <w:rPr>
          <w:rFonts w:hint="eastAsia" w:ascii="仿宋" w:hAnsi="仿宋" w:eastAsia="仿宋" w:cs="仿宋"/>
          <w:sz w:val="24"/>
          <w:u w:val="single"/>
        </w:rPr>
        <w:tab/>
      </w:r>
      <w:r>
        <w:rPr>
          <w:rFonts w:hint="eastAsia" w:ascii="仿宋" w:hAnsi="仿宋" w:eastAsia="仿宋" w:cs="仿宋"/>
          <w:sz w:val="24"/>
          <w:u w:val="single"/>
        </w:rPr>
        <w:tab/>
      </w:r>
    </w:p>
    <w:p w14:paraId="2A28AFF0">
      <w:pPr>
        <w:tabs>
          <w:tab w:val="left" w:pos="5580"/>
        </w:tabs>
        <w:spacing w:before="120" w:line="360" w:lineRule="auto"/>
        <w:ind w:firstLine="840" w:firstLineChars="350"/>
        <w:rPr>
          <w:rFonts w:hint="eastAsia" w:ascii="仿宋" w:hAnsi="仿宋" w:eastAsia="仿宋" w:cs="仿宋"/>
          <w:sz w:val="24"/>
        </w:rPr>
      </w:pPr>
      <w:r>
        <w:rPr>
          <w:rFonts w:hint="eastAsia" w:ascii="仿宋" w:hAnsi="仿宋" w:eastAsia="仿宋" w:cs="仿宋"/>
          <w:sz w:val="24"/>
        </w:rPr>
        <w:t>签字人职务和部门：</w:t>
      </w:r>
      <w:r>
        <w:rPr>
          <w:rFonts w:hint="eastAsia" w:ascii="仿宋" w:hAnsi="仿宋" w:eastAsia="仿宋" w:cs="仿宋"/>
          <w:sz w:val="24"/>
          <w:u w:val="single"/>
        </w:rPr>
        <w:tab/>
      </w:r>
      <w:r>
        <w:rPr>
          <w:rFonts w:hint="eastAsia" w:ascii="仿宋" w:hAnsi="仿宋" w:eastAsia="仿宋" w:cs="仿宋"/>
          <w:sz w:val="24"/>
          <w:u w:val="single"/>
        </w:rPr>
        <w:tab/>
      </w:r>
    </w:p>
    <w:p w14:paraId="11515800">
      <w:pPr>
        <w:tabs>
          <w:tab w:val="left" w:pos="5580"/>
        </w:tabs>
        <w:spacing w:before="120" w:line="360" w:lineRule="auto"/>
        <w:ind w:firstLine="868" w:firstLineChars="362"/>
        <w:rPr>
          <w:rFonts w:hint="eastAsia" w:ascii="仿宋" w:hAnsi="仿宋" w:eastAsia="仿宋" w:cs="仿宋"/>
        </w:rPr>
      </w:pPr>
      <w:r>
        <w:rPr>
          <w:rFonts w:hint="eastAsia" w:ascii="仿宋" w:hAnsi="仿宋" w:eastAsia="仿宋" w:cs="仿宋"/>
          <w:sz w:val="24"/>
        </w:rPr>
        <w:t>签字人签字：</w:t>
      </w:r>
      <w:r>
        <w:rPr>
          <w:rFonts w:hint="eastAsia" w:ascii="仿宋" w:hAnsi="仿宋" w:eastAsia="仿宋" w:cs="仿宋"/>
          <w:sz w:val="24"/>
          <w:u w:val="single"/>
        </w:rPr>
        <w:tab/>
      </w:r>
      <w:r>
        <w:rPr>
          <w:rFonts w:hint="eastAsia" w:ascii="仿宋" w:hAnsi="仿宋" w:eastAsia="仿宋" w:cs="仿宋"/>
          <w:sz w:val="24"/>
          <w:u w:val="single"/>
        </w:rPr>
        <w:tab/>
      </w:r>
    </w:p>
    <w:p w14:paraId="4D97E89B">
      <w:pPr>
        <w:pStyle w:val="2"/>
        <w:rPr>
          <w:rFonts w:hint="eastAsia" w:ascii="仿宋" w:hAnsi="仿宋" w:eastAsia="仿宋" w:cs="仿宋"/>
          <w:lang w:val="en-US" w:eastAsia="zh-CN"/>
        </w:rPr>
      </w:pPr>
    </w:p>
    <w:sectPr>
      <w:type w:val="continuous"/>
      <w:pgSz w:w="11910" w:h="16840"/>
      <w:pgMar w:top="1340" w:right="740" w:bottom="1080" w:left="1300" w:header="880" w:footer="8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modern"/>
    <w:pitch w:val="default"/>
    <w:sig w:usb0="000002A7" w:usb1="28CF4400" w:usb2="00000016" w:usb3="00000000" w:csb0="00100009"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1"/>
    <w:family w:val="modern"/>
    <w:pitch w:val="default"/>
    <w:sig w:usb0="E1002EFF" w:usb1="C000605B" w:usb2="00000029" w:usb3="00000000" w:csb0="200101FF" w:csb1="20280000"/>
  </w:font>
  <w:font w:name="Arial MT">
    <w:altName w:val="Arial"/>
    <w:panose1 w:val="00000000000000000000"/>
    <w:charset w:val="01"/>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5576">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17BE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217BE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574F4">
    <w:pPr>
      <w:pStyle w:val="2"/>
      <w:spacing w:line="14" w:lineRule="auto"/>
      <w:rPr>
        <w:sz w:val="20"/>
      </w:rPr>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233680" cy="158750"/>
              <wp:effectExtent l="0" t="0" r="0" b="0"/>
              <wp:wrapNone/>
              <wp:docPr id="5" name="Textbox 5"/>
              <wp:cNvGraphicFramePr/>
              <a:graphic xmlns:a="http://schemas.openxmlformats.org/drawingml/2006/main">
                <a:graphicData uri="http://schemas.microsoft.com/office/word/2010/wordprocessingShape">
                  <wps:wsp>
                    <wps:cNvSpPr txBox="1"/>
                    <wps:spPr>
                      <a:xfrm>
                        <a:off x="0" y="0"/>
                        <a:ext cx="233679" cy="158750"/>
                      </a:xfrm>
                      <a:prstGeom prst="rect">
                        <a:avLst/>
                      </a:prstGeom>
                    </wps:spPr>
                    <wps:txbx>
                      <w:txbxContent>
                        <w:p w14:paraId="1D02247B">
                          <w:pPr>
                            <w:spacing w:before="7"/>
                            <w:ind w:left="60" w:right="0" w:firstLine="0"/>
                            <w:jc w:val="left"/>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10</w:t>
                          </w:r>
                          <w:r>
                            <w:rPr>
                              <w:rFonts w:ascii="Tahoma"/>
                              <w:spacing w:val="-5"/>
                              <w:w w:val="115"/>
                              <w:sz w:val="18"/>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top:0pt;height:12.5pt;width:18.4pt;mso-position-horizontal:center;mso-position-horizontal-relative:margin;z-index:251662336;mso-width-relative:page;mso-height-relative:page;" filled="f" stroked="f" coordsize="21600,21600" o:gfxdata="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hNapvT&#10;AAAAAwEAAA8AAAAAAAAAAQAgAAAAIgAAAGRycy9kb3ducmV2LnhtbFBLAQIUABQAAAAIAIdO4kBz&#10;AxQGswEAAHMDAAAOAAAAAAAAAAEAIAAAACIBAABkcnMvZTJvRG9jLnhtbFBLBQYAAAAABgAGAFkB&#10;AABHBQAAAAA=&#10;">
              <v:fill on="f" focussize="0,0"/>
              <v:stroke on="f"/>
              <v:imagedata o:title=""/>
              <o:lock v:ext="edit" aspectratio="f"/>
              <v:textbox inset="0mm,0mm,0mm,0mm">
                <w:txbxContent>
                  <w:p w14:paraId="1D02247B">
                    <w:pPr>
                      <w:spacing w:before="7"/>
                      <w:ind w:left="60" w:right="0" w:firstLine="0"/>
                      <w:jc w:val="left"/>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10</w:t>
                    </w:r>
                    <w:r>
                      <w:rPr>
                        <w:rFonts w:ascii="Tahoma"/>
                        <w:spacing w:val="-5"/>
                        <w:w w:val="115"/>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9D537">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44438">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44438">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474E">
    <w:pPr>
      <w:pStyle w:val="2"/>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4238D">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34238D">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A6D3A">
    <w:pPr>
      <w:pStyle w:val="2"/>
      <w:spacing w:line="14" w:lineRule="auto"/>
      <w:rPr>
        <w:sz w:val="20"/>
      </w:rPr>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233680" cy="158750"/>
              <wp:effectExtent l="0" t="0" r="0" b="0"/>
              <wp:wrapNone/>
              <wp:docPr id="13" name="Textbox 13"/>
              <wp:cNvGraphicFramePr/>
              <a:graphic xmlns:a="http://schemas.openxmlformats.org/drawingml/2006/main">
                <a:graphicData uri="http://schemas.microsoft.com/office/word/2010/wordprocessingShape">
                  <wps:wsp>
                    <wps:cNvSpPr txBox="1"/>
                    <wps:spPr>
                      <a:xfrm>
                        <a:off x="0" y="0"/>
                        <a:ext cx="233679" cy="158750"/>
                      </a:xfrm>
                      <a:prstGeom prst="rect">
                        <a:avLst/>
                      </a:prstGeom>
                    </wps:spPr>
                    <wps:txbx>
                      <w:txbxContent>
                        <w:p w14:paraId="649B767F">
                          <w:pPr>
                            <w:spacing w:before="7"/>
                            <w:ind w:left="60" w:right="0" w:firstLine="0"/>
                            <w:jc w:val="left"/>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63</w:t>
                          </w:r>
                          <w:r>
                            <w:rPr>
                              <w:rFonts w:ascii="Tahoma"/>
                              <w:spacing w:val="-5"/>
                              <w:w w:val="115"/>
                              <w:sz w:val="18"/>
                            </w:rPr>
                            <w:fldChar w:fldCharType="end"/>
                          </w:r>
                        </w:p>
                      </w:txbxContent>
                    </wps:txbx>
                    <wps:bodyPr wrap="square" lIns="0" tIns="0" rIns="0" bIns="0" rtlCol="0">
                      <a:noAutofit/>
                    </wps:bodyPr>
                  </wps:wsp>
                </a:graphicData>
              </a:graphic>
            </wp:anchor>
          </w:drawing>
        </mc:Choice>
        <mc:Fallback>
          <w:pict>
            <v:shape id="Textbox 13" o:spid="_x0000_s1026" o:spt="202" type="#_x0000_t202" style="position:absolute;left:0pt;margin-top:0pt;height:12.5pt;width:18.4pt;mso-position-horizontal:center;mso-position-horizontal-relative:margin;z-index:251663360;mso-width-relative:page;mso-height-relative:page;" filled="f" stroked="f" coordsize="21600,21600" o:gfxdata="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YTWqb&#10;0wAAAAMBAAAPAAAAAAAAAAEAIAAAACIAAABkcnMvZG93bnJldi54bWxQSwECFAAUAAAACACHTuJA&#10;KcFDjLQBAAB1AwAADgAAAAAAAAABACAAAAAiAQAAZHJzL2Uyb0RvYy54bWxQSwUGAAAAAAYABgBZ&#10;AQAASAUAAAAA&#10;">
              <v:fill on="f" focussize="0,0"/>
              <v:stroke on="f"/>
              <v:imagedata o:title=""/>
              <o:lock v:ext="edit" aspectratio="f"/>
              <v:textbox inset="0mm,0mm,0mm,0mm">
                <w:txbxContent>
                  <w:p w14:paraId="649B767F">
                    <w:pPr>
                      <w:spacing w:before="7"/>
                      <w:ind w:left="60" w:right="0" w:firstLine="0"/>
                      <w:jc w:val="left"/>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63</w:t>
                    </w:r>
                    <w:r>
                      <w:rPr>
                        <w:rFonts w:ascii="Tahoma"/>
                        <w:spacing w:val="-5"/>
                        <w:w w:val="115"/>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8007">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80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0AFC">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D0DC">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A72B">
    <w:pPr>
      <w:pStyle w:val="2"/>
      <w:spacing w:line="14" w:lineRule="auto"/>
      <w:rPr>
        <w:sz w:val="20"/>
      </w:rPr>
    </w:pPr>
    <w:r>
      <mc:AlternateContent>
        <mc:Choice Requires="wps">
          <w:drawing>
            <wp:anchor distT="0" distB="0" distL="0" distR="0" simplePos="0" relativeHeight="251662336" behindDoc="1" locked="0" layoutInCell="1" allowOverlap="1">
              <wp:simplePos x="0" y="0"/>
              <wp:positionH relativeFrom="page">
                <wp:posOffset>1080135</wp:posOffset>
              </wp:positionH>
              <wp:positionV relativeFrom="page">
                <wp:posOffset>717550</wp:posOffset>
              </wp:positionV>
              <wp:extent cx="5760720" cy="9525"/>
              <wp:effectExtent l="0" t="0" r="0" b="0"/>
              <wp:wrapNone/>
              <wp:docPr id="11" name="Graphic 11"/>
              <wp:cNvGraphicFramePr/>
              <a:graphic xmlns:a="http://schemas.openxmlformats.org/drawingml/2006/main">
                <a:graphicData uri="http://schemas.microsoft.com/office/word/2010/wordprocessingShape">
                  <wps:wsp>
                    <wps:cNvSpPr/>
                    <wps:spPr>
                      <a:xfrm>
                        <a:off x="0" y="0"/>
                        <a:ext cx="5760720" cy="9525"/>
                      </a:xfrm>
                      <a:custGeom>
                        <a:avLst/>
                        <a:gdLst/>
                        <a:ahLst/>
                        <a:cxnLst/>
                        <a:rect l="l" t="t" r="r" b="b"/>
                        <a:pathLst>
                          <a:path w="5760720" h="9525">
                            <a:moveTo>
                              <a:pt x="5760720" y="9144"/>
                            </a:moveTo>
                            <a:lnTo>
                              <a:pt x="0" y="9144"/>
                            </a:lnTo>
                            <a:lnTo>
                              <a:pt x="0" y="0"/>
                            </a:lnTo>
                            <a:lnTo>
                              <a:pt x="5760720" y="0"/>
                            </a:lnTo>
                            <a:lnTo>
                              <a:pt x="5760720" y="9144"/>
                            </a:lnTo>
                            <a:close/>
                          </a:path>
                        </a:pathLst>
                      </a:custGeom>
                      <a:solidFill>
                        <a:srgbClr val="000000"/>
                      </a:solidFill>
                    </wps:spPr>
                    <wps:bodyPr wrap="square" lIns="0" tIns="0" rIns="0" bIns="0" rtlCol="0">
                      <a:noAutofit/>
                    </wps:bodyPr>
                  </wps:wsp>
                </a:graphicData>
              </a:graphic>
            </wp:anchor>
          </w:drawing>
        </mc:Choice>
        <mc:Fallback>
          <w:pict>
            <v:shape id="Graphic 11" o:spid="_x0000_s1026" o:spt="100" style="position:absolute;left:0pt;margin-left:85.05pt;margin-top:56.5pt;height:0.75pt;width:453.6pt;mso-position-horizontal-relative:page;mso-position-vertical-relative:page;z-index:-251654144;mso-width-relative:page;mso-height-relative:page;" fillcolor="#000000" filled="t" stroked="f" coordsize="5760720,9525" o:gfxdata="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8jCn6dkA&#10;AAAMAQAADwAAAAAAAAABACAAAAAiAAAAZHJzL2Rvd25yZXYueG1sUEsBAhQAFAAAAAgAh07iQEwN&#10;VXYeAgAA4QQAAA4AAAAAAAAAAQAgAAAAKAEAAGRycy9lMm9Eb2MueG1sUEsFBgAAAAAGAAYAWQEA&#10;ALgFAAAAAA==&#10;" path="m5760720,9144l0,9144,0,0,5760720,0,5760720,9144xe">
              <v:fill on="t" focussize="0,0"/>
              <v:stroke on="f"/>
              <v:imagedata o:title=""/>
              <o:lock v:ext="edit" aspectratio="f"/>
              <v:textbox inset="0mm,0mm,0mm,0mm"/>
            </v:shape>
          </w:pict>
        </mc:Fallback>
      </mc:AlternateContent>
    </w:r>
    <w:r>
      <mc:AlternateContent>
        <mc:Choice Requires="wps">
          <w:drawing>
            <wp:anchor distT="0" distB="0" distL="0" distR="0" simplePos="0" relativeHeight="251663360" behindDoc="1" locked="0" layoutInCell="1" allowOverlap="1">
              <wp:simplePos x="0" y="0"/>
              <wp:positionH relativeFrom="page">
                <wp:posOffset>4656455</wp:posOffset>
              </wp:positionH>
              <wp:positionV relativeFrom="page">
                <wp:posOffset>545465</wp:posOffset>
              </wp:positionV>
              <wp:extent cx="2197100" cy="15303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197100" cy="153035"/>
                      </a:xfrm>
                      <a:prstGeom prst="rect">
                        <a:avLst/>
                      </a:prstGeom>
                    </wps:spPr>
                    <wps:txbx>
                      <w:txbxContent>
                        <w:p w14:paraId="7383F1CE">
                          <w:pPr>
                            <w:spacing w:before="0"/>
                            <w:ind w:left="20" w:right="0" w:firstLine="0"/>
                            <w:jc w:val="left"/>
                            <w:rPr>
                              <w:sz w:val="18"/>
                            </w:rPr>
                          </w:pPr>
                          <w:r>
                            <w:rPr>
                              <w:spacing w:val="-1"/>
                              <w:sz w:val="18"/>
                            </w:rPr>
                            <w:t>北京市政府采购项目公开招标文件示范文本</w:t>
                          </w:r>
                        </w:p>
                      </w:txbxContent>
                    </wps:txbx>
                    <wps:bodyPr wrap="square" lIns="0" tIns="0" rIns="0" bIns="0" rtlCol="0">
                      <a:noAutofit/>
                    </wps:bodyPr>
                  </wps:wsp>
                </a:graphicData>
              </a:graphic>
            </wp:anchor>
          </w:drawing>
        </mc:Choice>
        <mc:Fallback>
          <w:pict>
            <v:shape id="Textbox 12" o:spid="_x0000_s1026" o:spt="202" type="#_x0000_t202" style="position:absolute;left:0pt;margin-left:366.65pt;margin-top:42.95pt;height:12.05pt;width:173pt;mso-position-horizontal-relative:page;mso-position-vertical-relative:page;z-index:-251653120;mso-width-relative:page;mso-height-relative:page;" filled="f" stroked="f" coordsize="21600,21600" o:gfxdata="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vX77ZAAAACwEAAA8AAAAAAAAAAQAgAAAAIgAAAGRycy9kb3ducmV2LnhtbFBLAQIUABQAAAAI&#10;AIdO4kD9UjkvswEAAHYDAAAOAAAAAAAAAAEAIAAAACgBAABkcnMvZTJvRG9jLnhtbFBLBQYAAAAA&#10;BgAGAFkBAABNBQAAAAA=&#10;">
              <v:fill on="f" focussize="0,0"/>
              <v:stroke on="f"/>
              <v:imagedata o:title=""/>
              <o:lock v:ext="edit" aspectratio="f"/>
              <v:textbox inset="0mm,0mm,0mm,0mm">
                <w:txbxContent>
                  <w:p w14:paraId="7383F1CE">
                    <w:pPr>
                      <w:spacing w:before="0"/>
                      <w:ind w:left="20" w:right="0" w:firstLine="0"/>
                      <w:jc w:val="left"/>
                      <w:rPr>
                        <w:sz w:val="18"/>
                      </w:rPr>
                    </w:pPr>
                    <w:r>
                      <w:rPr>
                        <w:spacing w:val="-1"/>
                        <w:sz w:val="18"/>
                      </w:rPr>
                      <w:t>北京市政府采购项目公开招标文件示范文本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13176"/>
    <w:multiLevelType w:val="multilevel"/>
    <w:tmpl w:val="84013176"/>
    <w:lvl w:ilvl="0" w:tentative="0">
      <w:start w:val="1"/>
      <w:numFmt w:val="decimal"/>
      <w:lvlText w:val="%1."/>
      <w:lvlJc w:val="left"/>
      <w:pPr>
        <w:ind w:left="1457" w:hanging="348"/>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2360" w:hanging="348"/>
      </w:pPr>
      <w:rPr>
        <w:rFonts w:hint="default"/>
        <w:lang w:val="en-US" w:eastAsia="zh-CN" w:bidi="ar-SA"/>
      </w:rPr>
    </w:lvl>
    <w:lvl w:ilvl="2" w:tentative="0">
      <w:start w:val="0"/>
      <w:numFmt w:val="bullet"/>
      <w:lvlText w:val="•"/>
      <w:lvlJc w:val="left"/>
      <w:pPr>
        <w:ind w:left="3261" w:hanging="348"/>
      </w:pPr>
      <w:rPr>
        <w:rFonts w:hint="default"/>
        <w:lang w:val="en-US" w:eastAsia="zh-CN" w:bidi="ar-SA"/>
      </w:rPr>
    </w:lvl>
    <w:lvl w:ilvl="3" w:tentative="0">
      <w:start w:val="0"/>
      <w:numFmt w:val="bullet"/>
      <w:lvlText w:val="•"/>
      <w:lvlJc w:val="left"/>
      <w:pPr>
        <w:ind w:left="4162" w:hanging="348"/>
      </w:pPr>
      <w:rPr>
        <w:rFonts w:hint="default"/>
        <w:lang w:val="en-US" w:eastAsia="zh-CN" w:bidi="ar-SA"/>
      </w:rPr>
    </w:lvl>
    <w:lvl w:ilvl="4" w:tentative="0">
      <w:start w:val="0"/>
      <w:numFmt w:val="bullet"/>
      <w:lvlText w:val="•"/>
      <w:lvlJc w:val="left"/>
      <w:pPr>
        <w:ind w:left="5062" w:hanging="348"/>
      </w:pPr>
      <w:rPr>
        <w:rFonts w:hint="default"/>
        <w:lang w:val="en-US" w:eastAsia="zh-CN" w:bidi="ar-SA"/>
      </w:rPr>
    </w:lvl>
    <w:lvl w:ilvl="5" w:tentative="0">
      <w:start w:val="0"/>
      <w:numFmt w:val="bullet"/>
      <w:lvlText w:val="•"/>
      <w:lvlJc w:val="left"/>
      <w:pPr>
        <w:ind w:left="5963" w:hanging="348"/>
      </w:pPr>
      <w:rPr>
        <w:rFonts w:hint="default"/>
        <w:lang w:val="en-US" w:eastAsia="zh-CN" w:bidi="ar-SA"/>
      </w:rPr>
    </w:lvl>
    <w:lvl w:ilvl="6" w:tentative="0">
      <w:start w:val="0"/>
      <w:numFmt w:val="bullet"/>
      <w:lvlText w:val="•"/>
      <w:lvlJc w:val="left"/>
      <w:pPr>
        <w:ind w:left="6864" w:hanging="348"/>
      </w:pPr>
      <w:rPr>
        <w:rFonts w:hint="default"/>
        <w:lang w:val="en-US" w:eastAsia="zh-CN" w:bidi="ar-SA"/>
      </w:rPr>
    </w:lvl>
    <w:lvl w:ilvl="7" w:tentative="0">
      <w:start w:val="0"/>
      <w:numFmt w:val="bullet"/>
      <w:lvlText w:val="•"/>
      <w:lvlJc w:val="left"/>
      <w:pPr>
        <w:ind w:left="7764" w:hanging="348"/>
      </w:pPr>
      <w:rPr>
        <w:rFonts w:hint="default"/>
        <w:lang w:val="en-US" w:eastAsia="zh-CN" w:bidi="ar-SA"/>
      </w:rPr>
    </w:lvl>
    <w:lvl w:ilvl="8" w:tentative="0">
      <w:start w:val="0"/>
      <w:numFmt w:val="bullet"/>
      <w:lvlText w:val="•"/>
      <w:lvlJc w:val="left"/>
      <w:pPr>
        <w:ind w:left="8665" w:hanging="348"/>
      </w:pPr>
      <w:rPr>
        <w:rFonts w:hint="default"/>
        <w:lang w:val="en-US" w:eastAsia="zh-CN" w:bidi="ar-SA"/>
      </w:rPr>
    </w:lvl>
  </w:abstractNum>
  <w:abstractNum w:abstractNumId="1">
    <w:nsid w:val="8A23E482"/>
    <w:multiLevelType w:val="multilevel"/>
    <w:tmpl w:val="8A23E482"/>
    <w:lvl w:ilvl="0" w:tentative="0">
      <w:start w:val="1"/>
      <w:numFmt w:val="decimal"/>
      <w:lvlText w:val="%1."/>
      <w:lvlJc w:val="left"/>
      <w:pPr>
        <w:ind w:left="701"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2">
    <w:nsid w:val="9E73A764"/>
    <w:multiLevelType w:val="multilevel"/>
    <w:tmpl w:val="9E73A764"/>
    <w:lvl w:ilvl="0" w:tentative="0">
      <w:start w:val="1"/>
      <w:numFmt w:val="decimal"/>
      <w:lvlText w:val="%1"/>
      <w:lvlJc w:val="left"/>
      <w:pPr>
        <w:ind w:left="1061" w:hanging="360"/>
        <w:jc w:val="righ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852" w:hanging="452"/>
        <w:jc w:val="left"/>
      </w:pPr>
      <w:rPr>
        <w:rFonts w:hint="default" w:ascii="Tahoma" w:hAnsi="Tahoma" w:eastAsia="Tahoma" w:cs="Tahoma"/>
        <w:b w:val="0"/>
        <w:bCs w:val="0"/>
        <w:i w:val="0"/>
        <w:iCs w:val="0"/>
        <w:spacing w:val="-2"/>
        <w:w w:val="99"/>
        <w:sz w:val="24"/>
        <w:szCs w:val="24"/>
        <w:lang w:val="en-US" w:eastAsia="zh-CN" w:bidi="ar-SA"/>
      </w:rPr>
    </w:lvl>
    <w:lvl w:ilvl="2" w:tentative="0">
      <w:start w:val="2"/>
      <w:numFmt w:val="decimal"/>
      <w:lvlText w:val="%3."/>
      <w:lvlJc w:val="left"/>
      <w:pPr>
        <w:ind w:left="401" w:hanging="229"/>
        <w:jc w:val="left"/>
      </w:pPr>
      <w:rPr>
        <w:rFonts w:hint="default" w:ascii="Tahoma" w:hAnsi="Tahoma" w:eastAsia="Tahoma" w:cs="Tahoma"/>
        <w:b w:val="0"/>
        <w:bCs w:val="0"/>
        <w:i w:val="0"/>
        <w:iCs w:val="0"/>
        <w:spacing w:val="-2"/>
        <w:w w:val="105"/>
        <w:sz w:val="22"/>
        <w:szCs w:val="22"/>
        <w:lang w:val="en-US" w:eastAsia="zh-CN" w:bidi="ar-SA"/>
      </w:rPr>
    </w:lvl>
    <w:lvl w:ilvl="3" w:tentative="0">
      <w:start w:val="0"/>
      <w:numFmt w:val="bullet"/>
      <w:lvlText w:val="•"/>
      <w:lvlJc w:val="left"/>
      <w:pPr>
        <w:ind w:left="2160" w:hanging="229"/>
      </w:pPr>
      <w:rPr>
        <w:rFonts w:hint="default"/>
        <w:lang w:val="en-US" w:eastAsia="zh-CN" w:bidi="ar-SA"/>
      </w:rPr>
    </w:lvl>
    <w:lvl w:ilvl="4" w:tentative="0">
      <w:start w:val="0"/>
      <w:numFmt w:val="bullet"/>
      <w:lvlText w:val="•"/>
      <w:lvlJc w:val="left"/>
      <w:pPr>
        <w:ind w:left="3261" w:hanging="229"/>
      </w:pPr>
      <w:rPr>
        <w:rFonts w:hint="default"/>
        <w:lang w:val="en-US" w:eastAsia="zh-CN" w:bidi="ar-SA"/>
      </w:rPr>
    </w:lvl>
    <w:lvl w:ilvl="5" w:tentative="0">
      <w:start w:val="0"/>
      <w:numFmt w:val="bullet"/>
      <w:lvlText w:val="•"/>
      <w:lvlJc w:val="left"/>
      <w:pPr>
        <w:ind w:left="4362" w:hanging="229"/>
      </w:pPr>
      <w:rPr>
        <w:rFonts w:hint="default"/>
        <w:lang w:val="en-US" w:eastAsia="zh-CN" w:bidi="ar-SA"/>
      </w:rPr>
    </w:lvl>
    <w:lvl w:ilvl="6" w:tentative="0">
      <w:start w:val="0"/>
      <w:numFmt w:val="bullet"/>
      <w:lvlText w:val="•"/>
      <w:lvlJc w:val="left"/>
      <w:pPr>
        <w:ind w:left="5463" w:hanging="229"/>
      </w:pPr>
      <w:rPr>
        <w:rFonts w:hint="default"/>
        <w:lang w:val="en-US" w:eastAsia="zh-CN" w:bidi="ar-SA"/>
      </w:rPr>
    </w:lvl>
    <w:lvl w:ilvl="7" w:tentative="0">
      <w:start w:val="0"/>
      <w:numFmt w:val="bullet"/>
      <w:lvlText w:val="•"/>
      <w:lvlJc w:val="left"/>
      <w:pPr>
        <w:ind w:left="6564" w:hanging="229"/>
      </w:pPr>
      <w:rPr>
        <w:rFonts w:hint="default"/>
        <w:lang w:val="en-US" w:eastAsia="zh-CN" w:bidi="ar-SA"/>
      </w:rPr>
    </w:lvl>
    <w:lvl w:ilvl="8" w:tentative="0">
      <w:start w:val="0"/>
      <w:numFmt w:val="bullet"/>
      <w:lvlText w:val="•"/>
      <w:lvlJc w:val="left"/>
      <w:pPr>
        <w:ind w:left="7665" w:hanging="229"/>
      </w:pPr>
      <w:rPr>
        <w:rFonts w:hint="default"/>
        <w:lang w:val="en-US" w:eastAsia="zh-CN" w:bidi="ar-SA"/>
      </w:rPr>
    </w:lvl>
  </w:abstractNum>
  <w:abstractNum w:abstractNumId="3">
    <w:nsid w:val="B48B18C9"/>
    <w:multiLevelType w:val="multilevel"/>
    <w:tmpl w:val="B48B18C9"/>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4">
    <w:nsid w:val="C07B1597"/>
    <w:multiLevelType w:val="multilevel"/>
    <w:tmpl w:val="C07B1597"/>
    <w:lvl w:ilvl="0" w:tentative="0">
      <w:start w:val="1"/>
      <w:numFmt w:val="decimal"/>
      <w:lvlText w:val="%1）"/>
      <w:lvlJc w:val="left"/>
      <w:pPr>
        <w:ind w:left="701" w:hanging="393"/>
        <w:jc w:val="left"/>
      </w:pPr>
      <w:rPr>
        <w:rFonts w:hint="default" w:ascii="Tahoma" w:hAnsi="Tahoma" w:eastAsia="Tahoma" w:cs="Tahoma"/>
        <w:b w:val="0"/>
        <w:bCs w:val="0"/>
        <w:i w:val="0"/>
        <w:iCs w:val="0"/>
        <w:spacing w:val="-118"/>
        <w:w w:val="100"/>
        <w:sz w:val="22"/>
        <w:szCs w:val="22"/>
        <w:lang w:val="en-US" w:eastAsia="zh-CN" w:bidi="ar-SA"/>
      </w:rPr>
    </w:lvl>
    <w:lvl w:ilvl="1" w:tentative="0">
      <w:start w:val="0"/>
      <w:numFmt w:val="bullet"/>
      <w:lvlText w:val="•"/>
      <w:lvlJc w:val="left"/>
      <w:pPr>
        <w:ind w:left="1676" w:hanging="393"/>
      </w:pPr>
      <w:rPr>
        <w:rFonts w:hint="default"/>
        <w:lang w:val="en-US" w:eastAsia="zh-CN" w:bidi="ar-SA"/>
      </w:rPr>
    </w:lvl>
    <w:lvl w:ilvl="2" w:tentative="0">
      <w:start w:val="0"/>
      <w:numFmt w:val="bullet"/>
      <w:lvlText w:val="•"/>
      <w:lvlJc w:val="left"/>
      <w:pPr>
        <w:ind w:left="2653" w:hanging="393"/>
      </w:pPr>
      <w:rPr>
        <w:rFonts w:hint="default"/>
        <w:lang w:val="en-US" w:eastAsia="zh-CN" w:bidi="ar-SA"/>
      </w:rPr>
    </w:lvl>
    <w:lvl w:ilvl="3" w:tentative="0">
      <w:start w:val="0"/>
      <w:numFmt w:val="bullet"/>
      <w:lvlText w:val="•"/>
      <w:lvlJc w:val="left"/>
      <w:pPr>
        <w:ind w:left="3630" w:hanging="393"/>
      </w:pPr>
      <w:rPr>
        <w:rFonts w:hint="default"/>
        <w:lang w:val="en-US" w:eastAsia="zh-CN" w:bidi="ar-SA"/>
      </w:rPr>
    </w:lvl>
    <w:lvl w:ilvl="4" w:tentative="0">
      <w:start w:val="0"/>
      <w:numFmt w:val="bullet"/>
      <w:lvlText w:val="•"/>
      <w:lvlJc w:val="left"/>
      <w:pPr>
        <w:ind w:left="4606" w:hanging="393"/>
      </w:pPr>
      <w:rPr>
        <w:rFonts w:hint="default"/>
        <w:lang w:val="en-US" w:eastAsia="zh-CN" w:bidi="ar-SA"/>
      </w:rPr>
    </w:lvl>
    <w:lvl w:ilvl="5" w:tentative="0">
      <w:start w:val="0"/>
      <w:numFmt w:val="bullet"/>
      <w:lvlText w:val="•"/>
      <w:lvlJc w:val="left"/>
      <w:pPr>
        <w:ind w:left="5583" w:hanging="393"/>
      </w:pPr>
      <w:rPr>
        <w:rFonts w:hint="default"/>
        <w:lang w:val="en-US" w:eastAsia="zh-CN" w:bidi="ar-SA"/>
      </w:rPr>
    </w:lvl>
    <w:lvl w:ilvl="6" w:tentative="0">
      <w:start w:val="0"/>
      <w:numFmt w:val="bullet"/>
      <w:lvlText w:val="•"/>
      <w:lvlJc w:val="left"/>
      <w:pPr>
        <w:ind w:left="6560" w:hanging="393"/>
      </w:pPr>
      <w:rPr>
        <w:rFonts w:hint="default"/>
        <w:lang w:val="en-US" w:eastAsia="zh-CN" w:bidi="ar-SA"/>
      </w:rPr>
    </w:lvl>
    <w:lvl w:ilvl="7" w:tentative="0">
      <w:start w:val="0"/>
      <w:numFmt w:val="bullet"/>
      <w:lvlText w:val="•"/>
      <w:lvlJc w:val="left"/>
      <w:pPr>
        <w:ind w:left="7536" w:hanging="393"/>
      </w:pPr>
      <w:rPr>
        <w:rFonts w:hint="default"/>
        <w:lang w:val="en-US" w:eastAsia="zh-CN" w:bidi="ar-SA"/>
      </w:rPr>
    </w:lvl>
    <w:lvl w:ilvl="8" w:tentative="0">
      <w:start w:val="0"/>
      <w:numFmt w:val="bullet"/>
      <w:lvlText w:val="•"/>
      <w:lvlJc w:val="left"/>
      <w:pPr>
        <w:ind w:left="8513" w:hanging="393"/>
      </w:pPr>
      <w:rPr>
        <w:rFonts w:hint="default"/>
        <w:lang w:val="en-US" w:eastAsia="zh-CN" w:bidi="ar-SA"/>
      </w:rPr>
    </w:lvl>
  </w:abstractNum>
  <w:abstractNum w:abstractNumId="5">
    <w:nsid w:val="CF9C092E"/>
    <w:multiLevelType w:val="multilevel"/>
    <w:tmpl w:val="CF9C092E"/>
    <w:lvl w:ilvl="0" w:tentative="0">
      <w:start w:val="1"/>
      <w:numFmt w:val="decimal"/>
      <w:lvlText w:val="（%1）"/>
      <w:lvlJc w:val="left"/>
      <w:pPr>
        <w:ind w:left="1765"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2630" w:hanging="633"/>
      </w:pPr>
      <w:rPr>
        <w:rFonts w:hint="default"/>
        <w:lang w:val="en-US" w:eastAsia="zh-CN" w:bidi="ar-SA"/>
      </w:rPr>
    </w:lvl>
    <w:lvl w:ilvl="2" w:tentative="0">
      <w:start w:val="0"/>
      <w:numFmt w:val="bullet"/>
      <w:lvlText w:val="•"/>
      <w:lvlJc w:val="left"/>
      <w:pPr>
        <w:ind w:left="3501" w:hanging="633"/>
      </w:pPr>
      <w:rPr>
        <w:rFonts w:hint="default"/>
        <w:lang w:val="en-US" w:eastAsia="zh-CN" w:bidi="ar-SA"/>
      </w:rPr>
    </w:lvl>
    <w:lvl w:ilvl="3" w:tentative="0">
      <w:start w:val="0"/>
      <w:numFmt w:val="bullet"/>
      <w:lvlText w:val="•"/>
      <w:lvlJc w:val="left"/>
      <w:pPr>
        <w:ind w:left="4372" w:hanging="633"/>
      </w:pPr>
      <w:rPr>
        <w:rFonts w:hint="default"/>
        <w:lang w:val="en-US" w:eastAsia="zh-CN" w:bidi="ar-SA"/>
      </w:rPr>
    </w:lvl>
    <w:lvl w:ilvl="4" w:tentative="0">
      <w:start w:val="0"/>
      <w:numFmt w:val="bullet"/>
      <w:lvlText w:val="•"/>
      <w:lvlJc w:val="left"/>
      <w:pPr>
        <w:ind w:left="5242" w:hanging="633"/>
      </w:pPr>
      <w:rPr>
        <w:rFonts w:hint="default"/>
        <w:lang w:val="en-US" w:eastAsia="zh-CN" w:bidi="ar-SA"/>
      </w:rPr>
    </w:lvl>
    <w:lvl w:ilvl="5" w:tentative="0">
      <w:start w:val="0"/>
      <w:numFmt w:val="bullet"/>
      <w:lvlText w:val="•"/>
      <w:lvlJc w:val="left"/>
      <w:pPr>
        <w:ind w:left="6113" w:hanging="633"/>
      </w:pPr>
      <w:rPr>
        <w:rFonts w:hint="default"/>
        <w:lang w:val="en-US" w:eastAsia="zh-CN" w:bidi="ar-SA"/>
      </w:rPr>
    </w:lvl>
    <w:lvl w:ilvl="6" w:tentative="0">
      <w:start w:val="0"/>
      <w:numFmt w:val="bullet"/>
      <w:lvlText w:val="•"/>
      <w:lvlJc w:val="left"/>
      <w:pPr>
        <w:ind w:left="6984" w:hanging="633"/>
      </w:pPr>
      <w:rPr>
        <w:rFonts w:hint="default"/>
        <w:lang w:val="en-US" w:eastAsia="zh-CN" w:bidi="ar-SA"/>
      </w:rPr>
    </w:lvl>
    <w:lvl w:ilvl="7" w:tentative="0">
      <w:start w:val="0"/>
      <w:numFmt w:val="bullet"/>
      <w:lvlText w:val="•"/>
      <w:lvlJc w:val="left"/>
      <w:pPr>
        <w:ind w:left="7854" w:hanging="633"/>
      </w:pPr>
      <w:rPr>
        <w:rFonts w:hint="default"/>
        <w:lang w:val="en-US" w:eastAsia="zh-CN" w:bidi="ar-SA"/>
      </w:rPr>
    </w:lvl>
    <w:lvl w:ilvl="8" w:tentative="0">
      <w:start w:val="0"/>
      <w:numFmt w:val="bullet"/>
      <w:lvlText w:val="•"/>
      <w:lvlJc w:val="left"/>
      <w:pPr>
        <w:ind w:left="8725" w:hanging="633"/>
      </w:pPr>
      <w:rPr>
        <w:rFonts w:hint="default"/>
        <w:lang w:val="en-US" w:eastAsia="zh-CN" w:bidi="ar-SA"/>
      </w:rPr>
    </w:lvl>
  </w:abstractNum>
  <w:abstractNum w:abstractNumId="6">
    <w:nsid w:val="D27F36BE"/>
    <w:multiLevelType w:val="multilevel"/>
    <w:tmpl w:val="D27F36BE"/>
    <w:lvl w:ilvl="0" w:tentative="0">
      <w:start w:val="1"/>
      <w:numFmt w:val="decimal"/>
      <w:lvlText w:val="%1."/>
      <w:lvlJc w:val="left"/>
      <w:pPr>
        <w:ind w:left="684" w:hanging="399"/>
        <w:jc w:val="left"/>
      </w:pPr>
      <w:rPr>
        <w:rFonts w:hint="default" w:ascii="Arial MT" w:hAnsi="Arial MT" w:eastAsia="Arial MT" w:cs="Arial MT"/>
        <w:b w:val="0"/>
        <w:bCs w:val="0"/>
        <w:i w:val="0"/>
        <w:iCs w:val="0"/>
        <w:spacing w:val="0"/>
        <w:w w:val="84"/>
        <w:sz w:val="32"/>
        <w:szCs w:val="32"/>
        <w:lang w:val="en-US" w:eastAsia="zh-CN" w:bidi="ar-SA"/>
      </w:rPr>
    </w:lvl>
    <w:lvl w:ilvl="1" w:tentative="0">
      <w:start w:val="0"/>
      <w:numFmt w:val="bullet"/>
      <w:lvlText w:val="•"/>
      <w:lvlJc w:val="left"/>
      <w:pPr>
        <w:ind w:left="1598" w:hanging="399"/>
      </w:pPr>
      <w:rPr>
        <w:rFonts w:hint="default"/>
        <w:lang w:val="en-US" w:eastAsia="zh-CN" w:bidi="ar-SA"/>
      </w:rPr>
    </w:lvl>
    <w:lvl w:ilvl="2" w:tentative="0">
      <w:start w:val="0"/>
      <w:numFmt w:val="bullet"/>
      <w:lvlText w:val="•"/>
      <w:lvlJc w:val="left"/>
      <w:pPr>
        <w:ind w:left="2517" w:hanging="399"/>
      </w:pPr>
      <w:rPr>
        <w:rFonts w:hint="default"/>
        <w:lang w:val="en-US" w:eastAsia="zh-CN" w:bidi="ar-SA"/>
      </w:rPr>
    </w:lvl>
    <w:lvl w:ilvl="3" w:tentative="0">
      <w:start w:val="0"/>
      <w:numFmt w:val="bullet"/>
      <w:lvlText w:val="•"/>
      <w:lvlJc w:val="left"/>
      <w:pPr>
        <w:ind w:left="3436" w:hanging="399"/>
      </w:pPr>
      <w:rPr>
        <w:rFonts w:hint="default"/>
        <w:lang w:val="en-US" w:eastAsia="zh-CN" w:bidi="ar-SA"/>
      </w:rPr>
    </w:lvl>
    <w:lvl w:ilvl="4" w:tentative="0">
      <w:start w:val="0"/>
      <w:numFmt w:val="bullet"/>
      <w:lvlText w:val="•"/>
      <w:lvlJc w:val="left"/>
      <w:pPr>
        <w:ind w:left="4354" w:hanging="399"/>
      </w:pPr>
      <w:rPr>
        <w:rFonts w:hint="default"/>
        <w:lang w:val="en-US" w:eastAsia="zh-CN" w:bidi="ar-SA"/>
      </w:rPr>
    </w:lvl>
    <w:lvl w:ilvl="5" w:tentative="0">
      <w:start w:val="0"/>
      <w:numFmt w:val="bullet"/>
      <w:lvlText w:val="•"/>
      <w:lvlJc w:val="left"/>
      <w:pPr>
        <w:ind w:left="5273" w:hanging="399"/>
      </w:pPr>
      <w:rPr>
        <w:rFonts w:hint="default"/>
        <w:lang w:val="en-US" w:eastAsia="zh-CN" w:bidi="ar-SA"/>
      </w:rPr>
    </w:lvl>
    <w:lvl w:ilvl="6" w:tentative="0">
      <w:start w:val="0"/>
      <w:numFmt w:val="bullet"/>
      <w:lvlText w:val="•"/>
      <w:lvlJc w:val="left"/>
      <w:pPr>
        <w:ind w:left="6192" w:hanging="399"/>
      </w:pPr>
      <w:rPr>
        <w:rFonts w:hint="default"/>
        <w:lang w:val="en-US" w:eastAsia="zh-CN" w:bidi="ar-SA"/>
      </w:rPr>
    </w:lvl>
    <w:lvl w:ilvl="7" w:tentative="0">
      <w:start w:val="0"/>
      <w:numFmt w:val="bullet"/>
      <w:lvlText w:val="•"/>
      <w:lvlJc w:val="left"/>
      <w:pPr>
        <w:ind w:left="7110" w:hanging="399"/>
      </w:pPr>
      <w:rPr>
        <w:rFonts w:hint="default"/>
        <w:lang w:val="en-US" w:eastAsia="zh-CN" w:bidi="ar-SA"/>
      </w:rPr>
    </w:lvl>
    <w:lvl w:ilvl="8" w:tentative="0">
      <w:start w:val="0"/>
      <w:numFmt w:val="bullet"/>
      <w:lvlText w:val="•"/>
      <w:lvlJc w:val="left"/>
      <w:pPr>
        <w:ind w:left="8029" w:hanging="399"/>
      </w:pPr>
      <w:rPr>
        <w:rFonts w:hint="default"/>
        <w:lang w:val="en-US" w:eastAsia="zh-CN" w:bidi="ar-SA"/>
      </w:rPr>
    </w:lvl>
  </w:abstractNum>
  <w:abstractNum w:abstractNumId="7">
    <w:nsid w:val="DBAC2C0D"/>
    <w:multiLevelType w:val="multilevel"/>
    <w:tmpl w:val="DBAC2C0D"/>
    <w:lvl w:ilvl="0" w:tentative="0">
      <w:start w:val="1"/>
      <w:numFmt w:val="decimal"/>
      <w:lvlText w:val="（%1）"/>
      <w:lvlJc w:val="left"/>
      <w:pPr>
        <w:ind w:left="1336" w:hanging="635"/>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8">
    <w:nsid w:val="E9E1CB16"/>
    <w:multiLevelType w:val="multilevel"/>
    <w:tmpl w:val="E9E1CB16"/>
    <w:lvl w:ilvl="0" w:tentative="0">
      <w:start w:val="1"/>
      <w:numFmt w:val="decimal"/>
      <w:lvlText w:val="%1"/>
      <w:lvlJc w:val="left"/>
      <w:pPr>
        <w:ind w:left="1126" w:hanging="425"/>
        <w:jc w:val="left"/>
      </w:pPr>
      <w:rPr>
        <w:rFonts w:hint="default" w:ascii="Tahoma" w:hAnsi="Tahoma" w:eastAsia="Tahoma" w:cs="Tahoma"/>
        <w:b w:val="0"/>
        <w:bCs w:val="0"/>
        <w:i w:val="0"/>
        <w:iCs w:val="0"/>
        <w:spacing w:val="0"/>
        <w:w w:val="116"/>
        <w:sz w:val="24"/>
        <w:szCs w:val="24"/>
        <w:lang w:val="en-US" w:eastAsia="zh-CN" w:bidi="ar-SA"/>
      </w:rPr>
    </w:lvl>
    <w:lvl w:ilvl="1" w:tentative="0">
      <w:start w:val="0"/>
      <w:numFmt w:val="bullet"/>
      <w:lvlText w:val="•"/>
      <w:lvlJc w:val="left"/>
      <w:pPr>
        <w:ind w:left="2054" w:hanging="425"/>
      </w:pPr>
      <w:rPr>
        <w:rFonts w:hint="default"/>
        <w:lang w:val="en-US" w:eastAsia="zh-CN" w:bidi="ar-SA"/>
      </w:rPr>
    </w:lvl>
    <w:lvl w:ilvl="2" w:tentative="0">
      <w:start w:val="0"/>
      <w:numFmt w:val="bullet"/>
      <w:lvlText w:val="•"/>
      <w:lvlJc w:val="left"/>
      <w:pPr>
        <w:ind w:left="2989" w:hanging="425"/>
      </w:pPr>
      <w:rPr>
        <w:rFonts w:hint="default"/>
        <w:lang w:val="en-US" w:eastAsia="zh-CN" w:bidi="ar-SA"/>
      </w:rPr>
    </w:lvl>
    <w:lvl w:ilvl="3" w:tentative="0">
      <w:start w:val="0"/>
      <w:numFmt w:val="bullet"/>
      <w:lvlText w:val="•"/>
      <w:lvlJc w:val="left"/>
      <w:pPr>
        <w:ind w:left="3924" w:hanging="425"/>
      </w:pPr>
      <w:rPr>
        <w:rFonts w:hint="default"/>
        <w:lang w:val="en-US" w:eastAsia="zh-CN" w:bidi="ar-SA"/>
      </w:rPr>
    </w:lvl>
    <w:lvl w:ilvl="4" w:tentative="0">
      <w:start w:val="0"/>
      <w:numFmt w:val="bullet"/>
      <w:lvlText w:val="•"/>
      <w:lvlJc w:val="left"/>
      <w:pPr>
        <w:ind w:left="4858" w:hanging="425"/>
      </w:pPr>
      <w:rPr>
        <w:rFonts w:hint="default"/>
        <w:lang w:val="en-US" w:eastAsia="zh-CN" w:bidi="ar-SA"/>
      </w:rPr>
    </w:lvl>
    <w:lvl w:ilvl="5" w:tentative="0">
      <w:start w:val="0"/>
      <w:numFmt w:val="bullet"/>
      <w:lvlText w:val="•"/>
      <w:lvlJc w:val="left"/>
      <w:pPr>
        <w:ind w:left="5793" w:hanging="425"/>
      </w:pPr>
      <w:rPr>
        <w:rFonts w:hint="default"/>
        <w:lang w:val="en-US" w:eastAsia="zh-CN" w:bidi="ar-SA"/>
      </w:rPr>
    </w:lvl>
    <w:lvl w:ilvl="6" w:tentative="0">
      <w:start w:val="0"/>
      <w:numFmt w:val="bullet"/>
      <w:lvlText w:val="•"/>
      <w:lvlJc w:val="left"/>
      <w:pPr>
        <w:ind w:left="6728" w:hanging="425"/>
      </w:pPr>
      <w:rPr>
        <w:rFonts w:hint="default"/>
        <w:lang w:val="en-US" w:eastAsia="zh-CN" w:bidi="ar-SA"/>
      </w:rPr>
    </w:lvl>
    <w:lvl w:ilvl="7" w:tentative="0">
      <w:start w:val="0"/>
      <w:numFmt w:val="bullet"/>
      <w:lvlText w:val="•"/>
      <w:lvlJc w:val="left"/>
      <w:pPr>
        <w:ind w:left="7662" w:hanging="425"/>
      </w:pPr>
      <w:rPr>
        <w:rFonts w:hint="default"/>
        <w:lang w:val="en-US" w:eastAsia="zh-CN" w:bidi="ar-SA"/>
      </w:rPr>
    </w:lvl>
    <w:lvl w:ilvl="8" w:tentative="0">
      <w:start w:val="0"/>
      <w:numFmt w:val="bullet"/>
      <w:lvlText w:val="•"/>
      <w:lvlJc w:val="left"/>
      <w:pPr>
        <w:ind w:left="8597" w:hanging="425"/>
      </w:pPr>
      <w:rPr>
        <w:rFonts w:hint="default"/>
        <w:lang w:val="en-US" w:eastAsia="zh-CN" w:bidi="ar-SA"/>
      </w:rPr>
    </w:lvl>
  </w:abstractNum>
  <w:abstractNum w:abstractNumId="9">
    <w:nsid w:val="F53401F0"/>
    <w:multiLevelType w:val="multilevel"/>
    <w:tmpl w:val="F53401F0"/>
    <w:lvl w:ilvl="0" w:tentative="0">
      <w:start w:val="1"/>
      <w:numFmt w:val="decimal"/>
      <w:lvlText w:val="%1）"/>
      <w:lvlJc w:val="left"/>
      <w:pPr>
        <w:ind w:left="108" w:hanging="393"/>
        <w:jc w:val="left"/>
      </w:pPr>
      <w:rPr>
        <w:rFonts w:hint="default" w:ascii="Tahoma" w:hAnsi="Tahoma" w:eastAsia="Tahoma" w:cs="Tahoma"/>
        <w:b w:val="0"/>
        <w:bCs w:val="0"/>
        <w:i w:val="0"/>
        <w:iCs w:val="0"/>
        <w:spacing w:val="-2"/>
        <w:w w:val="100"/>
        <w:sz w:val="22"/>
        <w:szCs w:val="22"/>
        <w:lang w:val="en-US" w:eastAsia="zh-CN" w:bidi="ar-SA"/>
      </w:rPr>
    </w:lvl>
    <w:lvl w:ilvl="1" w:tentative="0">
      <w:start w:val="0"/>
      <w:numFmt w:val="bullet"/>
      <w:lvlText w:val="•"/>
      <w:lvlJc w:val="left"/>
      <w:pPr>
        <w:ind w:left="761" w:hanging="393"/>
      </w:pPr>
      <w:rPr>
        <w:rFonts w:hint="default"/>
        <w:lang w:val="en-US" w:eastAsia="zh-CN" w:bidi="ar-SA"/>
      </w:rPr>
    </w:lvl>
    <w:lvl w:ilvl="2" w:tentative="0">
      <w:start w:val="0"/>
      <w:numFmt w:val="bullet"/>
      <w:lvlText w:val="•"/>
      <w:lvlJc w:val="left"/>
      <w:pPr>
        <w:ind w:left="1423" w:hanging="393"/>
      </w:pPr>
      <w:rPr>
        <w:rFonts w:hint="default"/>
        <w:lang w:val="en-US" w:eastAsia="zh-CN" w:bidi="ar-SA"/>
      </w:rPr>
    </w:lvl>
    <w:lvl w:ilvl="3" w:tentative="0">
      <w:start w:val="0"/>
      <w:numFmt w:val="bullet"/>
      <w:lvlText w:val="•"/>
      <w:lvlJc w:val="left"/>
      <w:pPr>
        <w:ind w:left="2084" w:hanging="393"/>
      </w:pPr>
      <w:rPr>
        <w:rFonts w:hint="default"/>
        <w:lang w:val="en-US" w:eastAsia="zh-CN" w:bidi="ar-SA"/>
      </w:rPr>
    </w:lvl>
    <w:lvl w:ilvl="4" w:tentative="0">
      <w:start w:val="0"/>
      <w:numFmt w:val="bullet"/>
      <w:lvlText w:val="•"/>
      <w:lvlJc w:val="left"/>
      <w:pPr>
        <w:ind w:left="2746" w:hanging="393"/>
      </w:pPr>
      <w:rPr>
        <w:rFonts w:hint="default"/>
        <w:lang w:val="en-US" w:eastAsia="zh-CN" w:bidi="ar-SA"/>
      </w:rPr>
    </w:lvl>
    <w:lvl w:ilvl="5" w:tentative="0">
      <w:start w:val="0"/>
      <w:numFmt w:val="bullet"/>
      <w:lvlText w:val="•"/>
      <w:lvlJc w:val="left"/>
      <w:pPr>
        <w:ind w:left="3407" w:hanging="393"/>
      </w:pPr>
      <w:rPr>
        <w:rFonts w:hint="default"/>
        <w:lang w:val="en-US" w:eastAsia="zh-CN" w:bidi="ar-SA"/>
      </w:rPr>
    </w:lvl>
    <w:lvl w:ilvl="6" w:tentative="0">
      <w:start w:val="0"/>
      <w:numFmt w:val="bullet"/>
      <w:lvlText w:val="•"/>
      <w:lvlJc w:val="left"/>
      <w:pPr>
        <w:ind w:left="4069" w:hanging="393"/>
      </w:pPr>
      <w:rPr>
        <w:rFonts w:hint="default"/>
        <w:lang w:val="en-US" w:eastAsia="zh-CN" w:bidi="ar-SA"/>
      </w:rPr>
    </w:lvl>
    <w:lvl w:ilvl="7" w:tentative="0">
      <w:start w:val="0"/>
      <w:numFmt w:val="bullet"/>
      <w:lvlText w:val="•"/>
      <w:lvlJc w:val="left"/>
      <w:pPr>
        <w:ind w:left="4730" w:hanging="393"/>
      </w:pPr>
      <w:rPr>
        <w:rFonts w:hint="default"/>
        <w:lang w:val="en-US" w:eastAsia="zh-CN" w:bidi="ar-SA"/>
      </w:rPr>
    </w:lvl>
    <w:lvl w:ilvl="8" w:tentative="0">
      <w:start w:val="0"/>
      <w:numFmt w:val="bullet"/>
      <w:lvlText w:val="•"/>
      <w:lvlJc w:val="left"/>
      <w:pPr>
        <w:ind w:left="5392" w:hanging="393"/>
      </w:pPr>
      <w:rPr>
        <w:rFonts w:hint="default"/>
        <w:lang w:val="en-US" w:eastAsia="zh-CN" w:bidi="ar-SA"/>
      </w:rPr>
    </w:lvl>
  </w:abstractNum>
  <w:abstractNum w:abstractNumId="10">
    <w:nsid w:val="F8AF66FA"/>
    <w:multiLevelType w:val="multilevel"/>
    <w:tmpl w:val="F8AF66FA"/>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3"/>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11">
    <w:nsid w:val="FFF08D41"/>
    <w:multiLevelType w:val="multilevel"/>
    <w:tmpl w:val="FFF08D41"/>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3"/>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12">
    <w:nsid w:val="07AF0076"/>
    <w:multiLevelType w:val="multilevel"/>
    <w:tmpl w:val="07AF0076"/>
    <w:lvl w:ilvl="0" w:tentative="0">
      <w:start w:val="1"/>
      <w:numFmt w:val="decimal"/>
      <w:lvlText w:val="%1"/>
      <w:lvlJc w:val="left"/>
      <w:pPr>
        <w:ind w:left="1056" w:hanging="356"/>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781" w:hanging="720"/>
        <w:jc w:val="left"/>
      </w:pPr>
      <w:rPr>
        <w:rFonts w:hint="default" w:ascii="Tahoma" w:hAnsi="Tahoma" w:eastAsia="Tahoma" w:cs="Tahoma"/>
        <w:b w:val="0"/>
        <w:bCs w:val="0"/>
        <w:i w:val="0"/>
        <w:iCs w:val="0"/>
        <w:spacing w:val="-2"/>
        <w:w w:val="105"/>
        <w:sz w:val="24"/>
        <w:szCs w:val="24"/>
        <w:lang w:val="en-US" w:eastAsia="zh-CN" w:bidi="ar-SA"/>
      </w:rPr>
    </w:lvl>
    <w:lvl w:ilvl="2" w:tentative="0">
      <w:start w:val="1"/>
      <w:numFmt w:val="decimal"/>
      <w:lvlText w:val="%1.%2.%3"/>
      <w:lvlJc w:val="left"/>
      <w:pPr>
        <w:ind w:left="2681" w:hanging="900"/>
        <w:jc w:val="left"/>
      </w:pPr>
      <w:rPr>
        <w:rFonts w:hint="default" w:ascii="Tahoma" w:hAnsi="Tahoma" w:eastAsia="Tahoma" w:cs="Tahoma"/>
        <w:b w:val="0"/>
        <w:bCs w:val="0"/>
        <w:i w:val="0"/>
        <w:iCs w:val="0"/>
        <w:spacing w:val="-2"/>
        <w:w w:val="105"/>
        <w:sz w:val="24"/>
        <w:szCs w:val="24"/>
        <w:lang w:val="en-US" w:eastAsia="zh-CN" w:bidi="ar-SA"/>
      </w:rPr>
    </w:lvl>
    <w:lvl w:ilvl="3" w:tentative="0">
      <w:start w:val="1"/>
      <w:numFmt w:val="decimal"/>
      <w:lvlText w:val="%1.%2.%3.%4"/>
      <w:lvlJc w:val="left"/>
      <w:pPr>
        <w:ind w:left="3586" w:hanging="900"/>
        <w:jc w:val="left"/>
      </w:pPr>
      <w:rPr>
        <w:rFonts w:hint="default" w:ascii="Tahoma" w:hAnsi="Tahoma" w:eastAsia="Tahoma" w:cs="Tahoma"/>
        <w:b w:val="0"/>
        <w:bCs w:val="0"/>
        <w:i w:val="0"/>
        <w:iCs w:val="0"/>
        <w:spacing w:val="-2"/>
        <w:w w:val="105"/>
        <w:sz w:val="24"/>
        <w:szCs w:val="24"/>
        <w:lang w:val="en-US" w:eastAsia="zh-CN" w:bidi="ar-SA"/>
      </w:rPr>
    </w:lvl>
    <w:lvl w:ilvl="4" w:tentative="0">
      <w:start w:val="1"/>
      <w:numFmt w:val="decimal"/>
      <w:lvlText w:val="（%5）"/>
      <w:lvlJc w:val="left"/>
      <w:pPr>
        <w:ind w:left="3536" w:hanging="641"/>
        <w:jc w:val="left"/>
      </w:pPr>
      <w:rPr>
        <w:rFonts w:hint="default" w:ascii="宋体" w:hAnsi="宋体" w:eastAsia="宋体" w:cs="宋体"/>
        <w:b w:val="0"/>
        <w:bCs w:val="0"/>
        <w:i w:val="0"/>
        <w:iCs w:val="0"/>
        <w:spacing w:val="2"/>
        <w:w w:val="100"/>
        <w:sz w:val="22"/>
        <w:szCs w:val="22"/>
        <w:lang w:val="en-US" w:eastAsia="zh-CN" w:bidi="ar-SA"/>
      </w:rPr>
    </w:lvl>
    <w:lvl w:ilvl="5" w:tentative="0">
      <w:start w:val="0"/>
      <w:numFmt w:val="bullet"/>
      <w:lvlText w:val="•"/>
      <w:lvlJc w:val="left"/>
      <w:pPr>
        <w:ind w:left="4727" w:hanging="641"/>
      </w:pPr>
      <w:rPr>
        <w:rFonts w:hint="default"/>
        <w:lang w:val="en-US" w:eastAsia="zh-CN" w:bidi="ar-SA"/>
      </w:rPr>
    </w:lvl>
    <w:lvl w:ilvl="6" w:tentative="0">
      <w:start w:val="0"/>
      <w:numFmt w:val="bullet"/>
      <w:lvlText w:val="•"/>
      <w:lvlJc w:val="left"/>
      <w:pPr>
        <w:ind w:left="5875" w:hanging="641"/>
      </w:pPr>
      <w:rPr>
        <w:rFonts w:hint="default"/>
        <w:lang w:val="en-US" w:eastAsia="zh-CN" w:bidi="ar-SA"/>
      </w:rPr>
    </w:lvl>
    <w:lvl w:ilvl="7" w:tentative="0">
      <w:start w:val="0"/>
      <w:numFmt w:val="bullet"/>
      <w:lvlText w:val="•"/>
      <w:lvlJc w:val="left"/>
      <w:pPr>
        <w:ind w:left="7023" w:hanging="641"/>
      </w:pPr>
      <w:rPr>
        <w:rFonts w:hint="default"/>
        <w:lang w:val="en-US" w:eastAsia="zh-CN" w:bidi="ar-SA"/>
      </w:rPr>
    </w:lvl>
    <w:lvl w:ilvl="8" w:tentative="0">
      <w:start w:val="0"/>
      <w:numFmt w:val="bullet"/>
      <w:lvlText w:val="•"/>
      <w:lvlJc w:val="left"/>
      <w:pPr>
        <w:ind w:left="8171" w:hanging="641"/>
      </w:pPr>
      <w:rPr>
        <w:rFonts w:hint="default"/>
        <w:lang w:val="en-US" w:eastAsia="zh-CN" w:bidi="ar-SA"/>
      </w:rPr>
    </w:lvl>
  </w:abstractNum>
  <w:abstractNum w:abstractNumId="13">
    <w:nsid w:val="0B6919D9"/>
    <w:multiLevelType w:val="multilevel"/>
    <w:tmpl w:val="0B6919D9"/>
    <w:lvl w:ilvl="0" w:tentative="0">
      <w:start w:val="1"/>
      <w:numFmt w:val="decimal"/>
      <w:lvlText w:val="%1"/>
      <w:lvlJc w:val="left"/>
      <w:pPr>
        <w:ind w:left="1061" w:hanging="360"/>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212" w:hanging="512"/>
        <w:jc w:val="left"/>
      </w:pPr>
      <w:rPr>
        <w:rFonts w:hint="default" w:ascii="Tahoma" w:hAnsi="Tahoma" w:eastAsia="Tahoma" w:cs="Tahoma"/>
        <w:b w:val="0"/>
        <w:bCs w:val="0"/>
        <w:i w:val="0"/>
        <w:iCs w:val="0"/>
        <w:spacing w:val="-2"/>
        <w:w w:val="99"/>
        <w:sz w:val="24"/>
        <w:szCs w:val="24"/>
        <w:lang w:val="en-US" w:eastAsia="zh-CN" w:bidi="ar-SA"/>
      </w:rPr>
    </w:lvl>
    <w:lvl w:ilvl="2" w:tentative="0">
      <w:start w:val="1"/>
      <w:numFmt w:val="decimal"/>
      <w:lvlText w:val="%1-%2-%3"/>
      <w:lvlJc w:val="left"/>
      <w:pPr>
        <w:ind w:left="1452" w:hanging="752"/>
        <w:jc w:val="left"/>
      </w:pPr>
      <w:rPr>
        <w:rFonts w:hint="default" w:ascii="Tahoma" w:hAnsi="Tahoma" w:eastAsia="Tahoma" w:cs="Tahoma"/>
        <w:b w:val="0"/>
        <w:bCs w:val="0"/>
        <w:i w:val="0"/>
        <w:iCs w:val="0"/>
        <w:spacing w:val="-2"/>
        <w:w w:val="99"/>
        <w:sz w:val="24"/>
        <w:szCs w:val="24"/>
        <w:lang w:val="en-US" w:eastAsia="zh-CN" w:bidi="ar-SA"/>
      </w:rPr>
    </w:lvl>
    <w:lvl w:ilvl="3" w:tentative="0">
      <w:start w:val="1"/>
      <w:numFmt w:val="decimal"/>
      <w:lvlText w:val="%4."/>
      <w:lvlJc w:val="left"/>
      <w:pPr>
        <w:ind w:left="1410" w:hanging="229"/>
        <w:jc w:val="left"/>
      </w:pPr>
      <w:rPr>
        <w:rFonts w:hint="default" w:ascii="Tahoma" w:hAnsi="Tahoma" w:eastAsia="Tahoma" w:cs="Tahoma"/>
        <w:b w:val="0"/>
        <w:bCs w:val="0"/>
        <w:i w:val="0"/>
        <w:iCs w:val="0"/>
        <w:spacing w:val="-2"/>
        <w:w w:val="105"/>
        <w:sz w:val="22"/>
        <w:szCs w:val="22"/>
        <w:lang w:val="en-US" w:eastAsia="zh-CN" w:bidi="ar-SA"/>
      </w:rPr>
    </w:lvl>
    <w:lvl w:ilvl="4" w:tentative="0">
      <w:start w:val="0"/>
      <w:numFmt w:val="bullet"/>
      <w:lvlText w:val="•"/>
      <w:lvlJc w:val="left"/>
      <w:pPr>
        <w:ind w:left="1460" w:hanging="229"/>
      </w:pPr>
      <w:rPr>
        <w:rFonts w:hint="default"/>
        <w:lang w:val="en-US" w:eastAsia="zh-CN" w:bidi="ar-SA"/>
      </w:rPr>
    </w:lvl>
    <w:lvl w:ilvl="5" w:tentative="0">
      <w:start w:val="0"/>
      <w:numFmt w:val="bullet"/>
      <w:lvlText w:val="•"/>
      <w:lvlJc w:val="left"/>
      <w:pPr>
        <w:ind w:left="2961" w:hanging="229"/>
      </w:pPr>
      <w:rPr>
        <w:rFonts w:hint="default"/>
        <w:lang w:val="en-US" w:eastAsia="zh-CN" w:bidi="ar-SA"/>
      </w:rPr>
    </w:lvl>
    <w:lvl w:ilvl="6" w:tentative="0">
      <w:start w:val="0"/>
      <w:numFmt w:val="bullet"/>
      <w:lvlText w:val="•"/>
      <w:lvlJc w:val="left"/>
      <w:pPr>
        <w:ind w:left="4462" w:hanging="229"/>
      </w:pPr>
      <w:rPr>
        <w:rFonts w:hint="default"/>
        <w:lang w:val="en-US" w:eastAsia="zh-CN" w:bidi="ar-SA"/>
      </w:rPr>
    </w:lvl>
    <w:lvl w:ilvl="7" w:tentative="0">
      <w:start w:val="0"/>
      <w:numFmt w:val="bullet"/>
      <w:lvlText w:val="•"/>
      <w:lvlJc w:val="left"/>
      <w:pPr>
        <w:ind w:left="5963" w:hanging="229"/>
      </w:pPr>
      <w:rPr>
        <w:rFonts w:hint="default"/>
        <w:lang w:val="en-US" w:eastAsia="zh-CN" w:bidi="ar-SA"/>
      </w:rPr>
    </w:lvl>
    <w:lvl w:ilvl="8" w:tentative="0">
      <w:start w:val="0"/>
      <w:numFmt w:val="bullet"/>
      <w:lvlText w:val="•"/>
      <w:lvlJc w:val="left"/>
      <w:pPr>
        <w:ind w:left="7464" w:hanging="229"/>
      </w:pPr>
      <w:rPr>
        <w:rFonts w:hint="default"/>
        <w:lang w:val="en-US" w:eastAsia="zh-CN" w:bidi="ar-SA"/>
      </w:rPr>
    </w:lvl>
  </w:abstractNum>
  <w:abstractNum w:abstractNumId="1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572DA0A"/>
    <w:multiLevelType w:val="multilevel"/>
    <w:tmpl w:val="1572DA0A"/>
    <w:lvl w:ilvl="0" w:tentative="0">
      <w:start w:val="1"/>
      <w:numFmt w:val="decimal"/>
      <w:lvlText w:val="（%1）"/>
      <w:lvlJc w:val="left"/>
      <w:pPr>
        <w:ind w:left="740"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1419" w:hanging="633"/>
      </w:pPr>
      <w:rPr>
        <w:rFonts w:hint="default"/>
        <w:lang w:val="en-US" w:eastAsia="zh-CN" w:bidi="ar-SA"/>
      </w:rPr>
    </w:lvl>
    <w:lvl w:ilvl="2" w:tentative="0">
      <w:start w:val="0"/>
      <w:numFmt w:val="bullet"/>
      <w:lvlText w:val="•"/>
      <w:lvlJc w:val="left"/>
      <w:pPr>
        <w:ind w:left="2098" w:hanging="633"/>
      </w:pPr>
      <w:rPr>
        <w:rFonts w:hint="default"/>
        <w:lang w:val="en-US" w:eastAsia="zh-CN" w:bidi="ar-SA"/>
      </w:rPr>
    </w:lvl>
    <w:lvl w:ilvl="3" w:tentative="0">
      <w:start w:val="0"/>
      <w:numFmt w:val="bullet"/>
      <w:lvlText w:val="•"/>
      <w:lvlJc w:val="left"/>
      <w:pPr>
        <w:ind w:left="2777" w:hanging="633"/>
      </w:pPr>
      <w:rPr>
        <w:rFonts w:hint="default"/>
        <w:lang w:val="en-US" w:eastAsia="zh-CN" w:bidi="ar-SA"/>
      </w:rPr>
    </w:lvl>
    <w:lvl w:ilvl="4" w:tentative="0">
      <w:start w:val="0"/>
      <w:numFmt w:val="bullet"/>
      <w:lvlText w:val="•"/>
      <w:lvlJc w:val="left"/>
      <w:pPr>
        <w:ind w:left="3456" w:hanging="633"/>
      </w:pPr>
      <w:rPr>
        <w:rFonts w:hint="default"/>
        <w:lang w:val="en-US" w:eastAsia="zh-CN" w:bidi="ar-SA"/>
      </w:rPr>
    </w:lvl>
    <w:lvl w:ilvl="5" w:tentative="0">
      <w:start w:val="0"/>
      <w:numFmt w:val="bullet"/>
      <w:lvlText w:val="•"/>
      <w:lvlJc w:val="left"/>
      <w:pPr>
        <w:ind w:left="4135" w:hanging="633"/>
      </w:pPr>
      <w:rPr>
        <w:rFonts w:hint="default"/>
        <w:lang w:val="en-US" w:eastAsia="zh-CN" w:bidi="ar-SA"/>
      </w:rPr>
    </w:lvl>
    <w:lvl w:ilvl="6" w:tentative="0">
      <w:start w:val="0"/>
      <w:numFmt w:val="bullet"/>
      <w:lvlText w:val="•"/>
      <w:lvlJc w:val="left"/>
      <w:pPr>
        <w:ind w:left="4814" w:hanging="633"/>
      </w:pPr>
      <w:rPr>
        <w:rFonts w:hint="default"/>
        <w:lang w:val="en-US" w:eastAsia="zh-CN" w:bidi="ar-SA"/>
      </w:rPr>
    </w:lvl>
    <w:lvl w:ilvl="7" w:tentative="0">
      <w:start w:val="0"/>
      <w:numFmt w:val="bullet"/>
      <w:lvlText w:val="•"/>
      <w:lvlJc w:val="left"/>
      <w:pPr>
        <w:ind w:left="5493" w:hanging="633"/>
      </w:pPr>
      <w:rPr>
        <w:rFonts w:hint="default"/>
        <w:lang w:val="en-US" w:eastAsia="zh-CN" w:bidi="ar-SA"/>
      </w:rPr>
    </w:lvl>
    <w:lvl w:ilvl="8" w:tentative="0">
      <w:start w:val="0"/>
      <w:numFmt w:val="bullet"/>
      <w:lvlText w:val="•"/>
      <w:lvlJc w:val="left"/>
      <w:pPr>
        <w:ind w:left="6172" w:hanging="633"/>
      </w:pPr>
      <w:rPr>
        <w:rFonts w:hint="default"/>
        <w:lang w:val="en-US" w:eastAsia="zh-CN" w:bidi="ar-SA"/>
      </w:rPr>
    </w:lvl>
  </w:abstractNum>
  <w:abstractNum w:abstractNumId="16">
    <w:nsid w:val="1DF5B649"/>
    <w:multiLevelType w:val="multilevel"/>
    <w:tmpl w:val="1DF5B649"/>
    <w:lvl w:ilvl="0" w:tentative="0">
      <w:start w:val="1"/>
      <w:numFmt w:val="decimal"/>
      <w:lvlText w:val="%1."/>
      <w:lvlJc w:val="left"/>
      <w:pPr>
        <w:ind w:left="701"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17">
    <w:nsid w:val="1F1449AE"/>
    <w:multiLevelType w:val="singleLevel"/>
    <w:tmpl w:val="1F1449AE"/>
    <w:lvl w:ilvl="0" w:tentative="0">
      <w:start w:val="1"/>
      <w:numFmt w:val="decimal"/>
      <w:lvlText w:val="%1."/>
      <w:lvlJc w:val="left"/>
      <w:pPr>
        <w:tabs>
          <w:tab w:val="left" w:pos="312"/>
        </w:tabs>
      </w:pPr>
    </w:lvl>
  </w:abstractNum>
  <w:abstractNum w:abstractNumId="18">
    <w:nsid w:val="2569240C"/>
    <w:multiLevelType w:val="multilevel"/>
    <w:tmpl w:val="2569240C"/>
    <w:lvl w:ilvl="0" w:tentative="0">
      <w:start w:val="1"/>
      <w:numFmt w:val="decimal"/>
      <w:lvlText w:val="%1）"/>
      <w:lvlJc w:val="left"/>
      <w:pPr>
        <w:ind w:left="401" w:hanging="393"/>
        <w:jc w:val="left"/>
      </w:pPr>
      <w:rPr>
        <w:rFonts w:hint="default" w:ascii="Tahoma" w:hAnsi="Tahoma" w:eastAsia="Tahoma" w:cs="Tahoma"/>
        <w:b w:val="0"/>
        <w:bCs w:val="0"/>
        <w:i w:val="0"/>
        <w:iCs w:val="0"/>
        <w:spacing w:val="-2"/>
        <w:w w:val="100"/>
        <w:sz w:val="22"/>
        <w:szCs w:val="22"/>
        <w:lang w:val="en-US" w:eastAsia="zh-CN" w:bidi="ar-SA"/>
      </w:rPr>
    </w:lvl>
    <w:lvl w:ilvl="1" w:tentative="0">
      <w:start w:val="1"/>
      <w:numFmt w:val="decimal"/>
      <w:lvlText w:val="%2."/>
      <w:lvlJc w:val="left"/>
      <w:pPr>
        <w:ind w:left="588" w:hanging="317"/>
        <w:jc w:val="left"/>
      </w:pPr>
      <w:rPr>
        <w:rFonts w:hint="default" w:ascii="Arial MT" w:hAnsi="Arial MT" w:eastAsia="Arial MT" w:cs="Arial MT"/>
        <w:b w:val="0"/>
        <w:bCs w:val="0"/>
        <w:i w:val="0"/>
        <w:iCs w:val="0"/>
        <w:spacing w:val="-46"/>
        <w:w w:val="84"/>
        <w:sz w:val="30"/>
        <w:szCs w:val="30"/>
        <w:lang w:val="en-US" w:eastAsia="zh-CN" w:bidi="ar-SA"/>
      </w:rPr>
    </w:lvl>
    <w:lvl w:ilvl="2" w:tentative="0">
      <w:start w:val="1"/>
      <w:numFmt w:val="decimal"/>
      <w:lvlText w:val="%2-%3"/>
      <w:lvlJc w:val="left"/>
      <w:pPr>
        <w:ind w:left="401" w:hanging="452"/>
        <w:jc w:val="left"/>
      </w:pPr>
      <w:rPr>
        <w:rFonts w:hint="default" w:ascii="Tahoma" w:hAnsi="Tahoma" w:eastAsia="Tahoma" w:cs="Tahoma"/>
        <w:b w:val="0"/>
        <w:bCs w:val="0"/>
        <w:i w:val="0"/>
        <w:iCs w:val="0"/>
        <w:spacing w:val="-2"/>
        <w:w w:val="99"/>
        <w:sz w:val="24"/>
        <w:szCs w:val="24"/>
        <w:lang w:val="en-US" w:eastAsia="zh-CN" w:bidi="ar-SA"/>
      </w:rPr>
    </w:lvl>
    <w:lvl w:ilvl="3" w:tentative="0">
      <w:start w:val="1"/>
      <w:numFmt w:val="decimal"/>
      <w:lvlText w:val="%4."/>
      <w:lvlJc w:val="left"/>
      <w:pPr>
        <w:ind w:left="1110" w:hanging="229"/>
        <w:jc w:val="left"/>
      </w:pPr>
      <w:rPr>
        <w:rFonts w:hint="default" w:ascii="Tahoma" w:hAnsi="Tahoma" w:eastAsia="Tahoma" w:cs="Tahoma"/>
        <w:b w:val="0"/>
        <w:bCs w:val="0"/>
        <w:i w:val="0"/>
        <w:iCs w:val="0"/>
        <w:spacing w:val="-2"/>
        <w:w w:val="105"/>
        <w:sz w:val="22"/>
        <w:szCs w:val="22"/>
        <w:lang w:val="en-US" w:eastAsia="zh-CN" w:bidi="ar-SA"/>
      </w:rPr>
    </w:lvl>
    <w:lvl w:ilvl="4" w:tentative="0">
      <w:start w:val="0"/>
      <w:numFmt w:val="bullet"/>
      <w:lvlText w:val="•"/>
      <w:lvlJc w:val="left"/>
      <w:pPr>
        <w:ind w:left="3306" w:hanging="229"/>
      </w:pPr>
      <w:rPr>
        <w:rFonts w:hint="default"/>
        <w:lang w:val="en-US" w:eastAsia="zh-CN" w:bidi="ar-SA"/>
      </w:rPr>
    </w:lvl>
    <w:lvl w:ilvl="5" w:tentative="0">
      <w:start w:val="0"/>
      <w:numFmt w:val="bullet"/>
      <w:lvlText w:val="•"/>
      <w:lvlJc w:val="left"/>
      <w:pPr>
        <w:ind w:left="4400" w:hanging="229"/>
      </w:pPr>
      <w:rPr>
        <w:rFonts w:hint="default"/>
        <w:lang w:val="en-US" w:eastAsia="zh-CN" w:bidi="ar-SA"/>
      </w:rPr>
    </w:lvl>
    <w:lvl w:ilvl="6" w:tentative="0">
      <w:start w:val="0"/>
      <w:numFmt w:val="bullet"/>
      <w:lvlText w:val="•"/>
      <w:lvlJc w:val="left"/>
      <w:pPr>
        <w:ind w:left="5493" w:hanging="229"/>
      </w:pPr>
      <w:rPr>
        <w:rFonts w:hint="default"/>
        <w:lang w:val="en-US" w:eastAsia="zh-CN" w:bidi="ar-SA"/>
      </w:rPr>
    </w:lvl>
    <w:lvl w:ilvl="7" w:tentative="0">
      <w:start w:val="0"/>
      <w:numFmt w:val="bullet"/>
      <w:lvlText w:val="•"/>
      <w:lvlJc w:val="left"/>
      <w:pPr>
        <w:ind w:left="6586" w:hanging="229"/>
      </w:pPr>
      <w:rPr>
        <w:rFonts w:hint="default"/>
        <w:lang w:val="en-US" w:eastAsia="zh-CN" w:bidi="ar-SA"/>
      </w:rPr>
    </w:lvl>
    <w:lvl w:ilvl="8" w:tentative="0">
      <w:start w:val="0"/>
      <w:numFmt w:val="bullet"/>
      <w:lvlText w:val="•"/>
      <w:lvlJc w:val="left"/>
      <w:pPr>
        <w:ind w:left="7680" w:hanging="229"/>
      </w:pPr>
      <w:rPr>
        <w:rFonts w:hint="default"/>
        <w:lang w:val="en-US" w:eastAsia="zh-CN" w:bidi="ar-SA"/>
      </w:rPr>
    </w:lvl>
  </w:abstractNum>
  <w:abstractNum w:abstractNumId="19">
    <w:nsid w:val="362177BA"/>
    <w:multiLevelType w:val="singleLevel"/>
    <w:tmpl w:val="362177BA"/>
    <w:lvl w:ilvl="0" w:tentative="0">
      <w:start w:val="6"/>
      <w:numFmt w:val="chineseCounting"/>
      <w:lvlText w:val="第%1章"/>
      <w:lvlJc w:val="left"/>
      <w:rPr>
        <w:rFonts w:hint="eastAsia"/>
      </w:rPr>
    </w:lvl>
  </w:abstractNum>
  <w:abstractNum w:abstractNumId="20">
    <w:nsid w:val="425C18F4"/>
    <w:multiLevelType w:val="multilevel"/>
    <w:tmpl w:val="425C18F4"/>
    <w:lvl w:ilvl="0" w:tentative="0">
      <w:start w:val="2"/>
      <w:numFmt w:val="decimal"/>
      <w:lvlText w:val="%1."/>
      <w:lvlJc w:val="left"/>
      <w:pPr>
        <w:ind w:left="1110"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994" w:hanging="229"/>
      </w:pPr>
      <w:rPr>
        <w:rFonts w:hint="default"/>
        <w:lang w:val="en-US" w:eastAsia="zh-CN" w:bidi="ar-SA"/>
      </w:rPr>
    </w:lvl>
    <w:lvl w:ilvl="2" w:tentative="0">
      <w:start w:val="0"/>
      <w:numFmt w:val="bullet"/>
      <w:lvlText w:val="•"/>
      <w:lvlJc w:val="left"/>
      <w:pPr>
        <w:ind w:left="2869" w:hanging="229"/>
      </w:pPr>
      <w:rPr>
        <w:rFonts w:hint="default"/>
        <w:lang w:val="en-US" w:eastAsia="zh-CN" w:bidi="ar-SA"/>
      </w:rPr>
    </w:lvl>
    <w:lvl w:ilvl="3" w:tentative="0">
      <w:start w:val="0"/>
      <w:numFmt w:val="bullet"/>
      <w:lvlText w:val="•"/>
      <w:lvlJc w:val="left"/>
      <w:pPr>
        <w:ind w:left="3744" w:hanging="229"/>
      </w:pPr>
      <w:rPr>
        <w:rFonts w:hint="default"/>
        <w:lang w:val="en-US" w:eastAsia="zh-CN" w:bidi="ar-SA"/>
      </w:rPr>
    </w:lvl>
    <w:lvl w:ilvl="4" w:tentative="0">
      <w:start w:val="0"/>
      <w:numFmt w:val="bullet"/>
      <w:lvlText w:val="•"/>
      <w:lvlJc w:val="left"/>
      <w:pPr>
        <w:ind w:left="4618" w:hanging="229"/>
      </w:pPr>
      <w:rPr>
        <w:rFonts w:hint="default"/>
        <w:lang w:val="en-US" w:eastAsia="zh-CN" w:bidi="ar-SA"/>
      </w:rPr>
    </w:lvl>
    <w:lvl w:ilvl="5" w:tentative="0">
      <w:start w:val="0"/>
      <w:numFmt w:val="bullet"/>
      <w:lvlText w:val="•"/>
      <w:lvlJc w:val="left"/>
      <w:pPr>
        <w:ind w:left="5493" w:hanging="229"/>
      </w:pPr>
      <w:rPr>
        <w:rFonts w:hint="default"/>
        <w:lang w:val="en-US" w:eastAsia="zh-CN" w:bidi="ar-SA"/>
      </w:rPr>
    </w:lvl>
    <w:lvl w:ilvl="6" w:tentative="0">
      <w:start w:val="0"/>
      <w:numFmt w:val="bullet"/>
      <w:lvlText w:val="•"/>
      <w:lvlJc w:val="left"/>
      <w:pPr>
        <w:ind w:left="6368" w:hanging="229"/>
      </w:pPr>
      <w:rPr>
        <w:rFonts w:hint="default"/>
        <w:lang w:val="en-US" w:eastAsia="zh-CN" w:bidi="ar-SA"/>
      </w:rPr>
    </w:lvl>
    <w:lvl w:ilvl="7" w:tentative="0">
      <w:start w:val="0"/>
      <w:numFmt w:val="bullet"/>
      <w:lvlText w:val="•"/>
      <w:lvlJc w:val="left"/>
      <w:pPr>
        <w:ind w:left="7242" w:hanging="229"/>
      </w:pPr>
      <w:rPr>
        <w:rFonts w:hint="default"/>
        <w:lang w:val="en-US" w:eastAsia="zh-CN" w:bidi="ar-SA"/>
      </w:rPr>
    </w:lvl>
    <w:lvl w:ilvl="8" w:tentative="0">
      <w:start w:val="0"/>
      <w:numFmt w:val="bullet"/>
      <w:lvlText w:val="•"/>
      <w:lvlJc w:val="left"/>
      <w:pPr>
        <w:ind w:left="8117" w:hanging="229"/>
      </w:pPr>
      <w:rPr>
        <w:rFonts w:hint="default"/>
        <w:lang w:val="en-US" w:eastAsia="zh-CN" w:bidi="ar-SA"/>
      </w:rPr>
    </w:lvl>
  </w:abstractNum>
  <w:abstractNum w:abstractNumId="21">
    <w:nsid w:val="44E568CB"/>
    <w:multiLevelType w:val="multilevel"/>
    <w:tmpl w:val="44E568CB"/>
    <w:lvl w:ilvl="0" w:tentative="0">
      <w:start w:val="1"/>
      <w:numFmt w:val="decimal"/>
      <w:lvlText w:val="%1"/>
      <w:lvlJc w:val="left"/>
      <w:pPr>
        <w:ind w:left="1061" w:hanging="360"/>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776" w:hanging="720"/>
        <w:jc w:val="left"/>
      </w:pPr>
      <w:rPr>
        <w:rFonts w:hint="default" w:ascii="Tahoma" w:hAnsi="Tahoma" w:eastAsia="Tahoma" w:cs="Tahoma"/>
        <w:b w:val="0"/>
        <w:bCs w:val="0"/>
        <w:i w:val="0"/>
        <w:iCs w:val="0"/>
        <w:spacing w:val="-2"/>
        <w:w w:val="105"/>
        <w:sz w:val="24"/>
        <w:szCs w:val="24"/>
        <w:lang w:val="en-US" w:eastAsia="zh-CN" w:bidi="ar-SA"/>
      </w:rPr>
    </w:lvl>
    <w:lvl w:ilvl="2" w:tentative="0">
      <w:start w:val="1"/>
      <w:numFmt w:val="decimal"/>
      <w:lvlText w:val="%1.%2.%3"/>
      <w:lvlJc w:val="left"/>
      <w:pPr>
        <w:ind w:left="2681" w:hanging="845"/>
        <w:jc w:val="left"/>
      </w:pPr>
      <w:rPr>
        <w:rFonts w:hint="default" w:ascii="Tahoma" w:hAnsi="Tahoma" w:eastAsia="Tahoma" w:cs="Tahoma"/>
        <w:b w:val="0"/>
        <w:bCs w:val="0"/>
        <w:i w:val="0"/>
        <w:iCs w:val="0"/>
        <w:spacing w:val="-2"/>
        <w:w w:val="105"/>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3843" w:hanging="845"/>
      </w:pPr>
      <w:rPr>
        <w:rFonts w:hint="default"/>
        <w:lang w:val="en-US" w:eastAsia="zh-CN" w:bidi="ar-SA"/>
      </w:rPr>
    </w:lvl>
    <w:lvl w:ilvl="5" w:tentative="0">
      <w:start w:val="0"/>
      <w:numFmt w:val="bullet"/>
      <w:lvlText w:val="•"/>
      <w:lvlJc w:val="left"/>
      <w:pPr>
        <w:ind w:left="4947" w:hanging="845"/>
      </w:pPr>
      <w:rPr>
        <w:rFonts w:hint="default"/>
        <w:lang w:val="en-US" w:eastAsia="zh-CN" w:bidi="ar-SA"/>
      </w:rPr>
    </w:lvl>
    <w:lvl w:ilvl="6" w:tentative="0">
      <w:start w:val="0"/>
      <w:numFmt w:val="bullet"/>
      <w:lvlText w:val="•"/>
      <w:lvlJc w:val="left"/>
      <w:pPr>
        <w:ind w:left="6051" w:hanging="845"/>
      </w:pPr>
      <w:rPr>
        <w:rFonts w:hint="default"/>
        <w:lang w:val="en-US" w:eastAsia="zh-CN" w:bidi="ar-SA"/>
      </w:rPr>
    </w:lvl>
    <w:lvl w:ilvl="7" w:tentative="0">
      <w:start w:val="0"/>
      <w:numFmt w:val="bullet"/>
      <w:lvlText w:val="•"/>
      <w:lvlJc w:val="left"/>
      <w:pPr>
        <w:ind w:left="7155" w:hanging="845"/>
      </w:pPr>
      <w:rPr>
        <w:rFonts w:hint="default"/>
        <w:lang w:val="en-US" w:eastAsia="zh-CN" w:bidi="ar-SA"/>
      </w:rPr>
    </w:lvl>
    <w:lvl w:ilvl="8" w:tentative="0">
      <w:start w:val="0"/>
      <w:numFmt w:val="bullet"/>
      <w:lvlText w:val="•"/>
      <w:lvlJc w:val="left"/>
      <w:pPr>
        <w:ind w:left="8259" w:hanging="845"/>
      </w:pPr>
      <w:rPr>
        <w:rFonts w:hint="default"/>
        <w:lang w:val="en-US" w:eastAsia="zh-CN" w:bidi="ar-SA"/>
      </w:rPr>
    </w:lvl>
  </w:abstractNum>
  <w:abstractNum w:abstractNumId="22">
    <w:nsid w:val="4A70AAE5"/>
    <w:multiLevelType w:val="multilevel"/>
    <w:tmpl w:val="4A70AAE5"/>
    <w:lvl w:ilvl="0" w:tentative="0">
      <w:start w:val="1"/>
      <w:numFmt w:val="decimal"/>
      <w:lvlText w:val="（%1）"/>
      <w:lvlJc w:val="left"/>
      <w:pPr>
        <w:ind w:left="1551" w:hanging="635"/>
        <w:jc w:val="left"/>
      </w:pPr>
      <w:rPr>
        <w:rFonts w:hint="default" w:ascii="宋体" w:hAnsi="宋体" w:eastAsia="宋体" w:cs="宋体"/>
        <w:b w:val="0"/>
        <w:bCs w:val="0"/>
        <w:i w:val="0"/>
        <w:iCs w:val="0"/>
        <w:spacing w:val="-15"/>
        <w:w w:val="100"/>
        <w:sz w:val="22"/>
        <w:szCs w:val="22"/>
        <w:lang w:val="en-US" w:eastAsia="zh-CN" w:bidi="ar-SA"/>
      </w:rPr>
    </w:lvl>
    <w:lvl w:ilvl="1" w:tentative="0">
      <w:start w:val="0"/>
      <w:numFmt w:val="bullet"/>
      <w:lvlText w:val="•"/>
      <w:lvlJc w:val="left"/>
      <w:pPr>
        <w:ind w:left="2450" w:hanging="635"/>
      </w:pPr>
      <w:rPr>
        <w:rFonts w:hint="default"/>
        <w:lang w:val="en-US" w:eastAsia="zh-CN" w:bidi="ar-SA"/>
      </w:rPr>
    </w:lvl>
    <w:lvl w:ilvl="2" w:tentative="0">
      <w:start w:val="0"/>
      <w:numFmt w:val="bullet"/>
      <w:lvlText w:val="•"/>
      <w:lvlJc w:val="left"/>
      <w:pPr>
        <w:ind w:left="3341" w:hanging="635"/>
      </w:pPr>
      <w:rPr>
        <w:rFonts w:hint="default"/>
        <w:lang w:val="en-US" w:eastAsia="zh-CN" w:bidi="ar-SA"/>
      </w:rPr>
    </w:lvl>
    <w:lvl w:ilvl="3" w:tentative="0">
      <w:start w:val="0"/>
      <w:numFmt w:val="bullet"/>
      <w:lvlText w:val="•"/>
      <w:lvlJc w:val="left"/>
      <w:pPr>
        <w:ind w:left="4232" w:hanging="635"/>
      </w:pPr>
      <w:rPr>
        <w:rFonts w:hint="default"/>
        <w:lang w:val="en-US" w:eastAsia="zh-CN" w:bidi="ar-SA"/>
      </w:rPr>
    </w:lvl>
    <w:lvl w:ilvl="4" w:tentative="0">
      <w:start w:val="0"/>
      <w:numFmt w:val="bullet"/>
      <w:lvlText w:val="•"/>
      <w:lvlJc w:val="left"/>
      <w:pPr>
        <w:ind w:left="5122" w:hanging="635"/>
      </w:pPr>
      <w:rPr>
        <w:rFonts w:hint="default"/>
        <w:lang w:val="en-US" w:eastAsia="zh-CN" w:bidi="ar-SA"/>
      </w:rPr>
    </w:lvl>
    <w:lvl w:ilvl="5" w:tentative="0">
      <w:start w:val="0"/>
      <w:numFmt w:val="bullet"/>
      <w:lvlText w:val="•"/>
      <w:lvlJc w:val="left"/>
      <w:pPr>
        <w:ind w:left="6013" w:hanging="635"/>
      </w:pPr>
      <w:rPr>
        <w:rFonts w:hint="default"/>
        <w:lang w:val="en-US" w:eastAsia="zh-CN" w:bidi="ar-SA"/>
      </w:rPr>
    </w:lvl>
    <w:lvl w:ilvl="6" w:tentative="0">
      <w:start w:val="0"/>
      <w:numFmt w:val="bullet"/>
      <w:lvlText w:val="•"/>
      <w:lvlJc w:val="left"/>
      <w:pPr>
        <w:ind w:left="6904" w:hanging="635"/>
      </w:pPr>
      <w:rPr>
        <w:rFonts w:hint="default"/>
        <w:lang w:val="en-US" w:eastAsia="zh-CN" w:bidi="ar-SA"/>
      </w:rPr>
    </w:lvl>
    <w:lvl w:ilvl="7" w:tentative="0">
      <w:start w:val="0"/>
      <w:numFmt w:val="bullet"/>
      <w:lvlText w:val="•"/>
      <w:lvlJc w:val="left"/>
      <w:pPr>
        <w:ind w:left="7794" w:hanging="635"/>
      </w:pPr>
      <w:rPr>
        <w:rFonts w:hint="default"/>
        <w:lang w:val="en-US" w:eastAsia="zh-CN" w:bidi="ar-SA"/>
      </w:rPr>
    </w:lvl>
    <w:lvl w:ilvl="8" w:tentative="0">
      <w:start w:val="0"/>
      <w:numFmt w:val="bullet"/>
      <w:lvlText w:val="•"/>
      <w:lvlJc w:val="left"/>
      <w:pPr>
        <w:ind w:left="8685" w:hanging="635"/>
      </w:pPr>
      <w:rPr>
        <w:rFonts w:hint="default"/>
        <w:lang w:val="en-US" w:eastAsia="zh-CN" w:bidi="ar-SA"/>
      </w:rPr>
    </w:lvl>
  </w:abstractNum>
  <w:abstractNum w:abstractNumId="23">
    <w:nsid w:val="5590F26E"/>
    <w:multiLevelType w:val="multilevel"/>
    <w:tmpl w:val="5590F26E"/>
    <w:lvl w:ilvl="0" w:tentative="0">
      <w:start w:val="1"/>
      <w:numFmt w:val="decimal"/>
      <w:lvlText w:val="%1."/>
      <w:lvlJc w:val="left"/>
      <w:pPr>
        <w:ind w:left="1419" w:hanging="353"/>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2324" w:hanging="353"/>
      </w:pPr>
      <w:rPr>
        <w:rFonts w:hint="default"/>
        <w:lang w:val="en-US" w:eastAsia="zh-CN" w:bidi="ar-SA"/>
      </w:rPr>
    </w:lvl>
    <w:lvl w:ilvl="2" w:tentative="0">
      <w:start w:val="0"/>
      <w:numFmt w:val="bullet"/>
      <w:lvlText w:val="•"/>
      <w:lvlJc w:val="left"/>
      <w:pPr>
        <w:ind w:left="3229" w:hanging="353"/>
      </w:pPr>
      <w:rPr>
        <w:rFonts w:hint="default"/>
        <w:lang w:val="en-US" w:eastAsia="zh-CN" w:bidi="ar-SA"/>
      </w:rPr>
    </w:lvl>
    <w:lvl w:ilvl="3" w:tentative="0">
      <w:start w:val="0"/>
      <w:numFmt w:val="bullet"/>
      <w:lvlText w:val="•"/>
      <w:lvlJc w:val="left"/>
      <w:pPr>
        <w:ind w:left="4134" w:hanging="353"/>
      </w:pPr>
      <w:rPr>
        <w:rFonts w:hint="default"/>
        <w:lang w:val="en-US" w:eastAsia="zh-CN" w:bidi="ar-SA"/>
      </w:rPr>
    </w:lvl>
    <w:lvl w:ilvl="4" w:tentative="0">
      <w:start w:val="0"/>
      <w:numFmt w:val="bullet"/>
      <w:lvlText w:val="•"/>
      <w:lvlJc w:val="left"/>
      <w:pPr>
        <w:ind w:left="5038" w:hanging="353"/>
      </w:pPr>
      <w:rPr>
        <w:rFonts w:hint="default"/>
        <w:lang w:val="en-US" w:eastAsia="zh-CN" w:bidi="ar-SA"/>
      </w:rPr>
    </w:lvl>
    <w:lvl w:ilvl="5" w:tentative="0">
      <w:start w:val="0"/>
      <w:numFmt w:val="bullet"/>
      <w:lvlText w:val="•"/>
      <w:lvlJc w:val="left"/>
      <w:pPr>
        <w:ind w:left="5943" w:hanging="353"/>
      </w:pPr>
      <w:rPr>
        <w:rFonts w:hint="default"/>
        <w:lang w:val="en-US" w:eastAsia="zh-CN" w:bidi="ar-SA"/>
      </w:rPr>
    </w:lvl>
    <w:lvl w:ilvl="6" w:tentative="0">
      <w:start w:val="0"/>
      <w:numFmt w:val="bullet"/>
      <w:lvlText w:val="•"/>
      <w:lvlJc w:val="left"/>
      <w:pPr>
        <w:ind w:left="6848" w:hanging="353"/>
      </w:pPr>
      <w:rPr>
        <w:rFonts w:hint="default"/>
        <w:lang w:val="en-US" w:eastAsia="zh-CN" w:bidi="ar-SA"/>
      </w:rPr>
    </w:lvl>
    <w:lvl w:ilvl="7" w:tentative="0">
      <w:start w:val="0"/>
      <w:numFmt w:val="bullet"/>
      <w:lvlText w:val="•"/>
      <w:lvlJc w:val="left"/>
      <w:pPr>
        <w:ind w:left="7752" w:hanging="353"/>
      </w:pPr>
      <w:rPr>
        <w:rFonts w:hint="default"/>
        <w:lang w:val="en-US" w:eastAsia="zh-CN" w:bidi="ar-SA"/>
      </w:rPr>
    </w:lvl>
    <w:lvl w:ilvl="8" w:tentative="0">
      <w:start w:val="0"/>
      <w:numFmt w:val="bullet"/>
      <w:lvlText w:val="•"/>
      <w:lvlJc w:val="left"/>
      <w:pPr>
        <w:ind w:left="8657" w:hanging="353"/>
      </w:pPr>
      <w:rPr>
        <w:rFonts w:hint="default"/>
        <w:lang w:val="en-US" w:eastAsia="zh-CN" w:bidi="ar-SA"/>
      </w:rPr>
    </w:lvl>
  </w:abstractNum>
  <w:abstractNum w:abstractNumId="24">
    <w:nsid w:val="64E30817"/>
    <w:multiLevelType w:val="singleLevel"/>
    <w:tmpl w:val="64E30817"/>
    <w:lvl w:ilvl="0" w:tentative="0">
      <w:start w:val="3"/>
      <w:numFmt w:val="decimal"/>
      <w:suff w:val="space"/>
      <w:lvlText w:val="%1."/>
      <w:lvlJc w:val="left"/>
    </w:lvl>
  </w:abstractNum>
  <w:abstractNum w:abstractNumId="25">
    <w:nsid w:val="6503EA1B"/>
    <w:multiLevelType w:val="singleLevel"/>
    <w:tmpl w:val="6503EA1B"/>
    <w:lvl w:ilvl="0" w:tentative="0">
      <w:start w:val="2"/>
      <w:numFmt w:val="decimal"/>
      <w:suff w:val="nothing"/>
      <w:lvlText w:val="%1."/>
      <w:lvlJc w:val="left"/>
    </w:lvl>
  </w:abstractNum>
  <w:abstractNum w:abstractNumId="26">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674485BD"/>
    <w:multiLevelType w:val="multilevel"/>
    <w:tmpl w:val="674485BD"/>
    <w:lvl w:ilvl="0" w:tentative="0">
      <w:start w:val="1"/>
      <w:numFmt w:val="decimal"/>
      <w:lvlText w:val="（%1）"/>
      <w:lvlJc w:val="left"/>
      <w:pPr>
        <w:ind w:left="740"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1419" w:hanging="633"/>
      </w:pPr>
      <w:rPr>
        <w:rFonts w:hint="default"/>
        <w:lang w:val="en-US" w:eastAsia="zh-CN" w:bidi="ar-SA"/>
      </w:rPr>
    </w:lvl>
    <w:lvl w:ilvl="2" w:tentative="0">
      <w:start w:val="0"/>
      <w:numFmt w:val="bullet"/>
      <w:lvlText w:val="•"/>
      <w:lvlJc w:val="left"/>
      <w:pPr>
        <w:ind w:left="2098" w:hanging="633"/>
      </w:pPr>
      <w:rPr>
        <w:rFonts w:hint="default"/>
        <w:lang w:val="en-US" w:eastAsia="zh-CN" w:bidi="ar-SA"/>
      </w:rPr>
    </w:lvl>
    <w:lvl w:ilvl="3" w:tentative="0">
      <w:start w:val="0"/>
      <w:numFmt w:val="bullet"/>
      <w:lvlText w:val="•"/>
      <w:lvlJc w:val="left"/>
      <w:pPr>
        <w:ind w:left="2777" w:hanging="633"/>
      </w:pPr>
      <w:rPr>
        <w:rFonts w:hint="default"/>
        <w:lang w:val="en-US" w:eastAsia="zh-CN" w:bidi="ar-SA"/>
      </w:rPr>
    </w:lvl>
    <w:lvl w:ilvl="4" w:tentative="0">
      <w:start w:val="0"/>
      <w:numFmt w:val="bullet"/>
      <w:lvlText w:val="•"/>
      <w:lvlJc w:val="left"/>
      <w:pPr>
        <w:ind w:left="3456" w:hanging="633"/>
      </w:pPr>
      <w:rPr>
        <w:rFonts w:hint="default"/>
        <w:lang w:val="en-US" w:eastAsia="zh-CN" w:bidi="ar-SA"/>
      </w:rPr>
    </w:lvl>
    <w:lvl w:ilvl="5" w:tentative="0">
      <w:start w:val="0"/>
      <w:numFmt w:val="bullet"/>
      <w:lvlText w:val="•"/>
      <w:lvlJc w:val="left"/>
      <w:pPr>
        <w:ind w:left="4135" w:hanging="633"/>
      </w:pPr>
      <w:rPr>
        <w:rFonts w:hint="default"/>
        <w:lang w:val="en-US" w:eastAsia="zh-CN" w:bidi="ar-SA"/>
      </w:rPr>
    </w:lvl>
    <w:lvl w:ilvl="6" w:tentative="0">
      <w:start w:val="0"/>
      <w:numFmt w:val="bullet"/>
      <w:lvlText w:val="•"/>
      <w:lvlJc w:val="left"/>
      <w:pPr>
        <w:ind w:left="4814" w:hanging="633"/>
      </w:pPr>
      <w:rPr>
        <w:rFonts w:hint="default"/>
        <w:lang w:val="en-US" w:eastAsia="zh-CN" w:bidi="ar-SA"/>
      </w:rPr>
    </w:lvl>
    <w:lvl w:ilvl="7" w:tentative="0">
      <w:start w:val="0"/>
      <w:numFmt w:val="bullet"/>
      <w:lvlText w:val="•"/>
      <w:lvlJc w:val="left"/>
      <w:pPr>
        <w:ind w:left="5493" w:hanging="633"/>
      </w:pPr>
      <w:rPr>
        <w:rFonts w:hint="default"/>
        <w:lang w:val="en-US" w:eastAsia="zh-CN" w:bidi="ar-SA"/>
      </w:rPr>
    </w:lvl>
    <w:lvl w:ilvl="8" w:tentative="0">
      <w:start w:val="0"/>
      <w:numFmt w:val="bullet"/>
      <w:lvlText w:val="•"/>
      <w:lvlJc w:val="left"/>
      <w:pPr>
        <w:ind w:left="6172" w:hanging="633"/>
      </w:pPr>
      <w:rPr>
        <w:rFonts w:hint="default"/>
        <w:lang w:val="en-US" w:eastAsia="zh-CN" w:bidi="ar-SA"/>
      </w:rPr>
    </w:lvl>
  </w:abstractNum>
  <w:abstractNum w:abstractNumId="28">
    <w:nsid w:val="6ECAFC80"/>
    <w:multiLevelType w:val="multilevel"/>
    <w:tmpl w:val="6ECAFC80"/>
    <w:lvl w:ilvl="0" w:tentative="0">
      <w:start w:val="1"/>
      <w:numFmt w:val="decimal"/>
      <w:lvlText w:val="%1."/>
      <w:lvlJc w:val="left"/>
      <w:pPr>
        <w:ind w:left="1410"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num w:numId="1">
    <w:abstractNumId w:val="28"/>
  </w:num>
  <w:num w:numId="2">
    <w:abstractNumId w:val="1"/>
  </w:num>
  <w:num w:numId="3">
    <w:abstractNumId w:val="15"/>
  </w:num>
  <w:num w:numId="4">
    <w:abstractNumId w:val="27"/>
  </w:num>
  <w:num w:numId="5">
    <w:abstractNumId w:val="12"/>
  </w:num>
  <w:num w:numId="6">
    <w:abstractNumId w:val="8"/>
  </w:num>
  <w:num w:numId="7">
    <w:abstractNumId w:val="21"/>
  </w:num>
  <w:num w:numId="8">
    <w:abstractNumId w:val="9"/>
  </w:num>
  <w:num w:numId="9">
    <w:abstractNumId w:val="14"/>
  </w:num>
  <w:num w:numId="10">
    <w:abstractNumId w:val="17"/>
  </w:num>
  <w:num w:numId="11">
    <w:abstractNumId w:val="24"/>
  </w:num>
  <w:num w:numId="12">
    <w:abstractNumId w:val="25"/>
  </w:num>
  <w:num w:numId="13">
    <w:abstractNumId w:val="19"/>
  </w:num>
  <w:num w:numId="14">
    <w:abstractNumId w:val="13"/>
  </w:num>
  <w:num w:numId="15">
    <w:abstractNumId w:val="7"/>
  </w:num>
  <w:num w:numId="16">
    <w:abstractNumId w:val="4"/>
  </w:num>
  <w:num w:numId="17">
    <w:abstractNumId w:val="22"/>
  </w:num>
  <w:num w:numId="18">
    <w:abstractNumId w:val="23"/>
  </w:num>
  <w:num w:numId="19">
    <w:abstractNumId w:val="2"/>
  </w:num>
  <w:num w:numId="20">
    <w:abstractNumId w:val="0"/>
  </w:num>
  <w:num w:numId="21">
    <w:abstractNumId w:val="5"/>
  </w:num>
  <w:num w:numId="22">
    <w:abstractNumId w:val="16"/>
  </w:num>
  <w:num w:numId="23">
    <w:abstractNumId w:val="20"/>
  </w:num>
  <w:num w:numId="24">
    <w:abstractNumId w:val="10"/>
  </w:num>
  <w:num w:numId="25">
    <w:abstractNumId w:val="18"/>
  </w:num>
  <w:num w:numId="26">
    <w:abstractNumId w:val="6"/>
  </w:num>
  <w:num w:numId="27">
    <w:abstractNumId w:val="11"/>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172A27"/>
    <w:rsid w:val="0134755F"/>
    <w:rsid w:val="01582874"/>
    <w:rsid w:val="01E544E4"/>
    <w:rsid w:val="057E34D8"/>
    <w:rsid w:val="0673444B"/>
    <w:rsid w:val="06C92513"/>
    <w:rsid w:val="078E45D7"/>
    <w:rsid w:val="09907173"/>
    <w:rsid w:val="0C8C1226"/>
    <w:rsid w:val="0DF028DE"/>
    <w:rsid w:val="0E012A71"/>
    <w:rsid w:val="0E282053"/>
    <w:rsid w:val="0EEB61EF"/>
    <w:rsid w:val="0F53677B"/>
    <w:rsid w:val="11124F95"/>
    <w:rsid w:val="119E66BD"/>
    <w:rsid w:val="13247DF6"/>
    <w:rsid w:val="133B4E22"/>
    <w:rsid w:val="13B62F37"/>
    <w:rsid w:val="147B7599"/>
    <w:rsid w:val="14BB30AF"/>
    <w:rsid w:val="14D907CD"/>
    <w:rsid w:val="16576288"/>
    <w:rsid w:val="16C77CEB"/>
    <w:rsid w:val="16CE56D0"/>
    <w:rsid w:val="176302F9"/>
    <w:rsid w:val="17E966F6"/>
    <w:rsid w:val="183A21D1"/>
    <w:rsid w:val="1A6810AA"/>
    <w:rsid w:val="1A9012F6"/>
    <w:rsid w:val="1B0E5149"/>
    <w:rsid w:val="1BCC1709"/>
    <w:rsid w:val="1C481C86"/>
    <w:rsid w:val="1D1019A7"/>
    <w:rsid w:val="1F472A98"/>
    <w:rsid w:val="20CF7DC6"/>
    <w:rsid w:val="2263647E"/>
    <w:rsid w:val="26B80D98"/>
    <w:rsid w:val="26BA0A7E"/>
    <w:rsid w:val="27305054"/>
    <w:rsid w:val="2824631E"/>
    <w:rsid w:val="2B157704"/>
    <w:rsid w:val="2BD30AF4"/>
    <w:rsid w:val="2CE46139"/>
    <w:rsid w:val="2E151FA8"/>
    <w:rsid w:val="2FEF9C49"/>
    <w:rsid w:val="30FC3F6A"/>
    <w:rsid w:val="32321C5C"/>
    <w:rsid w:val="343B01DB"/>
    <w:rsid w:val="34BF5C85"/>
    <w:rsid w:val="374B0611"/>
    <w:rsid w:val="37CF3CD7"/>
    <w:rsid w:val="37DA594B"/>
    <w:rsid w:val="38E01351"/>
    <w:rsid w:val="398C3375"/>
    <w:rsid w:val="3C1C1FF6"/>
    <w:rsid w:val="3E9B7268"/>
    <w:rsid w:val="3F462C97"/>
    <w:rsid w:val="3F47037C"/>
    <w:rsid w:val="41F40E48"/>
    <w:rsid w:val="427E1847"/>
    <w:rsid w:val="47F72214"/>
    <w:rsid w:val="4AAB1269"/>
    <w:rsid w:val="4C921768"/>
    <w:rsid w:val="502A78AF"/>
    <w:rsid w:val="50A1172D"/>
    <w:rsid w:val="50AB3567"/>
    <w:rsid w:val="51116B6B"/>
    <w:rsid w:val="52E923EA"/>
    <w:rsid w:val="536B3265"/>
    <w:rsid w:val="544A3F7A"/>
    <w:rsid w:val="5602557E"/>
    <w:rsid w:val="59804A7E"/>
    <w:rsid w:val="5CEC747F"/>
    <w:rsid w:val="5DB6504C"/>
    <w:rsid w:val="5DEF3462"/>
    <w:rsid w:val="5FE54060"/>
    <w:rsid w:val="61032C04"/>
    <w:rsid w:val="61C84B03"/>
    <w:rsid w:val="62AA476A"/>
    <w:rsid w:val="62CD581A"/>
    <w:rsid w:val="65FA34B1"/>
    <w:rsid w:val="671F209E"/>
    <w:rsid w:val="684629D3"/>
    <w:rsid w:val="68E172B2"/>
    <w:rsid w:val="697E3D76"/>
    <w:rsid w:val="69C92E25"/>
    <w:rsid w:val="6A1D1DA5"/>
    <w:rsid w:val="6A99327A"/>
    <w:rsid w:val="6B0A5E34"/>
    <w:rsid w:val="6D6C7F13"/>
    <w:rsid w:val="6DFD1A82"/>
    <w:rsid w:val="6EB01BE8"/>
    <w:rsid w:val="706F478E"/>
    <w:rsid w:val="70B41DD7"/>
    <w:rsid w:val="747664A2"/>
    <w:rsid w:val="792067C5"/>
    <w:rsid w:val="79E82B4B"/>
    <w:rsid w:val="7AF67F85"/>
    <w:rsid w:val="7BE06043"/>
    <w:rsid w:val="7E0E5686"/>
    <w:rsid w:val="7FCF5F62"/>
    <w:rsid w:val="EFE45E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4">
    <w:name w:val="heading 1"/>
    <w:basedOn w:val="1"/>
    <w:next w:val="1"/>
    <w:qFormat/>
    <w:uiPriority w:val="1"/>
    <w:pPr>
      <w:spacing w:before="25"/>
      <w:ind w:left="8"/>
      <w:jc w:val="center"/>
      <w:outlineLvl w:val="1"/>
    </w:pPr>
    <w:rPr>
      <w:rFonts w:ascii="Microsoft JhengHei" w:hAnsi="Microsoft JhengHei" w:eastAsia="Microsoft JhengHei" w:cs="Microsoft JhengHei"/>
      <w:b/>
      <w:bCs/>
      <w:sz w:val="36"/>
      <w:szCs w:val="36"/>
      <w:lang w:val="en-US" w:eastAsia="zh-CN" w:bidi="ar-SA"/>
    </w:rPr>
  </w:style>
  <w:style w:type="paragraph" w:styleId="5">
    <w:name w:val="heading 2"/>
    <w:basedOn w:val="1"/>
    <w:next w:val="1"/>
    <w:qFormat/>
    <w:uiPriority w:val="1"/>
    <w:pPr>
      <w:spacing w:before="4"/>
      <w:ind w:left="1632"/>
      <w:outlineLvl w:val="2"/>
    </w:pPr>
    <w:rPr>
      <w:rFonts w:ascii="宋体" w:hAnsi="宋体" w:eastAsia="宋体" w:cs="宋体"/>
      <w:sz w:val="36"/>
      <w:szCs w:val="36"/>
      <w:lang w:val="en-US" w:eastAsia="zh-CN" w:bidi="ar-SA"/>
    </w:rPr>
  </w:style>
  <w:style w:type="paragraph" w:styleId="6">
    <w:name w:val="heading 3"/>
    <w:basedOn w:val="1"/>
    <w:next w:val="1"/>
    <w:qFormat/>
    <w:uiPriority w:val="1"/>
    <w:pPr>
      <w:spacing w:line="526" w:lineRule="exact"/>
      <w:ind w:left="1340"/>
      <w:outlineLvl w:val="3"/>
    </w:pPr>
    <w:rPr>
      <w:rFonts w:ascii="Microsoft JhengHei" w:hAnsi="Microsoft JhengHei" w:eastAsia="Microsoft JhengHei" w:cs="Microsoft JhengHei"/>
      <w:b/>
      <w:bCs/>
      <w:sz w:val="32"/>
      <w:szCs w:val="32"/>
      <w:lang w:val="en-US" w:eastAsia="zh-CN" w:bidi="ar-SA"/>
    </w:rPr>
  </w:style>
  <w:style w:type="paragraph" w:styleId="7">
    <w:name w:val="heading 4"/>
    <w:basedOn w:val="1"/>
    <w:next w:val="1"/>
    <w:qFormat/>
    <w:uiPriority w:val="1"/>
    <w:pPr>
      <w:ind w:left="701" w:right="804" w:firstLine="638"/>
      <w:outlineLvl w:val="4"/>
    </w:pPr>
    <w:rPr>
      <w:rFonts w:ascii="宋体" w:hAnsi="宋体" w:eastAsia="宋体" w:cs="宋体"/>
      <w:sz w:val="32"/>
      <w:szCs w:val="32"/>
      <w:lang w:val="en-US" w:eastAsia="zh-CN" w:bidi="ar-SA"/>
    </w:rPr>
  </w:style>
  <w:style w:type="paragraph" w:styleId="8">
    <w:name w:val="heading 5"/>
    <w:basedOn w:val="1"/>
    <w:next w:val="1"/>
    <w:qFormat/>
    <w:uiPriority w:val="1"/>
    <w:pPr>
      <w:ind w:left="3"/>
      <w:jc w:val="center"/>
      <w:outlineLvl w:val="5"/>
    </w:pPr>
    <w:rPr>
      <w:rFonts w:ascii="Microsoft JhengHei" w:hAnsi="Microsoft JhengHei" w:eastAsia="Microsoft JhengHei" w:cs="Microsoft JhengHei"/>
      <w:b/>
      <w:bCs/>
      <w:sz w:val="28"/>
      <w:szCs w:val="28"/>
      <w:lang w:val="en-US" w:eastAsia="zh-CN" w:bidi="ar-SA"/>
    </w:rPr>
  </w:style>
  <w:style w:type="paragraph" w:styleId="9">
    <w:name w:val="heading 6"/>
    <w:basedOn w:val="1"/>
    <w:next w:val="1"/>
    <w:qFormat/>
    <w:uiPriority w:val="1"/>
    <w:pPr>
      <w:ind w:left="201"/>
      <w:outlineLvl w:val="6"/>
    </w:pPr>
    <w:rPr>
      <w:rFonts w:ascii="Microsoft JhengHei" w:hAnsi="Microsoft JhengHei" w:eastAsia="Microsoft JhengHei" w:cs="Microsoft JhengHei"/>
      <w:b/>
      <w:bCs/>
      <w:sz w:val="25"/>
      <w:szCs w:val="25"/>
      <w:lang w:val="en-US" w:eastAsia="zh-CN" w:bidi="ar-SA"/>
    </w:rPr>
  </w:style>
  <w:style w:type="paragraph" w:styleId="10">
    <w:name w:val="heading 7"/>
    <w:basedOn w:val="1"/>
    <w:next w:val="1"/>
    <w:qFormat/>
    <w:uiPriority w:val="1"/>
    <w:pPr>
      <w:spacing w:before="314"/>
      <w:ind w:left="684"/>
      <w:outlineLvl w:val="7"/>
    </w:pPr>
    <w:rPr>
      <w:rFonts w:ascii="宋体" w:hAnsi="宋体" w:eastAsia="宋体" w:cs="宋体"/>
      <w:sz w:val="25"/>
      <w:szCs w:val="25"/>
      <w:lang w:val="en-US" w:eastAsia="zh-CN" w:bidi="ar-SA"/>
    </w:rPr>
  </w:style>
  <w:style w:type="paragraph" w:styleId="11">
    <w:name w:val="heading 8"/>
    <w:basedOn w:val="1"/>
    <w:next w:val="1"/>
    <w:qFormat/>
    <w:uiPriority w:val="1"/>
    <w:pPr>
      <w:ind w:left="701"/>
      <w:outlineLvl w:val="8"/>
    </w:pPr>
    <w:rPr>
      <w:rFonts w:ascii="Microsoft JhengHei" w:hAnsi="Microsoft JhengHei" w:eastAsia="Microsoft JhengHei" w:cs="Microsoft JhengHei"/>
      <w:b/>
      <w:bCs/>
      <w:sz w:val="24"/>
      <w:szCs w:val="24"/>
      <w:lang w:val="en-US" w:eastAsia="zh-CN" w:bidi="ar-SA"/>
    </w:rPr>
  </w:style>
  <w:style w:type="character" w:default="1" w:styleId="22">
    <w:name w:val="Default Paragraph Font"/>
    <w:unhideWhenUsed/>
    <w:qFormat/>
    <w:uiPriority w:val="1"/>
  </w:style>
  <w:style w:type="table" w:default="1" w:styleId="2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lang w:val="en-US" w:eastAsia="zh-CN" w:bidi="ar-SA"/>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2">
    <w:name w:val="annotation text"/>
    <w:basedOn w:val="1"/>
    <w:qFormat/>
    <w:uiPriority w:val="0"/>
    <w:pPr>
      <w:jc w:val="left"/>
    </w:pPr>
  </w:style>
  <w:style w:type="paragraph" w:styleId="13">
    <w:name w:val="Body Text Indent"/>
    <w:basedOn w:val="1"/>
    <w:qFormat/>
    <w:uiPriority w:val="0"/>
    <w:pPr>
      <w:spacing w:line="360" w:lineRule="auto"/>
      <w:ind w:firstLine="570"/>
    </w:pPr>
    <w:rPr>
      <w:sz w:val="24"/>
    </w:rPr>
  </w:style>
  <w:style w:type="paragraph" w:styleId="14">
    <w:name w:val="Plain Text"/>
    <w:basedOn w:val="1"/>
    <w:next w:val="1"/>
    <w:qFormat/>
    <w:uiPriority w:val="0"/>
    <w:rPr>
      <w:rFonts w:hint="eastAsia" w:ascii="宋体" w:hAnsi="Courier New"/>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1"/>
    <w:pPr>
      <w:spacing w:before="80"/>
      <w:ind w:left="701"/>
    </w:pPr>
    <w:rPr>
      <w:rFonts w:ascii="Microsoft JhengHei" w:hAnsi="Microsoft JhengHei" w:eastAsia="Microsoft JhengHei" w:cs="Microsoft JhengHei"/>
      <w:b/>
      <w:bCs/>
      <w:sz w:val="24"/>
      <w:szCs w:val="24"/>
      <w:lang w:val="en-US" w:eastAsia="zh-CN" w:bidi="ar-SA"/>
    </w:rPr>
  </w:style>
  <w:style w:type="paragraph" w:styleId="18">
    <w:name w:val="Normal (Web)"/>
    <w:basedOn w:val="1"/>
    <w:qFormat/>
    <w:uiPriority w:val="0"/>
    <w:rPr>
      <w:sz w:val="24"/>
    </w:rPr>
  </w:style>
  <w:style w:type="paragraph" w:styleId="19">
    <w:name w:val="Title"/>
    <w:qFormat/>
    <w:uiPriority w:val="0"/>
    <w:pPr>
      <w:widowControl w:val="0"/>
      <w:autoSpaceDE w:val="0"/>
      <w:autoSpaceDN w:val="0"/>
      <w:jc w:val="center"/>
      <w:outlineLvl w:val="0"/>
    </w:pPr>
    <w:rPr>
      <w:rFonts w:ascii="宋体" w:hAnsi="宋体" w:eastAsia="宋体" w:cs="宋体"/>
      <w:b/>
      <w:sz w:val="32"/>
      <w:szCs w:val="20"/>
      <w:lang w:val="en-US" w:eastAsia="en-US" w:bidi="ar-SA"/>
    </w:rPr>
  </w:style>
  <w:style w:type="table" w:styleId="21">
    <w:name w:val="Table Grid"/>
    <w:basedOn w:val="2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qFormat/>
    <w:uiPriority w:val="0"/>
    <w:rPr>
      <w:color w:val="2490F8"/>
      <w:u w:val="single"/>
    </w:rPr>
  </w:style>
  <w:style w:type="table" w:customStyle="1" w:styleId="24">
    <w:name w:val="Table Normal"/>
    <w:unhideWhenUsed/>
    <w:qFormat/>
    <w:uiPriority w:val="2"/>
    <w:tblPr>
      <w:tblCellMar>
        <w:top w:w="0" w:type="dxa"/>
        <w:left w:w="0" w:type="dxa"/>
        <w:bottom w:w="0" w:type="dxa"/>
        <w:right w:w="0" w:type="dxa"/>
      </w:tblCellMar>
    </w:tblPr>
  </w:style>
  <w:style w:type="paragraph" w:customStyle="1" w:styleId="25">
    <w:name w:val="List Paragraph"/>
    <w:basedOn w:val="1"/>
    <w:qFormat/>
    <w:uiPriority w:val="1"/>
    <w:pPr>
      <w:ind w:left="1776" w:hanging="720"/>
    </w:pPr>
    <w:rPr>
      <w:rFonts w:ascii="宋体" w:hAnsi="宋体" w:eastAsia="宋体" w:cs="宋体"/>
      <w:lang w:val="en-US" w:eastAsia="zh-CN" w:bidi="ar-SA"/>
    </w:rPr>
  </w:style>
  <w:style w:type="paragraph" w:customStyle="1" w:styleId="26">
    <w:name w:val="Table Paragraph"/>
    <w:basedOn w:val="1"/>
    <w:qFormat/>
    <w:uiPriority w:val="1"/>
    <w:rPr>
      <w:rFonts w:ascii="宋体" w:hAnsi="宋体" w:eastAsia="宋体" w:cs="宋体"/>
      <w:lang w:val="en-US" w:eastAsia="zh-CN" w:bidi="ar-SA"/>
    </w:rPr>
  </w:style>
  <w:style w:type="paragraph" w:customStyle="1" w:styleId="27">
    <w:name w:val="列表段落1"/>
    <w:qFormat/>
    <w:uiPriority w:val="1"/>
    <w:pPr>
      <w:widowControl w:val="0"/>
      <w:autoSpaceDE w:val="0"/>
      <w:autoSpaceDN w:val="0"/>
      <w:spacing w:before="134"/>
      <w:ind w:left="1196" w:hanging="720"/>
    </w:pPr>
    <w:rPr>
      <w:rFonts w:ascii="宋体" w:hAnsi="宋体" w:eastAsia="宋体" w:cs="宋体"/>
      <w:sz w:val="20"/>
      <w:szCs w:val="22"/>
      <w:lang w:val="en-US" w:eastAsia="en-US" w:bidi="ar-SA"/>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正文3"/>
    <w:qFormat/>
    <w:uiPriority w:val="0"/>
    <w:pPr>
      <w:jc w:val="both"/>
    </w:pPr>
    <w:rPr>
      <w:rFonts w:ascii="Calibri" w:hAnsi="Calibri" w:eastAsia="宋体" w:cs="Times New Roman"/>
      <w:kern w:val="2"/>
      <w:sz w:val="21"/>
      <w:szCs w:val="21"/>
      <w:lang w:val="en-US" w:eastAsia="zh-CN" w:bidi="ar-SA"/>
    </w:rPr>
  </w:style>
  <w:style w:type="paragraph" w:customStyle="1" w:styleId="30">
    <w:name w:val="表格文字"/>
    <w:basedOn w:val="13"/>
    <w:qFormat/>
    <w:uiPriority w:val="0"/>
    <w:pPr>
      <w:spacing w:before="20" w:after="20" w:line="240" w:lineRule="auto"/>
      <w:ind w:firstLine="0"/>
    </w:pPr>
    <w:rPr>
      <w:rFonts w:ascii="Century Gothic" w:hAnsi="Century Gothic"/>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20537</Words>
  <Characters>21318</Characters>
  <Lines>1</Lines>
  <Paragraphs>1</Paragraphs>
  <TotalTime>28</TotalTime>
  <ScaleCrop>false</ScaleCrop>
  <LinksUpToDate>false</LinksUpToDate>
  <CharactersWithSpaces>21522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2024-12-06T12:57:00Z</dcterms:created>
  <dc:creator>Yin Hao</dc:creator>
  <cp:lastModifiedBy>ZHYR</cp:lastModifiedBy>
  <cp:lastPrinted>2025-06-09T07:56:00Z</cp:lastPrinted>
  <dcterms:modified xsi:type="dcterms:W3CDTF">2025-09-30T04:24:05Z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2024-12-06T00:00:00Z</vt:filetime>
  </property>
  <property fmtid="{D5CDD505-2E9C-101B-9397-08002B2CF9AE}" pid="5" name="SourceModified">
    <vt:lpwstr>D:20241128112506+03'25'</vt:lpwstr>
  </property>
  <property fmtid="{D5CDD505-2E9C-101B-9397-08002B2CF9AE}" pid="6" name="KSOProductBuildVer">
    <vt:lpwstr>2052-12.1.0.22529</vt:lpwstr>
  </property>
  <property fmtid="{D5CDD505-2E9C-101B-9397-08002B2CF9AE}" pid="7" name="ICV">
    <vt:lpwstr>C4DAE0A72DBD475CB304A6BAE42E4980_13</vt:lpwstr>
  </property>
  <property fmtid="{D5CDD505-2E9C-101B-9397-08002B2CF9AE}" pid="8" name="KSOTemplateDocerSaveRecord">
    <vt:lpwstr>eyJoZGlkIjoiMjU5NmUxMDM0NmE0ZTI1ZWYxZGM3MTYyZmE4MDE0ZGQiLCJ1c2VySWQiOiI0MzU0Njc3NTAifQ==</vt:lpwstr>
  </property>
</Properties>
</file>