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2"/>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北京市京源学校保洁服务项目</w:t>
      </w:r>
    </w:p>
    <w:p>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项目名称：北京市京源学校保洁服务项目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项目编号：11010725210200017400-XM001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人：北京市京源学校</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2</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6</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3</w:t>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11010725210200017400-XM001</w:t>
      </w:r>
    </w:p>
    <w:p>
      <w:pPr>
        <w:numPr>
          <w:ilvl w:val="0"/>
          <w:numId w:val="9"/>
        </w:numPr>
        <w:spacing w:line="360" w:lineRule="auto"/>
        <w:ind w:firstLine="480" w:firstLineChars="200"/>
        <w:rPr>
          <w:rFonts w:hint="eastAsia" w:ascii="宋体" w:hAnsi="宋体"/>
          <w:bCs/>
          <w:color w:val="auto"/>
          <w:sz w:val="24"/>
          <w:u w:val="single"/>
          <w:lang w:eastAsia="zh-CN"/>
        </w:rPr>
      </w:pPr>
      <w:r>
        <w:rPr>
          <w:rFonts w:hint="eastAsia" w:ascii="宋体" w:hAnsi="宋体" w:cs="宋体"/>
          <w:sz w:val="24"/>
        </w:rPr>
        <w:t>项目名称：</w:t>
      </w:r>
      <w:r>
        <w:rPr>
          <w:rFonts w:hint="eastAsia" w:ascii="宋体" w:hAnsi="宋体"/>
          <w:bCs/>
          <w:color w:val="auto"/>
          <w:sz w:val="24"/>
          <w:u w:val="single"/>
          <w:lang w:eastAsia="zh-CN"/>
        </w:rPr>
        <w:t>北京市京源学校保洁服务项目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153.6</w:t>
      </w:r>
      <w:r>
        <w:rPr>
          <w:rFonts w:hint="eastAsia" w:ascii="宋体" w:hAnsi="宋体" w:cs="宋体"/>
          <w:sz w:val="24"/>
        </w:rPr>
        <w:t>万元、项目最高限价：</w:t>
      </w:r>
      <w:r>
        <w:rPr>
          <w:rFonts w:hint="eastAsia" w:ascii="宋体" w:hAnsi="宋体" w:cs="宋体"/>
          <w:sz w:val="24"/>
          <w:u w:val="single"/>
          <w:lang w:val="en-US" w:eastAsia="zh-CN"/>
        </w:rPr>
        <w:t>153.6</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2</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lang w:eastAsia="zh-CN"/>
              </w:rPr>
            </w:pPr>
            <w:r>
              <w:rPr>
                <w:rFonts w:hint="eastAsia" w:ascii="宋体" w:hAnsi="宋体" w:cs="宋体"/>
                <w:color w:val="auto"/>
                <w:sz w:val="24"/>
                <w:lang w:val="en-US" w:eastAsia="zh-CN"/>
              </w:rPr>
              <w:t>第二包：北京市京源学校保洁服务项目（小学部）</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48</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2"/>
        <w:spacing w:before="0" w:line="360" w:lineRule="auto"/>
        <w:jc w:val="left"/>
        <w:rPr>
          <w:rFonts w:hint="eastAsia" w:ascii="宋体" w:hAnsi="宋体" w:eastAsia="宋体" w:cs="宋体"/>
          <w:sz w:val="24"/>
          <w:szCs w:val="24"/>
        </w:rPr>
      </w:pPr>
      <w:bookmarkStart w:id="3" w:name="_Toc28359080"/>
      <w:bookmarkStart w:id="4" w:name="_Toc28359003"/>
      <w:bookmarkStart w:id="5" w:name="_Toc35393622"/>
      <w:bookmarkStart w:id="6" w:name="_Toc35393791"/>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sz w:val="24"/>
          <w:szCs w:val="24"/>
          <w:highlight w:val="none"/>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：提供的货物全部由符合政策要求的</w:t>
      </w:r>
      <w:r>
        <w:rPr>
          <w:rFonts w:hint="eastAsia" w:ascii="宋体" w:hAnsi="宋体" w:cs="宋体"/>
          <w:sz w:val="24"/>
          <w:lang w:eastAsia="zh-CN"/>
        </w:rPr>
        <w:t>中小</w:t>
      </w:r>
      <w:r>
        <w:rPr>
          <w:rFonts w:hint="eastAsia" w:ascii="宋体" w:hAnsi="宋体" w:cs="宋体"/>
          <w:sz w:val="24"/>
        </w:rPr>
        <w:t>/小微企业制造、服务全部由符合政策要求的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highlight w:val="none"/>
        </w:rPr>
      </w:pPr>
      <w:bookmarkStart w:id="9" w:name="_Toc28359005"/>
      <w:bookmarkStart w:id="10" w:name="_Toc28359082"/>
      <w:bookmarkStart w:id="11" w:name="_Toc35393793"/>
      <w:bookmarkStart w:id="12" w:name="_Toc35393624"/>
      <w:r>
        <w:rPr>
          <w:rFonts w:hint="eastAsia" w:ascii="宋体" w:hAnsi="宋体" w:cs="宋体"/>
          <w:sz w:val="24"/>
          <w:highlight w:val="none"/>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pPr>
        <w:pStyle w:val="2"/>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9"/>
      <w:bookmarkEnd w:id="10"/>
      <w:r>
        <w:rPr>
          <w:rFonts w:hint="eastAsia" w:ascii="宋体" w:hAnsi="宋体" w:eastAsia="宋体" w:cs="宋体"/>
          <w:sz w:val="24"/>
          <w:szCs w:val="24"/>
          <w:highlight w:val="none"/>
        </w:rPr>
        <w:t>截止时间、开标时间和地点</w:t>
      </w:r>
      <w:bookmarkEnd w:id="11"/>
      <w:bookmarkEnd w:id="12"/>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2"/>
        <w:spacing w:before="0" w:line="360" w:lineRule="auto"/>
        <w:jc w:val="left"/>
        <w:rPr>
          <w:rFonts w:hint="eastAsia" w:ascii="宋体" w:hAnsi="宋体" w:eastAsia="宋体" w:cs="宋体"/>
          <w:sz w:val="24"/>
          <w:szCs w:val="24"/>
        </w:rPr>
      </w:pPr>
      <w:bookmarkStart w:id="13" w:name="_Toc35393625"/>
      <w:bookmarkStart w:id="14" w:name="_Toc35393794"/>
      <w:bookmarkStart w:id="15" w:name="_Toc28359007"/>
      <w:bookmarkStart w:id="16" w:name="_Toc2835908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2"/>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28359085"/>
      <w:bookmarkStart w:id="21" w:name="_Toc35393627"/>
      <w:bookmarkStart w:id="22" w:name="_Toc28359008"/>
    </w:p>
    <w:p>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北京市京源学校</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北京市石景山区京原路10号</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r>
        <w:rPr>
          <w:rFonts w:hint="eastAsia" w:ascii="宋体" w:hAnsi="宋体" w:cs="宋体"/>
          <w:sz w:val="24"/>
          <w:u w:val="single"/>
          <w:lang w:eastAsia="zh-CN"/>
        </w:rPr>
        <w:t>潘建强</w:t>
      </w:r>
      <w:r>
        <w:rPr>
          <w:rFonts w:hint="eastAsia" w:ascii="宋体" w:hAnsi="宋体" w:cs="宋体"/>
          <w:sz w:val="24"/>
          <w:highlight w:val="none"/>
          <w:u w:val="single"/>
          <w:lang w:val="en-US" w:eastAsia="zh-CN"/>
        </w:rPr>
        <w:t>010-</w:t>
      </w:r>
      <w:r>
        <w:rPr>
          <w:rFonts w:hint="eastAsia" w:ascii="宋体" w:hAnsi="宋体" w:cs="宋体"/>
          <w:sz w:val="24"/>
          <w:highlight w:val="none"/>
          <w:u w:val="single"/>
          <w:lang w:eastAsia="zh-CN"/>
        </w:rPr>
        <w:t>68644123</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27" w:name="OLE_LINK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27"/>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2"/>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rPr>
      </w:pPr>
    </w:p>
    <w:p>
      <w:pPr>
        <w:pStyle w:val="6"/>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8" w:name="_Toc127151777"/>
      <w:bookmarkStart w:id="29" w:name="_Toc15240"/>
      <w:bookmarkStart w:id="30" w:name="_Toc127161488"/>
      <w:bookmarkStart w:id="31" w:name="_Toc150774783"/>
      <w:bookmarkStart w:id="32" w:name="_Toc512937850"/>
      <w:bookmarkStart w:id="33" w:name="_Toc195842950"/>
      <w:bookmarkStart w:id="34" w:name="_Toc264969275"/>
      <w:bookmarkStart w:id="35" w:name="_Toc265228423"/>
      <w:bookmarkStart w:id="36" w:name="_Toc226965856"/>
      <w:bookmarkStart w:id="37" w:name="_Toc305158928"/>
      <w:bookmarkStart w:id="38" w:name="_Toc353825548"/>
      <w:bookmarkStart w:id="39" w:name="_Toc353873938"/>
      <w:bookmarkStart w:id="40" w:name="_Toc305158854"/>
      <w:r>
        <w:rPr>
          <w:rFonts w:hint="eastAsia" w:ascii="宋体" w:hAnsi="宋体" w:cs="宋体"/>
          <w:b/>
          <w:sz w:val="36"/>
          <w:szCs w:val="36"/>
        </w:rPr>
        <w:t>第二章   投标人须知</w:t>
      </w:r>
      <w:bookmarkEnd w:id="28"/>
      <w:bookmarkEnd w:id="29"/>
      <w:bookmarkEnd w:id="30"/>
      <w:bookmarkEnd w:id="31"/>
      <w:bookmarkEnd w:id="32"/>
      <w:bookmarkEnd w:id="33"/>
      <w:bookmarkEnd w:id="34"/>
      <w:bookmarkEnd w:id="35"/>
      <w:bookmarkEnd w:id="36"/>
      <w:bookmarkEnd w:id="37"/>
      <w:bookmarkEnd w:id="38"/>
      <w:bookmarkEnd w:id="39"/>
      <w:bookmarkEnd w:id="40"/>
    </w:p>
    <w:p>
      <w:pPr>
        <w:pStyle w:val="2"/>
        <w:tabs>
          <w:tab w:val="center" w:pos="4592"/>
          <w:tab w:val="left" w:pos="7860"/>
        </w:tabs>
        <w:spacing w:before="0" w:line="360" w:lineRule="auto"/>
        <w:rPr>
          <w:rFonts w:hint="eastAsia" w:ascii="宋体" w:hAnsi="宋体" w:eastAsia="宋体" w:cs="宋体"/>
          <w:sz w:val="28"/>
        </w:rPr>
      </w:pPr>
      <w:bookmarkStart w:id="41" w:name="_Toc142311021"/>
      <w:bookmarkStart w:id="42" w:name="_Toc150509270"/>
      <w:bookmarkStart w:id="43" w:name="_Toc150480757"/>
      <w:bookmarkStart w:id="44" w:name="_Toc164608633"/>
      <w:bookmarkStart w:id="45" w:name="_Toc164229214"/>
      <w:bookmarkStart w:id="46" w:name="_Toc127151519"/>
      <w:bookmarkStart w:id="47" w:name="_Toc151193617"/>
      <w:bookmarkStart w:id="48" w:name="_Toc164608788"/>
      <w:bookmarkStart w:id="49" w:name="_Toc127161433"/>
      <w:bookmarkStart w:id="50" w:name="_Toc149720812"/>
      <w:bookmarkStart w:id="51" w:name="_Toc195842884"/>
      <w:bookmarkStart w:id="52" w:name="_Toc226309763"/>
      <w:bookmarkStart w:id="53" w:name="_Toc226337215"/>
      <w:bookmarkStart w:id="54" w:name="_Toc226965792"/>
      <w:bookmarkStart w:id="55" w:name="_Toc151190146"/>
      <w:bookmarkStart w:id="56" w:name="_Toc151193833"/>
      <w:bookmarkStart w:id="57" w:name="_Toc150774619"/>
      <w:bookmarkStart w:id="58" w:name="_Toc151193761"/>
      <w:bookmarkStart w:id="59" w:name="_Toc151193689"/>
      <w:bookmarkStart w:id="60" w:name="_Toc164351613"/>
      <w:bookmarkStart w:id="61" w:name="_Toc150774724"/>
      <w:bookmarkStart w:id="62" w:name="_Toc164229360"/>
      <w:bookmarkStart w:id="63" w:name="_Toc520356144"/>
      <w:bookmarkStart w:id="64" w:name="_Toc151193907"/>
      <w:bookmarkStart w:id="65" w:name="_Toc127151720"/>
      <w:bookmarkStart w:id="66" w:name="_Toc226965709"/>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w:t>
            </w:r>
            <w:r>
              <w:rPr>
                <w:rFonts w:hint="eastAsia" w:ascii="宋体" w:hAnsi="宋体" w:cs="宋体"/>
                <w:color w:val="auto"/>
                <w:sz w:val="24"/>
                <w:u w:val="single"/>
                <w:lang w:val="en-US" w:eastAsia="zh-CN"/>
              </w:rPr>
              <w:t>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bookmarkStart w:id="914" w:name="_GoBack"/>
                  <w:r>
                    <w:rPr>
                      <w:rFonts w:hint="eastAsia" w:ascii="宋体" w:hAnsi="宋体" w:cs="宋体"/>
                      <w:color w:val="auto"/>
                      <w:sz w:val="24"/>
                      <w:highlight w:val="none"/>
                      <w:u w:val="single"/>
                      <w:lang w:eastAsia="zh-CN"/>
                    </w:rPr>
                    <w:t>保洁服务</w:t>
                  </w:r>
                  <w:bookmarkEnd w:id="914"/>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7" w:name="_Toc226337213"/>
      <w:bookmarkStart w:id="68" w:name="_Toc353873932"/>
      <w:bookmarkStart w:id="69" w:name="_Toc353873662"/>
      <w:bookmarkStart w:id="70" w:name="_Toc142311019"/>
      <w:bookmarkStart w:id="71" w:name="_Toc264969207"/>
      <w:bookmarkStart w:id="72" w:name="_Toc353825542"/>
      <w:bookmarkStart w:id="73" w:name="_Toc150774722"/>
      <w:bookmarkStart w:id="74" w:name="_Toc150480755"/>
      <w:bookmarkStart w:id="75" w:name="_Toc195842882"/>
      <w:bookmarkStart w:id="76" w:name="_Toc265228355"/>
      <w:bookmarkStart w:id="77" w:name="_Toc226965790"/>
      <w:bookmarkStart w:id="78" w:name="_Toc305158785"/>
      <w:bookmarkStart w:id="79" w:name="_Toc305158859"/>
      <w:bookmarkStart w:id="80" w:name="_Toc127151517"/>
      <w:r>
        <w:rPr>
          <w:rFonts w:hint="eastAsia" w:ascii="宋体" w:hAnsi="宋体" w:cs="宋体"/>
          <w:b/>
          <w:sz w:val="28"/>
          <w:szCs w:val="28"/>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2"/>
        <w:tabs>
          <w:tab w:val="center" w:pos="4592"/>
          <w:tab w:val="left" w:pos="7860"/>
        </w:tabs>
        <w:spacing w:before="0" w:line="360" w:lineRule="auto"/>
        <w:jc w:val="left"/>
        <w:rPr>
          <w:rFonts w:hint="eastAsia" w:ascii="宋体" w:hAnsi="宋体" w:eastAsia="宋体" w:cs="宋体"/>
          <w:sz w:val="28"/>
        </w:rPr>
      </w:pPr>
      <w:bookmarkStart w:id="81" w:name="_Toc520356143"/>
      <w:bookmarkStart w:id="82" w:name="_Toc127151518"/>
      <w:r>
        <w:rPr>
          <w:rFonts w:hint="eastAsia" w:ascii="宋体" w:hAnsi="宋体" w:eastAsia="宋体" w:cs="宋体"/>
          <w:sz w:val="28"/>
        </w:rPr>
        <w:tab/>
      </w:r>
      <w:bookmarkStart w:id="83" w:name="_Toc226965708"/>
      <w:bookmarkStart w:id="84" w:name="_Toc195842883"/>
      <w:bookmarkStart w:id="85" w:name="_Toc150774723"/>
      <w:bookmarkStart w:id="86" w:name="_Toc151193760"/>
      <w:bookmarkStart w:id="87" w:name="_Toc142311020"/>
      <w:bookmarkStart w:id="88" w:name="_Toc151193688"/>
      <w:bookmarkStart w:id="89" w:name="_Toc226309762"/>
      <w:bookmarkStart w:id="90" w:name="_Toc151193832"/>
      <w:bookmarkStart w:id="91" w:name="_Toc265228356"/>
      <w:bookmarkStart w:id="92" w:name="_Toc151193616"/>
      <w:bookmarkStart w:id="93" w:name="_Toc150509269"/>
      <w:bookmarkStart w:id="94" w:name="_Toc264969208"/>
      <w:bookmarkStart w:id="95" w:name="_Toc226965791"/>
      <w:bookmarkStart w:id="96" w:name="_Toc151193906"/>
      <w:bookmarkStart w:id="97" w:name="_Toc305158786"/>
      <w:bookmarkStart w:id="98" w:name="_Toc150480756"/>
      <w:bookmarkStart w:id="99" w:name="_Toc150774618"/>
      <w:bookmarkStart w:id="100" w:name="_Toc151190145"/>
      <w:bookmarkStart w:id="101" w:name="_Toc226337214"/>
      <w:bookmarkStart w:id="102" w:name="_Toc305158860"/>
      <w:r>
        <w:rPr>
          <w:rFonts w:hint="eastAsia" w:ascii="宋体" w:hAnsi="宋体" w:eastAsia="宋体" w:cs="宋体"/>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3" w:name="_Toc265228357"/>
      <w:bookmarkStart w:id="104" w:name="_Toc305158787"/>
      <w:bookmarkStart w:id="105" w:name="_Toc305158861"/>
      <w:bookmarkStart w:id="106" w:name="_Toc264969209"/>
      <w:r>
        <w:rPr>
          <w:rFonts w:hint="eastAsia" w:ascii="宋体" w:hAnsi="宋体" w:cs="宋体"/>
          <w:sz w:val="24"/>
        </w:rPr>
        <w:t>采购人、采购代理机构、投标人</w:t>
      </w:r>
      <w:bookmarkEnd w:id="103"/>
      <w:bookmarkEnd w:id="104"/>
      <w:bookmarkEnd w:id="105"/>
      <w:bookmarkEnd w:id="106"/>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7" w:name="_Toc127151721"/>
      <w:bookmarkStart w:id="108" w:name="_Toc150774725"/>
      <w:bookmarkStart w:id="109" w:name="_Toc226337216"/>
      <w:bookmarkStart w:id="110" w:name="_Toc150509271"/>
      <w:bookmarkStart w:id="111" w:name="_Toc149720813"/>
      <w:bookmarkStart w:id="112" w:name="_Toc151193762"/>
      <w:bookmarkStart w:id="113" w:name="_Toc150774620"/>
      <w:bookmarkStart w:id="114" w:name="_Toc127161434"/>
      <w:bookmarkStart w:id="115" w:name="_Toc226309764"/>
      <w:bookmarkStart w:id="116" w:name="_Toc226965793"/>
      <w:bookmarkStart w:id="117" w:name="_Toc164608634"/>
      <w:bookmarkStart w:id="118" w:name="_Toc164229215"/>
      <w:bookmarkStart w:id="119" w:name="_Toc151193690"/>
      <w:bookmarkStart w:id="120" w:name="_Toc195842885"/>
      <w:bookmarkStart w:id="121" w:name="_Toc127151520"/>
      <w:bookmarkStart w:id="122" w:name="_Toc151193834"/>
      <w:bookmarkStart w:id="123" w:name="_Toc305158788"/>
      <w:bookmarkStart w:id="124" w:name="_Toc151190147"/>
      <w:bookmarkStart w:id="125" w:name="_Toc305158862"/>
      <w:bookmarkStart w:id="126" w:name="_Toc164229361"/>
      <w:bookmarkStart w:id="127" w:name="_Toc164608789"/>
      <w:bookmarkStart w:id="128" w:name="_Toc150480758"/>
      <w:bookmarkStart w:id="129" w:name="_Toc226965710"/>
      <w:bookmarkStart w:id="130" w:name="_Toc151193618"/>
      <w:bookmarkStart w:id="131" w:name="_Toc151193908"/>
      <w:bookmarkStart w:id="132" w:name="_Toc142311022"/>
      <w:bookmarkStart w:id="133" w:name="_Toc265228358"/>
      <w:bookmarkStart w:id="134" w:name="_Toc264969210"/>
      <w:bookmarkStart w:id="135" w:name="_Toc164351614"/>
      <w:r>
        <w:rPr>
          <w:rFonts w:hint="eastAsia" w:ascii="宋体" w:hAnsi="宋体" w:cs="宋体"/>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6" w:name="_Toc151193764"/>
      <w:bookmarkStart w:id="137" w:name="_Toc520356146"/>
      <w:bookmarkStart w:id="138" w:name="_Toc150509273"/>
      <w:bookmarkStart w:id="139" w:name="_Toc151193836"/>
      <w:bookmarkStart w:id="140" w:name="_Toc127151522"/>
      <w:bookmarkStart w:id="141" w:name="_Toc150480760"/>
      <w:bookmarkStart w:id="142" w:name="_Toc150774622"/>
      <w:bookmarkStart w:id="143" w:name="_Toc195842887"/>
      <w:bookmarkStart w:id="144" w:name="_Toc151193620"/>
      <w:bookmarkStart w:id="145" w:name="_Toc305158790"/>
      <w:bookmarkStart w:id="146" w:name="_Toc151193692"/>
      <w:bookmarkStart w:id="147" w:name="_Toc226337218"/>
      <w:bookmarkStart w:id="148" w:name="_Toc151193910"/>
      <w:bookmarkStart w:id="149" w:name="_Toc142311024"/>
      <w:bookmarkStart w:id="150" w:name="_Toc264969212"/>
      <w:bookmarkStart w:id="151" w:name="_Toc226965795"/>
      <w:bookmarkStart w:id="152" w:name="_Toc265228360"/>
      <w:bookmarkStart w:id="153" w:name="_Toc150774727"/>
      <w:bookmarkStart w:id="154" w:name="_Toc151190149"/>
      <w:bookmarkStart w:id="155" w:name="_Toc226309766"/>
      <w:bookmarkStart w:id="156" w:name="_Toc305158864"/>
      <w:bookmarkStart w:id="157" w:name="_Toc226965712"/>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8" w:name="_1.8_计量单位"/>
      <w:bookmarkEnd w:id="158"/>
    </w:p>
    <w:p>
      <w:pPr>
        <w:pStyle w:val="2"/>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59" w:name="_Toc226965796"/>
      <w:bookmarkStart w:id="160" w:name="_Toc151193765"/>
      <w:bookmarkStart w:id="161" w:name="_Toc151193911"/>
      <w:bookmarkStart w:id="162" w:name="_Toc151190150"/>
      <w:bookmarkStart w:id="163" w:name="_Toc305158791"/>
      <w:bookmarkStart w:id="164" w:name="_Toc195842888"/>
      <w:bookmarkStart w:id="165" w:name="_Toc226965713"/>
      <w:bookmarkStart w:id="166" w:name="_Toc150509274"/>
      <w:bookmarkStart w:id="167" w:name="_Toc149720816"/>
      <w:bookmarkStart w:id="168" w:name="_Toc264969213"/>
      <w:bookmarkStart w:id="169" w:name="_Toc127161437"/>
      <w:bookmarkStart w:id="170" w:name="_Toc150480761"/>
      <w:bookmarkStart w:id="171" w:name="_Toc151193837"/>
      <w:bookmarkStart w:id="172" w:name="_Toc305158865"/>
      <w:bookmarkStart w:id="173" w:name="_Toc142311025"/>
      <w:bookmarkStart w:id="174" w:name="_Toc127151724"/>
      <w:bookmarkStart w:id="175" w:name="_Toc151193621"/>
      <w:bookmarkStart w:id="176" w:name="_Toc150774728"/>
      <w:bookmarkStart w:id="177" w:name="_Toc150774623"/>
      <w:bookmarkStart w:id="178" w:name="_Toc164608637"/>
      <w:bookmarkStart w:id="179" w:name="_Toc520356147"/>
      <w:bookmarkStart w:id="180" w:name="_Toc164229218"/>
      <w:bookmarkStart w:id="181" w:name="_Toc226337219"/>
      <w:bookmarkStart w:id="182" w:name="_Toc226309767"/>
      <w:bookmarkStart w:id="183" w:name="_Toc164608792"/>
      <w:bookmarkStart w:id="184" w:name="_Toc127151523"/>
      <w:bookmarkStart w:id="185" w:name="_Toc164351617"/>
      <w:bookmarkStart w:id="186" w:name="_Toc164229364"/>
      <w:bookmarkStart w:id="187" w:name="_Toc151193693"/>
      <w:bookmarkStart w:id="188" w:name="_Toc265228361"/>
      <w:r>
        <w:rPr>
          <w:rFonts w:hint="eastAsia" w:ascii="宋体" w:hAnsi="宋体" w:cs="宋体"/>
          <w:sz w:val="24"/>
        </w:rPr>
        <w:t>招标文件构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9" w:name="_Toc516367020"/>
      <w:bookmarkStart w:id="190" w:name="_Toc305158794"/>
      <w:bookmarkStart w:id="191" w:name="_Toc127151526"/>
      <w:bookmarkStart w:id="192" w:name="_Toc264969216"/>
      <w:bookmarkStart w:id="193" w:name="_Toc150774731"/>
      <w:bookmarkStart w:id="194" w:name="_Toc151193696"/>
      <w:bookmarkStart w:id="195" w:name="_Toc151193768"/>
      <w:bookmarkStart w:id="196" w:name="_Toc520356150"/>
      <w:bookmarkStart w:id="197" w:name="_Toc305158868"/>
      <w:bookmarkStart w:id="198" w:name="_Toc195842891"/>
      <w:bookmarkStart w:id="199" w:name="_Toc150774626"/>
      <w:bookmarkStart w:id="200" w:name="_Toc226965716"/>
      <w:bookmarkStart w:id="201" w:name="_Toc226965799"/>
      <w:bookmarkStart w:id="202" w:name="_Toc151190153"/>
      <w:bookmarkStart w:id="203" w:name="_Toc150480764"/>
      <w:bookmarkStart w:id="204" w:name="_Toc150509277"/>
      <w:bookmarkStart w:id="205" w:name="_Toc226337222"/>
      <w:bookmarkStart w:id="206" w:name="_Toc151193840"/>
      <w:bookmarkStart w:id="207" w:name="_Toc226309770"/>
      <w:bookmarkStart w:id="208" w:name="_Toc151193914"/>
      <w:bookmarkStart w:id="209" w:name="_Toc265228364"/>
      <w:bookmarkStart w:id="210" w:name="_Toc142311028"/>
      <w:bookmarkStart w:id="211" w:name="_Toc151193624"/>
    </w:p>
    <w:p>
      <w:pPr>
        <w:pStyle w:val="2"/>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9"/>
      <w:r>
        <w:rPr>
          <w:rFonts w:hint="eastAsia" w:ascii="宋体" w:hAnsi="宋体" w:eastAsia="宋体" w:cs="宋体"/>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2" w:name="_Toc150774732"/>
      <w:bookmarkStart w:id="213" w:name="_Toc150509278"/>
      <w:bookmarkStart w:id="214" w:name="_Toc150480765"/>
      <w:bookmarkStart w:id="215" w:name="_Toc226309771"/>
      <w:bookmarkStart w:id="216" w:name="_Toc149720820"/>
      <w:bookmarkStart w:id="217" w:name="_Toc305158869"/>
      <w:bookmarkStart w:id="218" w:name="_Toc151193769"/>
      <w:bookmarkStart w:id="219" w:name="_Toc151193915"/>
      <w:bookmarkStart w:id="220" w:name="_Toc164229222"/>
      <w:bookmarkStart w:id="221" w:name="_Toc127161441"/>
      <w:bookmarkStart w:id="222" w:name="_Toc164351621"/>
      <w:bookmarkStart w:id="223" w:name="_Toc150774627"/>
      <w:bookmarkStart w:id="224" w:name="_Toc226965800"/>
      <w:bookmarkStart w:id="225" w:name="_Toc164608641"/>
      <w:bookmarkStart w:id="226" w:name="_Toc226337223"/>
      <w:bookmarkStart w:id="227" w:name="_Toc151193697"/>
      <w:bookmarkStart w:id="228" w:name="_Toc127151527"/>
      <w:bookmarkStart w:id="229" w:name="_Toc127151728"/>
      <w:bookmarkStart w:id="230" w:name="_Toc142311029"/>
      <w:bookmarkStart w:id="231" w:name="_Toc164608796"/>
      <w:bookmarkStart w:id="232" w:name="_Toc151193625"/>
      <w:bookmarkStart w:id="233" w:name="_Toc520356151"/>
      <w:bookmarkStart w:id="234" w:name="_Toc516367021"/>
      <w:bookmarkStart w:id="235" w:name="_Toc265228365"/>
      <w:bookmarkStart w:id="236" w:name="_Toc305158795"/>
      <w:bookmarkStart w:id="237" w:name="_Toc151193841"/>
      <w:bookmarkStart w:id="238" w:name="_Toc164229368"/>
      <w:bookmarkStart w:id="239" w:name="_Toc226965717"/>
      <w:bookmarkStart w:id="240" w:name="_Toc151190154"/>
      <w:bookmarkStart w:id="241" w:name="_Toc195842892"/>
      <w:bookmarkStart w:id="242" w:name="_Toc264969217"/>
      <w:r>
        <w:rPr>
          <w:rFonts w:hint="eastAsia" w:ascii="宋体" w:hAnsi="宋体" w:cs="宋体"/>
          <w:sz w:val="24"/>
        </w:rPr>
        <w:t>投标范围、投标文件中计量单位的使用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3" w:name="_Ref467306676"/>
      <w:bookmarkStart w:id="244" w:name="_Ref467306195"/>
      <w:bookmarkStart w:id="245" w:name="_Toc516367022"/>
      <w:bookmarkStart w:id="246" w:name="_Toc151193698"/>
      <w:bookmarkStart w:id="247" w:name="_Toc195842893"/>
      <w:bookmarkStart w:id="248" w:name="_Toc164608642"/>
      <w:bookmarkStart w:id="249" w:name="_Toc164608797"/>
      <w:bookmarkStart w:id="250" w:name="_Toc520356152"/>
      <w:bookmarkStart w:id="251" w:name="_Toc127151528"/>
      <w:bookmarkStart w:id="252" w:name="_Toc150509279"/>
      <w:bookmarkStart w:id="253" w:name="_Toc151193626"/>
      <w:bookmarkStart w:id="254" w:name="_Toc226965718"/>
      <w:bookmarkStart w:id="255" w:name="_Toc127161442"/>
      <w:bookmarkStart w:id="256" w:name="_Toc305158796"/>
      <w:bookmarkStart w:id="257" w:name="_Toc164229369"/>
      <w:bookmarkStart w:id="258" w:name="_Toc127151729"/>
      <w:bookmarkStart w:id="259" w:name="_Toc305158870"/>
      <w:bookmarkStart w:id="260" w:name="_Toc265228366"/>
      <w:bookmarkStart w:id="261" w:name="_Toc226337224"/>
      <w:bookmarkStart w:id="262" w:name="_Toc151193770"/>
      <w:bookmarkStart w:id="263" w:name="_Toc151193916"/>
      <w:bookmarkStart w:id="264" w:name="_Toc226309772"/>
      <w:bookmarkStart w:id="265" w:name="_Toc150774628"/>
      <w:bookmarkStart w:id="266" w:name="_Toc150480766"/>
      <w:bookmarkStart w:id="267" w:name="_Toc164351622"/>
      <w:bookmarkStart w:id="268" w:name="_Toc151190155"/>
      <w:bookmarkStart w:id="269" w:name="_Toc150774733"/>
      <w:bookmarkStart w:id="270" w:name="_Toc226965801"/>
      <w:bookmarkStart w:id="271" w:name="_Toc151193842"/>
      <w:bookmarkStart w:id="272" w:name="_Toc142311030"/>
      <w:bookmarkStart w:id="273" w:name="_Toc264969218"/>
      <w:bookmarkStart w:id="274" w:name="_Toc149720821"/>
      <w:bookmarkStart w:id="275" w:name="_Toc164229223"/>
      <w:r>
        <w:rPr>
          <w:rFonts w:hint="eastAsia" w:ascii="宋体" w:hAnsi="宋体" w:cs="宋体"/>
          <w:sz w:val="24"/>
        </w:rPr>
        <w:t>投标文件</w:t>
      </w:r>
      <w:bookmarkEnd w:id="243"/>
      <w:bookmarkEnd w:id="244"/>
      <w:bookmarkEnd w:id="245"/>
      <w:r>
        <w:rPr>
          <w:rFonts w:hint="eastAsia" w:ascii="宋体" w:hAnsi="宋体" w:cs="宋体"/>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6"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7" w:name="_Toc164229225"/>
      <w:bookmarkStart w:id="278" w:name="_Toc151190157"/>
      <w:bookmarkStart w:id="279" w:name="_Toc164608799"/>
      <w:bookmarkStart w:id="280" w:name="_Toc142311032"/>
      <w:bookmarkStart w:id="281" w:name="_Toc150774630"/>
      <w:bookmarkStart w:id="282" w:name="_Toc520356155"/>
      <w:bookmarkStart w:id="283" w:name="_Toc151193772"/>
      <w:bookmarkStart w:id="284" w:name="_Toc149720823"/>
      <w:bookmarkStart w:id="285" w:name="_Toc150774735"/>
      <w:bookmarkStart w:id="286" w:name="_Toc151193628"/>
      <w:bookmarkStart w:id="287" w:name="_Toc164608644"/>
      <w:bookmarkStart w:id="288" w:name="_Toc164351624"/>
      <w:bookmarkStart w:id="289" w:name="_Toc151193918"/>
      <w:bookmarkStart w:id="290" w:name="_Toc151193700"/>
      <w:bookmarkStart w:id="291" w:name="_Toc127161444"/>
      <w:bookmarkStart w:id="292" w:name="_Toc150509281"/>
      <w:bookmarkStart w:id="293" w:name="_Toc150480768"/>
      <w:bookmarkStart w:id="294" w:name="_Toc127151731"/>
      <w:bookmarkStart w:id="295" w:name="_Toc195842895"/>
      <w:bookmarkStart w:id="296" w:name="_Toc127151530"/>
      <w:bookmarkStart w:id="297" w:name="_Toc164229371"/>
      <w:bookmarkStart w:id="298" w:name="_Toc151193844"/>
      <w:r>
        <w:rPr>
          <w:rFonts w:hint="eastAsia" w:ascii="宋体" w:hAnsi="宋体" w:cs="宋体"/>
          <w:sz w:val="24"/>
        </w:rPr>
        <w:t>投标报价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299" w:name="_Toc195842896"/>
      <w:bookmarkStart w:id="300" w:name="_Toc164229372"/>
      <w:bookmarkStart w:id="301" w:name="_Toc226965804"/>
      <w:bookmarkStart w:id="302" w:name="_Toc164608800"/>
      <w:bookmarkStart w:id="303" w:name="_Toc142311033"/>
      <w:bookmarkStart w:id="304" w:name="_Toc151193773"/>
      <w:bookmarkStart w:id="305" w:name="_Toc264969221"/>
      <w:bookmarkStart w:id="306" w:name="_Toc150774631"/>
      <w:bookmarkStart w:id="307" w:name="_Toc226309775"/>
      <w:bookmarkStart w:id="308" w:name="_Toc305158799"/>
      <w:bookmarkStart w:id="309" w:name="_Toc127151531"/>
      <w:bookmarkStart w:id="310" w:name="_Toc150774736"/>
      <w:bookmarkStart w:id="311" w:name="_Toc127161445"/>
      <w:bookmarkStart w:id="312" w:name="_Toc150480769"/>
      <w:bookmarkStart w:id="313" w:name="_Toc164229226"/>
      <w:bookmarkStart w:id="314" w:name="_Toc520356156"/>
      <w:bookmarkStart w:id="315" w:name="_Toc150509282"/>
      <w:bookmarkStart w:id="316" w:name="_Toc164351625"/>
      <w:bookmarkStart w:id="317" w:name="_Toc164608645"/>
      <w:bookmarkStart w:id="318" w:name="_Toc151190158"/>
      <w:bookmarkStart w:id="319" w:name="_Toc151193919"/>
      <w:bookmarkStart w:id="320" w:name="_Toc127151732"/>
      <w:bookmarkStart w:id="321" w:name="_Toc151193845"/>
      <w:bookmarkStart w:id="322" w:name="_Toc151193701"/>
      <w:bookmarkStart w:id="323" w:name="_Toc226965721"/>
      <w:bookmarkStart w:id="324" w:name="_Toc226337227"/>
      <w:bookmarkStart w:id="325" w:name="_Ref467306513"/>
      <w:bookmarkStart w:id="326" w:name="_Toc305158873"/>
      <w:bookmarkStart w:id="327" w:name="_Toc151193629"/>
      <w:bookmarkStart w:id="328" w:name="_Toc265228369"/>
      <w:bookmarkStart w:id="329" w:name="_Toc149720824"/>
      <w:r>
        <w:rPr>
          <w:rFonts w:hint="eastAsia" w:ascii="宋体" w:hAnsi="宋体" w:cs="宋体"/>
          <w:sz w:val="24"/>
        </w:rPr>
        <w:t>投标保证金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0" w:name="_Toc151193920"/>
      <w:bookmarkStart w:id="331" w:name="_Toc195842897"/>
      <w:bookmarkStart w:id="332" w:name="_Toc150774632"/>
      <w:bookmarkStart w:id="333" w:name="_Toc164608801"/>
      <w:bookmarkStart w:id="334" w:name="_Toc520356157"/>
      <w:bookmarkStart w:id="335" w:name="_Toc149720825"/>
      <w:bookmarkStart w:id="336" w:name="_Toc226337228"/>
      <w:bookmarkStart w:id="337" w:name="_Toc164351626"/>
      <w:bookmarkStart w:id="338" w:name="_Toc164229227"/>
      <w:bookmarkStart w:id="339" w:name="_Toc305158874"/>
      <w:bookmarkStart w:id="340" w:name="_Toc226309776"/>
      <w:bookmarkStart w:id="341" w:name="_Toc150774737"/>
      <w:bookmarkStart w:id="342" w:name="_Toc151193846"/>
      <w:bookmarkStart w:id="343" w:name="_Toc265228370"/>
      <w:bookmarkStart w:id="344" w:name="_Toc226965722"/>
      <w:bookmarkStart w:id="345" w:name="_Toc226965805"/>
      <w:bookmarkStart w:id="346" w:name="_Toc150509283"/>
      <w:bookmarkStart w:id="347" w:name="_Toc305158800"/>
      <w:bookmarkStart w:id="348" w:name="_Toc164608646"/>
      <w:bookmarkStart w:id="349" w:name="_Toc150480770"/>
      <w:bookmarkStart w:id="350" w:name="_Toc127151532"/>
      <w:bookmarkStart w:id="351" w:name="_Toc164229373"/>
      <w:bookmarkStart w:id="352" w:name="_Toc127161446"/>
      <w:bookmarkStart w:id="353" w:name="_Toc142311034"/>
      <w:bookmarkStart w:id="354" w:name="_Toc151193774"/>
      <w:bookmarkStart w:id="355" w:name="_Toc264969222"/>
      <w:bookmarkStart w:id="356" w:name="_Toc127151733"/>
      <w:bookmarkStart w:id="357" w:name="_Toc151193630"/>
      <w:bookmarkStart w:id="358" w:name="_Toc151190159"/>
      <w:bookmarkStart w:id="359" w:name="_Toc151193702"/>
      <w:r>
        <w:rPr>
          <w:rFonts w:hint="eastAsia" w:ascii="宋体" w:hAnsi="宋体" w:cs="宋体"/>
          <w:sz w:val="24"/>
        </w:rPr>
        <w:t>投标有效期</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0" w:name="_Toc226965807"/>
      <w:bookmarkStart w:id="361" w:name="_Toc151193922"/>
      <w:bookmarkStart w:id="362" w:name="_Toc151193632"/>
      <w:bookmarkStart w:id="363" w:name="_Toc151193776"/>
      <w:bookmarkStart w:id="364" w:name="_Toc151190161"/>
      <w:bookmarkStart w:id="365" w:name="_Toc520356159"/>
      <w:bookmarkStart w:id="366" w:name="_Toc150480772"/>
      <w:bookmarkStart w:id="367" w:name="_Toc150509285"/>
      <w:bookmarkStart w:id="368" w:name="_Toc150774634"/>
      <w:bookmarkStart w:id="369" w:name="_Toc226337230"/>
      <w:bookmarkStart w:id="370" w:name="_Toc151193704"/>
      <w:bookmarkStart w:id="371" w:name="_Toc195842899"/>
      <w:bookmarkStart w:id="372" w:name="_Toc226965724"/>
      <w:bookmarkStart w:id="373" w:name="_Toc305158802"/>
      <w:bookmarkStart w:id="374" w:name="_Toc127151534"/>
      <w:bookmarkStart w:id="375" w:name="_Toc305158876"/>
      <w:bookmarkStart w:id="376" w:name="_Toc264969224"/>
      <w:bookmarkStart w:id="377" w:name="_Toc226309778"/>
      <w:bookmarkStart w:id="378" w:name="_Toc265228372"/>
      <w:bookmarkStart w:id="379" w:name="_Toc150774739"/>
      <w:bookmarkStart w:id="380" w:name="_Toc151193848"/>
      <w:bookmarkStart w:id="381" w:name="_Toc142311036"/>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2"/>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2" w:name="_Toc195842900"/>
      <w:bookmarkStart w:id="383" w:name="_Toc226337231"/>
      <w:bookmarkStart w:id="384" w:name="_Toc127161449"/>
      <w:bookmarkStart w:id="385" w:name="_Toc305158877"/>
      <w:bookmarkStart w:id="386" w:name="_Toc150480773"/>
      <w:bookmarkStart w:id="387" w:name="_Toc151190162"/>
      <w:bookmarkStart w:id="388" w:name="_Toc151193705"/>
      <w:bookmarkStart w:id="389" w:name="_Toc164608649"/>
      <w:bookmarkStart w:id="390" w:name="_Toc151193849"/>
      <w:bookmarkStart w:id="391" w:name="_Toc150509286"/>
      <w:bookmarkStart w:id="392" w:name="_Toc305158803"/>
      <w:bookmarkStart w:id="393" w:name="_Toc151193923"/>
      <w:bookmarkStart w:id="394" w:name="_Toc151193777"/>
      <w:bookmarkStart w:id="395" w:name="_Toc226965808"/>
      <w:bookmarkStart w:id="396" w:name="_Toc226965725"/>
      <w:bookmarkStart w:id="397" w:name="_Toc265228373"/>
      <w:bookmarkStart w:id="398" w:name="_Toc149720828"/>
      <w:bookmarkStart w:id="399" w:name="_Toc151193633"/>
      <w:bookmarkStart w:id="400" w:name="_Toc150774635"/>
      <w:bookmarkStart w:id="401" w:name="_Toc226309779"/>
      <w:bookmarkStart w:id="402" w:name="_Toc127151736"/>
      <w:bookmarkStart w:id="403" w:name="_Toc164229230"/>
      <w:bookmarkStart w:id="404" w:name="_Toc520356160"/>
      <w:bookmarkStart w:id="405" w:name="_Toc142311037"/>
      <w:bookmarkStart w:id="406" w:name="_Toc264969225"/>
      <w:bookmarkStart w:id="407" w:name="_Toc164351629"/>
      <w:bookmarkStart w:id="408" w:name="_Toc127151535"/>
      <w:bookmarkStart w:id="409" w:name="_Toc164608804"/>
      <w:bookmarkStart w:id="410" w:name="_Toc150774740"/>
      <w:bookmarkStart w:id="411" w:name="_Toc164229376"/>
      <w:r>
        <w:rPr>
          <w:rFonts w:hint="eastAsia" w:ascii="宋体" w:hAnsi="宋体" w:cs="宋体"/>
          <w:sz w:val="24"/>
        </w:rPr>
        <w:t>投标文件的</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2" w:name="_Toc142311038"/>
      <w:bookmarkStart w:id="413" w:name="_Toc305158878"/>
      <w:bookmarkStart w:id="414" w:name="_Toc151190163"/>
      <w:bookmarkStart w:id="415" w:name="_Toc150480774"/>
      <w:bookmarkStart w:id="416" w:name="_Toc226337232"/>
      <w:bookmarkStart w:id="417" w:name="_Toc164229231"/>
      <w:bookmarkStart w:id="418" w:name="_Toc127151536"/>
      <w:bookmarkStart w:id="419" w:name="_Toc127161450"/>
      <w:bookmarkStart w:id="420" w:name="_Toc150774636"/>
      <w:bookmarkStart w:id="421" w:name="_Toc151193778"/>
      <w:bookmarkStart w:id="422" w:name="_Toc164608650"/>
      <w:bookmarkStart w:id="423" w:name="_Toc305158804"/>
      <w:bookmarkStart w:id="424" w:name="_Toc150774741"/>
      <w:bookmarkStart w:id="425" w:name="_Toc264969226"/>
      <w:bookmarkStart w:id="426" w:name="_Toc149720829"/>
      <w:bookmarkStart w:id="427" w:name="_Toc195842901"/>
      <w:bookmarkStart w:id="428" w:name="_Toc151193706"/>
      <w:bookmarkStart w:id="429" w:name="_Toc127151737"/>
      <w:bookmarkStart w:id="430" w:name="_Toc164608805"/>
      <w:bookmarkStart w:id="431" w:name="_Toc151193924"/>
      <w:bookmarkStart w:id="432" w:name="_Toc520356161"/>
      <w:bookmarkStart w:id="433" w:name="_Toc151193634"/>
      <w:bookmarkStart w:id="434" w:name="_Toc164229377"/>
      <w:bookmarkStart w:id="435" w:name="_Toc226309780"/>
      <w:bookmarkStart w:id="436" w:name="_Toc164351630"/>
      <w:bookmarkStart w:id="437" w:name="_Toc226965726"/>
      <w:bookmarkStart w:id="438" w:name="_Toc151193850"/>
      <w:bookmarkStart w:id="439" w:name="_Toc150509287"/>
      <w:bookmarkStart w:id="440" w:name="_Toc226965809"/>
      <w:bookmarkStart w:id="441" w:name="_Toc265228374"/>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2" w:name="_Toc151193707"/>
      <w:bookmarkStart w:id="443" w:name="_Toc195842902"/>
      <w:bookmarkStart w:id="444" w:name="_Toc151193851"/>
      <w:bookmarkStart w:id="445" w:name="_Toc150774637"/>
      <w:bookmarkStart w:id="446" w:name="_Toc520356162"/>
      <w:bookmarkStart w:id="447" w:name="_Toc164229232"/>
      <w:bookmarkStart w:id="448" w:name="_Toc151193635"/>
      <w:bookmarkStart w:id="449" w:name="_Toc305158805"/>
      <w:bookmarkStart w:id="450" w:name="_Toc127151738"/>
      <w:bookmarkStart w:id="451" w:name="_Toc127151537"/>
      <w:bookmarkStart w:id="452" w:name="_Toc226965810"/>
      <w:bookmarkStart w:id="453" w:name="_Toc151190164"/>
      <w:bookmarkStart w:id="454" w:name="_Toc151193925"/>
      <w:bookmarkStart w:id="455" w:name="_Toc127161451"/>
      <w:bookmarkStart w:id="456" w:name="_Toc142311039"/>
      <w:bookmarkStart w:id="457" w:name="_Toc226309781"/>
      <w:bookmarkStart w:id="458" w:name="_Toc265228375"/>
      <w:bookmarkStart w:id="459" w:name="_Toc149720830"/>
      <w:bookmarkStart w:id="460" w:name="_Toc226965727"/>
      <w:bookmarkStart w:id="461" w:name="_Toc226337233"/>
      <w:bookmarkStart w:id="462" w:name="_Toc150480775"/>
      <w:bookmarkStart w:id="463" w:name="_Toc150774742"/>
      <w:bookmarkStart w:id="464" w:name="_Toc151193779"/>
      <w:bookmarkStart w:id="465" w:name="_Toc164351631"/>
      <w:bookmarkStart w:id="466" w:name="_Toc264969227"/>
      <w:bookmarkStart w:id="467" w:name="_Toc164608651"/>
      <w:bookmarkStart w:id="468" w:name="_Toc150509288"/>
      <w:bookmarkStart w:id="469" w:name="_Toc164608806"/>
      <w:bookmarkStart w:id="470" w:name="_Toc164229378"/>
      <w:bookmarkStart w:id="471" w:name="_Toc305158879"/>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2"/>
        <w:spacing w:before="0" w:line="360" w:lineRule="auto"/>
        <w:rPr>
          <w:rFonts w:hint="eastAsia" w:ascii="宋体" w:hAnsi="宋体" w:eastAsia="宋体" w:cs="宋体"/>
          <w:sz w:val="28"/>
        </w:rPr>
      </w:pPr>
      <w:bookmarkStart w:id="472" w:name="_Toc264969228"/>
      <w:bookmarkStart w:id="473" w:name="_Toc195842903"/>
      <w:bookmarkStart w:id="474" w:name="_Toc305158880"/>
      <w:bookmarkStart w:id="475" w:name="_Toc151193852"/>
      <w:bookmarkStart w:id="476" w:name="_Toc265228376"/>
      <w:bookmarkStart w:id="477" w:name="_Toc150774743"/>
      <w:bookmarkStart w:id="478" w:name="_Toc226965728"/>
      <w:bookmarkStart w:id="479" w:name="_Toc151190165"/>
      <w:bookmarkStart w:id="480" w:name="_Toc305158806"/>
      <w:bookmarkStart w:id="481" w:name="_Toc151193636"/>
      <w:bookmarkStart w:id="482" w:name="_Toc150774638"/>
      <w:bookmarkStart w:id="483" w:name="_Toc226337234"/>
      <w:bookmarkStart w:id="484" w:name="_Toc150509289"/>
      <w:bookmarkStart w:id="485" w:name="_Toc150480776"/>
      <w:bookmarkStart w:id="486" w:name="_Toc520356163"/>
      <w:bookmarkStart w:id="487" w:name="_Toc151193780"/>
      <w:bookmarkStart w:id="488" w:name="_Toc151193708"/>
      <w:bookmarkStart w:id="489" w:name="_Toc142311040"/>
      <w:bookmarkStart w:id="490" w:name="_Toc127151538"/>
      <w:bookmarkStart w:id="491" w:name="_Toc151193926"/>
      <w:bookmarkStart w:id="492" w:name="_Toc226965811"/>
      <w:bookmarkStart w:id="493" w:name="_Toc226309782"/>
      <w:r>
        <w:rPr>
          <w:rFonts w:hint="eastAsia" w:ascii="宋体" w:hAnsi="宋体" w:eastAsia="宋体" w:cs="宋体"/>
          <w:sz w:val="28"/>
        </w:rPr>
        <w:t>五   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4" w:name="_Toc164608808"/>
      <w:bookmarkStart w:id="495" w:name="_Toc164608653"/>
      <w:bookmarkStart w:id="496" w:name="_Toc520356164"/>
      <w:bookmarkStart w:id="497" w:name="_Toc127151740"/>
      <w:bookmarkStart w:id="498" w:name="_Toc151190166"/>
      <w:bookmarkStart w:id="499" w:name="_Toc127151539"/>
      <w:bookmarkStart w:id="500" w:name="_Toc150774639"/>
      <w:bookmarkStart w:id="501" w:name="_Toc264969229"/>
      <w:bookmarkStart w:id="502" w:name="_Toc151193709"/>
      <w:bookmarkStart w:id="503" w:name="_Toc305158881"/>
      <w:bookmarkStart w:id="504" w:name="_Toc142311041"/>
      <w:bookmarkStart w:id="505" w:name="_Toc226965729"/>
      <w:bookmarkStart w:id="506" w:name="_Toc195842904"/>
      <w:bookmarkStart w:id="507" w:name="_Toc226965812"/>
      <w:bookmarkStart w:id="508" w:name="_Toc226309783"/>
      <w:bookmarkStart w:id="509" w:name="_Toc149720832"/>
      <w:bookmarkStart w:id="510" w:name="_Toc151193637"/>
      <w:bookmarkStart w:id="511" w:name="_Toc164229234"/>
      <w:bookmarkStart w:id="512" w:name="_Toc151193781"/>
      <w:bookmarkStart w:id="513" w:name="_Toc164229380"/>
      <w:bookmarkStart w:id="514" w:name="_Toc226337235"/>
      <w:bookmarkStart w:id="515" w:name="_Toc151193853"/>
      <w:bookmarkStart w:id="516" w:name="_Toc150774744"/>
      <w:bookmarkStart w:id="517" w:name="_Toc150480777"/>
      <w:bookmarkStart w:id="518" w:name="_Toc127161453"/>
      <w:bookmarkStart w:id="519" w:name="_Toc151193927"/>
      <w:bookmarkStart w:id="520" w:name="_Toc265228377"/>
      <w:bookmarkStart w:id="521" w:name="_Toc150509290"/>
      <w:bookmarkStart w:id="522" w:name="_Toc305158807"/>
      <w:bookmarkStart w:id="523" w:name="_Toc164351633"/>
      <w:r>
        <w:rPr>
          <w:rFonts w:hint="eastAsia" w:ascii="宋体" w:hAnsi="宋体" w:cs="宋体"/>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4"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4"/>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5" w:name="_Toc150509291"/>
      <w:bookmarkStart w:id="526" w:name="_Toc195842905"/>
      <w:bookmarkStart w:id="527" w:name="_Toc164608654"/>
      <w:bookmarkStart w:id="528" w:name="_Toc264969230"/>
      <w:bookmarkStart w:id="529" w:name="_Toc164229381"/>
      <w:bookmarkStart w:id="530" w:name="_Toc142311042"/>
      <w:bookmarkStart w:id="531" w:name="_Toc127151540"/>
      <w:bookmarkStart w:id="532" w:name="_Toc149720833"/>
      <w:bookmarkStart w:id="533" w:name="_Toc127161454"/>
      <w:bookmarkStart w:id="534" w:name="_Toc164608809"/>
      <w:bookmarkStart w:id="535" w:name="_Toc164229235"/>
      <w:bookmarkStart w:id="536" w:name="_Toc151190167"/>
      <w:bookmarkStart w:id="537" w:name="_Toc226965730"/>
      <w:bookmarkStart w:id="538" w:name="_Toc151193782"/>
      <w:bookmarkStart w:id="539" w:name="_Toc164351634"/>
      <w:bookmarkStart w:id="540" w:name="_Toc305158882"/>
      <w:bookmarkStart w:id="541" w:name="_Toc151193710"/>
      <w:bookmarkStart w:id="542" w:name="_Toc226309784"/>
      <w:bookmarkStart w:id="543" w:name="_Toc265228378"/>
      <w:bookmarkStart w:id="544" w:name="_Toc151193928"/>
      <w:bookmarkStart w:id="545" w:name="_Toc127151741"/>
      <w:bookmarkStart w:id="546" w:name="_Toc226965813"/>
      <w:bookmarkStart w:id="547" w:name="_Toc151193638"/>
      <w:bookmarkStart w:id="548" w:name="_Toc226337236"/>
      <w:bookmarkStart w:id="549" w:name="_Toc150480778"/>
      <w:bookmarkStart w:id="550" w:name="_Toc150774640"/>
      <w:bookmarkStart w:id="551" w:name="_Toc305158808"/>
      <w:bookmarkStart w:id="552" w:name="_Toc151193854"/>
      <w:bookmarkStart w:id="553" w:name="_Toc150774745"/>
      <w:r>
        <w:rPr>
          <w:rFonts w:hint="eastAsia" w:ascii="宋体" w:hAnsi="宋体" w:cs="宋体"/>
          <w:sz w:val="24"/>
        </w:rPr>
        <w:t>评标委员会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4"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4"/>
      <w:bookmarkStart w:id="555"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2"/>
        <w:spacing w:before="0" w:line="360" w:lineRule="auto"/>
        <w:rPr>
          <w:rFonts w:hint="eastAsia" w:ascii="宋体" w:hAnsi="宋体" w:eastAsia="宋体" w:cs="宋体"/>
          <w:sz w:val="28"/>
        </w:rPr>
      </w:pPr>
      <w:bookmarkStart w:id="556" w:name="_Toc150774645"/>
      <w:bookmarkStart w:id="557" w:name="_Toc127151545"/>
      <w:bookmarkStart w:id="558" w:name="_Toc151193787"/>
      <w:bookmarkStart w:id="559" w:name="_Toc151193715"/>
      <w:bookmarkStart w:id="560" w:name="_Toc226965735"/>
      <w:bookmarkStart w:id="561" w:name="_Toc305158813"/>
      <w:bookmarkStart w:id="562" w:name="_Toc264969235"/>
      <w:bookmarkStart w:id="563" w:name="_Toc151193643"/>
      <w:bookmarkStart w:id="564" w:name="_Toc142311047"/>
      <w:bookmarkStart w:id="565" w:name="_Toc151193859"/>
      <w:bookmarkStart w:id="566" w:name="_Toc150509296"/>
      <w:bookmarkStart w:id="567" w:name="_Toc226965818"/>
      <w:bookmarkStart w:id="568" w:name="_Toc195842910"/>
      <w:bookmarkStart w:id="569" w:name="_Toc265228383"/>
      <w:bookmarkStart w:id="570" w:name="_Toc150480783"/>
      <w:bookmarkStart w:id="571" w:name="_Toc151190172"/>
      <w:bookmarkStart w:id="572" w:name="_Toc226337241"/>
      <w:bookmarkStart w:id="573" w:name="_Toc151193933"/>
      <w:bookmarkStart w:id="574" w:name="_Toc150774750"/>
      <w:bookmarkStart w:id="575" w:name="_Toc305158887"/>
      <w:bookmarkStart w:id="576" w:name="_Toc226309789"/>
      <w:r>
        <w:rPr>
          <w:rFonts w:hint="eastAsia" w:ascii="宋体" w:hAnsi="宋体" w:eastAsia="宋体" w:cs="宋体"/>
          <w:sz w:val="28"/>
        </w:rPr>
        <w:t xml:space="preserve">六   </w:t>
      </w:r>
      <w:bookmarkEnd w:id="555"/>
      <w:r>
        <w:rPr>
          <w:rFonts w:hint="eastAsia" w:ascii="宋体" w:hAnsi="宋体" w:eastAsia="宋体" w:cs="宋体"/>
          <w:sz w:val="28"/>
        </w:rPr>
        <w:t>确定中标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Start w:id="577" w:name="_Toc164229388"/>
      <w:bookmarkStart w:id="578" w:name="_Toc164608661"/>
      <w:bookmarkStart w:id="579" w:name="_Toc226965737"/>
      <w:bookmarkStart w:id="580" w:name="_Toc142311049"/>
      <w:bookmarkStart w:id="581" w:name="_Toc265228385"/>
      <w:bookmarkStart w:id="582" w:name="_Toc164608816"/>
      <w:bookmarkStart w:id="583" w:name="_Toc151193789"/>
      <w:bookmarkStart w:id="584" w:name="_Toc151193861"/>
      <w:bookmarkStart w:id="585" w:name="_Toc305158815"/>
      <w:bookmarkStart w:id="586" w:name="_Toc226337243"/>
      <w:bookmarkStart w:id="587" w:name="_Toc127151547"/>
      <w:bookmarkStart w:id="588" w:name="_Toc151190174"/>
      <w:bookmarkStart w:id="589" w:name="_Toc164351641"/>
      <w:bookmarkStart w:id="590" w:name="_Toc150774647"/>
      <w:bookmarkStart w:id="591" w:name="_Toc226965820"/>
      <w:bookmarkStart w:id="592" w:name="_Toc151193935"/>
      <w:bookmarkStart w:id="593" w:name="_Toc127161461"/>
      <w:bookmarkStart w:id="594" w:name="_Toc164229242"/>
      <w:bookmarkStart w:id="595" w:name="_Toc150509298"/>
      <w:bookmarkStart w:id="596" w:name="_Toc226309791"/>
      <w:bookmarkStart w:id="597" w:name="_Toc305158889"/>
      <w:bookmarkStart w:id="598" w:name="_Toc127151748"/>
      <w:bookmarkStart w:id="599" w:name="_Toc264969237"/>
      <w:bookmarkStart w:id="600" w:name="_Toc151193645"/>
      <w:bookmarkStart w:id="601" w:name="_Toc149720840"/>
      <w:bookmarkStart w:id="602" w:name="_Toc150774752"/>
      <w:bookmarkStart w:id="603" w:name="_Toc150480785"/>
      <w:bookmarkStart w:id="604" w:name="_Toc151193717"/>
      <w:bookmarkStart w:id="605" w:name="_Toc195842912"/>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6" w:name="_Toc305158817"/>
      <w:bookmarkStart w:id="607" w:name="_Toc305158891"/>
      <w:bookmarkStart w:id="608" w:name="_Toc195842914"/>
      <w:bookmarkStart w:id="609" w:name="_Toc150774754"/>
      <w:bookmarkStart w:id="610" w:name="_Toc226309793"/>
      <w:bookmarkStart w:id="611" w:name="_Toc151190176"/>
      <w:bookmarkStart w:id="612" w:name="_Toc151193719"/>
      <w:bookmarkStart w:id="613" w:name="_Toc265228387"/>
      <w:bookmarkStart w:id="614" w:name="_Toc127161463"/>
      <w:bookmarkStart w:id="615" w:name="_Toc150774649"/>
      <w:bookmarkStart w:id="616" w:name="_Toc151193863"/>
      <w:bookmarkStart w:id="617" w:name="_Toc226965739"/>
      <w:bookmarkStart w:id="618" w:name="_Toc164608818"/>
      <w:bookmarkStart w:id="619" w:name="_Toc127151750"/>
      <w:bookmarkStart w:id="620" w:name="_Toc127151549"/>
      <w:bookmarkStart w:id="621" w:name="_Toc164351643"/>
      <w:bookmarkStart w:id="622" w:name="_Toc151193791"/>
      <w:bookmarkStart w:id="623" w:name="_Toc142311051"/>
      <w:bookmarkStart w:id="624" w:name="_Toc226965822"/>
      <w:bookmarkStart w:id="625" w:name="_Toc149720842"/>
      <w:bookmarkStart w:id="626" w:name="_Toc164229244"/>
      <w:bookmarkStart w:id="627" w:name="_Toc164229390"/>
      <w:bookmarkStart w:id="628" w:name="_Toc164608663"/>
      <w:bookmarkStart w:id="629" w:name="_Toc151193647"/>
      <w:bookmarkStart w:id="630" w:name="_Toc264969239"/>
      <w:bookmarkStart w:id="631" w:name="_Toc151193937"/>
      <w:bookmarkStart w:id="632" w:name="_Toc150509300"/>
      <w:bookmarkStart w:id="633" w:name="_Toc226337245"/>
      <w:bookmarkStart w:id="634" w:name="_Toc150480787"/>
      <w:bookmarkStart w:id="635" w:name="_Toc520356176"/>
      <w:bookmarkStart w:id="636" w:name="_Ref467307090"/>
      <w:bookmarkStart w:id="637" w:name="_Ref467306425"/>
      <w:r>
        <w:rPr>
          <w:rFonts w:hint="eastAsia" w:ascii="宋体" w:hAnsi="宋体" w:cs="宋体"/>
          <w:sz w:val="24"/>
        </w:rPr>
        <w:t>中标公告与中标通知书</w:t>
      </w:r>
      <w:bookmarkEnd w:id="606"/>
      <w:bookmarkEnd w:id="60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8" w:name="_Toc150774650"/>
      <w:bookmarkStart w:id="639" w:name="_Toc164608664"/>
      <w:bookmarkStart w:id="640" w:name="_Toc127151550"/>
      <w:bookmarkStart w:id="641" w:name="_Toc151190177"/>
      <w:bookmarkStart w:id="642" w:name="_Toc226337246"/>
      <w:bookmarkStart w:id="643" w:name="_Toc151193864"/>
      <w:bookmarkStart w:id="644" w:name="_Toc151193938"/>
      <w:bookmarkStart w:id="645" w:name="_Toc164351644"/>
      <w:bookmarkStart w:id="646" w:name="_Toc226965740"/>
      <w:bookmarkStart w:id="647" w:name="_Toc151193720"/>
      <w:bookmarkStart w:id="648" w:name="_Toc150774755"/>
      <w:bookmarkStart w:id="649" w:name="_Toc520356175"/>
      <w:bookmarkStart w:id="650" w:name="_Toc142311052"/>
      <w:bookmarkStart w:id="651" w:name="_Toc226965823"/>
      <w:bookmarkStart w:id="652" w:name="_Ref467306377"/>
      <w:bookmarkStart w:id="653" w:name="_Toc151193792"/>
      <w:bookmarkStart w:id="654" w:name="_Toc305158818"/>
      <w:bookmarkStart w:id="655" w:name="_Ref467306978"/>
      <w:bookmarkStart w:id="656" w:name="_Toc150480788"/>
      <w:bookmarkStart w:id="657" w:name="_Toc305158892"/>
      <w:bookmarkStart w:id="658" w:name="_Toc127161464"/>
      <w:bookmarkStart w:id="659" w:name="_Toc226309794"/>
      <w:bookmarkStart w:id="660" w:name="_Toc265228388"/>
      <w:bookmarkStart w:id="661" w:name="_Toc164229245"/>
      <w:bookmarkStart w:id="662" w:name="_Toc164229391"/>
      <w:bookmarkStart w:id="663" w:name="_Toc150509301"/>
      <w:bookmarkStart w:id="664" w:name="_Toc264969240"/>
      <w:bookmarkStart w:id="665" w:name="_Toc164608819"/>
      <w:bookmarkStart w:id="666" w:name="_Ref467307204"/>
      <w:bookmarkStart w:id="667" w:name="_Toc127151751"/>
      <w:bookmarkStart w:id="668" w:name="_Toc151193648"/>
      <w:bookmarkStart w:id="669" w:name="_Toc195842915"/>
      <w:bookmarkStart w:id="670" w:name="_Toc149720843"/>
      <w:bookmarkStart w:id="671" w:name="_Ref467307062"/>
      <w:r>
        <w:rPr>
          <w:rFonts w:hint="eastAsia" w:ascii="宋体" w:hAnsi="宋体" w:cs="宋体"/>
          <w:sz w:val="24"/>
        </w:rPr>
        <w:t>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5"/>
    <w:bookmarkEnd w:id="636"/>
    <w:bookmarkEnd w:id="637"/>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2" w:name="_Toc353825544"/>
      <w:bookmarkStart w:id="673" w:name="_Toc150774759"/>
      <w:bookmarkStart w:id="674" w:name="_Toc226337250"/>
      <w:bookmarkStart w:id="675" w:name="_Toc127151554"/>
      <w:bookmarkStart w:id="676" w:name="_Toc226965827"/>
      <w:bookmarkStart w:id="677" w:name="_Toc353873664"/>
      <w:bookmarkStart w:id="678" w:name="_Toc305158822"/>
      <w:bookmarkStart w:id="679" w:name="_Toc265228392"/>
      <w:bookmarkStart w:id="680" w:name="_Toc264969244"/>
      <w:bookmarkStart w:id="681" w:name="_Toc150480792"/>
      <w:bookmarkStart w:id="682" w:name="_Toc353873934"/>
      <w:bookmarkStart w:id="683" w:name="_Toc142311056"/>
      <w:bookmarkStart w:id="684" w:name="_Toc305158896"/>
      <w:bookmarkStart w:id="685" w:name="_Toc26602"/>
      <w:r>
        <w:rPr>
          <w:rFonts w:hint="eastAsia" w:ascii="宋体" w:hAnsi="宋体" w:cs="宋体"/>
          <w:b/>
          <w:sz w:val="36"/>
          <w:szCs w:val="36"/>
        </w:rPr>
        <w:t xml:space="preserve">第三章   </w:t>
      </w:r>
      <w:bookmarkEnd w:id="672"/>
      <w:bookmarkEnd w:id="673"/>
      <w:bookmarkEnd w:id="674"/>
      <w:bookmarkEnd w:id="675"/>
      <w:bookmarkEnd w:id="676"/>
      <w:bookmarkEnd w:id="677"/>
      <w:bookmarkEnd w:id="678"/>
      <w:bookmarkEnd w:id="679"/>
      <w:bookmarkEnd w:id="680"/>
      <w:bookmarkEnd w:id="681"/>
      <w:bookmarkEnd w:id="682"/>
      <w:bookmarkEnd w:id="683"/>
      <w:bookmarkEnd w:id="684"/>
      <w:r>
        <w:rPr>
          <w:rFonts w:hint="eastAsia" w:ascii="宋体" w:hAnsi="宋体" w:cs="宋体"/>
          <w:b/>
          <w:sz w:val="36"/>
          <w:szCs w:val="36"/>
        </w:rPr>
        <w:t>资格审查</w:t>
      </w:r>
      <w:bookmarkEnd w:id="685"/>
      <w:bookmarkStart w:id="686" w:name="_Toc487900382"/>
    </w:p>
    <w:p>
      <w:pPr>
        <w:tabs>
          <w:tab w:val="left" w:pos="360"/>
          <w:tab w:val="left" w:pos="900"/>
        </w:tabs>
        <w:snapToGrid w:val="0"/>
        <w:spacing w:line="360" w:lineRule="auto"/>
        <w:jc w:val="center"/>
        <w:outlineLvl w:val="1"/>
        <w:rPr>
          <w:rFonts w:hint="eastAsia" w:ascii="宋体" w:hAnsi="宋体" w:cs="宋体"/>
          <w:b/>
          <w:sz w:val="24"/>
        </w:rPr>
      </w:pPr>
      <w:bookmarkStart w:id="687" w:name="_Toc99301422"/>
      <w:r>
        <w:rPr>
          <w:rFonts w:hint="eastAsia" w:ascii="宋体" w:hAnsi="宋体" w:cs="宋体"/>
          <w:b/>
          <w:sz w:val="24"/>
        </w:rPr>
        <w:t>一、资格审查程序</w:t>
      </w:r>
      <w:bookmarkEnd w:id="687"/>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86"/>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8" w:name="_Hlt487972895"/>
            <w:bookmarkEnd w:id="688"/>
            <w:bookmarkStart w:id="689" w:name="_Toc353825550"/>
            <w:bookmarkStart w:id="690" w:name="_Toc353873940"/>
            <w:bookmarkStart w:id="691" w:name="_Toc127151779"/>
            <w:bookmarkStart w:id="692" w:name="_Toc226965858"/>
            <w:bookmarkStart w:id="693"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4"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4"/>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7"/>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7"/>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7"/>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highlight w:val="none"/>
              </w:rPr>
            </w:pPr>
            <w:r>
              <w:rPr>
                <w:rFonts w:hint="eastAsia" w:ascii="宋体" w:hAnsi="宋体" w:cs="宋体"/>
                <w:color w:val="auto"/>
                <w:spacing w:val="-2"/>
                <w:sz w:val="24"/>
                <w:highlight w:val="none"/>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highlight w:val="none"/>
              </w:rPr>
            </w:pPr>
            <w:r>
              <w:rPr>
                <w:rFonts w:hint="eastAsia" w:ascii="宋体" w:hAnsi="宋体" w:cs="宋体"/>
                <w:color w:val="auto"/>
                <w:spacing w:val="2"/>
                <w:sz w:val="24"/>
                <w:highlight w:val="none"/>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b w:val="0"/>
                <w:bCs w:val="0"/>
                <w:spacing w:val="24"/>
                <w:sz w:val="24"/>
                <w:szCs w:val="24"/>
                <w:highlight w:val="none"/>
              </w:rPr>
              <w:t>资格证明文件格式</w:t>
            </w:r>
            <w:r>
              <w:rPr>
                <w:rFonts w:hint="eastAsia" w:ascii="宋体" w:hAnsi="宋体" w:cs="宋体"/>
                <w:spacing w:val="1"/>
                <w:sz w:val="24"/>
                <w:highlight w:val="none"/>
                <w:lang w:eastAsia="en-US"/>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highlight w:val="none"/>
                <w:lang w:eastAsia="en-US"/>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bookmarkStart w:id="695" w:name="OLE_LINK6"/>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bookmarkEnd w:id="695"/>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6" w:name="_Toc5513"/>
      <w:r>
        <w:rPr>
          <w:rFonts w:hint="eastAsia" w:ascii="宋体" w:hAnsi="宋体" w:cs="宋体"/>
          <w:b/>
          <w:sz w:val="36"/>
          <w:szCs w:val="36"/>
        </w:rPr>
        <w:t xml:space="preserve">第四章   </w:t>
      </w:r>
      <w:bookmarkEnd w:id="689"/>
      <w:bookmarkEnd w:id="690"/>
      <w:bookmarkEnd w:id="691"/>
      <w:bookmarkEnd w:id="692"/>
      <w:bookmarkEnd w:id="693"/>
      <w:bookmarkStart w:id="697" w:name="_Hlt164229061"/>
      <w:bookmarkEnd w:id="697"/>
      <w:r>
        <w:rPr>
          <w:rFonts w:hint="eastAsia" w:ascii="宋体" w:hAnsi="宋体" w:cs="宋体"/>
          <w:b/>
          <w:sz w:val="36"/>
          <w:szCs w:val="36"/>
        </w:rPr>
        <w:t>评标程序、评标方法和评标标准</w:t>
      </w:r>
      <w:bookmarkEnd w:id="696"/>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8" w:name="_Toc151193929"/>
      <w:bookmarkStart w:id="699" w:name="_Toc127151742"/>
      <w:bookmarkStart w:id="700" w:name="_Toc151193783"/>
      <w:bookmarkStart w:id="701" w:name="_Toc151193855"/>
      <w:bookmarkStart w:id="702" w:name="_Toc164608810"/>
      <w:bookmarkStart w:id="703" w:name="_Toc195842906"/>
      <w:bookmarkStart w:id="704" w:name="_Toc164229236"/>
      <w:bookmarkStart w:id="705" w:name="_Toc150774746"/>
      <w:bookmarkStart w:id="706" w:name="_Toc142311043"/>
      <w:bookmarkStart w:id="707" w:name="_Toc305158809"/>
      <w:bookmarkStart w:id="708" w:name="_Toc265228379"/>
      <w:bookmarkStart w:id="709" w:name="_Toc226337237"/>
      <w:bookmarkStart w:id="710" w:name="_Toc151190168"/>
      <w:bookmarkStart w:id="711" w:name="_Toc164608655"/>
      <w:bookmarkStart w:id="712" w:name="_Toc151193639"/>
      <w:bookmarkStart w:id="713" w:name="_Toc127151541"/>
      <w:bookmarkStart w:id="714" w:name="_Toc305158883"/>
      <w:bookmarkStart w:id="715" w:name="_Toc164229382"/>
      <w:bookmarkStart w:id="716" w:name="_Toc164351635"/>
      <w:bookmarkStart w:id="717" w:name="_Toc226965731"/>
      <w:bookmarkStart w:id="718" w:name="_Toc264969231"/>
      <w:bookmarkStart w:id="719" w:name="_Toc226965814"/>
      <w:bookmarkStart w:id="720" w:name="_Toc226309785"/>
      <w:bookmarkStart w:id="721" w:name="_Toc150774641"/>
      <w:bookmarkStart w:id="722" w:name="_Toc150509292"/>
      <w:bookmarkStart w:id="723" w:name="_Toc150480779"/>
      <w:bookmarkStart w:id="724" w:name="_Toc149720834"/>
      <w:bookmarkStart w:id="725" w:name="_Toc127161455"/>
      <w:bookmarkStart w:id="726" w:name="_Toc151193711"/>
      <w:bookmarkStart w:id="727" w:name="_Toc353825551"/>
      <w:bookmarkStart w:id="728" w:name="_Toc353873941"/>
      <w:bookmarkStart w:id="729" w:name="_Toc265228393"/>
      <w:bookmarkStart w:id="730" w:name="_Toc305158897"/>
      <w:bookmarkStart w:id="731" w:name="_Toc195842920"/>
      <w:bookmarkStart w:id="732" w:name="_Toc305158823"/>
      <w:bookmarkStart w:id="733" w:name="_Toc226337251"/>
      <w:bookmarkStart w:id="734" w:name="_Toc353825545"/>
      <w:bookmarkStart w:id="735" w:name="_Toc353873665"/>
      <w:bookmarkStart w:id="736" w:name="_Toc226965828"/>
      <w:bookmarkStart w:id="737" w:name="_Toc264969245"/>
      <w:bookmarkStart w:id="738" w:name="_Toc150480793"/>
      <w:bookmarkStart w:id="739" w:name="_Toc142311057"/>
      <w:bookmarkStart w:id="740" w:name="_Toc353873935"/>
      <w:bookmarkStart w:id="741" w:name="_Toc127151555"/>
      <w:bookmarkStart w:id="742" w:name="_Toc150774760"/>
      <w:r>
        <w:rPr>
          <w:rFonts w:hint="eastAsia" w:ascii="宋体" w:hAnsi="宋体" w:cs="宋体"/>
          <w:sz w:val="24"/>
        </w:rPr>
        <w:t>投标文件的符合性审查</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3"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3"/>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44" w:name="OLE_LINK7"/>
            <w:r>
              <w:rPr>
                <w:rFonts w:hint="eastAsia" w:ascii="宋体" w:hAnsi="宋体" w:cs="宋体"/>
                <w:color w:val="auto"/>
                <w:kern w:val="0"/>
                <w:sz w:val="24"/>
              </w:rPr>
              <w:t>投标完整性</w:t>
            </w:r>
            <w:bookmarkEnd w:id="744"/>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45" w:name="OLE_LINK8"/>
            <w:r>
              <w:rPr>
                <w:rFonts w:hint="eastAsia" w:ascii="宋体" w:hAnsi="宋体" w:cs="宋体"/>
                <w:color w:val="auto"/>
                <w:kern w:val="0"/>
                <w:sz w:val="24"/>
              </w:rPr>
              <w:t>报价唯一性</w:t>
            </w:r>
            <w:bookmarkEnd w:id="74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46" w:name="OLE_LINK9"/>
            <w:r>
              <w:rPr>
                <w:rFonts w:hint="eastAsia" w:ascii="宋体" w:hAnsi="宋体" w:cs="宋体"/>
                <w:color w:val="auto"/>
                <w:kern w:val="0"/>
                <w:sz w:val="24"/>
              </w:rPr>
              <w:t>★号条款响应</w:t>
            </w:r>
            <w:bookmarkEnd w:id="746"/>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7"/>
      <w:bookmarkEnd w:id="728"/>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7" w:name="_Toc305158888"/>
      <w:bookmarkStart w:id="748" w:name="_Toc164229241"/>
      <w:bookmarkStart w:id="749" w:name="_Toc264969236"/>
      <w:bookmarkStart w:id="750" w:name="_Toc150774751"/>
      <w:bookmarkStart w:id="751" w:name="_Ref467307010"/>
      <w:bookmarkStart w:id="752" w:name="_Toc226965819"/>
      <w:bookmarkStart w:id="753" w:name="_Toc150774646"/>
      <w:bookmarkStart w:id="754" w:name="_Toc520356170"/>
      <w:bookmarkStart w:id="755" w:name="_Toc226337242"/>
      <w:bookmarkStart w:id="756" w:name="_Toc305158814"/>
      <w:bookmarkStart w:id="757" w:name="_Toc151193716"/>
      <w:bookmarkStart w:id="758" w:name="_Toc226965736"/>
      <w:bookmarkStart w:id="759" w:name="_Toc151193934"/>
      <w:bookmarkStart w:id="760" w:name="_Toc164608815"/>
      <w:bookmarkStart w:id="761" w:name="_Toc127151546"/>
      <w:bookmarkStart w:id="762" w:name="_Toc142311048"/>
      <w:bookmarkStart w:id="763" w:name="_Toc151193644"/>
      <w:bookmarkStart w:id="764" w:name="_Toc151190173"/>
      <w:bookmarkStart w:id="765" w:name="_Toc149720839"/>
      <w:bookmarkStart w:id="766" w:name="_Toc226309790"/>
      <w:bookmarkStart w:id="767" w:name="_Toc151193788"/>
      <w:bookmarkStart w:id="768" w:name="_Toc164229387"/>
      <w:bookmarkStart w:id="769" w:name="_Toc150509297"/>
      <w:bookmarkStart w:id="770" w:name="_Toc195842911"/>
      <w:bookmarkStart w:id="771" w:name="_Toc151193860"/>
      <w:bookmarkStart w:id="772" w:name="_Toc150480784"/>
      <w:bookmarkStart w:id="773" w:name="_Toc164351640"/>
      <w:bookmarkStart w:id="774" w:name="_Toc127161460"/>
      <w:bookmarkStart w:id="775" w:name="_Toc127151747"/>
      <w:bookmarkStart w:id="776" w:name="_Toc265228384"/>
      <w:bookmarkStart w:id="777" w:name="_Toc164608660"/>
      <w:r>
        <w:rPr>
          <w:rFonts w:hint="eastAsia" w:ascii="宋体" w:hAnsi="宋体" w:cs="宋体"/>
          <w:sz w:val="24"/>
        </w:rPr>
        <w:t>中标候选人名单</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790"/>
        <w:gridCol w:w="1512"/>
        <w:gridCol w:w="503"/>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序号</w:t>
            </w:r>
          </w:p>
        </w:tc>
        <w:tc>
          <w:tcPr>
            <w:tcW w:w="79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评审</w:t>
            </w:r>
          </w:p>
          <w:p>
            <w:pPr>
              <w:autoSpaceDE w:val="0"/>
              <w:autoSpaceDN w:val="0"/>
              <w:adjustRightInd w:val="0"/>
              <w:snapToGrid w:val="0"/>
              <w:spacing w:line="360" w:lineRule="atLeast"/>
              <w:jc w:val="center"/>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分项</w:t>
            </w: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评审</w:t>
            </w:r>
            <w:r>
              <w:rPr>
                <w:rFonts w:hint="eastAsia" w:ascii="宋体" w:hAnsi="宋体" w:eastAsia="宋体" w:cs="宋体"/>
                <w:b/>
                <w:bCs/>
                <w:kern w:val="0"/>
                <w:sz w:val="24"/>
                <w:szCs w:val="24"/>
              </w:rPr>
              <w:t>内容</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分值</w:t>
            </w:r>
          </w:p>
        </w:tc>
        <w:tc>
          <w:tcPr>
            <w:tcW w:w="542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lang w:eastAsia="en-US"/>
              </w:rPr>
              <w:t>1</w:t>
            </w:r>
          </w:p>
        </w:tc>
        <w:tc>
          <w:tcPr>
            <w:tcW w:w="79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lang w:eastAsia="en-US"/>
              </w:rPr>
              <w:t>价格</w:t>
            </w:r>
          </w:p>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rPr>
              <w:t>（10分）</w:t>
            </w:r>
          </w:p>
        </w:tc>
        <w:tc>
          <w:tcPr>
            <w:tcW w:w="151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投标报价</w:t>
            </w:r>
          </w:p>
        </w:tc>
        <w:tc>
          <w:tcPr>
            <w:tcW w:w="5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textAlignment w:val="baseline"/>
              <w:rPr>
                <w:rFonts w:ascii="宋体" w:hAnsi="宋体" w:eastAsia="宋体" w:cs="宋体"/>
                <w:spacing w:val="-4"/>
                <w:kern w:val="0"/>
                <w:sz w:val="24"/>
                <w:szCs w:val="24"/>
              </w:rPr>
            </w:pPr>
            <w:r>
              <w:rPr>
                <w:rFonts w:hint="eastAsia" w:ascii="宋体" w:hAnsi="宋体" w:eastAsia="宋体" w:cs="宋体"/>
                <w:kern w:val="0"/>
                <w:sz w:val="24"/>
                <w:szCs w:val="24"/>
              </w:rPr>
              <w:t>10</w:t>
            </w:r>
          </w:p>
        </w:tc>
        <w:tc>
          <w:tcPr>
            <w:tcW w:w="5420" w:type="dxa"/>
            <w:tcBorders>
              <w:top w:val="single" w:color="auto" w:sz="4" w:space="0"/>
              <w:left w:val="nil"/>
              <w:bottom w:val="single" w:color="auto" w:sz="4" w:space="0"/>
              <w:right w:val="single" w:color="auto" w:sz="4" w:space="0"/>
            </w:tcBorders>
            <w:vAlign w:val="center"/>
          </w:tcPr>
          <w:p>
            <w:pPr>
              <w:adjustRightInd w:val="0"/>
              <w:spacing w:after="120" w:line="360" w:lineRule="atLeast"/>
              <w:jc w:val="left"/>
              <w:textAlignment w:val="baseline"/>
              <w:rPr>
                <w:rFonts w:ascii="宋体" w:hAnsi="宋体" w:eastAsia="宋体" w:cs="宋体"/>
                <w:kern w:val="0"/>
                <w:sz w:val="24"/>
              </w:rPr>
            </w:pPr>
            <w:r>
              <w:rPr>
                <w:rFonts w:hint="eastAsia" w:ascii="Calibri" w:hAnsi="Calibri" w:eastAsia="宋体" w:cs="Times New Roman"/>
                <w:kern w:val="0"/>
                <w:sz w:val="24"/>
              </w:rPr>
              <w:t>统</w:t>
            </w:r>
            <w:r>
              <w:rPr>
                <w:rFonts w:hint="eastAsia" w:ascii="宋体" w:hAnsi="宋体" w:eastAsia="宋体" w:cs="宋体"/>
                <w:kern w:val="0"/>
                <w:sz w:val="24"/>
              </w:rPr>
              <w:t>一采用低价优先法计算，即满足招标文件要求且投标价格最低的评审价为评标基准价，其价格分为满分。其他投标人的价格分，统一按照下列公式计算：</w:t>
            </w:r>
          </w:p>
          <w:p>
            <w:pPr>
              <w:adjustRightInd w:val="0"/>
              <w:spacing w:after="120" w:line="360" w:lineRule="atLeast"/>
              <w:jc w:val="left"/>
              <w:textAlignment w:val="baseline"/>
              <w:rPr>
                <w:rFonts w:ascii="Calibri" w:hAnsi="Calibri" w:eastAsia="宋体" w:cs="Times New Roman"/>
                <w:kern w:val="0"/>
                <w:sz w:val="24"/>
              </w:rPr>
            </w:pPr>
            <w:r>
              <w:rPr>
                <w:rFonts w:hint="eastAsia" w:ascii="宋体" w:hAnsi="宋体" w:eastAsia="宋体" w:cs="宋体"/>
                <w:kern w:val="0"/>
                <w:sz w:val="24"/>
              </w:rPr>
              <w:t>价格得分＝（评标基准价/投标报价）×10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74" w:type="dxa"/>
            <w:vMerge w:val="restart"/>
            <w:tcBorders>
              <w:left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2</w:t>
            </w:r>
          </w:p>
        </w:tc>
        <w:tc>
          <w:tcPr>
            <w:tcW w:w="790" w:type="dxa"/>
            <w:vMerge w:val="restart"/>
            <w:tcBorders>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技术及服务方案</w:t>
            </w:r>
          </w:p>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（60分）</w:t>
            </w:r>
          </w:p>
        </w:tc>
        <w:tc>
          <w:tcPr>
            <w:tcW w:w="1512" w:type="dxa"/>
            <w:tcBorders>
              <w:top w:val="single" w:color="auto" w:sz="4" w:space="0"/>
              <w:left w:val="nil"/>
              <w:right w:val="single" w:color="auto" w:sz="4" w:space="0"/>
            </w:tcBorders>
            <w:vAlign w:val="center"/>
          </w:tcPr>
          <w:p>
            <w:pPr>
              <w:autoSpaceDN w:val="0"/>
              <w:adjustRightInd w:val="0"/>
              <w:spacing w:line="360" w:lineRule="atLeast"/>
              <w:jc w:val="center"/>
              <w:textAlignment w:val="baseline"/>
              <w:rPr>
                <w:rFonts w:ascii="宋体" w:hAnsi="宋体" w:eastAsia="宋体" w:cs="宋体"/>
                <w:bCs/>
                <w:kern w:val="0"/>
                <w:sz w:val="24"/>
                <w:szCs w:val="24"/>
              </w:rPr>
            </w:pPr>
            <w:r>
              <w:rPr>
                <w:rFonts w:hint="eastAsia" w:ascii="宋体" w:hAnsi="宋体" w:eastAsia="宋体" w:cs="宋体"/>
                <w:bCs/>
                <w:kern w:val="0"/>
                <w:sz w:val="24"/>
                <w:szCs w:val="24"/>
              </w:rPr>
              <w:t>需求的理</w:t>
            </w:r>
          </w:p>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bCs/>
                <w:kern w:val="0"/>
                <w:sz w:val="24"/>
                <w:szCs w:val="24"/>
                <w:lang w:eastAsia="en-US"/>
              </w:rPr>
              <w:t>解</w:t>
            </w:r>
          </w:p>
        </w:tc>
        <w:tc>
          <w:tcPr>
            <w:tcW w:w="503" w:type="dxa"/>
            <w:tcBorders>
              <w:top w:val="single" w:color="auto" w:sz="4" w:space="0"/>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12</w:t>
            </w:r>
          </w:p>
        </w:tc>
        <w:tc>
          <w:tcPr>
            <w:tcW w:w="5420" w:type="dxa"/>
            <w:tcBorders>
              <w:top w:val="single" w:color="auto" w:sz="4" w:space="0"/>
              <w:left w:val="nil"/>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投标人对本项目业务需求理解准确，针对性强，对项目的关键点、重点、难点分析到位，有切实的合理化建议，得</w:t>
            </w:r>
            <w:r>
              <w:rPr>
                <w:rFonts w:hint="eastAsia" w:ascii="宋体" w:hAnsi="宋体" w:eastAsia="宋体" w:cs="宋体"/>
                <w:kern w:val="0"/>
                <w:sz w:val="24"/>
                <w:szCs w:val="24"/>
                <w:lang w:val="zh-TW" w:eastAsia="zh-TW"/>
              </w:rPr>
              <w:t xml:space="preserve"> 12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对本项目业务需求理解较为准确，针对性较强，对项目的关键点、重点、难点分析不完全到位，合理化建议良好，得</w:t>
            </w:r>
            <w:r>
              <w:rPr>
                <w:rFonts w:hint="eastAsia" w:ascii="宋体" w:hAnsi="宋体" w:eastAsia="宋体" w:cs="宋体"/>
                <w:kern w:val="0"/>
                <w:sz w:val="24"/>
                <w:szCs w:val="24"/>
                <w:lang w:val="zh-TW" w:eastAsia="zh-TW"/>
              </w:rPr>
              <w:t xml:space="preserve"> 8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对本项目业务需求理解一般，针对性一般，对项目的关键点、重点、难点分析略有欠缺，合理化建议有待完善，得</w:t>
            </w:r>
            <w:r>
              <w:rPr>
                <w:rFonts w:hint="eastAsia" w:ascii="宋体" w:hAnsi="宋体" w:eastAsia="宋体" w:cs="宋体"/>
                <w:kern w:val="0"/>
                <w:sz w:val="24"/>
                <w:szCs w:val="24"/>
                <w:lang w:val="zh-TW" w:eastAsia="zh-TW"/>
              </w:rPr>
              <w:t xml:space="preserve"> 4 </w:t>
            </w:r>
            <w:r>
              <w:rPr>
                <w:rFonts w:hint="eastAsia" w:ascii="宋体" w:hAnsi="宋体" w:eastAsia="宋体" w:cs="宋体"/>
                <w:kern w:val="0"/>
                <w:sz w:val="24"/>
                <w:szCs w:val="24"/>
                <w:lang w:val="zh-TW"/>
              </w:rPr>
              <w:t>分；</w:t>
            </w:r>
          </w:p>
          <w:p>
            <w:pPr>
              <w:autoSpaceDE w:val="0"/>
              <w:autoSpaceDN w:val="0"/>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lang w:val="zh-TW"/>
              </w:rPr>
              <w:t>对本项目业务需求理解不准确，不具备针对性，对项目的关键点、重点、难点分析有欠缺，没有合理化建议，得</w:t>
            </w:r>
            <w:r>
              <w:rPr>
                <w:rFonts w:hint="eastAsia" w:ascii="宋体" w:hAnsi="宋体" w:eastAsia="宋体" w:cs="宋体"/>
                <w:kern w:val="0"/>
                <w:sz w:val="24"/>
                <w:szCs w:val="24"/>
                <w:lang w:val="zh-TW" w:eastAsia="zh-TW"/>
              </w:rPr>
              <w:t xml:space="preserve"> 0 </w:t>
            </w:r>
            <w:r>
              <w:rPr>
                <w:rFonts w:hint="eastAsia" w:ascii="宋体" w:hAnsi="宋体" w:eastAsia="宋体" w:cs="宋体"/>
                <w:kern w:val="0"/>
                <w:sz w:val="24"/>
                <w:szCs w:val="24"/>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3" w:hRule="atLeast"/>
          <w:jc w:val="center"/>
        </w:trPr>
        <w:tc>
          <w:tcPr>
            <w:tcW w:w="474" w:type="dxa"/>
            <w:vMerge w:val="continue"/>
            <w:tcBorders>
              <w:left w:val="single" w:color="auto" w:sz="4" w:space="0"/>
              <w:right w:val="single" w:color="auto" w:sz="4" w:space="0"/>
            </w:tcBorders>
            <w:vAlign w:val="center"/>
          </w:tcPr>
          <w:p>
            <w:pPr>
              <w:adjustRightInd w:val="0"/>
              <w:snapToGrid w:val="0"/>
              <w:spacing w:line="360" w:lineRule="atLeast"/>
              <w:jc w:val="center"/>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adjustRightInd w:val="0"/>
              <w:snapToGrid w:val="0"/>
              <w:spacing w:line="360" w:lineRule="atLeast"/>
              <w:jc w:val="center"/>
              <w:textAlignment w:val="baseline"/>
              <w:rPr>
                <w:rFonts w:ascii="宋体" w:hAnsi="宋体" w:eastAsia="宋体" w:cs="宋体"/>
                <w:kern w:val="0"/>
                <w:sz w:val="24"/>
                <w:szCs w:val="24"/>
              </w:rPr>
            </w:pPr>
          </w:p>
        </w:tc>
        <w:tc>
          <w:tcPr>
            <w:tcW w:w="1512" w:type="dxa"/>
            <w:tcBorders>
              <w:top w:val="single" w:color="auto" w:sz="4" w:space="0"/>
              <w:left w:val="nil"/>
              <w:right w:val="single" w:color="auto" w:sz="4" w:space="0"/>
            </w:tcBorders>
            <w:vAlign w:val="center"/>
          </w:tcPr>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整体服务</w:t>
            </w:r>
          </w:p>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方案</w:t>
            </w:r>
          </w:p>
        </w:tc>
        <w:tc>
          <w:tcPr>
            <w:tcW w:w="503" w:type="dxa"/>
            <w:tcBorders>
              <w:top w:val="single" w:color="auto" w:sz="4" w:space="0"/>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14</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投标人所提供的整体实施方案科学合理，针对性、可行性强的，得</w:t>
            </w:r>
            <w:r>
              <w:rPr>
                <w:rFonts w:hint="eastAsia" w:ascii="宋体" w:hAnsi="宋体" w:eastAsia="宋体" w:cs="宋体"/>
                <w:kern w:val="0"/>
                <w:sz w:val="24"/>
                <w:szCs w:val="24"/>
                <w:lang w:val="zh-TW" w:eastAsia="zh-TW"/>
              </w:rPr>
              <w:t xml:space="preserve"> 14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投标人所提供的整体实施方案科学合理，有一定针对性及可行性的，得</w:t>
            </w:r>
            <w:r>
              <w:rPr>
                <w:rFonts w:hint="eastAsia" w:ascii="宋体" w:hAnsi="宋体" w:eastAsia="PMingLiU" w:cs="宋体"/>
                <w:kern w:val="0"/>
                <w:sz w:val="24"/>
                <w:szCs w:val="24"/>
                <w:lang w:val="zh-TW" w:eastAsia="zh-TW"/>
              </w:rPr>
              <w:t>10</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投标人所提供的整体实施方案科学合理，针对性、可行性差的，得</w:t>
            </w:r>
            <w:r>
              <w:rPr>
                <w:rFonts w:hint="eastAsia" w:ascii="宋体" w:hAnsi="宋体" w:eastAsia="宋体" w:cs="宋体"/>
                <w:kern w:val="0"/>
                <w:sz w:val="24"/>
                <w:szCs w:val="24"/>
              </w:rPr>
              <w:t>5</w:t>
            </w:r>
            <w:r>
              <w:rPr>
                <w:rFonts w:hint="eastAsia" w:ascii="宋体" w:hAnsi="宋体" w:eastAsia="宋体" w:cs="宋体"/>
                <w:kern w:val="0"/>
                <w:sz w:val="24"/>
                <w:szCs w:val="24"/>
                <w:lang w:val="zh-TW"/>
              </w:rPr>
              <w:t>分；</w:t>
            </w:r>
          </w:p>
          <w:p>
            <w:pPr>
              <w:autoSpaceDE w:val="0"/>
              <w:autoSpaceDN w:val="0"/>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lang w:val="zh-TW"/>
              </w:rPr>
              <w:t>投标人所提供的整体实施方案不合理，针对性、可行性差的，得</w:t>
            </w:r>
            <w:r>
              <w:rPr>
                <w:rFonts w:hint="eastAsia" w:ascii="宋体" w:hAnsi="宋体" w:eastAsia="宋体" w:cs="宋体"/>
                <w:kern w:val="0"/>
                <w:sz w:val="24"/>
                <w:szCs w:val="24"/>
              </w:rPr>
              <w:t>0</w:t>
            </w:r>
            <w:r>
              <w:rPr>
                <w:rFonts w:hint="eastAsia" w:ascii="宋体" w:hAnsi="宋体" w:eastAsia="宋体" w:cs="宋体"/>
                <w:kern w:val="0"/>
                <w:sz w:val="24"/>
                <w:szCs w:val="24"/>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6"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lang w:val="zh-TW" w:eastAsia="en-US"/>
              </w:rPr>
              <w:t>工具设备</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5</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投标人拟针对本项目配备相关设备、器材、物资等进行评审。</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相关设备、器材、物资配备充足，得5分；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相关设备、器材、物资配备基本满足项目需求，得3 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相关设备、器材、物资配备有欠缺，有待完善，得1分；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相关设备、器材、物资配备较差，不能满足项目需要，</w:t>
            </w:r>
          </w:p>
          <w:p>
            <w:pPr>
              <w:widowControl/>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bCs/>
                <w:kern w:val="0"/>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日常管理</w:t>
            </w:r>
          </w:p>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制度</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5</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投标人具备健全完善的日常工作管理制度，分工合理明确，制度清晰，日常管理工作执行到位且行之有效得5分；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投标人具备较为健全的日常工作管理制度，分工较为合理，制度较为清晰，日常管理工作基本得到落实，但有效性略有不足得3分；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投标人具备日常工作管理制度，制度内容不够细化，日常管理工作执行有所欠缺，且缺乏有效性，得1分；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bCs/>
                <w:kern w:val="0"/>
                <w:sz w:val="24"/>
                <w:szCs w:val="24"/>
              </w:rPr>
              <w:t>投标人不具备日常工作管理制度，不能满足项目需要，得0分。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lang w:eastAsia="en-US"/>
              </w:rPr>
              <w:t>考核方案</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6</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投标人对本项目保洁人员考核方案（包括但不限于：岗位要求考核、工作纪律考核、仪容仪表考核）的完整性、针对性、可行性等内容进行评审。</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考核方案内容完整细致、奖惩明确且具有针对性、简便易行且行之有效，得6分；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考核方案较完整、奖惩机制较够健全，针对性、可行性较好，得4分；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考核方案一般、奖惩机制不够健全但有一定的针对性、可行性一般，得2分；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bCs/>
                <w:kern w:val="0"/>
                <w:sz w:val="24"/>
                <w:szCs w:val="24"/>
              </w:rPr>
              <w:t>考核方案不完整，没有明确的奖惩制度且无针对性，可行性较差，得0分。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center"/>
              <w:textAlignment w:val="baseline"/>
              <w:rPr>
                <w:rFonts w:ascii="宋体" w:hAnsi="宋体" w:eastAsia="宋体" w:cs="宋体"/>
                <w:bCs/>
                <w:kern w:val="0"/>
                <w:sz w:val="24"/>
                <w:szCs w:val="24"/>
              </w:rPr>
            </w:pPr>
            <w:r>
              <w:rPr>
                <w:rFonts w:hint="eastAsia" w:ascii="宋体" w:hAnsi="宋体" w:eastAsia="宋体" w:cs="宋体"/>
                <w:bCs/>
                <w:kern w:val="0"/>
                <w:sz w:val="24"/>
                <w:szCs w:val="24"/>
              </w:rPr>
              <w:t>应急保障</w:t>
            </w:r>
          </w:p>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bCs/>
                <w:kern w:val="0"/>
                <w:sz w:val="24"/>
                <w:szCs w:val="24"/>
              </w:rPr>
              <w:t>方案</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10</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投标人对本项目提供详细的应急保障方案（包括但不限于应急处理操作、应急响应预案、突发事件应急处置等）完整性、针对性、可行性等内容进行评审。</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应急保障方案完整细致，具有很强的前瞻性，结合学校情况重难点突出，应急响应速度快，得 10 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应急保障方案内容完整但不够细致，有较强的前瞻性，对重难点问题有针对性方案，应急响应速度较快，得 7分；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应急保障方案内容较完整且不够细致，有一定的前瞻性，对重难点问题有针对性方案，应急响应速度一般，得 4分；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应急保障方案内容有欠缺，空泛且不具备前瞻性，无针对性方案，应急响应速度较慢，得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5"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bCs/>
                <w:kern w:val="0"/>
                <w:sz w:val="24"/>
                <w:szCs w:val="24"/>
                <w:lang w:eastAsia="en-US"/>
              </w:rPr>
              <w:t>培训计划</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8</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投标人对本项目保洁人员培训计划的完整性、针对性、可行性等内容进行评审。</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保洁人员培训计划完整且内容全面，对政策理论、职业技能及安全教育方面培训有针对性、培训周期及频次合理，可行性强，得 8 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保洁人员培训计划较完整，有较好的服务内容相关性、培训周期及频次较合理，可行性较强，得 6 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保洁人员培训计划一般，有一定的服务内容相关性、培训周期及频次一般，可行性一般，得 3 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保洁人员培训计划不完整，且欠缺针对性、培训周期及频次不合理，可行性较差，得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65" w:hRule="atLeast"/>
          <w:jc w:val="center"/>
        </w:trPr>
        <w:tc>
          <w:tcPr>
            <w:tcW w:w="47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3</w:t>
            </w:r>
          </w:p>
        </w:tc>
        <w:tc>
          <w:tcPr>
            <w:tcW w:w="790" w:type="dxa"/>
            <w:vMerge w:val="restart"/>
            <w:tcBorders>
              <w:top w:val="single" w:color="auto" w:sz="4" w:space="0"/>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投标人履约能力</w:t>
            </w:r>
          </w:p>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（30分）</w:t>
            </w: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sz w:val="24"/>
                <w:szCs w:val="24"/>
              </w:rPr>
              <w:t>服务团队</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spacing w:val="-4"/>
                <w:kern w:val="0"/>
                <w:sz w:val="24"/>
                <w:szCs w:val="24"/>
              </w:rPr>
            </w:pPr>
            <w:r>
              <w:rPr>
                <w:rFonts w:hint="eastAsia" w:ascii="宋体" w:hAnsi="宋体" w:eastAsia="宋体" w:cs="宋体"/>
                <w:kern w:val="0"/>
                <w:sz w:val="24"/>
                <w:szCs w:val="24"/>
              </w:rPr>
              <w:t>15</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拟投入人员满足本项目保洁人员配备的要求，人员架构合理、配备人员数量充足，优于采购需求，团队人员经验丰富、岗位明确、职责清楚、专业技术水平高，得</w:t>
            </w:r>
            <w:r>
              <w:rPr>
                <w:rFonts w:hint="eastAsia" w:ascii="宋体" w:hAnsi="宋体" w:eastAsia="宋体" w:cs="宋体"/>
                <w:kern w:val="0"/>
                <w:sz w:val="24"/>
                <w:szCs w:val="24"/>
                <w:lang w:val="zh-TW" w:eastAsia="zh-TW"/>
              </w:rPr>
              <w:t xml:space="preserve"> 15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拟投入人员满足本项目保洁人员配备的要求，实施团队组织结构较好、团队人员配置较充足、人员经验略显不足，岗位职责、专业技术水平较好，得</w:t>
            </w:r>
            <w:r>
              <w:rPr>
                <w:rFonts w:hint="eastAsia" w:ascii="宋体" w:hAnsi="宋体" w:eastAsia="宋体" w:cs="宋体"/>
                <w:kern w:val="0"/>
                <w:sz w:val="24"/>
                <w:szCs w:val="24"/>
                <w:lang w:val="zh-TW" w:eastAsia="zh-TW"/>
              </w:rPr>
              <w:t xml:space="preserve"> 10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拟投入人员满足本项目保洁人员配备的要求，实施团队组织结构一般、团队人员配置一般、人员经验一般，岗位职责、专业技术水平一般，得</w:t>
            </w:r>
            <w:r>
              <w:rPr>
                <w:rFonts w:hint="eastAsia" w:ascii="宋体" w:hAnsi="宋体" w:eastAsia="宋体" w:cs="宋体"/>
                <w:kern w:val="0"/>
                <w:sz w:val="24"/>
                <w:szCs w:val="24"/>
                <w:lang w:val="zh-TW" w:eastAsia="zh-TW"/>
              </w:rPr>
              <w:t xml:space="preserve"> 5 </w:t>
            </w:r>
            <w:r>
              <w:rPr>
                <w:rFonts w:hint="eastAsia" w:ascii="宋体" w:hAnsi="宋体" w:eastAsia="宋体" w:cs="宋体"/>
                <w:kern w:val="0"/>
                <w:sz w:val="24"/>
                <w:szCs w:val="24"/>
                <w:lang w:val="zh-TW"/>
              </w:rPr>
              <w:t>分；</w:t>
            </w:r>
          </w:p>
          <w:p>
            <w:pPr>
              <w:adjustRightInd w:val="0"/>
              <w:snapToGrid w:val="0"/>
              <w:spacing w:line="360" w:lineRule="atLeast"/>
              <w:jc w:val="left"/>
              <w:textAlignment w:val="baseline"/>
              <w:rPr>
                <w:rFonts w:ascii="宋体" w:hAnsi="宋体" w:eastAsia="宋体" w:cs="宋体"/>
                <w:sz w:val="24"/>
                <w:szCs w:val="24"/>
              </w:rPr>
            </w:pPr>
            <w:r>
              <w:rPr>
                <w:rFonts w:hint="eastAsia" w:ascii="宋体" w:hAnsi="宋体" w:eastAsia="宋体" w:cs="宋体"/>
                <w:kern w:val="0"/>
                <w:sz w:val="24"/>
                <w:szCs w:val="24"/>
                <w:lang w:val="zh-TW"/>
              </w:rPr>
              <w:t>实施团队组织结构欠合理，分工不明确，配备人员数量满足需求但团队人员经验匮乏，岗位职责不清晰，专业技术水平较差，得</w:t>
            </w:r>
            <w:r>
              <w:rPr>
                <w:rFonts w:hint="eastAsia" w:ascii="宋体" w:hAnsi="宋体" w:eastAsia="宋体" w:cs="宋体"/>
                <w:kern w:val="0"/>
                <w:sz w:val="24"/>
                <w:szCs w:val="24"/>
                <w:lang w:val="zh-TW" w:eastAsia="zh-TW"/>
              </w:rPr>
              <w:t xml:space="preserve"> 0 </w:t>
            </w:r>
            <w:r>
              <w:rPr>
                <w:rFonts w:hint="eastAsia" w:ascii="宋体" w:hAnsi="宋体" w:eastAsia="宋体" w:cs="宋体"/>
                <w:kern w:val="0"/>
                <w:sz w:val="24"/>
                <w:szCs w:val="24"/>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5" w:hRule="atLeast"/>
          <w:jc w:val="center"/>
        </w:trPr>
        <w:tc>
          <w:tcPr>
            <w:tcW w:w="47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p>
        </w:tc>
        <w:tc>
          <w:tcPr>
            <w:tcW w:w="790" w:type="dxa"/>
            <w:vMerge w:val="continue"/>
            <w:tcBorders>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lang w:eastAsia="en-US"/>
              </w:rPr>
              <w:t>业绩</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15</w:t>
            </w:r>
          </w:p>
        </w:tc>
        <w:tc>
          <w:tcPr>
            <w:tcW w:w="542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left"/>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投标人需提供近三年（202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年1</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月至今）承担过</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lang w:val="en-US" w:eastAsia="zh-CN"/>
                <w14:textFill>
                  <w14:solidFill>
                    <w14:schemeClr w14:val="tx1"/>
                  </w14:solidFill>
                </w14:textFill>
              </w:rPr>
              <w:t>类似项目业绩</w:t>
            </w:r>
            <w:r>
              <w:rPr>
                <w:rFonts w:hint="eastAsia" w:ascii="宋体" w:hAnsi="宋体" w:eastAsia="宋体" w:cs="宋体"/>
                <w:color w:val="000000" w:themeColor="text1"/>
                <w:kern w:val="0"/>
                <w:sz w:val="24"/>
                <w:szCs w:val="24"/>
                <w14:textFill>
                  <w14:solidFill>
                    <w14:schemeClr w14:val="tx1"/>
                  </w14:solidFill>
                </w14:textFill>
              </w:rPr>
              <w:t>，每个得3分，最高15分。</w:t>
            </w:r>
          </w:p>
          <w:p>
            <w:pPr>
              <w:autoSpaceDE w:val="0"/>
              <w:autoSpaceDN w:val="0"/>
              <w:adjustRightInd w:val="0"/>
              <w:snapToGrid w:val="0"/>
              <w:spacing w:line="360" w:lineRule="atLeast"/>
              <w:jc w:val="left"/>
              <w:textAlignment w:val="baseline"/>
              <w:rPr>
                <w:rFonts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须提供相应证明文件（提供合同关键页复印件至少包含首页、金额页、双方签章页并加盖投标人公章）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7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lang w:eastAsia="en-US"/>
              </w:rPr>
              <w:t>合计</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spacing w:val="-4"/>
                <w:kern w:val="0"/>
                <w:sz w:val="24"/>
                <w:szCs w:val="24"/>
                <w:lang w:eastAsia="en-US"/>
              </w:rPr>
            </w:pPr>
            <w:r>
              <w:rPr>
                <w:rFonts w:hint="eastAsia" w:ascii="宋体" w:hAnsi="宋体" w:eastAsia="宋体" w:cs="宋体"/>
                <w:kern w:val="0"/>
                <w:sz w:val="24"/>
                <w:szCs w:val="24"/>
                <w:lang w:eastAsia="en-US"/>
              </w:rPr>
              <w:t>100</w:t>
            </w:r>
          </w:p>
        </w:tc>
        <w:tc>
          <w:tcPr>
            <w:tcW w:w="542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left"/>
              <w:textAlignment w:val="baseline"/>
              <w:rPr>
                <w:rFonts w:ascii="宋体" w:hAnsi="宋体" w:eastAsia="宋体" w:cs="宋体"/>
                <w:spacing w:val="-4"/>
                <w:kern w:val="0"/>
                <w:sz w:val="24"/>
                <w:szCs w:val="24"/>
                <w:lang w:eastAsia="en-US"/>
              </w:rPr>
            </w:pPr>
          </w:p>
        </w:tc>
      </w:tr>
    </w:tbl>
    <w:p>
      <w:pPr>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ind w:left="0" w:leftChars="0" w:firstLine="0" w:firstLineChars="0"/>
        <w:rPr>
          <w:rFonts w:hint="eastAsia" w:ascii="宋体" w:hAnsi="宋体" w:cs="宋体"/>
          <w:b/>
          <w:sz w:val="36"/>
          <w:szCs w:val="36"/>
        </w:rPr>
      </w:pPr>
    </w:p>
    <w:p>
      <w:pPr>
        <w:pStyle w:val="34"/>
        <w:spacing w:after="0" w:line="240" w:lineRule="auto"/>
        <w:ind w:left="0" w:leftChars="0" w:firstLine="0" w:firstLineChars="0"/>
        <w:rPr>
          <w:rFonts w:hint="eastAsia" w:ascii="宋体" w:hAnsi="宋体" w:cs="宋体"/>
          <w:b/>
          <w:sz w:val="36"/>
          <w:szCs w:val="36"/>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rPr>
      </w:pPr>
      <w:bookmarkStart w:id="778" w:name="_Toc2998"/>
      <w:r>
        <w:rPr>
          <w:rFonts w:hint="eastAsia" w:ascii="宋体" w:hAnsi="宋体" w:cs="宋体"/>
          <w:b/>
          <w:sz w:val="36"/>
          <w:szCs w:val="36"/>
        </w:rPr>
        <w:t xml:space="preserve">  采购需求</w:t>
      </w:r>
      <w:bookmarkEnd w:id="778"/>
    </w:p>
    <w:p>
      <w:pPr>
        <w:adjustRightInd w:val="0"/>
        <w:snapToGrid w:val="0"/>
        <w:spacing w:line="360" w:lineRule="auto"/>
        <w:ind w:firstLine="482" w:firstLineChars="200"/>
        <w:jc w:val="left"/>
        <w:rPr>
          <w:rFonts w:hint="eastAsia" w:ascii="宋体" w:hAnsi="宋体" w:eastAsia="宋体" w:cs="宋体"/>
          <w:b/>
          <w:bCs/>
          <w:kern w:val="44"/>
          <w:sz w:val="24"/>
          <w:szCs w:val="24"/>
        </w:rPr>
      </w:pPr>
      <w:bookmarkStart w:id="779" w:name="_Toc68271519"/>
    </w:p>
    <w:bookmarkEnd w:id="779"/>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44"/>
          <w:sz w:val="24"/>
          <w:szCs w:val="24"/>
          <w:lang w:eastAsia="zh-CN"/>
        </w:rPr>
        <w:t>一、</w:t>
      </w:r>
      <w:r>
        <w:rPr>
          <w:rFonts w:hint="eastAsia" w:ascii="宋体" w:hAnsi="宋体" w:eastAsia="宋体" w:cs="宋体"/>
          <w:b/>
          <w:bCs/>
          <w:kern w:val="44"/>
          <w:sz w:val="24"/>
          <w:szCs w:val="24"/>
        </w:rPr>
        <w:t>项</w:t>
      </w:r>
      <w:r>
        <w:rPr>
          <w:rFonts w:hint="eastAsia" w:ascii="宋体" w:hAnsi="宋体" w:eastAsia="宋体" w:cs="宋体"/>
          <w:b/>
          <w:bCs/>
          <w:kern w:val="44"/>
          <w:sz w:val="24"/>
          <w:szCs w:val="24"/>
          <w:lang w:eastAsia="zh-CN"/>
        </w:rPr>
        <w:t>目</w:t>
      </w:r>
      <w:r>
        <w:rPr>
          <w:rFonts w:hint="eastAsia" w:ascii="宋体" w:hAnsi="宋体" w:eastAsia="宋体" w:cs="宋体"/>
          <w:b/>
          <w:bCs/>
          <w:kern w:val="44"/>
          <w:sz w:val="24"/>
          <w:szCs w:val="24"/>
        </w:rPr>
        <w:t>概述</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1.北京市京源学校</w:t>
      </w:r>
      <w:r>
        <w:rPr>
          <w:rFonts w:hint="eastAsia" w:ascii="宋体" w:hAnsi="宋体" w:eastAsia="宋体" w:cs="宋体"/>
          <w:kern w:val="0"/>
          <w:sz w:val="24"/>
          <w:szCs w:val="24"/>
          <w:lang w:val="en-US" w:eastAsia="zh-CN"/>
        </w:rPr>
        <w:t>小学部</w:t>
      </w:r>
      <w:r>
        <w:rPr>
          <w:rFonts w:hint="eastAsia" w:ascii="宋体" w:hAnsi="宋体" w:eastAsia="宋体" w:cs="宋体"/>
          <w:kern w:val="0"/>
          <w:sz w:val="24"/>
          <w:szCs w:val="24"/>
        </w:rPr>
        <w:t>，</w:t>
      </w:r>
      <w:r>
        <w:rPr>
          <w:rFonts w:hint="eastAsia" w:ascii="宋体" w:hAnsi="宋体" w:eastAsia="宋体" w:cs="宋体"/>
          <w:sz w:val="24"/>
          <w:szCs w:val="24"/>
        </w:rPr>
        <w:t>总占地面积：</w:t>
      </w:r>
      <w:r>
        <w:rPr>
          <w:rFonts w:hint="eastAsia" w:ascii="宋体" w:hAnsi="宋体" w:eastAsia="宋体" w:cs="宋体"/>
          <w:b w:val="0"/>
          <w:bCs w:val="0"/>
          <w:i w:val="0"/>
          <w:iCs w:val="0"/>
          <w:color w:val="000000"/>
          <w:kern w:val="0"/>
          <w:sz w:val="24"/>
          <w:szCs w:val="24"/>
          <w:u w:val="none"/>
          <w:lang w:val="en-US" w:eastAsia="zh-CN" w:bidi="ar"/>
        </w:rPr>
        <w:t>10126.12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总建筑面积</w:t>
      </w:r>
      <w:r>
        <w:rPr>
          <w:rFonts w:hint="eastAsia" w:ascii="宋体" w:hAnsi="宋体" w:eastAsia="宋体" w:cs="宋体"/>
          <w:b w:val="0"/>
          <w:bCs w:val="0"/>
          <w:i w:val="0"/>
          <w:iCs w:val="0"/>
          <w:color w:val="000000"/>
          <w:kern w:val="0"/>
          <w:sz w:val="24"/>
          <w:szCs w:val="24"/>
          <w:u w:val="none"/>
          <w:lang w:val="en-US" w:eastAsia="zh-CN" w:bidi="ar"/>
        </w:rPr>
        <w:t>9909.02</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在校学生1331人</w:t>
      </w:r>
      <w:r>
        <w:rPr>
          <w:rFonts w:hint="eastAsia" w:ascii="宋体" w:hAnsi="宋体" w:eastAsia="宋体" w:cs="宋体"/>
          <w:sz w:val="24"/>
          <w:szCs w:val="24"/>
          <w:lang w:val="en-US" w:eastAsia="zh-CN"/>
        </w:rPr>
        <w:t>。</w:t>
      </w:r>
      <w:r>
        <w:rPr>
          <w:rFonts w:hint="eastAsia" w:ascii="宋体" w:hAnsi="宋体" w:eastAsia="宋体" w:cs="宋体"/>
          <w:kern w:val="0"/>
          <w:sz w:val="24"/>
          <w:szCs w:val="24"/>
        </w:rPr>
        <w:t>学校由于校区多、占地面积大、建筑物多，在校师生人数多，师生学习、办公、用餐等面积大，因此学校对保洁人员的需求量大。为做好学校的保洁工作，为师生在校学习生活提供整洁的环境，学校需</w:t>
      </w:r>
      <w:r>
        <w:rPr>
          <w:rFonts w:hint="eastAsia" w:ascii="宋体" w:hAnsi="宋体" w:eastAsia="宋体" w:cs="宋体"/>
          <w:kern w:val="0"/>
          <w:sz w:val="24"/>
          <w:szCs w:val="24"/>
          <w:lang w:val="en-US" w:eastAsia="zh-CN"/>
        </w:rPr>
        <w:t>配置</w:t>
      </w:r>
      <w:r>
        <w:rPr>
          <w:rFonts w:hint="eastAsia" w:ascii="宋体" w:hAnsi="宋体" w:eastAsia="宋体" w:cs="宋体"/>
          <w:kern w:val="0"/>
          <w:sz w:val="24"/>
          <w:szCs w:val="24"/>
        </w:rPr>
        <w:t>保洁员1</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名，为北京市京源学校小学部提供保洁服务。</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2.遇甲方大型活动或重大节日、庆典及大型会议无偿提供室内外环境保洁、协助甲方进行会场布置、接待、清场等临时性工作，以满足活动需要。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3.按照学校安排、国家法定节假日时间休息，周末必须留有一人值班。寒暑假工作时间及工作要求与工作日一致，节假日采取轮休制，必须留有一人值班。持有健康证，适应本岗位工作。</w:t>
      </w:r>
    </w:p>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44"/>
          <w:sz w:val="24"/>
          <w:szCs w:val="24"/>
          <w:lang w:eastAsia="zh-CN"/>
        </w:rPr>
        <w:t>二、</w:t>
      </w:r>
      <w:r>
        <w:rPr>
          <w:rFonts w:hint="eastAsia" w:ascii="宋体" w:hAnsi="宋体" w:eastAsia="宋体" w:cs="宋体"/>
          <w:b/>
          <w:bCs/>
          <w:kern w:val="44"/>
          <w:sz w:val="24"/>
          <w:szCs w:val="24"/>
        </w:rPr>
        <w:t>服务要求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教学楼、图书馆等室内清洁。整个楼层内公共区域和卫生间、清收所负责区域垃圾(杂物、纸屑)等，确保学生有一个良好的学习环境。</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1.楼道、公共区域内日常保洁项目</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1.1清扫楼内走廊、楼梯台阶及水房垃圾、杂物，拖抹一次，巡回保洁；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1.2用专用保洁剂处理地面污渍、油渍，保洁剂由中标人提供，严禁使用三无产品，产品需符合国家环境安全相关要求；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1.3用抹布清抹楼梯扶手、防火门；</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1.4按指定时间每日清倒垃圾桶内垃圾，及时更换垃圾袋；</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1.5清抹楼梯指示牌、消防栓；</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1.6用玻璃保洁工具全套配专用的玻璃保洁保养剂对门厅玻璃门进行保洁，发现有硬性污迹，用铲刀铲除；</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1.7擦拭门窗、窗台、墙壁、天花板、照明设施、饰物等。</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2.卫生间保洁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2.1保持地面清洁，拖洗地面，地面清洁无水渍、污渍；</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2.2废弃物倾倒，纸篓容量不超过三分之二；</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2.3便器消毒，便池保持清洁、无污迹；</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2.4厕所内无积水，无蝇无臭味；</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2.5定时擦洗云台、面盆、厕(尿)兜、镜面等卫生设备；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2.6每日集中保洁2次，每小时巡回保洁一次；</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2.7定时擦拭门窗、间板、墙壁、窗台，定时消毒，喷洒除臭剂、清香剂，除臭剂及清香剂由中标人提供，严禁使用三无产品，产品需符合国家环境安全相关要求；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2.8清洗卫生间所用的工具应专用，使用后定期消毒，与其他保洁工具分开保管。</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3.门厅、会议室的保洁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3.1地面及入口处脚垫的清扫；</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3.2玻璃门和玻璃幕、间隔的擦拭；</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3.3各种公告栏摆设以及装饰物、标牌、消防器等擦拭；</w:t>
      </w:r>
    </w:p>
    <w:p>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3.4墙壁和墙壁上装饰物、标牌、开关盒的扫尘、擦拭</w:t>
      </w:r>
      <w:r>
        <w:rPr>
          <w:rFonts w:hint="eastAsia" w:ascii="宋体" w:hAnsi="宋体" w:eastAsia="宋体" w:cs="宋体"/>
          <w:kern w:val="0"/>
          <w:sz w:val="24"/>
          <w:szCs w:val="24"/>
          <w:lang w:eastAsia="zh-CN"/>
        </w:rPr>
        <w:t>。</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4.垃圾清运及站点管理</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4.1垃圾站要及时冲洗地面及墙面，保证垃圾站随时干净整洁，无异味、无虫蝇；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4.2及时检修、维修、保养垃圾站的设备；</w:t>
      </w:r>
    </w:p>
    <w:p>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4.3严禁在垃圾分类站内吸烟，杜绝一切火源，提高警惕，防患于未然</w:t>
      </w:r>
      <w:r>
        <w:rPr>
          <w:rFonts w:hint="eastAsia" w:ascii="宋体" w:hAnsi="宋体" w:eastAsia="宋体" w:cs="宋体"/>
          <w:kern w:val="0"/>
          <w:sz w:val="24"/>
          <w:szCs w:val="24"/>
          <w:lang w:eastAsia="zh-CN"/>
        </w:rPr>
        <w:t>。</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5.校园环境卫生</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5.1完成校园环境卫生工作；保持道路全天整洁干净；</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5.2每日早、中、晚三次将桶、箱内垃圾集中清运至垃圾站；</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5.3雨雪天气时，保证路面不积水、少结冰（中、大雪以上负责组织保洁各部门共同清扫责任区）；</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5.4保洁工具与保洁用品要统一放在指定地点；</w:t>
      </w:r>
    </w:p>
    <w:p>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5.5捡拾物品及时上交楼管员做失物招领，不许私自处理</w:t>
      </w:r>
      <w:r>
        <w:rPr>
          <w:rFonts w:hint="eastAsia" w:ascii="宋体" w:hAnsi="宋体" w:eastAsia="宋体" w:cs="宋体"/>
          <w:kern w:val="0"/>
          <w:sz w:val="24"/>
          <w:szCs w:val="24"/>
          <w:lang w:eastAsia="zh-CN"/>
        </w:rPr>
        <w:t>。</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6.教学楼12小时白班值班管理员岗位职责</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为了做好学校教学楼的环境卫生工作，实行12小时值班制度，其具体要求如下：</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6.1值班人员必须遵守时间，准时到岗；</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6.2值班人员要做好衔接工作，杜绝空岗，必须坚守岗位，不得擅离职守；</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6.3值班人员到岗后要认真检查学校教学楼内各楼层的环境卫生情况，填写好检查记录； </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6.4值班人员不得在值班期间玩手机、与人闲聊、喝酒或者打牌、玩扑克、打麻将等娱乐活动；</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6.5值班人员必须按时认真填写值班记录；</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6.6 配合考务组完成各类大型考试相关工作；</w:t>
      </w:r>
    </w:p>
    <w:p>
      <w:pPr>
        <w:adjustRightInd w:val="0"/>
        <w:snapToGrid w:val="0"/>
        <w:spacing w:line="360" w:lineRule="auto"/>
        <w:ind w:firstLine="480" w:firstLineChars="200"/>
        <w:jc w:val="left"/>
        <w:rPr>
          <w:rFonts w:hint="eastAsia" w:ascii="宋体" w:hAnsi="宋体" w:eastAsia="宋体" w:cs="宋体"/>
          <w:b/>
          <w:bCs/>
          <w:kern w:val="44"/>
          <w:sz w:val="24"/>
          <w:szCs w:val="24"/>
        </w:rPr>
      </w:pPr>
      <w:r>
        <w:rPr>
          <w:rFonts w:hint="eastAsia" w:ascii="宋体" w:hAnsi="宋体" w:eastAsia="宋体" w:cs="宋体"/>
          <w:kern w:val="0"/>
          <w:sz w:val="24"/>
          <w:szCs w:val="24"/>
        </w:rPr>
        <w:t>6.7值班人员要熟记急用常用电话：火警119，匪警110，急救120，医务室：68644123。</w:t>
      </w:r>
    </w:p>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44"/>
          <w:sz w:val="24"/>
          <w:szCs w:val="24"/>
          <w:lang w:eastAsia="zh-CN"/>
        </w:rPr>
        <w:t>三、</w:t>
      </w:r>
      <w:r>
        <w:rPr>
          <w:rFonts w:hint="eastAsia" w:ascii="宋体" w:hAnsi="宋体" w:eastAsia="宋体" w:cs="宋体"/>
          <w:b/>
          <w:bCs/>
          <w:kern w:val="44"/>
          <w:sz w:val="24"/>
          <w:szCs w:val="24"/>
        </w:rPr>
        <w:t>服务期限及付款方式</w:t>
      </w:r>
    </w:p>
    <w:p>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rPr>
        <w:t>1.服务期限:</w:t>
      </w:r>
      <w:r>
        <w:rPr>
          <w:rFonts w:hint="eastAsia" w:ascii="宋体" w:hAnsi="宋体" w:eastAsia="宋体" w:cs="宋体"/>
          <w:kern w:val="0"/>
          <w:sz w:val="24"/>
          <w:szCs w:val="24"/>
          <w:highlight w:val="none"/>
        </w:rPr>
        <w:t xml:space="preserve"> 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月1日至202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年12月31日</w:t>
      </w:r>
    </w:p>
    <w:p>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2.付款条件：合同签定后甲方</w:t>
      </w:r>
      <w:r>
        <w:rPr>
          <w:rFonts w:hint="eastAsia" w:ascii="宋体" w:hAnsi="宋体" w:eastAsia="宋体" w:cs="宋体"/>
          <w:kern w:val="0"/>
          <w:sz w:val="24"/>
          <w:szCs w:val="24"/>
          <w:highlight w:val="none"/>
          <w:lang w:val="en-US" w:eastAsia="zh-CN"/>
        </w:rPr>
        <w:t>按</w:t>
      </w:r>
      <w:r>
        <w:rPr>
          <w:rFonts w:hint="eastAsia" w:ascii="宋体" w:hAnsi="宋体" w:eastAsia="宋体" w:cs="宋体"/>
          <w:kern w:val="0"/>
          <w:sz w:val="24"/>
          <w:szCs w:val="24"/>
          <w:highlight w:val="none"/>
        </w:rPr>
        <w:t>季度</w:t>
      </w:r>
      <w:r>
        <w:rPr>
          <w:rFonts w:hint="eastAsia" w:ascii="宋体" w:hAnsi="宋体" w:eastAsia="宋体" w:cs="宋体"/>
          <w:kern w:val="0"/>
          <w:sz w:val="24"/>
          <w:szCs w:val="24"/>
          <w:highlight w:val="none"/>
          <w:lang w:val="en-US" w:eastAsia="zh-CN"/>
        </w:rPr>
        <w:t>支付</w:t>
      </w:r>
      <w:r>
        <w:rPr>
          <w:rFonts w:hint="eastAsia" w:ascii="宋体" w:hAnsi="宋体" w:eastAsia="宋体" w:cs="宋体"/>
          <w:kern w:val="0"/>
          <w:sz w:val="24"/>
          <w:szCs w:val="24"/>
          <w:highlight w:val="none"/>
        </w:rPr>
        <w:t>服务费，中标单位须向甲方开具同等服务价款的发票。(最终付款日期以财政资金到账为准)</w:t>
      </w:r>
    </w:p>
    <w:p>
      <w:pPr>
        <w:adjustRightInd w:val="0"/>
        <w:snapToGrid w:val="0"/>
        <w:spacing w:line="360" w:lineRule="auto"/>
        <w:jc w:val="left"/>
        <w:rPr>
          <w:rFonts w:ascii="宋体" w:hAnsi="宋体" w:eastAsia="宋体" w:cs="宋体"/>
          <w:b/>
          <w:bCs/>
          <w:kern w:val="44"/>
          <w:sz w:val="24"/>
          <w:szCs w:val="24"/>
          <w:highlight w:val="none"/>
        </w:rPr>
      </w:pPr>
      <w:r>
        <w:rPr>
          <w:rFonts w:hint="eastAsia" w:ascii="宋体" w:hAnsi="宋体" w:eastAsia="宋体" w:cs="宋体"/>
          <w:b/>
          <w:bCs/>
          <w:kern w:val="44"/>
          <w:sz w:val="24"/>
          <w:szCs w:val="24"/>
          <w:highlight w:val="none"/>
          <w:lang w:eastAsia="zh-CN"/>
        </w:rPr>
        <w:t>四、</w:t>
      </w:r>
      <w:r>
        <w:rPr>
          <w:rFonts w:hint="eastAsia" w:ascii="宋体" w:hAnsi="宋体" w:eastAsia="宋体" w:cs="宋体"/>
          <w:b/>
          <w:bCs/>
          <w:kern w:val="44"/>
          <w:sz w:val="24"/>
          <w:szCs w:val="24"/>
          <w:highlight w:val="none"/>
        </w:rPr>
        <w:t>服务地点</w:t>
      </w:r>
    </w:p>
    <w:p>
      <w:pPr>
        <w:adjustRightInd w:val="0"/>
        <w:snapToGrid w:val="0"/>
        <w:spacing w:line="360" w:lineRule="auto"/>
        <w:ind w:firstLine="480" w:firstLineChars="200"/>
        <w:jc w:val="left"/>
        <w:textAlignment w:val="baseline"/>
        <w:rPr>
          <w:rFonts w:ascii="宋体" w:hAnsi="宋体" w:eastAsia="宋体" w:cs="宋体"/>
          <w:b/>
          <w:bCs/>
          <w:kern w:val="44"/>
          <w:sz w:val="24"/>
          <w:szCs w:val="24"/>
        </w:rPr>
      </w:pPr>
      <w:r>
        <w:rPr>
          <w:rFonts w:hint="eastAsia" w:ascii="宋体" w:hAnsi="宋体" w:eastAsia="宋体" w:cs="宋体"/>
          <w:kern w:val="0"/>
          <w:sz w:val="24"/>
          <w:szCs w:val="24"/>
        </w:rPr>
        <w:t>北京市京源学校小学部</w:t>
      </w:r>
    </w:p>
    <w:p>
      <w:pPr>
        <w:adjustRightInd w:val="0"/>
        <w:snapToGrid w:val="0"/>
        <w:spacing w:line="360" w:lineRule="auto"/>
        <w:jc w:val="left"/>
        <w:textAlignment w:val="baseline"/>
        <w:rPr>
          <w:rFonts w:ascii="宋体" w:hAnsi="宋体" w:eastAsia="宋体" w:cs="宋体"/>
          <w:b/>
          <w:bCs/>
          <w:kern w:val="44"/>
          <w:sz w:val="24"/>
          <w:szCs w:val="24"/>
        </w:rPr>
      </w:pPr>
      <w:r>
        <w:rPr>
          <w:rFonts w:hint="eastAsia" w:ascii="宋体" w:hAnsi="宋体" w:eastAsia="宋体" w:cs="宋体"/>
          <w:b/>
          <w:bCs/>
          <w:kern w:val="44"/>
          <w:sz w:val="24"/>
          <w:szCs w:val="24"/>
          <w:lang w:eastAsia="zh-CN"/>
        </w:rPr>
        <w:t>五、</w:t>
      </w:r>
      <w:r>
        <w:rPr>
          <w:rFonts w:hint="eastAsia" w:ascii="宋体" w:hAnsi="宋体" w:eastAsia="宋体" w:cs="宋体"/>
          <w:b/>
          <w:bCs/>
          <w:kern w:val="44"/>
          <w:sz w:val="24"/>
          <w:szCs w:val="24"/>
        </w:rPr>
        <w:t>保洁管理服务质量监督</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通过甲方各级对保洁管理服务的过程进行日常质量监管，对服务的质量加强控制，确保所有的服务工作稳定、高效运行，促使外包公司的服务水平稳步上升。</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1.考核要求</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ascii="宋体" w:hAnsi="宋体" w:eastAsia="宋体" w:cs="Times New Roman"/>
          <w:kern w:val="0"/>
          <w:sz w:val="24"/>
          <w:szCs w:val="24"/>
        </w:rPr>
        <w:t>现场检查甲</w:t>
      </w:r>
      <w:r>
        <w:rPr>
          <w:rFonts w:hint="eastAsia" w:ascii="宋体" w:hAnsi="宋体" w:eastAsia="宋体" w:cs="Times New Roman"/>
          <w:kern w:val="0"/>
          <w:sz w:val="24"/>
          <w:szCs w:val="24"/>
        </w:rPr>
        <w:t>甲方</w:t>
      </w:r>
      <w:r>
        <w:rPr>
          <w:rFonts w:ascii="宋体" w:hAnsi="宋体" w:eastAsia="宋体" w:cs="Times New Roman"/>
          <w:kern w:val="0"/>
          <w:sz w:val="24"/>
          <w:szCs w:val="24"/>
        </w:rPr>
        <w:t>每季通过《保洁服务月现场考核评分表》进行打分，由</w:t>
      </w:r>
      <w:r>
        <w:rPr>
          <w:rFonts w:hint="eastAsia" w:ascii="宋体" w:hAnsi="宋体" w:eastAsia="宋体" w:cs="Times New Roman"/>
          <w:kern w:val="0"/>
          <w:sz w:val="24"/>
          <w:szCs w:val="24"/>
        </w:rPr>
        <w:t>甲方</w:t>
      </w:r>
      <w:r>
        <w:rPr>
          <w:rFonts w:ascii="宋体" w:hAnsi="宋体" w:eastAsia="宋体" w:cs="Times New Roman"/>
          <w:kern w:val="0"/>
          <w:sz w:val="24"/>
          <w:szCs w:val="24"/>
        </w:rPr>
        <w:t>负责组织、监督、汇总、评分和统筹安排。乙方每月30日前将乙方本月检查月报汇总以书面形式，上报甲方</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ascii="宋体" w:hAnsi="宋体" w:eastAsia="宋体" w:cs="Times New Roman"/>
          <w:kern w:val="0"/>
          <w:sz w:val="24"/>
          <w:szCs w:val="24"/>
        </w:rPr>
        <w:t>可采取明查、暗查的检查方式和采用现场观察、询问，查看监控、文件、记录或向服务对象了解情况等检查手段</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ascii="宋体" w:hAnsi="宋体" w:eastAsia="宋体" w:cs="Times New Roman"/>
          <w:kern w:val="0"/>
          <w:sz w:val="24"/>
          <w:szCs w:val="24"/>
        </w:rPr>
        <w:t>对于甲方检查出的问题：</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1）轻微问题当场整改、立即验证；</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2）一般问题当场予以记录在《现场记录单》上（日巡），并要求及时处理。管理员须对发现的问题进行复检，确保改进落实；对未及时整改的问题，进行及协调</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3）对服务质量检查两次未整改问题，或接到有责投诉，将下发《整改通知书》，5个工作日为整改期限。</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2.处罚条款</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2.1</w:t>
      </w:r>
      <w:r>
        <w:rPr>
          <w:rFonts w:ascii="宋体" w:hAnsi="宋体" w:eastAsia="宋体" w:cs="Times New Roman"/>
          <w:kern w:val="0"/>
          <w:sz w:val="24"/>
          <w:szCs w:val="24"/>
        </w:rPr>
        <w:t>因保洁处理不及时，跑冒滴漏造成甲方严重损失的乙方赔偿</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2.2</w:t>
      </w:r>
      <w:r>
        <w:rPr>
          <w:rFonts w:ascii="宋体" w:hAnsi="宋体" w:eastAsia="宋体" w:cs="Times New Roman"/>
          <w:kern w:val="0"/>
          <w:sz w:val="24"/>
          <w:szCs w:val="24"/>
        </w:rPr>
        <w:t>甲方每月检查</w:t>
      </w:r>
      <w:r>
        <w:rPr>
          <w:rFonts w:hint="eastAsia" w:ascii="宋体" w:hAnsi="宋体" w:eastAsia="宋体" w:cs="Times New Roman"/>
          <w:kern w:val="0"/>
          <w:sz w:val="24"/>
          <w:szCs w:val="24"/>
          <w:lang w:val="en-US" w:eastAsia="zh-CN"/>
        </w:rPr>
        <w:t>乙方</w:t>
      </w:r>
      <w:r>
        <w:rPr>
          <w:rFonts w:ascii="宋体" w:hAnsi="宋体" w:eastAsia="宋体" w:cs="Times New Roman"/>
          <w:kern w:val="0"/>
          <w:sz w:val="24"/>
          <w:szCs w:val="24"/>
        </w:rPr>
        <w:t>全面服务工作1次，根据不合格给予相应的处罚</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2.3</w:t>
      </w:r>
      <w:r>
        <w:rPr>
          <w:rFonts w:ascii="宋体" w:hAnsi="宋体" w:eastAsia="宋体" w:cs="Times New Roman"/>
          <w:kern w:val="0"/>
          <w:sz w:val="24"/>
          <w:szCs w:val="24"/>
        </w:rPr>
        <w:t>因工作时间喝酒、吵架、将进行处罚，严重违反校方制度追究责任直至员工解聘。</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3.甲方的其他技术、服务等要求</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3.1</w:t>
      </w:r>
      <w:r>
        <w:rPr>
          <w:rFonts w:ascii="宋体" w:hAnsi="宋体" w:eastAsia="宋体" w:cs="Times New Roman"/>
          <w:kern w:val="0"/>
          <w:sz w:val="24"/>
          <w:szCs w:val="24"/>
        </w:rPr>
        <w:t>在服务期内如果因乙方管理不善，从而引发的事故、舆情、安全等重大事故等，甲方有权立即终止合同，由此给甲方造成的直接、间接损失均由乙方承担</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3.2</w:t>
      </w:r>
      <w:r>
        <w:rPr>
          <w:rFonts w:ascii="宋体" w:hAnsi="宋体" w:eastAsia="宋体" w:cs="Times New Roman"/>
          <w:kern w:val="0"/>
          <w:sz w:val="24"/>
          <w:szCs w:val="24"/>
        </w:rPr>
        <w:t>日常保洁物资由乙方自行采购储备</w:t>
      </w:r>
      <w:r>
        <w:rPr>
          <w:rFonts w:hint="eastAsia" w:ascii="宋体" w:hAnsi="宋体" w:eastAsia="宋体" w:cs="宋体"/>
          <w:kern w:val="0"/>
          <w:sz w:val="24"/>
          <w:szCs w:val="24"/>
        </w:rPr>
        <w:t>；</w:t>
      </w:r>
    </w:p>
    <w:p>
      <w:pPr>
        <w:adjustRightInd w:val="0"/>
        <w:spacing w:line="360" w:lineRule="auto"/>
        <w:ind w:right="2"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3.3</w:t>
      </w:r>
      <w:r>
        <w:rPr>
          <w:rFonts w:ascii="宋体" w:hAnsi="宋体" w:eastAsia="宋体" w:cs="Times New Roman"/>
          <w:kern w:val="0"/>
          <w:sz w:val="24"/>
          <w:szCs w:val="24"/>
        </w:rPr>
        <w:t>如因特殊情况需要增加保洁服务内容，乙方需承诺按甲方要求提供相应服务并不增加费用</w:t>
      </w:r>
      <w:r>
        <w:rPr>
          <w:rFonts w:hint="eastAsia" w:ascii="宋体" w:hAnsi="宋体" w:eastAsia="宋体" w:cs="宋体"/>
          <w:kern w:val="0"/>
          <w:sz w:val="24"/>
          <w:szCs w:val="24"/>
        </w:rPr>
        <w:t>；</w:t>
      </w:r>
    </w:p>
    <w:p>
      <w:pPr>
        <w:adjustRightInd w:val="0"/>
        <w:spacing w:line="360" w:lineRule="atLeast"/>
        <w:ind w:firstLine="480" w:firstLineChars="200"/>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3.4</w:t>
      </w:r>
      <w:r>
        <w:rPr>
          <w:rFonts w:ascii="宋体" w:hAnsi="宋体" w:eastAsia="宋体" w:cs="Times New Roman"/>
          <w:kern w:val="0"/>
          <w:sz w:val="24"/>
          <w:szCs w:val="24"/>
        </w:rPr>
        <w:t>保洁服务人员食宿问题：甲方根据房源情况，甲乙双方协商为保洁服务人员提供从业人员住宿；保洁服务人员到甲方食堂就餐，费用自理。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kern w:val="44"/>
          <w:sz w:val="24"/>
          <w:szCs w:val="24"/>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27"/>
        <w:rPr>
          <w:rFonts w:hint="eastAsia"/>
        </w:rPr>
      </w:pPr>
    </w:p>
    <w:p>
      <w:pPr>
        <w:numPr>
          <w:ilvl w:val="0"/>
          <w:numId w:val="0"/>
        </w:numPr>
        <w:spacing w:line="360" w:lineRule="auto"/>
        <w:jc w:val="center"/>
        <w:rPr>
          <w:rFonts w:hint="eastAsia" w:ascii="宋体" w:hAnsi="宋体" w:cs="宋体"/>
          <w:b/>
          <w:sz w:val="36"/>
          <w:szCs w:val="36"/>
          <w:highlight w:val="none"/>
        </w:rPr>
      </w:pPr>
      <w:bookmarkStart w:id="780" w:name="_Toc26892"/>
      <w:r>
        <w:rPr>
          <w:rFonts w:hint="eastAsia" w:ascii="宋体" w:hAnsi="宋体" w:cs="宋体"/>
          <w:b/>
          <w:sz w:val="36"/>
          <w:szCs w:val="36"/>
          <w:highlight w:val="none"/>
        </w:rPr>
        <w:t>第六章   拟签订的合同文本</w:t>
      </w:r>
      <w:bookmarkEnd w:id="780"/>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781"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sz w:val="36"/>
          <w:szCs w:val="36"/>
        </w:rPr>
      </w:pPr>
    </w:p>
    <w:p>
      <w:pPr>
        <w:widowControl/>
        <w:kinsoku w:val="0"/>
        <w:autoSpaceDE w:val="0"/>
        <w:autoSpaceDN w:val="0"/>
        <w:adjustRightInd w:val="0"/>
        <w:snapToGrid w:val="0"/>
        <w:spacing w:line="360" w:lineRule="auto"/>
        <w:jc w:val="center"/>
        <w:textAlignment w:val="baseline"/>
        <w:rPr>
          <w:rFonts w:ascii="宋体" w:hAnsi="宋体" w:eastAsia="宋体" w:cs="Times New Roman"/>
          <w:b/>
          <w:kern w:val="44"/>
          <w:sz w:val="24"/>
          <w:szCs w:val="24"/>
          <w:lang w:val="zh-CN"/>
        </w:rPr>
      </w:pPr>
      <w:r>
        <w:rPr>
          <w:rFonts w:hint="eastAsia" w:ascii="宋体" w:hAnsi="宋体" w:eastAsia="宋体" w:cs="Times New Roman"/>
          <w:b/>
          <w:kern w:val="44"/>
          <w:sz w:val="28"/>
          <w:szCs w:val="28"/>
          <w:lang w:val="zh-CN"/>
        </w:rPr>
        <w:t>合</w:t>
      </w:r>
      <w:r>
        <w:rPr>
          <w:rFonts w:hint="eastAsia" w:ascii="宋体" w:hAnsi="宋体" w:eastAsia="宋体" w:cs="Times New Roman"/>
          <w:b/>
          <w:kern w:val="44"/>
          <w:sz w:val="28"/>
          <w:szCs w:val="28"/>
        </w:rPr>
        <w:t xml:space="preserve"> </w:t>
      </w:r>
      <w:r>
        <w:rPr>
          <w:rFonts w:hint="eastAsia" w:ascii="宋体" w:hAnsi="宋体" w:eastAsia="宋体" w:cs="Times New Roman"/>
          <w:b/>
          <w:kern w:val="44"/>
          <w:sz w:val="28"/>
          <w:szCs w:val="28"/>
          <w:lang w:val="zh-CN"/>
        </w:rPr>
        <w:t>同</w:t>
      </w:r>
      <w:r>
        <w:rPr>
          <w:rFonts w:hint="eastAsia" w:ascii="宋体" w:hAnsi="宋体" w:eastAsia="宋体" w:cs="Times New Roman"/>
          <w:b/>
          <w:kern w:val="44"/>
          <w:sz w:val="28"/>
          <w:szCs w:val="28"/>
        </w:rPr>
        <w:t xml:space="preserve"> </w:t>
      </w:r>
      <w:r>
        <w:rPr>
          <w:rFonts w:hint="eastAsia" w:ascii="宋体" w:hAnsi="宋体" w:eastAsia="宋体" w:cs="Times New Roman"/>
          <w:b/>
          <w:kern w:val="44"/>
          <w:sz w:val="28"/>
          <w:szCs w:val="28"/>
          <w:lang w:val="zh-CN"/>
        </w:rPr>
        <w:t>书</w:t>
      </w:r>
    </w:p>
    <w:p>
      <w:pPr>
        <w:adjustRightInd w:val="0"/>
        <w:spacing w:after="120" w:line="360" w:lineRule="atLeast"/>
        <w:jc w:val="left"/>
        <w:textAlignment w:val="baseline"/>
        <w:rPr>
          <w:rFonts w:ascii="Calibri" w:hAnsi="Calibri" w:eastAsia="宋体" w:cs="Times New Roman"/>
          <w:kern w:val="0"/>
          <w:sz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项目名称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中所需</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经</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采购人</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以</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号招标文件在国内</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(公开/邀请)招标。经评标委员会评定</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为中标人。甲乙双方同意按照下面的条款和条件，签署本合同。</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1</w:t>
      </w:r>
      <w:r>
        <w:rPr>
          <w:rFonts w:hint="eastAsia" w:ascii="宋体" w:hAnsi="宋体" w:eastAsia="宋体" w:cs="Arial"/>
          <w:b/>
          <w:snapToGrid w:val="0"/>
          <w:color w:val="000000"/>
          <w:kern w:val="0"/>
          <w:sz w:val="24"/>
          <w:szCs w:val="24"/>
        </w:rPr>
        <w:t>、合同文件</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下列文件构成本合同的组成部分，应该认为是一个整体，彼此相互解释，相互补充。为便于解释，组成合同的多个文件的优先支配地位的次序如下:</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a.</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本合同书　</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b.</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中标通知书</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c.</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协议</w:t>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d.</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投标文件</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(含澄清文件)</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FF0000"/>
          <w:kern w:val="0"/>
          <w:sz w:val="24"/>
          <w:szCs w:val="24"/>
        </w:rPr>
      </w:pPr>
      <w:r>
        <w:rPr>
          <w:rFonts w:ascii="宋体" w:hAnsi="宋体" w:eastAsia="宋体" w:cs="Arial"/>
          <w:snapToGrid w:val="0"/>
          <w:color w:val="000000"/>
          <w:kern w:val="0"/>
          <w:sz w:val="24"/>
          <w:szCs w:val="24"/>
        </w:rPr>
        <w:t>e.</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招标文件</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含招标文件补充通知</w:t>
      </w:r>
      <w:r>
        <w:rPr>
          <w:rFonts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2、服务和数量</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本合同服务:</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数量:</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服务的质量约定:</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3、合同总价</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本合同总价为:</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分项价格:</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4、采购资金支付(含支付条件、时间、方式)</w:t>
      </w:r>
    </w:p>
    <w:p>
      <w:pPr>
        <w:widowControl/>
        <w:kinsoku w:val="0"/>
        <w:autoSpaceDE w:val="0"/>
        <w:autoSpaceDN w:val="0"/>
        <w:adjustRightInd w:val="0"/>
        <w:snapToGrid w:val="0"/>
        <w:spacing w:line="360" w:lineRule="auto"/>
        <w:ind w:left="315" w:leftChars="15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5、本合同服务期及服务地点</w:t>
      </w:r>
    </w:p>
    <w:p>
      <w:pPr>
        <w:widowControl/>
        <w:kinsoku w:val="0"/>
        <w:autoSpaceDE w:val="0"/>
        <w:autoSpaceDN w:val="0"/>
        <w:adjustRightInd w:val="0"/>
        <w:snapToGrid w:val="0"/>
        <w:spacing w:line="360" w:lineRule="auto"/>
        <w:ind w:firstLine="48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服务期:</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 xml:space="preserve">   </w:t>
      </w:r>
    </w:p>
    <w:p>
      <w:pPr>
        <w:widowControl/>
        <w:kinsoku w:val="0"/>
        <w:autoSpaceDE w:val="0"/>
        <w:autoSpaceDN w:val="0"/>
        <w:adjustRightInd w:val="0"/>
        <w:snapToGrid w:val="0"/>
        <w:spacing w:line="360" w:lineRule="auto"/>
        <w:ind w:firstLine="48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服务地点:</w:t>
      </w:r>
      <w:r>
        <w:rPr>
          <w:rFonts w:hint="eastAsia" w:ascii="宋体" w:hAnsi="宋体" w:eastAsia="宋体" w:cs="宋体"/>
          <w:kern w:val="0"/>
          <w:sz w:val="24"/>
          <w:szCs w:val="24"/>
        </w:rPr>
        <w:t xml:space="preserve"> </w:t>
      </w:r>
      <w:r>
        <w:rPr>
          <w:rFonts w:hint="eastAsia" w:ascii="宋体" w:hAnsi="宋体" w:eastAsia="宋体" w:cs="Arial"/>
          <w:snapToGrid w:val="0"/>
          <w:color w:val="000000"/>
          <w:kern w:val="0"/>
          <w:sz w:val="24"/>
          <w:szCs w:val="24"/>
          <w:u w:val="single"/>
        </w:rPr>
        <w:t>北京市京源学校指定</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6</w:t>
      </w:r>
      <w:r>
        <w:rPr>
          <w:rFonts w:hint="eastAsia" w:ascii="宋体" w:hAnsi="宋体" w:eastAsia="宋体" w:cs="Arial"/>
          <w:b/>
          <w:snapToGrid w:val="0"/>
          <w:color w:val="000000"/>
          <w:kern w:val="0"/>
          <w:sz w:val="24"/>
          <w:szCs w:val="24"/>
        </w:rPr>
        <w:t>、合同的生效</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本合同经甲乙双方授权代表签署、加盖单位公章后生效。</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甲　方:</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 xml:space="preserve">              乙　方:</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年　月　日　　　　　　　　　　　年　月　日</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p>
    <w:p>
      <w:pPr>
        <w:adjustRightInd w:val="0"/>
        <w:snapToGrid w:val="0"/>
        <w:spacing w:line="360" w:lineRule="auto"/>
        <w:jc w:val="left"/>
        <w:textAlignment w:val="baseline"/>
        <w:rPr>
          <w:rFonts w:ascii="宋体" w:hAnsi="宋体" w:eastAsia="宋体" w:cs="Times New Roman"/>
          <w:color w:val="FF0000"/>
          <w:kern w:val="0"/>
          <w:sz w:val="24"/>
          <w:szCs w:val="24"/>
        </w:rPr>
      </w:pPr>
    </w:p>
    <w:p>
      <w:pPr>
        <w:autoSpaceDE w:val="0"/>
        <w:autoSpaceDN w:val="0"/>
        <w:adjustRightInd w:val="0"/>
        <w:snapToGrid w:val="0"/>
        <w:spacing w:line="360" w:lineRule="auto"/>
        <w:jc w:val="center"/>
        <w:textAlignment w:val="baseline"/>
        <w:rPr>
          <w:rFonts w:ascii="宋体" w:hAnsi="宋体" w:eastAsia="宋体" w:cs="宋体"/>
          <w:b/>
          <w:kern w:val="0"/>
          <w:sz w:val="24"/>
          <w:szCs w:val="24"/>
        </w:rPr>
      </w:pPr>
      <w:bookmarkStart w:id="782" w:name="_Toc100781114"/>
      <w:r>
        <w:rPr>
          <w:rFonts w:hint="eastAsia" w:ascii="宋体" w:hAnsi="宋体" w:eastAsia="宋体" w:cs="宋体"/>
          <w:b/>
          <w:kern w:val="0"/>
          <w:sz w:val="24"/>
          <w:szCs w:val="24"/>
        </w:rPr>
        <w:t>合同一般条款</w:t>
      </w:r>
      <w:bookmarkEnd w:id="782"/>
    </w:p>
    <w:p>
      <w:pPr>
        <w:keepNext/>
        <w:keepLines/>
        <w:widowControl/>
        <w:tabs>
          <w:tab w:val="left" w:pos="900"/>
        </w:tabs>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783" w:name="_Ref467379225"/>
      <w:bookmarkStart w:id="784" w:name="_Ref467378463"/>
      <w:bookmarkStart w:id="785" w:name="_Ref467378404"/>
      <w:bookmarkStart w:id="786" w:name="_Toc135539099"/>
      <w:bookmarkStart w:id="787" w:name="_Toc487900349"/>
      <w:bookmarkStart w:id="788" w:name="_Ref467379195"/>
      <w:bookmarkStart w:id="789" w:name="_Ref467379094"/>
      <w:bookmarkStart w:id="790" w:name="_Ref467378499"/>
      <w:bookmarkStart w:id="791" w:name="_Ref467379109"/>
      <w:bookmarkStart w:id="792" w:name="_Ref467379205"/>
      <w:bookmarkStart w:id="793" w:name="_Ref467379214"/>
      <w:bookmarkStart w:id="794" w:name="_Ref467379101"/>
      <w:r>
        <w:rPr>
          <w:rFonts w:hint="eastAsia" w:ascii="宋体" w:hAnsi="宋体" w:eastAsia="宋体" w:cs="Arial"/>
          <w:b/>
          <w:snapToGrid w:val="0"/>
          <w:color w:val="000000"/>
          <w:kern w:val="0"/>
          <w:sz w:val="24"/>
          <w:szCs w:val="24"/>
          <w:lang w:val="zh-CN"/>
        </w:rPr>
        <w:t>1       定义</w:t>
      </w:r>
      <w:bookmarkEnd w:id="783"/>
      <w:bookmarkEnd w:id="784"/>
      <w:bookmarkEnd w:id="785"/>
      <w:bookmarkEnd w:id="786"/>
      <w:bookmarkEnd w:id="787"/>
      <w:bookmarkEnd w:id="788"/>
      <w:bookmarkEnd w:id="789"/>
      <w:bookmarkEnd w:id="790"/>
      <w:bookmarkEnd w:id="791"/>
      <w:bookmarkEnd w:id="792"/>
      <w:bookmarkEnd w:id="793"/>
      <w:bookmarkEnd w:id="794"/>
    </w:p>
    <w:p>
      <w:pPr>
        <w:widowControl/>
        <w:tabs>
          <w:tab w:val="left" w:pos="900"/>
        </w:tabs>
        <w:kinsoku w:val="0"/>
        <w:autoSpaceDE w:val="0"/>
        <w:autoSpaceDN w:val="0"/>
        <w:adjustRightInd w:val="0"/>
        <w:snapToGrid w:val="0"/>
        <w:spacing w:line="360" w:lineRule="auto"/>
        <w:ind w:left="9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本合同中的下列术语应解释为:</w:t>
      </w:r>
    </w:p>
    <w:p>
      <w:pPr>
        <w:widowControl/>
        <w:kinsoku w:val="0"/>
        <w:autoSpaceDE w:val="0"/>
        <w:autoSpaceDN w:val="0"/>
        <w:adjustRightInd w:val="0"/>
        <w:snapToGrid w:val="0"/>
        <w:spacing w:line="360" w:lineRule="auto"/>
        <w:ind w:left="719" w:leftChars="1" w:hanging="717" w:hangingChars="29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合同”系指甲乙双方签署的、合同格式中载明的甲乙双方所达成的协议，包括所有的附件、附录和构成合同的其它文件。</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1.2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合同价”系指根据合同约定，乙方在完全履行合同义务后甲方应付给乙方的价格。</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1.4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服务”系指根据合同约定乙方承担的服务。</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bookmarkStart w:id="795" w:name="_Ref467378840"/>
      <w:r>
        <w:rPr>
          <w:rFonts w:hint="eastAsia" w:ascii="宋体" w:hAnsi="宋体" w:eastAsia="宋体" w:cs="Arial"/>
          <w:snapToGrid w:val="0"/>
          <w:color w:val="000000"/>
          <w:kern w:val="0"/>
          <w:sz w:val="24"/>
          <w:szCs w:val="24"/>
        </w:rPr>
        <w:t xml:space="preserve">1.5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甲方”系指与中标人签署服务合同的单位(含最终用户)。</w:t>
      </w:r>
      <w:bookmarkEnd w:id="795"/>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bookmarkStart w:id="796" w:name="_Ref467379400"/>
      <w:r>
        <w:rPr>
          <w:rFonts w:hint="eastAsia" w:ascii="宋体" w:hAnsi="宋体" w:eastAsia="宋体" w:cs="Arial"/>
          <w:snapToGrid w:val="0"/>
          <w:color w:val="000000"/>
          <w:kern w:val="0"/>
          <w:sz w:val="24"/>
          <w:szCs w:val="24"/>
        </w:rPr>
        <w:t xml:space="preserve">1.6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乙方”系指根据合同约定提供服务的中标人。</w:t>
      </w:r>
      <w:bookmarkEnd w:id="796"/>
    </w:p>
    <w:p>
      <w:pPr>
        <w:widowControl/>
        <w:tabs>
          <w:tab w:val="left" w:pos="900"/>
        </w:tabs>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bookmarkStart w:id="797" w:name="_Ref467379436"/>
      <w:r>
        <w:rPr>
          <w:rFonts w:hint="eastAsia" w:ascii="宋体" w:hAnsi="宋体" w:eastAsia="宋体" w:cs="Arial"/>
          <w:snapToGrid w:val="0"/>
          <w:color w:val="000000"/>
          <w:kern w:val="0"/>
          <w:sz w:val="24"/>
          <w:szCs w:val="24"/>
        </w:rPr>
        <w:t xml:space="preserve">1.7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现场”系指合同约定服务地点。</w:t>
      </w:r>
      <w:bookmarkEnd w:id="797"/>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1.8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验收”系指合同双方依据强制性的国家技术质量规范和合同约定，确认合同项下的产品符合合同规定的活动。</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798" w:name="_Toc487900350"/>
      <w:bookmarkStart w:id="799" w:name="_Toc135539100"/>
      <w:r>
        <w:rPr>
          <w:rFonts w:hint="eastAsia" w:ascii="宋体" w:hAnsi="宋体" w:eastAsia="宋体" w:cs="Arial"/>
          <w:b/>
          <w:snapToGrid w:val="0"/>
          <w:color w:val="000000"/>
          <w:kern w:val="0"/>
          <w:sz w:val="24"/>
          <w:szCs w:val="24"/>
          <w:lang w:val="zh-CN"/>
        </w:rPr>
        <w:t>2      技术规范</w:t>
      </w:r>
      <w:bookmarkEnd w:id="798"/>
      <w:bookmarkEnd w:id="799"/>
    </w:p>
    <w:p>
      <w:pPr>
        <w:widowControl/>
        <w:tabs>
          <w:tab w:val="left" w:pos="900"/>
        </w:tabs>
        <w:kinsoku w:val="0"/>
        <w:autoSpaceDE w:val="0"/>
        <w:autoSpaceDN w:val="0"/>
        <w:adjustRightInd w:val="0"/>
        <w:snapToGrid w:val="0"/>
        <w:spacing w:line="360" w:lineRule="auto"/>
        <w:ind w:left="72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2.1   提交服务的技术规范应与招标文件规定的技术规范和技术规范附件</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如果有的话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及其投标文件的技术规范偏差表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如果被甲方接受的话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相一致。若技术规范中无相应说明，则以国家有关部门最新颁布的相应标准及规范为准。</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00" w:name="_Toc135539101"/>
      <w:bookmarkStart w:id="801" w:name="_Toc487900351"/>
      <w:r>
        <w:rPr>
          <w:rFonts w:hint="eastAsia" w:ascii="宋体" w:hAnsi="宋体" w:eastAsia="宋体" w:cs="Arial"/>
          <w:b/>
          <w:snapToGrid w:val="0"/>
          <w:color w:val="000000"/>
          <w:kern w:val="0"/>
          <w:sz w:val="24"/>
          <w:szCs w:val="24"/>
          <w:lang w:val="zh-CN"/>
        </w:rPr>
        <w:t>3     知识产权</w:t>
      </w:r>
      <w:bookmarkEnd w:id="800"/>
      <w:bookmarkEnd w:id="801"/>
    </w:p>
    <w:p>
      <w:pPr>
        <w:widowControl/>
        <w:kinsoku w:val="0"/>
        <w:autoSpaceDE w:val="0"/>
        <w:autoSpaceDN w:val="0"/>
        <w:adjustRightInd w:val="0"/>
        <w:snapToGrid w:val="0"/>
        <w:spacing w:line="360" w:lineRule="auto"/>
        <w:ind w:left="72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3.1   乙方应保证甲方在使用该服务或其任何一部分时不受第三方提出的侵权起诉。如果任何第三方提出侵权指控，乙方须与第三方交涉并承担由此发生的一切责任、费用和经济赔偿。</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02" w:name="_Ref467379852"/>
      <w:bookmarkStart w:id="803" w:name="_Ref467379923"/>
      <w:bookmarkStart w:id="804" w:name="_Toc135539107"/>
      <w:bookmarkStart w:id="805" w:name="_Ref467379863"/>
      <w:bookmarkStart w:id="806" w:name="_Toc487900358"/>
      <w:r>
        <w:rPr>
          <w:rFonts w:ascii="宋体" w:hAnsi="宋体" w:eastAsia="宋体" w:cs="Arial"/>
          <w:b/>
          <w:snapToGrid w:val="0"/>
          <w:color w:val="000000"/>
          <w:kern w:val="0"/>
          <w:sz w:val="24"/>
          <w:szCs w:val="24"/>
          <w:lang w:val="zh-CN"/>
        </w:rPr>
        <w:t>4</w:t>
      </w:r>
      <w:r>
        <w:rPr>
          <w:rFonts w:hint="eastAsia" w:ascii="宋体" w:hAnsi="宋体" w:eastAsia="宋体" w:cs="Arial"/>
          <w:b/>
          <w:snapToGrid w:val="0"/>
          <w:color w:val="000000"/>
          <w:kern w:val="0"/>
          <w:sz w:val="24"/>
          <w:szCs w:val="24"/>
          <w:lang w:val="zh-CN"/>
        </w:rPr>
        <w:t xml:space="preserve">      技术资料</w:t>
      </w:r>
      <w:bookmarkEnd w:id="802"/>
      <w:bookmarkEnd w:id="803"/>
      <w:bookmarkEnd w:id="804"/>
      <w:bookmarkEnd w:id="805"/>
      <w:bookmarkEnd w:id="806"/>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.1    合同项下技术资料将以下列方式交付:</w:t>
      </w:r>
    </w:p>
    <w:p>
      <w:pPr>
        <w:widowControl/>
        <w:kinsoku w:val="0"/>
        <w:autoSpaceDE w:val="0"/>
        <w:autoSpaceDN w:val="0"/>
        <w:adjustRightInd w:val="0"/>
        <w:snapToGrid w:val="0"/>
        <w:spacing w:line="360" w:lineRule="auto"/>
        <w:ind w:left="958"/>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合同生效后</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15</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天之内，乙方应将服务手册寄给甲方。</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.2    如果甲方确认乙方提供的技术资料不完整或在运输过程中丢失，乙方将在收到甲方通知后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天内将这些资料免费寄给甲方。</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07" w:name="_Toc487900360"/>
      <w:bookmarkStart w:id="808" w:name="_Ref467378018"/>
      <w:bookmarkStart w:id="809" w:name="_Toc135539109"/>
      <w:r>
        <w:rPr>
          <w:rFonts w:ascii="宋体" w:hAnsi="宋体" w:eastAsia="宋体" w:cs="Arial"/>
          <w:b/>
          <w:snapToGrid w:val="0"/>
          <w:color w:val="000000"/>
          <w:kern w:val="0"/>
          <w:sz w:val="24"/>
          <w:szCs w:val="24"/>
          <w:lang w:val="zh-CN"/>
        </w:rPr>
        <w:t>5</w:t>
      </w:r>
      <w:r>
        <w:rPr>
          <w:rFonts w:hint="eastAsia" w:ascii="宋体" w:hAnsi="宋体" w:eastAsia="宋体" w:cs="Arial"/>
          <w:b/>
          <w:snapToGrid w:val="0"/>
          <w:color w:val="000000"/>
          <w:kern w:val="0"/>
          <w:sz w:val="24"/>
          <w:szCs w:val="24"/>
          <w:lang w:val="zh-CN"/>
        </w:rPr>
        <w:t xml:space="preserve">     检验</w:t>
      </w:r>
      <w:bookmarkEnd w:id="807"/>
      <w:bookmarkEnd w:id="808"/>
      <w:r>
        <w:rPr>
          <w:rFonts w:hint="eastAsia" w:ascii="宋体" w:hAnsi="宋体" w:eastAsia="宋体" w:cs="Arial"/>
          <w:b/>
          <w:snapToGrid w:val="0"/>
          <w:color w:val="000000"/>
          <w:kern w:val="0"/>
          <w:sz w:val="24"/>
          <w:szCs w:val="24"/>
          <w:lang w:val="zh-CN"/>
        </w:rPr>
        <w:t>和验收</w:t>
      </w:r>
      <w:bookmarkEnd w:id="809"/>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.1    在服务前，中标人应对服务需求进行详细而全面的检验，并出具证明符合合同规定的文件。该文件将作为申请付款单据的一部分。</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.2    服务完成后，甲方应在</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10</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日内组织验收，并制作验收备忘录，签署验收意见。</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.3    甲方有在服务过程中派员监督的权利</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乙方有义务为甲方监督人员行使该权利提供方便。</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0" w:name="_Toc487900361"/>
      <w:bookmarkStart w:id="811" w:name="_Toc135539110"/>
      <w:r>
        <w:rPr>
          <w:rFonts w:ascii="宋体" w:hAnsi="宋体" w:eastAsia="宋体" w:cs="Arial"/>
          <w:b/>
          <w:snapToGrid w:val="0"/>
          <w:color w:val="000000"/>
          <w:kern w:val="0"/>
          <w:sz w:val="24"/>
          <w:szCs w:val="24"/>
          <w:lang w:val="zh-CN"/>
        </w:rPr>
        <w:t>6</w:t>
      </w:r>
      <w:r>
        <w:rPr>
          <w:rFonts w:hint="eastAsia" w:ascii="宋体" w:hAnsi="宋体" w:eastAsia="宋体" w:cs="Arial"/>
          <w:b/>
          <w:snapToGrid w:val="0"/>
          <w:color w:val="000000"/>
          <w:kern w:val="0"/>
          <w:sz w:val="24"/>
          <w:szCs w:val="24"/>
          <w:lang w:val="zh-CN"/>
        </w:rPr>
        <w:t xml:space="preserve">   索赔</w:t>
      </w:r>
      <w:bookmarkEnd w:id="810"/>
      <w:bookmarkEnd w:id="811"/>
    </w:p>
    <w:p>
      <w:pPr>
        <w:widowControl/>
        <w:kinsoku w:val="0"/>
        <w:autoSpaceDE w:val="0"/>
        <w:autoSpaceDN w:val="0"/>
        <w:adjustRightInd w:val="0"/>
        <w:snapToGrid w:val="0"/>
        <w:spacing w:line="360" w:lineRule="auto"/>
        <w:ind w:left="709" w:hanging="70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6.1   如果服务内容与合同不符，甲方有权向乙方提出索赔(但责任应由保险公司承担的除外)。</w:t>
      </w:r>
    </w:p>
    <w:p>
      <w:pPr>
        <w:widowControl/>
        <w:kinsoku w:val="0"/>
        <w:autoSpaceDE w:val="0"/>
        <w:autoSpaceDN w:val="0"/>
        <w:adjustRightInd w:val="0"/>
        <w:snapToGrid w:val="0"/>
        <w:spacing w:line="360" w:lineRule="auto"/>
        <w:ind w:left="709" w:hanging="709"/>
        <w:jc w:val="left"/>
        <w:textAlignment w:val="baseline"/>
        <w:rPr>
          <w:rFonts w:ascii="宋体" w:hAnsi="宋体" w:eastAsia="宋体" w:cs="Arial"/>
          <w:snapToGrid w:val="0"/>
          <w:color w:val="000000"/>
          <w:kern w:val="0"/>
          <w:sz w:val="24"/>
          <w:szCs w:val="24"/>
        </w:rPr>
      </w:pPr>
      <w:bookmarkStart w:id="812" w:name="_Ref467378076"/>
      <w:r>
        <w:rPr>
          <w:rFonts w:hint="eastAsia" w:ascii="宋体" w:hAnsi="宋体" w:eastAsia="宋体" w:cs="Arial"/>
          <w:snapToGrid w:val="0"/>
          <w:color w:val="000000"/>
          <w:kern w:val="0"/>
          <w:sz w:val="24"/>
          <w:szCs w:val="24"/>
        </w:rPr>
        <w:t>6.2   如果乙方对甲方提出的索赔负有责任，乙方应按照甲方同意的下列一种或多种方式解决索赔事宜:</w:t>
      </w:r>
      <w:bookmarkEnd w:id="812"/>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6.2.2  根据服务低劣程度、损坏程度以及甲方所遭受损失的数额，经甲乙双方商定降低服务的价格，或由有权的部门评估，以降低后的价格或评估价格为准。</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6.3    如果在甲方发出索赔通知后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天内，乙方未作答复，上述索赔应视为已被乙方接受。如乙方未能在甲方提出索赔通知后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天内或甲方同意的更长时间内，按照本合同第6.2条规定的任何一种方法解决索赔事宜。</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3" w:name="_Toc487900362"/>
      <w:bookmarkStart w:id="814" w:name="_Toc135539111"/>
      <w:r>
        <w:rPr>
          <w:rFonts w:hint="eastAsia" w:ascii="宋体" w:hAnsi="宋体" w:eastAsia="宋体" w:cs="Arial"/>
          <w:b/>
          <w:snapToGrid w:val="0"/>
          <w:color w:val="000000"/>
          <w:kern w:val="0"/>
          <w:sz w:val="24"/>
          <w:szCs w:val="24"/>
          <w:lang w:val="zh-CN"/>
        </w:rPr>
        <w:t>7     延迟</w:t>
      </w:r>
      <w:bookmarkEnd w:id="813"/>
      <w:bookmarkEnd w:id="814"/>
      <w:r>
        <w:rPr>
          <w:rFonts w:hint="eastAsia" w:ascii="宋体" w:hAnsi="宋体" w:eastAsia="宋体" w:cs="Arial"/>
          <w:b/>
          <w:snapToGrid w:val="0"/>
          <w:color w:val="000000"/>
          <w:kern w:val="0"/>
          <w:sz w:val="24"/>
          <w:szCs w:val="24"/>
          <w:lang w:val="zh-CN"/>
        </w:rPr>
        <w:t>服务</w:t>
      </w:r>
    </w:p>
    <w:p>
      <w:pPr>
        <w:widowControl/>
        <w:kinsoku w:val="0"/>
        <w:autoSpaceDE w:val="0"/>
        <w:autoSpaceDN w:val="0"/>
        <w:adjustRightInd w:val="0"/>
        <w:snapToGrid w:val="0"/>
        <w:spacing w:line="360" w:lineRule="auto"/>
        <w:ind w:left="901"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7.1   乙方应按照“服务需求”中甲方规定的时间表提供服务。</w:t>
      </w:r>
    </w:p>
    <w:p>
      <w:pPr>
        <w:widowControl/>
        <w:kinsoku w:val="0"/>
        <w:autoSpaceDE w:val="0"/>
        <w:autoSpaceDN w:val="0"/>
        <w:adjustRightInd w:val="0"/>
        <w:snapToGrid w:val="0"/>
        <w:spacing w:line="360" w:lineRule="auto"/>
        <w:ind w:left="901"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7.2   如果乙方无正当理由迟延服务，甲方有权提出违约损失赔偿或解除合同。</w:t>
      </w:r>
    </w:p>
    <w:p>
      <w:pPr>
        <w:widowControl/>
        <w:kinsoku w:val="0"/>
        <w:autoSpaceDE w:val="0"/>
        <w:autoSpaceDN w:val="0"/>
        <w:adjustRightInd w:val="0"/>
        <w:snapToGrid w:val="0"/>
        <w:spacing w:line="360" w:lineRule="auto"/>
        <w:ind w:left="709" w:hanging="76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7.3   在履行合同过程中，如果乙方遇到不能按时提供服务的情况，应及时以书面形式将不能按时提供服务的理由、预期延误时间通知甲方。甲方收到乙方通知后，认为其理由正当的，可酌情延长服务时间。</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5" w:name="_Toc487900363"/>
      <w:bookmarkStart w:id="816" w:name="_Toc135539112"/>
      <w:r>
        <w:rPr>
          <w:rFonts w:hint="eastAsia" w:ascii="宋体" w:hAnsi="宋体" w:eastAsia="宋体" w:cs="Arial"/>
          <w:b/>
          <w:snapToGrid w:val="0"/>
          <w:color w:val="000000"/>
          <w:kern w:val="0"/>
          <w:sz w:val="24"/>
          <w:szCs w:val="24"/>
          <w:lang w:val="zh-CN"/>
        </w:rPr>
        <w:t>8    违约赔偿</w:t>
      </w:r>
      <w:bookmarkEnd w:id="815"/>
      <w:bookmarkEnd w:id="816"/>
    </w:p>
    <w:p>
      <w:pPr>
        <w:widowControl/>
        <w:kinsoku w:val="0"/>
        <w:autoSpaceDE w:val="0"/>
        <w:autoSpaceDN w:val="0"/>
        <w:adjustRightInd w:val="0"/>
        <w:snapToGrid w:val="0"/>
        <w:spacing w:line="360" w:lineRule="auto"/>
        <w:ind w:left="708" w:hanging="708" w:hangingChars="29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8.1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除合同第9条规定外，如果乙方没有按照合同规定的时间提供服务，甲方可要求乙方支付违约金。违约金按每周未提供服务交付价的</w:t>
      </w:r>
      <w:r>
        <w:rPr>
          <w:rFonts w:ascii="宋体" w:hAnsi="宋体" w:eastAsia="宋体" w:cs="Arial"/>
          <w:snapToGrid w:val="0"/>
          <w:color w:val="000000"/>
          <w:kern w:val="0"/>
          <w:sz w:val="24"/>
          <w:szCs w:val="24"/>
        </w:rPr>
        <w:t>0.5%</w:t>
      </w:r>
      <w:r>
        <w:rPr>
          <w:rFonts w:hint="eastAsia" w:ascii="宋体" w:hAnsi="宋体" w:eastAsia="宋体" w:cs="Arial"/>
          <w:snapToGrid w:val="0"/>
          <w:color w:val="000000"/>
          <w:kern w:val="0"/>
          <w:sz w:val="24"/>
          <w:szCs w:val="24"/>
        </w:rPr>
        <w:t>计收。但违约金的最高限额为没有提供服务的合同价的</w:t>
      </w: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。一周按7天计算，不足7天按一周计算。如果达到最高限额，甲方有权解除合同。</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7" w:name="_Toc135539113"/>
      <w:bookmarkStart w:id="818" w:name="_Ref467378121"/>
      <w:bookmarkStart w:id="819" w:name="_Toc487900364"/>
      <w:r>
        <w:rPr>
          <w:rFonts w:hint="eastAsia" w:ascii="宋体" w:hAnsi="宋体" w:eastAsia="宋体" w:cs="Arial"/>
          <w:b/>
          <w:snapToGrid w:val="0"/>
          <w:color w:val="000000"/>
          <w:kern w:val="0"/>
          <w:sz w:val="24"/>
          <w:szCs w:val="24"/>
          <w:lang w:val="zh-CN"/>
        </w:rPr>
        <w:t>9      不可抗力</w:t>
      </w:r>
      <w:bookmarkEnd w:id="817"/>
      <w:bookmarkEnd w:id="818"/>
      <w:bookmarkEnd w:id="819"/>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如果双方中任何一方遭遇法律规定的不可抗力，致使合同履行受阻时，履行合同的期限应予延长，延长的期限应相当于不可抗力所影响的时间。</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9.2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受事故影响的一方应在不可抗力的事故发生后尽快书面形式通知另一方，并在事故发生后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天内，将有关部门出具的证明文件送达另一方。</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9.3</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不可抗力使合同的某些内容有变更必要的，双方应通过协商在</w:t>
      </w:r>
      <w:r>
        <w:rPr>
          <w:rFonts w:hint="eastAsia" w:ascii="宋体" w:hAnsi="宋体" w:eastAsia="宋体" w:cs="Arial"/>
          <w:snapToGrid w:val="0"/>
          <w:color w:val="000000"/>
          <w:kern w:val="0"/>
          <w:sz w:val="24"/>
          <w:szCs w:val="24"/>
          <w:u w:val="single"/>
        </w:rPr>
        <w:t xml:space="preserve">7 </w:t>
      </w:r>
      <w:r>
        <w:rPr>
          <w:rFonts w:hint="eastAsia" w:ascii="宋体" w:hAnsi="宋体" w:eastAsia="宋体" w:cs="Arial"/>
          <w:snapToGrid w:val="0"/>
          <w:color w:val="000000"/>
          <w:kern w:val="0"/>
          <w:sz w:val="24"/>
          <w:szCs w:val="24"/>
        </w:rPr>
        <w:t>日内达成进一步履行合同的协议，因不可抗力致使合同不能履行的，合同终止。</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20" w:name="_Toc487900365"/>
      <w:bookmarkStart w:id="821" w:name="_Toc135539114"/>
      <w:r>
        <w:rPr>
          <w:rFonts w:hint="eastAsia" w:ascii="宋体" w:hAnsi="宋体" w:eastAsia="宋体" w:cs="Arial"/>
          <w:b/>
          <w:snapToGrid w:val="0"/>
          <w:color w:val="000000"/>
          <w:kern w:val="0"/>
          <w:sz w:val="24"/>
          <w:szCs w:val="24"/>
          <w:lang w:val="zh-CN"/>
        </w:rPr>
        <w:t>10      税费</w:t>
      </w:r>
      <w:bookmarkEnd w:id="820"/>
      <w:bookmarkEnd w:id="821"/>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10.1    与本合同有关的一切税费均适用中华人民共和国法律的相关规定。</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22" w:name="_Hlt487900425"/>
      <w:bookmarkEnd w:id="822"/>
      <w:bookmarkStart w:id="823" w:name="_Toc487900366"/>
      <w:bookmarkStart w:id="824" w:name="_Toc135539115"/>
      <w:r>
        <w:rPr>
          <w:rFonts w:hint="eastAsia" w:ascii="宋体" w:hAnsi="宋体" w:eastAsia="宋体" w:cs="Arial"/>
          <w:b/>
          <w:snapToGrid w:val="0"/>
          <w:color w:val="000000"/>
          <w:kern w:val="0"/>
          <w:sz w:val="24"/>
          <w:szCs w:val="24"/>
          <w:lang w:val="zh-CN"/>
        </w:rPr>
        <w:t xml:space="preserve">12      </w:t>
      </w:r>
      <w:bookmarkEnd w:id="823"/>
      <w:r>
        <w:rPr>
          <w:rFonts w:hint="eastAsia" w:ascii="宋体" w:hAnsi="宋体" w:eastAsia="宋体" w:cs="Arial"/>
          <w:b/>
          <w:snapToGrid w:val="0"/>
          <w:color w:val="000000"/>
          <w:kern w:val="0"/>
          <w:sz w:val="24"/>
          <w:szCs w:val="24"/>
          <w:lang w:val="zh-CN"/>
        </w:rPr>
        <w:t>合同争议的解决</w:t>
      </w:r>
      <w:bookmarkEnd w:id="824"/>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bookmarkStart w:id="825" w:name="_Toc135539116"/>
      <w:bookmarkStart w:id="826" w:name="_Toc487900367"/>
      <w:r>
        <w:rPr>
          <w:rFonts w:hint="eastAsia" w:ascii="宋体" w:hAnsi="宋体" w:eastAsia="宋体" w:cs="Arial"/>
          <w:snapToGrid w:val="0"/>
          <w:color w:val="000000"/>
          <w:kern w:val="0"/>
          <w:sz w:val="24"/>
          <w:szCs w:val="24"/>
        </w:rPr>
        <w:t>12.1    因合同履行中发生的争议，合同当事人双方可通过协商解决。协商不成的，可向北京市石景山区人民法院提起诉讼。</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12.2    诉讼费用应由败诉方负担。</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13      违约解除合同</w:t>
      </w:r>
      <w:bookmarkEnd w:id="825"/>
      <w:bookmarkEnd w:id="826"/>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bookmarkStart w:id="827" w:name="_Ref467378234"/>
      <w:r>
        <w:rPr>
          <w:rFonts w:hint="eastAsia" w:ascii="宋体" w:hAnsi="宋体" w:eastAsia="宋体" w:cs="Arial"/>
          <w:snapToGrid w:val="0"/>
          <w:color w:val="000000"/>
          <w:kern w:val="0"/>
          <w:sz w:val="24"/>
          <w:szCs w:val="24"/>
        </w:rPr>
        <w:t>13.1    在乙方违约的情况下，甲方可向乙方发出书面通知，部分或全部终止合同。同时保留向乙方追诉的权利。</w:t>
      </w:r>
      <w:bookmarkEnd w:id="827"/>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13.1.1  乙方未能在合同规定的限期或甲方同意延长的限期内，提供全部或部分服务的甲方可以解除合同；</w:t>
      </w:r>
      <w:r>
        <w:rPr>
          <w:rFonts w:ascii="宋体" w:hAnsi="宋体" w:eastAsia="宋体" w:cs="Arial"/>
          <w:snapToGrid w:val="0"/>
          <w:color w:val="000000"/>
          <w:kern w:val="0"/>
          <w:sz w:val="24"/>
          <w:szCs w:val="24"/>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13.1.2  乙方未能履行合同规定的其它主要义务的；</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  在本合同履行过程中有腐败和欺诈行为的。</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13.1.3.1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腐败行为”和“欺诈行为”定义如下</w:t>
      </w:r>
      <w:r>
        <w:rPr>
          <w:rFonts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ind w:left="144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13.1.3.1.1</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腐败行为”是指提供</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给予</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接受或索取任何有价值的东西来影响甲方在合同签订、履行过程中的行为。</w:t>
      </w:r>
    </w:p>
    <w:p>
      <w:pPr>
        <w:widowControl/>
        <w:kinsoku w:val="0"/>
        <w:autoSpaceDE w:val="0"/>
        <w:autoSpaceDN w:val="0"/>
        <w:adjustRightInd w:val="0"/>
        <w:snapToGrid w:val="0"/>
        <w:spacing w:line="360" w:lineRule="auto"/>
        <w:ind w:left="144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13.1.3.1.2</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欺诈行为”是指为了影响合同签订、履行过程，以谎报事实的方法，损害甲方的利益的行为。</w:t>
      </w:r>
    </w:p>
    <w:p>
      <w:pPr>
        <w:widowControl/>
        <w:kinsoku w:val="0"/>
        <w:autoSpaceDE w:val="0"/>
        <w:autoSpaceDN w:val="0"/>
        <w:adjustRightInd w:val="0"/>
        <w:snapToGrid w:val="0"/>
        <w:spacing w:line="360" w:lineRule="auto"/>
        <w:ind w:left="960" w:hanging="960"/>
        <w:jc w:val="left"/>
        <w:textAlignment w:val="baseline"/>
        <w:rPr>
          <w:rFonts w:ascii="Calibri" w:hAnsi="Calibri" w:eastAsia="宋体" w:cs="Times New Roman"/>
          <w:kern w:val="0"/>
          <w:sz w:val="24"/>
        </w:rPr>
      </w:pPr>
      <w:r>
        <w:rPr>
          <w:rFonts w:hint="eastAsia" w:ascii="宋体" w:hAnsi="宋体" w:eastAsia="宋体" w:cs="Arial"/>
          <w:snapToGrid w:val="0"/>
          <w:color w:val="000000"/>
          <w:kern w:val="0"/>
          <w:sz w:val="24"/>
          <w:szCs w:val="24"/>
        </w:rPr>
        <w:t>13.2    全部或部分解除合同之后，应当遵循诚实信用原则，全部或部分购买与未交付的服务，乙方应承担甲方购买类似服务而产生的额外支出。部分解除合同的，乙方应继续履行合同中未解除的部分。</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28" w:name="_Toc487900368"/>
      <w:bookmarkStart w:id="829" w:name="_Toc135539117"/>
      <w:r>
        <w:rPr>
          <w:rFonts w:hint="eastAsia" w:ascii="宋体" w:hAnsi="宋体" w:eastAsia="宋体" w:cs="Arial"/>
          <w:b/>
          <w:snapToGrid w:val="0"/>
          <w:color w:val="000000"/>
          <w:kern w:val="0"/>
          <w:sz w:val="24"/>
          <w:szCs w:val="24"/>
          <w:lang w:val="zh-CN"/>
        </w:rPr>
        <w:t>14     破产终止合同</w:t>
      </w:r>
      <w:bookmarkEnd w:id="828"/>
      <w:bookmarkEnd w:id="829"/>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0" w:name="_Toc135539118"/>
      <w:bookmarkStart w:id="831" w:name="_Toc487900369"/>
      <w:r>
        <w:rPr>
          <w:rFonts w:hint="eastAsia" w:ascii="宋体" w:hAnsi="宋体" w:eastAsia="宋体" w:cs="Arial"/>
          <w:b/>
          <w:snapToGrid w:val="0"/>
          <w:color w:val="000000"/>
          <w:kern w:val="0"/>
          <w:sz w:val="24"/>
          <w:szCs w:val="24"/>
          <w:lang w:val="zh-CN"/>
        </w:rPr>
        <w:t>15     转让和分包</w:t>
      </w:r>
      <w:bookmarkEnd w:id="830"/>
      <w:bookmarkEnd w:id="831"/>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15.1    政府采购合同不能转让。</w:t>
      </w:r>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bookmarkStart w:id="832" w:name="_Toc487900370"/>
      <w:bookmarkStart w:id="833" w:name="_Toc135539119"/>
      <w:r>
        <w:rPr>
          <w:rFonts w:hint="eastAsia" w:ascii="宋体" w:hAnsi="宋体" w:eastAsia="宋体" w:cs="Arial"/>
          <w:snapToGrid w:val="0"/>
          <w:color w:val="000000"/>
          <w:kern w:val="0"/>
          <w:sz w:val="24"/>
          <w:szCs w:val="24"/>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16     合同修改</w:t>
      </w:r>
      <w:bookmarkEnd w:id="832"/>
      <w:bookmarkEnd w:id="833"/>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4" w:name="_Toc135539120"/>
      <w:bookmarkStart w:id="835" w:name="_Toc487900371"/>
      <w:r>
        <w:rPr>
          <w:rFonts w:hint="eastAsia" w:ascii="宋体" w:hAnsi="宋体" w:eastAsia="宋体" w:cs="Arial"/>
          <w:b/>
          <w:snapToGrid w:val="0"/>
          <w:color w:val="000000"/>
          <w:kern w:val="0"/>
          <w:sz w:val="24"/>
          <w:szCs w:val="24"/>
          <w:lang w:val="zh-CN"/>
        </w:rPr>
        <w:t>17      通知</w:t>
      </w:r>
      <w:bookmarkEnd w:id="834"/>
      <w:bookmarkEnd w:id="835"/>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17.1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本合同任何一方给另一方的通知，都应以书面形式发送，而另一方也应以书面形式确认并发送到对方明确的地址。</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6" w:name="_Toc487900372"/>
      <w:bookmarkStart w:id="837" w:name="_Toc135539121"/>
      <w:r>
        <w:rPr>
          <w:rFonts w:hint="eastAsia" w:ascii="宋体" w:hAnsi="宋体" w:eastAsia="宋体" w:cs="Arial"/>
          <w:b/>
          <w:snapToGrid w:val="0"/>
          <w:color w:val="000000"/>
          <w:kern w:val="0"/>
          <w:sz w:val="24"/>
          <w:szCs w:val="24"/>
          <w:lang w:val="zh-CN"/>
        </w:rPr>
        <w:t>18     计量单位</w:t>
      </w:r>
      <w:bookmarkEnd w:id="836"/>
      <w:bookmarkEnd w:id="837"/>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18.1   除技术规范中另有规定外</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计量单位均使用国家法定计量单位。</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8" w:name="_Toc135539122"/>
      <w:bookmarkStart w:id="839" w:name="_Toc487900373"/>
      <w:r>
        <w:rPr>
          <w:rFonts w:hint="eastAsia" w:ascii="宋体" w:hAnsi="宋体" w:eastAsia="宋体" w:cs="Arial"/>
          <w:b/>
          <w:snapToGrid w:val="0"/>
          <w:color w:val="000000"/>
          <w:kern w:val="0"/>
          <w:sz w:val="24"/>
          <w:szCs w:val="24"/>
          <w:lang w:val="zh-CN"/>
        </w:rPr>
        <w:t>19     适用法律</w:t>
      </w:r>
      <w:bookmarkEnd w:id="838"/>
      <w:bookmarkEnd w:id="839"/>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19.1   本合同应按照中华人民共和国的法律进行解释。</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40" w:name="_Toc487900374"/>
      <w:bookmarkStart w:id="841" w:name="_Toc135539124"/>
      <w:r>
        <w:rPr>
          <w:rFonts w:hint="eastAsia" w:ascii="宋体" w:hAnsi="宋体" w:eastAsia="宋体" w:cs="Arial"/>
          <w:b/>
          <w:snapToGrid w:val="0"/>
          <w:color w:val="000000"/>
          <w:kern w:val="0"/>
          <w:sz w:val="24"/>
          <w:szCs w:val="24"/>
          <w:lang w:val="zh-CN"/>
        </w:rPr>
        <w:t>2</w:t>
      </w:r>
      <w:r>
        <w:rPr>
          <w:rFonts w:ascii="宋体" w:hAnsi="宋体" w:eastAsia="宋体" w:cs="Arial"/>
          <w:b/>
          <w:snapToGrid w:val="0"/>
          <w:color w:val="000000"/>
          <w:kern w:val="0"/>
          <w:sz w:val="24"/>
          <w:szCs w:val="24"/>
          <w:lang w:val="zh-CN"/>
        </w:rPr>
        <w:t>0</w:t>
      </w:r>
      <w:r>
        <w:rPr>
          <w:rFonts w:hint="eastAsia" w:ascii="宋体" w:hAnsi="宋体" w:eastAsia="宋体" w:cs="Arial"/>
          <w:b/>
          <w:snapToGrid w:val="0"/>
          <w:color w:val="000000"/>
          <w:kern w:val="0"/>
          <w:sz w:val="24"/>
          <w:szCs w:val="24"/>
          <w:lang w:val="zh-CN"/>
        </w:rPr>
        <w:t>　    合同生效</w:t>
      </w:r>
      <w:bookmarkEnd w:id="840"/>
      <w:r>
        <w:rPr>
          <w:rFonts w:hint="eastAsia" w:ascii="宋体" w:hAnsi="宋体" w:eastAsia="宋体" w:cs="Arial"/>
          <w:b/>
          <w:snapToGrid w:val="0"/>
          <w:color w:val="000000"/>
          <w:kern w:val="0"/>
          <w:sz w:val="24"/>
          <w:szCs w:val="24"/>
          <w:lang w:val="zh-CN"/>
        </w:rPr>
        <w:t>和其它</w:t>
      </w:r>
      <w:bookmarkEnd w:id="841"/>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b/>
          <w:snapToGrid w:val="0"/>
          <w:color w:val="000000"/>
          <w:kern w:val="0"/>
          <w:sz w:val="24"/>
          <w:szCs w:val="24"/>
        </w:rPr>
      </w:pPr>
      <w:bookmarkStart w:id="842" w:name="_Toc135536522"/>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842"/>
    </w:p>
    <w:p>
      <w:pPr>
        <w:rPr>
          <w:rFonts w:ascii="宋体" w:hAnsi="宋体" w:eastAsia="宋体"/>
          <w:sz w:val="28"/>
          <w:szCs w:val="28"/>
        </w:rPr>
      </w:pPr>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.2    本合同一式</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份，具有同等法律效力。</w:t>
      </w:r>
      <w:r>
        <w:rPr>
          <w:rFonts w:hint="eastAsia" w:ascii="宋体" w:hAnsi="宋体" w:eastAsia="宋体" w:cs="Arial"/>
          <w:snapToGrid w:val="0"/>
          <w:color w:val="000000"/>
          <w:kern w:val="0"/>
          <w:sz w:val="24"/>
          <w:szCs w:val="24"/>
          <w:u w:val="single"/>
        </w:rPr>
        <w:t xml:space="preserve">甲方 </w:t>
      </w:r>
      <w:r>
        <w:rPr>
          <w:rFonts w:hint="eastAsia" w:ascii="宋体" w:hAnsi="宋体" w:eastAsia="宋体" w:cs="Arial"/>
          <w:snapToGrid w:val="0"/>
          <w:color w:val="000000"/>
          <w:kern w:val="0"/>
          <w:sz w:val="24"/>
          <w:szCs w:val="24"/>
        </w:rPr>
        <w:t>和</w:t>
      </w:r>
      <w:r>
        <w:rPr>
          <w:rFonts w:hint="eastAsia" w:ascii="宋体" w:hAnsi="宋体" w:eastAsia="宋体" w:cs="Arial"/>
          <w:snapToGrid w:val="0"/>
          <w:color w:val="000000"/>
          <w:kern w:val="0"/>
          <w:sz w:val="24"/>
          <w:szCs w:val="24"/>
          <w:u w:val="single"/>
        </w:rPr>
        <w:t xml:space="preserve">乙方 </w:t>
      </w:r>
      <w:r>
        <w:rPr>
          <w:rFonts w:hint="eastAsia" w:ascii="宋体" w:hAnsi="宋体" w:eastAsia="宋体" w:cs="Arial"/>
          <w:snapToGrid w:val="0"/>
          <w:color w:val="000000"/>
          <w:kern w:val="0"/>
          <w:sz w:val="24"/>
          <w:szCs w:val="24"/>
        </w:rPr>
        <w:t>各执</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w:t>
      </w: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rPr>
      </w:pPr>
    </w:p>
    <w:p>
      <w:pPr>
        <w:pStyle w:val="3"/>
        <w:rPr>
          <w:rFonts w:hint="eastAsia"/>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81"/>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43" w:name="OLE_LINK1"/>
      <w:r>
        <w:rPr>
          <w:rFonts w:hint="eastAsia"/>
          <w:b/>
          <w:bCs/>
          <w:spacing w:val="-6"/>
        </w:rPr>
        <w:t>（</w:t>
      </w:r>
      <w:bookmarkStart w:id="844" w:name="OLE_LINK13"/>
      <w:r>
        <w:rPr>
          <w:rFonts w:hint="eastAsia"/>
          <w:b/>
          <w:bCs/>
          <w:spacing w:val="-6"/>
        </w:rPr>
        <w:t>资格证明文件</w:t>
      </w:r>
      <w:bookmarkEnd w:id="844"/>
      <w:r>
        <w:rPr>
          <w:rFonts w:hint="eastAsia"/>
          <w:b/>
          <w:bCs/>
          <w:spacing w:val="-6"/>
        </w:rPr>
        <w:t>）</w:t>
      </w:r>
      <w:bookmarkEnd w:id="843"/>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rPr>
          <w:rFonts w:hint="eastAsia"/>
          <w:b/>
          <w:bCs/>
          <w:spacing w:val="-11"/>
        </w:rPr>
      </w:pPr>
    </w:p>
    <w:p>
      <w:pPr>
        <w:pStyle w:val="17"/>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 xml:space="preserve">1-2 </w:t>
      </w:r>
      <w:bookmarkStart w:id="845" w:name="OLE_LINK14"/>
      <w:r>
        <w:rPr>
          <w:rFonts w:ascii="Times New Roman"/>
          <w:b/>
          <w:bCs/>
          <w:color w:val="000000"/>
          <w:u w:val="none"/>
        </w:rPr>
        <w:t>投标人资格声明书（实质性格式）</w:t>
      </w:r>
      <w:bookmarkEnd w:id="845"/>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7"/>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7"/>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7"/>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7"/>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7"/>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7"/>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7"/>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7"/>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7"/>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line="360" w:lineRule="auto"/>
        <w:rPr>
          <w:rFonts w:hint="eastAsia" w:ascii="宋体" w:hAnsi="宋体" w:cs="宋体"/>
          <w:sz w:val="24"/>
        </w:rPr>
        <w:sectPr>
          <w:footerReference r:id="rId14" w:type="default"/>
          <w:pgSz w:w="11907" w:h="16840"/>
          <w:pgMar w:top="1149" w:right="1060" w:bottom="1060" w:left="1593" w:header="875" w:footer="886" w:gutter="0"/>
          <w:pgNumType w:fmt="decimal"/>
          <w:cols w:space="720" w:num="1"/>
        </w:sect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308" w:line="201" w:lineRule="auto"/>
        <w:ind w:left="6"/>
        <w:outlineLvl w:val="1"/>
        <w:rPr>
          <w:rFonts w:hint="eastAsia" w:ascii="宋体" w:hAnsi="宋体" w:eastAsia="宋体" w:cs="宋体"/>
          <w:b/>
          <w:bCs/>
          <w:spacing w:val="24"/>
          <w:sz w:val="24"/>
          <w:szCs w:val="24"/>
        </w:rPr>
      </w:pPr>
      <w:bookmarkStart w:id="846" w:name="_Hlt520343392"/>
      <w:bookmarkEnd w:id="846"/>
      <w:bookmarkStart w:id="847" w:name="_Hlt520350918"/>
      <w:bookmarkEnd w:id="847"/>
      <w:bookmarkStart w:id="848" w:name="_Hlt520274393"/>
      <w:bookmarkEnd w:id="848"/>
      <w:bookmarkStart w:id="849" w:name="_Hlt520274065"/>
      <w:bookmarkEnd w:id="849"/>
      <w:bookmarkStart w:id="850" w:name="_Hlt520271212"/>
      <w:bookmarkEnd w:id="850"/>
      <w:bookmarkStart w:id="851" w:name="_Hlt520274121"/>
      <w:bookmarkEnd w:id="851"/>
      <w:bookmarkStart w:id="852" w:name="_Hlt520343000"/>
      <w:bookmarkEnd w:id="852"/>
      <w:bookmarkStart w:id="853" w:name="_Hlt520274407"/>
      <w:bookmarkEnd w:id="853"/>
      <w:bookmarkStart w:id="854" w:name="_Hlt520273711"/>
      <w:bookmarkEnd w:id="854"/>
      <w:bookmarkStart w:id="855" w:name="_Hlt520355504"/>
      <w:bookmarkEnd w:id="855"/>
      <w:bookmarkStart w:id="856" w:name="_Toc480942349"/>
      <w:bookmarkStart w:id="857" w:name="_Ref467988698"/>
      <w:bookmarkStart w:id="858" w:name="_Toc142311058"/>
      <w:bookmarkStart w:id="859" w:name="_Toc226309800"/>
      <w:bookmarkStart w:id="860" w:name="_Toc226337252"/>
      <w:bookmarkStart w:id="861" w:name="_Toc150774761"/>
      <w:bookmarkStart w:id="862" w:name="_Toc226965746"/>
      <w:bookmarkStart w:id="863" w:name="_Toc127151556"/>
      <w:bookmarkStart w:id="864" w:name="_Toc195842921"/>
      <w:bookmarkStart w:id="865" w:name="_Toc520356217"/>
      <w:bookmarkStart w:id="866" w:name="_Toc226965829"/>
      <w:bookmarkStart w:id="867" w:name="_Toc150480794"/>
    </w:p>
    <w:p>
      <w:pPr>
        <w:pStyle w:val="17"/>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68" w:name="OLE_LINK15"/>
      <w:r>
        <w:rPr>
          <w:rFonts w:hint="eastAsia" w:ascii="宋体" w:hAnsi="宋体" w:eastAsia="宋体" w:cs="宋体"/>
          <w:b/>
          <w:bCs/>
          <w:spacing w:val="-5"/>
          <w:sz w:val="24"/>
          <w:szCs w:val="24"/>
        </w:rPr>
        <w:t>封面</w:t>
      </w:r>
      <w:bookmarkEnd w:id="868"/>
      <w:r>
        <w:rPr>
          <w:rFonts w:hint="eastAsia" w:ascii="宋体" w:hAnsi="宋体" w:eastAsia="宋体" w:cs="宋体"/>
          <w:b/>
          <w:bCs/>
          <w:spacing w:val="-5"/>
          <w:sz w:val="24"/>
          <w:szCs w:val="24"/>
        </w:rPr>
        <w:t>（非实质性格式）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5" w:type="default"/>
          <w:pgSz w:w="11907" w:h="16840"/>
          <w:pgMar w:top="1149" w:right="1133" w:bottom="1060" w:left="1701" w:header="875" w:footer="886" w:gutter="0"/>
          <w:pgNumType w:fmt="decimal" w:start="6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56"/>
      <w:bookmarkEnd w:id="857"/>
      <w:r>
        <w:rPr>
          <w:b/>
          <w:bCs/>
          <w:color w:val="000000"/>
          <w:sz w:val="24"/>
        </w:rPr>
        <w:t>书</w:t>
      </w:r>
      <w:bookmarkEnd w:id="858"/>
      <w:bookmarkEnd w:id="859"/>
      <w:bookmarkEnd w:id="860"/>
      <w:bookmarkEnd w:id="861"/>
      <w:bookmarkEnd w:id="862"/>
      <w:bookmarkEnd w:id="863"/>
      <w:bookmarkEnd w:id="864"/>
      <w:bookmarkEnd w:id="865"/>
      <w:bookmarkEnd w:id="866"/>
      <w:bookmarkEnd w:id="867"/>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69" w:name="_Hlt520355938"/>
      <w:bookmarkEnd w:id="869"/>
      <w:bookmarkStart w:id="870" w:name="_Hlt520356243"/>
      <w:bookmarkEnd w:id="870"/>
      <w:bookmarkStart w:id="871" w:name="_Toc142311059"/>
      <w:bookmarkStart w:id="872" w:name="_Toc305158825"/>
      <w:bookmarkStart w:id="873" w:name="_Toc264969247"/>
      <w:bookmarkStart w:id="874" w:name="_Ref467988705"/>
      <w:bookmarkStart w:id="875" w:name="_Toc226965747"/>
      <w:bookmarkStart w:id="876" w:name="_Toc305158899"/>
      <w:bookmarkStart w:id="877" w:name="_Toc150480795"/>
      <w:bookmarkStart w:id="878" w:name="_Toc195842922"/>
      <w:bookmarkStart w:id="879" w:name="_Toc265228395"/>
      <w:bookmarkStart w:id="880" w:name="_Toc480942350"/>
      <w:bookmarkStart w:id="881" w:name="_Toc127151557"/>
      <w:bookmarkStart w:id="882" w:name="_Toc226309801"/>
      <w:bookmarkStart w:id="883" w:name="_Toc226337253"/>
      <w:bookmarkStart w:id="884" w:name="_Toc520356218"/>
      <w:bookmarkStart w:id="885" w:name="_Toc150774762"/>
      <w:bookmarkStart w:id="886" w:name="_Toc226965830"/>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7"/>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7"/>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307" w:line="196" w:lineRule="auto"/>
        <w:ind w:left="131"/>
        <w:rPr>
          <w:rFonts w:hint="eastAsia" w:ascii="宋体" w:hAnsi="宋体" w:eastAsia="宋体" w:cs="宋体"/>
          <w:sz w:val="24"/>
          <w:szCs w:val="24"/>
        </w:rPr>
      </w:pPr>
      <w:r>
        <w:rPr>
          <w:b/>
          <w:i/>
          <w:color w:val="FF0000"/>
          <w:sz w:val="24"/>
        </w:rPr>
        <w:br w:type="page"/>
      </w:r>
      <w:bookmarkStart w:id="887" w:name="_Toc150774765"/>
      <w:bookmarkStart w:id="888" w:name="_Toc226965752"/>
      <w:bookmarkStart w:id="889" w:name="_Toc226337258"/>
      <w:bookmarkStart w:id="890" w:name="_Toc264969252"/>
      <w:bookmarkStart w:id="891" w:name="_Toc226309806"/>
      <w:bookmarkStart w:id="892" w:name="_Toc226965835"/>
      <w:bookmarkStart w:id="893" w:name="_Toc195842927"/>
      <w:bookmarkStart w:id="894" w:name="_Toc305158904"/>
      <w:bookmarkStart w:id="895" w:name="_Toc142311062"/>
      <w:bookmarkStart w:id="896" w:name="_Toc305158830"/>
      <w:bookmarkStart w:id="897" w:name="_Toc265228400"/>
      <w:bookmarkStart w:id="898" w:name="_Toc127151562"/>
      <w:bookmarkStart w:id="899" w:name="_Toc150480798"/>
      <w:bookmarkStart w:id="900" w:name="_Toc150774764"/>
      <w:bookmarkStart w:id="901" w:name="_Toc195842926"/>
      <w:bookmarkStart w:id="902" w:name="_Toc127151561"/>
      <w:bookmarkStart w:id="903" w:name="_Toc150480797"/>
      <w:bookmarkStart w:id="904" w:name="_Toc305158903"/>
      <w:bookmarkStart w:id="905" w:name="_Toc305158829"/>
      <w:bookmarkStart w:id="906" w:name="_Toc226309805"/>
      <w:bookmarkStart w:id="907" w:name="_Toc265228399"/>
      <w:bookmarkStart w:id="908" w:name="_Toc226337257"/>
      <w:bookmarkStart w:id="909" w:name="_Toc226965751"/>
      <w:bookmarkStart w:id="910" w:name="_Toc142311061"/>
      <w:bookmarkStart w:id="911" w:name="_Toc264969251"/>
      <w:bookmarkStart w:id="912" w:name="_Toc226965834"/>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8" w:type="default"/>
          <w:footerReference r:id="rId19" w:type="default"/>
          <w:pgSz w:w="11907" w:h="16840"/>
          <w:pgMar w:top="1149" w:right="1021" w:bottom="1060" w:left="1588" w:header="875" w:footer="886" w:gutter="0"/>
          <w:pgNumType w:fmt="decimal"/>
        </w:sectPr>
      </w:pPr>
    </w:p>
    <w:p>
      <w:pPr>
        <w:pStyle w:val="17"/>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 需求的理解（应答本招标文件第五章“采购需求”中的具体要求，参照评标标准，格式自拟）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整体服务方案（应答本招标文件第五章“采购需求”中的具体要求，参照评标标准，格式自拟）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工具设备（应答本招标文件第五章“采购需求”中的具体要求，参照评标标准，格式自拟）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日常管理制度（应答本招标文件第五章“采购需求”中的具体要求，参照评标标准，格式自拟）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考核方案（应答本招标文件第五章“采购需求”中的具体要求，参照评标标准，格式自拟）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应急保障方案（应答本招标文件第五章“采购需求”中的具体要求，参照评标标准，格式自拟）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培训计划（应答本招标文件第五章“采购需求”中的具体要求，参照评标标准，格式自拟）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服务团队（应答本招标文件第五章“采购需求”中的具体要求，参照评标标准，格式自拟）</w:t>
      </w:r>
    </w:p>
    <w:p>
      <w:pPr>
        <w:pStyle w:val="27"/>
        <w:ind w:firstLine="1352" w:firstLineChars="0"/>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2-16投标人业绩（证明材料需提供合同首页、金额页、双方签章页等关键页复印件，并加盖投标人公章）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913" w:name="OLE_LINK18"/>
      <w:r>
        <w:rPr>
          <w:rFonts w:hint="eastAsia" w:ascii="宋体" w:hAnsi="宋体"/>
          <w:b/>
          <w:bCs/>
          <w:sz w:val="24"/>
          <w:szCs w:val="24"/>
          <w:lang w:val="en-US" w:eastAsia="zh-CN"/>
        </w:rPr>
        <w:t>17</w:t>
      </w:r>
      <w:r>
        <w:rPr>
          <w:rFonts w:hint="eastAsia" w:ascii="宋体" w:hAnsi="宋体"/>
          <w:b/>
          <w:bCs/>
          <w:sz w:val="24"/>
          <w:szCs w:val="24"/>
        </w:rPr>
        <w:t>投标人认为有必要提供的其他文件</w:t>
      </w:r>
      <w:bookmarkEnd w:id="913"/>
    </w:p>
    <w:p>
      <w:pPr>
        <w:pStyle w:val="2"/>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5"/>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17"/>
      <w:spacing w:before="3" w:line="200" w:lineRule="auto"/>
      <w:jc w:val="center"/>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6016"/>
        <w:tab w:val="center" w:pos="7593"/>
      </w:tabs>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A1ADD9"/>
    <w:multiLevelType w:val="singleLevel"/>
    <w:tmpl w:val="51A1ADD9"/>
    <w:lvl w:ilvl="0" w:tentative="0">
      <w:start w:val="2"/>
      <w:numFmt w:val="decimal"/>
      <w:lvlText w:val="%1."/>
      <w:lvlJc w:val="left"/>
      <w:pPr>
        <w:tabs>
          <w:tab w:val="left" w:pos="312"/>
        </w:tabs>
      </w:pPr>
    </w:lvl>
  </w:abstractNum>
  <w:abstractNum w:abstractNumId="15">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4"/>
  </w:num>
  <w:num w:numId="10">
    <w:abstractNumId w:val="7"/>
  </w:num>
  <w:num w:numId="11">
    <w:abstractNumId w:val="11"/>
  </w:num>
  <w:num w:numId="12">
    <w:abstractNumId w:val="1"/>
  </w:num>
  <w:num w:numId="13">
    <w:abstractNumId w:val="12"/>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695CA6"/>
    <w:rsid w:val="116C22F2"/>
    <w:rsid w:val="11785937"/>
    <w:rsid w:val="11882ABC"/>
    <w:rsid w:val="11910661"/>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7470F2"/>
    <w:rsid w:val="269445AB"/>
    <w:rsid w:val="26946331"/>
    <w:rsid w:val="26C6494B"/>
    <w:rsid w:val="26CD477E"/>
    <w:rsid w:val="26E637B8"/>
    <w:rsid w:val="26F926C6"/>
    <w:rsid w:val="2702252D"/>
    <w:rsid w:val="272754B0"/>
    <w:rsid w:val="273E38C0"/>
    <w:rsid w:val="274D7FB9"/>
    <w:rsid w:val="275D3E2C"/>
    <w:rsid w:val="277A68E1"/>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B87ACF"/>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109EF"/>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D85520"/>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B5F43"/>
    <w:rsid w:val="658E4649"/>
    <w:rsid w:val="65B3280B"/>
    <w:rsid w:val="65C12491"/>
    <w:rsid w:val="65DB692F"/>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A043E7"/>
    <w:rsid w:val="6ABE71D5"/>
    <w:rsid w:val="6ACF4D1C"/>
    <w:rsid w:val="6AFE7CEF"/>
    <w:rsid w:val="6B091296"/>
    <w:rsid w:val="6B0A032C"/>
    <w:rsid w:val="6B23014B"/>
    <w:rsid w:val="6B380680"/>
    <w:rsid w:val="6B7F0B25"/>
    <w:rsid w:val="6B9229B8"/>
    <w:rsid w:val="6B9B52DF"/>
    <w:rsid w:val="6BA514FF"/>
    <w:rsid w:val="6BA72CED"/>
    <w:rsid w:val="6BB55126"/>
    <w:rsid w:val="6BBA457F"/>
    <w:rsid w:val="6BFE5589"/>
    <w:rsid w:val="6C2639F4"/>
    <w:rsid w:val="6C475A1B"/>
    <w:rsid w:val="6C663101"/>
    <w:rsid w:val="6C7F3E43"/>
    <w:rsid w:val="6C886386"/>
    <w:rsid w:val="6CAA28BE"/>
    <w:rsid w:val="6CB71844"/>
    <w:rsid w:val="6CD24C88"/>
    <w:rsid w:val="6CD2794A"/>
    <w:rsid w:val="6CE434D3"/>
    <w:rsid w:val="6CE50DBE"/>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5F01B6B"/>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70934"/>
    <w:rsid w:val="799D21E7"/>
    <w:rsid w:val="79AF4B70"/>
    <w:rsid w:val="79BC5BA5"/>
    <w:rsid w:val="7A0A362B"/>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597C4B"/>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3"/>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customStyle="1" w:styleId="3">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7"/>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next w:val="1"/>
    <w:link w:val="75"/>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Body Text 3"/>
    <w:basedOn w:val="1"/>
    <w:link w:val="74"/>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6"/>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4"/>
    <w:qFormat/>
    <w:uiPriority w:val="0"/>
    <w:rPr>
      <w:rFonts w:ascii="宋体" w:hAnsi="Times New Roman" w:eastAsia="宋体" w:cs="Times New Roman"/>
      <w:b/>
      <w:kern w:val="44"/>
      <w:sz w:val="32"/>
    </w:rPr>
  </w:style>
  <w:style w:type="character" w:customStyle="1" w:styleId="64">
    <w:name w:val="标题 2 字符"/>
    <w:link w:val="2"/>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20"/>
    <w:qFormat/>
    <w:uiPriority w:val="0"/>
    <w:rPr>
      <w:rFonts w:ascii="Times New Roman" w:hAnsi="Times New Roman" w:eastAsia="宋体" w:cs="Times New Roman"/>
      <w:kern w:val="2"/>
      <w:sz w:val="16"/>
      <w:szCs w:val="16"/>
    </w:rPr>
  </w:style>
  <w:style w:type="character" w:customStyle="1" w:styleId="75">
    <w:name w:val="正文文本 字符"/>
    <w:link w:val="17"/>
    <w:qFormat/>
    <w:uiPriority w:val="0"/>
    <w:rPr>
      <w:rFonts w:ascii="宋体" w:hAnsi="宋体" w:eastAsia="宋体" w:cs="Times New Roman"/>
      <w:kern w:val="2"/>
      <w:sz w:val="24"/>
      <w:szCs w:val="24"/>
    </w:rPr>
  </w:style>
  <w:style w:type="character" w:customStyle="1" w:styleId="76">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4"/>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2025-11-12T07:06:45Z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