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8"/>
        <w:rPr>
          <w:rFonts w:hint="eastAsia"/>
        </w:rPr>
      </w:pPr>
    </w:p>
    <w:p>
      <w:pPr>
        <w:pStyle w:val="8"/>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特定行业类公用经费物业管理服务采购项目公开招标文件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2"/>
      <w:r>
        <w:rPr>
          <w:rFonts w:hint="eastAsia" w:ascii="宋体" w:hAnsi="宋体" w:cs="宋体"/>
          <w:bCs/>
          <w:sz w:val="32"/>
          <w:szCs w:val="32"/>
        </w:rPr>
        <w:t>特定行业类公用经费物业管理服务采购项目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项目编号：11010725210200017459-XM001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人：北京大学附属中学石景山学校</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1" w:name="_Toc11889"/>
      <w:bookmarkStart w:id="2" w:name="_Toc99301418"/>
      <w:r>
        <w:rPr>
          <w:rFonts w:hint="eastAsia" w:ascii="宋体" w:hAnsi="宋体" w:cs="宋体"/>
          <w:b/>
          <w:color w:val="auto"/>
          <w:sz w:val="36"/>
          <w:szCs w:val="36"/>
        </w:rPr>
        <w:t>目     录</w:t>
      </w:r>
      <w:bookmarkEnd w:id="1"/>
      <w:bookmarkEnd w:id="2"/>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2</w:t>
      </w:r>
    </w:p>
    <w:p>
      <w:pPr>
        <w:pStyle w:val="36"/>
        <w:tabs>
          <w:tab w:val="right" w:leader="dot" w:pos="8733"/>
          <w:tab w:val="clear" w:pos="1050"/>
          <w:tab w:val="clear" w:pos="8937"/>
        </w:tabs>
        <w:rPr>
          <w:rFonts w:hint="eastAsia"/>
          <w:highlight w:val="yellow"/>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8</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55</w:t>
      </w:r>
      <w:r>
        <w:rPr>
          <w:highlight w:val="none"/>
        </w:rPr>
        <w:fldChar w:fldCharType="end"/>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11010725210200017459-XM001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lang w:eastAsia="zh-CN"/>
        </w:rPr>
        <w:t>特定行业类公用经费物业管理服务采购项目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271.6</w:t>
      </w:r>
      <w:r>
        <w:rPr>
          <w:rFonts w:hint="eastAsia" w:ascii="宋体" w:hAnsi="宋体" w:cs="宋体"/>
          <w:sz w:val="24"/>
        </w:rPr>
        <w:t>万元、项目最高限价：</w:t>
      </w:r>
      <w:r>
        <w:rPr>
          <w:rFonts w:hint="eastAsia" w:ascii="宋体" w:hAnsi="宋体" w:cs="宋体"/>
          <w:sz w:val="24"/>
          <w:u w:val="single"/>
          <w:lang w:val="en-US" w:eastAsia="zh-CN"/>
        </w:rPr>
        <w:t>271.6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2</w:t>
            </w:r>
          </w:p>
        </w:tc>
        <w:tc>
          <w:tcPr>
            <w:tcW w:w="1673" w:type="dxa"/>
            <w:vAlign w:val="center"/>
          </w:tcPr>
          <w:p>
            <w:pPr>
              <w:spacing w:line="360" w:lineRule="auto"/>
              <w:jc w:val="both"/>
              <w:rPr>
                <w:rFonts w:hint="eastAsia" w:ascii="宋体" w:hAnsi="宋体" w:eastAsia="宋体" w:cs="宋体"/>
                <w:bCs/>
                <w:sz w:val="24"/>
                <w:lang w:eastAsia="zh-CN"/>
              </w:rPr>
            </w:pPr>
            <w:r>
              <w:rPr>
                <w:rFonts w:hint="eastAsia" w:ascii="宋体" w:hAnsi="宋体"/>
                <w:bCs/>
                <w:highlight w:val="none"/>
              </w:rPr>
              <w:t>物业管理服务（</w:t>
            </w:r>
            <w:r>
              <w:rPr>
                <w:rFonts w:hint="eastAsia" w:ascii="宋体" w:hAnsi="宋体"/>
                <w:bCs/>
                <w:highlight w:val="none"/>
                <w:lang w:eastAsia="zh-CN"/>
              </w:rPr>
              <w:t>西黄村</w:t>
            </w:r>
            <w:r>
              <w:rPr>
                <w:rFonts w:hint="eastAsia" w:ascii="宋体" w:hAnsi="宋体"/>
                <w:bCs/>
                <w:highlight w:val="none"/>
              </w:rPr>
              <w:t>校区）</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220.8</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4" w:name="_Toc35393791"/>
      <w:bookmarkStart w:id="5" w:name="_Toc28359003"/>
      <w:bookmarkStart w:id="6" w:name="_Toc28359080"/>
      <w:bookmarkStart w:id="7" w:name="_Toc35393622"/>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采购 。即</w:t>
      </w:r>
      <w:r>
        <w:rPr>
          <w:rFonts w:hint="eastAsia" w:ascii="宋体" w:hAnsi="宋体" w:cs="宋体"/>
          <w:sz w:val="24"/>
        </w:rPr>
        <w:t xml:space="preserve">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17</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05"/>
      <w:bookmarkStart w:id="11" w:name="_Toc28359082"/>
      <w:bookmarkStart w:id="12" w:name="_Toc35393793"/>
      <w:bookmarkStart w:id="13"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eastAsia="宋体" w:cs="宋体"/>
          <w:sz w:val="24"/>
          <w:szCs w:val="24"/>
        </w:rPr>
      </w:pPr>
      <w:bookmarkStart w:id="14" w:name="_Toc28359007"/>
      <w:bookmarkStart w:id="15" w:name="_Toc35393794"/>
      <w:bookmarkStart w:id="16" w:name="_Toc28359084"/>
      <w:bookmarkStart w:id="17" w:name="_Toc35393625"/>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hint="eastAsia" w:ascii="宋体" w:hAnsi="宋体" w:eastAsia="宋体" w:cs="宋体"/>
          <w:sz w:val="24"/>
          <w:szCs w:val="24"/>
        </w:rPr>
      </w:pPr>
      <w:bookmarkStart w:id="18" w:name="_Toc35393795"/>
      <w:bookmarkStart w:id="19" w:name="_Toc35393626"/>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9"/>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9"/>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9"/>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9"/>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9"/>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9"/>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9"/>
        <w:spacing w:before="15" w:line="360" w:lineRule="auto"/>
        <w:ind w:left="498"/>
        <w:rPr>
          <w:rFonts w:hint="eastAsia" w:cs="宋体"/>
        </w:rPr>
      </w:pPr>
      <w:r>
        <w:rPr>
          <w:rFonts w:hint="eastAsia" w:cs="宋体"/>
          <w:spacing w:val="3"/>
        </w:rPr>
        <w:t>3.2 注册</w:t>
      </w:r>
    </w:p>
    <w:p>
      <w:pPr>
        <w:pStyle w:val="19"/>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9"/>
        <w:spacing w:before="9" w:line="360" w:lineRule="auto"/>
        <w:ind w:left="498"/>
        <w:rPr>
          <w:rFonts w:hint="eastAsia" w:cs="宋体"/>
        </w:rPr>
      </w:pPr>
      <w:r>
        <w:rPr>
          <w:rFonts w:hint="eastAsia" w:cs="宋体"/>
          <w:spacing w:val="1"/>
        </w:rPr>
        <w:t>3.3 驱动、客户端下载</w:t>
      </w:r>
    </w:p>
    <w:p>
      <w:pPr>
        <w:pStyle w:val="19"/>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9"/>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9"/>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9"/>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9"/>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9"/>
        <w:spacing w:before="11" w:line="360" w:lineRule="auto"/>
        <w:ind w:left="498"/>
        <w:rPr>
          <w:rFonts w:hint="eastAsia" w:cs="宋体"/>
        </w:rPr>
      </w:pPr>
      <w:r>
        <w:rPr>
          <w:rFonts w:hint="eastAsia" w:cs="宋体"/>
          <w:spacing w:val="1"/>
        </w:rPr>
        <w:t>3.5 编制电子投标文件</w:t>
      </w:r>
    </w:p>
    <w:p>
      <w:pPr>
        <w:pStyle w:val="19"/>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9"/>
        <w:spacing w:before="15" w:line="360" w:lineRule="auto"/>
        <w:ind w:left="498"/>
        <w:rPr>
          <w:rFonts w:hint="eastAsia" w:cs="宋体"/>
        </w:rPr>
      </w:pPr>
      <w:r>
        <w:rPr>
          <w:rFonts w:hint="eastAsia" w:cs="宋体"/>
          <w:spacing w:val="1"/>
        </w:rPr>
        <w:t>3.6 提交电子投标文件</w:t>
      </w:r>
    </w:p>
    <w:p>
      <w:pPr>
        <w:pStyle w:val="19"/>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9"/>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9"/>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28359085"/>
      <w:bookmarkStart w:id="21" w:name="_Toc35393627"/>
      <w:bookmarkStart w:id="22" w:name="_Toc35393796"/>
      <w:bookmarkStart w:id="23" w:name="_Toc28359008"/>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09"/>
      <w:bookmarkStart w:id="25"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北京大学附属中学石景山学校</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北京市石景山区八大处路8号</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r>
        <w:rPr>
          <w:rFonts w:hint="eastAsia" w:ascii="宋体" w:hAnsi="宋体" w:cs="宋体"/>
          <w:sz w:val="24"/>
          <w:u w:val="single"/>
          <w:lang w:eastAsia="zh-CN"/>
        </w:rPr>
        <w:t>钟建</w:t>
      </w:r>
      <w:r>
        <w:rPr>
          <w:rFonts w:hint="eastAsia" w:ascii="宋体" w:hAnsi="宋体" w:cs="宋体"/>
          <w:sz w:val="24"/>
          <w:highlight w:val="none"/>
          <w:u w:val="single"/>
          <w:lang w:eastAsia="zh-CN"/>
        </w:rPr>
        <w:t>桥13901376134</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87"/>
      <w:bookmarkStart w:id="27"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9"/>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9"/>
        <w:spacing w:line="360" w:lineRule="auto"/>
        <w:ind w:firstLine="480" w:firstLineChars="200"/>
        <w:rPr>
          <w:rFonts w:hAnsi="宋体" w:cs="宋体"/>
          <w:bCs/>
          <w:color w:val="000000"/>
          <w:sz w:val="24"/>
          <w:szCs w:val="24"/>
          <w:u w:val="single"/>
        </w:rPr>
      </w:pPr>
      <w:r>
        <w:rPr>
          <w:rFonts w:hAnsi="宋体" w:cs="宋体"/>
          <w:sz w:val="24"/>
          <w:szCs w:val="24"/>
        </w:rPr>
        <w:t>电      话：</w:t>
      </w:r>
      <w:bookmarkStart w:id="28" w:name="OLE_LINK4"/>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28"/>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pStyle w:val="8"/>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9" w:name="_Toc127161488"/>
      <w:bookmarkStart w:id="30" w:name="_Toc305158928"/>
      <w:bookmarkStart w:id="31" w:name="_Toc353873938"/>
      <w:bookmarkStart w:id="32" w:name="_Toc305158854"/>
      <w:bookmarkStart w:id="33" w:name="_Toc195842950"/>
      <w:bookmarkStart w:id="34" w:name="_Toc512937850"/>
      <w:bookmarkStart w:id="35" w:name="_Toc353825548"/>
      <w:bookmarkStart w:id="36" w:name="_Toc127151777"/>
      <w:bookmarkStart w:id="37" w:name="_Toc226965856"/>
      <w:bookmarkStart w:id="38" w:name="_Toc150774783"/>
      <w:bookmarkStart w:id="39" w:name="_Toc264969275"/>
      <w:bookmarkStart w:id="40" w:name="_Toc15240"/>
      <w:bookmarkStart w:id="41" w:name="_Toc265228423"/>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pPr>
        <w:pStyle w:val="5"/>
        <w:tabs>
          <w:tab w:val="center" w:pos="4592"/>
          <w:tab w:val="left" w:pos="7860"/>
        </w:tabs>
        <w:spacing w:before="0" w:line="360" w:lineRule="auto"/>
        <w:rPr>
          <w:rFonts w:hint="eastAsia" w:ascii="宋体" w:hAnsi="宋体" w:eastAsia="宋体" w:cs="宋体"/>
          <w:sz w:val="28"/>
        </w:rPr>
      </w:pPr>
      <w:bookmarkStart w:id="42" w:name="_Toc520356144"/>
      <w:bookmarkStart w:id="43" w:name="_Toc151193689"/>
      <w:bookmarkStart w:id="44" w:name="_Toc164229360"/>
      <w:bookmarkStart w:id="45" w:name="_Toc150480757"/>
      <w:bookmarkStart w:id="46" w:name="_Toc151193833"/>
      <w:bookmarkStart w:id="47" w:name="_Toc226965709"/>
      <w:bookmarkStart w:id="48" w:name="_Toc151193761"/>
      <w:bookmarkStart w:id="49" w:name="_Toc142311021"/>
      <w:bookmarkStart w:id="50" w:name="_Toc226309763"/>
      <w:bookmarkStart w:id="51" w:name="_Toc127161433"/>
      <w:bookmarkStart w:id="52" w:name="_Toc151193907"/>
      <w:bookmarkStart w:id="53" w:name="_Toc164608788"/>
      <w:bookmarkStart w:id="54" w:name="_Toc149720812"/>
      <w:bookmarkStart w:id="55" w:name="_Toc164229214"/>
      <w:bookmarkStart w:id="56" w:name="_Toc150774724"/>
      <w:bookmarkStart w:id="57" w:name="_Toc127151519"/>
      <w:bookmarkStart w:id="58" w:name="_Toc127151720"/>
      <w:bookmarkStart w:id="59" w:name="_Toc150509270"/>
      <w:bookmarkStart w:id="60" w:name="_Toc226337215"/>
      <w:bookmarkStart w:id="61" w:name="_Toc150774619"/>
      <w:bookmarkStart w:id="62" w:name="_Toc151190146"/>
      <w:bookmarkStart w:id="63" w:name="_Toc164351613"/>
      <w:bookmarkStart w:id="64" w:name="_Toc151193617"/>
      <w:bookmarkStart w:id="65" w:name="_Toc226965792"/>
      <w:bookmarkStart w:id="66" w:name="_Toc195842884"/>
      <w:bookmarkStart w:id="67" w:name="_Toc16460863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3"/>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9"/>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9"/>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9"/>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9"/>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9"/>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highlight w:val="none"/>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highlight w:val="none"/>
              </w:rPr>
              <w:t>■</w:t>
            </w:r>
            <w:r>
              <w:rPr>
                <w:rFonts w:hint="eastAsia" w:ascii="宋体" w:hAnsi="宋体" w:cs="宋体"/>
                <w:color w:val="auto"/>
                <w:sz w:val="24"/>
                <w:highlight w:val="none"/>
              </w:rPr>
              <w:t>召开，召开时间：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物业管理服务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3"/>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9"/>
              <w:adjustRightInd w:val="0"/>
              <w:snapToGrid w:val="0"/>
              <w:rPr>
                <w:rFonts w:hAnsi="宋体" w:cs="宋体"/>
                <w:sz w:val="24"/>
              </w:rPr>
            </w:pPr>
            <w:r>
              <w:rPr>
                <w:rFonts w:hAnsi="宋体" w:cs="宋体"/>
                <w:sz w:val="24"/>
              </w:rPr>
              <w:t>中标候选人并列的，采购人是否委托评标委员会确定中标人：</w:t>
            </w:r>
          </w:p>
          <w:p>
            <w:pPr>
              <w:pStyle w:val="29"/>
              <w:adjustRightInd w:val="0"/>
              <w:snapToGrid w:val="0"/>
              <w:rPr>
                <w:rFonts w:hAnsi="宋体" w:cs="宋体"/>
                <w:sz w:val="24"/>
              </w:rPr>
            </w:pPr>
            <w:r>
              <w:rPr>
                <w:rFonts w:hAnsi="宋体" w:cs="宋体"/>
                <w:szCs w:val="21"/>
              </w:rPr>
              <w:t>■</w:t>
            </w:r>
            <w:r>
              <w:rPr>
                <w:rFonts w:hAnsi="宋体" w:cs="宋体"/>
                <w:sz w:val="24"/>
              </w:rPr>
              <w:t>否</w:t>
            </w:r>
          </w:p>
          <w:p>
            <w:pPr>
              <w:pStyle w:val="29"/>
              <w:adjustRightInd w:val="0"/>
              <w:snapToGrid w:val="0"/>
              <w:rPr>
                <w:rFonts w:hAnsi="宋体" w:cs="宋体"/>
                <w:sz w:val="24"/>
              </w:rPr>
            </w:pPr>
            <w:r>
              <w:rPr>
                <w:rFonts w:hAnsi="宋体" w:cs="宋体"/>
                <w:sz w:val="24"/>
              </w:rPr>
              <w:t>□是</w:t>
            </w:r>
          </w:p>
          <w:p>
            <w:pPr>
              <w:pStyle w:val="29"/>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9"/>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8" w:name="_Toc226965790"/>
      <w:bookmarkStart w:id="69" w:name="_Toc353873662"/>
      <w:bookmarkStart w:id="70" w:name="_Toc305158859"/>
      <w:bookmarkStart w:id="71" w:name="_Toc353873932"/>
      <w:bookmarkStart w:id="72" w:name="_Toc305158785"/>
      <w:bookmarkStart w:id="73" w:name="_Toc353825542"/>
      <w:bookmarkStart w:id="74" w:name="_Toc195842882"/>
      <w:bookmarkStart w:id="75" w:name="_Toc264969207"/>
      <w:bookmarkStart w:id="76" w:name="_Toc127151517"/>
      <w:bookmarkStart w:id="77" w:name="_Toc150480755"/>
      <w:bookmarkStart w:id="78" w:name="_Toc265228355"/>
      <w:bookmarkStart w:id="79" w:name="_Toc226337213"/>
      <w:bookmarkStart w:id="80" w:name="_Toc150774722"/>
      <w:bookmarkStart w:id="81" w:name="_Toc142311019"/>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5"/>
        <w:tabs>
          <w:tab w:val="center" w:pos="4592"/>
          <w:tab w:val="left" w:pos="7860"/>
        </w:tabs>
        <w:spacing w:before="0" w:line="360" w:lineRule="auto"/>
        <w:jc w:val="left"/>
        <w:rPr>
          <w:rFonts w:hint="eastAsia" w:ascii="宋体" w:hAnsi="宋体" w:eastAsia="宋体" w:cs="宋体"/>
          <w:sz w:val="28"/>
        </w:rPr>
      </w:pPr>
      <w:bookmarkStart w:id="82" w:name="_Toc127151518"/>
      <w:bookmarkStart w:id="83" w:name="_Toc520356143"/>
      <w:r>
        <w:rPr>
          <w:rFonts w:hint="eastAsia" w:ascii="宋体" w:hAnsi="宋体" w:eastAsia="宋体" w:cs="宋体"/>
          <w:sz w:val="28"/>
        </w:rPr>
        <w:tab/>
      </w:r>
      <w:bookmarkStart w:id="84" w:name="_Toc151193616"/>
      <w:bookmarkStart w:id="85" w:name="_Toc265228356"/>
      <w:bookmarkStart w:id="86" w:name="_Toc151193832"/>
      <w:bookmarkStart w:id="87" w:name="_Toc264969208"/>
      <w:bookmarkStart w:id="88" w:name="_Toc151190145"/>
      <w:bookmarkStart w:id="89" w:name="_Toc150774618"/>
      <w:bookmarkStart w:id="90" w:name="_Toc226337214"/>
      <w:bookmarkStart w:id="91" w:name="_Toc305158860"/>
      <w:bookmarkStart w:id="92" w:name="_Toc150480756"/>
      <w:bookmarkStart w:id="93" w:name="_Toc151193906"/>
      <w:bookmarkStart w:id="94" w:name="_Toc226965708"/>
      <w:bookmarkStart w:id="95" w:name="_Toc151193760"/>
      <w:bookmarkStart w:id="96" w:name="_Toc151193688"/>
      <w:bookmarkStart w:id="97" w:name="_Toc142311020"/>
      <w:bookmarkStart w:id="98" w:name="_Toc150509269"/>
      <w:bookmarkStart w:id="99" w:name="_Toc195842883"/>
      <w:bookmarkStart w:id="100" w:name="_Toc226965791"/>
      <w:bookmarkStart w:id="101" w:name="_Toc226309762"/>
      <w:bookmarkStart w:id="102" w:name="_Toc150774723"/>
      <w:bookmarkStart w:id="103" w:name="_Toc305158786"/>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265228357"/>
      <w:bookmarkStart w:id="105" w:name="_Toc305158787"/>
      <w:bookmarkStart w:id="106" w:name="_Toc264969209"/>
      <w:bookmarkStart w:id="107" w:name="_Toc305158861"/>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64229361"/>
      <w:bookmarkStart w:id="109" w:name="_Toc151193690"/>
      <w:bookmarkStart w:id="110" w:name="_Toc226965710"/>
      <w:bookmarkStart w:id="111" w:name="_Toc195842885"/>
      <w:bookmarkStart w:id="112" w:name="_Toc226965793"/>
      <w:bookmarkStart w:id="113" w:name="_Toc127151721"/>
      <w:bookmarkStart w:id="114" w:name="_Toc151193618"/>
      <w:bookmarkStart w:id="115" w:name="_Toc151190147"/>
      <w:bookmarkStart w:id="116" w:name="_Toc149720813"/>
      <w:bookmarkStart w:id="117" w:name="_Toc151193834"/>
      <w:bookmarkStart w:id="118" w:name="_Toc150774620"/>
      <w:bookmarkStart w:id="119" w:name="_Toc305158788"/>
      <w:bookmarkStart w:id="120" w:name="_Toc164608789"/>
      <w:bookmarkStart w:id="121" w:name="_Toc151193908"/>
      <w:bookmarkStart w:id="122" w:name="_Toc305158862"/>
      <w:bookmarkStart w:id="123" w:name="_Toc150509271"/>
      <w:bookmarkStart w:id="124" w:name="_Toc164229215"/>
      <w:bookmarkStart w:id="125" w:name="_Toc226309764"/>
      <w:bookmarkStart w:id="126" w:name="_Toc226337216"/>
      <w:bookmarkStart w:id="127" w:name="_Toc164351614"/>
      <w:bookmarkStart w:id="128" w:name="_Toc151193762"/>
      <w:bookmarkStart w:id="129" w:name="_Toc127151520"/>
      <w:bookmarkStart w:id="130" w:name="_Toc150774725"/>
      <w:bookmarkStart w:id="131" w:name="_Toc264969210"/>
      <w:bookmarkStart w:id="132" w:name="_Toc265228358"/>
      <w:bookmarkStart w:id="133" w:name="_Toc164608634"/>
      <w:bookmarkStart w:id="134" w:name="_Toc127161434"/>
      <w:bookmarkStart w:id="135" w:name="_Toc150480758"/>
      <w:bookmarkStart w:id="136" w:name="_Toc142311022"/>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305158864"/>
      <w:bookmarkStart w:id="138" w:name="_Toc150480760"/>
      <w:bookmarkStart w:id="139" w:name="_Toc151193910"/>
      <w:bookmarkStart w:id="140" w:name="_Toc520356146"/>
      <w:bookmarkStart w:id="141" w:name="_Toc226309766"/>
      <w:bookmarkStart w:id="142" w:name="_Toc226337218"/>
      <w:bookmarkStart w:id="143" w:name="_Toc150774727"/>
      <w:bookmarkStart w:id="144" w:name="_Toc226965795"/>
      <w:bookmarkStart w:id="145" w:name="_Toc150774622"/>
      <w:bookmarkStart w:id="146" w:name="_Toc305158790"/>
      <w:bookmarkStart w:id="147" w:name="_Toc226965712"/>
      <w:bookmarkStart w:id="148" w:name="_Toc151193692"/>
      <w:bookmarkStart w:id="149" w:name="_Toc127151522"/>
      <w:bookmarkStart w:id="150" w:name="_Toc151193836"/>
      <w:bookmarkStart w:id="151" w:name="_Toc151193764"/>
      <w:bookmarkStart w:id="152" w:name="_Toc195842887"/>
      <w:bookmarkStart w:id="153" w:name="_Toc142311024"/>
      <w:bookmarkStart w:id="154" w:name="_Toc265228360"/>
      <w:bookmarkStart w:id="155" w:name="_Toc264969212"/>
      <w:bookmarkStart w:id="156" w:name="_Toc151190149"/>
      <w:bookmarkStart w:id="157" w:name="_Toc150509273"/>
      <w:bookmarkStart w:id="158" w:name="_Toc151193620"/>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9"/>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9"/>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9"/>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9" w:name="_1.8_计量单位"/>
      <w:bookmarkEnd w:id="159"/>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337219"/>
      <w:bookmarkStart w:id="161" w:name="_Toc164351617"/>
      <w:bookmarkStart w:id="162" w:name="_Toc226309767"/>
      <w:bookmarkStart w:id="163" w:name="_Toc226965713"/>
      <w:bookmarkStart w:id="164" w:name="_Toc264969213"/>
      <w:bookmarkStart w:id="165" w:name="_Toc150774728"/>
      <w:bookmarkStart w:id="166" w:name="_Toc164229218"/>
      <w:bookmarkStart w:id="167" w:name="_Toc151193693"/>
      <w:bookmarkStart w:id="168" w:name="_Toc127151523"/>
      <w:bookmarkStart w:id="169" w:name="_Toc142311025"/>
      <w:bookmarkStart w:id="170" w:name="_Toc127161437"/>
      <w:bookmarkStart w:id="171" w:name="_Toc164229364"/>
      <w:bookmarkStart w:id="172" w:name="_Toc164608637"/>
      <w:bookmarkStart w:id="173" w:name="_Toc265228361"/>
      <w:bookmarkStart w:id="174" w:name="_Toc151193911"/>
      <w:bookmarkStart w:id="175" w:name="_Toc149720816"/>
      <w:bookmarkStart w:id="176" w:name="_Toc151193837"/>
      <w:bookmarkStart w:id="177" w:name="_Toc305158791"/>
      <w:bookmarkStart w:id="178" w:name="_Toc520356147"/>
      <w:bookmarkStart w:id="179" w:name="_Toc195842888"/>
      <w:bookmarkStart w:id="180" w:name="_Toc127151724"/>
      <w:bookmarkStart w:id="181" w:name="_Toc164608792"/>
      <w:bookmarkStart w:id="182" w:name="_Toc150480761"/>
      <w:bookmarkStart w:id="183" w:name="_Toc150509274"/>
      <w:bookmarkStart w:id="184" w:name="_Toc151190150"/>
      <w:bookmarkStart w:id="185" w:name="_Toc305158865"/>
      <w:bookmarkStart w:id="186" w:name="_Toc151193621"/>
      <w:bookmarkStart w:id="187" w:name="_Toc151193765"/>
      <w:bookmarkStart w:id="188" w:name="_Toc226965796"/>
      <w:bookmarkStart w:id="189" w:name="_Toc150774623"/>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127151526"/>
      <w:bookmarkStart w:id="192" w:name="_Toc226965716"/>
      <w:bookmarkStart w:id="193" w:name="_Toc305158794"/>
      <w:bookmarkStart w:id="194" w:name="_Toc226965799"/>
      <w:bookmarkStart w:id="195" w:name="_Toc520356150"/>
      <w:bookmarkStart w:id="196" w:name="_Toc226337222"/>
      <w:bookmarkStart w:id="197" w:name="_Toc151193768"/>
      <w:bookmarkStart w:id="198" w:name="_Toc195842891"/>
      <w:bookmarkStart w:id="199" w:name="_Toc305158868"/>
      <w:bookmarkStart w:id="200" w:name="_Toc150774626"/>
      <w:bookmarkStart w:id="201" w:name="_Toc151190153"/>
      <w:bookmarkStart w:id="202" w:name="_Toc151193840"/>
      <w:bookmarkStart w:id="203" w:name="_Toc151193696"/>
      <w:bookmarkStart w:id="204" w:name="_Toc151193914"/>
      <w:bookmarkStart w:id="205" w:name="_Toc226309770"/>
      <w:bookmarkStart w:id="206" w:name="_Toc150480764"/>
      <w:bookmarkStart w:id="207" w:name="_Toc150774731"/>
      <w:bookmarkStart w:id="208" w:name="_Toc151193624"/>
      <w:bookmarkStart w:id="209" w:name="_Toc264969216"/>
      <w:bookmarkStart w:id="210" w:name="_Toc150509277"/>
      <w:bookmarkStart w:id="211" w:name="_Toc142311028"/>
      <w:bookmarkStart w:id="212" w:name="_Toc265228364"/>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50509278"/>
      <w:bookmarkStart w:id="214" w:name="_Toc265228365"/>
      <w:bookmarkStart w:id="215" w:name="_Toc164229222"/>
      <w:bookmarkStart w:id="216" w:name="_Toc151193697"/>
      <w:bookmarkStart w:id="217" w:name="_Toc226965717"/>
      <w:bookmarkStart w:id="218" w:name="_Toc151193841"/>
      <w:bookmarkStart w:id="219" w:name="_Toc164608796"/>
      <w:bookmarkStart w:id="220" w:name="_Toc151193625"/>
      <w:bookmarkStart w:id="221" w:name="_Toc149720820"/>
      <w:bookmarkStart w:id="222" w:name="_Toc226337223"/>
      <w:bookmarkStart w:id="223" w:name="_Toc305158869"/>
      <w:bookmarkStart w:id="224" w:name="_Toc150480765"/>
      <w:bookmarkStart w:id="225" w:name="_Toc150774732"/>
      <w:bookmarkStart w:id="226" w:name="_Toc151193915"/>
      <w:bookmarkStart w:id="227" w:name="_Toc520356151"/>
      <w:bookmarkStart w:id="228" w:name="_Toc127151527"/>
      <w:bookmarkStart w:id="229" w:name="_Toc226309771"/>
      <w:bookmarkStart w:id="230" w:name="_Toc264969217"/>
      <w:bookmarkStart w:id="231" w:name="_Toc226965800"/>
      <w:bookmarkStart w:id="232" w:name="_Toc151193769"/>
      <w:bookmarkStart w:id="233" w:name="_Toc164351621"/>
      <w:bookmarkStart w:id="234" w:name="_Toc164229368"/>
      <w:bookmarkStart w:id="235" w:name="_Toc150774627"/>
      <w:bookmarkStart w:id="236" w:name="_Toc127151728"/>
      <w:bookmarkStart w:id="237" w:name="_Toc142311029"/>
      <w:bookmarkStart w:id="238" w:name="_Toc195842892"/>
      <w:bookmarkStart w:id="239" w:name="_Toc151190154"/>
      <w:bookmarkStart w:id="240" w:name="_Toc305158795"/>
      <w:bookmarkStart w:id="241" w:name="_Toc516367021"/>
      <w:bookmarkStart w:id="242" w:name="_Toc164608641"/>
      <w:bookmarkStart w:id="243" w:name="_Toc127161441"/>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676"/>
      <w:bookmarkStart w:id="245" w:name="_Ref467306195"/>
      <w:bookmarkStart w:id="246" w:name="_Toc516367022"/>
      <w:bookmarkStart w:id="247" w:name="_Toc164608642"/>
      <w:bookmarkStart w:id="248" w:name="_Toc195842893"/>
      <w:bookmarkStart w:id="249" w:name="_Toc226309772"/>
      <w:bookmarkStart w:id="250" w:name="_Toc151193842"/>
      <w:bookmarkStart w:id="251" w:name="_Toc151190155"/>
      <w:bookmarkStart w:id="252" w:name="_Toc151193916"/>
      <w:bookmarkStart w:id="253" w:name="_Toc127161442"/>
      <w:bookmarkStart w:id="254" w:name="_Toc264969218"/>
      <w:bookmarkStart w:id="255" w:name="_Toc164608797"/>
      <w:bookmarkStart w:id="256" w:name="_Toc520356152"/>
      <w:bookmarkStart w:id="257" w:name="_Toc305158796"/>
      <w:bookmarkStart w:id="258" w:name="_Toc150774733"/>
      <w:bookmarkStart w:id="259" w:name="_Toc226965801"/>
      <w:bookmarkStart w:id="260" w:name="_Toc164229369"/>
      <w:bookmarkStart w:id="261" w:name="_Toc265228366"/>
      <w:bookmarkStart w:id="262" w:name="_Toc164351622"/>
      <w:bookmarkStart w:id="263" w:name="_Toc127151729"/>
      <w:bookmarkStart w:id="264" w:name="_Toc164229223"/>
      <w:bookmarkStart w:id="265" w:name="_Toc150509279"/>
      <w:bookmarkStart w:id="266" w:name="_Toc151193770"/>
      <w:bookmarkStart w:id="267" w:name="_Toc150480766"/>
      <w:bookmarkStart w:id="268" w:name="_Toc142311030"/>
      <w:bookmarkStart w:id="269" w:name="_Toc226965718"/>
      <w:bookmarkStart w:id="270" w:name="_Toc151193698"/>
      <w:bookmarkStart w:id="271" w:name="_Toc305158870"/>
      <w:bookmarkStart w:id="272" w:name="_Toc127151528"/>
      <w:bookmarkStart w:id="273" w:name="_Toc150774628"/>
      <w:bookmarkStart w:id="274" w:name="_Toc151193626"/>
      <w:bookmarkStart w:id="275" w:name="_Toc226337224"/>
      <w:bookmarkStart w:id="276" w:name="_Toc149720821"/>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64351624"/>
      <w:bookmarkStart w:id="279" w:name="_Toc150509281"/>
      <w:bookmarkStart w:id="280" w:name="_Toc164608799"/>
      <w:bookmarkStart w:id="281" w:name="_Toc151193772"/>
      <w:bookmarkStart w:id="282" w:name="_Toc520356155"/>
      <w:bookmarkStart w:id="283" w:name="_Toc151193700"/>
      <w:bookmarkStart w:id="284" w:name="_Toc164229371"/>
      <w:bookmarkStart w:id="285" w:name="_Toc150774735"/>
      <w:bookmarkStart w:id="286" w:name="_Toc151190157"/>
      <w:bookmarkStart w:id="287" w:name="_Toc150774630"/>
      <w:bookmarkStart w:id="288" w:name="_Toc142311032"/>
      <w:bookmarkStart w:id="289" w:name="_Toc127151731"/>
      <w:bookmarkStart w:id="290" w:name="_Toc151193918"/>
      <w:bookmarkStart w:id="291" w:name="_Toc149720823"/>
      <w:bookmarkStart w:id="292" w:name="_Toc127151530"/>
      <w:bookmarkStart w:id="293" w:name="_Toc151193844"/>
      <w:bookmarkStart w:id="294" w:name="_Toc195842895"/>
      <w:bookmarkStart w:id="295" w:name="_Toc127161444"/>
      <w:bookmarkStart w:id="296" w:name="_Toc164608644"/>
      <w:bookmarkStart w:id="297" w:name="_Toc151193628"/>
      <w:bookmarkStart w:id="298" w:name="_Toc150480768"/>
      <w:bookmarkStart w:id="299" w:name="_Toc164229225"/>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142311033"/>
      <w:bookmarkStart w:id="301" w:name="_Toc164608645"/>
      <w:bookmarkStart w:id="302" w:name="_Toc264969221"/>
      <w:bookmarkStart w:id="303" w:name="_Toc150480769"/>
      <w:bookmarkStart w:id="304" w:name="_Toc127161445"/>
      <w:bookmarkStart w:id="305" w:name="_Toc151190158"/>
      <w:bookmarkStart w:id="306" w:name="_Toc149720824"/>
      <w:bookmarkStart w:id="307" w:name="_Toc226965804"/>
      <w:bookmarkStart w:id="308" w:name="_Toc127151732"/>
      <w:bookmarkStart w:id="309" w:name="_Toc127151531"/>
      <w:bookmarkStart w:id="310" w:name="_Toc520356156"/>
      <w:bookmarkStart w:id="311" w:name="_Toc164351625"/>
      <w:bookmarkStart w:id="312" w:name="_Toc151193919"/>
      <w:bookmarkStart w:id="313" w:name="_Toc305158873"/>
      <w:bookmarkStart w:id="314" w:name="_Toc151193845"/>
      <w:bookmarkStart w:id="315" w:name="_Toc265228369"/>
      <w:bookmarkStart w:id="316" w:name="_Toc164229372"/>
      <w:bookmarkStart w:id="317" w:name="_Toc226309775"/>
      <w:bookmarkStart w:id="318" w:name="_Toc226337227"/>
      <w:bookmarkStart w:id="319" w:name="_Toc151193629"/>
      <w:bookmarkStart w:id="320" w:name="_Toc150774736"/>
      <w:bookmarkStart w:id="321" w:name="_Toc226965721"/>
      <w:bookmarkStart w:id="322" w:name="_Ref467306513"/>
      <w:bookmarkStart w:id="323" w:name="_Toc195842896"/>
      <w:bookmarkStart w:id="324" w:name="_Toc150774631"/>
      <w:bookmarkStart w:id="325" w:name="_Toc305158799"/>
      <w:bookmarkStart w:id="326" w:name="_Toc151193701"/>
      <w:bookmarkStart w:id="327" w:name="_Toc164608800"/>
      <w:bookmarkStart w:id="328" w:name="_Toc151193773"/>
      <w:bookmarkStart w:id="329" w:name="_Toc164229226"/>
      <w:bookmarkStart w:id="330" w:name="_Toc150509282"/>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226309776"/>
      <w:bookmarkStart w:id="332" w:name="_Toc226337228"/>
      <w:bookmarkStart w:id="333" w:name="_Toc151193702"/>
      <w:bookmarkStart w:id="334" w:name="_Toc164229227"/>
      <w:bookmarkStart w:id="335" w:name="_Toc150509283"/>
      <w:bookmarkStart w:id="336" w:name="_Toc264969222"/>
      <w:bookmarkStart w:id="337" w:name="_Toc150774737"/>
      <w:bookmarkStart w:id="338" w:name="_Toc520356157"/>
      <w:bookmarkStart w:id="339" w:name="_Toc226965805"/>
      <w:bookmarkStart w:id="340" w:name="_Toc265228370"/>
      <w:bookmarkStart w:id="341" w:name="_Toc151193774"/>
      <w:bookmarkStart w:id="342" w:name="_Toc305158800"/>
      <w:bookmarkStart w:id="343" w:name="_Toc151190159"/>
      <w:bookmarkStart w:id="344" w:name="_Toc150774632"/>
      <w:bookmarkStart w:id="345" w:name="_Toc164351626"/>
      <w:bookmarkStart w:id="346" w:name="_Toc151193920"/>
      <w:bookmarkStart w:id="347" w:name="_Toc142311034"/>
      <w:bookmarkStart w:id="348" w:name="_Toc164608646"/>
      <w:bookmarkStart w:id="349" w:name="_Toc164229373"/>
      <w:bookmarkStart w:id="350" w:name="_Toc151193846"/>
      <w:bookmarkStart w:id="351" w:name="_Toc127151733"/>
      <w:bookmarkStart w:id="352" w:name="_Toc151193630"/>
      <w:bookmarkStart w:id="353" w:name="_Toc150480770"/>
      <w:bookmarkStart w:id="354" w:name="_Toc127161446"/>
      <w:bookmarkStart w:id="355" w:name="_Toc127151532"/>
      <w:bookmarkStart w:id="356" w:name="_Toc195842897"/>
      <w:bookmarkStart w:id="357" w:name="_Toc305158874"/>
      <w:bookmarkStart w:id="358" w:name="_Toc149720825"/>
      <w:bookmarkStart w:id="359" w:name="_Toc226965722"/>
      <w:bookmarkStart w:id="360" w:name="_Toc164608801"/>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1" w:name="_Toc151193848"/>
      <w:bookmarkStart w:id="362" w:name="_Toc151193776"/>
      <w:bookmarkStart w:id="363" w:name="_Toc127151534"/>
      <w:bookmarkStart w:id="364" w:name="_Toc150774634"/>
      <w:bookmarkStart w:id="365" w:name="_Toc150480772"/>
      <w:bookmarkStart w:id="366" w:name="_Toc226965724"/>
      <w:bookmarkStart w:id="367" w:name="_Toc264969224"/>
      <w:bookmarkStart w:id="368" w:name="_Toc305158876"/>
      <w:bookmarkStart w:id="369" w:name="_Toc195842899"/>
      <w:bookmarkStart w:id="370" w:name="_Toc520356159"/>
      <w:bookmarkStart w:id="371" w:name="_Toc305158802"/>
      <w:bookmarkStart w:id="372" w:name="_Toc150774739"/>
      <w:bookmarkStart w:id="373" w:name="_Toc150509285"/>
      <w:bookmarkStart w:id="374" w:name="_Toc151193922"/>
      <w:bookmarkStart w:id="375" w:name="_Toc142311036"/>
      <w:bookmarkStart w:id="376" w:name="_Toc226309778"/>
      <w:bookmarkStart w:id="377" w:name="_Toc151193704"/>
      <w:bookmarkStart w:id="378" w:name="_Toc265228372"/>
      <w:bookmarkStart w:id="379" w:name="_Toc151193632"/>
      <w:bookmarkStart w:id="380" w:name="_Toc226965807"/>
      <w:bookmarkStart w:id="381" w:name="_Toc151190161"/>
      <w:bookmarkStart w:id="382" w:name="_Toc226337230"/>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27151535"/>
      <w:bookmarkStart w:id="384" w:name="_Toc226965725"/>
      <w:bookmarkStart w:id="385" w:name="_Toc127161449"/>
      <w:bookmarkStart w:id="386" w:name="_Toc226337231"/>
      <w:bookmarkStart w:id="387" w:name="_Toc151193705"/>
      <w:bookmarkStart w:id="388" w:name="_Toc151190162"/>
      <w:bookmarkStart w:id="389" w:name="_Toc520356160"/>
      <w:bookmarkStart w:id="390" w:name="_Toc195842900"/>
      <w:bookmarkStart w:id="391" w:name="_Toc264969225"/>
      <w:bookmarkStart w:id="392" w:name="_Toc149720828"/>
      <w:bookmarkStart w:id="393" w:name="_Toc151193923"/>
      <w:bookmarkStart w:id="394" w:name="_Toc164608804"/>
      <w:bookmarkStart w:id="395" w:name="_Toc265228373"/>
      <w:bookmarkStart w:id="396" w:name="_Toc150774740"/>
      <w:bookmarkStart w:id="397" w:name="_Toc164351629"/>
      <w:bookmarkStart w:id="398" w:name="_Toc142311037"/>
      <w:bookmarkStart w:id="399" w:name="_Toc226965808"/>
      <w:bookmarkStart w:id="400" w:name="_Toc305158803"/>
      <w:bookmarkStart w:id="401" w:name="_Toc151193777"/>
      <w:bookmarkStart w:id="402" w:name="_Toc150774635"/>
      <w:bookmarkStart w:id="403" w:name="_Toc151193849"/>
      <w:bookmarkStart w:id="404" w:name="_Toc164229376"/>
      <w:bookmarkStart w:id="405" w:name="_Toc164608649"/>
      <w:bookmarkStart w:id="406" w:name="_Toc226309779"/>
      <w:bookmarkStart w:id="407" w:name="_Toc150480773"/>
      <w:bookmarkStart w:id="408" w:name="_Toc164229230"/>
      <w:bookmarkStart w:id="409" w:name="_Toc151193633"/>
      <w:bookmarkStart w:id="410" w:name="_Toc305158877"/>
      <w:bookmarkStart w:id="411" w:name="_Toc150509286"/>
      <w:bookmarkStart w:id="412" w:name="_Toc127151736"/>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42311038"/>
      <w:bookmarkStart w:id="414" w:name="_Toc151193850"/>
      <w:bookmarkStart w:id="415" w:name="_Toc520356161"/>
      <w:bookmarkStart w:id="416" w:name="_Toc265228374"/>
      <w:bookmarkStart w:id="417" w:name="_Toc150509287"/>
      <w:bookmarkStart w:id="418" w:name="_Toc305158878"/>
      <w:bookmarkStart w:id="419" w:name="_Toc226309780"/>
      <w:bookmarkStart w:id="420" w:name="_Toc226337232"/>
      <w:bookmarkStart w:id="421" w:name="_Toc164229231"/>
      <w:bookmarkStart w:id="422" w:name="_Toc150774741"/>
      <w:bookmarkStart w:id="423" w:name="_Toc127151737"/>
      <w:bookmarkStart w:id="424" w:name="_Toc164608650"/>
      <w:bookmarkStart w:id="425" w:name="_Toc151193924"/>
      <w:bookmarkStart w:id="426" w:name="_Toc226965809"/>
      <w:bookmarkStart w:id="427" w:name="_Toc149720829"/>
      <w:bookmarkStart w:id="428" w:name="_Toc151193778"/>
      <w:bookmarkStart w:id="429" w:name="_Toc226965726"/>
      <w:bookmarkStart w:id="430" w:name="_Toc164229377"/>
      <w:bookmarkStart w:id="431" w:name="_Toc151190163"/>
      <w:bookmarkStart w:id="432" w:name="_Toc150480774"/>
      <w:bookmarkStart w:id="433" w:name="_Toc127161450"/>
      <w:bookmarkStart w:id="434" w:name="_Toc305158804"/>
      <w:bookmarkStart w:id="435" w:name="_Toc151193634"/>
      <w:bookmarkStart w:id="436" w:name="_Toc151193706"/>
      <w:bookmarkStart w:id="437" w:name="_Toc164608805"/>
      <w:bookmarkStart w:id="438" w:name="_Toc195842901"/>
      <w:bookmarkStart w:id="439" w:name="_Toc164351630"/>
      <w:bookmarkStart w:id="440" w:name="_Toc127151536"/>
      <w:bookmarkStart w:id="441" w:name="_Toc264969226"/>
      <w:bookmarkStart w:id="442" w:name="_Toc15077463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164351631"/>
      <w:bookmarkStart w:id="444" w:name="_Toc151190164"/>
      <w:bookmarkStart w:id="445" w:name="_Toc164229378"/>
      <w:bookmarkStart w:id="446" w:name="_Toc151193707"/>
      <w:bookmarkStart w:id="447" w:name="_Toc150509288"/>
      <w:bookmarkStart w:id="448" w:name="_Toc164229232"/>
      <w:bookmarkStart w:id="449" w:name="_Toc149720830"/>
      <w:bookmarkStart w:id="450" w:name="_Toc305158805"/>
      <w:bookmarkStart w:id="451" w:name="_Toc226337233"/>
      <w:bookmarkStart w:id="452" w:name="_Toc151193851"/>
      <w:bookmarkStart w:id="453" w:name="_Toc142311039"/>
      <w:bookmarkStart w:id="454" w:name="_Toc151193635"/>
      <w:bookmarkStart w:id="455" w:name="_Toc520356162"/>
      <w:bookmarkStart w:id="456" w:name="_Toc265228375"/>
      <w:bookmarkStart w:id="457" w:name="_Toc150774742"/>
      <w:bookmarkStart w:id="458" w:name="_Toc127151537"/>
      <w:bookmarkStart w:id="459" w:name="_Toc305158879"/>
      <w:bookmarkStart w:id="460" w:name="_Toc150774637"/>
      <w:bookmarkStart w:id="461" w:name="_Toc151193779"/>
      <w:bookmarkStart w:id="462" w:name="_Toc164608806"/>
      <w:bookmarkStart w:id="463" w:name="_Toc164608651"/>
      <w:bookmarkStart w:id="464" w:name="_Toc127151738"/>
      <w:bookmarkStart w:id="465" w:name="_Toc195842902"/>
      <w:bookmarkStart w:id="466" w:name="_Toc264969227"/>
      <w:bookmarkStart w:id="467" w:name="_Toc151193925"/>
      <w:bookmarkStart w:id="468" w:name="_Toc150480775"/>
      <w:bookmarkStart w:id="469" w:name="_Toc226965810"/>
      <w:bookmarkStart w:id="470" w:name="_Toc127161451"/>
      <w:bookmarkStart w:id="471" w:name="_Toc226965727"/>
      <w:bookmarkStart w:id="472" w:name="_Toc226309781"/>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3" w:name="_Toc142311040"/>
      <w:bookmarkStart w:id="474" w:name="_Toc151193780"/>
      <w:bookmarkStart w:id="475" w:name="_Toc150480776"/>
      <w:bookmarkStart w:id="476" w:name="_Toc151193926"/>
      <w:bookmarkStart w:id="477" w:name="_Toc151193852"/>
      <w:bookmarkStart w:id="478" w:name="_Toc150774638"/>
      <w:bookmarkStart w:id="479" w:name="_Toc305158806"/>
      <w:bookmarkStart w:id="480" w:name="_Toc520356163"/>
      <w:bookmarkStart w:id="481" w:name="_Toc127151538"/>
      <w:bookmarkStart w:id="482" w:name="_Toc151190165"/>
      <w:bookmarkStart w:id="483" w:name="_Toc195842903"/>
      <w:bookmarkStart w:id="484" w:name="_Toc226309782"/>
      <w:bookmarkStart w:id="485" w:name="_Toc151193708"/>
      <w:bookmarkStart w:id="486" w:name="_Toc305158880"/>
      <w:bookmarkStart w:id="487" w:name="_Toc265228376"/>
      <w:bookmarkStart w:id="488" w:name="_Toc226965728"/>
      <w:bookmarkStart w:id="489" w:name="_Toc151193636"/>
      <w:bookmarkStart w:id="490" w:name="_Toc150509289"/>
      <w:bookmarkStart w:id="491" w:name="_Toc264969228"/>
      <w:bookmarkStart w:id="492" w:name="_Toc226337234"/>
      <w:bookmarkStart w:id="493" w:name="_Toc150774743"/>
      <w:bookmarkStart w:id="494" w:name="_Toc226965811"/>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95842904"/>
      <w:bookmarkStart w:id="496" w:name="_Toc151193927"/>
      <w:bookmarkStart w:id="497" w:name="_Toc150774744"/>
      <w:bookmarkStart w:id="498" w:name="_Toc151193781"/>
      <w:bookmarkStart w:id="499" w:name="_Toc149720832"/>
      <w:bookmarkStart w:id="500" w:name="_Toc150480777"/>
      <w:bookmarkStart w:id="501" w:name="_Toc127161453"/>
      <w:bookmarkStart w:id="502" w:name="_Toc226965729"/>
      <w:bookmarkStart w:id="503" w:name="_Toc142311041"/>
      <w:bookmarkStart w:id="504" w:name="_Toc150509290"/>
      <w:bookmarkStart w:id="505" w:name="_Toc305158881"/>
      <w:bookmarkStart w:id="506" w:name="_Toc127151539"/>
      <w:bookmarkStart w:id="507" w:name="_Toc265228377"/>
      <w:bookmarkStart w:id="508" w:name="_Toc226337235"/>
      <w:bookmarkStart w:id="509" w:name="_Toc151193709"/>
      <w:bookmarkStart w:id="510" w:name="_Toc164229234"/>
      <w:bookmarkStart w:id="511" w:name="_Toc164351633"/>
      <w:bookmarkStart w:id="512" w:name="_Toc226309783"/>
      <w:bookmarkStart w:id="513" w:name="_Toc151193637"/>
      <w:bookmarkStart w:id="514" w:name="_Toc164608808"/>
      <w:bookmarkStart w:id="515" w:name="_Toc151190166"/>
      <w:bookmarkStart w:id="516" w:name="_Toc164229380"/>
      <w:bookmarkStart w:id="517" w:name="_Toc305158807"/>
      <w:bookmarkStart w:id="518" w:name="_Toc520356164"/>
      <w:bookmarkStart w:id="519" w:name="_Toc226965812"/>
      <w:bookmarkStart w:id="520" w:name="_Toc264969229"/>
      <w:bookmarkStart w:id="521" w:name="_Toc127151740"/>
      <w:bookmarkStart w:id="522" w:name="_Toc164608653"/>
      <w:bookmarkStart w:id="523" w:name="_Toc151193853"/>
      <w:bookmarkStart w:id="524" w:name="_Toc150774639"/>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226337236"/>
      <w:bookmarkStart w:id="527" w:name="_Toc164608809"/>
      <w:bookmarkStart w:id="528" w:name="_Toc151193854"/>
      <w:bookmarkStart w:id="529" w:name="_Toc151193782"/>
      <w:bookmarkStart w:id="530" w:name="_Toc150480778"/>
      <w:bookmarkStart w:id="531" w:name="_Toc150774745"/>
      <w:bookmarkStart w:id="532" w:name="_Toc164229381"/>
      <w:bookmarkStart w:id="533" w:name="_Toc226965730"/>
      <w:bookmarkStart w:id="534" w:name="_Toc226965813"/>
      <w:bookmarkStart w:id="535" w:name="_Toc150509291"/>
      <w:bookmarkStart w:id="536" w:name="_Toc305158882"/>
      <w:bookmarkStart w:id="537" w:name="_Toc142311042"/>
      <w:bookmarkStart w:id="538" w:name="_Toc195842905"/>
      <w:bookmarkStart w:id="539" w:name="_Toc164608654"/>
      <w:bookmarkStart w:id="540" w:name="_Toc151193928"/>
      <w:bookmarkStart w:id="541" w:name="_Toc164229235"/>
      <w:bookmarkStart w:id="542" w:name="_Toc164351634"/>
      <w:bookmarkStart w:id="543" w:name="_Toc151193710"/>
      <w:bookmarkStart w:id="544" w:name="_Toc151190167"/>
      <w:bookmarkStart w:id="545" w:name="_Toc305158808"/>
      <w:bookmarkStart w:id="546" w:name="_Toc150774640"/>
      <w:bookmarkStart w:id="547" w:name="_Toc127151741"/>
      <w:bookmarkStart w:id="548" w:name="_Toc264969230"/>
      <w:bookmarkStart w:id="549" w:name="_Toc127161454"/>
      <w:bookmarkStart w:id="550" w:name="_Toc149720833"/>
      <w:bookmarkStart w:id="551" w:name="_Toc127151540"/>
      <w:bookmarkStart w:id="552" w:name="_Toc265228378"/>
      <w:bookmarkStart w:id="553" w:name="_Toc226309784"/>
      <w:bookmarkStart w:id="554" w:name="_Toc151193638"/>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7" w:name="_Toc151193715"/>
      <w:bookmarkStart w:id="558" w:name="_Toc142311047"/>
      <w:bookmarkStart w:id="559" w:name="_Toc265228383"/>
      <w:bookmarkStart w:id="560" w:name="_Toc150480783"/>
      <w:bookmarkStart w:id="561" w:name="_Toc305158813"/>
      <w:bookmarkStart w:id="562" w:name="_Toc226965735"/>
      <w:bookmarkStart w:id="563" w:name="_Toc226965818"/>
      <w:bookmarkStart w:id="564" w:name="_Toc127151545"/>
      <w:bookmarkStart w:id="565" w:name="_Toc226337241"/>
      <w:bookmarkStart w:id="566" w:name="_Toc150774750"/>
      <w:bookmarkStart w:id="567" w:name="_Toc305158887"/>
      <w:bookmarkStart w:id="568" w:name="_Toc150774645"/>
      <w:bookmarkStart w:id="569" w:name="_Toc151193643"/>
      <w:bookmarkStart w:id="570" w:name="_Toc226309789"/>
      <w:bookmarkStart w:id="571" w:name="_Toc151190172"/>
      <w:bookmarkStart w:id="572" w:name="_Toc264969235"/>
      <w:bookmarkStart w:id="573" w:name="_Toc151193859"/>
      <w:bookmarkStart w:id="574" w:name="_Toc150509296"/>
      <w:bookmarkStart w:id="575" w:name="_Toc195842910"/>
      <w:bookmarkStart w:id="576" w:name="_Toc151193787"/>
      <w:bookmarkStart w:id="577" w:name="_Toc151193933"/>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150509298"/>
      <w:bookmarkStart w:id="579" w:name="_Toc164351641"/>
      <w:bookmarkStart w:id="580" w:name="_Toc142311049"/>
      <w:bookmarkStart w:id="581" w:name="_Toc127151547"/>
      <w:bookmarkStart w:id="582" w:name="_Toc150774752"/>
      <w:bookmarkStart w:id="583" w:name="_Toc264969237"/>
      <w:bookmarkStart w:id="584" w:name="_Toc164608816"/>
      <w:bookmarkStart w:id="585" w:name="_Toc164229242"/>
      <w:bookmarkStart w:id="586" w:name="_Toc305158889"/>
      <w:bookmarkStart w:id="587" w:name="_Toc150480785"/>
      <w:bookmarkStart w:id="588" w:name="_Toc226337243"/>
      <w:bookmarkStart w:id="589" w:name="_Toc151190174"/>
      <w:bookmarkStart w:id="590" w:name="_Toc195842912"/>
      <w:bookmarkStart w:id="591" w:name="_Toc150774647"/>
      <w:bookmarkStart w:id="592" w:name="_Toc127151748"/>
      <w:bookmarkStart w:id="593" w:name="_Toc226965737"/>
      <w:bookmarkStart w:id="594" w:name="_Toc226309791"/>
      <w:bookmarkStart w:id="595" w:name="_Toc151193935"/>
      <w:bookmarkStart w:id="596" w:name="_Toc305158815"/>
      <w:bookmarkStart w:id="597" w:name="_Toc149720840"/>
      <w:bookmarkStart w:id="598" w:name="_Toc164229388"/>
      <w:bookmarkStart w:id="599" w:name="_Toc151193645"/>
      <w:bookmarkStart w:id="600" w:name="_Toc151193717"/>
      <w:bookmarkStart w:id="601" w:name="_Toc151193789"/>
      <w:bookmarkStart w:id="602" w:name="_Toc127161461"/>
      <w:bookmarkStart w:id="603" w:name="_Toc151193861"/>
      <w:bookmarkStart w:id="604" w:name="_Toc164608661"/>
      <w:bookmarkStart w:id="605" w:name="_Toc226965820"/>
      <w:bookmarkStart w:id="606" w:name="_Toc265228385"/>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17"/>
      <w:bookmarkStart w:id="608" w:name="_Toc305158891"/>
      <w:bookmarkStart w:id="609" w:name="_Toc149720842"/>
      <w:bookmarkStart w:id="610" w:name="_Toc226309793"/>
      <w:bookmarkStart w:id="611" w:name="_Toc164229390"/>
      <w:bookmarkStart w:id="612" w:name="_Toc142311051"/>
      <w:bookmarkStart w:id="613" w:name="_Toc151190176"/>
      <w:bookmarkStart w:id="614" w:name="_Toc151193647"/>
      <w:bookmarkStart w:id="615" w:name="_Toc151193937"/>
      <w:bookmarkStart w:id="616" w:name="_Toc151193863"/>
      <w:bookmarkStart w:id="617" w:name="_Toc150774649"/>
      <w:bookmarkStart w:id="618" w:name="_Toc265228387"/>
      <w:bookmarkStart w:id="619" w:name="_Toc127161463"/>
      <w:bookmarkStart w:id="620" w:name="_Toc150774754"/>
      <w:bookmarkStart w:id="621" w:name="_Toc151193791"/>
      <w:bookmarkStart w:id="622" w:name="_Toc264969239"/>
      <w:bookmarkStart w:id="623" w:name="_Toc226337245"/>
      <w:bookmarkStart w:id="624" w:name="_Toc127151549"/>
      <w:bookmarkStart w:id="625" w:name="_Toc164608663"/>
      <w:bookmarkStart w:id="626" w:name="_Toc164229244"/>
      <w:bookmarkStart w:id="627" w:name="_Toc151193719"/>
      <w:bookmarkStart w:id="628" w:name="_Toc164608818"/>
      <w:bookmarkStart w:id="629" w:name="_Toc150480787"/>
      <w:bookmarkStart w:id="630" w:name="_Toc195842914"/>
      <w:bookmarkStart w:id="631" w:name="_Toc226965739"/>
      <w:bookmarkStart w:id="632" w:name="_Toc127151750"/>
      <w:bookmarkStart w:id="633" w:name="_Toc150509300"/>
      <w:bookmarkStart w:id="634" w:name="_Toc226965822"/>
      <w:bookmarkStart w:id="635" w:name="_Toc164351643"/>
      <w:bookmarkStart w:id="636" w:name="_Ref467306425"/>
      <w:bookmarkStart w:id="637" w:name="_Toc520356176"/>
      <w:bookmarkStart w:id="638" w:name="_Ref467307090"/>
      <w:r>
        <w:rPr>
          <w:rFonts w:hint="eastAsia" w:ascii="宋体" w:hAnsi="宋体" w:cs="宋体"/>
          <w:sz w:val="24"/>
        </w:rPr>
        <w:t>中标公告与中标通知书</w:t>
      </w:r>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149720843"/>
      <w:bookmarkStart w:id="640" w:name="_Toc151193938"/>
      <w:bookmarkStart w:id="641" w:name="_Toc305158892"/>
      <w:bookmarkStart w:id="642" w:name="_Toc151193720"/>
      <w:bookmarkStart w:id="643" w:name="_Toc127161464"/>
      <w:bookmarkStart w:id="644" w:name="_Toc142311052"/>
      <w:bookmarkStart w:id="645" w:name="_Toc164229391"/>
      <w:bookmarkStart w:id="646" w:name="_Toc195842915"/>
      <w:bookmarkStart w:id="647" w:name="_Toc520356175"/>
      <w:bookmarkStart w:id="648" w:name="_Toc151190177"/>
      <w:bookmarkStart w:id="649" w:name="_Toc150774755"/>
      <w:bookmarkStart w:id="650" w:name="_Ref467306978"/>
      <w:bookmarkStart w:id="651" w:name="_Ref467307204"/>
      <w:bookmarkStart w:id="652" w:name="_Toc127151751"/>
      <w:bookmarkStart w:id="653" w:name="_Toc127151550"/>
      <w:bookmarkStart w:id="654" w:name="_Toc164229245"/>
      <w:bookmarkStart w:id="655" w:name="_Toc151193792"/>
      <w:bookmarkStart w:id="656" w:name="_Toc151193648"/>
      <w:bookmarkStart w:id="657" w:name="_Toc226965823"/>
      <w:bookmarkStart w:id="658" w:name="_Toc164608819"/>
      <w:bookmarkStart w:id="659" w:name="_Toc150509301"/>
      <w:bookmarkStart w:id="660" w:name="_Toc226337246"/>
      <w:bookmarkStart w:id="661" w:name="_Toc305158818"/>
      <w:bookmarkStart w:id="662" w:name="_Toc264969240"/>
      <w:bookmarkStart w:id="663" w:name="_Toc265228388"/>
      <w:bookmarkStart w:id="664" w:name="_Toc151193864"/>
      <w:bookmarkStart w:id="665" w:name="_Ref467307062"/>
      <w:bookmarkStart w:id="666" w:name="_Toc226965740"/>
      <w:bookmarkStart w:id="667" w:name="_Toc164608664"/>
      <w:bookmarkStart w:id="668" w:name="_Toc150480788"/>
      <w:bookmarkStart w:id="669" w:name="_Ref467306377"/>
      <w:bookmarkStart w:id="670" w:name="_Toc164351644"/>
      <w:bookmarkStart w:id="671" w:name="_Toc150774650"/>
      <w:bookmarkStart w:id="672" w:name="_Toc226309794"/>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3" w:name="_Toc226965827"/>
      <w:bookmarkStart w:id="674" w:name="_Toc265228392"/>
      <w:bookmarkStart w:id="675" w:name="_Toc353873934"/>
      <w:bookmarkStart w:id="676" w:name="_Toc142311056"/>
      <w:bookmarkStart w:id="677" w:name="_Toc264969244"/>
      <w:bookmarkStart w:id="678" w:name="_Toc127151554"/>
      <w:bookmarkStart w:id="679" w:name="_Toc305158896"/>
      <w:bookmarkStart w:id="680" w:name="_Toc226337250"/>
      <w:bookmarkStart w:id="681" w:name="_Toc353873664"/>
      <w:bookmarkStart w:id="682" w:name="_Toc353825544"/>
      <w:bookmarkStart w:id="683" w:name="_Toc305158822"/>
      <w:bookmarkStart w:id="684" w:name="_Toc150480792"/>
      <w:bookmarkStart w:id="685" w:name="_Toc150774759"/>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127161490"/>
            <w:bookmarkStart w:id="692" w:name="_Toc353873940"/>
            <w:bookmarkStart w:id="693" w:name="_Toc127151779"/>
            <w:bookmarkStart w:id="694" w:name="_Toc226965858"/>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5"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5"/>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7"/>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center"/>
          </w:tcPr>
          <w:p>
            <w:pPr>
              <w:autoSpaceDE w:val="0"/>
              <w:autoSpaceDN w:val="0"/>
              <w:spacing w:before="103" w:line="201" w:lineRule="auto"/>
              <w:jc w:val="both"/>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7"/>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bookmarkStart w:id="696" w:name="OLE_LINK6"/>
            <w:r>
              <w:rPr>
                <w:rFonts w:hint="eastAsia" w:ascii="宋体" w:hAnsi="宋体" w:cs="宋体"/>
                <w:color w:val="auto"/>
                <w:spacing w:val="-2"/>
                <w:sz w:val="24"/>
                <w:highlight w:val="none"/>
                <w:lang w:eastAsia="zh-CN"/>
              </w:rPr>
              <w:t>中小企业要求</w:t>
            </w:r>
            <w:bookmarkEnd w:id="696"/>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697" w:name="OLE_LINK7"/>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697"/>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8" w:name="_Toc5513"/>
      <w:r>
        <w:rPr>
          <w:rFonts w:hint="eastAsia" w:ascii="宋体" w:hAnsi="宋体" w:cs="宋体"/>
          <w:b/>
          <w:sz w:val="36"/>
          <w:szCs w:val="36"/>
        </w:rPr>
        <w:t xml:space="preserve">第四章   </w:t>
      </w:r>
      <w:bookmarkEnd w:id="690"/>
      <w:bookmarkEnd w:id="691"/>
      <w:bookmarkEnd w:id="692"/>
      <w:bookmarkEnd w:id="693"/>
      <w:bookmarkEnd w:id="694"/>
      <w:bookmarkStart w:id="699" w:name="_Hlt164229061"/>
      <w:bookmarkEnd w:id="699"/>
      <w:r>
        <w:rPr>
          <w:rFonts w:hint="eastAsia" w:ascii="宋体" w:hAnsi="宋体" w:cs="宋体"/>
          <w:b/>
          <w:sz w:val="36"/>
          <w:szCs w:val="36"/>
        </w:rPr>
        <w:t>评标程序、评标方法和评标标准</w:t>
      </w:r>
      <w:bookmarkEnd w:id="698"/>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0" w:name="_Toc164608810"/>
      <w:bookmarkStart w:id="701" w:name="_Toc195842906"/>
      <w:bookmarkStart w:id="702" w:name="_Toc151193711"/>
      <w:bookmarkStart w:id="703" w:name="_Toc226965814"/>
      <w:bookmarkStart w:id="704" w:name="_Toc264969231"/>
      <w:bookmarkStart w:id="705" w:name="_Toc226309785"/>
      <w:bookmarkStart w:id="706" w:name="_Toc226337237"/>
      <w:bookmarkStart w:id="707" w:name="_Toc127161455"/>
      <w:bookmarkStart w:id="708" w:name="_Toc151193783"/>
      <w:bookmarkStart w:id="709" w:name="_Toc149720834"/>
      <w:bookmarkStart w:id="710" w:name="_Toc150774641"/>
      <w:bookmarkStart w:id="711" w:name="_Toc305158883"/>
      <w:bookmarkStart w:id="712" w:name="_Toc151193639"/>
      <w:bookmarkStart w:id="713" w:name="_Toc127151742"/>
      <w:bookmarkStart w:id="714" w:name="_Toc150509292"/>
      <w:bookmarkStart w:id="715" w:name="_Toc265228379"/>
      <w:bookmarkStart w:id="716" w:name="_Toc127151541"/>
      <w:bookmarkStart w:id="717" w:name="_Toc150480779"/>
      <w:bookmarkStart w:id="718" w:name="_Toc164351635"/>
      <w:bookmarkStart w:id="719" w:name="_Toc164229382"/>
      <w:bookmarkStart w:id="720" w:name="_Toc151190168"/>
      <w:bookmarkStart w:id="721" w:name="_Toc305158809"/>
      <w:bookmarkStart w:id="722" w:name="_Toc151193855"/>
      <w:bookmarkStart w:id="723" w:name="_Toc142311043"/>
      <w:bookmarkStart w:id="724" w:name="_Toc226965731"/>
      <w:bookmarkStart w:id="725" w:name="_Toc164229236"/>
      <w:bookmarkStart w:id="726" w:name="_Toc164608655"/>
      <w:bookmarkStart w:id="727" w:name="_Toc150774746"/>
      <w:bookmarkStart w:id="728" w:name="_Toc151193929"/>
      <w:bookmarkStart w:id="729" w:name="_Toc353825551"/>
      <w:bookmarkStart w:id="730" w:name="_Toc353873941"/>
      <w:bookmarkStart w:id="731" w:name="_Toc353873665"/>
      <w:bookmarkStart w:id="732" w:name="_Toc127151555"/>
      <w:bookmarkStart w:id="733" w:name="_Toc353873935"/>
      <w:bookmarkStart w:id="734" w:name="_Toc195842920"/>
      <w:bookmarkStart w:id="735" w:name="_Toc226965828"/>
      <w:bookmarkStart w:id="736" w:name="_Toc305158823"/>
      <w:bookmarkStart w:id="737" w:name="_Toc264969245"/>
      <w:bookmarkStart w:id="738" w:name="_Toc142311057"/>
      <w:bookmarkStart w:id="739" w:name="_Toc150774760"/>
      <w:bookmarkStart w:id="740" w:name="_Toc305158897"/>
      <w:bookmarkStart w:id="741" w:name="_Toc265228393"/>
      <w:bookmarkStart w:id="742" w:name="_Toc353825545"/>
      <w:bookmarkStart w:id="743" w:name="_Toc226337251"/>
      <w:bookmarkStart w:id="744" w:name="_Toc150480793"/>
      <w:r>
        <w:rPr>
          <w:rFonts w:hint="eastAsia" w:ascii="宋体" w:hAnsi="宋体" w:cs="宋体"/>
          <w:sz w:val="24"/>
        </w:rPr>
        <w:t>投标文件的符合性审查</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5"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5"/>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46" w:name="OLE_LINK8"/>
            <w:r>
              <w:rPr>
                <w:rFonts w:hint="eastAsia" w:ascii="宋体" w:hAnsi="宋体" w:cs="宋体"/>
                <w:color w:val="auto"/>
                <w:kern w:val="0"/>
                <w:sz w:val="24"/>
              </w:rPr>
              <w:t>投标完整性</w:t>
            </w:r>
            <w:bookmarkEnd w:id="74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bookmarkStart w:id="747" w:name="OLE_LINK9"/>
            <w:r>
              <w:rPr>
                <w:rFonts w:hint="eastAsia" w:ascii="宋体" w:hAnsi="宋体" w:cs="宋体"/>
                <w:color w:val="000000"/>
                <w:kern w:val="0"/>
                <w:sz w:val="24"/>
              </w:rPr>
              <w:t>投标文件中承诺的投标有效期满足招标文件中载明的投标有效期的；</w:t>
            </w:r>
            <w:bookmarkEnd w:id="747"/>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bookmarkStart w:id="748" w:name="OLE_LINK10"/>
            <w:r>
              <w:rPr>
                <w:rFonts w:hint="eastAsia" w:ascii="宋体" w:hAnsi="宋体" w:cs="宋体"/>
                <w:color w:val="auto"/>
                <w:kern w:val="0"/>
                <w:sz w:val="24"/>
              </w:rPr>
              <w:t>报价合理性</w:t>
            </w:r>
            <w:bookmarkEnd w:id="748"/>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49" w:name="OLE_LINK11"/>
            <w:r>
              <w:rPr>
                <w:rFonts w:hint="eastAsia" w:ascii="宋体" w:hAnsi="宋体" w:cs="宋体"/>
                <w:color w:val="000000"/>
                <w:sz w:val="24"/>
              </w:rPr>
              <w:t>投标人、投标文件不存在不符合法律、法规和招标文件规定的其他无效情形。</w:t>
            </w:r>
            <w:bookmarkEnd w:id="749"/>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9"/>
      <w:bookmarkEnd w:id="730"/>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50" w:name="_Toc127151546"/>
      <w:bookmarkStart w:id="751" w:name="_Toc305158814"/>
      <w:bookmarkStart w:id="752" w:name="_Toc226337242"/>
      <w:bookmarkStart w:id="753" w:name="_Toc151193860"/>
      <w:bookmarkStart w:id="754" w:name="_Toc520356170"/>
      <w:bookmarkStart w:id="755" w:name="_Toc151193788"/>
      <w:bookmarkStart w:id="756" w:name="_Toc151190173"/>
      <w:bookmarkStart w:id="757" w:name="_Toc164608660"/>
      <w:bookmarkStart w:id="758" w:name="_Toc149720839"/>
      <w:bookmarkStart w:id="759" w:name="_Toc226309790"/>
      <w:bookmarkStart w:id="760" w:name="_Toc226965736"/>
      <w:bookmarkStart w:id="761" w:name="_Toc127161460"/>
      <w:bookmarkStart w:id="762" w:name="_Toc164351640"/>
      <w:bookmarkStart w:id="763" w:name="_Toc142311048"/>
      <w:bookmarkStart w:id="764" w:name="_Toc151193716"/>
      <w:bookmarkStart w:id="765" w:name="_Toc151193644"/>
      <w:bookmarkStart w:id="766" w:name="_Toc265228384"/>
      <w:bookmarkStart w:id="767" w:name="_Toc305158888"/>
      <w:bookmarkStart w:id="768" w:name="_Toc226965819"/>
      <w:bookmarkStart w:id="769" w:name="_Toc150509297"/>
      <w:bookmarkStart w:id="770" w:name="_Toc151193934"/>
      <w:bookmarkStart w:id="771" w:name="_Ref467307010"/>
      <w:bookmarkStart w:id="772" w:name="_Toc127151747"/>
      <w:bookmarkStart w:id="773" w:name="_Toc164229241"/>
      <w:bookmarkStart w:id="774" w:name="_Toc164229387"/>
      <w:bookmarkStart w:id="775" w:name="_Toc164608815"/>
      <w:bookmarkStart w:id="776" w:name="_Toc150774751"/>
      <w:bookmarkStart w:id="777" w:name="_Toc150480784"/>
      <w:bookmarkStart w:id="778" w:name="_Toc264969236"/>
      <w:bookmarkStart w:id="779" w:name="_Toc195842911"/>
      <w:bookmarkStart w:id="780" w:name="_Toc150774646"/>
      <w:r>
        <w:rPr>
          <w:rFonts w:hint="eastAsia" w:ascii="宋体" w:hAnsi="宋体" w:cs="宋体"/>
          <w:sz w:val="24"/>
        </w:rPr>
        <w:t>中标候选人名单</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9"/>
        <w:tblW w:w="8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6"/>
        <w:gridCol w:w="794"/>
        <w:gridCol w:w="1519"/>
        <w:gridCol w:w="50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序号</w:t>
            </w:r>
          </w:p>
        </w:tc>
        <w:tc>
          <w:tcPr>
            <w:tcW w:w="794"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评审</w:t>
            </w:r>
          </w:p>
          <w:p>
            <w:pPr>
              <w:pStyle w:val="169"/>
              <w:snapToGrid w:val="0"/>
              <w:jc w:val="center"/>
              <w:rPr>
                <w:b/>
                <w:bCs/>
                <w:sz w:val="24"/>
                <w:szCs w:val="24"/>
                <w:lang w:eastAsia="zh-CN"/>
              </w:rPr>
            </w:pPr>
            <w:r>
              <w:rPr>
                <w:rFonts w:hint="eastAsia"/>
                <w:b/>
                <w:bCs/>
                <w:sz w:val="24"/>
                <w:szCs w:val="24"/>
                <w:lang w:eastAsia="zh-CN"/>
              </w:rPr>
              <w:t>分项</w:t>
            </w: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评审</w:t>
            </w:r>
            <w:r>
              <w:rPr>
                <w:rFonts w:hint="eastAsia"/>
                <w:b/>
                <w:bCs/>
                <w:sz w:val="24"/>
                <w:szCs w:val="24"/>
                <w:lang w:eastAsia="zh-CN"/>
              </w:rPr>
              <w:t>内容</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b/>
                <w:bCs/>
                <w:sz w:val="24"/>
                <w:szCs w:val="24"/>
              </w:rPr>
            </w:pPr>
            <w:r>
              <w:rPr>
                <w:rFonts w:hint="eastAsia"/>
                <w:b/>
                <w:bCs/>
                <w:sz w:val="24"/>
                <w:szCs w:val="24"/>
              </w:rPr>
              <w:t>分值</w:t>
            </w:r>
          </w:p>
        </w:tc>
        <w:tc>
          <w:tcPr>
            <w:tcW w:w="5446"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pStyle w:val="169"/>
              <w:snapToGrid w:val="0"/>
              <w:jc w:val="center"/>
              <w:rPr>
                <w:sz w:val="24"/>
                <w:szCs w:val="24"/>
              </w:rPr>
            </w:pPr>
            <w:r>
              <w:rPr>
                <w:rFonts w:hint="eastAsia"/>
                <w:sz w:val="24"/>
                <w:szCs w:val="24"/>
              </w:rPr>
              <w:t>1</w:t>
            </w:r>
          </w:p>
        </w:tc>
        <w:tc>
          <w:tcPr>
            <w:tcW w:w="794"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rPr>
            </w:pPr>
            <w:r>
              <w:rPr>
                <w:rFonts w:hint="eastAsia"/>
                <w:sz w:val="24"/>
                <w:szCs w:val="24"/>
              </w:rPr>
              <w:t>价格</w:t>
            </w:r>
          </w:p>
          <w:p>
            <w:pPr>
              <w:pStyle w:val="169"/>
              <w:snapToGrid w:val="0"/>
              <w:jc w:val="center"/>
              <w:rPr>
                <w:sz w:val="24"/>
                <w:szCs w:val="24"/>
              </w:rPr>
            </w:pPr>
            <w:r>
              <w:rPr>
                <w:rFonts w:hint="eastAsia"/>
                <w:sz w:val="24"/>
                <w:szCs w:val="24"/>
                <w:lang w:eastAsia="zh-CN"/>
              </w:rPr>
              <w:t>（10分）</w:t>
            </w:r>
          </w:p>
        </w:tc>
        <w:tc>
          <w:tcPr>
            <w:tcW w:w="151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sz w:val="24"/>
                <w:szCs w:val="24"/>
              </w:rPr>
            </w:pPr>
            <w:r>
              <w:rPr>
                <w:rFonts w:hint="eastAsia" w:ascii="宋体" w:hAnsi="宋体" w:eastAsia="宋体" w:cs="宋体"/>
                <w:sz w:val="24"/>
                <w:szCs w:val="24"/>
              </w:rPr>
              <w:t>投标报价</w:t>
            </w:r>
          </w:p>
        </w:tc>
        <w:tc>
          <w:tcPr>
            <w:tcW w:w="50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宋体" w:cs="宋体"/>
                <w:spacing w:val="-4"/>
                <w:sz w:val="24"/>
                <w:szCs w:val="24"/>
              </w:rPr>
            </w:pPr>
            <w:r>
              <w:rPr>
                <w:rFonts w:hint="eastAsia" w:ascii="宋体" w:hAnsi="宋体" w:eastAsia="宋体" w:cs="宋体"/>
                <w:sz w:val="24"/>
                <w:szCs w:val="24"/>
              </w:rPr>
              <w:t>10</w:t>
            </w:r>
          </w:p>
        </w:tc>
        <w:tc>
          <w:tcPr>
            <w:tcW w:w="5446" w:type="dxa"/>
            <w:tcBorders>
              <w:top w:val="single" w:color="auto" w:sz="4" w:space="0"/>
              <w:left w:val="nil"/>
              <w:bottom w:val="single" w:color="auto" w:sz="4" w:space="0"/>
              <w:right w:val="single" w:color="auto" w:sz="4" w:space="0"/>
            </w:tcBorders>
            <w:vAlign w:val="center"/>
          </w:tcPr>
          <w:p>
            <w:pPr>
              <w:pStyle w:val="19"/>
              <w:rPr>
                <w:rFonts w:ascii="宋体" w:hAnsi="宋体" w:eastAsia="宋体" w:cs="宋体"/>
                <w:sz w:val="24"/>
                <w:szCs w:val="24"/>
              </w:rPr>
            </w:pPr>
            <w:r>
              <w:rPr>
                <w:rFonts w:hint="eastAsia" w:ascii="宋体" w:hAnsi="宋体" w:eastAsia="宋体" w:cs="宋体"/>
                <w:sz w:val="24"/>
                <w:szCs w:val="24"/>
              </w:rPr>
              <w:t>统一采用低价优先法计算，即满足招标文件要求且投标价格最低的评审价为评标基准价，其价格分为满分。其他投标人的价格分，统一按照下列公式计算：</w:t>
            </w:r>
          </w:p>
          <w:p>
            <w:pPr>
              <w:pStyle w:val="18"/>
              <w:ind w:firstLine="0" w:firstLineChars="0"/>
              <w:rPr>
                <w:rFonts w:ascii="宋体" w:hAnsi="宋体" w:cs="宋体"/>
                <w:szCs w:val="24"/>
              </w:rPr>
            </w:pPr>
            <w:r>
              <w:rPr>
                <w:rFonts w:hint="eastAsia" w:ascii="宋体" w:hAnsi="宋体" w:eastAsia="宋体" w:cs="宋体"/>
                <w:kern w:val="2"/>
                <w:sz w:val="24"/>
                <w:szCs w:val="24"/>
                <w:lang w:val="en-US" w:eastAsia="zh-CN" w:bidi="ar-SA"/>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3" w:hRule="atLeast"/>
          <w:jc w:val="center"/>
        </w:trPr>
        <w:tc>
          <w:tcPr>
            <w:tcW w:w="476" w:type="dxa"/>
            <w:vMerge w:val="restart"/>
            <w:tcBorders>
              <w:left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2</w:t>
            </w:r>
          </w:p>
        </w:tc>
        <w:tc>
          <w:tcPr>
            <w:tcW w:w="794" w:type="dxa"/>
            <w:vMerge w:val="restart"/>
            <w:tcBorders>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技术及服务方案</w:t>
            </w:r>
          </w:p>
          <w:p>
            <w:pPr>
              <w:pStyle w:val="169"/>
              <w:snapToGrid w:val="0"/>
              <w:jc w:val="center"/>
              <w:rPr>
                <w:sz w:val="24"/>
                <w:szCs w:val="24"/>
                <w:lang w:eastAsia="zh-CN"/>
              </w:rPr>
            </w:pPr>
            <w:r>
              <w:rPr>
                <w:rFonts w:hint="eastAsia"/>
                <w:sz w:val="24"/>
                <w:szCs w:val="24"/>
                <w:lang w:eastAsia="zh-CN"/>
              </w:rPr>
              <w:t>（61分）</w:t>
            </w:r>
          </w:p>
        </w:tc>
        <w:tc>
          <w:tcPr>
            <w:tcW w:w="1519" w:type="dxa"/>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团队人员配置方案</w:t>
            </w:r>
          </w:p>
        </w:tc>
        <w:tc>
          <w:tcPr>
            <w:tcW w:w="506" w:type="dxa"/>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6</w:t>
            </w:r>
          </w:p>
        </w:tc>
        <w:tc>
          <w:tcPr>
            <w:tcW w:w="5446" w:type="dxa"/>
            <w:tcBorders>
              <w:top w:val="single" w:color="auto" w:sz="4" w:space="0"/>
              <w:left w:val="nil"/>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团队人员配置合理、人员数量完全充足，能够完全满足本项目要求，得6分；</w:t>
            </w:r>
          </w:p>
          <w:p>
            <w:pPr>
              <w:pStyle w:val="16"/>
              <w:rPr>
                <w:rFonts w:ascii="宋体" w:hAnsi="宋体" w:eastAsia="宋体" w:cs="宋体"/>
                <w:color w:val="000000"/>
                <w:sz w:val="24"/>
                <w:szCs w:val="24"/>
              </w:rPr>
            </w:pPr>
            <w:r>
              <w:rPr>
                <w:rFonts w:hint="eastAsia" w:ascii="宋体" w:hAnsi="宋体" w:eastAsia="宋体" w:cs="宋体"/>
                <w:color w:val="000000"/>
                <w:sz w:val="24"/>
                <w:szCs w:val="24"/>
              </w:rPr>
              <w:t>团队人员配置较合理、人员数量充足，较能满足本项目要求，得4分；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团队人员配置一般、人员数量基本满足本项目要求，得2分；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团队人员配置差，人员数量缺失严重，无法满足本项目要求，得1分；</w:t>
            </w:r>
          </w:p>
          <w:p>
            <w:pPr>
              <w:pStyle w:val="169"/>
              <w:snapToGrid w:val="0"/>
              <w:rPr>
                <w:sz w:val="24"/>
                <w:szCs w:val="24"/>
                <w:lang w:eastAsia="zh-CN"/>
              </w:rPr>
            </w:pPr>
            <w:r>
              <w:rPr>
                <w:rFonts w:hint="eastAsia"/>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6" w:hRule="atLeast"/>
          <w:jc w:val="center"/>
        </w:trPr>
        <w:tc>
          <w:tcPr>
            <w:tcW w:w="476" w:type="dxa"/>
            <w:vMerge w:val="continue"/>
            <w:tcBorders>
              <w:left w:val="single" w:color="auto" w:sz="4" w:space="0"/>
              <w:right w:val="single" w:color="auto" w:sz="4" w:space="0"/>
            </w:tcBorders>
            <w:vAlign w:val="center"/>
          </w:tcPr>
          <w:p>
            <w:pPr>
              <w:snapToGrid w:val="0"/>
              <w:jc w:val="center"/>
              <w:rPr>
                <w:rFonts w:ascii="宋体" w:hAnsi="宋体" w:eastAsia="宋体" w:cs="宋体"/>
                <w:sz w:val="24"/>
                <w:szCs w:val="24"/>
              </w:rPr>
            </w:pPr>
          </w:p>
        </w:tc>
        <w:tc>
          <w:tcPr>
            <w:tcW w:w="794" w:type="dxa"/>
            <w:vMerge w:val="continue"/>
            <w:tcBorders>
              <w:left w:val="nil"/>
              <w:right w:val="single" w:color="auto" w:sz="4" w:space="0"/>
            </w:tcBorders>
            <w:vAlign w:val="center"/>
          </w:tcPr>
          <w:p>
            <w:pPr>
              <w:snapToGrid w:val="0"/>
              <w:jc w:val="center"/>
              <w:rPr>
                <w:rFonts w:ascii="宋体" w:hAnsi="宋体" w:eastAsia="宋体" w:cs="宋体"/>
                <w:sz w:val="24"/>
                <w:szCs w:val="24"/>
              </w:rPr>
            </w:pPr>
          </w:p>
        </w:tc>
        <w:tc>
          <w:tcPr>
            <w:tcW w:w="1519" w:type="dxa"/>
            <w:tcBorders>
              <w:top w:val="single" w:color="auto" w:sz="4" w:space="0"/>
              <w:left w:val="nil"/>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color w:val="000000"/>
                <w:sz w:val="24"/>
                <w:szCs w:val="24"/>
              </w:rPr>
              <w:t>物业总体服务方案</w:t>
            </w:r>
          </w:p>
        </w:tc>
        <w:tc>
          <w:tcPr>
            <w:tcW w:w="506" w:type="dxa"/>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15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方案内容完整详实，能够做出针对招标人具体工作特点的方案分析，对本项目的重点难点情况做出具体分析，对本项目的重点难点表述清楚详细，得15分；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方案内容基本完整，能够做出针对招标人部分工作特点的方案分析，对本项目的重点难点情况做出具体分析，对本项目的重点难点表述清楚详细，得12分；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方案内容基本完整，针对本项目的特殊情况做出简单描述，各项措施可行性、针对性强，得8分；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方案内容基本完整，针对本项目的特殊情况做出简单描述，各项措施可行性、针对性一般，得4分；</w:t>
            </w:r>
          </w:p>
          <w:p>
            <w:pPr>
              <w:pStyle w:val="169"/>
              <w:snapToGrid w:val="0"/>
              <w:rPr>
                <w:sz w:val="24"/>
                <w:szCs w:val="24"/>
              </w:rPr>
            </w:pPr>
            <w:r>
              <w:rPr>
                <w:rFonts w:hint="eastAsia"/>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3"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rPr>
              <w:t>人员培训方案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10</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投标人应拟定人员培训及储备计划，</w:t>
            </w:r>
          </w:p>
          <w:p>
            <w:pPr>
              <w:autoSpaceDN w:val="0"/>
              <w:rPr>
                <w:rFonts w:ascii="宋体" w:hAnsi="宋体" w:eastAsia="宋体" w:cs="宋体"/>
                <w:sz w:val="24"/>
                <w:szCs w:val="24"/>
              </w:rPr>
            </w:pPr>
            <w:r>
              <w:rPr>
                <w:rFonts w:hint="eastAsia" w:ascii="宋体" w:hAnsi="宋体" w:eastAsia="宋体" w:cs="宋体"/>
                <w:sz w:val="24"/>
                <w:szCs w:val="24"/>
              </w:rPr>
              <w:t>人员培训计划完整且内容全面，有针对性、培训周期及频次合理，可行性强，得10分；</w:t>
            </w:r>
          </w:p>
          <w:p>
            <w:pPr>
              <w:autoSpaceDN w:val="0"/>
              <w:rPr>
                <w:rFonts w:ascii="宋体" w:hAnsi="宋体" w:eastAsia="宋体" w:cs="宋体"/>
                <w:sz w:val="24"/>
                <w:szCs w:val="24"/>
              </w:rPr>
            </w:pPr>
            <w:r>
              <w:rPr>
                <w:rFonts w:hint="eastAsia" w:ascii="宋体" w:hAnsi="宋体" w:eastAsia="宋体" w:cs="宋体"/>
                <w:sz w:val="24"/>
                <w:szCs w:val="24"/>
              </w:rPr>
              <w:t>人员培训计划较完整，有较好的服务内容相关性、培训周期及频次较合理，可行性较强，得7分；</w:t>
            </w:r>
          </w:p>
          <w:p>
            <w:pPr>
              <w:autoSpaceDN w:val="0"/>
              <w:rPr>
                <w:rFonts w:ascii="宋体" w:hAnsi="宋体" w:eastAsia="宋体" w:cs="宋体"/>
                <w:sz w:val="24"/>
                <w:szCs w:val="24"/>
              </w:rPr>
            </w:pPr>
            <w:r>
              <w:rPr>
                <w:rFonts w:hint="eastAsia" w:ascii="宋体" w:hAnsi="宋体" w:eastAsia="宋体" w:cs="宋体"/>
                <w:sz w:val="24"/>
                <w:szCs w:val="24"/>
              </w:rPr>
              <w:t>人员培训计划一般，有一定的服务内容相关性、培训周期及频次一般，可行性一般，得4分；</w:t>
            </w:r>
          </w:p>
          <w:p>
            <w:pPr>
              <w:spacing w:line="280" w:lineRule="exact"/>
              <w:rPr>
                <w:rFonts w:ascii="宋体" w:hAnsi="宋体" w:eastAsia="宋体" w:cs="宋体"/>
                <w:color w:val="000000"/>
                <w:sz w:val="24"/>
                <w:szCs w:val="24"/>
              </w:rPr>
            </w:pPr>
            <w:r>
              <w:rPr>
                <w:rFonts w:hint="eastAsia" w:ascii="宋体" w:hAnsi="宋体" w:eastAsia="宋体" w:cs="宋体"/>
                <w:sz w:val="24"/>
                <w:szCs w:val="24"/>
              </w:rPr>
              <w:t>人员培训计划不完整，且欠缺针对性、培训周期及频次不合理，可行性较差，得1分；</w:t>
            </w:r>
          </w:p>
          <w:p>
            <w:pPr>
              <w:widowControl/>
              <w:snapToGrid w:val="0"/>
              <w:rPr>
                <w:rFonts w:ascii="宋体" w:hAnsi="宋体" w:eastAsia="宋体" w:cs="宋体"/>
                <w:sz w:val="24"/>
                <w:szCs w:val="24"/>
              </w:rPr>
            </w:pPr>
            <w:r>
              <w:rPr>
                <w:rFonts w:hint="eastAsia" w:ascii="宋体" w:hAnsi="宋体" w:eastAsia="宋体" w:cs="宋体"/>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color w:val="000000"/>
                <w:sz w:val="24"/>
                <w:szCs w:val="24"/>
              </w:rPr>
              <w:t>服务质量保障方案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10</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投标人应拟定切实可行的服务质量保障方案，</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方案详细完整，方案举措能有效保障项目服务质量10分；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方案较为详细，方案举措科学合理7分；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方案基本详细，能基本保障项目服务质量4分；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方案内容缺失，未结合学校实际情况明确举措1分；</w:t>
            </w:r>
          </w:p>
          <w:p>
            <w:pPr>
              <w:pStyle w:val="276"/>
              <w:snapToGrid w:val="0"/>
              <w:ind w:firstLine="0" w:firstLineChars="0"/>
              <w:rPr>
                <w:rFonts w:ascii="宋体" w:hAnsi="宋体" w:cs="宋体"/>
                <w:szCs w:val="24"/>
              </w:rPr>
            </w:pPr>
            <w:r>
              <w:rPr>
                <w:rFonts w:hint="eastAsia" w:ascii="宋体" w:hAnsi="宋体" w:cs="宋体"/>
                <w:color w:val="000000"/>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7"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color w:val="000000"/>
                <w:sz w:val="24"/>
                <w:szCs w:val="24"/>
              </w:rPr>
              <w:t>应急预案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autoSpaceDN w:val="0"/>
              <w:rPr>
                <w:rFonts w:ascii="宋体" w:hAnsi="宋体" w:eastAsia="宋体" w:cs="宋体"/>
                <w:sz w:val="24"/>
                <w:szCs w:val="24"/>
              </w:rPr>
            </w:pPr>
            <w:r>
              <w:rPr>
                <w:rFonts w:hint="eastAsia" w:ascii="宋体" w:hAnsi="宋体" w:eastAsia="宋体" w:cs="宋体"/>
                <w:sz w:val="24"/>
                <w:szCs w:val="24"/>
              </w:rPr>
              <w:t>投标人应拟定切实可行的应急预案，</w:t>
            </w:r>
          </w:p>
          <w:p>
            <w:pPr>
              <w:autoSpaceDN w:val="0"/>
              <w:rPr>
                <w:rFonts w:ascii="宋体" w:hAnsi="宋体" w:eastAsia="宋体" w:cs="宋体"/>
                <w:sz w:val="24"/>
                <w:szCs w:val="24"/>
              </w:rPr>
            </w:pPr>
            <w:r>
              <w:rPr>
                <w:rFonts w:hint="eastAsia" w:ascii="宋体" w:hAnsi="宋体" w:eastAsia="宋体" w:cs="宋体"/>
                <w:sz w:val="24"/>
                <w:szCs w:val="24"/>
              </w:rPr>
              <w:t>应急预案完整细致，具有很强的前瞻性，结合学校情况重难点突出，应急响应速度快，得5分；</w:t>
            </w:r>
          </w:p>
          <w:p>
            <w:pPr>
              <w:autoSpaceDN w:val="0"/>
              <w:rPr>
                <w:rFonts w:ascii="宋体" w:hAnsi="宋体" w:eastAsia="宋体" w:cs="宋体"/>
                <w:sz w:val="24"/>
                <w:szCs w:val="24"/>
              </w:rPr>
            </w:pPr>
            <w:r>
              <w:rPr>
                <w:rFonts w:hint="eastAsia" w:ascii="宋体" w:hAnsi="宋体" w:eastAsia="宋体" w:cs="宋体"/>
                <w:sz w:val="24"/>
                <w:szCs w:val="24"/>
              </w:rPr>
              <w:t>应急预案内容较完整且不够细致，有一定的前瞻性，对重难点问题有针对性方案，应急响应速度一般，得 3分；</w:t>
            </w:r>
          </w:p>
          <w:p>
            <w:pPr>
              <w:spacing w:line="280" w:lineRule="exact"/>
              <w:rPr>
                <w:rFonts w:ascii="宋体" w:hAnsi="宋体" w:eastAsia="宋体" w:cs="宋体"/>
                <w:sz w:val="24"/>
                <w:szCs w:val="24"/>
              </w:rPr>
            </w:pPr>
            <w:r>
              <w:rPr>
                <w:rFonts w:hint="eastAsia" w:ascii="宋体" w:hAnsi="宋体" w:eastAsia="宋体" w:cs="宋体"/>
                <w:sz w:val="24"/>
                <w:szCs w:val="24"/>
              </w:rPr>
              <w:t>应急预案内容有欠缺，空泛且不具备前瞻性，无针对性方案，应急响应速度较慢，得1分；</w:t>
            </w:r>
          </w:p>
          <w:p>
            <w:pPr>
              <w:spacing w:line="280" w:lineRule="exact"/>
              <w:rPr>
                <w:rFonts w:ascii="宋体" w:hAnsi="宋体" w:eastAsia="宋体" w:cs="宋体"/>
                <w:sz w:val="24"/>
                <w:szCs w:val="24"/>
              </w:rPr>
            </w:pPr>
            <w:r>
              <w:rPr>
                <w:rFonts w:hint="eastAsia" w:ascii="宋体" w:hAnsi="宋体" w:eastAsia="宋体" w:cs="宋体"/>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0"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autoSpaceDN w:val="0"/>
              <w:jc w:val="center"/>
              <w:rPr>
                <w:rFonts w:ascii="宋体" w:hAnsi="宋体" w:eastAsia="宋体" w:cs="宋体"/>
                <w:sz w:val="24"/>
                <w:szCs w:val="24"/>
              </w:rPr>
            </w:pPr>
            <w:r>
              <w:rPr>
                <w:rFonts w:hint="eastAsia" w:ascii="宋体" w:hAnsi="宋体" w:eastAsia="宋体" w:cs="宋体"/>
                <w:sz w:val="24"/>
                <w:szCs w:val="24"/>
              </w:rPr>
              <w:t>安全生产管理方案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投标人应拟定切实可行的安全生产管理方案，</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安全生产管理方案详细完整，科学合理5分；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安全生产管理方案较为详细，具有可行性3分；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安全生产管理方案内容不完整，针对性可行性差1分；</w:t>
            </w:r>
          </w:p>
          <w:p>
            <w:pPr>
              <w:spacing w:line="280" w:lineRule="exact"/>
              <w:rPr>
                <w:rFonts w:ascii="宋体" w:hAnsi="宋体" w:eastAsia="宋体" w:cs="宋体"/>
                <w:sz w:val="24"/>
                <w:szCs w:val="24"/>
              </w:rPr>
            </w:pPr>
            <w:r>
              <w:rPr>
                <w:rFonts w:hint="eastAsia" w:ascii="宋体" w:hAnsi="宋体" w:eastAsia="宋体" w:cs="宋体"/>
                <w:color w:val="00000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6"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color w:val="000000"/>
                <w:sz w:val="24"/>
                <w:szCs w:val="24"/>
                <w:lang w:eastAsia="zh-CN"/>
              </w:rPr>
              <w:t>日常</w:t>
            </w:r>
            <w:r>
              <w:rPr>
                <w:rFonts w:hint="eastAsia"/>
                <w:bCs/>
                <w:color w:val="000000"/>
                <w:sz w:val="24"/>
                <w:szCs w:val="24"/>
                <w:lang w:eastAsia="zh-CN"/>
              </w:rPr>
              <w:t>管理规章制度方案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autoSpaceDN w:val="0"/>
              <w:rPr>
                <w:rFonts w:ascii="宋体" w:hAnsi="宋体" w:eastAsia="宋体" w:cs="宋体"/>
                <w:bCs/>
                <w:sz w:val="24"/>
                <w:szCs w:val="24"/>
              </w:rPr>
            </w:pPr>
            <w:bookmarkStart w:id="781" w:name="OLE_LINK12"/>
            <w:r>
              <w:rPr>
                <w:rFonts w:hint="eastAsia" w:ascii="宋体" w:hAnsi="宋体" w:eastAsia="宋体" w:cs="宋体"/>
                <w:bCs/>
                <w:sz w:val="24"/>
                <w:szCs w:val="24"/>
              </w:rPr>
              <w:t>投标人具备健全完善的日常管理规章制度方案，分工合理明确，制度清晰，日常管理工作执行到位且行之有效得5分；</w:t>
            </w:r>
          </w:p>
          <w:p>
            <w:pPr>
              <w:autoSpaceDN w:val="0"/>
              <w:rPr>
                <w:rFonts w:ascii="宋体" w:hAnsi="宋体" w:eastAsia="宋体" w:cs="宋体"/>
                <w:bCs/>
                <w:sz w:val="24"/>
                <w:szCs w:val="24"/>
              </w:rPr>
            </w:pPr>
            <w:r>
              <w:rPr>
                <w:rFonts w:hint="eastAsia" w:ascii="宋体" w:hAnsi="宋体" w:eastAsia="宋体" w:cs="宋体"/>
                <w:bCs/>
                <w:sz w:val="24"/>
                <w:szCs w:val="24"/>
              </w:rPr>
              <w:t>投标人具备较为健全的日常管理规章制度方案，分工较为合理，制度较为清晰，日常管理工作基本得到落实，但有效性略有不足得3分；</w:t>
            </w:r>
          </w:p>
          <w:p>
            <w:pPr>
              <w:autoSpaceDN w:val="0"/>
              <w:rPr>
                <w:rFonts w:ascii="宋体" w:hAnsi="宋体" w:eastAsia="宋体" w:cs="宋体"/>
                <w:bCs/>
                <w:sz w:val="24"/>
                <w:szCs w:val="24"/>
              </w:rPr>
            </w:pPr>
            <w:r>
              <w:rPr>
                <w:rFonts w:hint="eastAsia" w:ascii="宋体" w:hAnsi="宋体" w:eastAsia="宋体" w:cs="宋体"/>
                <w:bCs/>
                <w:sz w:val="24"/>
                <w:szCs w:val="24"/>
              </w:rPr>
              <w:t>投标人具备日常管理规章制度方案，制度内容不够细化，日常管理工作执行有所欠缺，且缺乏有效性，得1分；</w:t>
            </w:r>
          </w:p>
          <w:p>
            <w:pPr>
              <w:spacing w:line="280" w:lineRule="exact"/>
              <w:rPr>
                <w:rFonts w:ascii="宋体" w:hAnsi="宋体" w:eastAsia="宋体" w:cs="宋体"/>
                <w:sz w:val="24"/>
                <w:szCs w:val="24"/>
              </w:rPr>
            </w:pPr>
            <w:r>
              <w:rPr>
                <w:rFonts w:hint="eastAsia" w:ascii="宋体" w:hAnsi="宋体" w:eastAsia="宋体" w:cs="宋体"/>
                <w:bCs/>
                <w:sz w:val="24"/>
                <w:szCs w:val="24"/>
              </w:rPr>
              <w:t>投标人不具备日常管理规章制度方案，不能满足项目需要，得0分。</w:t>
            </w:r>
            <w:bookmarkEnd w:id="7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7" w:hRule="atLeast"/>
          <w:jc w:val="center"/>
        </w:trPr>
        <w:tc>
          <w:tcPr>
            <w:tcW w:w="476" w:type="dxa"/>
            <w:vMerge w:val="continue"/>
            <w:tcBorders>
              <w:left w:val="single" w:color="auto" w:sz="4" w:space="0"/>
              <w:right w:val="single" w:color="auto" w:sz="4" w:space="0"/>
            </w:tcBorders>
            <w:vAlign w:val="center"/>
          </w:tcPr>
          <w:p>
            <w:pPr>
              <w:widowControl/>
              <w:snapToGrid w:val="0"/>
              <w:rPr>
                <w:rFonts w:ascii="宋体" w:hAnsi="宋体" w:eastAsia="宋体" w:cs="宋体"/>
                <w:sz w:val="24"/>
                <w:szCs w:val="24"/>
              </w:rPr>
            </w:pPr>
          </w:p>
        </w:tc>
        <w:tc>
          <w:tcPr>
            <w:tcW w:w="794" w:type="dxa"/>
            <w:vMerge w:val="continue"/>
            <w:tcBorders>
              <w:left w:val="nil"/>
              <w:right w:val="single" w:color="auto" w:sz="4" w:space="0"/>
            </w:tcBorders>
            <w:vAlign w:val="center"/>
          </w:tcPr>
          <w:p>
            <w:pPr>
              <w:widowControl/>
              <w:snapToGrid w:val="0"/>
              <w:rPr>
                <w:rFonts w:ascii="宋体" w:hAnsi="宋体" w:eastAsia="宋体" w:cs="宋体"/>
                <w:sz w:val="24"/>
                <w:szCs w:val="24"/>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color w:val="000000"/>
                <w:sz w:val="24"/>
                <w:szCs w:val="24"/>
              </w:rPr>
            </w:pPr>
            <w:r>
              <w:rPr>
                <w:rFonts w:hint="eastAsia"/>
                <w:color w:val="000000"/>
                <w:sz w:val="24"/>
                <w:szCs w:val="24"/>
              </w:rPr>
              <w:t>绩效</w:t>
            </w:r>
            <w:r>
              <w:rPr>
                <w:rFonts w:hint="eastAsia"/>
                <w:bCs/>
                <w:color w:val="000000"/>
                <w:sz w:val="24"/>
                <w:szCs w:val="24"/>
              </w:rPr>
              <w:t>考核及奖惩方案</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5</w:t>
            </w:r>
          </w:p>
        </w:tc>
        <w:tc>
          <w:tcPr>
            <w:tcW w:w="5446" w:type="dxa"/>
            <w:tcBorders>
              <w:top w:val="single" w:color="auto" w:sz="4" w:space="0"/>
              <w:left w:val="nil"/>
              <w:bottom w:val="single" w:color="auto" w:sz="4" w:space="0"/>
              <w:right w:val="single" w:color="auto" w:sz="4" w:space="0"/>
            </w:tcBorders>
            <w:vAlign w:val="center"/>
          </w:tcPr>
          <w:p>
            <w:pPr>
              <w:spacing w:line="280" w:lineRule="exact"/>
              <w:rPr>
                <w:rFonts w:ascii="宋体" w:hAnsi="宋体" w:eastAsia="宋体" w:cs="宋体"/>
                <w:bCs/>
                <w:sz w:val="24"/>
                <w:szCs w:val="24"/>
              </w:rPr>
            </w:pPr>
            <w:bookmarkStart w:id="782" w:name="OLE_LINK13"/>
            <w:r>
              <w:rPr>
                <w:rFonts w:hint="eastAsia" w:ascii="宋体" w:hAnsi="宋体" w:eastAsia="宋体" w:cs="宋体"/>
                <w:color w:val="000000"/>
                <w:sz w:val="24"/>
                <w:szCs w:val="24"/>
              </w:rPr>
              <w:t>投标人应拟定符合本项目特点的绩效考核及奖惩方案，</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内容完整细致、奖惩明确且具有针对性、简便易行且行之有效，得5分；</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内容较完整、奖惩机制较够健全，针对性、可行性较好，得3分；</w:t>
            </w:r>
          </w:p>
          <w:p>
            <w:pPr>
              <w:autoSpaceDN w:val="0"/>
              <w:rPr>
                <w:rFonts w:ascii="宋体" w:hAnsi="宋体" w:eastAsia="宋体" w:cs="宋体"/>
                <w:bCs/>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内容一般、奖惩机制不够健全但有一定的针对性、可行性一般，得1分；</w:t>
            </w:r>
          </w:p>
          <w:p>
            <w:pPr>
              <w:spacing w:line="280" w:lineRule="exact"/>
              <w:rPr>
                <w:rFonts w:ascii="宋体" w:hAnsi="宋体" w:eastAsia="宋体" w:cs="宋体"/>
                <w:color w:val="000000"/>
                <w:sz w:val="24"/>
                <w:szCs w:val="24"/>
              </w:rPr>
            </w:pPr>
            <w:r>
              <w:rPr>
                <w:rFonts w:hint="eastAsia" w:ascii="宋体" w:hAnsi="宋体" w:eastAsia="宋体" w:cs="宋体"/>
                <w:color w:val="000000"/>
                <w:sz w:val="24"/>
                <w:szCs w:val="24"/>
              </w:rPr>
              <w:t>绩效考核</w:t>
            </w:r>
            <w:r>
              <w:rPr>
                <w:rFonts w:hint="eastAsia" w:ascii="宋体" w:hAnsi="宋体" w:eastAsia="宋体" w:cs="宋体"/>
                <w:bCs/>
                <w:sz w:val="24"/>
                <w:szCs w:val="24"/>
              </w:rPr>
              <w:t>内容不完整，没有明确的奖惩制度且无针对性，可行性较差，得0分。</w:t>
            </w:r>
            <w:bookmarkEnd w:id="7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3" w:hRule="atLeast"/>
          <w:jc w:val="center"/>
        </w:trPr>
        <w:tc>
          <w:tcPr>
            <w:tcW w:w="476" w:type="dxa"/>
            <w:vMerge w:val="restart"/>
            <w:tcBorders>
              <w:top w:val="single" w:color="auto" w:sz="4" w:space="0"/>
              <w:left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3</w:t>
            </w:r>
          </w:p>
        </w:tc>
        <w:tc>
          <w:tcPr>
            <w:tcW w:w="794" w:type="dxa"/>
            <w:vMerge w:val="restart"/>
            <w:tcBorders>
              <w:top w:val="single" w:color="auto" w:sz="4" w:space="0"/>
              <w:left w:val="nil"/>
              <w:right w:val="single" w:color="auto" w:sz="4" w:space="0"/>
            </w:tcBorders>
            <w:vAlign w:val="center"/>
          </w:tcPr>
          <w:p>
            <w:pPr>
              <w:pStyle w:val="169"/>
              <w:snapToGrid w:val="0"/>
              <w:jc w:val="center"/>
              <w:rPr>
                <w:sz w:val="24"/>
                <w:szCs w:val="24"/>
                <w:lang w:eastAsia="zh-CN"/>
              </w:rPr>
            </w:pPr>
            <w:r>
              <w:rPr>
                <w:rFonts w:hint="eastAsia"/>
                <w:sz w:val="24"/>
                <w:szCs w:val="24"/>
                <w:lang w:eastAsia="zh-CN"/>
              </w:rPr>
              <w:t>投标人履约能力</w:t>
            </w:r>
          </w:p>
          <w:p>
            <w:pPr>
              <w:pStyle w:val="169"/>
              <w:snapToGrid w:val="0"/>
              <w:jc w:val="center"/>
              <w:rPr>
                <w:sz w:val="24"/>
                <w:szCs w:val="24"/>
                <w:lang w:eastAsia="zh-CN"/>
              </w:rPr>
            </w:pPr>
            <w:r>
              <w:rPr>
                <w:rFonts w:hint="eastAsia"/>
                <w:sz w:val="24"/>
                <w:szCs w:val="24"/>
                <w:lang w:eastAsia="zh-CN"/>
              </w:rPr>
              <w:t>（29分）</w:t>
            </w: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highlight w:val="none"/>
                <w:lang w:eastAsia="zh-CN"/>
              </w:rPr>
            </w:pPr>
            <w:bookmarkStart w:id="783" w:name="OLE_LINK14"/>
            <w:r>
              <w:rPr>
                <w:rFonts w:hint="eastAsia"/>
                <w:color w:val="000000"/>
                <w:sz w:val="24"/>
                <w:szCs w:val="24"/>
                <w:highlight w:val="none"/>
              </w:rPr>
              <w:t>主要管理人员</w:t>
            </w:r>
            <w:bookmarkEnd w:id="783"/>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pacing w:val="-4"/>
                <w:sz w:val="24"/>
                <w:szCs w:val="24"/>
                <w:highlight w:val="none"/>
                <w:lang w:eastAsia="zh-CN"/>
              </w:rPr>
            </w:pPr>
            <w:r>
              <w:rPr>
                <w:rFonts w:hint="eastAsia"/>
                <w:sz w:val="24"/>
                <w:szCs w:val="24"/>
                <w:highlight w:val="none"/>
                <w:lang w:val="en-US" w:eastAsia="zh-CN"/>
              </w:rPr>
              <w:t>8</w:t>
            </w:r>
          </w:p>
        </w:tc>
        <w:tc>
          <w:tcPr>
            <w:tcW w:w="5446" w:type="dxa"/>
            <w:tcBorders>
              <w:top w:val="single" w:color="auto" w:sz="4" w:space="0"/>
              <w:left w:val="nil"/>
              <w:bottom w:val="single" w:color="auto" w:sz="4" w:space="0"/>
              <w:right w:val="single" w:color="auto" w:sz="4" w:space="0"/>
            </w:tcBorders>
            <w:vAlign w:val="center"/>
          </w:tcPr>
          <w:p>
            <w:pPr>
              <w:spacing w:line="280" w:lineRule="exact"/>
              <w:textAlignment w:val="center"/>
              <w:rPr>
                <w:rFonts w:hint="eastAsia" w:ascii="宋体" w:hAnsi="宋体" w:eastAsia="宋体" w:cs="宋体"/>
                <w:sz w:val="24"/>
                <w:szCs w:val="24"/>
                <w:highlight w:val="none"/>
                <w:lang w:eastAsia="zh-CN"/>
              </w:rPr>
            </w:pPr>
            <w:bookmarkStart w:id="784" w:name="OLE_LINK15"/>
            <w:r>
              <w:rPr>
                <w:rFonts w:hint="eastAsia" w:ascii="宋体" w:hAnsi="宋体" w:cs="宋体"/>
                <w:sz w:val="24"/>
                <w:szCs w:val="24"/>
                <w:highlight w:val="none"/>
                <w:lang w:eastAsia="zh-CN"/>
              </w:rPr>
              <w:t>项目主要管理人员：</w:t>
            </w:r>
          </w:p>
          <w:p>
            <w:pPr>
              <w:spacing w:line="280" w:lineRule="exact"/>
              <w:textAlignment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物业经理：</w:t>
            </w:r>
            <w:r>
              <w:rPr>
                <w:rFonts w:hint="eastAsia" w:ascii="宋体" w:hAnsi="宋体" w:eastAsia="宋体" w:cs="宋体"/>
                <w:sz w:val="24"/>
                <w:szCs w:val="24"/>
                <w:highlight w:val="none"/>
              </w:rPr>
              <w:t>为投标人自有员工（提供社保证明），否则本小项不得分，在此基础上：</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物业主管经验丰富、有</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年（含）以上物业服务管理工作经验，得5分；</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物业主管有</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年（含）以上</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年（不含）以下物业服务管理工作经验，得3分；</w:t>
            </w:r>
          </w:p>
          <w:p>
            <w:pPr>
              <w:spacing w:line="280" w:lineRule="exact"/>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物业主管有</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年以下物业服务管理工作经验，得1分。</w:t>
            </w:r>
          </w:p>
          <w:p>
            <w:pPr>
              <w:spacing w:line="280" w:lineRule="exact"/>
              <w:textAlignment w:val="center"/>
              <w:rPr>
                <w:rFonts w:hint="eastAsia" w:ascii="宋体" w:hAnsi="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cs="宋体"/>
                <w:sz w:val="24"/>
                <w:szCs w:val="24"/>
                <w:highlight w:val="none"/>
                <w:lang w:val="en-US" w:eastAsia="zh-CN"/>
              </w:rPr>
              <w:t>2.工程主管：</w:t>
            </w:r>
            <w:r>
              <w:rPr>
                <w:rFonts w:hint="eastAsia"/>
                <w:color w:val="auto"/>
                <w:sz w:val="24"/>
                <w:szCs w:val="24"/>
                <w:highlight w:val="none"/>
              </w:rPr>
              <w:t>具有</w:t>
            </w:r>
            <w:r>
              <w:rPr>
                <w:rFonts w:hint="eastAsia"/>
                <w:color w:val="auto"/>
                <w:sz w:val="24"/>
                <w:szCs w:val="24"/>
                <w:highlight w:val="none"/>
                <w:lang w:val="en-US" w:eastAsia="zh-CN"/>
              </w:rPr>
              <w:t>初级</w:t>
            </w:r>
            <w:r>
              <w:rPr>
                <w:rFonts w:hint="eastAsia"/>
                <w:color w:val="auto"/>
                <w:sz w:val="24"/>
                <w:szCs w:val="24"/>
                <w:highlight w:val="none"/>
              </w:rPr>
              <w:t>或以上工程类技术职称的得</w:t>
            </w:r>
            <w:r>
              <w:rPr>
                <w:rFonts w:hint="eastAsia"/>
                <w:color w:val="auto"/>
                <w:sz w:val="24"/>
                <w:szCs w:val="24"/>
                <w:highlight w:val="none"/>
                <w:lang w:val="en-US" w:eastAsia="zh-CN"/>
              </w:rPr>
              <w:t>2</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有5年以上同岗位管理经验得1分。</w:t>
            </w:r>
          </w:p>
          <w:p>
            <w:pPr>
              <w:keepNext w:val="0"/>
              <w:keepLines w:val="0"/>
              <w:pageBreakBefore w:val="0"/>
              <w:kinsoku/>
              <w:wordWrap w:val="0"/>
              <w:overflowPunct/>
              <w:topLinePunct w:val="0"/>
              <w:autoSpaceDE/>
              <w:autoSpaceDN/>
              <w:bidi w:val="0"/>
              <w:adjustRightInd w:val="0"/>
              <w:snapToGrid w:val="0"/>
              <w:spacing w:line="240" w:lineRule="auto"/>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rPr>
              <w:t>投标人需提供</w:t>
            </w:r>
            <w:r>
              <w:rPr>
                <w:rFonts w:hint="eastAsia" w:ascii="宋体" w:hAnsi="宋体" w:cs="宋体"/>
                <w:sz w:val="24"/>
                <w:szCs w:val="24"/>
                <w:highlight w:val="none"/>
                <w:lang w:eastAsia="zh-CN"/>
              </w:rPr>
              <w:t>物业经理</w:t>
            </w:r>
            <w:r>
              <w:rPr>
                <w:rFonts w:hint="eastAsia" w:ascii="宋体" w:hAnsi="宋体" w:eastAsia="宋体" w:cs="宋体"/>
                <w:sz w:val="24"/>
                <w:szCs w:val="24"/>
                <w:highlight w:val="none"/>
                <w:lang w:eastAsia="zh-CN"/>
              </w:rPr>
              <w:t>近半年</w:t>
            </w:r>
            <w:r>
              <w:rPr>
                <w:rFonts w:hint="eastAsia" w:ascii="宋体" w:hAnsi="宋体" w:eastAsia="宋体" w:cs="宋体"/>
                <w:sz w:val="24"/>
                <w:szCs w:val="24"/>
                <w:highlight w:val="none"/>
              </w:rPr>
              <w:t>任意一个月社保证明</w:t>
            </w:r>
            <w:r>
              <w:rPr>
                <w:rFonts w:hint="eastAsia" w:ascii="宋体" w:hAnsi="宋体" w:eastAsia="宋体" w:cs="宋体"/>
                <w:sz w:val="24"/>
                <w:szCs w:val="24"/>
                <w:highlight w:val="none"/>
                <w:lang w:eastAsia="zh-CN"/>
              </w:rPr>
              <w:t>并出具在职证明</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需提供个人简历，均</w:t>
            </w:r>
            <w:r>
              <w:rPr>
                <w:rFonts w:hint="eastAsia" w:ascii="宋体" w:hAnsi="宋体" w:eastAsia="宋体" w:cs="宋体"/>
                <w:sz w:val="24"/>
                <w:szCs w:val="24"/>
                <w:highlight w:val="none"/>
              </w:rPr>
              <w:t>加盖投标人公章。</w:t>
            </w:r>
          </w:p>
          <w:p>
            <w:pPr>
              <w:keepNext w:val="0"/>
              <w:keepLines w:val="0"/>
              <w:pageBreakBefore w:val="0"/>
              <w:kinsoku/>
              <w:wordWrap w:val="0"/>
              <w:overflowPunct/>
              <w:topLinePunct w:val="0"/>
              <w:autoSpaceDE/>
              <w:autoSpaceDN/>
              <w:bidi w:val="0"/>
              <w:adjustRightInd w:val="0"/>
              <w:snapToGrid w:val="0"/>
              <w:spacing w:line="240" w:lineRule="auto"/>
              <w:textAlignment w:val="auto"/>
              <w:outlineLvl w:val="9"/>
              <w:rPr>
                <w:rFonts w:ascii="宋体" w:hAnsi="宋体" w:eastAsia="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rPr>
              <w:t>投标人需提供</w:t>
            </w:r>
            <w:r>
              <w:rPr>
                <w:rFonts w:hint="eastAsia" w:ascii="宋体" w:hAnsi="宋体" w:cs="宋体"/>
                <w:sz w:val="24"/>
                <w:szCs w:val="24"/>
                <w:highlight w:val="none"/>
                <w:lang w:eastAsia="zh-CN"/>
              </w:rPr>
              <w:t>工程主管</w:t>
            </w:r>
            <w:r>
              <w:rPr>
                <w:rFonts w:hint="eastAsia"/>
                <w:color w:val="auto"/>
                <w:sz w:val="24"/>
                <w:szCs w:val="24"/>
                <w:highlight w:val="none"/>
              </w:rPr>
              <w:t>相</w:t>
            </w:r>
            <w:r>
              <w:rPr>
                <w:rFonts w:hint="eastAsia"/>
                <w:color w:val="auto"/>
                <w:sz w:val="24"/>
                <w:szCs w:val="24"/>
                <w:highlight w:val="none"/>
                <w:lang w:eastAsia="zh-CN"/>
              </w:rPr>
              <w:t>关</w:t>
            </w:r>
            <w:r>
              <w:rPr>
                <w:rFonts w:hint="eastAsia"/>
                <w:color w:val="auto"/>
                <w:sz w:val="24"/>
                <w:szCs w:val="24"/>
                <w:highlight w:val="none"/>
              </w:rPr>
              <w:t>证明材料</w:t>
            </w:r>
            <w:r>
              <w:rPr>
                <w:rFonts w:hint="eastAsia"/>
                <w:color w:val="auto"/>
                <w:sz w:val="24"/>
                <w:szCs w:val="24"/>
                <w:highlight w:val="none"/>
                <w:lang w:eastAsia="zh-CN"/>
              </w:rPr>
              <w:t>、个人简历，并加盖投标人公章</w:t>
            </w:r>
            <w:r>
              <w:rPr>
                <w:rFonts w:hint="eastAsia" w:ascii="宋体" w:hAnsi="宋体" w:eastAsia="宋体" w:cs="宋体"/>
                <w:color w:val="000000"/>
                <w:sz w:val="24"/>
                <w:szCs w:val="24"/>
                <w:highlight w:val="none"/>
              </w:rPr>
              <w:t>。</w:t>
            </w:r>
            <w:bookmarkEnd w:id="7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5" w:hRule="atLeast"/>
          <w:jc w:val="center"/>
        </w:trPr>
        <w:tc>
          <w:tcPr>
            <w:tcW w:w="476" w:type="dxa"/>
            <w:vMerge w:val="continue"/>
            <w:tcBorders>
              <w:left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rFonts w:hint="eastAsia" w:eastAsia="宋体"/>
                <w:color w:val="000000"/>
                <w:sz w:val="24"/>
                <w:szCs w:val="24"/>
                <w:highlight w:val="none"/>
                <w:lang w:eastAsia="zh-CN"/>
              </w:rPr>
            </w:pPr>
            <w:r>
              <w:rPr>
                <w:rFonts w:hint="eastAsia"/>
                <w:color w:val="000000"/>
                <w:sz w:val="24"/>
                <w:szCs w:val="24"/>
                <w:highlight w:val="none"/>
                <w:lang w:eastAsia="zh-CN"/>
              </w:rPr>
              <w:t>主要工作人员</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rFonts w:hint="eastAsia"/>
                <w:sz w:val="24"/>
                <w:szCs w:val="24"/>
                <w:highlight w:val="none"/>
                <w:lang w:val="en-US" w:eastAsia="zh-CN"/>
              </w:rPr>
            </w:pPr>
            <w:r>
              <w:rPr>
                <w:rFonts w:hint="eastAsia"/>
                <w:sz w:val="24"/>
                <w:szCs w:val="24"/>
                <w:highlight w:val="none"/>
                <w:lang w:val="en-US" w:eastAsia="zh-CN"/>
              </w:rPr>
              <w:t>9</w:t>
            </w:r>
          </w:p>
        </w:tc>
        <w:tc>
          <w:tcPr>
            <w:tcW w:w="544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textAlignment w:val="baseline"/>
              <w:outlineLvl w:val="9"/>
              <w:rPr>
                <w:rFonts w:hint="eastAsia"/>
                <w:highlight w:val="none"/>
              </w:rPr>
            </w:pPr>
            <w:r>
              <w:rPr>
                <w:rFonts w:hint="eastAsia" w:ascii="宋体" w:hAnsi="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综合维修人员</w:t>
            </w:r>
            <w:r>
              <w:rPr>
                <w:rFonts w:hint="eastAsia" w:ascii="宋体" w:hAnsi="宋体" w:cs="宋体"/>
                <w:color w:val="auto"/>
                <w:kern w:val="0"/>
                <w:sz w:val="24"/>
                <w:szCs w:val="24"/>
                <w:highlight w:val="none"/>
                <w:lang w:val="en-US" w:eastAsia="zh-CN" w:bidi="ar-SA"/>
              </w:rPr>
              <w:t>：</w:t>
            </w:r>
            <w:bookmarkStart w:id="785" w:name="OLE_LINK3"/>
            <w:r>
              <w:rPr>
                <w:rFonts w:hint="eastAsia" w:ascii="宋体" w:hAnsi="宋体" w:eastAsia="宋体" w:cs="宋体"/>
                <w:color w:val="auto"/>
                <w:kern w:val="0"/>
                <w:sz w:val="24"/>
                <w:szCs w:val="24"/>
                <w:highlight w:val="none"/>
                <w:lang w:val="en-US" w:eastAsia="zh-CN" w:bidi="ar-SA"/>
              </w:rPr>
              <w:t>需</w:t>
            </w:r>
            <w:r>
              <w:rPr>
                <w:rFonts w:hint="eastAsia" w:ascii="宋体" w:hAnsi="宋体" w:cs="宋体"/>
                <w:color w:val="auto"/>
                <w:kern w:val="0"/>
                <w:sz w:val="24"/>
                <w:szCs w:val="24"/>
                <w:highlight w:val="none"/>
                <w:lang w:val="en-US" w:eastAsia="zh-CN" w:bidi="ar-SA"/>
              </w:rPr>
              <w:t>至少一人</w:t>
            </w:r>
            <w:bookmarkEnd w:id="785"/>
            <w:r>
              <w:rPr>
                <w:rFonts w:hint="eastAsia" w:ascii="宋体" w:hAnsi="宋体" w:eastAsia="宋体" w:cs="宋体"/>
                <w:color w:val="auto"/>
                <w:kern w:val="0"/>
                <w:sz w:val="24"/>
                <w:szCs w:val="24"/>
                <w:highlight w:val="none"/>
                <w:lang w:val="en-US" w:eastAsia="zh-CN" w:bidi="ar-SA"/>
              </w:rPr>
              <w:t>持有效</w:t>
            </w:r>
            <w:r>
              <w:rPr>
                <w:rFonts w:hint="eastAsia" w:ascii="宋体" w:hAnsi="宋体" w:cs="宋体"/>
                <w:color w:val="auto"/>
                <w:kern w:val="0"/>
                <w:sz w:val="24"/>
                <w:szCs w:val="24"/>
                <w:highlight w:val="none"/>
                <w:lang w:val="en-US" w:eastAsia="zh-CN" w:bidi="ar-SA"/>
              </w:rPr>
              <w:t>高</w:t>
            </w:r>
            <w:r>
              <w:rPr>
                <w:rFonts w:hint="eastAsia" w:ascii="宋体" w:hAnsi="宋体" w:eastAsia="宋体" w:cs="宋体"/>
                <w:color w:val="auto"/>
                <w:kern w:val="0"/>
                <w:sz w:val="24"/>
                <w:szCs w:val="24"/>
                <w:highlight w:val="none"/>
                <w:lang w:val="en-US" w:eastAsia="zh-CN" w:bidi="ar-SA"/>
              </w:rPr>
              <w:t>压电工证</w:t>
            </w:r>
            <w:r>
              <w:rPr>
                <w:rFonts w:hint="eastAsia" w:ascii="宋体" w:hAnsi="宋体" w:cs="宋体"/>
                <w:color w:val="auto"/>
                <w:kern w:val="0"/>
                <w:sz w:val="24"/>
                <w:szCs w:val="24"/>
                <w:highlight w:val="none"/>
                <w:lang w:val="en-US" w:eastAsia="zh-CN" w:bidi="ar-SA"/>
              </w:rPr>
              <w:t>，均</w:t>
            </w:r>
            <w:r>
              <w:rPr>
                <w:rFonts w:hint="eastAsia" w:ascii="宋体" w:hAnsi="宋体" w:eastAsia="宋体" w:cs="宋体"/>
                <w:color w:val="auto"/>
                <w:kern w:val="0"/>
                <w:sz w:val="24"/>
                <w:szCs w:val="24"/>
                <w:highlight w:val="none"/>
                <w:lang w:val="en-US" w:eastAsia="zh-CN" w:bidi="ar-SA"/>
              </w:rPr>
              <w:t>具有5年及以上</w:t>
            </w:r>
            <w:r>
              <w:rPr>
                <w:rFonts w:hint="eastAsia" w:ascii="宋体" w:hAnsi="宋体" w:cs="宋体"/>
                <w:color w:val="auto"/>
                <w:kern w:val="0"/>
                <w:sz w:val="24"/>
                <w:szCs w:val="24"/>
                <w:highlight w:val="none"/>
                <w:lang w:val="en-US" w:eastAsia="zh-CN" w:bidi="ar-SA"/>
              </w:rPr>
              <w:t>综合</w:t>
            </w:r>
            <w:r>
              <w:rPr>
                <w:rFonts w:hint="eastAsia" w:ascii="宋体" w:hAnsi="宋体" w:eastAsia="宋体" w:cs="宋体"/>
                <w:color w:val="auto"/>
                <w:kern w:val="0"/>
                <w:sz w:val="24"/>
                <w:szCs w:val="24"/>
                <w:highlight w:val="none"/>
                <w:lang w:val="en-US" w:eastAsia="zh-CN" w:bidi="ar-SA"/>
              </w:rPr>
              <w:t>维</w:t>
            </w:r>
            <w:r>
              <w:rPr>
                <w:rFonts w:hint="eastAsia" w:ascii="宋体" w:hAnsi="宋体" w:eastAsia="宋体" w:cs="宋体"/>
                <w:kern w:val="0"/>
                <w:sz w:val="24"/>
                <w:szCs w:val="24"/>
                <w:highlight w:val="none"/>
                <w:lang w:val="en-US" w:eastAsia="zh-CN" w:bidi="ar-SA"/>
              </w:rPr>
              <w:t>修工作经验，符合得3分，不符合要求不得</w:t>
            </w:r>
            <w:r>
              <w:rPr>
                <w:rFonts w:hint="eastAsia"/>
                <w:sz w:val="24"/>
                <w:szCs w:val="24"/>
                <w:highlight w:val="none"/>
                <w:lang w:eastAsia="zh-CN"/>
              </w:rPr>
              <w:t>分</w:t>
            </w:r>
            <w:r>
              <w:rPr>
                <w:rFonts w:hint="eastAsia"/>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textAlignment w:val="baseline"/>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2.中</w:t>
            </w:r>
            <w:r>
              <w:rPr>
                <w:rFonts w:hint="eastAsia"/>
                <w:sz w:val="24"/>
                <w:szCs w:val="24"/>
                <w:highlight w:val="none"/>
                <w:lang w:val="en-US" w:eastAsia="zh-CN"/>
              </w:rPr>
              <w:t>控人员：</w:t>
            </w:r>
            <w:r>
              <w:rPr>
                <w:rFonts w:hint="eastAsia"/>
                <w:color w:val="auto"/>
                <w:sz w:val="24"/>
                <w:szCs w:val="24"/>
                <w:highlight w:val="none"/>
                <w:lang w:val="en-US" w:eastAsia="zh-CN"/>
              </w:rPr>
              <w:t>均</w:t>
            </w:r>
            <w:r>
              <w:rPr>
                <w:rFonts w:hint="eastAsia" w:ascii="宋体" w:hAnsi="宋体" w:eastAsia="宋体" w:cs="宋体"/>
                <w:color w:val="auto"/>
                <w:kern w:val="0"/>
                <w:sz w:val="24"/>
                <w:szCs w:val="24"/>
                <w:highlight w:val="none"/>
                <w:lang w:val="en-US" w:eastAsia="zh-CN" w:bidi="ar-SA"/>
              </w:rPr>
              <w:t>需</w:t>
            </w:r>
            <w:r>
              <w:rPr>
                <w:rFonts w:hint="eastAsia" w:ascii="宋体" w:hAnsi="宋体" w:eastAsia="宋体" w:cs="宋体"/>
                <w:kern w:val="0"/>
                <w:sz w:val="24"/>
                <w:szCs w:val="24"/>
                <w:highlight w:val="none"/>
                <w:lang w:val="en-US" w:eastAsia="zh-CN" w:bidi="ar-SA"/>
              </w:rPr>
              <w:t>持有建（构）筑物消防员证（中级及以上）或消防设施操作员证（中级及以上），符合得6分，不符合要求不得</w:t>
            </w:r>
            <w:r>
              <w:rPr>
                <w:rFonts w:hint="eastAsia"/>
                <w:sz w:val="24"/>
                <w:szCs w:val="24"/>
                <w:highlight w:val="none"/>
                <w:lang w:eastAsia="zh-CN"/>
              </w:rPr>
              <w:t>分</w:t>
            </w:r>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highlight w:val="none"/>
                <w:lang w:eastAsia="zh-CN"/>
              </w:rPr>
            </w:pPr>
            <w:r>
              <w:rPr>
                <w:rFonts w:hint="eastAsia"/>
                <w:color w:val="auto"/>
                <w:sz w:val="24"/>
                <w:szCs w:val="24"/>
                <w:highlight w:val="none"/>
                <w:lang w:eastAsia="zh-CN"/>
              </w:rPr>
              <w:t>以上需</w:t>
            </w:r>
            <w:r>
              <w:rPr>
                <w:rFonts w:hint="eastAsia"/>
                <w:color w:val="auto"/>
                <w:sz w:val="24"/>
                <w:szCs w:val="24"/>
                <w:highlight w:val="none"/>
              </w:rPr>
              <w:t>提供相</w:t>
            </w:r>
            <w:r>
              <w:rPr>
                <w:rFonts w:hint="eastAsia"/>
                <w:color w:val="auto"/>
                <w:sz w:val="24"/>
                <w:szCs w:val="24"/>
                <w:highlight w:val="none"/>
                <w:lang w:eastAsia="zh-CN"/>
              </w:rPr>
              <w:t>关</w:t>
            </w:r>
            <w:r>
              <w:rPr>
                <w:rFonts w:hint="eastAsia"/>
                <w:color w:val="auto"/>
                <w:sz w:val="24"/>
                <w:szCs w:val="24"/>
                <w:highlight w:val="none"/>
              </w:rPr>
              <w:t>证明材料</w:t>
            </w:r>
            <w:r>
              <w:rPr>
                <w:rFonts w:hint="eastAsia"/>
                <w:color w:val="auto"/>
                <w:sz w:val="24"/>
                <w:szCs w:val="24"/>
                <w:highlight w:val="none"/>
                <w:lang w:eastAsia="zh-CN"/>
              </w:rPr>
              <w:t>和个人简历并加盖投标人公章</w:t>
            </w:r>
            <w:r>
              <w:rPr>
                <w:rFonts w:hint="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1" w:hRule="atLeast"/>
          <w:jc w:val="center"/>
        </w:trPr>
        <w:tc>
          <w:tcPr>
            <w:tcW w:w="476" w:type="dxa"/>
            <w:vMerge w:val="continue"/>
            <w:tcBorders>
              <w:left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color w:val="000000"/>
                <w:sz w:val="24"/>
                <w:szCs w:val="24"/>
              </w:rPr>
            </w:pPr>
            <w:r>
              <w:rPr>
                <w:rFonts w:hint="eastAsia"/>
                <w:color w:val="000000"/>
                <w:sz w:val="24"/>
                <w:szCs w:val="24"/>
              </w:rPr>
              <w:t>企业资质</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val="en-US" w:eastAsia="zh-CN"/>
              </w:rPr>
              <w:t>3</w:t>
            </w:r>
          </w:p>
        </w:tc>
        <w:tc>
          <w:tcPr>
            <w:tcW w:w="5446" w:type="dxa"/>
            <w:tcBorders>
              <w:top w:val="single" w:color="auto" w:sz="4" w:space="0"/>
              <w:left w:val="nil"/>
              <w:bottom w:val="single" w:color="auto" w:sz="4" w:space="0"/>
              <w:right w:val="single" w:color="auto" w:sz="4" w:space="0"/>
            </w:tcBorders>
            <w:vAlign w:val="center"/>
          </w:tcPr>
          <w:p>
            <w:pPr>
              <w:pStyle w:val="169"/>
              <w:numPr>
                <w:ilvl w:val="255"/>
                <w:numId w:val="0"/>
              </w:numPr>
              <w:spacing w:line="280" w:lineRule="exact"/>
              <w:rPr>
                <w:sz w:val="24"/>
                <w:szCs w:val="24"/>
                <w:lang w:eastAsia="zh-CN"/>
              </w:rPr>
            </w:pPr>
            <w:r>
              <w:rPr>
                <w:rFonts w:hint="eastAsia"/>
                <w:sz w:val="24"/>
                <w:szCs w:val="24"/>
                <w:lang w:eastAsia="zh-CN"/>
              </w:rPr>
              <w:t>1.投标人具有有效的质量管理体系认证证书，得</w:t>
            </w:r>
            <w:r>
              <w:rPr>
                <w:rFonts w:hint="eastAsia"/>
                <w:sz w:val="24"/>
                <w:szCs w:val="24"/>
                <w:lang w:val="en-US" w:eastAsia="zh-CN"/>
              </w:rPr>
              <w:t>1</w:t>
            </w:r>
            <w:r>
              <w:rPr>
                <w:rFonts w:hint="eastAsia"/>
                <w:sz w:val="24"/>
                <w:szCs w:val="24"/>
                <w:lang w:eastAsia="zh-CN"/>
              </w:rPr>
              <w:t>分；</w:t>
            </w:r>
          </w:p>
          <w:p>
            <w:pPr>
              <w:pStyle w:val="169"/>
              <w:numPr>
                <w:ilvl w:val="255"/>
                <w:numId w:val="0"/>
              </w:numPr>
              <w:spacing w:line="280" w:lineRule="exact"/>
              <w:rPr>
                <w:sz w:val="24"/>
                <w:szCs w:val="24"/>
                <w:lang w:eastAsia="zh-CN"/>
              </w:rPr>
            </w:pPr>
            <w:r>
              <w:rPr>
                <w:rFonts w:hint="eastAsia"/>
                <w:sz w:val="24"/>
                <w:szCs w:val="24"/>
                <w:lang w:eastAsia="zh-CN"/>
              </w:rPr>
              <w:t>2.投标人具有有效的环境管理体系认证证书，得</w:t>
            </w:r>
            <w:r>
              <w:rPr>
                <w:rFonts w:hint="eastAsia"/>
                <w:sz w:val="24"/>
                <w:szCs w:val="24"/>
                <w:lang w:val="en-US" w:eastAsia="zh-CN"/>
              </w:rPr>
              <w:t>1</w:t>
            </w:r>
            <w:r>
              <w:rPr>
                <w:rFonts w:hint="eastAsia"/>
                <w:sz w:val="24"/>
                <w:szCs w:val="24"/>
                <w:lang w:eastAsia="zh-CN"/>
              </w:rPr>
              <w:t>分；</w:t>
            </w:r>
          </w:p>
          <w:p>
            <w:pPr>
              <w:pStyle w:val="169"/>
              <w:numPr>
                <w:ilvl w:val="255"/>
                <w:numId w:val="0"/>
              </w:numPr>
              <w:spacing w:line="280" w:lineRule="exact"/>
              <w:rPr>
                <w:sz w:val="24"/>
                <w:szCs w:val="24"/>
                <w:lang w:eastAsia="zh-CN"/>
              </w:rPr>
            </w:pPr>
            <w:r>
              <w:rPr>
                <w:rFonts w:hint="eastAsia"/>
                <w:sz w:val="24"/>
                <w:szCs w:val="24"/>
                <w:lang w:eastAsia="zh-CN"/>
              </w:rPr>
              <w:t>3.投标人具有有效的职业健康管理体系认证证书，得</w:t>
            </w:r>
            <w:r>
              <w:rPr>
                <w:rFonts w:hint="eastAsia"/>
                <w:sz w:val="24"/>
                <w:szCs w:val="24"/>
                <w:lang w:val="en-US" w:eastAsia="zh-CN"/>
              </w:rPr>
              <w:t>1</w:t>
            </w:r>
            <w:r>
              <w:rPr>
                <w:rFonts w:hint="eastAsia"/>
                <w:sz w:val="24"/>
                <w:szCs w:val="24"/>
                <w:lang w:eastAsia="zh-CN"/>
              </w:rPr>
              <w:t>分；</w:t>
            </w:r>
          </w:p>
          <w:p>
            <w:pPr>
              <w:snapToGrid w:val="0"/>
              <w:rPr>
                <w:rFonts w:ascii="宋体" w:hAnsi="宋体" w:eastAsia="宋体" w:cs="宋体"/>
                <w:color w:val="000000"/>
                <w:sz w:val="24"/>
                <w:szCs w:val="24"/>
              </w:rPr>
            </w:pPr>
            <w:r>
              <w:rPr>
                <w:rFonts w:hint="eastAsia" w:ascii="宋体" w:hAnsi="宋体" w:eastAsia="宋体" w:cs="宋体"/>
                <w:sz w:val="24"/>
                <w:szCs w:val="24"/>
              </w:rPr>
              <w:t>需提供以上证书复印件并加盖投标人公章。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476" w:type="dxa"/>
            <w:vMerge w:val="continue"/>
            <w:tcBorders>
              <w:left w:val="single" w:color="auto" w:sz="4" w:space="0"/>
              <w:bottom w:val="single" w:color="auto" w:sz="4" w:space="0"/>
              <w:right w:val="single" w:color="auto" w:sz="4" w:space="0"/>
            </w:tcBorders>
            <w:vAlign w:val="center"/>
          </w:tcPr>
          <w:p>
            <w:pPr>
              <w:pStyle w:val="169"/>
              <w:snapToGrid w:val="0"/>
              <w:jc w:val="center"/>
              <w:rPr>
                <w:sz w:val="24"/>
                <w:szCs w:val="24"/>
                <w:lang w:eastAsia="zh-CN"/>
              </w:rPr>
            </w:pPr>
          </w:p>
        </w:tc>
        <w:tc>
          <w:tcPr>
            <w:tcW w:w="794" w:type="dxa"/>
            <w:vMerge w:val="continue"/>
            <w:tcBorders>
              <w:left w:val="nil"/>
              <w:bottom w:val="single" w:color="auto" w:sz="4" w:space="0"/>
              <w:right w:val="single" w:color="auto" w:sz="4" w:space="0"/>
            </w:tcBorders>
            <w:vAlign w:val="center"/>
          </w:tcPr>
          <w:p>
            <w:pPr>
              <w:pStyle w:val="169"/>
              <w:snapToGrid w:val="0"/>
              <w:jc w:val="center"/>
              <w:rPr>
                <w:sz w:val="24"/>
                <w:szCs w:val="24"/>
                <w:lang w:eastAsia="zh-CN"/>
              </w:rPr>
            </w:pPr>
          </w:p>
        </w:tc>
        <w:tc>
          <w:tcPr>
            <w:tcW w:w="1519"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eastAsia="zh-CN"/>
              </w:rPr>
              <w:t>投标人</w:t>
            </w:r>
            <w:r>
              <w:rPr>
                <w:rFonts w:hint="eastAsia"/>
                <w:sz w:val="24"/>
                <w:szCs w:val="24"/>
              </w:rPr>
              <w:t>业绩</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z w:val="24"/>
                <w:szCs w:val="24"/>
                <w:lang w:eastAsia="zh-CN"/>
              </w:rPr>
            </w:pPr>
            <w:r>
              <w:rPr>
                <w:rFonts w:hint="eastAsia"/>
                <w:sz w:val="24"/>
                <w:szCs w:val="24"/>
                <w:lang w:val="en-US" w:eastAsia="zh-CN"/>
              </w:rPr>
              <w:t>9</w:t>
            </w:r>
          </w:p>
        </w:tc>
        <w:tc>
          <w:tcPr>
            <w:tcW w:w="5446" w:type="dxa"/>
            <w:tcBorders>
              <w:top w:val="single" w:color="auto" w:sz="4" w:space="0"/>
              <w:left w:val="nil"/>
              <w:bottom w:val="single" w:color="auto" w:sz="4" w:space="0"/>
              <w:right w:val="single" w:color="auto" w:sz="4" w:space="0"/>
            </w:tcBorders>
            <w:vAlign w:val="center"/>
          </w:tcPr>
          <w:p>
            <w:pPr>
              <w:pStyle w:val="169"/>
              <w:snapToGrid w:val="0"/>
              <w:rPr>
                <w:kern w:val="2"/>
                <w:sz w:val="24"/>
                <w:szCs w:val="24"/>
                <w:lang w:eastAsia="zh-CN"/>
              </w:rPr>
            </w:pPr>
            <w:r>
              <w:rPr>
                <w:rFonts w:hint="eastAsia"/>
                <w:sz w:val="24"/>
                <w:szCs w:val="24"/>
                <w:lang w:eastAsia="zh-CN"/>
              </w:rPr>
              <w:t>综合考虑投标人自202</w:t>
            </w:r>
            <w:r>
              <w:rPr>
                <w:sz w:val="24"/>
                <w:szCs w:val="24"/>
                <w:lang w:eastAsia="zh-CN"/>
              </w:rPr>
              <w:t>2</w:t>
            </w:r>
            <w:r>
              <w:rPr>
                <w:rFonts w:hint="eastAsia"/>
                <w:sz w:val="24"/>
                <w:szCs w:val="24"/>
                <w:lang w:eastAsia="zh-CN"/>
              </w:rPr>
              <w:t>年11月起至今的类似项目业绩（附合同复印件，至少包括合同首页、盖章页、金额页，并加盖投标人公章），每提供一个得3分，最多得</w:t>
            </w:r>
            <w:r>
              <w:rPr>
                <w:rFonts w:hint="eastAsia"/>
                <w:sz w:val="24"/>
                <w:szCs w:val="24"/>
                <w:lang w:val="en-US" w:eastAsia="zh-CN"/>
              </w:rPr>
              <w:t>9</w:t>
            </w:r>
            <w:r>
              <w:rPr>
                <w:rFonts w:hint="eastAsia"/>
                <w:sz w:val="24"/>
                <w:szCs w:val="24"/>
                <w:lang w:eastAsia="zh-CN"/>
              </w:rPr>
              <w:t>分，未提供或提供不符合要求不得分。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789" w:type="dxa"/>
            <w:gridSpan w:val="3"/>
            <w:tcBorders>
              <w:top w:val="single" w:color="auto" w:sz="4" w:space="0"/>
              <w:left w:val="single" w:color="auto" w:sz="4" w:space="0"/>
              <w:bottom w:val="single" w:color="auto" w:sz="4" w:space="0"/>
              <w:right w:val="single" w:color="auto" w:sz="4" w:space="0"/>
            </w:tcBorders>
            <w:vAlign w:val="center"/>
          </w:tcPr>
          <w:p>
            <w:pPr>
              <w:pStyle w:val="169"/>
              <w:snapToGrid w:val="0"/>
              <w:jc w:val="center"/>
              <w:rPr>
                <w:sz w:val="24"/>
                <w:szCs w:val="24"/>
              </w:rPr>
            </w:pPr>
            <w:r>
              <w:rPr>
                <w:rFonts w:hint="eastAsia"/>
                <w:sz w:val="24"/>
                <w:szCs w:val="24"/>
              </w:rPr>
              <w:t>合计</w:t>
            </w:r>
          </w:p>
        </w:tc>
        <w:tc>
          <w:tcPr>
            <w:tcW w:w="506" w:type="dxa"/>
            <w:tcBorders>
              <w:top w:val="single" w:color="auto" w:sz="4" w:space="0"/>
              <w:left w:val="nil"/>
              <w:bottom w:val="single" w:color="auto" w:sz="4" w:space="0"/>
              <w:right w:val="single" w:color="auto" w:sz="4" w:space="0"/>
            </w:tcBorders>
            <w:vAlign w:val="center"/>
          </w:tcPr>
          <w:p>
            <w:pPr>
              <w:pStyle w:val="169"/>
              <w:snapToGrid w:val="0"/>
              <w:jc w:val="center"/>
              <w:rPr>
                <w:spacing w:val="-4"/>
                <w:sz w:val="24"/>
                <w:szCs w:val="24"/>
              </w:rPr>
            </w:pPr>
            <w:r>
              <w:rPr>
                <w:rFonts w:hint="eastAsia"/>
                <w:sz w:val="24"/>
                <w:szCs w:val="24"/>
              </w:rPr>
              <w:t>100</w:t>
            </w:r>
          </w:p>
        </w:tc>
        <w:tc>
          <w:tcPr>
            <w:tcW w:w="5446" w:type="dxa"/>
            <w:tcBorders>
              <w:top w:val="single" w:color="auto" w:sz="4" w:space="0"/>
              <w:left w:val="nil"/>
              <w:bottom w:val="single" w:color="auto" w:sz="4" w:space="0"/>
              <w:right w:val="single" w:color="auto" w:sz="4" w:space="0"/>
            </w:tcBorders>
            <w:vAlign w:val="center"/>
          </w:tcPr>
          <w:p>
            <w:pPr>
              <w:pStyle w:val="169"/>
              <w:snapToGrid w:val="0"/>
              <w:rPr>
                <w:spacing w:val="-4"/>
                <w:sz w:val="24"/>
                <w:szCs w:val="24"/>
              </w:rPr>
            </w:pPr>
          </w:p>
        </w:tc>
      </w:tr>
    </w:tbl>
    <w:p>
      <w:pP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ind w:left="0" w:leftChars="0" w:firstLine="0" w:firstLineChars="0"/>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bookmarkStart w:id="786" w:name="_Toc2998"/>
      <w:r>
        <w:rPr>
          <w:rFonts w:hint="eastAsia" w:ascii="宋体" w:hAnsi="宋体" w:cs="宋体"/>
          <w:b/>
          <w:sz w:val="36"/>
          <w:szCs w:val="36"/>
        </w:rPr>
        <w:t xml:space="preserve">  采购需求</w:t>
      </w:r>
      <w:bookmarkEnd w:id="786"/>
    </w:p>
    <w:p>
      <w:pPr>
        <w:rPr>
          <w:rFonts w:hint="eastAsia" w:ascii="宋体" w:hAnsi="宋体" w:eastAsia="宋体"/>
          <w:sz w:val="28"/>
          <w:szCs w:val="28"/>
        </w:rPr>
      </w:pPr>
      <w:bookmarkStart w:id="787" w:name="_Toc26892"/>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b/>
          <w:bCs/>
          <w:sz w:val="24"/>
          <w:szCs w:val="24"/>
        </w:rPr>
      </w:pPr>
      <w:r>
        <w:rPr>
          <w:rFonts w:hint="eastAsia" w:ascii="宋体" w:hAnsi="宋体" w:eastAsia="宋体"/>
          <w:b/>
          <w:bCs/>
          <w:sz w:val="24"/>
          <w:szCs w:val="24"/>
        </w:rPr>
        <w:t>一、项目概述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.北京大学附属中学石景山学校西黄村校区，占地面积3</w:t>
      </w:r>
      <w:r>
        <w:rPr>
          <w:rFonts w:ascii="宋体" w:hAnsi="宋体" w:eastAsia="宋体"/>
          <w:sz w:val="24"/>
          <w:szCs w:val="24"/>
        </w:rPr>
        <w:t>8967</w:t>
      </w:r>
      <w:r>
        <w:rPr>
          <w:rFonts w:hint="eastAsia" w:ascii="宋体" w:hAnsi="宋体" w:eastAsia="宋体"/>
          <w:sz w:val="24"/>
          <w:szCs w:val="24"/>
        </w:rPr>
        <w:t>平方米，建筑面积55</w:t>
      </w:r>
      <w:r>
        <w:rPr>
          <w:rFonts w:ascii="宋体" w:hAnsi="宋体" w:eastAsia="宋体"/>
          <w:sz w:val="24"/>
          <w:szCs w:val="24"/>
        </w:rPr>
        <w:t>355</w:t>
      </w:r>
      <w:r>
        <w:rPr>
          <w:rFonts w:hint="eastAsia" w:ascii="宋体" w:hAnsi="宋体" w:eastAsia="宋体"/>
          <w:sz w:val="24"/>
          <w:szCs w:val="24"/>
        </w:rPr>
        <w:t>平方米，在校学生</w:t>
      </w:r>
      <w:r>
        <w:rPr>
          <w:rFonts w:ascii="宋体" w:hAnsi="宋体" w:eastAsia="宋体"/>
          <w:sz w:val="24"/>
          <w:szCs w:val="24"/>
        </w:rPr>
        <w:t>1638</w:t>
      </w:r>
      <w:r>
        <w:rPr>
          <w:rFonts w:hint="eastAsia" w:ascii="宋体" w:hAnsi="宋体" w:eastAsia="宋体"/>
          <w:sz w:val="24"/>
          <w:szCs w:val="24"/>
        </w:rPr>
        <w:t>人。学校由于校区多、占地面积大、建筑物多，在校师生人数多，师生学习、办公、用餐等面积大，因此学校对物业人员的需求量大</w:t>
      </w:r>
      <w:r>
        <w:rPr>
          <w:rFonts w:ascii="宋体" w:hAnsi="宋体" w:eastAsia="宋体"/>
          <w:sz w:val="24"/>
          <w:szCs w:val="24"/>
        </w:rPr>
        <w:t>。为做好学校的</w:t>
      </w:r>
      <w:r>
        <w:rPr>
          <w:rFonts w:hint="eastAsia" w:ascii="宋体" w:hAnsi="宋体" w:eastAsia="宋体"/>
          <w:sz w:val="24"/>
          <w:szCs w:val="24"/>
        </w:rPr>
        <w:t>物业</w:t>
      </w:r>
      <w:r>
        <w:rPr>
          <w:rFonts w:ascii="宋体" w:hAnsi="宋体" w:eastAsia="宋体"/>
          <w:sz w:val="24"/>
          <w:szCs w:val="24"/>
        </w:rPr>
        <w:t>工作，为师生在校学习生活提供整洁的环境，学校需采购</w:t>
      </w:r>
      <w:r>
        <w:rPr>
          <w:rFonts w:hint="eastAsia" w:ascii="宋体" w:hAnsi="宋体" w:eastAsia="宋体"/>
          <w:sz w:val="24"/>
          <w:szCs w:val="24"/>
        </w:rPr>
        <w:t>物业服务，需求人员为3</w:t>
      </w:r>
      <w:r>
        <w:rPr>
          <w:rFonts w:ascii="宋体" w:hAnsi="宋体" w:eastAsia="宋体"/>
          <w:sz w:val="24"/>
          <w:szCs w:val="24"/>
        </w:rPr>
        <w:t>4</w:t>
      </w:r>
      <w:r>
        <w:rPr>
          <w:rFonts w:hint="eastAsia" w:ascii="宋体" w:hAnsi="宋体" w:eastAsia="宋体"/>
          <w:sz w:val="24"/>
          <w:szCs w:val="24"/>
        </w:rPr>
        <w:t>人</w:t>
      </w:r>
      <w:r>
        <w:rPr>
          <w:rFonts w:ascii="宋体" w:hAnsi="宋体" w:eastAsia="宋体"/>
          <w:sz w:val="24"/>
          <w:szCs w:val="24"/>
        </w:rPr>
        <w:t>，</w:t>
      </w:r>
      <w:r>
        <w:rPr>
          <w:rFonts w:hint="eastAsia" w:ascii="宋体" w:hAnsi="宋体" w:eastAsia="宋体"/>
          <w:sz w:val="24"/>
          <w:szCs w:val="24"/>
        </w:rPr>
        <w:t>包括物业经理1人，工程主管1人，综合维修</w:t>
      </w:r>
      <w:r>
        <w:rPr>
          <w:rFonts w:ascii="宋体" w:hAnsi="宋体" w:eastAsia="宋体"/>
          <w:sz w:val="24"/>
          <w:szCs w:val="24"/>
        </w:rPr>
        <w:t>3</w:t>
      </w:r>
      <w:r>
        <w:rPr>
          <w:rFonts w:hint="eastAsia" w:ascii="宋体" w:hAnsi="宋体" w:eastAsia="宋体"/>
          <w:sz w:val="24"/>
          <w:szCs w:val="24"/>
        </w:rPr>
        <w:t>人，中控人员</w:t>
      </w:r>
      <w:r>
        <w:rPr>
          <w:rFonts w:ascii="宋体" w:hAnsi="宋体" w:eastAsia="宋体"/>
          <w:sz w:val="24"/>
          <w:szCs w:val="24"/>
        </w:rPr>
        <w:t>6</w:t>
      </w:r>
      <w:r>
        <w:rPr>
          <w:rFonts w:hint="eastAsia" w:ascii="宋体" w:hAnsi="宋体" w:eastAsia="宋体"/>
          <w:sz w:val="24"/>
          <w:szCs w:val="24"/>
        </w:rPr>
        <w:t>人，保洁主管1人，保洁2</w:t>
      </w:r>
      <w:r>
        <w:rPr>
          <w:rFonts w:ascii="宋体" w:hAnsi="宋体" w:eastAsia="宋体"/>
          <w:sz w:val="24"/>
          <w:szCs w:val="24"/>
        </w:rPr>
        <w:t>0</w:t>
      </w:r>
      <w:r>
        <w:rPr>
          <w:rFonts w:hint="eastAsia" w:ascii="宋体" w:hAnsi="宋体" w:eastAsia="宋体"/>
          <w:sz w:val="24"/>
          <w:szCs w:val="24"/>
        </w:rPr>
        <w:t>人，绿化2人，并提供绿植租摆服务。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w:t>
      </w:r>
      <w:r>
        <w:rPr>
          <w:rFonts w:ascii="宋体" w:hAnsi="宋体" w:eastAsia="宋体"/>
          <w:sz w:val="24"/>
          <w:szCs w:val="24"/>
        </w:rPr>
        <w:t>遇甲方大型活动或重大节日、庆典及大型会议无偿提供室内外环境保洁、协助甲方进行会场布置、接待、清场等临时性工作，以满足活动需要。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w:t>
      </w:r>
      <w:r>
        <w:rPr>
          <w:rFonts w:ascii="宋体" w:hAnsi="宋体" w:eastAsia="宋体"/>
          <w:sz w:val="24"/>
          <w:szCs w:val="24"/>
        </w:rPr>
        <w:t>按照学校安排、国家法定节假日时间休息，周末必须留有</w:t>
      </w:r>
      <w:r>
        <w:rPr>
          <w:rFonts w:hint="eastAsia" w:ascii="宋体" w:hAnsi="宋体" w:eastAsia="宋体"/>
          <w:sz w:val="24"/>
          <w:szCs w:val="24"/>
        </w:rPr>
        <w:t>人员</w:t>
      </w:r>
      <w:r>
        <w:rPr>
          <w:rFonts w:ascii="宋体" w:hAnsi="宋体" w:eastAsia="宋体"/>
          <w:sz w:val="24"/>
          <w:szCs w:val="24"/>
        </w:rPr>
        <w:t>值班。寒暑假工作时间及工作要求与工作日一致，节假日采取轮休制，必须留有</w:t>
      </w:r>
      <w:r>
        <w:rPr>
          <w:rFonts w:hint="eastAsia" w:ascii="宋体" w:hAnsi="宋体" w:eastAsia="宋体"/>
          <w:sz w:val="24"/>
          <w:szCs w:val="24"/>
        </w:rPr>
        <w:t>人员</w:t>
      </w:r>
      <w:r>
        <w:rPr>
          <w:rFonts w:ascii="宋体" w:hAnsi="宋体" w:eastAsia="宋体"/>
          <w:sz w:val="24"/>
          <w:szCs w:val="24"/>
        </w:rPr>
        <w:t>值班。</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4</w:t>
      </w:r>
      <w:r>
        <w:rPr>
          <w:rFonts w:hint="eastAsia" w:ascii="宋体" w:hAnsi="宋体" w:eastAsia="宋体" w:cs="仿宋"/>
          <w:color w:val="000000"/>
          <w:sz w:val="24"/>
          <w:szCs w:val="24"/>
        </w:rPr>
        <w:t>.服务期限：</w:t>
      </w:r>
      <w:r>
        <w:rPr>
          <w:rFonts w:ascii="宋体" w:hAnsi="宋体" w:eastAsia="宋体" w:cs="仿宋"/>
          <w:color w:val="000000"/>
          <w:sz w:val="24"/>
          <w:szCs w:val="24"/>
        </w:rPr>
        <w:t>2026</w:t>
      </w:r>
      <w:r>
        <w:rPr>
          <w:rFonts w:hint="eastAsia" w:ascii="宋体" w:hAnsi="宋体" w:eastAsia="宋体" w:cs="仿宋"/>
          <w:color w:val="000000"/>
          <w:sz w:val="24"/>
          <w:szCs w:val="24"/>
        </w:rPr>
        <w:t>年</w:t>
      </w:r>
      <w:r>
        <w:rPr>
          <w:rFonts w:ascii="宋体" w:hAnsi="宋体" w:eastAsia="宋体" w:cs="仿宋"/>
          <w:color w:val="000000"/>
          <w:sz w:val="24"/>
          <w:szCs w:val="24"/>
        </w:rPr>
        <w:t>1</w:t>
      </w:r>
      <w:r>
        <w:rPr>
          <w:rFonts w:hint="eastAsia" w:ascii="宋体" w:hAnsi="宋体" w:eastAsia="宋体" w:cs="仿宋"/>
          <w:color w:val="000000"/>
          <w:sz w:val="24"/>
          <w:szCs w:val="24"/>
        </w:rPr>
        <w:t>月1日-</w:t>
      </w:r>
      <w:r>
        <w:rPr>
          <w:rFonts w:ascii="宋体" w:hAnsi="宋体" w:eastAsia="宋体" w:cs="仿宋"/>
          <w:color w:val="000000"/>
          <w:sz w:val="24"/>
          <w:szCs w:val="24"/>
        </w:rPr>
        <w:t>2026</w:t>
      </w:r>
      <w:r>
        <w:rPr>
          <w:rFonts w:hint="eastAsia" w:ascii="宋体" w:hAnsi="宋体" w:eastAsia="宋体" w:cs="仿宋"/>
          <w:color w:val="000000"/>
          <w:sz w:val="24"/>
          <w:szCs w:val="24"/>
        </w:rPr>
        <w:t>年1</w:t>
      </w:r>
      <w:r>
        <w:rPr>
          <w:rFonts w:ascii="宋体" w:hAnsi="宋体" w:eastAsia="宋体" w:cs="仿宋"/>
          <w:color w:val="000000"/>
          <w:sz w:val="24"/>
          <w:szCs w:val="24"/>
        </w:rPr>
        <w:t>2</w:t>
      </w:r>
      <w:r>
        <w:rPr>
          <w:rFonts w:hint="eastAsia" w:ascii="宋体" w:hAnsi="宋体" w:eastAsia="宋体" w:cs="仿宋"/>
          <w:color w:val="000000"/>
          <w:sz w:val="24"/>
          <w:szCs w:val="24"/>
        </w:rPr>
        <w:t>月</w:t>
      </w:r>
      <w:r>
        <w:rPr>
          <w:rFonts w:ascii="宋体" w:hAnsi="宋体" w:eastAsia="宋体" w:cs="仿宋"/>
          <w:color w:val="000000"/>
          <w:sz w:val="24"/>
          <w:szCs w:val="24"/>
        </w:rPr>
        <w:t>31</w:t>
      </w:r>
      <w:r>
        <w:rPr>
          <w:rFonts w:hint="eastAsia" w:ascii="宋体" w:hAnsi="宋体" w:eastAsia="宋体" w:cs="仿宋"/>
          <w:color w:val="000000"/>
          <w:sz w:val="24"/>
          <w:szCs w:val="24"/>
        </w:rPr>
        <w:t>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5</w:t>
      </w:r>
      <w:r>
        <w:rPr>
          <w:rFonts w:hint="eastAsia" w:ascii="宋体" w:hAnsi="宋体" w:eastAsia="宋体" w:cs="仿宋"/>
          <w:color w:val="000000"/>
          <w:sz w:val="24"/>
          <w:szCs w:val="24"/>
        </w:rPr>
        <w:t>.本项目团队人员配备不得低于</w:t>
      </w:r>
      <w:r>
        <w:rPr>
          <w:rFonts w:ascii="宋体" w:hAnsi="宋体" w:eastAsia="宋体" w:cs="仿宋"/>
          <w:color w:val="000000"/>
          <w:sz w:val="24"/>
          <w:szCs w:val="24"/>
        </w:rPr>
        <w:t>34</w:t>
      </w:r>
      <w:r>
        <w:rPr>
          <w:rFonts w:hint="eastAsia" w:ascii="宋体" w:hAnsi="宋体" w:eastAsia="宋体" w:cs="仿宋"/>
          <w:color w:val="000000"/>
          <w:sz w:val="24"/>
          <w:szCs w:val="24"/>
        </w:rPr>
        <w:t>人（投标人可根据自己的管理方案增加人员）。</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6</w:t>
      </w:r>
      <w:r>
        <w:rPr>
          <w:rFonts w:hint="eastAsia" w:ascii="宋体" w:hAnsi="宋体" w:eastAsia="宋体" w:cs="仿宋"/>
          <w:color w:val="000000"/>
          <w:sz w:val="24"/>
          <w:szCs w:val="24"/>
        </w:rPr>
        <w:t>.服务管理目标:高标准、高质量，努力为师生营造舒适的学习生活环境。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7</w:t>
      </w:r>
      <w:r>
        <w:rPr>
          <w:rFonts w:hint="eastAsia" w:ascii="宋体" w:hAnsi="宋体" w:eastAsia="宋体" w:cs="仿宋"/>
          <w:color w:val="000000"/>
          <w:sz w:val="24"/>
          <w:szCs w:val="24"/>
        </w:rPr>
        <w:t>.管理方式</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采取市场化运作，包干制。由北京大学附属中学石景山学校委托相关服务单位提供服务并进行整体管理。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lang w:val="en-US" w:eastAsia="zh-CN"/>
        </w:rPr>
        <w:t>8</w:t>
      </w:r>
      <w:r>
        <w:rPr>
          <w:rFonts w:hint="eastAsia" w:ascii="宋体" w:hAnsi="宋体" w:eastAsia="宋体" w:cs="仿宋"/>
          <w:color w:val="000000"/>
          <w:sz w:val="24"/>
          <w:szCs w:val="24"/>
        </w:rPr>
        <w:t>.由于甲方性质为非寄宿制学校，因此无法为员工提供住宿服务，需由乙方自主解决员工住宿问题。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rPr>
      </w:pPr>
      <w:r>
        <w:rPr>
          <w:rFonts w:hint="eastAsia" w:ascii="宋体" w:hAnsi="宋体" w:eastAsia="宋体" w:cs="仿宋"/>
          <w:color w:val="000000"/>
          <w:sz w:val="24"/>
          <w:szCs w:val="24"/>
          <w:lang w:val="en-US" w:eastAsia="zh-CN"/>
        </w:rPr>
        <w:t>9</w:t>
      </w:r>
      <w:r>
        <w:rPr>
          <w:rFonts w:hint="eastAsia" w:ascii="宋体" w:hAnsi="宋体" w:eastAsia="宋体" w:cs="仿宋"/>
          <w:color w:val="000000"/>
          <w:sz w:val="24"/>
          <w:szCs w:val="24"/>
        </w:rPr>
        <w:t>.投标人需提供低值保洁耗材及清洁工具等（包括但不限于大小垃圾袋、扫把、洗手液、纸巾、马桶垫纸等），以及</w:t>
      </w:r>
      <w:r>
        <w:rPr>
          <w:rFonts w:hint="eastAsia" w:ascii="宋体" w:hAnsi="宋体" w:eastAsia="宋体"/>
          <w:sz w:val="24"/>
          <w:szCs w:val="24"/>
        </w:rPr>
        <w:t>自行提供维修等专业工具。</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b/>
          <w:bCs/>
          <w:sz w:val="24"/>
          <w:szCs w:val="24"/>
        </w:rPr>
      </w:pPr>
      <w:r>
        <w:rPr>
          <w:rFonts w:hint="eastAsia" w:ascii="宋体" w:hAnsi="宋体" w:eastAsia="宋体"/>
          <w:b/>
          <w:bCs/>
          <w:sz w:val="24"/>
          <w:szCs w:val="24"/>
        </w:rPr>
        <w:t>二、服务要求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（一）对物业企业基本要求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1.建立质量管理体系和管理制度，严格按照质量管理体系要求进行管理和运作。有完善的内部员工管理制度员工请销假等劳动纪律制度，员工请假一周以上应报告甲方主管部门备案，员工请假缺岗的岗位应及时调整补位，任何岗位不能缺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2.有完善的管理实施方案。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3.有本企业的服务理念、行为规范。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4.物业管理项目负责人具备十年(含</w:t>
      </w:r>
      <w:r>
        <w:rPr>
          <w:rFonts w:ascii="宋体" w:hAnsi="宋体" w:eastAsia="宋体" w:cs="仿宋"/>
          <w:color w:val="000000"/>
          <w:sz w:val="24"/>
          <w:szCs w:val="24"/>
        </w:rPr>
        <w:t>)</w:t>
      </w:r>
      <w:r>
        <w:rPr>
          <w:rFonts w:hint="eastAsia" w:ascii="宋体" w:hAnsi="宋体" w:eastAsia="宋体" w:cs="仿宋"/>
          <w:color w:val="000000"/>
          <w:sz w:val="24"/>
          <w:szCs w:val="24"/>
        </w:rPr>
        <w:t>以上物业管理经验，曾担任五年(含</w:t>
      </w:r>
      <w:r>
        <w:rPr>
          <w:rFonts w:ascii="宋体" w:hAnsi="宋体" w:eastAsia="宋体" w:cs="仿宋"/>
          <w:color w:val="000000"/>
          <w:sz w:val="24"/>
          <w:szCs w:val="24"/>
        </w:rPr>
        <w:t>)</w:t>
      </w:r>
      <w:r>
        <w:rPr>
          <w:rFonts w:hint="eastAsia" w:ascii="宋体" w:hAnsi="宋体" w:eastAsia="宋体" w:cs="仿宋"/>
          <w:color w:val="000000"/>
          <w:sz w:val="24"/>
          <w:szCs w:val="24"/>
        </w:rPr>
        <w:t>以上项目负责人。从事服务岗位人员身体健康，满足岗位要求，服务岗位人员要求每年体检一次。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5.特种作业人员应100％持有政府或专业部门颁发的有效证书上岗。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6</w:t>
      </w:r>
      <w:r>
        <w:rPr>
          <w:rFonts w:hint="eastAsia" w:ascii="宋体" w:hAnsi="宋体" w:eastAsia="宋体" w:cs="仿宋"/>
          <w:color w:val="000000"/>
          <w:sz w:val="24"/>
          <w:szCs w:val="24"/>
        </w:rPr>
        <w:t>.建立完善的档案管理制度（物业设备管理档案、物业资料档案、保洁记录档案、日常管理档案等）。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7</w:t>
      </w:r>
      <w:r>
        <w:rPr>
          <w:rFonts w:hint="eastAsia" w:ascii="宋体" w:hAnsi="宋体" w:eastAsia="宋体" w:cs="仿宋"/>
          <w:color w:val="000000"/>
          <w:sz w:val="24"/>
          <w:szCs w:val="24"/>
        </w:rPr>
        <w:t>.投入的全职工作人员不得少于招标文件规定的人数。</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（二）</w:t>
      </w:r>
      <w:r>
        <w:rPr>
          <w:rFonts w:hint="eastAsia" w:ascii="宋体" w:hAnsi="宋体" w:eastAsia="宋体"/>
          <w:b/>
          <w:bCs/>
          <w:sz w:val="24"/>
          <w:szCs w:val="24"/>
        </w:rPr>
        <w:t>物业管理人员要求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人员配置：按照组织到位，结构合理，精简强干，执行有力的原则自行根据服务管理内容配置。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sz w:val="24"/>
          <w:szCs w:val="24"/>
          <w:highlight w:val="none"/>
        </w:rPr>
      </w:pPr>
      <w:r>
        <w:rPr>
          <w:rFonts w:hint="eastAsia" w:ascii="宋体" w:hAnsi="宋体" w:eastAsia="宋体" w:cs="仿宋"/>
          <w:color w:val="000000"/>
          <w:sz w:val="24"/>
          <w:szCs w:val="24"/>
        </w:rPr>
        <w:t>人员最低配置：总计配备工作人员为</w:t>
      </w:r>
      <w:r>
        <w:rPr>
          <w:rFonts w:ascii="宋体" w:hAnsi="宋体" w:eastAsia="宋体" w:cs="仿宋"/>
          <w:color w:val="000000"/>
          <w:sz w:val="24"/>
          <w:szCs w:val="24"/>
        </w:rPr>
        <w:t>34</w:t>
      </w:r>
      <w:r>
        <w:rPr>
          <w:rFonts w:hint="eastAsia" w:ascii="宋体" w:hAnsi="宋体" w:eastAsia="宋体" w:cs="仿宋"/>
          <w:color w:val="000000"/>
          <w:sz w:val="24"/>
          <w:szCs w:val="24"/>
        </w:rPr>
        <w:t>人（投标人可根据自己的管理方案增加人员）。</w:t>
      </w:r>
      <w:r>
        <w:rPr>
          <w:rFonts w:hint="eastAsia" w:ascii="宋体" w:hAnsi="宋体" w:eastAsia="宋体"/>
          <w:sz w:val="24"/>
          <w:szCs w:val="24"/>
        </w:rPr>
        <w:t>投标人应根据具体情况和合同约定，设置相适应的物业服务机构，应配置包括物业经理1人，工程主管1人，综合维修</w:t>
      </w:r>
      <w:r>
        <w:rPr>
          <w:rFonts w:ascii="宋体" w:hAnsi="宋体" w:eastAsia="宋体"/>
          <w:sz w:val="24"/>
          <w:szCs w:val="24"/>
        </w:rPr>
        <w:t>3</w:t>
      </w:r>
      <w:r>
        <w:rPr>
          <w:rFonts w:hint="eastAsia" w:ascii="宋体" w:hAnsi="宋体" w:eastAsia="宋体"/>
          <w:sz w:val="24"/>
          <w:szCs w:val="24"/>
        </w:rPr>
        <w:t>人，中控</w:t>
      </w:r>
      <w:r>
        <w:rPr>
          <w:rFonts w:ascii="宋体" w:hAnsi="宋体" w:eastAsia="宋体"/>
          <w:sz w:val="24"/>
          <w:szCs w:val="24"/>
        </w:rPr>
        <w:t>6</w:t>
      </w:r>
      <w:r>
        <w:rPr>
          <w:rFonts w:hint="eastAsia" w:ascii="宋体" w:hAnsi="宋体" w:eastAsia="宋体"/>
          <w:sz w:val="24"/>
          <w:szCs w:val="24"/>
        </w:rPr>
        <w:t>人，保洁主管1人，保洁2</w:t>
      </w:r>
      <w:r>
        <w:rPr>
          <w:rFonts w:ascii="宋体" w:hAnsi="宋体" w:eastAsia="宋体"/>
          <w:sz w:val="24"/>
          <w:szCs w:val="24"/>
        </w:rPr>
        <w:t>0</w:t>
      </w:r>
      <w:r>
        <w:rPr>
          <w:rFonts w:hint="eastAsia" w:ascii="宋体" w:hAnsi="宋体" w:eastAsia="宋体"/>
          <w:sz w:val="24"/>
          <w:szCs w:val="24"/>
        </w:rPr>
        <w:t>人，绿</w:t>
      </w:r>
      <w:r>
        <w:rPr>
          <w:rFonts w:hint="eastAsia" w:ascii="宋体" w:hAnsi="宋体" w:eastAsia="宋体"/>
          <w:sz w:val="24"/>
          <w:szCs w:val="24"/>
          <w:highlight w:val="none"/>
        </w:rPr>
        <w:t>化2人。维修人员人员应持证上岗，并符合地方行政管理部门规范要求（包含但不限于电工证，综合维修人员需至少一人具备</w:t>
      </w:r>
      <w:r>
        <w:rPr>
          <w:rFonts w:hint="eastAsia" w:ascii="宋体" w:hAnsi="宋体" w:eastAsia="宋体"/>
          <w:sz w:val="24"/>
          <w:szCs w:val="24"/>
          <w:highlight w:val="none"/>
          <w:lang w:eastAsia="zh-CN"/>
        </w:rPr>
        <w:t>有效的</w:t>
      </w:r>
      <w:r>
        <w:rPr>
          <w:rFonts w:hint="eastAsia" w:ascii="宋体" w:hAnsi="宋体" w:eastAsia="宋体"/>
          <w:sz w:val="24"/>
          <w:szCs w:val="24"/>
          <w:highlight w:val="none"/>
        </w:rPr>
        <w:t>高压电工证）。中控室值守人员需要持有建（构）筑物消防员证（中级</w:t>
      </w:r>
      <w:r>
        <w:rPr>
          <w:rFonts w:hint="eastAsia" w:ascii="宋体" w:hAnsi="宋体" w:eastAsia="宋体"/>
          <w:sz w:val="24"/>
          <w:szCs w:val="24"/>
          <w:highlight w:val="none"/>
          <w:lang w:eastAsia="zh-CN"/>
        </w:rPr>
        <w:t>及以上</w:t>
      </w:r>
      <w:r>
        <w:rPr>
          <w:rFonts w:hint="eastAsia" w:ascii="宋体" w:hAnsi="宋体" w:eastAsia="宋体"/>
          <w:sz w:val="24"/>
          <w:szCs w:val="24"/>
          <w:highlight w:val="none"/>
        </w:rPr>
        <w:t>）或消防设施操作员证（中级</w:t>
      </w:r>
      <w:r>
        <w:rPr>
          <w:rFonts w:hint="eastAsia" w:ascii="宋体" w:hAnsi="宋体" w:eastAsia="宋体"/>
          <w:sz w:val="24"/>
          <w:szCs w:val="24"/>
          <w:highlight w:val="none"/>
          <w:lang w:eastAsia="zh-CN"/>
        </w:rPr>
        <w:t>及以上</w:t>
      </w:r>
      <w:r>
        <w:rPr>
          <w:rFonts w:hint="eastAsia" w:ascii="宋体" w:hAnsi="宋体" w:eastAsia="宋体"/>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1.具有良好的职业道德、身体健康；</w:t>
      </w:r>
      <w:r>
        <w:rPr>
          <w:rFonts w:hint="eastAsia" w:ascii="宋体" w:hAnsi="宋体" w:eastAsia="宋体"/>
          <w:sz w:val="24"/>
          <w:szCs w:val="24"/>
          <w:highlight w:val="none"/>
        </w:rPr>
        <w:t>具备丰富的物业管理专业知识，对现行物业管理政策法规、房地产、智能化设备等专业知识有全面了解，具有十年（含）以上物业服务管理经验，五年（含）以上物业经理工作经验，掌握财务管理基本知识。综合维修人员相关资质证书须提供相关证件复印件加盖公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2．服务之前，针对实际情况投标人应对所有上岗人员进行岗前培训，合格后上岗；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3.统一着装，佩戴明显标志，仪容仪表整洁，服务主动热情，服务人员宜使用普通话；</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4.办公楼、教学楼、体育场馆等区域内服务人员应熟悉并掌握职责管辖范围内人员、物品情况，如实做好登记。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hint="eastAsia" w:ascii="宋体" w:hAnsi="宋体" w:eastAsia="宋体" w:cs="仿宋"/>
          <w:color w:val="000000"/>
          <w:sz w:val="24"/>
          <w:szCs w:val="24"/>
        </w:rPr>
        <w:t>5.年龄在55（含）周岁以下，如因投标人特殊需求，并在甲方人员同意后，可适当放宽用工条件。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仿宋"/>
          <w:color w:val="000000"/>
          <w:sz w:val="24"/>
          <w:szCs w:val="24"/>
        </w:rPr>
      </w:pPr>
      <w:r>
        <w:rPr>
          <w:rFonts w:ascii="宋体" w:hAnsi="宋体" w:eastAsia="宋体" w:cs="仿宋"/>
          <w:color w:val="000000"/>
          <w:sz w:val="24"/>
          <w:szCs w:val="24"/>
        </w:rPr>
        <w:t>6</w:t>
      </w:r>
      <w:r>
        <w:rPr>
          <w:rFonts w:hint="eastAsia" w:ascii="宋体" w:hAnsi="宋体" w:eastAsia="宋体" w:cs="仿宋"/>
          <w:color w:val="000000"/>
          <w:sz w:val="24"/>
          <w:szCs w:val="24"/>
        </w:rPr>
        <w:t>.投标人需于合同生效之日起5日内向甲方提交服务人员的身份证、健康证，无犯罪记录证明，并加盖投标人公章用于存档及备案。所有人员年龄不得超过55（含）周岁。</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仿宋"/>
          <w:b/>
          <w:bCs/>
          <w:color w:val="000000"/>
          <w:sz w:val="24"/>
          <w:szCs w:val="24"/>
        </w:rPr>
      </w:pPr>
      <w:r>
        <w:rPr>
          <w:rFonts w:hint="eastAsia" w:ascii="宋体" w:hAnsi="宋体" w:eastAsia="宋体"/>
          <w:b/>
          <w:bCs/>
          <w:sz w:val="24"/>
          <w:szCs w:val="24"/>
        </w:rPr>
        <w:t>三、服务内容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jc w:val="both"/>
        <w:textAlignment w:val="auto"/>
        <w:outlineLvl w:val="9"/>
        <w:rPr>
          <w:rFonts w:ascii="宋体" w:hAnsi="宋体" w:eastAsia="宋体" w:cs="黑体"/>
          <w:b/>
          <w:bCs/>
          <w:color w:val="000000"/>
          <w:sz w:val="24"/>
          <w:szCs w:val="24"/>
        </w:rPr>
      </w:pPr>
      <w:r>
        <w:rPr>
          <w:rFonts w:hint="eastAsia" w:ascii="宋体" w:hAnsi="宋体" w:eastAsia="宋体" w:cs="黑体"/>
          <w:b/>
          <w:bCs/>
          <w:color w:val="000000"/>
          <w:sz w:val="24"/>
          <w:szCs w:val="24"/>
        </w:rPr>
        <w:t>（一）保洁服务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1.保洁服务内容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hint="eastAsia" w:ascii="宋体" w:hAnsi="宋体" w:eastAsia="宋体" w:cs="宋体"/>
          <w:sz w:val="24"/>
          <w:szCs w:val="24"/>
        </w:rPr>
        <w:t>a、剧场</w:t>
      </w:r>
      <w:r>
        <w:rPr>
          <w:rFonts w:hint="eastAsia" w:ascii="宋体" w:hAnsi="宋体" w:eastAsia="宋体" w:cs="宋体"/>
          <w:sz w:val="24"/>
          <w:szCs w:val="24"/>
          <w:lang w:val="zh-CN"/>
        </w:rPr>
        <w:t>、报告厅、</w:t>
      </w:r>
      <w:r>
        <w:rPr>
          <w:rFonts w:hint="eastAsia" w:ascii="宋体" w:hAnsi="宋体" w:eastAsia="宋体" w:cs="宋体"/>
          <w:sz w:val="24"/>
          <w:szCs w:val="24"/>
        </w:rPr>
        <w:t>展览空间</w:t>
      </w:r>
      <w:r>
        <w:rPr>
          <w:rFonts w:hint="eastAsia" w:ascii="宋体" w:hAnsi="宋体" w:eastAsia="宋体" w:cs="宋体"/>
          <w:sz w:val="24"/>
          <w:szCs w:val="24"/>
          <w:lang w:val="zh-CN"/>
        </w:rPr>
        <w:t>、</w:t>
      </w:r>
      <w:r>
        <w:rPr>
          <w:rFonts w:hint="eastAsia" w:ascii="宋体" w:hAnsi="宋体" w:eastAsia="宋体" w:cs="宋体"/>
          <w:sz w:val="24"/>
          <w:szCs w:val="24"/>
        </w:rPr>
        <w:t>开放交流空间、教室、办公</w:t>
      </w:r>
      <w:r>
        <w:rPr>
          <w:rFonts w:hint="eastAsia" w:ascii="宋体" w:hAnsi="宋体" w:eastAsia="宋体" w:cs="宋体"/>
          <w:sz w:val="24"/>
          <w:szCs w:val="24"/>
          <w:lang w:val="zh-CN"/>
        </w:rPr>
        <w:t>室、</w:t>
      </w:r>
      <w:r>
        <w:rPr>
          <w:rFonts w:hint="eastAsia" w:ascii="宋体" w:hAnsi="宋体" w:eastAsia="宋体" w:cs="宋体"/>
          <w:sz w:val="24"/>
          <w:szCs w:val="24"/>
        </w:rPr>
        <w:t>图书馆</w:t>
      </w:r>
      <w:r>
        <w:rPr>
          <w:rFonts w:hint="eastAsia" w:ascii="宋体" w:hAnsi="宋体" w:eastAsia="宋体" w:cs="宋体"/>
          <w:sz w:val="24"/>
          <w:szCs w:val="24"/>
          <w:lang w:val="zh-CN"/>
        </w:rPr>
        <w:t>、会议室、茶歇室、饮水处等室</w:t>
      </w:r>
      <w:r>
        <w:rPr>
          <w:rFonts w:hint="eastAsia" w:ascii="宋体" w:hAnsi="宋体" w:eastAsia="宋体" w:cs="宋体"/>
          <w:sz w:val="24"/>
          <w:szCs w:val="24"/>
        </w:rPr>
        <w:t>内区域及</w:t>
      </w:r>
      <w:r>
        <w:rPr>
          <w:rFonts w:hint="eastAsia" w:ascii="宋体" w:hAnsi="宋体" w:eastAsia="宋体" w:cs="宋体"/>
          <w:sz w:val="24"/>
          <w:szCs w:val="24"/>
          <w:lang w:val="zh-CN"/>
        </w:rPr>
        <w:t>建筑物的楼内走廊、楼梯、电梯间、卫生间、</w:t>
      </w:r>
      <w:r>
        <w:rPr>
          <w:rFonts w:hint="eastAsia" w:ascii="宋体" w:hAnsi="宋体" w:eastAsia="宋体" w:cs="宋体"/>
          <w:sz w:val="24"/>
          <w:szCs w:val="24"/>
        </w:rPr>
        <w:t>车库</w:t>
      </w:r>
      <w:r>
        <w:rPr>
          <w:rFonts w:hint="eastAsia" w:ascii="宋体" w:hAnsi="宋体" w:eastAsia="宋体" w:cs="宋体"/>
          <w:sz w:val="24"/>
          <w:szCs w:val="24"/>
          <w:lang w:val="zh-CN"/>
        </w:rPr>
        <w:t>等公共区域的卫生</w:t>
      </w:r>
      <w:r>
        <w:rPr>
          <w:rFonts w:hint="eastAsia" w:ascii="宋体" w:hAnsi="宋体" w:eastAsia="宋体" w:cs="宋体"/>
          <w:sz w:val="24"/>
          <w:szCs w:val="24"/>
        </w:rPr>
        <w:t>清洁工作</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b</w:t>
      </w:r>
      <w:r>
        <w:rPr>
          <w:rFonts w:hint="eastAsia" w:ascii="宋体" w:hAnsi="宋体" w:eastAsia="宋体" w:cs="宋体"/>
          <w:sz w:val="24"/>
          <w:szCs w:val="24"/>
        </w:rPr>
        <w:t>、</w:t>
      </w:r>
      <w:r>
        <w:rPr>
          <w:rFonts w:hint="eastAsia" w:ascii="宋体" w:hAnsi="宋体" w:eastAsia="宋体" w:cs="宋体"/>
          <w:sz w:val="24"/>
          <w:szCs w:val="24"/>
          <w:lang w:val="zh-CN"/>
        </w:rPr>
        <w:t>体育馆各馆内地面、卫生间、更衣室、饮水处、休息区等房间和公共区域的卫生清扫和垃圾清洁工作。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c</w:t>
      </w:r>
      <w:r>
        <w:rPr>
          <w:rFonts w:hint="eastAsia" w:ascii="宋体" w:hAnsi="宋体" w:eastAsia="宋体" w:cs="宋体"/>
          <w:sz w:val="24"/>
          <w:szCs w:val="24"/>
        </w:rPr>
        <w:t>、</w:t>
      </w:r>
      <w:r>
        <w:rPr>
          <w:rFonts w:hint="eastAsia" w:ascii="宋体" w:hAnsi="宋体" w:eastAsia="宋体" w:cs="宋体"/>
          <w:sz w:val="24"/>
          <w:szCs w:val="24"/>
          <w:lang w:val="zh-CN"/>
        </w:rPr>
        <w:t>学校户外所有道路、操场、水池、体育看台、露天剧场、</w:t>
      </w:r>
      <w:r>
        <w:rPr>
          <w:rFonts w:hint="eastAsia" w:ascii="宋体" w:hAnsi="宋体" w:eastAsia="宋体" w:cs="宋体"/>
          <w:sz w:val="24"/>
          <w:szCs w:val="24"/>
        </w:rPr>
        <w:t>楼顶、校门口</w:t>
      </w:r>
      <w:r>
        <w:rPr>
          <w:rFonts w:hint="eastAsia" w:ascii="宋体" w:hAnsi="宋体" w:eastAsia="宋体" w:cs="宋体"/>
          <w:sz w:val="24"/>
          <w:szCs w:val="24"/>
          <w:lang w:val="zh-CN"/>
        </w:rPr>
        <w:t>等</w:t>
      </w:r>
      <w:r>
        <w:rPr>
          <w:rFonts w:hint="eastAsia" w:ascii="宋体" w:hAnsi="宋体" w:eastAsia="宋体" w:cs="宋体"/>
          <w:sz w:val="24"/>
          <w:szCs w:val="24"/>
        </w:rPr>
        <w:t>所有</w:t>
      </w:r>
      <w:r>
        <w:rPr>
          <w:rFonts w:hint="eastAsia" w:ascii="宋体" w:hAnsi="宋体" w:eastAsia="宋体" w:cs="宋体"/>
          <w:sz w:val="24"/>
          <w:szCs w:val="24"/>
          <w:lang w:val="zh-CN"/>
        </w:rPr>
        <w:t>区域的清洁工作，校园内公共区域垃圾（</w:t>
      </w:r>
      <w:r>
        <w:rPr>
          <w:rFonts w:hint="eastAsia" w:ascii="宋体" w:hAnsi="宋体" w:eastAsia="宋体" w:cs="宋体"/>
          <w:sz w:val="24"/>
          <w:szCs w:val="24"/>
        </w:rPr>
        <w:t>不含餐厅垃圾</w:t>
      </w:r>
      <w:r>
        <w:rPr>
          <w:rFonts w:hint="eastAsia" w:ascii="宋体" w:hAnsi="宋体" w:eastAsia="宋体" w:cs="宋体"/>
          <w:sz w:val="24"/>
          <w:szCs w:val="24"/>
          <w:lang w:val="zh-CN"/>
        </w:rPr>
        <w:t>）的收集处理工作。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d</w:t>
      </w:r>
      <w:r>
        <w:rPr>
          <w:rFonts w:hint="eastAsia" w:ascii="宋体" w:hAnsi="宋体" w:eastAsia="宋体" w:cs="宋体"/>
          <w:sz w:val="24"/>
          <w:szCs w:val="24"/>
        </w:rPr>
        <w:t>、</w:t>
      </w:r>
      <w:r>
        <w:rPr>
          <w:rFonts w:hint="eastAsia" w:ascii="宋体" w:hAnsi="宋体" w:eastAsia="宋体" w:cs="宋体"/>
          <w:sz w:val="24"/>
          <w:szCs w:val="24"/>
          <w:lang w:val="zh-CN"/>
        </w:rPr>
        <w:t>校园内所有公共区域、硬化地面等公共区域卫生清洁。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e</w:t>
      </w:r>
      <w:r>
        <w:rPr>
          <w:rFonts w:hint="eastAsia" w:ascii="宋体" w:hAnsi="宋体" w:eastAsia="宋体" w:cs="宋体"/>
          <w:sz w:val="24"/>
          <w:szCs w:val="24"/>
        </w:rPr>
        <w:t>、</w:t>
      </w:r>
      <w:r>
        <w:rPr>
          <w:rFonts w:hint="eastAsia" w:ascii="宋体" w:hAnsi="宋体" w:eastAsia="宋体" w:cs="宋体"/>
          <w:sz w:val="24"/>
          <w:szCs w:val="24"/>
          <w:lang w:val="zh-CN"/>
        </w:rPr>
        <w:t>下雨、下雪后，对学校道路地面及时清扫积水、积雪，做好防滑工作。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f</w:t>
      </w:r>
      <w:r>
        <w:rPr>
          <w:rFonts w:hint="eastAsia" w:ascii="宋体" w:hAnsi="宋体" w:eastAsia="宋体" w:cs="宋体"/>
          <w:sz w:val="24"/>
          <w:szCs w:val="24"/>
        </w:rPr>
        <w:t>、</w:t>
      </w:r>
      <w:r>
        <w:rPr>
          <w:rFonts w:hint="eastAsia" w:ascii="宋体" w:hAnsi="宋体" w:eastAsia="宋体" w:cs="宋体"/>
          <w:sz w:val="24"/>
          <w:szCs w:val="24"/>
          <w:lang w:val="zh-CN"/>
        </w:rPr>
        <w:t>对校园各楼内场所所有地面、所有玻璃要求</w:t>
      </w:r>
      <w:r>
        <w:rPr>
          <w:rFonts w:hint="eastAsia" w:ascii="宋体" w:hAnsi="宋体" w:eastAsia="宋体" w:cs="宋体"/>
          <w:sz w:val="24"/>
          <w:szCs w:val="24"/>
        </w:rPr>
        <w:t>每学期</w:t>
      </w:r>
      <w:r>
        <w:rPr>
          <w:rFonts w:hint="eastAsia" w:ascii="宋体" w:hAnsi="宋体" w:eastAsia="宋体" w:cs="宋体"/>
          <w:sz w:val="24"/>
          <w:szCs w:val="24"/>
          <w:lang w:val="zh-CN"/>
        </w:rPr>
        <w:t>进行专业清洗各一次，要求地面、玻璃无污渍，干净整洁（</w:t>
      </w:r>
      <w:r>
        <w:rPr>
          <w:rFonts w:hint="eastAsia" w:ascii="宋体" w:hAnsi="宋体" w:eastAsia="宋体" w:cs="宋体"/>
          <w:sz w:val="24"/>
          <w:szCs w:val="24"/>
        </w:rPr>
        <w:t>高空外侧玻璃专业清洗除外</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g</w:t>
      </w:r>
      <w:r>
        <w:rPr>
          <w:rFonts w:hint="eastAsia" w:ascii="宋体" w:hAnsi="宋体" w:eastAsia="宋体" w:cs="宋体"/>
          <w:sz w:val="24"/>
          <w:szCs w:val="24"/>
        </w:rPr>
        <w:t>、</w:t>
      </w:r>
      <w:r>
        <w:rPr>
          <w:rFonts w:hint="eastAsia" w:ascii="宋体" w:hAnsi="宋体" w:eastAsia="宋体" w:cs="宋体"/>
          <w:sz w:val="24"/>
          <w:szCs w:val="24"/>
          <w:lang w:val="zh-CN"/>
        </w:rPr>
        <w:t>地下车库</w:t>
      </w:r>
      <w:r>
        <w:rPr>
          <w:rFonts w:hint="eastAsia" w:ascii="宋体" w:hAnsi="宋体" w:eastAsia="宋体" w:cs="宋体"/>
          <w:sz w:val="24"/>
          <w:szCs w:val="24"/>
        </w:rPr>
        <w:t>每周</w:t>
      </w:r>
      <w:r>
        <w:rPr>
          <w:rFonts w:hint="eastAsia" w:ascii="宋体" w:hAnsi="宋体" w:eastAsia="宋体" w:cs="宋体"/>
          <w:sz w:val="24"/>
          <w:szCs w:val="24"/>
          <w:lang w:val="zh-CN"/>
        </w:rPr>
        <w:t>清洁，保持洁净，无灰尘、无蛛网，无杂物、无污迹。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h</w:t>
      </w:r>
      <w:r>
        <w:rPr>
          <w:rFonts w:hint="eastAsia" w:ascii="宋体" w:hAnsi="宋体" w:eastAsia="宋体" w:cs="宋体"/>
          <w:sz w:val="24"/>
          <w:szCs w:val="24"/>
        </w:rPr>
        <w:t>、</w:t>
      </w:r>
      <w:r>
        <w:rPr>
          <w:rFonts w:hint="eastAsia" w:ascii="宋体" w:hAnsi="宋体" w:eastAsia="宋体" w:cs="宋体"/>
          <w:sz w:val="24"/>
          <w:szCs w:val="24"/>
          <w:lang w:val="zh-CN"/>
        </w:rPr>
        <w:t>各种机房</w:t>
      </w:r>
      <w:r>
        <w:rPr>
          <w:rFonts w:hint="eastAsia" w:ascii="宋体" w:hAnsi="宋体" w:eastAsia="宋体" w:cs="宋体"/>
          <w:sz w:val="24"/>
          <w:szCs w:val="24"/>
        </w:rPr>
        <w:t>每周</w:t>
      </w:r>
      <w:r>
        <w:rPr>
          <w:rFonts w:hint="eastAsia" w:ascii="宋体" w:hAnsi="宋体" w:eastAsia="宋体" w:cs="宋体"/>
          <w:sz w:val="24"/>
          <w:szCs w:val="24"/>
          <w:lang w:val="zh-CN"/>
        </w:rPr>
        <w:t>清洁，保持设备及管道干净无灰尘。如新风机房、排烟机房等。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i</w:t>
      </w:r>
      <w:r>
        <w:rPr>
          <w:rFonts w:hint="eastAsia" w:ascii="宋体" w:hAnsi="宋体" w:eastAsia="宋体" w:cs="宋体"/>
          <w:sz w:val="24"/>
          <w:szCs w:val="24"/>
        </w:rPr>
        <w:t>、</w:t>
      </w:r>
      <w:r>
        <w:rPr>
          <w:rFonts w:hint="eastAsia" w:ascii="宋体" w:hAnsi="宋体" w:eastAsia="宋体" w:cs="宋体"/>
          <w:sz w:val="24"/>
          <w:szCs w:val="24"/>
          <w:lang w:val="zh-CN"/>
        </w:rPr>
        <w:t>公共区域直饮水机</w:t>
      </w:r>
      <w:r>
        <w:rPr>
          <w:rFonts w:hint="eastAsia" w:ascii="宋体" w:hAnsi="宋体" w:eastAsia="宋体" w:cs="宋体"/>
          <w:sz w:val="24"/>
          <w:szCs w:val="24"/>
        </w:rPr>
        <w:t>需按校方要求定期</w:t>
      </w:r>
      <w:r>
        <w:rPr>
          <w:rFonts w:hint="eastAsia" w:ascii="宋体" w:hAnsi="宋体" w:eastAsia="宋体" w:cs="宋体"/>
          <w:sz w:val="24"/>
          <w:szCs w:val="24"/>
          <w:lang w:val="zh-CN"/>
        </w:rPr>
        <w:t>清洁消毒并做好记录。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j</w:t>
      </w:r>
      <w:r>
        <w:rPr>
          <w:rFonts w:hint="eastAsia" w:ascii="宋体" w:hAnsi="宋体" w:eastAsia="宋体" w:cs="宋体"/>
          <w:sz w:val="24"/>
          <w:szCs w:val="24"/>
        </w:rPr>
        <w:t>、</w:t>
      </w:r>
      <w:r>
        <w:rPr>
          <w:rFonts w:hint="eastAsia" w:ascii="宋体" w:hAnsi="宋体" w:eastAsia="宋体" w:cs="宋体"/>
          <w:sz w:val="24"/>
          <w:szCs w:val="24"/>
          <w:lang w:val="zh-CN"/>
        </w:rPr>
        <w:t>各教室及公共区域地毯、沙发</w:t>
      </w:r>
      <w:r>
        <w:rPr>
          <w:rFonts w:hint="eastAsia" w:ascii="宋体" w:hAnsi="宋体" w:eastAsia="宋体" w:cs="宋体"/>
          <w:sz w:val="24"/>
          <w:szCs w:val="24"/>
        </w:rPr>
        <w:t>定期</w:t>
      </w:r>
      <w:r>
        <w:rPr>
          <w:rFonts w:hint="eastAsia" w:ascii="宋体" w:hAnsi="宋体" w:eastAsia="宋体" w:cs="宋体"/>
          <w:sz w:val="24"/>
          <w:szCs w:val="24"/>
          <w:lang w:val="zh-CN"/>
        </w:rPr>
        <w:t>进行专业清洁消毒（</w:t>
      </w:r>
      <w:r>
        <w:rPr>
          <w:rFonts w:hint="eastAsia" w:ascii="宋体" w:hAnsi="宋体" w:eastAsia="宋体" w:cs="宋体"/>
          <w:sz w:val="24"/>
          <w:szCs w:val="24"/>
        </w:rPr>
        <w:t>专业标准化清洗除外</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lang w:val="zh-CN"/>
        </w:rPr>
      </w:pPr>
      <w:r>
        <w:rPr>
          <w:rFonts w:ascii="宋体" w:hAnsi="宋体" w:eastAsia="宋体" w:cs="宋体"/>
          <w:sz w:val="24"/>
          <w:szCs w:val="24"/>
        </w:rPr>
        <w:t>k</w:t>
      </w:r>
      <w:r>
        <w:rPr>
          <w:rFonts w:hint="eastAsia" w:ascii="宋体" w:hAnsi="宋体" w:eastAsia="宋体" w:cs="宋体"/>
          <w:sz w:val="24"/>
          <w:szCs w:val="24"/>
        </w:rPr>
        <w:t>、</w:t>
      </w:r>
      <w:r>
        <w:rPr>
          <w:rFonts w:hint="eastAsia" w:ascii="宋体" w:hAnsi="宋体" w:eastAsia="宋体" w:cs="宋体"/>
          <w:sz w:val="24"/>
          <w:szCs w:val="24"/>
          <w:lang w:val="zh-CN"/>
        </w:rPr>
        <w:t>学校安排的其它临时任务。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l</w:t>
      </w:r>
      <w:r>
        <w:rPr>
          <w:rFonts w:hint="eastAsia" w:ascii="宋体" w:hAnsi="宋体" w:eastAsia="宋体" w:cs="宋体"/>
          <w:sz w:val="24"/>
          <w:szCs w:val="24"/>
        </w:rPr>
        <w:t>、各类保洁耗材、低值工具等。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.保洁服务原则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a、对管理区域进行严格的环境卫生维护。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b、为甲方提供清洁、幽雅的学习、办公、生活环境。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c、保洁人员负责具体实施环境维护和保洁工作。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d、在管理中重点落实责任制，建立计划性的工作流程，加强日常的考核、培训、材料管理。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e、垃圾分类处理，建立回收制度。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.日常保洁、定期保洁的内容及标准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rPr>
        <w:t>a、行政办公区域室内保洁服务标准：</w:t>
      </w:r>
    </w:p>
    <w:tbl>
      <w:tblPr>
        <w:tblStyle w:val="59"/>
        <w:tblW w:w="8764" w:type="dxa"/>
        <w:tblInd w:w="0" w:type="dxa"/>
        <w:tblLayout w:type="fixed"/>
        <w:tblCellMar>
          <w:top w:w="0" w:type="dxa"/>
          <w:left w:w="108" w:type="dxa"/>
          <w:bottom w:w="0" w:type="dxa"/>
          <w:right w:w="108" w:type="dxa"/>
        </w:tblCellMar>
      </w:tblPr>
      <w:tblGrid>
        <w:gridCol w:w="897"/>
        <w:gridCol w:w="1309"/>
        <w:gridCol w:w="2790"/>
        <w:gridCol w:w="1264"/>
        <w:gridCol w:w="2504"/>
      </w:tblGrid>
      <w:tr>
        <w:tblPrEx>
          <w:tblLayout w:type="fixed"/>
          <w:tblCellMar>
            <w:top w:w="0" w:type="dxa"/>
            <w:left w:w="108" w:type="dxa"/>
            <w:bottom w:w="0" w:type="dxa"/>
            <w:right w:w="108" w:type="dxa"/>
          </w:tblCellMar>
        </w:tblPrEx>
        <w:trPr>
          <w:trHeight w:val="240" w:hRule="atLeast"/>
        </w:trPr>
        <w:tc>
          <w:tcPr>
            <w:tcW w:w="2206"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清扫分类</w:t>
            </w:r>
          </w:p>
        </w:tc>
        <w:tc>
          <w:tcPr>
            <w:tcW w:w="2790"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作业内容</w:t>
            </w:r>
          </w:p>
        </w:tc>
        <w:tc>
          <w:tcPr>
            <w:tcW w:w="1264"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次数</w:t>
            </w:r>
          </w:p>
        </w:tc>
        <w:tc>
          <w:tcPr>
            <w:tcW w:w="2504" w:type="dxa"/>
            <w:tcBorders>
              <w:top w:val="single" w:color="auto" w:sz="4" w:space="0"/>
              <w:left w:val="nil"/>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作业标准</w:t>
            </w:r>
          </w:p>
        </w:tc>
      </w:tr>
      <w:tr>
        <w:tblPrEx>
          <w:tblLayout w:type="fixed"/>
          <w:tblCellMar>
            <w:top w:w="0" w:type="dxa"/>
            <w:left w:w="108" w:type="dxa"/>
            <w:bottom w:w="0" w:type="dxa"/>
            <w:right w:w="108" w:type="dxa"/>
          </w:tblCellMar>
        </w:tblPrEx>
        <w:trPr>
          <w:trHeight w:val="240" w:hRule="atLeast"/>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大</w:t>
            </w:r>
          </w:p>
          <w:p>
            <w:pPr>
              <w:rPr>
                <w:rFonts w:ascii="宋体" w:hAnsi="宋体" w:eastAsia="宋体" w:cs="宋体"/>
                <w:sz w:val="24"/>
                <w:szCs w:val="24"/>
              </w:rPr>
            </w:pPr>
            <w:r>
              <w:rPr>
                <w:rFonts w:hint="eastAsia" w:ascii="宋体" w:hAnsi="宋体" w:eastAsia="宋体" w:cs="宋体"/>
                <w:sz w:val="24"/>
                <w:szCs w:val="24"/>
              </w:rPr>
              <w:t>厅</w:t>
            </w:r>
          </w:p>
          <w:p>
            <w:pPr>
              <w:rPr>
                <w:rFonts w:ascii="宋体" w:hAnsi="宋体" w:eastAsia="宋体" w:cs="宋体"/>
                <w:sz w:val="24"/>
                <w:szCs w:val="24"/>
              </w:rPr>
            </w:pPr>
            <w:r>
              <w:rPr>
                <w:rFonts w:hint="eastAsia" w:ascii="宋体" w:hAnsi="宋体" w:eastAsia="宋体" w:cs="宋体"/>
                <w:sz w:val="24"/>
                <w:szCs w:val="24"/>
              </w:rPr>
              <w:t>及</w:t>
            </w:r>
          </w:p>
          <w:p>
            <w:pPr>
              <w:rPr>
                <w:rFonts w:ascii="宋体" w:hAnsi="宋体" w:eastAsia="宋体" w:cs="宋体"/>
                <w:sz w:val="24"/>
                <w:szCs w:val="24"/>
              </w:rPr>
            </w:pPr>
            <w:r>
              <w:rPr>
                <w:rFonts w:hint="eastAsia" w:ascii="宋体" w:hAnsi="宋体" w:eastAsia="宋体" w:cs="宋体"/>
                <w:sz w:val="24"/>
                <w:szCs w:val="24"/>
              </w:rPr>
              <w:t>走</w:t>
            </w:r>
          </w:p>
          <w:p>
            <w:pPr>
              <w:rPr>
                <w:rFonts w:ascii="宋体" w:hAnsi="宋体" w:eastAsia="宋体" w:cs="宋体"/>
                <w:sz w:val="24"/>
                <w:szCs w:val="24"/>
              </w:rPr>
            </w:pPr>
            <w:r>
              <w:rPr>
                <w:rFonts w:hint="eastAsia" w:ascii="宋体" w:hAnsi="宋体" w:eastAsia="宋体" w:cs="宋体"/>
                <w:sz w:val="24"/>
                <w:szCs w:val="24"/>
              </w:rPr>
              <w:t>廊</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地面（牵尘）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地面光亮、无尘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p>
            <w:pP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无尘、无蜘蛛网</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大门（玻璃、镜子）</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门框及把手</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沙发吸尘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无尘、无蜘蛛网</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玻璃、纱窗（擦拭）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各种标志门牌饰物（擦拭）</w:t>
            </w:r>
          </w:p>
        </w:tc>
        <w:tc>
          <w:tcPr>
            <w:tcW w:w="126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250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nil"/>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窗台（擦拭）</w:t>
            </w:r>
          </w:p>
        </w:tc>
        <w:tc>
          <w:tcPr>
            <w:tcW w:w="126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无尘无杂物</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消防设备、电梯、家具（擦拭）</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2次/周</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壁灯、吊灯</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无污垢</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不锈钢污物桶</w:t>
            </w:r>
          </w:p>
        </w:tc>
        <w:tc>
          <w:tcPr>
            <w:tcW w:w="1264"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光亮无污迹</w:t>
            </w:r>
          </w:p>
        </w:tc>
      </w:tr>
      <w:tr>
        <w:tblPrEx>
          <w:tblLayout w:type="fixed"/>
          <w:tblCellMar>
            <w:top w:w="0" w:type="dxa"/>
            <w:left w:w="108" w:type="dxa"/>
            <w:bottom w:w="0" w:type="dxa"/>
            <w:right w:w="108" w:type="dxa"/>
          </w:tblCellMar>
        </w:tblPrEx>
        <w:trPr>
          <w:trHeight w:val="480" w:hRule="atLeast"/>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卫</w:t>
            </w:r>
          </w:p>
          <w:p>
            <w:pPr>
              <w:rPr>
                <w:rFonts w:ascii="宋体" w:hAnsi="宋体" w:eastAsia="宋体" w:cs="宋体"/>
                <w:sz w:val="24"/>
                <w:szCs w:val="24"/>
              </w:rPr>
            </w:pPr>
            <w:r>
              <w:rPr>
                <w:rFonts w:hint="eastAsia" w:ascii="宋体" w:hAnsi="宋体" w:eastAsia="宋体" w:cs="宋体"/>
                <w:sz w:val="24"/>
                <w:szCs w:val="24"/>
              </w:rPr>
              <w:t>生</w:t>
            </w:r>
          </w:p>
          <w:p>
            <w:pPr>
              <w:rPr>
                <w:rFonts w:ascii="宋体" w:hAnsi="宋体" w:eastAsia="宋体" w:cs="宋体"/>
                <w:sz w:val="24"/>
                <w:szCs w:val="24"/>
              </w:rPr>
            </w:pPr>
            <w:r>
              <w:rPr>
                <w:rFonts w:hint="eastAsia" w:ascii="宋体" w:hAnsi="宋体" w:eastAsia="宋体" w:cs="宋体"/>
                <w:sz w:val="24"/>
                <w:szCs w:val="24"/>
              </w:rPr>
              <w:t>间</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地面（扫、擦）</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水池（清洗）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小便池（清洗）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无污迹、无异味、无尿锈</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蹲坑（清洗）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墙面无蜘蛛网</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纸篓（倾倒）</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垃圾桶（冲洗）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清洁、无污渍、杂物</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镜子、门把手</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清洁、光亮</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地面清洗（清洁剂清洗）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2次/周</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清洁、无污渍、无异味</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内墙（清洁剂清洗）</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清洁、无污迹</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天花板（除尘）</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1次/半年</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照明灯具（擦拭）</w:t>
            </w:r>
          </w:p>
        </w:tc>
        <w:tc>
          <w:tcPr>
            <w:tcW w:w="12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250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trHeight w:val="240" w:hRule="atLeast"/>
        </w:trPr>
        <w:tc>
          <w:tcPr>
            <w:tcW w:w="897" w:type="dxa"/>
            <w:vMerge w:val="restart"/>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楼梯</w:t>
            </w:r>
          </w:p>
        </w:tc>
        <w:tc>
          <w:tcPr>
            <w:tcW w:w="1309" w:type="dxa"/>
            <w:vMerge w:val="restart"/>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地面（擦拭）</w:t>
            </w:r>
          </w:p>
        </w:tc>
        <w:tc>
          <w:tcPr>
            <w:tcW w:w="126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000000"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无杂物、污迹</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扶手、栏杆</w:t>
            </w:r>
          </w:p>
        </w:tc>
        <w:tc>
          <w:tcPr>
            <w:tcW w:w="126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墙面、天棚无蜘蛛网</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墙面无脚印、涂画、张贴物</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墙面无尘</w:t>
            </w:r>
          </w:p>
        </w:tc>
      </w:tr>
      <w:tr>
        <w:tblPrEx>
          <w:tblLayout w:type="fixed"/>
          <w:tblCellMar>
            <w:top w:w="0" w:type="dxa"/>
            <w:left w:w="108" w:type="dxa"/>
            <w:bottom w:w="0" w:type="dxa"/>
            <w:right w:w="108" w:type="dxa"/>
          </w:tblCellMar>
        </w:tblPrEx>
        <w:trPr>
          <w:trHeight w:val="48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护栏（清洁剂擦拭）</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清洁、无污渍</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灯具（除尘）</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清洁、无积尘</w:t>
            </w:r>
          </w:p>
        </w:tc>
      </w:tr>
      <w:tr>
        <w:tblPrEx>
          <w:tblLayout w:type="fixed"/>
          <w:tblCellMar>
            <w:top w:w="0" w:type="dxa"/>
            <w:left w:w="108" w:type="dxa"/>
            <w:bottom w:w="0" w:type="dxa"/>
            <w:right w:w="108" w:type="dxa"/>
          </w:tblCellMar>
        </w:tblPrEx>
        <w:trPr>
          <w:trHeight w:val="480" w:hRule="atLeast"/>
        </w:trPr>
        <w:tc>
          <w:tcPr>
            <w:tcW w:w="897"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楼宇内天井、阳台、屋顶</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日常保洁</w:t>
            </w: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无垃圾、塑料袋、无堆积物</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无尘土、杂草</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240"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规定时间内完成</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上、下午</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地面无尘</w:t>
            </w:r>
          </w:p>
        </w:tc>
      </w:tr>
      <w:tr>
        <w:tblPrEx>
          <w:tblLayout w:type="fixed"/>
          <w:tblCellMar>
            <w:top w:w="0" w:type="dxa"/>
            <w:left w:w="108" w:type="dxa"/>
            <w:bottom w:w="0" w:type="dxa"/>
            <w:right w:w="108" w:type="dxa"/>
          </w:tblCellMar>
        </w:tblPrEx>
        <w:trPr>
          <w:trHeight w:val="397" w:hRule="atLeast"/>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定时清理落水口</w:t>
            </w:r>
          </w:p>
        </w:tc>
        <w:tc>
          <w:tcPr>
            <w:tcW w:w="12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雨雪来临</w:t>
            </w:r>
          </w:p>
        </w:tc>
        <w:tc>
          <w:tcPr>
            <w:tcW w:w="250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畅通</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b、教室教学区域保洁服务标准</w:t>
      </w:r>
    </w:p>
    <w:tbl>
      <w:tblPr>
        <w:tblStyle w:val="59"/>
        <w:tblW w:w="8924" w:type="dxa"/>
        <w:tblInd w:w="0" w:type="dxa"/>
        <w:tblLayout w:type="fixed"/>
        <w:tblCellMar>
          <w:top w:w="0" w:type="dxa"/>
          <w:left w:w="108" w:type="dxa"/>
          <w:bottom w:w="0" w:type="dxa"/>
          <w:right w:w="108" w:type="dxa"/>
        </w:tblCellMar>
      </w:tblPr>
      <w:tblGrid>
        <w:gridCol w:w="739"/>
        <w:gridCol w:w="763"/>
        <w:gridCol w:w="2481"/>
        <w:gridCol w:w="1694"/>
        <w:gridCol w:w="3247"/>
      </w:tblGrid>
      <w:tr>
        <w:tblPrEx>
          <w:tblLayout w:type="fixed"/>
          <w:tblCellMar>
            <w:top w:w="0" w:type="dxa"/>
            <w:left w:w="108" w:type="dxa"/>
            <w:bottom w:w="0" w:type="dxa"/>
            <w:right w:w="108" w:type="dxa"/>
          </w:tblCellMar>
        </w:tblPrEx>
        <w:trPr>
          <w:trHeight w:val="360" w:hRule="atLeast"/>
        </w:trPr>
        <w:tc>
          <w:tcPr>
            <w:tcW w:w="15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分类</w:t>
            </w:r>
          </w:p>
        </w:tc>
        <w:tc>
          <w:tcPr>
            <w:tcW w:w="248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服务内容</w:t>
            </w:r>
          </w:p>
        </w:tc>
        <w:tc>
          <w:tcPr>
            <w:tcW w:w="169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次数</w:t>
            </w:r>
          </w:p>
        </w:tc>
        <w:tc>
          <w:tcPr>
            <w:tcW w:w="324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服务标准</w:t>
            </w:r>
          </w:p>
        </w:tc>
      </w:tr>
      <w:tr>
        <w:tblPrEx>
          <w:tblLayout w:type="fixed"/>
          <w:tblCellMar>
            <w:top w:w="0" w:type="dxa"/>
            <w:left w:w="108" w:type="dxa"/>
            <w:bottom w:w="0" w:type="dxa"/>
            <w:right w:w="108" w:type="dxa"/>
          </w:tblCellMar>
        </w:tblPrEx>
        <w:trPr>
          <w:trHeight w:val="840" w:hRule="atLeast"/>
        </w:trPr>
        <w:tc>
          <w:tcPr>
            <w:tcW w:w="7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　</w:t>
            </w:r>
          </w:p>
        </w:tc>
        <w:tc>
          <w:tcPr>
            <w:tcW w:w="7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　</w:t>
            </w: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教学楼内全部玻璃（全部内侧及外侧不需要高空作业的玻璃）</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春、秋季开学前各1次。干净、明亮</w:t>
            </w:r>
          </w:p>
        </w:tc>
      </w:tr>
      <w:tr>
        <w:tblPrEx>
          <w:tblLayout w:type="fixed"/>
          <w:tblCellMar>
            <w:top w:w="0" w:type="dxa"/>
            <w:left w:w="108" w:type="dxa"/>
            <w:bottom w:w="0" w:type="dxa"/>
            <w:right w:w="108" w:type="dxa"/>
          </w:tblCellMar>
        </w:tblPrEx>
        <w:trPr>
          <w:cantSplit/>
          <w:trHeight w:val="810"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教</w:t>
            </w:r>
          </w:p>
          <w:p>
            <w:pPr>
              <w:jc w:val="center"/>
              <w:rPr>
                <w:rFonts w:ascii="宋体" w:hAnsi="宋体" w:eastAsia="宋体" w:cs="宋体"/>
                <w:sz w:val="24"/>
                <w:szCs w:val="24"/>
              </w:rPr>
            </w:pPr>
            <w:r>
              <w:rPr>
                <w:rFonts w:hint="eastAsia" w:ascii="宋体" w:hAnsi="宋体" w:eastAsia="宋体" w:cs="宋体"/>
                <w:sz w:val="24"/>
                <w:szCs w:val="24"/>
              </w:rPr>
              <w:t>室</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走廊地面（扫、拖）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教师需要时清理</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地面干净、无纸屑、无杂物、无痰迹、无口香糖胶渍、教室内无多余桌椅（每日6：00－7：30和12：00－13：20）</w:t>
            </w:r>
          </w:p>
        </w:tc>
      </w:tr>
      <w:tr>
        <w:tblPrEx>
          <w:tblLayout w:type="fixed"/>
          <w:tblCellMar>
            <w:top w:w="0" w:type="dxa"/>
            <w:left w:w="108" w:type="dxa"/>
            <w:bottom w:w="0" w:type="dxa"/>
            <w:right w:w="108" w:type="dxa"/>
          </w:tblCellMar>
        </w:tblPrEx>
        <w:trPr>
          <w:cantSplit/>
          <w:trHeight w:val="645" w:hRule="atLeast"/>
        </w:trPr>
        <w:tc>
          <w:tcPr>
            <w:tcW w:w="73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讲桌、讲台、黑板槽（擦拭）</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干净、整洁，黑板槽干净，及时配备板擦和粉笔</w:t>
            </w:r>
          </w:p>
        </w:tc>
      </w:tr>
      <w:tr>
        <w:tblPrEx>
          <w:tblLayout w:type="fixed"/>
          <w:tblCellMar>
            <w:top w:w="0" w:type="dxa"/>
            <w:left w:w="108" w:type="dxa"/>
            <w:bottom w:w="0" w:type="dxa"/>
            <w:right w:w="108" w:type="dxa"/>
          </w:tblCellMar>
        </w:tblPrEx>
        <w:trPr>
          <w:cantSplit/>
          <w:trHeight w:val="504" w:hRule="atLeast"/>
        </w:trPr>
        <w:tc>
          <w:tcPr>
            <w:tcW w:w="73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窗台、桌椅（擦拭）</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xml:space="preserve"> 1次/日</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无灰尘、涂画、张贴物、桌洞无杂物</w:t>
            </w:r>
          </w:p>
        </w:tc>
      </w:tr>
      <w:tr>
        <w:tblPrEx>
          <w:tblLayout w:type="fixed"/>
          <w:tblCellMar>
            <w:top w:w="0" w:type="dxa"/>
            <w:left w:w="108" w:type="dxa"/>
            <w:bottom w:w="0" w:type="dxa"/>
            <w:right w:w="108" w:type="dxa"/>
          </w:tblCellMar>
        </w:tblPrEx>
        <w:trPr>
          <w:cantSplit/>
          <w:trHeight w:val="64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墙面、门、画框、开关</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367"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随时擦拭</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531"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教室垃圾筐</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随时更换</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必须套塑料袋</w:t>
            </w:r>
          </w:p>
        </w:tc>
      </w:tr>
      <w:tr>
        <w:tblPrEx>
          <w:tblLayout w:type="fixed"/>
          <w:tblCellMar>
            <w:top w:w="0" w:type="dxa"/>
            <w:left w:w="108" w:type="dxa"/>
            <w:bottom w:w="0" w:type="dxa"/>
            <w:right w:w="108" w:type="dxa"/>
          </w:tblCellMar>
        </w:tblPrEx>
        <w:trPr>
          <w:cantSplit/>
          <w:trHeight w:val="391"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暖气片</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1次/半月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cantSplit/>
          <w:trHeight w:val="463"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灯具、吊扇</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无污垢、无积尘</w:t>
            </w:r>
          </w:p>
        </w:tc>
      </w:tr>
      <w:tr>
        <w:tblPrEx>
          <w:tblLayout w:type="fixed"/>
          <w:tblCellMar>
            <w:top w:w="0" w:type="dxa"/>
            <w:left w:w="108" w:type="dxa"/>
            <w:bottom w:w="0" w:type="dxa"/>
            <w:right w:w="108" w:type="dxa"/>
          </w:tblCellMar>
        </w:tblPrEx>
        <w:trPr>
          <w:cantSplit/>
          <w:trHeight w:val="335" w:hRule="atLeast"/>
        </w:trPr>
        <w:tc>
          <w:tcPr>
            <w:tcW w:w="73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cantSplit/>
          <w:trHeight w:val="797" w:hRule="atLeast"/>
        </w:trPr>
        <w:tc>
          <w:tcPr>
            <w:tcW w:w="73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大</w:t>
            </w:r>
          </w:p>
          <w:p>
            <w:pPr>
              <w:jc w:val="center"/>
              <w:rPr>
                <w:rFonts w:ascii="宋体" w:hAnsi="宋体" w:eastAsia="宋体" w:cs="宋体"/>
                <w:sz w:val="24"/>
                <w:szCs w:val="24"/>
              </w:rPr>
            </w:pPr>
            <w:r>
              <w:rPr>
                <w:rFonts w:hint="eastAsia" w:ascii="宋体" w:hAnsi="宋体" w:eastAsia="宋体" w:cs="宋体"/>
                <w:sz w:val="24"/>
                <w:szCs w:val="24"/>
              </w:rPr>
              <w:t>厅</w:t>
            </w:r>
          </w:p>
        </w:tc>
        <w:tc>
          <w:tcPr>
            <w:tcW w:w="763"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日常</w:t>
            </w: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540"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大门玻璃、指示台等</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无污渍、清洁无尘</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不锈钢污物桶</w:t>
            </w:r>
          </w:p>
        </w:tc>
        <w:tc>
          <w:tcPr>
            <w:tcW w:w="1694"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光亮无污迹、及时清理</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沙发、茶几、坐凳、展台、展架</w:t>
            </w:r>
          </w:p>
        </w:tc>
        <w:tc>
          <w:tcPr>
            <w:tcW w:w="1694"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光亮无灰尘、污物</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沙发吸尘</w:t>
            </w:r>
          </w:p>
        </w:tc>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无污渍、无积尘</w:t>
            </w:r>
          </w:p>
        </w:tc>
      </w:tr>
      <w:tr>
        <w:tblPrEx>
          <w:tblLayout w:type="fixed"/>
          <w:tblCellMar>
            <w:top w:w="0" w:type="dxa"/>
            <w:left w:w="108" w:type="dxa"/>
            <w:bottom w:w="0" w:type="dxa"/>
            <w:right w:w="108" w:type="dxa"/>
          </w:tblCellMar>
        </w:tblPrEx>
        <w:trPr>
          <w:cantSplit/>
          <w:trHeight w:val="371"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324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405" w:hRule="atLeast"/>
        </w:trPr>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 w:val="24"/>
                <w:szCs w:val="24"/>
              </w:rPr>
            </w:pPr>
          </w:p>
        </w:tc>
        <w:tc>
          <w:tcPr>
            <w:tcW w:w="2481" w:type="dxa"/>
            <w:tcBorders>
              <w:top w:val="single" w:color="000000" w:sz="4" w:space="0"/>
              <w:left w:val="single" w:color="000000"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地面清洗（机刷）</w:t>
            </w:r>
          </w:p>
        </w:tc>
        <w:tc>
          <w:tcPr>
            <w:tcW w:w="1694"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1次/6月</w:t>
            </w:r>
          </w:p>
        </w:tc>
        <w:tc>
          <w:tcPr>
            <w:tcW w:w="3247"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清洁无污垢</w:t>
            </w:r>
          </w:p>
        </w:tc>
      </w:tr>
      <w:tr>
        <w:tblPrEx>
          <w:tblLayout w:type="fixed"/>
          <w:tblCellMar>
            <w:top w:w="0" w:type="dxa"/>
            <w:left w:w="108" w:type="dxa"/>
            <w:bottom w:w="0" w:type="dxa"/>
            <w:right w:w="108" w:type="dxa"/>
          </w:tblCellMar>
        </w:tblPrEx>
        <w:trPr>
          <w:cantSplit/>
          <w:trHeight w:val="570" w:hRule="atLeast"/>
        </w:trPr>
        <w:tc>
          <w:tcPr>
            <w:tcW w:w="739" w:type="dxa"/>
            <w:vMerge w:val="restart"/>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走</w:t>
            </w:r>
          </w:p>
          <w:p>
            <w:pPr>
              <w:jc w:val="center"/>
              <w:rPr>
                <w:rFonts w:ascii="宋体" w:hAnsi="宋体" w:eastAsia="宋体" w:cs="宋体"/>
                <w:sz w:val="24"/>
                <w:szCs w:val="24"/>
              </w:rPr>
            </w:pPr>
            <w:r>
              <w:rPr>
                <w:rFonts w:hint="eastAsia" w:ascii="宋体" w:hAnsi="宋体" w:eastAsia="宋体" w:cs="宋体"/>
                <w:sz w:val="24"/>
                <w:szCs w:val="24"/>
              </w:rPr>
              <w:t>廊</w:t>
            </w:r>
          </w:p>
        </w:tc>
        <w:tc>
          <w:tcPr>
            <w:tcW w:w="763" w:type="dxa"/>
            <w:vMerge w:val="restart"/>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585"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无灰尘、无脚印、无涂画、张贴物，室内无蜘蛛网</w:t>
            </w:r>
          </w:p>
        </w:tc>
      </w:tr>
      <w:tr>
        <w:tblPrEx>
          <w:tblLayout w:type="fixed"/>
          <w:tblCellMar>
            <w:top w:w="0" w:type="dxa"/>
            <w:left w:w="108" w:type="dxa"/>
            <w:bottom w:w="0" w:type="dxa"/>
            <w:right w:w="108" w:type="dxa"/>
          </w:tblCellMar>
        </w:tblPrEx>
        <w:trPr>
          <w:cantSplit/>
          <w:trHeight w:val="480"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各种标志门牌饰物（擦拭）</w:t>
            </w:r>
          </w:p>
        </w:tc>
        <w:tc>
          <w:tcPr>
            <w:tcW w:w="169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清洁、无尘</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eastAsia="宋体" w:cs="宋体"/>
                <w:sz w:val="24"/>
                <w:szCs w:val="24"/>
              </w:rPr>
            </w:pPr>
          </w:p>
        </w:tc>
        <w:tc>
          <w:tcPr>
            <w:tcW w:w="2481"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窗台、走廊玻璃</w:t>
            </w:r>
          </w:p>
        </w:tc>
        <w:tc>
          <w:tcPr>
            <w:tcW w:w="1694"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nil"/>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干净、明亮、无灰尘</w:t>
            </w:r>
          </w:p>
        </w:tc>
      </w:tr>
      <w:tr>
        <w:tblPrEx>
          <w:tblLayout w:type="fixed"/>
          <w:tblCellMar>
            <w:top w:w="0" w:type="dxa"/>
            <w:left w:w="108" w:type="dxa"/>
            <w:bottom w:w="0" w:type="dxa"/>
            <w:right w:w="108" w:type="dxa"/>
          </w:tblCellMar>
        </w:tblPrEx>
        <w:trPr>
          <w:cantSplit/>
          <w:trHeight w:val="586" w:hRule="atLeast"/>
        </w:trPr>
        <w:tc>
          <w:tcPr>
            <w:tcW w:w="739"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玻璃</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干净、明亮</w:t>
            </w:r>
          </w:p>
        </w:tc>
      </w:tr>
      <w:tr>
        <w:tblPrEx>
          <w:tblLayout w:type="fixed"/>
          <w:tblCellMar>
            <w:top w:w="0" w:type="dxa"/>
            <w:left w:w="108" w:type="dxa"/>
            <w:bottom w:w="0" w:type="dxa"/>
            <w:right w:w="108" w:type="dxa"/>
          </w:tblCellMar>
        </w:tblPrEx>
        <w:trPr>
          <w:cantSplit/>
          <w:trHeight w:val="360"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卫</w:t>
            </w:r>
          </w:p>
          <w:p>
            <w:pPr>
              <w:jc w:val="center"/>
              <w:rPr>
                <w:rFonts w:ascii="宋体" w:hAnsi="宋体" w:eastAsia="宋体" w:cs="宋体"/>
                <w:sz w:val="24"/>
                <w:szCs w:val="24"/>
              </w:rPr>
            </w:pPr>
            <w:r>
              <w:rPr>
                <w:rFonts w:hint="eastAsia" w:ascii="宋体" w:hAnsi="宋体" w:eastAsia="宋体" w:cs="宋体"/>
                <w:sz w:val="24"/>
                <w:szCs w:val="24"/>
              </w:rPr>
              <w:t>生</w:t>
            </w:r>
          </w:p>
          <w:p>
            <w:pPr>
              <w:jc w:val="center"/>
              <w:rPr>
                <w:rFonts w:ascii="宋体" w:hAnsi="宋体" w:eastAsia="宋体" w:cs="宋体"/>
                <w:sz w:val="24"/>
                <w:szCs w:val="24"/>
              </w:rPr>
            </w:pPr>
            <w:r>
              <w:rPr>
                <w:rFonts w:hint="eastAsia" w:ascii="宋体" w:hAnsi="宋体" w:eastAsia="宋体" w:cs="宋体"/>
                <w:sz w:val="24"/>
                <w:szCs w:val="24"/>
              </w:rPr>
              <w:t>间</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地面（扫、拖）</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无杂物、无污迹水迹、无渗水现象</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水池（清洗）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无杂物、无污迹水迹</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小便池（清洗）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无污迹、无异味、无尿渍（每节课冲洗）</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蹲坑（清洗）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随时保洁</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无污迹、无异味、无尿渍（每节课冲洗）</w:t>
            </w:r>
          </w:p>
        </w:tc>
      </w:tr>
      <w:tr>
        <w:tblPrEx>
          <w:tblLayout w:type="fixed"/>
          <w:tblCellMar>
            <w:top w:w="0" w:type="dxa"/>
            <w:left w:w="108" w:type="dxa"/>
            <w:bottom w:w="0" w:type="dxa"/>
            <w:right w:w="108" w:type="dxa"/>
          </w:tblCellMar>
        </w:tblPrEx>
        <w:trPr>
          <w:cantSplit/>
          <w:trHeight w:val="49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墙面（清洁剂清洗）</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无脚印、无涂画、张贴物，室内无蜘蛛网</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蹲坑门</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无字迹、无乱涂乱画</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纸篓（随时倾倒）</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及时清理</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必须套塑料袋</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卫生间内整洁</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随时清理</w:t>
            </w:r>
          </w:p>
        </w:tc>
        <w:tc>
          <w:tcPr>
            <w:tcW w:w="32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不得放保洁工具等杂物</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卫生间上下水</w:t>
            </w:r>
          </w:p>
        </w:tc>
        <w:tc>
          <w:tcPr>
            <w:tcW w:w="1694"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随时检查</w:t>
            </w:r>
          </w:p>
        </w:tc>
        <w:tc>
          <w:tcPr>
            <w:tcW w:w="324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szCs w:val="24"/>
              </w:rPr>
            </w:pPr>
            <w:r>
              <w:rPr>
                <w:rFonts w:hint="eastAsia" w:ascii="宋体" w:hAnsi="宋体" w:eastAsia="宋体" w:cs="宋体"/>
                <w:sz w:val="24"/>
                <w:szCs w:val="24"/>
              </w:rPr>
              <w:t>上、下水道通畅</w:t>
            </w:r>
          </w:p>
        </w:tc>
      </w:tr>
      <w:tr>
        <w:tblPrEx>
          <w:tblLayout w:type="fixed"/>
          <w:tblCellMar>
            <w:top w:w="0" w:type="dxa"/>
            <w:left w:w="108" w:type="dxa"/>
            <w:bottom w:w="0" w:type="dxa"/>
            <w:right w:w="108" w:type="dxa"/>
          </w:tblCellMar>
        </w:tblPrEx>
        <w:trPr>
          <w:cantSplit/>
          <w:trHeight w:val="480"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楼梯及围合区域</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地面（扫、擦）</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地面干净、无纸屑、无杂物、无痰迹、无口香糖胶渍</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扶手、栏杆</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无尘、无污渍</w:t>
            </w:r>
          </w:p>
        </w:tc>
      </w:tr>
      <w:tr>
        <w:tblPrEx>
          <w:tblLayout w:type="fixed"/>
          <w:tblCellMar>
            <w:top w:w="0" w:type="dxa"/>
            <w:left w:w="108" w:type="dxa"/>
            <w:bottom w:w="0" w:type="dxa"/>
            <w:right w:w="108" w:type="dxa"/>
          </w:tblCellMar>
        </w:tblPrEx>
        <w:trPr>
          <w:cantSplit/>
          <w:trHeight w:val="63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墙面</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无灰尘、无脚印、无涂画、无张贴物，无蜘蛛网</w:t>
            </w:r>
          </w:p>
        </w:tc>
      </w:tr>
      <w:tr>
        <w:tblPrEx>
          <w:tblLayout w:type="fixed"/>
          <w:tblCellMar>
            <w:top w:w="0" w:type="dxa"/>
            <w:left w:w="108" w:type="dxa"/>
            <w:bottom w:w="0" w:type="dxa"/>
            <w:right w:w="108" w:type="dxa"/>
          </w:tblCellMar>
        </w:tblPrEx>
        <w:trPr>
          <w:cantSplit/>
          <w:trHeight w:val="51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围合区域及平台</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无垃圾、塑料袋、尘土和杂草</w:t>
            </w:r>
          </w:p>
        </w:tc>
      </w:tr>
      <w:tr>
        <w:tblPrEx>
          <w:tblLayout w:type="fixed"/>
          <w:tblCellMar>
            <w:top w:w="0" w:type="dxa"/>
            <w:left w:w="108" w:type="dxa"/>
            <w:bottom w:w="0" w:type="dxa"/>
            <w:right w:w="108" w:type="dxa"/>
          </w:tblCellMar>
        </w:tblPrEx>
        <w:trPr>
          <w:cantSplit/>
          <w:trHeight w:val="360"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天花板（除尘）</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1次/月</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无积尘、无污渍</w:t>
            </w:r>
          </w:p>
        </w:tc>
      </w:tr>
      <w:tr>
        <w:tblPrEx>
          <w:tblLayout w:type="fixed"/>
          <w:tblCellMar>
            <w:top w:w="0" w:type="dxa"/>
            <w:left w:w="108" w:type="dxa"/>
            <w:bottom w:w="0" w:type="dxa"/>
            <w:right w:w="108" w:type="dxa"/>
          </w:tblCellMar>
        </w:tblPrEx>
        <w:trPr>
          <w:cantSplit/>
          <w:trHeight w:val="495"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会议室</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日常</w:t>
            </w: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保洁</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地面干净、无纸屑、无杂物、无痰迹</w:t>
            </w:r>
          </w:p>
        </w:tc>
      </w:tr>
      <w:tr>
        <w:tblPrEx>
          <w:tblLayout w:type="fixed"/>
          <w:tblCellMar>
            <w:top w:w="0" w:type="dxa"/>
            <w:left w:w="108" w:type="dxa"/>
            <w:bottom w:w="0" w:type="dxa"/>
            <w:right w:w="108" w:type="dxa"/>
          </w:tblCellMar>
        </w:tblPrEx>
        <w:trPr>
          <w:cantSplit/>
          <w:trHeight w:val="43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沙发、茶几、窗台、玻璃</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2次/日</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整洁干净、无灰尘、无蜘蛛网</w:t>
            </w:r>
          </w:p>
        </w:tc>
      </w:tr>
      <w:tr>
        <w:tblPrEx>
          <w:tblLayout w:type="fixed"/>
          <w:tblCellMar>
            <w:top w:w="0" w:type="dxa"/>
            <w:left w:w="108" w:type="dxa"/>
            <w:bottom w:w="0" w:type="dxa"/>
            <w:right w:w="108" w:type="dxa"/>
          </w:tblCellMar>
        </w:tblPrEx>
        <w:trPr>
          <w:cantSplit/>
          <w:trHeight w:val="435"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保证教师开会的开水</w:t>
            </w:r>
          </w:p>
        </w:tc>
        <w:tc>
          <w:tcPr>
            <w:tcW w:w="16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每天7：40－15：30</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按时开门，随时保证开水供应</w:t>
            </w:r>
          </w:p>
        </w:tc>
      </w:tr>
      <w:tr>
        <w:tblPrEx>
          <w:tblLayout w:type="fixed"/>
          <w:tblCellMar>
            <w:top w:w="0" w:type="dxa"/>
            <w:left w:w="108" w:type="dxa"/>
            <w:bottom w:w="0" w:type="dxa"/>
            <w:right w:w="108" w:type="dxa"/>
          </w:tblCellMar>
        </w:tblPrEx>
        <w:trPr>
          <w:cantSplit/>
          <w:trHeight w:val="461" w:hRule="atLeast"/>
        </w:trPr>
        <w:tc>
          <w:tcPr>
            <w:tcW w:w="73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劳动纪律</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　</w:t>
            </w: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yellow"/>
              </w:rPr>
            </w:pPr>
            <w:r>
              <w:rPr>
                <w:rFonts w:hint="eastAsia" w:ascii="宋体" w:hAnsi="宋体" w:eastAsia="宋体"/>
                <w:sz w:val="24"/>
                <w:szCs w:val="24"/>
              </w:rPr>
              <w:t>3</w:t>
            </w:r>
            <w:r>
              <w:rPr>
                <w:rFonts w:ascii="宋体" w:hAnsi="宋体" w:eastAsia="宋体"/>
                <w:sz w:val="24"/>
                <w:szCs w:val="24"/>
              </w:rPr>
              <w:t>4</w:t>
            </w:r>
            <w:r>
              <w:rPr>
                <w:rFonts w:hint="eastAsia" w:ascii="宋体" w:hAnsi="宋体" w:eastAsia="宋体"/>
                <w:sz w:val="24"/>
                <w:szCs w:val="24"/>
              </w:rPr>
              <w:t>人</w:t>
            </w:r>
            <w:r>
              <w:rPr>
                <w:rFonts w:ascii="宋体" w:hAnsi="宋体" w:eastAsia="宋体"/>
                <w:sz w:val="24"/>
                <w:szCs w:val="24"/>
              </w:rPr>
              <w:t>，</w:t>
            </w:r>
            <w:r>
              <w:rPr>
                <w:rFonts w:hint="eastAsia" w:ascii="宋体" w:hAnsi="宋体" w:eastAsia="宋体"/>
                <w:sz w:val="24"/>
                <w:szCs w:val="24"/>
              </w:rPr>
              <w:t>包括物业经理1人，工程主管1人，综合维修</w:t>
            </w:r>
            <w:r>
              <w:rPr>
                <w:rFonts w:ascii="宋体" w:hAnsi="宋体" w:eastAsia="宋体"/>
                <w:sz w:val="24"/>
                <w:szCs w:val="24"/>
              </w:rPr>
              <w:t>3</w:t>
            </w:r>
            <w:r>
              <w:rPr>
                <w:rFonts w:hint="eastAsia" w:ascii="宋体" w:hAnsi="宋体" w:eastAsia="宋体"/>
                <w:sz w:val="24"/>
                <w:szCs w:val="24"/>
              </w:rPr>
              <w:t>人，中控</w:t>
            </w:r>
            <w:r>
              <w:rPr>
                <w:rFonts w:ascii="宋体" w:hAnsi="宋体" w:eastAsia="宋体"/>
                <w:sz w:val="24"/>
                <w:szCs w:val="24"/>
              </w:rPr>
              <w:t>6</w:t>
            </w:r>
            <w:r>
              <w:rPr>
                <w:rFonts w:hint="eastAsia" w:ascii="宋体" w:hAnsi="宋体" w:eastAsia="宋体"/>
                <w:sz w:val="24"/>
                <w:szCs w:val="24"/>
              </w:rPr>
              <w:t>人，保洁主管1人，保洁2</w:t>
            </w:r>
            <w:r>
              <w:rPr>
                <w:rFonts w:ascii="宋体" w:hAnsi="宋体" w:eastAsia="宋体"/>
                <w:sz w:val="24"/>
                <w:szCs w:val="24"/>
              </w:rPr>
              <w:t>0</w:t>
            </w:r>
            <w:r>
              <w:rPr>
                <w:rFonts w:hint="eastAsia" w:ascii="宋体" w:hAnsi="宋体" w:eastAsia="宋体"/>
                <w:sz w:val="24"/>
                <w:szCs w:val="24"/>
              </w:rPr>
              <w:t>人，绿化2人</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highlight w:val="yellow"/>
              </w:rPr>
            </w:pP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yellow"/>
              </w:rPr>
            </w:pPr>
            <w:r>
              <w:rPr>
                <w:rFonts w:hint="eastAsia" w:ascii="宋体" w:hAnsi="宋体" w:eastAsia="宋体" w:cs="宋体"/>
                <w:sz w:val="24"/>
                <w:szCs w:val="24"/>
              </w:rPr>
              <w:t>不得缺人缺岗</w:t>
            </w:r>
          </w:p>
        </w:tc>
      </w:tr>
      <w:tr>
        <w:tblPrEx>
          <w:tblLayout w:type="fixed"/>
          <w:tblCellMar>
            <w:top w:w="0" w:type="dxa"/>
            <w:left w:w="108" w:type="dxa"/>
            <w:bottom w:w="0" w:type="dxa"/>
            <w:right w:w="108" w:type="dxa"/>
          </w:tblCellMar>
        </w:tblPrEx>
        <w:trPr>
          <w:cantSplit/>
          <w:trHeight w:val="712"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遵守作息时间</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　</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不准迟到、早退、脱岗</w:t>
            </w:r>
          </w:p>
        </w:tc>
      </w:tr>
      <w:tr>
        <w:tblPrEx>
          <w:tblLayout w:type="fixed"/>
          <w:tblCellMar>
            <w:top w:w="0" w:type="dxa"/>
            <w:left w:w="108" w:type="dxa"/>
            <w:bottom w:w="0" w:type="dxa"/>
            <w:right w:w="108" w:type="dxa"/>
          </w:tblCellMar>
        </w:tblPrEx>
        <w:trPr>
          <w:cantSplit/>
          <w:trHeight w:val="618" w:hRule="atLeast"/>
        </w:trPr>
        <w:tc>
          <w:tcPr>
            <w:tcW w:w="73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工具室内</w:t>
            </w:r>
          </w:p>
        </w:tc>
        <w:tc>
          <w:tcPr>
            <w:tcW w:w="1694" w:type="dxa"/>
            <w:tcBorders>
              <w:top w:val="single" w:color="auto" w:sz="4" w:space="0"/>
              <w:left w:val="single" w:color="auto" w:sz="4" w:space="0"/>
              <w:bottom w:val="single" w:color="auto" w:sz="4" w:space="0"/>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　</w:t>
            </w:r>
          </w:p>
        </w:tc>
        <w:tc>
          <w:tcPr>
            <w:tcW w:w="324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不准支床、做饭、堆放废品杂物、不准使用电器</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c、室外卫生保洁标准</w:t>
      </w:r>
    </w:p>
    <w:tbl>
      <w:tblPr>
        <w:tblStyle w:val="59"/>
        <w:tblW w:w="8924" w:type="dxa"/>
        <w:tblInd w:w="0" w:type="dxa"/>
        <w:tblLayout w:type="fixed"/>
        <w:tblCellMar>
          <w:top w:w="0" w:type="dxa"/>
          <w:left w:w="108" w:type="dxa"/>
          <w:bottom w:w="0" w:type="dxa"/>
          <w:right w:w="108" w:type="dxa"/>
        </w:tblCellMar>
      </w:tblPr>
      <w:tblGrid>
        <w:gridCol w:w="1135"/>
        <w:gridCol w:w="7789"/>
      </w:tblGrid>
      <w:tr>
        <w:tblPrEx>
          <w:tblLayout w:type="fixed"/>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分类</w:t>
            </w:r>
          </w:p>
        </w:tc>
        <w:tc>
          <w:tcPr>
            <w:tcW w:w="77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外环境卫生保洁考核评分内容</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道路</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沥青道路地面无果皮纸屑、无杂物、无痰迹、无杂草、无污泥积水。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人行道、广场等场所地面无果皮纸屑、无杂物、无痰迹、无杂草、无污泥积水。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沥青道路、人行道路两边沟眼净，道牙净，道路两旁公共设施保洁。</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雨水箅子、井盖、沉沙井等排水设施：无明显杂物、无明显积水。</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定期清理、疏通雨水井、雨水沟、泄洪口等排水设施，每年清理两次，春冬季各一次。</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发现路面损害；雨水箅子、井盖破埙、丢失要及时上报。</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发现垃圾及时清理。</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建筑</w:t>
            </w:r>
          </w:p>
          <w:p>
            <w:pPr>
              <w:jc w:val="center"/>
              <w:rPr>
                <w:rFonts w:ascii="宋体" w:hAnsi="宋体" w:eastAsia="宋体" w:cs="宋体"/>
                <w:sz w:val="24"/>
                <w:szCs w:val="24"/>
              </w:rPr>
            </w:pPr>
            <w:r>
              <w:rPr>
                <w:rFonts w:hint="eastAsia" w:ascii="宋体" w:hAnsi="宋体" w:eastAsia="宋体" w:cs="宋体"/>
                <w:sz w:val="24"/>
                <w:szCs w:val="24"/>
              </w:rPr>
              <w:t>小品</w:t>
            </w:r>
          </w:p>
          <w:p>
            <w:pPr>
              <w:jc w:val="center"/>
              <w:rPr>
                <w:rFonts w:ascii="宋体" w:hAnsi="宋体" w:eastAsia="宋体" w:cs="宋体"/>
                <w:sz w:val="24"/>
                <w:szCs w:val="24"/>
              </w:rPr>
            </w:pPr>
            <w:r>
              <w:rPr>
                <w:rFonts w:hint="eastAsia" w:ascii="宋体" w:hAnsi="宋体" w:eastAsia="宋体" w:cs="宋体"/>
                <w:sz w:val="24"/>
                <w:szCs w:val="24"/>
              </w:rPr>
              <w:t>水景</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建筑小品清洁无乱贴乱画，无晾晒衣物、设施基本完好无损。</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花坛、小湖、水池周边保持清洁，定时对水面进行清理，无污染物、无杂物、无纸袋等。</w:t>
            </w:r>
          </w:p>
        </w:tc>
      </w:tr>
      <w:tr>
        <w:tblPrEx>
          <w:tblLayout w:type="fixed"/>
          <w:tblCellMar>
            <w:top w:w="0" w:type="dxa"/>
            <w:left w:w="108" w:type="dxa"/>
            <w:bottom w:w="0" w:type="dxa"/>
            <w:right w:w="108" w:type="dxa"/>
          </w:tblCellMar>
        </w:tblPrEx>
        <w:trPr>
          <w:trHeight w:val="647" w:hRule="atLeast"/>
        </w:trPr>
        <w:tc>
          <w:tcPr>
            <w:tcW w:w="1135"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消</w:t>
            </w:r>
          </w:p>
          <w:p>
            <w:pPr>
              <w:jc w:val="center"/>
              <w:rPr>
                <w:rFonts w:ascii="宋体" w:hAnsi="宋体" w:eastAsia="宋体" w:cs="宋体"/>
                <w:sz w:val="24"/>
                <w:szCs w:val="24"/>
              </w:rPr>
            </w:pPr>
            <w:r>
              <w:rPr>
                <w:rFonts w:hint="eastAsia" w:ascii="宋体" w:hAnsi="宋体" w:eastAsia="宋体" w:cs="宋体"/>
                <w:sz w:val="24"/>
                <w:szCs w:val="24"/>
              </w:rPr>
              <w:t>毒</w:t>
            </w:r>
          </w:p>
          <w:p>
            <w:pPr>
              <w:jc w:val="center"/>
              <w:rPr>
                <w:rFonts w:ascii="宋体" w:hAnsi="宋体" w:eastAsia="宋体" w:cs="宋体"/>
                <w:sz w:val="24"/>
                <w:szCs w:val="24"/>
              </w:rPr>
            </w:pPr>
            <w:r>
              <w:rPr>
                <w:rFonts w:hint="eastAsia" w:ascii="宋体" w:hAnsi="宋体" w:eastAsia="宋体" w:cs="宋体"/>
                <w:sz w:val="24"/>
                <w:szCs w:val="24"/>
              </w:rPr>
              <w:t>灭</w:t>
            </w:r>
          </w:p>
          <w:p>
            <w:pPr>
              <w:jc w:val="center"/>
              <w:rPr>
                <w:rFonts w:ascii="宋体" w:hAnsi="宋体" w:eastAsia="宋体" w:cs="宋体"/>
                <w:sz w:val="24"/>
                <w:szCs w:val="24"/>
              </w:rPr>
            </w:pPr>
            <w:r>
              <w:rPr>
                <w:rFonts w:hint="eastAsia" w:ascii="宋体" w:hAnsi="宋体" w:eastAsia="宋体" w:cs="宋体"/>
                <w:sz w:val="24"/>
                <w:szCs w:val="24"/>
              </w:rPr>
              <w:t>害</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园区内无蚊、蝇、蟑螂、老鼠的肇生地,无蚊、蝇、蟑螂、老鼠等的阳性点。</w:t>
            </w:r>
          </w:p>
        </w:tc>
      </w:tr>
      <w:tr>
        <w:tblPrEx>
          <w:tblLayout w:type="fixed"/>
          <w:tblCellMar>
            <w:top w:w="0" w:type="dxa"/>
            <w:left w:w="108" w:type="dxa"/>
            <w:bottom w:w="0" w:type="dxa"/>
            <w:right w:w="108" w:type="dxa"/>
          </w:tblCellMar>
        </w:tblPrEx>
        <w:trPr>
          <w:trHeight w:val="600" w:hRule="atLeast"/>
        </w:trPr>
        <w:tc>
          <w:tcPr>
            <w:tcW w:w="1135"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卫生消杀：根据实际需要和季节特点制定灭蚊、蝇、蟑螂、灭鼠具体计划，并组织实施；记录完善.服从校方安排。</w:t>
            </w:r>
          </w:p>
        </w:tc>
      </w:tr>
      <w:tr>
        <w:tblPrEx>
          <w:tblLayout w:type="fixed"/>
          <w:tblCellMar>
            <w:top w:w="0" w:type="dxa"/>
            <w:left w:w="108" w:type="dxa"/>
            <w:bottom w:w="0" w:type="dxa"/>
            <w:right w:w="108" w:type="dxa"/>
          </w:tblCellMar>
        </w:tblPrEx>
        <w:trPr>
          <w:trHeight w:val="60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设</w:t>
            </w: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施</w:t>
            </w: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地面：无明显杂物、无明显污染、无积水、无杂草。</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宣传栏：无污渍、无积尘。</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楼宇台阶外侧墙面：无小广告、无乱贴乱画。</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果皮箱、垃圾桶：外观要保持干净，周围保持清洁；位置摆放合理，桶盖闭合，垃圾不外扬；每周须擦拭两次以上，保持清洁。</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公共设施（休闲椅等）、设备：无锈渍、无积尘、无污渍。</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发现室外公共设施埙坏或丢失要及时报修。</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每天早晨7：30以前将校园内环境卫生打扫完毕，早7：30-下午17：00不间断对负责区域进行巡视，发现问题及时清理。每日保证大扫除2次（7：30；13：30各一次），小扫除3次（9：30；11：30；16：30各一次）。</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对所辖区域内的小广告及时清理。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对所辖区域内的卫生死角及时清理。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对所辖区域内的横幅、树挂及时清理。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如遇突发事件或暴风雨雪、台风到来时，投标人所有人员应服从甲方统一管理。</w:t>
            </w:r>
          </w:p>
        </w:tc>
      </w:tr>
      <w:tr>
        <w:tblPrEx>
          <w:tblLayout w:type="fixed"/>
          <w:tblCellMar>
            <w:top w:w="0" w:type="dxa"/>
            <w:left w:w="108" w:type="dxa"/>
            <w:bottom w:w="0" w:type="dxa"/>
            <w:right w:w="108" w:type="dxa"/>
          </w:tblCellMar>
        </w:tblPrEx>
        <w:trPr>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8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人员及形象：统一标识,衣着整洁，形象佳，服务行为及服务礼仪符合规范。</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d、剧院、报告厅、体育馆等非教室区域保洁服务标准</w:t>
      </w:r>
    </w:p>
    <w:tbl>
      <w:tblPr>
        <w:tblStyle w:val="59"/>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81" w:type="dxa"/>
            <w:vAlign w:val="center"/>
          </w:tcPr>
          <w:p>
            <w:pPr>
              <w:jc w:val="center"/>
              <w:rPr>
                <w:rFonts w:ascii="宋体" w:hAnsi="宋体" w:eastAsia="宋体" w:cs="宋体"/>
                <w:sz w:val="24"/>
                <w:szCs w:val="24"/>
              </w:rPr>
            </w:pPr>
            <w:r>
              <w:rPr>
                <w:rFonts w:hint="eastAsia" w:ascii="宋体" w:hAnsi="宋体" w:eastAsia="宋体" w:cs="宋体"/>
                <w:sz w:val="24"/>
                <w:szCs w:val="24"/>
              </w:rPr>
              <w:t>保洁区域</w:t>
            </w:r>
          </w:p>
        </w:tc>
        <w:tc>
          <w:tcPr>
            <w:tcW w:w="6761" w:type="dxa"/>
            <w:vAlign w:val="center"/>
          </w:tcPr>
          <w:p>
            <w:pPr>
              <w:jc w:val="center"/>
              <w:rPr>
                <w:rFonts w:ascii="宋体" w:hAnsi="宋体" w:eastAsia="宋体" w:cs="宋体"/>
                <w:sz w:val="24"/>
                <w:szCs w:val="24"/>
              </w:rPr>
            </w:pPr>
            <w:r>
              <w:rPr>
                <w:rFonts w:hint="eastAsia" w:ascii="宋体" w:hAnsi="宋体" w:eastAsia="宋体" w:cs="宋体"/>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地胶地面清洁</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表面无杂物、无痰迹、污水迹、无口香糖污渍；无砂石等硬杂物物品；使用专业清洁剂做好日维护、月维护。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走廊、楼梯、地面积楼梯扶手干净清洁、无杂物、无痰迹、污水迹、无口香糖污渍；墙裙、墙面政界、无乱贴乱画；门窗玻璃干净明亮；外幕墙玻璃工具可清洗部分保持干净明亮。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走廊区域各房间</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房间地面无杂物、污水迹、无痰迹、无口香糖污渍，无灰尘；窗台玻璃干净明亮、无蜘蛛网；会议室无杂物、无痰迹、污水迹、无口香糖污渍、无灰尘；沙发茶几干净，窗台玻璃干净明亮、无蜘蛛网；运动员休息室地面无杂物、无痰迹、无水迹、无口香糖污渍、无灰尘；衣橱、座椅清洁干净；洗浴间干净、无杂物；室内卫生间、地面无杂物、无污渍，大小便池、洗手盆、冲水池干净，厕所内无异味，洗手盆、无口香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各层卫生间</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每日：清洗蹲厕二次，地面拖抹二次，巡回保洁；低位墙身擦抹一次；洗手盆巡回保洁；</w:t>
            </w:r>
          </w:p>
          <w:p>
            <w:pPr>
              <w:rPr>
                <w:rFonts w:ascii="宋体" w:hAnsi="宋体" w:eastAsia="宋体" w:cs="宋体"/>
                <w:sz w:val="24"/>
                <w:szCs w:val="24"/>
              </w:rPr>
            </w:pPr>
            <w:r>
              <w:rPr>
                <w:rFonts w:hint="eastAsia" w:ascii="宋体" w:hAnsi="宋体" w:eastAsia="宋体" w:cs="宋体"/>
                <w:sz w:val="24"/>
                <w:szCs w:val="24"/>
              </w:rPr>
              <w:t>擦抹窗台、窗轨、隔墙板、低位设施1次</w:t>
            </w:r>
          </w:p>
          <w:p>
            <w:pPr>
              <w:rPr>
                <w:rFonts w:ascii="宋体" w:hAnsi="宋体" w:eastAsia="宋体" w:cs="宋体"/>
                <w:sz w:val="24"/>
                <w:szCs w:val="24"/>
              </w:rPr>
            </w:pPr>
            <w:r>
              <w:rPr>
                <w:rFonts w:hint="eastAsia" w:ascii="宋体" w:hAnsi="宋体" w:eastAsia="宋体" w:cs="宋体"/>
                <w:sz w:val="24"/>
                <w:szCs w:val="24"/>
              </w:rPr>
              <w:t>厕纸篓清倒多次；</w:t>
            </w:r>
          </w:p>
          <w:p>
            <w:pPr>
              <w:rPr>
                <w:rFonts w:ascii="宋体" w:hAnsi="宋体" w:eastAsia="宋体" w:cs="宋体"/>
                <w:sz w:val="24"/>
                <w:szCs w:val="24"/>
              </w:rPr>
            </w:pPr>
            <w:r>
              <w:rPr>
                <w:rFonts w:hint="eastAsia" w:ascii="宋体" w:hAnsi="宋体" w:eastAsia="宋体" w:cs="宋体"/>
                <w:sz w:val="24"/>
                <w:szCs w:val="24"/>
              </w:rPr>
              <w:t>每周：蹲厕全面擦洗一次</w:t>
            </w:r>
          </w:p>
          <w:p>
            <w:pPr>
              <w:rPr>
                <w:rFonts w:ascii="宋体" w:hAnsi="宋体" w:eastAsia="宋体" w:cs="宋体"/>
                <w:sz w:val="24"/>
                <w:szCs w:val="24"/>
              </w:rPr>
            </w:pPr>
            <w:r>
              <w:rPr>
                <w:rFonts w:hint="eastAsia" w:ascii="宋体" w:hAnsi="宋体" w:eastAsia="宋体" w:cs="宋体"/>
                <w:sz w:val="24"/>
                <w:szCs w:val="24"/>
              </w:rPr>
              <w:t>擦洗尿戽凹位一次</w:t>
            </w:r>
          </w:p>
          <w:p>
            <w:pPr>
              <w:rPr>
                <w:rFonts w:ascii="宋体" w:hAnsi="宋体" w:eastAsia="宋体" w:cs="宋体"/>
                <w:sz w:val="24"/>
                <w:szCs w:val="24"/>
              </w:rPr>
            </w:pPr>
            <w:r>
              <w:rPr>
                <w:rFonts w:hint="eastAsia" w:ascii="宋体" w:hAnsi="宋体" w:eastAsia="宋体" w:cs="宋体"/>
                <w:sz w:val="24"/>
                <w:szCs w:val="24"/>
              </w:rPr>
              <w:t>清洗镜面三次</w:t>
            </w:r>
          </w:p>
          <w:p>
            <w:pPr>
              <w:rPr>
                <w:rFonts w:ascii="宋体" w:hAnsi="宋体" w:eastAsia="宋体" w:cs="宋体"/>
                <w:sz w:val="24"/>
                <w:szCs w:val="24"/>
              </w:rPr>
            </w:pPr>
            <w:r>
              <w:rPr>
                <w:rFonts w:hint="eastAsia" w:ascii="宋体" w:hAnsi="宋体" w:eastAsia="宋体" w:cs="宋体"/>
                <w:sz w:val="24"/>
                <w:szCs w:val="24"/>
              </w:rPr>
              <w:t>清洗厕纸篓一次</w:t>
            </w:r>
          </w:p>
          <w:p>
            <w:pPr>
              <w:rPr>
                <w:rFonts w:ascii="宋体" w:hAnsi="宋体" w:eastAsia="宋体" w:cs="宋体"/>
                <w:sz w:val="24"/>
                <w:szCs w:val="24"/>
              </w:rPr>
            </w:pPr>
            <w:r>
              <w:rPr>
                <w:rFonts w:hint="eastAsia" w:ascii="宋体" w:hAnsi="宋体" w:eastAsia="宋体" w:cs="宋体"/>
                <w:sz w:val="24"/>
                <w:szCs w:val="24"/>
              </w:rPr>
              <w:t>每周消毒一次，对厕缸、尿槽、厕所地面进行仔细消毒，需配防护手套、百洁布。</w:t>
            </w:r>
          </w:p>
          <w:p>
            <w:pPr>
              <w:rPr>
                <w:rFonts w:ascii="宋体" w:hAnsi="宋体" w:eastAsia="宋体" w:cs="宋体"/>
                <w:sz w:val="24"/>
                <w:szCs w:val="24"/>
              </w:rPr>
            </w:pPr>
            <w:r>
              <w:rPr>
                <w:rFonts w:hint="eastAsia" w:ascii="宋体" w:hAnsi="宋体" w:eastAsia="宋体" w:cs="宋体"/>
                <w:sz w:val="24"/>
                <w:szCs w:val="24"/>
              </w:rPr>
              <w:t>每月工作：</w:t>
            </w:r>
          </w:p>
          <w:p>
            <w:pPr>
              <w:rPr>
                <w:rFonts w:ascii="宋体" w:hAnsi="宋体" w:eastAsia="宋体" w:cs="宋体"/>
                <w:sz w:val="24"/>
                <w:szCs w:val="24"/>
              </w:rPr>
            </w:pPr>
            <w:r>
              <w:rPr>
                <w:rFonts w:hint="eastAsia" w:ascii="宋体" w:hAnsi="宋体" w:eastAsia="宋体" w:cs="宋体"/>
                <w:sz w:val="24"/>
                <w:szCs w:val="24"/>
              </w:rPr>
              <w:t>对墙身、间隔、门、天花、风口、照明灯等用棉布配合全能保洁剂进行保洁。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观众席座椅、地面、扶手</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无杂物、痰迹、水迹、口香糖污渍、灰尘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81" w:type="dxa"/>
            <w:vAlign w:val="center"/>
          </w:tcPr>
          <w:p>
            <w:pPr>
              <w:rPr>
                <w:rFonts w:ascii="宋体" w:hAnsi="宋体" w:eastAsia="宋体" w:cs="宋体"/>
                <w:sz w:val="24"/>
                <w:szCs w:val="24"/>
              </w:rPr>
            </w:pPr>
            <w:r>
              <w:rPr>
                <w:rFonts w:hint="eastAsia" w:ascii="宋体" w:hAnsi="宋体" w:eastAsia="宋体" w:cs="宋体"/>
                <w:sz w:val="24"/>
                <w:szCs w:val="24"/>
              </w:rPr>
              <w:t>周边卫生保洁</w:t>
            </w:r>
          </w:p>
        </w:tc>
        <w:tc>
          <w:tcPr>
            <w:tcW w:w="6761" w:type="dxa"/>
            <w:vAlign w:val="center"/>
          </w:tcPr>
          <w:p>
            <w:pPr>
              <w:rPr>
                <w:rFonts w:ascii="宋体" w:hAnsi="宋体" w:eastAsia="宋体" w:cs="宋体"/>
                <w:sz w:val="24"/>
                <w:szCs w:val="24"/>
              </w:rPr>
            </w:pPr>
            <w:r>
              <w:rPr>
                <w:rFonts w:hint="eastAsia" w:ascii="宋体" w:hAnsi="宋体" w:eastAsia="宋体" w:cs="宋体"/>
                <w:sz w:val="24"/>
                <w:szCs w:val="24"/>
              </w:rPr>
              <w:t>厕所保证日产日清，无蚊蝇及垃圾；周边每日清扫干净。</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e、电梯保洁服务标准</w:t>
      </w:r>
    </w:p>
    <w:tbl>
      <w:tblPr>
        <w:tblStyle w:val="59"/>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38"/>
        <w:gridCol w:w="4918"/>
        <w:gridCol w:w="1192"/>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924" w:type="dxa"/>
            <w:gridSpan w:val="5"/>
            <w:vAlign w:val="center"/>
          </w:tcPr>
          <w:p>
            <w:pPr>
              <w:jc w:val="center"/>
              <w:rPr>
                <w:rFonts w:ascii="宋体" w:hAnsi="宋体" w:eastAsia="宋体" w:cs="宋体"/>
                <w:sz w:val="24"/>
                <w:szCs w:val="24"/>
              </w:rPr>
            </w:pPr>
            <w:r>
              <w:rPr>
                <w:rFonts w:hint="eastAsia" w:ascii="宋体" w:hAnsi="宋体" w:eastAsia="宋体" w:cs="宋体"/>
                <w:sz w:val="24"/>
                <w:szCs w:val="24"/>
              </w:rPr>
              <w:t>保洁工作周期、工作范围、工作内容、频次、质量标准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767" w:type="dxa"/>
            <w:vAlign w:val="center"/>
          </w:tcPr>
          <w:p>
            <w:pPr>
              <w:jc w:val="center"/>
              <w:rPr>
                <w:rFonts w:ascii="宋体" w:hAnsi="宋体" w:eastAsia="宋体" w:cs="宋体"/>
                <w:sz w:val="24"/>
                <w:szCs w:val="24"/>
              </w:rPr>
            </w:pPr>
            <w:r>
              <w:rPr>
                <w:rFonts w:hint="eastAsia" w:ascii="宋体" w:hAnsi="宋体" w:eastAsia="宋体" w:cs="宋体"/>
                <w:sz w:val="24"/>
                <w:szCs w:val="24"/>
              </w:rPr>
              <w:t>工作周期</w:t>
            </w:r>
          </w:p>
        </w:tc>
        <w:tc>
          <w:tcPr>
            <w:tcW w:w="838" w:type="dxa"/>
            <w:vAlign w:val="center"/>
          </w:tcPr>
          <w:p>
            <w:pPr>
              <w:jc w:val="center"/>
              <w:rPr>
                <w:rFonts w:ascii="宋体" w:hAnsi="宋体" w:eastAsia="宋体" w:cs="宋体"/>
                <w:sz w:val="24"/>
                <w:szCs w:val="24"/>
              </w:rPr>
            </w:pPr>
            <w:r>
              <w:rPr>
                <w:rFonts w:hint="eastAsia" w:ascii="宋体" w:hAnsi="宋体" w:eastAsia="宋体" w:cs="宋体"/>
                <w:sz w:val="24"/>
                <w:szCs w:val="24"/>
              </w:rPr>
              <w:t>工作范围</w:t>
            </w:r>
          </w:p>
        </w:tc>
        <w:tc>
          <w:tcPr>
            <w:tcW w:w="4918" w:type="dxa"/>
            <w:vAlign w:val="center"/>
          </w:tcPr>
          <w:p>
            <w:pPr>
              <w:jc w:val="center"/>
              <w:rPr>
                <w:rFonts w:ascii="宋体" w:hAnsi="宋体" w:eastAsia="宋体" w:cs="宋体"/>
                <w:sz w:val="24"/>
                <w:szCs w:val="24"/>
              </w:rPr>
            </w:pPr>
            <w:r>
              <w:rPr>
                <w:rFonts w:hint="eastAsia" w:ascii="宋体" w:hAnsi="宋体" w:eastAsia="宋体" w:cs="宋体"/>
                <w:sz w:val="24"/>
                <w:szCs w:val="24"/>
              </w:rPr>
              <w:t>工作内容</w:t>
            </w:r>
          </w:p>
        </w:tc>
        <w:tc>
          <w:tcPr>
            <w:tcW w:w="1192" w:type="dxa"/>
            <w:vAlign w:val="center"/>
          </w:tcPr>
          <w:p>
            <w:pPr>
              <w:jc w:val="center"/>
              <w:rPr>
                <w:rFonts w:ascii="宋体" w:hAnsi="宋体" w:eastAsia="宋体" w:cs="宋体"/>
                <w:sz w:val="24"/>
                <w:szCs w:val="24"/>
              </w:rPr>
            </w:pPr>
            <w:r>
              <w:rPr>
                <w:rFonts w:hint="eastAsia" w:ascii="宋体" w:hAnsi="宋体" w:eastAsia="宋体" w:cs="宋体"/>
                <w:sz w:val="24"/>
                <w:szCs w:val="24"/>
              </w:rPr>
              <w:t>频次</w:t>
            </w:r>
          </w:p>
        </w:tc>
        <w:tc>
          <w:tcPr>
            <w:tcW w:w="1209" w:type="dxa"/>
            <w:vAlign w:val="center"/>
          </w:tcPr>
          <w:p>
            <w:pPr>
              <w:jc w:val="center"/>
              <w:rPr>
                <w:rFonts w:ascii="宋体" w:hAnsi="宋体" w:eastAsia="宋体" w:cs="宋体"/>
                <w:sz w:val="24"/>
                <w:szCs w:val="24"/>
              </w:rPr>
            </w:pPr>
            <w:r>
              <w:rPr>
                <w:rFonts w:hint="eastAsia" w:ascii="宋体" w:hAnsi="宋体" w:eastAsia="宋体" w:cs="宋体"/>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67" w:type="dxa"/>
            <w:vMerge w:val="restart"/>
            <w:vAlign w:val="center"/>
          </w:tcPr>
          <w:p>
            <w:pPr>
              <w:rPr>
                <w:rFonts w:ascii="宋体" w:hAnsi="宋体" w:eastAsia="宋体" w:cs="宋体"/>
                <w:sz w:val="24"/>
                <w:szCs w:val="24"/>
              </w:rPr>
            </w:pPr>
            <w:r>
              <w:rPr>
                <w:rFonts w:hint="eastAsia" w:ascii="宋体" w:hAnsi="宋体" w:eastAsia="宋体" w:cs="宋体"/>
                <w:sz w:val="24"/>
                <w:szCs w:val="24"/>
              </w:rPr>
              <w:t>每日</w:t>
            </w:r>
          </w:p>
          <w:p>
            <w:pPr>
              <w:rPr>
                <w:rFonts w:ascii="宋体" w:hAnsi="宋体" w:eastAsia="宋体" w:cs="宋体"/>
                <w:sz w:val="24"/>
                <w:szCs w:val="24"/>
              </w:rPr>
            </w:pPr>
            <w:r>
              <w:rPr>
                <w:rFonts w:hint="eastAsia" w:ascii="宋体" w:hAnsi="宋体" w:eastAsia="宋体" w:cs="宋体"/>
                <w:sz w:val="24"/>
                <w:szCs w:val="24"/>
              </w:rPr>
              <w:t>工作</w:t>
            </w:r>
          </w:p>
        </w:tc>
        <w:tc>
          <w:tcPr>
            <w:tcW w:w="838" w:type="dxa"/>
            <w:vMerge w:val="restart"/>
            <w:vAlign w:val="center"/>
          </w:tcPr>
          <w:p>
            <w:pPr>
              <w:rPr>
                <w:rFonts w:ascii="宋体" w:hAnsi="宋体" w:eastAsia="宋体" w:cs="宋体"/>
                <w:sz w:val="24"/>
                <w:szCs w:val="24"/>
              </w:rPr>
            </w:pPr>
            <w:r>
              <w:rPr>
                <w:rFonts w:hint="eastAsia" w:ascii="宋体" w:hAnsi="宋体" w:eastAsia="宋体" w:cs="宋体"/>
                <w:sz w:val="24"/>
                <w:szCs w:val="24"/>
              </w:rPr>
              <w:t>电梯区</w:t>
            </w:r>
          </w:p>
        </w:tc>
        <w:tc>
          <w:tcPr>
            <w:tcW w:w="4918" w:type="dxa"/>
            <w:vAlign w:val="center"/>
          </w:tcPr>
          <w:p>
            <w:pPr>
              <w:rPr>
                <w:rFonts w:ascii="宋体" w:hAnsi="宋体" w:eastAsia="宋体" w:cs="宋体"/>
                <w:sz w:val="24"/>
                <w:szCs w:val="24"/>
              </w:rPr>
            </w:pPr>
            <w:r>
              <w:rPr>
                <w:rFonts w:hint="eastAsia" w:ascii="宋体" w:hAnsi="宋体" w:eastAsia="宋体" w:cs="宋体"/>
                <w:sz w:val="24"/>
                <w:szCs w:val="24"/>
              </w:rPr>
              <w:t>1、电梯厅果皮箱内的垃圾超过1/2时，更换垃圾袋。</w:t>
            </w:r>
          </w:p>
          <w:p>
            <w:pPr>
              <w:rPr>
                <w:rFonts w:ascii="宋体" w:hAnsi="宋体" w:eastAsia="宋体" w:cs="宋体"/>
                <w:sz w:val="24"/>
                <w:szCs w:val="24"/>
              </w:rPr>
            </w:pPr>
            <w:r>
              <w:rPr>
                <w:rFonts w:hint="eastAsia" w:ascii="宋体" w:hAnsi="宋体" w:eastAsia="宋体" w:cs="宋体"/>
                <w:sz w:val="24"/>
                <w:szCs w:val="24"/>
              </w:rPr>
              <w:t>2、对电梯厅地面的推尘，每天至少三次。</w:t>
            </w:r>
          </w:p>
          <w:p>
            <w:pPr>
              <w:rPr>
                <w:rFonts w:ascii="宋体" w:hAnsi="宋体" w:eastAsia="宋体" w:cs="宋体"/>
                <w:sz w:val="24"/>
                <w:szCs w:val="24"/>
              </w:rPr>
            </w:pPr>
            <w:r>
              <w:rPr>
                <w:rFonts w:hint="eastAsia" w:ascii="宋体" w:hAnsi="宋体" w:eastAsia="宋体" w:cs="宋体"/>
                <w:sz w:val="24"/>
                <w:szCs w:val="24"/>
              </w:rPr>
              <w:t>3、在办公人员上下班时间及就餐时间段内，电梯厅内应停止清洁工作。</w:t>
            </w:r>
          </w:p>
          <w:p>
            <w:pPr>
              <w:rPr>
                <w:rFonts w:ascii="宋体" w:hAnsi="宋体" w:eastAsia="宋体" w:cs="宋体"/>
                <w:sz w:val="24"/>
                <w:szCs w:val="24"/>
              </w:rPr>
            </w:pPr>
            <w:r>
              <w:rPr>
                <w:rFonts w:hint="eastAsia" w:ascii="宋体" w:hAnsi="宋体" w:eastAsia="宋体" w:cs="宋体"/>
                <w:sz w:val="24"/>
                <w:szCs w:val="24"/>
              </w:rPr>
              <w:t>4、对电梯厅进行清洁工作时，如遇到客人通行，要先停止工作，让出通道，礼貌地向客人问好，等客人通过后，再继续清洁工作。</w:t>
            </w:r>
          </w:p>
          <w:p>
            <w:pPr>
              <w:rPr>
                <w:rFonts w:ascii="宋体" w:hAnsi="宋体" w:eastAsia="宋体" w:cs="宋体"/>
                <w:sz w:val="24"/>
                <w:szCs w:val="24"/>
              </w:rPr>
            </w:pPr>
            <w:r>
              <w:rPr>
                <w:rFonts w:hint="eastAsia" w:ascii="宋体" w:hAnsi="宋体" w:eastAsia="宋体" w:cs="宋体"/>
                <w:sz w:val="24"/>
                <w:szCs w:val="24"/>
              </w:rPr>
              <w:t>5、白班使用干净的抹布随时清洁电梯轿厢内手印等污迹。</w:t>
            </w:r>
          </w:p>
          <w:p>
            <w:pPr>
              <w:rPr>
                <w:rFonts w:ascii="宋体" w:hAnsi="宋体" w:eastAsia="宋体" w:cs="宋体"/>
                <w:sz w:val="24"/>
                <w:szCs w:val="24"/>
              </w:rPr>
            </w:pPr>
            <w:r>
              <w:rPr>
                <w:rFonts w:hint="eastAsia" w:ascii="宋体" w:hAnsi="宋体" w:eastAsia="宋体" w:cs="宋体"/>
                <w:sz w:val="24"/>
                <w:szCs w:val="24"/>
              </w:rPr>
              <w:t>6、夜班员工进行不锈钢油清洁保养电梯轿厢内壁时，应先由工程部使电梯停开，并在电梯门口放置“暂停服务”告示牌。</w:t>
            </w:r>
          </w:p>
          <w:p>
            <w:pPr>
              <w:rPr>
                <w:rFonts w:ascii="宋体" w:hAnsi="宋体" w:eastAsia="宋体" w:cs="宋体"/>
                <w:sz w:val="24"/>
                <w:szCs w:val="24"/>
              </w:rPr>
            </w:pPr>
            <w:r>
              <w:rPr>
                <w:rFonts w:hint="eastAsia" w:ascii="宋体" w:hAnsi="宋体" w:eastAsia="宋体" w:cs="宋体"/>
                <w:sz w:val="24"/>
                <w:szCs w:val="24"/>
              </w:rPr>
              <w:t>7、有办公人员办公或有参观客人活动区域的电梯厅大清洁，每天夜班人员进行一次。</w:t>
            </w:r>
          </w:p>
          <w:p>
            <w:pPr>
              <w:rPr>
                <w:rFonts w:ascii="宋体" w:hAnsi="宋体" w:eastAsia="宋体" w:cs="宋体"/>
                <w:sz w:val="24"/>
                <w:szCs w:val="24"/>
              </w:rPr>
            </w:pPr>
            <w:r>
              <w:rPr>
                <w:rFonts w:hint="eastAsia" w:ascii="宋体" w:hAnsi="宋体" w:eastAsia="宋体" w:cs="宋体"/>
                <w:sz w:val="24"/>
                <w:szCs w:val="24"/>
              </w:rPr>
              <w:t>8、无办公人员办公或无参观客人活动区域的电梯厅大清洁，按清洁计划进行。</w:t>
            </w:r>
          </w:p>
        </w:tc>
        <w:tc>
          <w:tcPr>
            <w:tcW w:w="1192" w:type="dxa"/>
            <w:vAlign w:val="center"/>
          </w:tcPr>
          <w:p>
            <w:pPr>
              <w:rPr>
                <w:rFonts w:ascii="宋体" w:hAnsi="宋体" w:eastAsia="宋体" w:cs="宋体"/>
                <w:sz w:val="24"/>
                <w:szCs w:val="24"/>
              </w:rPr>
            </w:pPr>
            <w:r>
              <w:rPr>
                <w:rFonts w:hint="eastAsia" w:ascii="宋体" w:hAnsi="宋体" w:eastAsia="宋体" w:cs="宋体"/>
                <w:sz w:val="24"/>
                <w:szCs w:val="24"/>
              </w:rPr>
              <w:t>巡回</w:t>
            </w:r>
          </w:p>
        </w:tc>
        <w:tc>
          <w:tcPr>
            <w:tcW w:w="1209" w:type="dxa"/>
            <w:vAlign w:val="center"/>
          </w:tcPr>
          <w:p>
            <w:pPr>
              <w:rPr>
                <w:rFonts w:ascii="宋体" w:hAnsi="宋体" w:eastAsia="宋体" w:cs="宋体"/>
                <w:sz w:val="24"/>
                <w:szCs w:val="24"/>
              </w:rPr>
            </w:pPr>
            <w:r>
              <w:rPr>
                <w:rFonts w:hint="eastAsia" w:ascii="宋体" w:hAnsi="宋体" w:eastAsia="宋体" w:cs="宋体"/>
                <w:sz w:val="24"/>
                <w:szCs w:val="24"/>
              </w:rPr>
              <w:t>不锈钢面无污渍、无积尘、无污印，地面无垃圾、无杂物，广告牌、镜面无积尘、无手印、无水渍、无异味。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67" w:type="dxa"/>
            <w:vMerge w:val="continue"/>
            <w:vAlign w:val="center"/>
          </w:tcPr>
          <w:p>
            <w:pPr>
              <w:rPr>
                <w:rFonts w:ascii="宋体" w:hAnsi="宋体" w:eastAsia="宋体" w:cs="宋体"/>
                <w:sz w:val="24"/>
                <w:szCs w:val="24"/>
              </w:rPr>
            </w:pPr>
          </w:p>
        </w:tc>
        <w:tc>
          <w:tcPr>
            <w:tcW w:w="838" w:type="dxa"/>
            <w:vMerge w:val="continue"/>
            <w:vAlign w:val="center"/>
          </w:tcPr>
          <w:p>
            <w:pPr>
              <w:rPr>
                <w:rFonts w:ascii="宋体" w:hAnsi="宋体" w:eastAsia="宋体" w:cs="宋体"/>
                <w:sz w:val="24"/>
                <w:szCs w:val="24"/>
              </w:rPr>
            </w:pPr>
          </w:p>
        </w:tc>
        <w:tc>
          <w:tcPr>
            <w:tcW w:w="4918" w:type="dxa"/>
            <w:vAlign w:val="center"/>
          </w:tcPr>
          <w:p>
            <w:pPr>
              <w:rPr>
                <w:rFonts w:ascii="宋体" w:hAnsi="宋体" w:eastAsia="宋体" w:cs="宋体"/>
                <w:sz w:val="24"/>
                <w:szCs w:val="24"/>
              </w:rPr>
            </w:pPr>
            <w:r>
              <w:rPr>
                <w:rFonts w:hint="eastAsia" w:ascii="宋体" w:hAnsi="宋体" w:eastAsia="宋体" w:cs="宋体"/>
                <w:sz w:val="24"/>
                <w:szCs w:val="24"/>
              </w:rPr>
              <w:t>用潮湿的布擦抹电梯地面</w:t>
            </w:r>
          </w:p>
        </w:tc>
        <w:tc>
          <w:tcPr>
            <w:tcW w:w="1192" w:type="dxa"/>
            <w:vAlign w:val="center"/>
          </w:tcPr>
          <w:p>
            <w:pPr>
              <w:rPr>
                <w:rFonts w:ascii="宋体" w:hAnsi="宋体" w:eastAsia="宋体" w:cs="宋体"/>
                <w:sz w:val="24"/>
                <w:szCs w:val="24"/>
              </w:rPr>
            </w:pPr>
            <w:r>
              <w:rPr>
                <w:rFonts w:hint="eastAsia" w:ascii="宋体" w:hAnsi="宋体" w:eastAsia="宋体" w:cs="宋体"/>
                <w:sz w:val="24"/>
                <w:szCs w:val="24"/>
              </w:rPr>
              <w:t>巡回</w:t>
            </w:r>
          </w:p>
        </w:tc>
        <w:tc>
          <w:tcPr>
            <w:tcW w:w="1209" w:type="dxa"/>
            <w:vAlign w:val="center"/>
          </w:tcPr>
          <w:p>
            <w:pPr>
              <w:rPr>
                <w:rFonts w:ascii="宋体" w:hAnsi="宋体" w:eastAsia="宋体" w:cs="宋体"/>
                <w:sz w:val="24"/>
                <w:szCs w:val="24"/>
              </w:rPr>
            </w:pPr>
            <w:r>
              <w:rPr>
                <w:rFonts w:hint="eastAsia" w:ascii="宋体" w:hAnsi="宋体" w:eastAsia="宋体" w:cs="宋体"/>
                <w:sz w:val="24"/>
                <w:szCs w:val="24"/>
              </w:rPr>
              <w:t>干净、无污渍、无水渍，无垃圾杂物。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767" w:type="dxa"/>
            <w:vMerge w:val="continue"/>
            <w:vAlign w:val="center"/>
          </w:tcPr>
          <w:p>
            <w:pPr>
              <w:rPr>
                <w:rFonts w:ascii="宋体" w:hAnsi="宋体" w:eastAsia="宋体" w:cs="宋体"/>
                <w:sz w:val="24"/>
                <w:szCs w:val="24"/>
              </w:rPr>
            </w:pPr>
          </w:p>
        </w:tc>
        <w:tc>
          <w:tcPr>
            <w:tcW w:w="838" w:type="dxa"/>
            <w:vMerge w:val="continue"/>
            <w:vAlign w:val="center"/>
          </w:tcPr>
          <w:p>
            <w:pPr>
              <w:rPr>
                <w:rFonts w:ascii="宋体" w:hAnsi="宋体" w:eastAsia="宋体" w:cs="宋体"/>
                <w:sz w:val="24"/>
                <w:szCs w:val="24"/>
              </w:rPr>
            </w:pPr>
          </w:p>
        </w:tc>
        <w:tc>
          <w:tcPr>
            <w:tcW w:w="4918" w:type="dxa"/>
            <w:vAlign w:val="center"/>
          </w:tcPr>
          <w:p>
            <w:pPr>
              <w:rPr>
                <w:rFonts w:ascii="宋体" w:hAnsi="宋体" w:eastAsia="宋体" w:cs="宋体"/>
                <w:sz w:val="24"/>
                <w:szCs w:val="24"/>
              </w:rPr>
            </w:pPr>
            <w:r>
              <w:rPr>
                <w:rFonts w:hint="eastAsia" w:ascii="宋体" w:hAnsi="宋体" w:eastAsia="宋体" w:cs="宋体"/>
                <w:sz w:val="24"/>
                <w:szCs w:val="24"/>
              </w:rPr>
              <w:t>电梯打扫卫生时置“工作进行中”指示牌于电梯门口</w:t>
            </w:r>
          </w:p>
        </w:tc>
        <w:tc>
          <w:tcPr>
            <w:tcW w:w="1192" w:type="dxa"/>
            <w:vAlign w:val="center"/>
          </w:tcPr>
          <w:p>
            <w:pPr>
              <w:rPr>
                <w:rFonts w:ascii="宋体" w:hAnsi="宋体" w:eastAsia="宋体" w:cs="宋体"/>
                <w:sz w:val="24"/>
                <w:szCs w:val="24"/>
              </w:rPr>
            </w:pPr>
            <w:r>
              <w:rPr>
                <w:rFonts w:hint="eastAsia" w:ascii="宋体" w:hAnsi="宋体" w:eastAsia="宋体" w:cs="宋体"/>
                <w:sz w:val="24"/>
                <w:szCs w:val="24"/>
              </w:rPr>
              <w:t>1次</w:t>
            </w:r>
          </w:p>
        </w:tc>
        <w:tc>
          <w:tcPr>
            <w:tcW w:w="1209" w:type="dxa"/>
            <w:vAlign w:val="center"/>
          </w:tcPr>
          <w:p>
            <w:pPr>
              <w:rPr>
                <w:rFonts w:ascii="宋体" w:hAnsi="宋体" w:eastAsia="宋体" w:cs="宋体"/>
                <w:sz w:val="24"/>
                <w:szCs w:val="24"/>
              </w:rPr>
            </w:pPr>
            <w:r>
              <w:rPr>
                <w:rFonts w:hint="eastAsia" w:ascii="宋体" w:hAnsi="宋体" w:eastAsia="宋体" w:cs="宋体"/>
                <w:sz w:val="24"/>
                <w:szCs w:val="24"/>
              </w:rPr>
              <w:t>无污渍、无积尘、无杂物。</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f、地毯及沙发保洁服务标准</w:t>
      </w:r>
    </w:p>
    <w:tbl>
      <w:tblPr>
        <w:tblStyle w:val="5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83"/>
        <w:gridCol w:w="2072"/>
        <w:gridCol w:w="2667"/>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8905" w:type="dxa"/>
            <w:gridSpan w:val="5"/>
            <w:vAlign w:val="center"/>
          </w:tcPr>
          <w:p>
            <w:pPr>
              <w:jc w:val="center"/>
              <w:rPr>
                <w:rFonts w:ascii="宋体" w:hAnsi="宋体" w:eastAsia="宋体" w:cs="宋体"/>
                <w:sz w:val="24"/>
                <w:szCs w:val="24"/>
              </w:rPr>
            </w:pPr>
            <w:r>
              <w:rPr>
                <w:rFonts w:hint="eastAsia" w:ascii="宋体" w:hAnsi="宋体" w:eastAsia="宋体" w:cs="宋体"/>
                <w:sz w:val="24"/>
                <w:szCs w:val="24"/>
              </w:rPr>
              <w:t>设施维护工作周期、工作范围、工作内容、频次、质量标准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357" w:type="dxa"/>
            <w:vAlign w:val="center"/>
          </w:tcPr>
          <w:p>
            <w:pPr>
              <w:jc w:val="center"/>
              <w:rPr>
                <w:rFonts w:ascii="宋体" w:hAnsi="宋体" w:eastAsia="宋体" w:cs="宋体"/>
                <w:sz w:val="24"/>
                <w:szCs w:val="24"/>
              </w:rPr>
            </w:pPr>
            <w:r>
              <w:rPr>
                <w:rFonts w:hint="eastAsia" w:ascii="宋体" w:hAnsi="宋体" w:eastAsia="宋体" w:cs="宋体"/>
                <w:sz w:val="24"/>
                <w:szCs w:val="24"/>
              </w:rPr>
              <w:t>工作周期</w:t>
            </w:r>
          </w:p>
        </w:tc>
        <w:tc>
          <w:tcPr>
            <w:tcW w:w="1383" w:type="dxa"/>
            <w:vAlign w:val="center"/>
          </w:tcPr>
          <w:p>
            <w:pPr>
              <w:jc w:val="center"/>
              <w:rPr>
                <w:rFonts w:ascii="宋体" w:hAnsi="宋体" w:eastAsia="宋体" w:cs="宋体"/>
                <w:sz w:val="24"/>
                <w:szCs w:val="24"/>
              </w:rPr>
            </w:pPr>
            <w:r>
              <w:rPr>
                <w:rFonts w:hint="eastAsia" w:ascii="宋体" w:hAnsi="宋体" w:eastAsia="宋体" w:cs="宋体"/>
                <w:sz w:val="24"/>
                <w:szCs w:val="24"/>
              </w:rPr>
              <w:t>工作范围</w:t>
            </w:r>
          </w:p>
        </w:tc>
        <w:tc>
          <w:tcPr>
            <w:tcW w:w="2072" w:type="dxa"/>
            <w:vAlign w:val="center"/>
          </w:tcPr>
          <w:p>
            <w:pPr>
              <w:jc w:val="center"/>
              <w:rPr>
                <w:rFonts w:ascii="宋体" w:hAnsi="宋体" w:eastAsia="宋体" w:cs="宋体"/>
                <w:sz w:val="24"/>
                <w:szCs w:val="24"/>
              </w:rPr>
            </w:pPr>
            <w:r>
              <w:rPr>
                <w:rFonts w:hint="eastAsia" w:ascii="宋体" w:hAnsi="宋体" w:eastAsia="宋体" w:cs="宋体"/>
                <w:sz w:val="24"/>
                <w:szCs w:val="24"/>
              </w:rPr>
              <w:t>工作内容</w:t>
            </w:r>
          </w:p>
        </w:tc>
        <w:tc>
          <w:tcPr>
            <w:tcW w:w="2667" w:type="dxa"/>
            <w:vAlign w:val="center"/>
          </w:tcPr>
          <w:p>
            <w:pPr>
              <w:jc w:val="center"/>
              <w:rPr>
                <w:rFonts w:ascii="宋体" w:hAnsi="宋体" w:eastAsia="宋体" w:cs="宋体"/>
                <w:sz w:val="24"/>
                <w:szCs w:val="24"/>
              </w:rPr>
            </w:pPr>
            <w:r>
              <w:rPr>
                <w:rFonts w:hint="eastAsia" w:ascii="宋体" w:hAnsi="宋体" w:eastAsia="宋体" w:cs="宋体"/>
                <w:sz w:val="24"/>
                <w:szCs w:val="24"/>
              </w:rPr>
              <w:t>频次</w:t>
            </w:r>
          </w:p>
        </w:tc>
        <w:tc>
          <w:tcPr>
            <w:tcW w:w="1426" w:type="dxa"/>
            <w:vAlign w:val="center"/>
          </w:tcPr>
          <w:p>
            <w:pPr>
              <w:jc w:val="center"/>
              <w:rPr>
                <w:rFonts w:ascii="宋体" w:hAnsi="宋体" w:eastAsia="宋体" w:cs="宋体"/>
                <w:sz w:val="24"/>
                <w:szCs w:val="24"/>
              </w:rPr>
            </w:pPr>
            <w:r>
              <w:rPr>
                <w:rFonts w:hint="eastAsia" w:ascii="宋体" w:hAnsi="宋体" w:eastAsia="宋体" w:cs="宋体"/>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5" w:hRule="atLeast"/>
        </w:trPr>
        <w:tc>
          <w:tcPr>
            <w:tcW w:w="1357" w:type="dxa"/>
            <w:vMerge w:val="restart"/>
            <w:vAlign w:val="center"/>
          </w:tcPr>
          <w:p>
            <w:pPr>
              <w:jc w:val="center"/>
              <w:rPr>
                <w:rFonts w:ascii="宋体" w:hAnsi="宋体" w:eastAsia="宋体" w:cs="宋体"/>
                <w:sz w:val="24"/>
                <w:szCs w:val="24"/>
              </w:rPr>
            </w:pPr>
            <w:r>
              <w:rPr>
                <w:rFonts w:hint="eastAsia" w:ascii="宋体" w:hAnsi="宋体" w:eastAsia="宋体" w:cs="宋体"/>
                <w:sz w:val="24"/>
                <w:szCs w:val="24"/>
              </w:rPr>
              <w:t>周期</w:t>
            </w:r>
          </w:p>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地毯吸尘</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地毯清扫、吸尘</w:t>
            </w: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吸尘1次/周、清扫1次/周</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干净无沙粒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6" w:hRule="atLeast"/>
        </w:trPr>
        <w:tc>
          <w:tcPr>
            <w:tcW w:w="1357" w:type="dxa"/>
            <w:vMerge w:val="continue"/>
            <w:vAlign w:val="center"/>
          </w:tcPr>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会议室、报告厅</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会议室、接待室的地毯清扫、吸尘。</w:t>
            </w:r>
          </w:p>
          <w:p>
            <w:pPr>
              <w:rPr>
                <w:rFonts w:ascii="宋体" w:hAnsi="宋体" w:eastAsia="宋体" w:cs="宋体"/>
                <w:sz w:val="24"/>
                <w:szCs w:val="24"/>
              </w:rPr>
            </w:pP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会议、报告厅结束即时清洁吸尘。没使用情况下一周吸尘一次。</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6" w:hRule="atLeast"/>
        </w:trPr>
        <w:tc>
          <w:tcPr>
            <w:tcW w:w="1357" w:type="dxa"/>
            <w:vMerge w:val="continue"/>
            <w:vAlign w:val="center"/>
          </w:tcPr>
          <w:p>
            <w:pPr>
              <w:rPr>
                <w:rFonts w:ascii="宋体" w:hAnsi="宋体" w:eastAsia="宋体" w:cs="宋体"/>
                <w:sz w:val="24"/>
                <w:szCs w:val="24"/>
              </w:rPr>
            </w:pPr>
          </w:p>
        </w:tc>
        <w:tc>
          <w:tcPr>
            <w:tcW w:w="1383" w:type="dxa"/>
            <w:vAlign w:val="center"/>
          </w:tcPr>
          <w:p>
            <w:pPr>
              <w:rPr>
                <w:rFonts w:ascii="宋体" w:hAnsi="宋体" w:eastAsia="宋体" w:cs="宋体"/>
                <w:sz w:val="24"/>
                <w:szCs w:val="24"/>
              </w:rPr>
            </w:pPr>
            <w:r>
              <w:rPr>
                <w:rFonts w:hint="eastAsia" w:ascii="宋体" w:hAnsi="宋体" w:eastAsia="宋体" w:cs="宋体"/>
                <w:sz w:val="24"/>
                <w:szCs w:val="24"/>
              </w:rPr>
              <w:t>所有区域</w:t>
            </w:r>
          </w:p>
        </w:tc>
        <w:tc>
          <w:tcPr>
            <w:tcW w:w="2072" w:type="dxa"/>
            <w:vAlign w:val="center"/>
          </w:tcPr>
          <w:p>
            <w:pPr>
              <w:rPr>
                <w:rFonts w:ascii="宋体" w:hAnsi="宋体" w:eastAsia="宋体" w:cs="宋体"/>
                <w:sz w:val="24"/>
                <w:szCs w:val="24"/>
              </w:rPr>
            </w:pPr>
            <w:r>
              <w:rPr>
                <w:rFonts w:hint="eastAsia" w:ascii="宋体" w:hAnsi="宋体" w:eastAsia="宋体" w:cs="宋体"/>
                <w:sz w:val="24"/>
                <w:szCs w:val="24"/>
              </w:rPr>
              <w:t>沙发清洁、消毒</w:t>
            </w:r>
          </w:p>
        </w:tc>
        <w:tc>
          <w:tcPr>
            <w:tcW w:w="2667" w:type="dxa"/>
            <w:vAlign w:val="center"/>
          </w:tcPr>
          <w:p>
            <w:pPr>
              <w:rPr>
                <w:rFonts w:ascii="宋体" w:hAnsi="宋体" w:eastAsia="宋体" w:cs="宋体"/>
                <w:sz w:val="24"/>
                <w:szCs w:val="24"/>
              </w:rPr>
            </w:pPr>
            <w:r>
              <w:rPr>
                <w:rFonts w:hint="eastAsia" w:ascii="宋体" w:hAnsi="宋体" w:eastAsia="宋体" w:cs="宋体"/>
                <w:sz w:val="24"/>
                <w:szCs w:val="24"/>
              </w:rPr>
              <w:t>普通清洁2次/月</w:t>
            </w:r>
          </w:p>
          <w:p>
            <w:pPr>
              <w:rPr>
                <w:rFonts w:ascii="宋体" w:hAnsi="宋体" w:eastAsia="宋体" w:cs="宋体"/>
                <w:sz w:val="24"/>
                <w:szCs w:val="24"/>
              </w:rPr>
            </w:pPr>
            <w:r>
              <w:rPr>
                <w:rFonts w:hint="eastAsia" w:ascii="宋体" w:hAnsi="宋体" w:eastAsia="宋体" w:cs="宋体"/>
                <w:sz w:val="24"/>
                <w:szCs w:val="24"/>
              </w:rPr>
              <w:t>专业清洁消毒1次/季度</w:t>
            </w:r>
          </w:p>
        </w:tc>
        <w:tc>
          <w:tcPr>
            <w:tcW w:w="1426" w:type="dxa"/>
            <w:vAlign w:val="center"/>
          </w:tcPr>
          <w:p>
            <w:pPr>
              <w:rPr>
                <w:rFonts w:ascii="宋体" w:hAnsi="宋体" w:eastAsia="宋体" w:cs="宋体"/>
                <w:sz w:val="24"/>
                <w:szCs w:val="24"/>
              </w:rPr>
            </w:pPr>
            <w:r>
              <w:rPr>
                <w:rFonts w:hint="eastAsia" w:ascii="宋体" w:hAnsi="宋体" w:eastAsia="宋体" w:cs="宋体"/>
                <w:sz w:val="24"/>
                <w:szCs w:val="24"/>
              </w:rPr>
              <w:t>干净无污渍无异味</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g、金属装饰物、水件保洁服务标准</w:t>
      </w:r>
    </w:p>
    <w:tbl>
      <w:tblPr>
        <w:tblStyle w:val="59"/>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502"/>
        <w:gridCol w:w="3101"/>
        <w:gridCol w:w="1264"/>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8924" w:type="dxa"/>
            <w:gridSpan w:val="5"/>
            <w:vAlign w:val="center"/>
          </w:tcPr>
          <w:p>
            <w:pPr>
              <w:jc w:val="center"/>
              <w:rPr>
                <w:rFonts w:ascii="宋体" w:hAnsi="宋体" w:eastAsia="宋体" w:cs="宋体"/>
                <w:sz w:val="24"/>
                <w:szCs w:val="24"/>
              </w:rPr>
            </w:pPr>
            <w:r>
              <w:rPr>
                <w:rFonts w:hint="eastAsia" w:ascii="宋体" w:hAnsi="宋体" w:eastAsia="宋体" w:cs="宋体"/>
                <w:sz w:val="24"/>
                <w:szCs w:val="24"/>
              </w:rPr>
              <w:t>设施维护工作周期、工作范围、工作内容、频次、质量标准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1219" w:type="dxa"/>
            <w:vAlign w:val="center"/>
          </w:tcPr>
          <w:p>
            <w:pPr>
              <w:jc w:val="center"/>
              <w:rPr>
                <w:rFonts w:ascii="宋体" w:hAnsi="宋体" w:eastAsia="宋体" w:cs="宋体"/>
                <w:sz w:val="24"/>
                <w:szCs w:val="24"/>
              </w:rPr>
            </w:pPr>
            <w:r>
              <w:rPr>
                <w:rFonts w:hint="eastAsia" w:ascii="宋体" w:hAnsi="宋体" w:eastAsia="宋体" w:cs="宋体"/>
                <w:sz w:val="24"/>
                <w:szCs w:val="24"/>
              </w:rPr>
              <w:t>工作周期</w:t>
            </w:r>
          </w:p>
        </w:tc>
        <w:tc>
          <w:tcPr>
            <w:tcW w:w="1502" w:type="dxa"/>
            <w:vAlign w:val="center"/>
          </w:tcPr>
          <w:p>
            <w:pPr>
              <w:jc w:val="center"/>
              <w:rPr>
                <w:rFonts w:ascii="宋体" w:hAnsi="宋体" w:eastAsia="宋体" w:cs="宋体"/>
                <w:sz w:val="24"/>
                <w:szCs w:val="24"/>
              </w:rPr>
            </w:pPr>
            <w:r>
              <w:rPr>
                <w:rFonts w:hint="eastAsia" w:ascii="宋体" w:hAnsi="宋体" w:eastAsia="宋体" w:cs="宋体"/>
                <w:sz w:val="24"/>
                <w:szCs w:val="24"/>
              </w:rPr>
              <w:t>工作范围</w:t>
            </w:r>
          </w:p>
        </w:tc>
        <w:tc>
          <w:tcPr>
            <w:tcW w:w="3101" w:type="dxa"/>
            <w:vAlign w:val="center"/>
          </w:tcPr>
          <w:p>
            <w:pPr>
              <w:jc w:val="center"/>
              <w:rPr>
                <w:rFonts w:ascii="宋体" w:hAnsi="宋体" w:eastAsia="宋体" w:cs="宋体"/>
                <w:sz w:val="24"/>
                <w:szCs w:val="24"/>
              </w:rPr>
            </w:pPr>
            <w:r>
              <w:rPr>
                <w:rFonts w:hint="eastAsia" w:ascii="宋体" w:hAnsi="宋体" w:eastAsia="宋体" w:cs="宋体"/>
                <w:sz w:val="24"/>
                <w:szCs w:val="24"/>
              </w:rPr>
              <w:t>工作内容</w:t>
            </w:r>
          </w:p>
        </w:tc>
        <w:tc>
          <w:tcPr>
            <w:tcW w:w="1264" w:type="dxa"/>
            <w:vAlign w:val="center"/>
          </w:tcPr>
          <w:p>
            <w:pPr>
              <w:jc w:val="center"/>
              <w:rPr>
                <w:rFonts w:ascii="宋体" w:hAnsi="宋体" w:eastAsia="宋体" w:cs="宋体"/>
                <w:sz w:val="24"/>
                <w:szCs w:val="24"/>
              </w:rPr>
            </w:pPr>
            <w:r>
              <w:rPr>
                <w:rFonts w:hint="eastAsia" w:ascii="宋体" w:hAnsi="宋体" w:eastAsia="宋体" w:cs="宋体"/>
                <w:sz w:val="24"/>
                <w:szCs w:val="24"/>
              </w:rPr>
              <w:t>频次</w:t>
            </w:r>
          </w:p>
        </w:tc>
        <w:tc>
          <w:tcPr>
            <w:tcW w:w="1838" w:type="dxa"/>
            <w:vAlign w:val="center"/>
          </w:tcPr>
          <w:p>
            <w:pPr>
              <w:jc w:val="center"/>
              <w:rPr>
                <w:rFonts w:ascii="宋体" w:hAnsi="宋体" w:eastAsia="宋体" w:cs="宋体"/>
                <w:sz w:val="24"/>
                <w:szCs w:val="24"/>
              </w:rPr>
            </w:pPr>
            <w:r>
              <w:rPr>
                <w:rFonts w:hint="eastAsia" w:ascii="宋体" w:hAnsi="宋体" w:eastAsia="宋体" w:cs="宋体"/>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8"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每日工作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用棉质方巾清洁各公共区域的金属装饰物、例如不锈钢、告示牌、扶手、洗手间的水龙头等</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1次/日</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洁净光亮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每周工作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用金属清洁保养剂对金属装饰物进行保养。</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1次/周</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恢复原有光泽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1219" w:type="dxa"/>
            <w:vAlign w:val="center"/>
          </w:tcPr>
          <w:p>
            <w:pPr>
              <w:rPr>
                <w:rFonts w:ascii="宋体" w:hAnsi="宋体" w:eastAsia="宋体" w:cs="宋体"/>
                <w:sz w:val="24"/>
                <w:szCs w:val="24"/>
              </w:rPr>
            </w:pPr>
            <w:r>
              <w:rPr>
                <w:rFonts w:hint="eastAsia" w:ascii="宋体" w:hAnsi="宋体" w:eastAsia="宋体" w:cs="宋体"/>
                <w:sz w:val="24"/>
                <w:szCs w:val="24"/>
              </w:rPr>
              <w:t>年度工作</w:t>
            </w:r>
          </w:p>
        </w:tc>
        <w:tc>
          <w:tcPr>
            <w:tcW w:w="1502" w:type="dxa"/>
            <w:vAlign w:val="center"/>
          </w:tcPr>
          <w:p>
            <w:pPr>
              <w:rPr>
                <w:rFonts w:ascii="宋体" w:hAnsi="宋体" w:eastAsia="宋体" w:cs="宋体"/>
                <w:sz w:val="24"/>
                <w:szCs w:val="24"/>
              </w:rPr>
            </w:pPr>
            <w:r>
              <w:rPr>
                <w:rFonts w:hint="eastAsia" w:ascii="宋体" w:hAnsi="宋体" w:eastAsia="宋体" w:cs="宋体"/>
                <w:sz w:val="24"/>
                <w:szCs w:val="24"/>
              </w:rPr>
              <w:t>公共区域卫生间</w:t>
            </w:r>
          </w:p>
        </w:tc>
        <w:tc>
          <w:tcPr>
            <w:tcW w:w="3101" w:type="dxa"/>
            <w:vAlign w:val="center"/>
          </w:tcPr>
          <w:p>
            <w:pPr>
              <w:rPr>
                <w:rFonts w:ascii="宋体" w:hAnsi="宋体" w:eastAsia="宋体" w:cs="宋体"/>
                <w:sz w:val="24"/>
                <w:szCs w:val="24"/>
              </w:rPr>
            </w:pPr>
            <w:r>
              <w:rPr>
                <w:rFonts w:hint="eastAsia" w:ascii="宋体" w:hAnsi="宋体" w:eastAsia="宋体" w:cs="宋体"/>
                <w:sz w:val="24"/>
                <w:szCs w:val="24"/>
              </w:rPr>
              <w:t>用金属增亮保养剂对公共区域卫生间内的金属水件（水龙头）进行保养。</w:t>
            </w:r>
          </w:p>
        </w:tc>
        <w:tc>
          <w:tcPr>
            <w:tcW w:w="1264" w:type="dxa"/>
            <w:vAlign w:val="center"/>
          </w:tcPr>
          <w:p>
            <w:pPr>
              <w:rPr>
                <w:rFonts w:ascii="宋体" w:hAnsi="宋体" w:eastAsia="宋体" w:cs="宋体"/>
                <w:sz w:val="24"/>
                <w:szCs w:val="24"/>
              </w:rPr>
            </w:pPr>
            <w:r>
              <w:rPr>
                <w:rFonts w:hint="eastAsia" w:ascii="宋体" w:hAnsi="宋体" w:eastAsia="宋体" w:cs="宋体"/>
                <w:sz w:val="24"/>
                <w:szCs w:val="24"/>
              </w:rPr>
              <w:t>2次/年</w:t>
            </w:r>
          </w:p>
        </w:tc>
        <w:tc>
          <w:tcPr>
            <w:tcW w:w="1838" w:type="dxa"/>
            <w:vAlign w:val="center"/>
          </w:tcPr>
          <w:p>
            <w:pPr>
              <w:rPr>
                <w:rFonts w:ascii="宋体" w:hAnsi="宋体" w:eastAsia="宋体" w:cs="宋体"/>
                <w:sz w:val="24"/>
                <w:szCs w:val="24"/>
              </w:rPr>
            </w:pPr>
            <w:r>
              <w:rPr>
                <w:rFonts w:hint="eastAsia" w:ascii="宋体" w:hAnsi="宋体" w:eastAsia="宋体" w:cs="宋体"/>
                <w:sz w:val="24"/>
                <w:szCs w:val="24"/>
              </w:rPr>
              <w:t>恢复原有光泽</w:t>
            </w:r>
          </w:p>
        </w:tc>
      </w:tr>
    </w:tbl>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（二）工程维修服务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工程维修服务内容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1.设置服务机构</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投标人应根据具体情况和合同约定，设置相适应的物业服务机构，应配置工程主管1人，综合维修人员</w:t>
      </w:r>
      <w:r>
        <w:rPr>
          <w:rFonts w:ascii="宋体" w:hAnsi="宋体" w:eastAsia="宋体"/>
          <w:sz w:val="24"/>
          <w:szCs w:val="24"/>
        </w:rPr>
        <w:t>3</w:t>
      </w:r>
      <w:r>
        <w:rPr>
          <w:rFonts w:hint="eastAsia" w:ascii="宋体" w:hAnsi="宋体" w:eastAsia="宋体"/>
          <w:sz w:val="24"/>
          <w:szCs w:val="24"/>
        </w:rPr>
        <w:t>人，并符合以下要求：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a、设置相应的服务场所，在本项目重要场所内设立值班室；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b、各类值班室布置规范、张贴“服务指南”，资料本、登记本齐全，配置满足服务需要的设备设施；</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c、设置服务窗口或公开服务电话，应提供咨询、报修、受理投诉等服务；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d、采用信息化手段进行管理；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e、综合维修人员需具有有效的电工证（高压电工证至少一人具备）。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2.完善规章制度</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投标人应完善各项管理制度并另行报甲方备案，主要包括：</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a、物业服务方案，并经甲方同意；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b、各岗位职责、工作流程及服务标准；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c、各岗位应急处置预案。</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3.档案管理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有较完善的物业服务档案，至少应包括：</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a、技术档案，协助甲方整理归档竣工验收资料、承接查验资料等；</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b、日常档案，包括应急事件处理档案、设备管理档案、设备运行保养维护手册等</w:t>
      </w:r>
      <w:r>
        <w:rPr>
          <w:rFonts w:hint="eastAsia" w:ascii="宋体" w:hAnsi="宋体" w:eastAsia="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工程维修服务标准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1.房屋日常管理与维修养护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房屋日常管理与基本项目维修养护，处在房屋工程质保范围内的项目，根据实际情况与施工方对接，协调施工单位及时进行处理维修。不在工程质保范围内的项目，及时做好基本维修，专业维修可与甲方沟通，由甲方另行委托专业单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房屋日常管理与维修养护（服务内容：包括但不限于物业管理区域内房屋地面、墙、台面及吊顶、门窗、楼梯、通风道等的日常巡查和养护维修（质保范围内工程除外）。</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（1）确保物业管理区域内房屋及设施的完好美观和正常使用。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（2）玻璃无破裂，五金配件完好，门牌、标识完好、门窗开闭灵活、密封性好、无异常声响。否则应及时修复或更换，不能立即修复的涉及安全性的应采取措施消除安全隐患。</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（3）粉刷无明显剥落开裂，墙面砖、地坪、地砖、地板平整不起壳、无遗缺，吊顶无污（水）渍、开缝和破损。否则应及时修复或更换。</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（4）屋面排水沟、室内室外排水管保障畅通；雨前及时巡查，排除隐患。发现过滤网及管道破损及时修复或更换。</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（5）发现屋面或其他防水层有气鼓、破裂，隔热板有断裂、缺损的，屋面、墙面有渗漏的，应及时书面上报，在3个工作日内配合学校安排修理。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（6）一般维修任务确保不超过4小时，维修合格率达到100%。</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（7）根据活动需要，做好搬运工作。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2.共用设备管理与维修养护</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共用设备管理与维修养护（不含中央空调、VRV空调、消防设施、电梯等特种设备或其他依法应由专业部门负责的设施设备的维保，但须做好日常的维护并配合专业部门做好保养工作）。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供电系统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 xml:space="preserve">服务内容：学校内为建筑物提供能源的系统包括但不限于区域内的配电设备、电气管线、电线电缆、电源开关、动力插座、电开水炉、等用电设施进行日常管理和维护、维修，保持设施正常运行及使用。 </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（1）加强日常维护检修，公共使用的照明、指示灯具线路、开关要保证完好，确保用电完全；负责各类照明灯具、泛光照明系统、供电设备设施的日常管理和维护修理。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（2）应定期巡视园区、道路、大堂、电梯厅、楼道等公共部位照明设施，及时修复损坏的开关和灯具。</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highlight w:val="none"/>
        </w:rPr>
      </w:pPr>
      <w:r>
        <w:rPr>
          <w:rFonts w:hint="eastAsia" w:ascii="宋体" w:hAnsi="宋体" w:eastAsia="宋体"/>
          <w:sz w:val="24"/>
          <w:szCs w:val="24"/>
        </w:rPr>
        <w:t>（3）建立严格的配电运行和管理制度、电气维修制度</w:t>
      </w:r>
      <w:r>
        <w:rPr>
          <w:rFonts w:hint="eastAsia" w:ascii="宋体" w:hAnsi="宋体" w:eastAsia="宋体"/>
          <w:sz w:val="24"/>
          <w:szCs w:val="24"/>
          <w:highlight w:val="none"/>
        </w:rPr>
        <w:t>。维修人员必须持证上岗（需具有有效的电工证，至少一人具备高压电工证）。通过有效的管理措施及技术措施，积极开展节能管理工作。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给排水系统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内容：对物业管理区域室内外给排水系统的设备、设施，如水泵、水箱、气压给水装置、水处理设备、消火栓、管道、管件、阀门、水嘴、卫生洁具、排水管、透气管、水封设备、室外排水管及附属构筑物等进行日常养护维修，保持正常运行。</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（1）加强日常检查巡视，保证给排水系统正常运行使用。每半年对给排水系统进行维护、润滑。</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（2）用户末端的水压及流量满足使用要求。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防止跑、冒、滴、漏，对供水系统管路、水泵、水箱、阀门等进行日常维护和定期检修，水箱保持清洁卫生并定期消毒，定期对水泵房及机电设备进行检查、保养、维修、清洁，每季度对楼宇排水总管进行检查，每半年对水泵、管道进行防锈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（4）保证室内外排水系统畅通。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（5）每天对排污池进行清理，保持排水畅通。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（6）定期对排水管进行清通、养护及清除污垢，保证室内外排水系统畅通。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（7）及时发现并解决故障，保证维修合格率，故障排除不过夜。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（8）做到及时清理，保证无明显异味和噪声。</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电梯系统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服务内容：日常运行维护维修（不含技术类维保费）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投标人应按照《特种设备安全法》的规定，代表甲方履行电梯使用单位的义务。在签订本合同时，投标人已经获得并知晓该《特种设备安全法》。电梯应经取得相应资质的特种设备检验机构检验合格，并取得《安全检验合格证》后投入使用，此后每年进行1次定期检验，并张贴新的合格证，投标人负责对接和配合维保公司和相关部门完成检验，甲方负责监督检查。除特殊情况外，甲方负责电梯维护保养的全部费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投标人配合专业维修保养单位对电梯进行定期保养和维修，并按照所签订的设备维保合同对其提供的服务进行监督。在维保单位提供保养服务期间，负责给予维保单位合理和充分的停梯时间并协助和管理设置现场安全警示标志。</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（3）投标人协助维保单位确保电梯日常运行平稳舒适，动作准确可靠，直梯轿厢内外钮、轿厢内灯具、扶梯踏板、扶手带等配件保持完好，如遇故障等应及时书面上报甲方及电梯维保单位。</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 xml:space="preserve">（4）建立应急事件处理机制，培训本单位工程技术人员协助维保单位解决一般的电梯故障，发生重大故障时应对维修保养单位到达现场的时间做出要求。 </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（5）因投标人操作失误导致电梯发生安全事故的，投标人应赔偿全部赔偿责任。</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空调系统（不含技术类维保费）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服务内容:所有空调的日常养护维护、主机及设备的操作。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服务质量标准: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（1）空调在使用期间每天进行巡检。</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（2）定期检查保养，及时排除故障。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（3）通过有效的管理措施及技术措施，积极开展节能管理工作。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（4）定期对空调系统进行巡视检查、发现问题及时排除或与维保公司人员进行对接处理，保证系统的正常运转及使用。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隔油间设备管理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隔油间设备的管理，每日进行设备的巡检，保证设备的正常运行，如因餐饮部门操作故障、不按时清理设备等原因而造成的设备溢水、损坏等情况，及时通知餐饮部门清理，并通知甲方，报备具体情况。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rPr>
        <w:t>其他设施的维修保养及服务要求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a、所有避雷系统、蓄水池、水箱、泵房、净水、隔油间设施设备的维修保养及安全。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b、办公家具、生活家具的基本维修（质保范围内及时联系厂家进行维修和更换）。要做到及时、准确、快速。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c、严格用水管理，协助学校实现节水目标。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d、定期对污水管网进行清淤，确保污水管网畅通。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e、维修物品以旧换新，维修人员做到修旧利废，设备物品经甲方同意后方可报废。</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f、对遇突发事件造成停电要有应急抢险预案，以及应急供电预案；</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g、针对火灾、治安、公共卫生等突发事件制定应急处置预案，并落实到位，事发时及时报告甲方和有关部门，并协助采取相应措施；</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h、根据学校活动或教学需要，有序进行桌椅、机器等的搬运工作。</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i、其他甲方需要的维修服务。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校园管道的基本疏通工作，需配备专业电动管道疏通机。对于简单的管道堵塞及时进行疏通，情况复杂的堵塞（管道脱节、下沉等）需书面报备甲方，协商处理。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维修人员的维修工具由投标人配备，维修材料、配件由甲方提供，投标人负责免费提供维修服务。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所有人员需听从甲方调度，服从岗位职责变动，以做好搬运、会服、安防、交通管理等多方面工作内容，提高服务质量。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highlight w:val="none"/>
        </w:rPr>
      </w:pPr>
      <w:r>
        <w:rPr>
          <w:rFonts w:hint="eastAsia" w:ascii="宋体" w:hAnsi="宋体" w:eastAsia="宋体"/>
          <w:b/>
          <w:bCs/>
          <w:sz w:val="24"/>
          <w:szCs w:val="24"/>
        </w:rPr>
        <w:t>（三）中控室值守服</w:t>
      </w:r>
      <w:r>
        <w:rPr>
          <w:rFonts w:hint="eastAsia" w:ascii="宋体" w:hAnsi="宋体" w:eastAsia="宋体"/>
          <w:b/>
          <w:bCs/>
          <w:sz w:val="24"/>
          <w:szCs w:val="24"/>
          <w:highlight w:val="none"/>
        </w:rPr>
        <w:t>务</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highlight w:val="none"/>
        </w:rPr>
        <w:t>中控值守人员</w:t>
      </w:r>
      <w:r>
        <w:rPr>
          <w:rFonts w:ascii="宋体" w:hAnsi="宋体" w:eastAsia="宋体"/>
          <w:sz w:val="24"/>
          <w:szCs w:val="24"/>
          <w:highlight w:val="none"/>
        </w:rPr>
        <w:t>6</w:t>
      </w:r>
      <w:r>
        <w:rPr>
          <w:rFonts w:hint="eastAsia" w:ascii="宋体" w:hAnsi="宋体" w:eastAsia="宋体"/>
          <w:sz w:val="24"/>
          <w:szCs w:val="24"/>
          <w:highlight w:val="none"/>
        </w:rPr>
        <w:t>人，需要持有建（构）筑物消防员证（中级</w:t>
      </w:r>
      <w:r>
        <w:rPr>
          <w:rFonts w:hint="eastAsia" w:ascii="宋体" w:hAnsi="宋体" w:eastAsia="宋体"/>
          <w:sz w:val="24"/>
          <w:szCs w:val="24"/>
          <w:highlight w:val="none"/>
          <w:lang w:eastAsia="zh-CN"/>
        </w:rPr>
        <w:t>及以上</w:t>
      </w:r>
      <w:r>
        <w:rPr>
          <w:rFonts w:hint="eastAsia" w:ascii="宋体" w:hAnsi="宋体" w:eastAsia="宋体"/>
          <w:sz w:val="24"/>
          <w:szCs w:val="24"/>
          <w:highlight w:val="none"/>
        </w:rPr>
        <w:t>）或消防设施操作员证（中级</w:t>
      </w:r>
      <w:r>
        <w:rPr>
          <w:rFonts w:hint="eastAsia" w:ascii="宋体" w:hAnsi="宋体" w:eastAsia="宋体"/>
          <w:sz w:val="24"/>
          <w:szCs w:val="24"/>
          <w:highlight w:val="none"/>
          <w:lang w:eastAsia="zh-CN"/>
        </w:rPr>
        <w:t>及以上</w:t>
      </w:r>
      <w:r>
        <w:rPr>
          <w:rFonts w:hint="eastAsia" w:ascii="宋体" w:hAnsi="宋体" w:eastAsia="宋体"/>
          <w:sz w:val="24"/>
          <w:szCs w:val="24"/>
          <w:highlight w:val="none"/>
        </w:rPr>
        <w:t>），负责学校中控值</w:t>
      </w:r>
      <w:r>
        <w:rPr>
          <w:rFonts w:hint="eastAsia" w:ascii="宋体" w:hAnsi="宋体" w:eastAsia="宋体"/>
          <w:sz w:val="24"/>
          <w:szCs w:val="24"/>
        </w:rPr>
        <w:t>守工作，提供3</w:t>
      </w:r>
      <w:r>
        <w:rPr>
          <w:rFonts w:ascii="宋体" w:hAnsi="宋体" w:eastAsia="宋体"/>
          <w:sz w:val="24"/>
          <w:szCs w:val="24"/>
        </w:rPr>
        <w:t>65</w:t>
      </w:r>
      <w:r>
        <w:rPr>
          <w:rFonts w:hint="eastAsia" w:ascii="宋体" w:hAnsi="宋体" w:eastAsia="宋体"/>
          <w:sz w:val="24"/>
          <w:szCs w:val="24"/>
        </w:rPr>
        <w:t>天7</w:t>
      </w:r>
      <w:r>
        <w:rPr>
          <w:rFonts w:ascii="宋体" w:hAnsi="宋体" w:eastAsia="宋体"/>
          <w:sz w:val="24"/>
          <w:szCs w:val="24"/>
        </w:rPr>
        <w:t>*24</w:t>
      </w:r>
      <w:r>
        <w:rPr>
          <w:rFonts w:hint="eastAsia" w:ascii="宋体" w:hAnsi="宋体" w:eastAsia="宋体"/>
          <w:sz w:val="24"/>
          <w:szCs w:val="24"/>
        </w:rPr>
        <w:t>小时服务。中控室值班人员发现问题须及时与巡逻队联系，做好日常监控视频的查阅和登记工作，发现突发事件及时报告校保卫管理部门。</w:t>
      </w:r>
    </w:p>
    <w:p>
      <w:pPr>
        <w:keepNext w:val="0"/>
        <w:keepLines w:val="0"/>
        <w:pageBreakBefore w:val="0"/>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b/>
          <w:sz w:val="24"/>
          <w:szCs w:val="24"/>
        </w:rPr>
      </w:pPr>
      <w:r>
        <w:rPr>
          <w:rFonts w:hint="eastAsia" w:ascii="宋体" w:hAnsi="宋体" w:eastAsia="宋体"/>
          <w:b/>
          <w:sz w:val="24"/>
          <w:szCs w:val="24"/>
        </w:rPr>
        <w:t>（四）绿化养护租摆服务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绿化养护内容</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（1）校内现有树木绿植翻土、施肥、浇水、修剪、整形、除草、治虫等和枯枝枯叶的及时清理。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（2）室内、外绿植租摆，包括：浇水、修剪、擦叶、更换、清理。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绿化养护标准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剪草：</w:t>
      </w:r>
      <w:r>
        <w:rPr>
          <w:rFonts w:hint="eastAsia" w:ascii="宋体" w:hAnsi="宋体" w:eastAsia="宋体"/>
          <w:sz w:val="24"/>
          <w:szCs w:val="24"/>
        </w:rPr>
        <w:t>草的高度应保持在10公分以下,割除的草应及时清除。</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sz w:val="24"/>
          <w:szCs w:val="24"/>
        </w:rPr>
      </w:pPr>
      <w:r>
        <w:rPr>
          <w:rFonts w:hint="eastAsia" w:ascii="宋体" w:hAnsi="宋体" w:eastAsia="宋体"/>
          <w:sz w:val="24"/>
          <w:szCs w:val="24"/>
        </w:rPr>
        <w:t>（2）除草：杂草、野草应及时连根拔除,拔除的杂草应及时清理拉出校园,草坪纯度应保持在90%以上。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（3）修剪：</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1）一般树木修剪，一年2次，剪下的树叶应及时清除，按安全美观原则，枯枝剪除。</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2）绿篱灌木修剪，一年2次，剪下的枝叶应及时清除，保持篱面基本平整，枯枝剪除，夹于绿篱间杂树及时清除；黄杨、月季应定期修剪。</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（4）治虫：</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1）一年2次，5月底至9月中旬进行打药除虫，冬季树木涂刷“白大夫”树木专用涂白剂防虫杀菌。</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2）其它寄生性植物及病害防治对象应及时清除。草坪锈病，大叶黄杨等灌木都应及时检查及时防治。</w:t>
      </w:r>
    </w:p>
    <w:p>
      <w:pPr>
        <w:keepNext w:val="0"/>
        <w:keepLines w:val="0"/>
        <w:pageBreakBefore w:val="0"/>
        <w:widowControl/>
        <w:kinsoku/>
        <w:wordWrap/>
        <w:overflowPunct/>
        <w:topLinePunct w:val="0"/>
        <w:autoSpaceDE/>
        <w:autoSpaceDN/>
        <w:bidi w:val="0"/>
        <w:adjustRightInd w:val="0"/>
        <w:snapToGrid w:val="0"/>
        <w:spacing w:line="360" w:lineRule="auto"/>
        <w:ind w:left="2" w:right="0" w:rightChars="0" w:firstLine="240" w:firstLineChars="10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3）喷洒药剂时做到均匀细致，事后要检查，对效果不好的要重新喷药，同一树种病虫株害率控制在5%以下，死亡率在1%以下。所用农药应为高效低度农药，打药时间应尽量安排在周六日。</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（5）清除枯枝死树：</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）凡清理下的枯枝死树必须放到甲方指定地点，并堆放整齐。</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2）高大行道树的清洁工作及时进行，不得挂树一周以上。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3）灌木绿篱的清除枯枝工作，应随时进行，不得超过一周以上。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4）死树一经发现及时处理清除，消除隐患。</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（6）抗旱：</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1）及时浇水、灌溉，避免树木、绿植缺水。</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2）种植已超过一年以上的树种，保存率应在99%以上。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3）种后不到一年的新种树木，成活率应在95%以上。</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（7）抗风扶正：</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1）由于各种原因，行道树或其它乔木树干倾斜度超过10%以上的必须予以扶正。确实难以扶正的，要加以支撑防止加重倾斜。</w:t>
      </w:r>
    </w:p>
    <w:p>
      <w:pPr>
        <w:keepNext w:val="0"/>
        <w:keepLines w:val="0"/>
        <w:pageBreakBefore w:val="0"/>
        <w:widowControl/>
        <w:kinsoku/>
        <w:wordWrap/>
        <w:overflowPunct/>
        <w:topLinePunct w:val="0"/>
        <w:autoSpaceDE/>
        <w:autoSpaceDN/>
        <w:bidi w:val="0"/>
        <w:adjustRightInd w:val="0"/>
        <w:snapToGrid w:val="0"/>
        <w:spacing w:line="360" w:lineRule="auto"/>
        <w:ind w:left="1"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2）在大风来临之前，及时做好抗风准备工作，对易倒伏的树木予以支撑保护，己被大风倾倒的树木，在风后2天内予以扶正。</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（8）施肥：</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1）一般树木施肥，在冬季之前施肥一次。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2）低矮花灌木花坛施肥，一年2次，秋季修剪后重施基肥一次，春季花前一次。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3）地被植物施肥，一年2次，草坪可在下雨之前以化肥为主，天晴施肥必须随后喷水。</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3.室内绿植租摆：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1）每周对室内绿植进行养护一次。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2）及时清除盆内枯枝、黄叶等杂物，保证盆内清洁，浇水不得外溢弄脏地面。</w:t>
      </w:r>
    </w:p>
    <w:p>
      <w:pPr>
        <w:keepNext w:val="0"/>
        <w:keepLines w:val="0"/>
        <w:pageBreakBefore w:val="0"/>
        <w:kinsoku/>
        <w:wordWrap/>
        <w:overflowPunct/>
        <w:topLinePunct w:val="0"/>
        <w:autoSpaceDE/>
        <w:autoSpaceDN/>
        <w:bidi w:val="0"/>
        <w:adjustRightInd w:val="0"/>
        <w:snapToGrid w:val="0"/>
        <w:spacing w:line="360" w:lineRule="auto"/>
        <w:ind w:right="0" w:rightChars="0" w:firstLine="501" w:firstLineChars="209"/>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3）根据植物的状态进行调整，更换的植物七日内调换到位，保持环境美观。</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）室外绿植租摆范围：以校园内目前花卉绿植摆放区域为准，若扩大范围，费用单议。</w:t>
      </w:r>
    </w:p>
    <w:p>
      <w:pPr>
        <w:keepNext w:val="0"/>
        <w:keepLines w:val="0"/>
        <w:pageBreakBefore w:val="0"/>
        <w:kinsoku/>
        <w:wordWrap/>
        <w:overflowPunct/>
        <w:topLinePunct w:val="0"/>
        <w:autoSpaceDE/>
        <w:autoSpaceDN/>
        <w:bidi w:val="0"/>
        <w:adjustRightInd w:val="0"/>
        <w:snapToGrid w:val="0"/>
        <w:spacing w:line="360" w:lineRule="auto"/>
        <w:ind w:right="0" w:rightChars="0" w:firstLine="501" w:firstLineChars="209"/>
        <w:jc w:val="left"/>
        <w:textAlignment w:val="auto"/>
        <w:outlineLvl w:val="9"/>
        <w:rPr>
          <w:rFonts w:ascii="宋体" w:hAnsi="宋体" w:eastAsia="宋体" w:cs="宋体"/>
          <w:color w:val="000000" w:themeColor="text1"/>
          <w:kern w:val="0"/>
          <w:sz w:val="24"/>
          <w:szCs w:val="24"/>
          <w14:textFill>
            <w14:solidFill>
              <w14:schemeClr w14:val="tx1"/>
            </w14:solidFill>
          </w14:textFill>
        </w:rPr>
      </w:pPr>
      <w:r>
        <w:rPr>
          <w:rFonts w:ascii="宋体" w:hAnsi="宋体" w:eastAsia="宋体"/>
          <w:sz w:val="24"/>
          <w:szCs w:val="24"/>
        </w:rPr>
        <w:t>5</w:t>
      </w:r>
      <w:r>
        <w:rPr>
          <w:rFonts w:hint="eastAsia" w:ascii="宋体" w:hAnsi="宋体" w:eastAsia="宋体"/>
          <w:sz w:val="24"/>
          <w:szCs w:val="24"/>
        </w:rPr>
        <w:t>）</w:t>
      </w:r>
      <w:r>
        <w:rPr>
          <w:rFonts w:hint="eastAsia" w:ascii="宋体" w:hAnsi="宋体" w:eastAsia="宋体" w:cs="宋体"/>
          <w:color w:val="000000" w:themeColor="text1"/>
          <w:kern w:val="0"/>
          <w:sz w:val="24"/>
          <w:szCs w:val="24"/>
          <w14:textFill>
            <w14:solidFill>
              <w14:schemeClr w14:val="tx1"/>
            </w14:solidFill>
          </w14:textFill>
        </w:rPr>
        <w:t>定期将校园内枯枝、树叶等非生活垃圾拉出校园。</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绿化人员：2人，</w:t>
      </w:r>
      <w:r>
        <w:rPr>
          <w:rFonts w:ascii="宋体" w:hAnsi="宋体" w:eastAsia="宋体"/>
          <w:sz w:val="24"/>
          <w:szCs w:val="24"/>
        </w:rPr>
        <w:t>年龄在55</w:t>
      </w:r>
      <w:r>
        <w:rPr>
          <w:rFonts w:hint="eastAsia" w:ascii="宋体" w:hAnsi="宋体" w:eastAsia="宋体"/>
          <w:sz w:val="24"/>
          <w:szCs w:val="24"/>
        </w:rPr>
        <w:t>（含）</w:t>
      </w:r>
      <w:r>
        <w:rPr>
          <w:rFonts w:ascii="宋体" w:hAnsi="宋体" w:eastAsia="宋体"/>
          <w:sz w:val="24"/>
          <w:szCs w:val="24"/>
        </w:rPr>
        <w:t>周岁以下，</w:t>
      </w:r>
      <w:r>
        <w:rPr>
          <w:rFonts w:hint="eastAsia" w:ascii="宋体" w:hAnsi="宋体" w:eastAsia="宋体"/>
          <w:sz w:val="24"/>
          <w:szCs w:val="24"/>
        </w:rPr>
        <w:t>身体健康</w:t>
      </w:r>
      <w:r>
        <w:rPr>
          <w:rFonts w:ascii="宋体" w:hAnsi="宋体" w:eastAsia="宋体"/>
          <w:sz w:val="24"/>
          <w:szCs w:val="24"/>
        </w:rPr>
        <w:t>，</w:t>
      </w:r>
      <w:r>
        <w:rPr>
          <w:rFonts w:hint="eastAsia" w:ascii="宋体" w:hAnsi="宋体" w:eastAsia="宋体" w:cs="仿宋"/>
          <w:color w:val="000000"/>
          <w:sz w:val="24"/>
          <w:szCs w:val="24"/>
        </w:rPr>
        <w:t>满足岗位要求</w:t>
      </w:r>
      <w:r>
        <w:rPr>
          <w:rFonts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lang w:eastAsia="zh-CN"/>
        </w:rPr>
        <w:t>四</w:t>
      </w:r>
      <w:r>
        <w:rPr>
          <w:rFonts w:hint="eastAsia" w:ascii="宋体" w:hAnsi="宋体" w:eastAsia="宋体"/>
          <w:b/>
          <w:bCs/>
          <w:sz w:val="24"/>
          <w:szCs w:val="24"/>
        </w:rPr>
        <w:t>、服务期限及付款方式</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服务时间</w:t>
      </w:r>
      <w:r>
        <w:rPr>
          <w:rFonts w:ascii="宋体" w:hAnsi="宋体" w:eastAsia="宋体"/>
          <w:sz w:val="24"/>
          <w:szCs w:val="24"/>
        </w:rPr>
        <w:t>: 2026年1月1日-2026年12月31日</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付款条件：合同签定后甲方按</w:t>
      </w:r>
      <w:r>
        <w:rPr>
          <w:rFonts w:ascii="宋体" w:hAnsi="宋体" w:eastAsia="宋体"/>
          <w:sz w:val="24"/>
          <w:szCs w:val="24"/>
        </w:rPr>
        <w:t>季度</w:t>
      </w:r>
      <w:r>
        <w:rPr>
          <w:rFonts w:hint="eastAsia" w:ascii="宋体" w:hAnsi="宋体" w:eastAsia="宋体"/>
          <w:sz w:val="24"/>
          <w:szCs w:val="24"/>
        </w:rPr>
        <w:t>支付</w:t>
      </w:r>
      <w:r>
        <w:rPr>
          <w:rFonts w:ascii="宋体" w:hAnsi="宋体" w:eastAsia="宋体"/>
          <w:sz w:val="24"/>
          <w:szCs w:val="24"/>
        </w:rPr>
        <w:t>服务费，中标单位须向甲方开具同等服务价款的发票。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lang w:eastAsia="zh-CN"/>
        </w:rPr>
        <w:t>五</w:t>
      </w:r>
      <w:r>
        <w:rPr>
          <w:rFonts w:hint="eastAsia" w:ascii="宋体" w:hAnsi="宋体" w:eastAsia="宋体"/>
          <w:b/>
          <w:bCs/>
          <w:sz w:val="24"/>
          <w:szCs w:val="24"/>
        </w:rPr>
        <w:t>、服务地点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北京大学附属中学石景山学校西黄村校区。</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b/>
          <w:bCs/>
          <w:sz w:val="24"/>
          <w:szCs w:val="24"/>
        </w:rPr>
      </w:pPr>
      <w:r>
        <w:rPr>
          <w:rFonts w:hint="eastAsia" w:ascii="宋体" w:hAnsi="宋体" w:eastAsia="宋体"/>
          <w:b/>
          <w:bCs/>
          <w:sz w:val="24"/>
          <w:szCs w:val="24"/>
          <w:lang w:eastAsia="zh-CN"/>
        </w:rPr>
        <w:t>六</w:t>
      </w:r>
      <w:r>
        <w:rPr>
          <w:rFonts w:hint="eastAsia" w:ascii="宋体" w:hAnsi="宋体" w:eastAsia="宋体"/>
          <w:b/>
          <w:bCs/>
          <w:sz w:val="24"/>
          <w:szCs w:val="24"/>
        </w:rPr>
        <w:t>、物业管理服务质量监督</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通过甲方各级对物业管理服务的过程进行日常质量监管，对服务的质量加强控制，确保所有的服务工作稳定、高效运行，促使外包公司的服务水平稳步上升。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（一）考核要求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1.现场检查甲方每季通过《</w:t>
      </w:r>
      <w:r>
        <w:rPr>
          <w:rFonts w:hint="eastAsia" w:ascii="宋体" w:hAnsi="宋体" w:eastAsia="宋体"/>
          <w:sz w:val="24"/>
          <w:szCs w:val="24"/>
        </w:rPr>
        <w:t>物业</w:t>
      </w:r>
      <w:r>
        <w:rPr>
          <w:rFonts w:ascii="宋体" w:hAnsi="宋体" w:eastAsia="宋体"/>
          <w:sz w:val="24"/>
          <w:szCs w:val="24"/>
        </w:rPr>
        <w:t>服务月现场考核评分表》进行打分，由甲方负责组织、监督、汇总、评分和统筹安排。乙方每月30日前将乙方本月检查月报汇总以书面形式，上报甲方。</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2.可采取明查、暗查的检查方式和采用现场观察、询问，查看监控、文件、记录或向服务对象了解情况等检查手段。</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3.对于甲方检查出的问题：</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1）轻微问题当场整改、立即验证；</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2）一般问题当场予以记录在《现场记录单》上（日巡），并要求及时处理。管理员须对发现的问题进行复检，确保改进落实；对未及时整改的问题，进行及协调。</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3）对服务质量检查两次未整改问题，或接到有责投诉，将下发《整改通知书》，5个工作日为整改期限。</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（二）处罚条款</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1.因</w:t>
      </w:r>
      <w:r>
        <w:rPr>
          <w:rFonts w:hint="eastAsia" w:ascii="宋体" w:hAnsi="宋体" w:eastAsia="宋体"/>
          <w:sz w:val="24"/>
          <w:szCs w:val="24"/>
        </w:rPr>
        <w:t>物业</w:t>
      </w:r>
      <w:r>
        <w:rPr>
          <w:rFonts w:ascii="宋体" w:hAnsi="宋体" w:eastAsia="宋体"/>
          <w:sz w:val="24"/>
          <w:szCs w:val="24"/>
        </w:rPr>
        <w:t>处理不及时，跑冒滴漏造成甲方严重损失</w:t>
      </w:r>
      <w:r>
        <w:rPr>
          <w:rFonts w:hint="eastAsia" w:ascii="宋体" w:hAnsi="宋体" w:eastAsia="宋体"/>
          <w:sz w:val="24"/>
          <w:szCs w:val="24"/>
        </w:rPr>
        <w:t>由</w:t>
      </w:r>
      <w:r>
        <w:rPr>
          <w:rFonts w:ascii="宋体" w:hAnsi="宋体" w:eastAsia="宋体"/>
          <w:sz w:val="24"/>
          <w:szCs w:val="24"/>
        </w:rPr>
        <w:t>乙方赔偿</w:t>
      </w:r>
      <w:r>
        <w:rPr>
          <w:rFonts w:hint="eastAsia"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2.甲方每月检查外包全面服务工作1次，根据不合格给予相应的处罚。</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3.因工作时间喝酒、吵架将进行处罚，严重违反校方制度追究责任直至员工解聘。</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4.检查人员对所有处罚按照比例将进行降低付费处理。</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hint="eastAsia" w:ascii="宋体" w:hAnsi="宋体" w:eastAsia="宋体"/>
          <w:sz w:val="24"/>
          <w:szCs w:val="24"/>
        </w:rPr>
        <w:t>（五）甲方的其他技术、服务等要求</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在服务期内如果因乙方管理不善，从而引发的事故、舆情、安全等重大事故等，甲方有权立即终止合同，由此给甲方造成的直接、间接损失均由乙方承担。</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日常</w:t>
      </w:r>
      <w:r>
        <w:rPr>
          <w:rFonts w:hint="eastAsia" w:ascii="宋体" w:hAnsi="宋体" w:eastAsia="宋体"/>
          <w:sz w:val="24"/>
          <w:szCs w:val="24"/>
        </w:rPr>
        <w:t>物业维修</w:t>
      </w:r>
      <w:r>
        <w:rPr>
          <w:rFonts w:ascii="宋体" w:hAnsi="宋体" w:eastAsia="宋体"/>
          <w:sz w:val="24"/>
          <w:szCs w:val="24"/>
        </w:rPr>
        <w:t>物资</w:t>
      </w:r>
      <w:r>
        <w:rPr>
          <w:rFonts w:hint="eastAsia" w:ascii="宋体" w:hAnsi="宋体" w:eastAsia="宋体"/>
          <w:sz w:val="24"/>
          <w:szCs w:val="24"/>
        </w:rPr>
        <w:t>、保洁日常物资</w:t>
      </w:r>
      <w:r>
        <w:rPr>
          <w:rFonts w:ascii="宋体" w:hAnsi="宋体" w:eastAsia="宋体"/>
          <w:sz w:val="24"/>
          <w:szCs w:val="24"/>
        </w:rPr>
        <w:t>由乙方自行采购储备。</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如因特殊情况需要增加保洁服务内容，乙方需承诺按甲方要求提供相应服务并不增加费用。</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outlineLvl w:val="9"/>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.物业</w:t>
      </w:r>
      <w:r>
        <w:rPr>
          <w:rFonts w:ascii="宋体" w:hAnsi="宋体" w:eastAsia="宋体"/>
          <w:sz w:val="24"/>
          <w:szCs w:val="24"/>
        </w:rPr>
        <w:t>服务人员食宿问题：甲方根据房源情况，甲乙双方协商为</w:t>
      </w:r>
      <w:r>
        <w:rPr>
          <w:rFonts w:hint="eastAsia" w:ascii="宋体" w:hAnsi="宋体" w:eastAsia="宋体"/>
          <w:sz w:val="24"/>
          <w:szCs w:val="24"/>
        </w:rPr>
        <w:t>物业</w:t>
      </w:r>
      <w:r>
        <w:rPr>
          <w:rFonts w:ascii="宋体" w:hAnsi="宋体" w:eastAsia="宋体"/>
          <w:sz w:val="24"/>
          <w:szCs w:val="24"/>
        </w:rPr>
        <w:t>服务人员提供从业人员住宿；</w:t>
      </w:r>
      <w:r>
        <w:rPr>
          <w:rFonts w:hint="eastAsia" w:ascii="宋体" w:hAnsi="宋体" w:eastAsia="宋体"/>
          <w:sz w:val="24"/>
          <w:szCs w:val="24"/>
        </w:rPr>
        <w:t>物业</w:t>
      </w:r>
      <w:r>
        <w:rPr>
          <w:rFonts w:ascii="宋体" w:hAnsi="宋体" w:eastAsia="宋体"/>
          <w:sz w:val="24"/>
          <w:szCs w:val="24"/>
        </w:rPr>
        <w:t>服务人员到甲方食堂就餐，费用自理。</w:t>
      </w:r>
    </w:p>
    <w:p>
      <w:pPr>
        <w:numPr>
          <w:ilvl w:val="0"/>
          <w:numId w:val="0"/>
        </w:numPr>
        <w:tabs>
          <w:tab w:val="left" w:pos="1938"/>
        </w:tabs>
        <w:spacing w:line="360" w:lineRule="auto"/>
        <w:jc w:val="both"/>
        <w:rPr>
          <w:rFonts w:hint="eastAsia" w:ascii="宋体" w:hAnsi="宋体" w:eastAsia="宋体" w:cs="宋体"/>
          <w:b/>
          <w:sz w:val="36"/>
          <w:szCs w:val="36"/>
          <w:highlight w:val="none"/>
          <w:lang w:eastAsia="zh-CN"/>
        </w:rPr>
      </w:pPr>
    </w:p>
    <w:p>
      <w:pPr>
        <w:pStyle w:val="2"/>
        <w:rPr>
          <w:rFonts w:hint="eastAsia" w:ascii="宋体" w:hAnsi="宋体" w:eastAsia="宋体" w:cs="宋体"/>
          <w:b/>
          <w:sz w:val="36"/>
          <w:szCs w:val="36"/>
          <w:highlight w:val="none"/>
          <w:lang w:eastAsia="zh-CN"/>
        </w:rPr>
      </w:pPr>
    </w:p>
    <w:p>
      <w:pPr>
        <w:pStyle w:val="2"/>
        <w:rPr>
          <w:rFonts w:hint="eastAsia" w:ascii="宋体" w:hAnsi="宋体" w:eastAsia="宋体" w:cs="宋体"/>
          <w:b/>
          <w:sz w:val="36"/>
          <w:szCs w:val="36"/>
          <w:highlight w:val="none"/>
          <w:lang w:eastAsia="zh-CN"/>
        </w:rPr>
      </w:pPr>
    </w:p>
    <w:p>
      <w:pPr>
        <w:pStyle w:val="2"/>
        <w:rPr>
          <w:rFonts w:hint="eastAsia" w:ascii="宋体" w:hAnsi="宋体" w:eastAsia="宋体" w:cs="宋体"/>
          <w:b/>
          <w:sz w:val="36"/>
          <w:szCs w:val="36"/>
          <w:highlight w:val="none"/>
          <w:lang w:eastAsia="zh-CN"/>
        </w:rPr>
      </w:pPr>
    </w:p>
    <w:p>
      <w:pPr>
        <w:pStyle w:val="2"/>
        <w:rPr>
          <w:rFonts w:hint="eastAsia" w:ascii="宋体" w:hAnsi="宋体" w:eastAsia="宋体" w:cs="宋体"/>
          <w:b/>
          <w:sz w:val="36"/>
          <w:szCs w:val="36"/>
          <w:highlight w:val="none"/>
          <w:lang w:eastAsia="zh-CN"/>
        </w:rPr>
      </w:pPr>
      <w:bookmarkStart w:id="920" w:name="_GoBack"/>
      <w:bookmarkEnd w:id="920"/>
    </w:p>
    <w:p>
      <w:pPr>
        <w:pStyle w:val="2"/>
        <w:rPr>
          <w:rFonts w:hint="eastAsia" w:ascii="宋体" w:hAnsi="宋体" w:eastAsia="宋体" w:cs="宋体"/>
          <w:b/>
          <w:sz w:val="36"/>
          <w:szCs w:val="36"/>
          <w:highlight w:val="none"/>
          <w:lang w:eastAsia="zh-CN"/>
        </w:rPr>
      </w:pPr>
    </w:p>
    <w:p>
      <w:pPr>
        <w:numPr>
          <w:ilvl w:val="0"/>
          <w:numId w:val="0"/>
        </w:num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第六章   拟签订的合同文本</w:t>
      </w:r>
      <w:bookmarkEnd w:id="787"/>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788"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widowControl/>
        <w:kinsoku w:val="0"/>
        <w:autoSpaceDE w:val="0"/>
        <w:autoSpaceDN w:val="0"/>
        <w:adjustRightInd w:val="0"/>
        <w:snapToGrid w:val="0"/>
        <w:spacing w:before="120"/>
        <w:jc w:val="center"/>
        <w:textAlignment w:val="baseline"/>
        <w:rPr>
          <w:rFonts w:ascii="宋体" w:hAnsi="宋体" w:eastAsia="宋体" w:cs="Arial"/>
          <w:b/>
          <w:snapToGrid w:val="0"/>
          <w:color w:val="000000"/>
          <w:kern w:val="0"/>
          <w:sz w:val="28"/>
          <w:szCs w:val="28"/>
        </w:rPr>
      </w:pPr>
      <w:r>
        <w:rPr>
          <w:rFonts w:hint="eastAsia" w:ascii="宋体" w:hAnsi="宋体" w:eastAsia="宋体" w:cs="Times New Roman"/>
          <w:b/>
          <w:kern w:val="44"/>
          <w:sz w:val="28"/>
          <w:szCs w:val="28"/>
          <w:lang w:val="zh-CN"/>
        </w:rPr>
        <w:t>合　　　同　　　书</w:t>
      </w:r>
    </w:p>
    <w:p>
      <w:pPr>
        <w:ind w:firstLine="560" w:firstLineChars="200"/>
        <w:rPr>
          <w:rFonts w:ascii="宋体" w:hAnsi="宋体" w:eastAsia="宋体" w:cs="Times New Roman"/>
          <w:sz w:val="28"/>
          <w:szCs w:val="28"/>
        </w:rPr>
      </w:pP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项目名称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中所需</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服务名称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经</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采购人</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以</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号招标文件在国内</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(公开/邀请)招标。经评标委员会评定</w:t>
      </w:r>
      <w:r>
        <w:rPr>
          <w:rFonts w:hint="eastAsia" w:ascii="宋体" w:hAnsi="宋体" w:eastAsia="宋体" w:cs="Arial"/>
          <w:snapToGrid w:val="0"/>
          <w:color w:val="000000"/>
          <w:kern w:val="0"/>
          <w:sz w:val="24"/>
          <w:szCs w:val="24"/>
          <w:u w:val="single"/>
        </w:rPr>
        <w:t>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为中标人。甲乙双方同意按照下面的条款和条件，签署本合同。</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1</w:t>
      </w:r>
      <w:r>
        <w:rPr>
          <w:rFonts w:hint="eastAsia" w:ascii="宋体" w:hAnsi="宋体" w:eastAsia="宋体" w:cs="Arial"/>
          <w:b/>
          <w:snapToGrid w:val="0"/>
          <w:color w:val="000000"/>
          <w:kern w:val="0"/>
          <w:sz w:val="24"/>
          <w:szCs w:val="24"/>
        </w:rPr>
        <w:t>、合同文件</w:t>
      </w: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下列文件构成本合同的组成部分，应该认为是一个整体，彼此相互解释，相互补充。为便于解释，组成合同的多个文件的优先支配地位的次序如下:</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a.</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本合同书　</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b.</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中标通知书</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c.</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协议</w:t>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d.</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投标文件</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(含澄清文件)</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e.</w:t>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招标文件</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含招标文件补充通知</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firstLine="540"/>
        <w:jc w:val="left"/>
        <w:textAlignment w:val="baseline"/>
        <w:rPr>
          <w:rFonts w:ascii="宋体" w:hAnsi="宋体" w:eastAsia="宋体" w:cs="Arial"/>
          <w:snapToGrid w:val="0"/>
          <w:color w:val="FF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2、服务和数量</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本合同服务:</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数量:</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服务的质量约定:</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3、合同总价</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本合同总价为:</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分项价格:</w:t>
      </w:r>
      <w:r>
        <w:rPr>
          <w:rFonts w:hint="eastAsia"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4、采购资金支付(含支付条件、时间、方式)</w:t>
      </w:r>
    </w:p>
    <w:p>
      <w:pPr>
        <w:pageBreakBefore w:val="0"/>
        <w:widowControl/>
        <w:kinsoku w:val="0"/>
        <w:wordWrap/>
        <w:overflowPunct/>
        <w:topLinePunct w:val="0"/>
        <w:autoSpaceDE w:val="0"/>
        <w:autoSpaceDN w:val="0"/>
        <w:bidi w:val="0"/>
        <w:adjustRightInd w:val="0"/>
        <w:snapToGrid w:val="0"/>
        <w:spacing w:line="360" w:lineRule="auto"/>
        <w:ind w:left="315" w:leftChars="150"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u w:val="single"/>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hint="eastAsia" w:ascii="宋体" w:hAnsi="宋体" w:eastAsia="宋体" w:cs="Arial"/>
          <w:b/>
          <w:snapToGrid w:val="0"/>
          <w:color w:val="000000"/>
          <w:kern w:val="0"/>
          <w:sz w:val="24"/>
          <w:szCs w:val="24"/>
        </w:rPr>
        <w:t>5、本合同服务期及服务地点</w:t>
      </w:r>
    </w:p>
    <w:p>
      <w:pPr>
        <w:pageBreakBefore w:val="0"/>
        <w:widowControl/>
        <w:kinsoku w:val="0"/>
        <w:wordWrap/>
        <w:overflowPunct/>
        <w:topLinePunct w:val="0"/>
        <w:autoSpaceDE w:val="0"/>
        <w:autoSpaceDN w:val="0"/>
        <w:bidi w:val="0"/>
        <w:adjustRightInd w:val="0"/>
        <w:snapToGrid w:val="0"/>
        <w:spacing w:line="360" w:lineRule="auto"/>
        <w:ind w:right="0" w:rightChars="0" w:firstLine="48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服务期:</w:t>
      </w:r>
      <w:r>
        <w:rPr>
          <w:rFonts w:ascii="宋体" w:hAnsi="宋体" w:eastAsia="宋体" w:cs="Arial"/>
          <w:snapToGrid w:val="0"/>
          <w:color w:val="000000"/>
          <w:kern w:val="0"/>
          <w:sz w:val="24"/>
          <w:szCs w:val="24"/>
          <w:u w:val="single"/>
        </w:rPr>
        <w:t xml:space="preserve">                          </w:t>
      </w:r>
      <w:r>
        <w:rPr>
          <w:rFonts w:ascii="宋体" w:hAnsi="宋体" w:eastAsia="宋体" w:cs="Arial"/>
          <w:snapToGrid w:val="0"/>
          <w:color w:val="000000"/>
          <w:kern w:val="0"/>
          <w:sz w:val="24"/>
          <w:szCs w:val="24"/>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firstLine="48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服务地点:</w:t>
      </w:r>
      <w:r>
        <w:rPr>
          <w:rFonts w:hint="eastAsia" w:ascii="宋体" w:hAnsi="宋体" w:eastAsia="宋体" w:cs="宋体"/>
          <w:kern w:val="0"/>
          <w:sz w:val="24"/>
          <w:szCs w:val="24"/>
        </w:rPr>
        <w:t xml:space="preserve"> </w:t>
      </w:r>
      <w:r>
        <w:rPr>
          <w:rFonts w:hint="eastAsia" w:ascii="宋体" w:hAnsi="宋体" w:eastAsia="宋体" w:cs="Arial"/>
          <w:snapToGrid w:val="0"/>
          <w:color w:val="000000"/>
          <w:kern w:val="0"/>
          <w:sz w:val="24"/>
          <w:szCs w:val="24"/>
          <w:u w:val="single"/>
        </w:rPr>
        <w:t>北京大学附属中学石景山学校指定</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b/>
          <w:snapToGrid w:val="0"/>
          <w:color w:val="000000"/>
          <w:kern w:val="0"/>
          <w:sz w:val="24"/>
          <w:szCs w:val="24"/>
        </w:rPr>
      </w:pPr>
      <w:r>
        <w:rPr>
          <w:rFonts w:ascii="宋体" w:hAnsi="宋体" w:eastAsia="宋体" w:cs="Arial"/>
          <w:b/>
          <w:snapToGrid w:val="0"/>
          <w:color w:val="000000"/>
          <w:kern w:val="0"/>
          <w:sz w:val="24"/>
          <w:szCs w:val="24"/>
        </w:rPr>
        <w:t>6</w:t>
      </w:r>
      <w:r>
        <w:rPr>
          <w:rFonts w:hint="eastAsia" w:ascii="宋体" w:hAnsi="宋体" w:eastAsia="宋体" w:cs="Arial"/>
          <w:b/>
          <w:snapToGrid w:val="0"/>
          <w:color w:val="000000"/>
          <w:kern w:val="0"/>
          <w:sz w:val="24"/>
          <w:szCs w:val="24"/>
        </w:rPr>
        <w:t>、合同的生效</w:t>
      </w:r>
    </w:p>
    <w:p>
      <w:pPr>
        <w:pageBreakBefore w:val="0"/>
        <w:widowControl/>
        <w:kinsoku w:val="0"/>
        <w:wordWrap/>
        <w:overflowPunct/>
        <w:topLinePunct w:val="0"/>
        <w:autoSpaceDE w:val="0"/>
        <w:autoSpaceDN w:val="0"/>
        <w:bidi w:val="0"/>
        <w:adjustRightInd w:val="0"/>
        <w:snapToGrid w:val="0"/>
        <w:spacing w:line="360" w:lineRule="auto"/>
        <w:ind w:right="0" w:rightChars="0" w:firstLine="454"/>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本合同经甲乙双方授权代表签署、加盖单位公章后生效。</w:t>
      </w: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ordWrap/>
        <w:overflowPunct/>
        <w:topLinePunct w:val="0"/>
        <w:bidi w:val="0"/>
        <w:adjustRightInd w:val="0"/>
        <w:snapToGrid w:val="0"/>
        <w:spacing w:line="360" w:lineRule="auto"/>
        <w:ind w:right="0" w:rightChars="0" w:firstLine="480" w:firstLineChars="200"/>
        <w:rPr>
          <w:rFonts w:ascii="宋体" w:hAnsi="宋体" w:eastAsia="宋体" w:cs="Times New Roman"/>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甲　方:</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 xml:space="preserve">              乙　方:</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　　　　　　　名　称:</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单位公章</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年　月　日　　　　　　　　　　　年　月　日</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授权代表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签字</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地　　址:</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邮政编码:</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电　　话:</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开户银行:</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r>
        <w:rPr>
          <w:rFonts w:hint="eastAsia" w:ascii="宋体" w:hAnsi="宋体" w:eastAsia="宋体" w:cs="Arial"/>
          <w:snapToGrid w:val="0"/>
          <w:color w:val="000000"/>
          <w:kern w:val="0"/>
          <w:sz w:val="24"/>
          <w:szCs w:val="24"/>
        </w:rPr>
        <w:t>　　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帐　　号:</w:t>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r>
        <w:rPr>
          <w:rFonts w:ascii="宋体" w:hAnsi="宋体" w:eastAsia="宋体" w:cs="Arial"/>
          <w:snapToGrid w:val="0"/>
          <w:color w:val="000000"/>
          <w:kern w:val="0"/>
          <w:sz w:val="24"/>
          <w:szCs w:val="24"/>
          <w:u w:val="single"/>
        </w:rPr>
        <w:tab/>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u w:val="single"/>
        </w:rPr>
      </w:pPr>
    </w:p>
    <w:p>
      <w:pPr>
        <w:pageBreakBefore w:val="0"/>
        <w:wordWrap/>
        <w:overflowPunct/>
        <w:topLinePunct w:val="0"/>
        <w:bidi w:val="0"/>
        <w:adjustRightInd w:val="0"/>
        <w:snapToGrid w:val="0"/>
        <w:spacing w:line="360" w:lineRule="auto"/>
        <w:ind w:right="0" w:rightChars="0"/>
        <w:rPr>
          <w:rFonts w:ascii="宋体" w:hAnsi="宋体" w:eastAsia="宋体" w:cs="Times New Roman"/>
          <w:color w:val="FF0000"/>
          <w:sz w:val="24"/>
          <w:szCs w:val="24"/>
        </w:rPr>
      </w:pPr>
    </w:p>
    <w:p>
      <w:pPr>
        <w:pageBreakBefore w:val="0"/>
        <w:wordWrap/>
        <w:overflowPunct/>
        <w:topLinePunct w:val="0"/>
        <w:autoSpaceDE w:val="0"/>
        <w:autoSpaceDN w:val="0"/>
        <w:bidi w:val="0"/>
        <w:adjustRightInd w:val="0"/>
        <w:snapToGrid w:val="0"/>
        <w:spacing w:line="360" w:lineRule="auto"/>
        <w:ind w:right="0" w:rightChars="0"/>
        <w:jc w:val="center"/>
        <w:rPr>
          <w:rFonts w:ascii="宋体" w:hAnsi="宋体" w:eastAsia="宋体" w:cs="宋体"/>
          <w:b/>
          <w:kern w:val="0"/>
          <w:sz w:val="24"/>
          <w:szCs w:val="24"/>
        </w:rPr>
      </w:pPr>
      <w:bookmarkStart w:id="789" w:name="_Toc100781114"/>
      <w:r>
        <w:rPr>
          <w:rFonts w:hint="eastAsia" w:ascii="宋体" w:hAnsi="宋体" w:eastAsia="宋体" w:cs="宋体"/>
          <w:b/>
          <w:kern w:val="0"/>
          <w:sz w:val="24"/>
          <w:szCs w:val="24"/>
        </w:rPr>
        <w:t>合同一般条款</w:t>
      </w:r>
      <w:bookmarkEnd w:id="789"/>
    </w:p>
    <w:p>
      <w:pPr>
        <w:keepNext/>
        <w:keepLines/>
        <w:pageBreakBefore w:val="0"/>
        <w:widowControl/>
        <w:tabs>
          <w:tab w:val="left" w:pos="900"/>
        </w:tabs>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790" w:name="_Toc135539099"/>
      <w:bookmarkStart w:id="791" w:name="_Ref467379094"/>
      <w:bookmarkStart w:id="792" w:name="_Ref467378404"/>
      <w:bookmarkStart w:id="793" w:name="_Ref467379109"/>
      <w:bookmarkStart w:id="794" w:name="_Ref467379225"/>
      <w:bookmarkStart w:id="795" w:name="_Ref467379205"/>
      <w:bookmarkStart w:id="796" w:name="_Ref467378463"/>
      <w:bookmarkStart w:id="797" w:name="_Ref467379214"/>
      <w:bookmarkStart w:id="798" w:name="_Toc487900349"/>
      <w:bookmarkStart w:id="799" w:name="_Ref467379101"/>
      <w:bookmarkStart w:id="800" w:name="_Ref467379195"/>
      <w:bookmarkStart w:id="801" w:name="_Ref467378499"/>
      <w:r>
        <w:rPr>
          <w:rFonts w:hint="eastAsia" w:ascii="宋体" w:hAnsi="宋体" w:eastAsia="宋体" w:cs="Arial"/>
          <w:b/>
          <w:snapToGrid w:val="0"/>
          <w:color w:val="000000"/>
          <w:kern w:val="0"/>
          <w:sz w:val="24"/>
          <w:szCs w:val="24"/>
          <w:lang w:val="zh-CN"/>
        </w:rPr>
        <w:t>1       定义</w:t>
      </w:r>
      <w:bookmarkEnd w:id="790"/>
      <w:bookmarkEnd w:id="791"/>
      <w:bookmarkEnd w:id="792"/>
      <w:bookmarkEnd w:id="793"/>
      <w:bookmarkEnd w:id="794"/>
      <w:bookmarkEnd w:id="795"/>
      <w:bookmarkEnd w:id="796"/>
      <w:bookmarkEnd w:id="797"/>
      <w:bookmarkEnd w:id="798"/>
      <w:bookmarkEnd w:id="799"/>
      <w:bookmarkEnd w:id="800"/>
      <w:bookmarkEnd w:id="801"/>
    </w:p>
    <w:p>
      <w:pPr>
        <w:pageBreakBefore w:val="0"/>
        <w:widowControl/>
        <w:tabs>
          <w:tab w:val="left" w:pos="900"/>
        </w:tabs>
        <w:kinsoku w:val="0"/>
        <w:wordWrap/>
        <w:overflowPunct/>
        <w:topLinePunct w:val="0"/>
        <w:autoSpaceDE w:val="0"/>
        <w:autoSpaceDN w:val="0"/>
        <w:bidi w:val="0"/>
        <w:adjustRightInd w:val="0"/>
        <w:snapToGrid w:val="0"/>
        <w:spacing w:line="360" w:lineRule="auto"/>
        <w:ind w:left="900"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本合同中的下列术语应解释为:</w:t>
      </w:r>
    </w:p>
    <w:p>
      <w:pPr>
        <w:pageBreakBefore w:val="0"/>
        <w:widowControl/>
        <w:kinsoku w:val="0"/>
        <w:wordWrap/>
        <w:overflowPunct/>
        <w:topLinePunct w:val="0"/>
        <w:autoSpaceDE w:val="0"/>
        <w:autoSpaceDN w:val="0"/>
        <w:bidi w:val="0"/>
        <w:adjustRightInd w:val="0"/>
        <w:snapToGrid w:val="0"/>
        <w:spacing w:line="360" w:lineRule="auto"/>
        <w:ind w:left="719" w:leftChars="1" w:right="0" w:rightChars="0" w:hanging="717" w:hangingChars="29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合同”系指甲乙双方签署的、合同格式中载明的甲乙双方所达成的协议，包括所有的附件、附录和构成合同的其它文件。</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1.2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合同价”系指根据合同约定，乙方在完全履行合同义务后甲方应付给乙方的价格。</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1.4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服务”系指根据合同约定乙方承担的服务。</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bookmarkStart w:id="802" w:name="_Ref467378840"/>
      <w:r>
        <w:rPr>
          <w:rFonts w:hint="eastAsia" w:ascii="宋体" w:hAnsi="宋体" w:eastAsia="宋体" w:cs="Arial"/>
          <w:snapToGrid w:val="0"/>
          <w:color w:val="000000"/>
          <w:kern w:val="0"/>
          <w:sz w:val="24"/>
          <w:szCs w:val="24"/>
        </w:rPr>
        <w:t xml:space="preserve">1.5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甲方”系指与中标人签署服务合同的单位(含最终用户)。</w:t>
      </w:r>
      <w:bookmarkEnd w:id="802"/>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03" w:name="_Ref467379400"/>
      <w:r>
        <w:rPr>
          <w:rFonts w:hint="eastAsia" w:ascii="宋体" w:hAnsi="宋体" w:eastAsia="宋体" w:cs="Arial"/>
          <w:snapToGrid w:val="0"/>
          <w:color w:val="000000"/>
          <w:kern w:val="0"/>
          <w:sz w:val="24"/>
          <w:szCs w:val="24"/>
        </w:rPr>
        <w:t xml:space="preserve">1.6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乙方”系指根据合同约定提供服务的中标人。</w:t>
      </w:r>
      <w:bookmarkEnd w:id="803"/>
    </w:p>
    <w:p>
      <w:pPr>
        <w:pageBreakBefore w:val="0"/>
        <w:widowControl/>
        <w:tabs>
          <w:tab w:val="left" w:pos="900"/>
        </w:tabs>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bookmarkStart w:id="804" w:name="_Ref467379436"/>
      <w:r>
        <w:rPr>
          <w:rFonts w:hint="eastAsia" w:ascii="宋体" w:hAnsi="宋体" w:eastAsia="宋体" w:cs="Arial"/>
          <w:snapToGrid w:val="0"/>
          <w:color w:val="000000"/>
          <w:kern w:val="0"/>
          <w:sz w:val="24"/>
          <w:szCs w:val="24"/>
        </w:rPr>
        <w:t xml:space="preserve">1.7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现场”系指合同约定服务地点。</w:t>
      </w:r>
      <w:bookmarkEnd w:id="804"/>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1.8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验收”系指合同双方依据强制性的国家技术质量规范和合同约定，确认合同项下的产品符合合同规定的活动。</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5" w:name="_Toc487900350"/>
      <w:bookmarkStart w:id="806" w:name="_Toc135539100"/>
      <w:r>
        <w:rPr>
          <w:rFonts w:hint="eastAsia" w:ascii="宋体" w:hAnsi="宋体" w:eastAsia="宋体" w:cs="Arial"/>
          <w:b/>
          <w:snapToGrid w:val="0"/>
          <w:color w:val="000000"/>
          <w:kern w:val="0"/>
          <w:sz w:val="24"/>
          <w:szCs w:val="24"/>
          <w:lang w:val="zh-CN"/>
        </w:rPr>
        <w:t>2      技术规范</w:t>
      </w:r>
      <w:bookmarkEnd w:id="805"/>
      <w:bookmarkEnd w:id="806"/>
    </w:p>
    <w:p>
      <w:pPr>
        <w:pageBreakBefore w:val="0"/>
        <w:widowControl/>
        <w:tabs>
          <w:tab w:val="left" w:pos="900"/>
        </w:tabs>
        <w:kinsoku w:val="0"/>
        <w:wordWrap/>
        <w:overflowPunct/>
        <w:topLinePunct w:val="0"/>
        <w:autoSpaceDE w:val="0"/>
        <w:autoSpaceDN w:val="0"/>
        <w:bidi w:val="0"/>
        <w:adjustRightInd w:val="0"/>
        <w:snapToGrid w:val="0"/>
        <w:spacing w:line="360" w:lineRule="auto"/>
        <w:ind w:left="720" w:right="0" w:rightChars="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2.1   提交服务的技术规范应与招标文件规定的技术规范和技术规范附件</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如果有的话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及其投标文件的技术规范偏差表</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如果被甲方接受的话</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相一致。若技术规范中无相应说明，则以国家有关部门最新颁布的相应标准及规范为准。</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7" w:name="_Toc487900351"/>
      <w:bookmarkStart w:id="808" w:name="_Toc135539101"/>
      <w:r>
        <w:rPr>
          <w:rFonts w:hint="eastAsia" w:ascii="宋体" w:hAnsi="宋体" w:eastAsia="宋体" w:cs="Arial"/>
          <w:b/>
          <w:snapToGrid w:val="0"/>
          <w:color w:val="000000"/>
          <w:kern w:val="0"/>
          <w:sz w:val="24"/>
          <w:szCs w:val="24"/>
          <w:lang w:val="zh-CN"/>
        </w:rPr>
        <w:t>3     知识产权</w:t>
      </w:r>
      <w:bookmarkEnd w:id="807"/>
      <w:bookmarkEnd w:id="808"/>
    </w:p>
    <w:p>
      <w:pPr>
        <w:pageBreakBefore w:val="0"/>
        <w:widowControl/>
        <w:kinsoku w:val="0"/>
        <w:wordWrap/>
        <w:overflowPunct/>
        <w:topLinePunct w:val="0"/>
        <w:autoSpaceDE w:val="0"/>
        <w:autoSpaceDN w:val="0"/>
        <w:bidi w:val="0"/>
        <w:adjustRightInd w:val="0"/>
        <w:snapToGrid w:val="0"/>
        <w:spacing w:line="360" w:lineRule="auto"/>
        <w:ind w:left="720" w:right="0" w:rightChars="0" w:hanging="72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3.1   乙方应保证甲方在使用该服务或其任何一部分时不受第三方提出的侵权起诉。如果任何第三方提出侵权指控，乙方须与第三方交涉并承担由此发生的一切责任、费用和经济赔偿。</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09" w:name="_Ref467379923"/>
      <w:bookmarkStart w:id="810" w:name="_Toc135539107"/>
      <w:bookmarkStart w:id="811" w:name="_Toc487900358"/>
      <w:bookmarkStart w:id="812" w:name="_Ref467379852"/>
      <w:bookmarkStart w:id="813" w:name="_Ref467379863"/>
      <w:r>
        <w:rPr>
          <w:rFonts w:ascii="宋体" w:hAnsi="宋体" w:eastAsia="宋体" w:cs="Arial"/>
          <w:b/>
          <w:snapToGrid w:val="0"/>
          <w:color w:val="000000"/>
          <w:kern w:val="0"/>
          <w:sz w:val="24"/>
          <w:szCs w:val="24"/>
          <w:lang w:val="zh-CN"/>
        </w:rPr>
        <w:t>4</w:t>
      </w:r>
      <w:r>
        <w:rPr>
          <w:rFonts w:hint="eastAsia" w:ascii="宋体" w:hAnsi="宋体" w:eastAsia="宋体" w:cs="Arial"/>
          <w:b/>
          <w:snapToGrid w:val="0"/>
          <w:color w:val="000000"/>
          <w:kern w:val="0"/>
          <w:sz w:val="24"/>
          <w:szCs w:val="24"/>
          <w:lang w:val="zh-CN"/>
        </w:rPr>
        <w:t xml:space="preserve">      技术资料</w:t>
      </w:r>
      <w:bookmarkEnd w:id="809"/>
      <w:bookmarkEnd w:id="810"/>
      <w:bookmarkEnd w:id="811"/>
      <w:bookmarkEnd w:id="812"/>
      <w:bookmarkEnd w:id="813"/>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.1    合同项下技术资料将以下列方式交付:</w:t>
      </w:r>
    </w:p>
    <w:p>
      <w:pPr>
        <w:pageBreakBefore w:val="0"/>
        <w:widowControl/>
        <w:kinsoku w:val="0"/>
        <w:wordWrap/>
        <w:overflowPunct/>
        <w:topLinePunct w:val="0"/>
        <w:autoSpaceDE w:val="0"/>
        <w:autoSpaceDN w:val="0"/>
        <w:bidi w:val="0"/>
        <w:adjustRightInd w:val="0"/>
        <w:snapToGrid w:val="0"/>
        <w:spacing w:line="360" w:lineRule="auto"/>
        <w:ind w:left="958"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合同生效后</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15</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天之内，乙方应将服务手册寄给甲方。</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4</w:t>
      </w:r>
      <w:r>
        <w:rPr>
          <w:rFonts w:hint="eastAsia" w:ascii="宋体" w:hAnsi="宋体" w:eastAsia="宋体" w:cs="Arial"/>
          <w:snapToGrid w:val="0"/>
          <w:color w:val="000000"/>
          <w:kern w:val="0"/>
          <w:sz w:val="24"/>
          <w:szCs w:val="24"/>
        </w:rPr>
        <w:t>.2    如果甲方确认乙方提供的技术资料不完整或在运输过程中丢失，乙方将在收到甲方通知后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天内将这些资料免费寄给甲方。</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4" w:name="_Ref467378018"/>
      <w:bookmarkStart w:id="815" w:name="_Toc487900360"/>
      <w:bookmarkStart w:id="816" w:name="_Toc135539109"/>
      <w:r>
        <w:rPr>
          <w:rFonts w:ascii="宋体" w:hAnsi="宋体" w:eastAsia="宋体" w:cs="Arial"/>
          <w:b/>
          <w:snapToGrid w:val="0"/>
          <w:color w:val="000000"/>
          <w:kern w:val="0"/>
          <w:sz w:val="24"/>
          <w:szCs w:val="24"/>
          <w:lang w:val="zh-CN"/>
        </w:rPr>
        <w:t>5</w:t>
      </w:r>
      <w:r>
        <w:rPr>
          <w:rFonts w:hint="eastAsia" w:ascii="宋体" w:hAnsi="宋体" w:eastAsia="宋体" w:cs="Arial"/>
          <w:b/>
          <w:snapToGrid w:val="0"/>
          <w:color w:val="000000"/>
          <w:kern w:val="0"/>
          <w:sz w:val="24"/>
          <w:szCs w:val="24"/>
          <w:lang w:val="zh-CN"/>
        </w:rPr>
        <w:t xml:space="preserve">     检验</w:t>
      </w:r>
      <w:bookmarkEnd w:id="814"/>
      <w:bookmarkEnd w:id="815"/>
      <w:r>
        <w:rPr>
          <w:rFonts w:hint="eastAsia" w:ascii="宋体" w:hAnsi="宋体" w:eastAsia="宋体" w:cs="Arial"/>
          <w:b/>
          <w:snapToGrid w:val="0"/>
          <w:color w:val="000000"/>
          <w:kern w:val="0"/>
          <w:sz w:val="24"/>
          <w:szCs w:val="24"/>
          <w:lang w:val="zh-CN"/>
        </w:rPr>
        <w:t>和验收</w:t>
      </w:r>
      <w:bookmarkEnd w:id="816"/>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.1    在服务前，中标人应对服务需求进行详细而全面的检验，并出具证明符合合同规定的文件。该文件将作为申请付款单据的一部分。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.2    服务完成后，甲方应在</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u w:val="single"/>
        </w:rPr>
        <w:t>10</w:t>
      </w:r>
      <w:r>
        <w:rPr>
          <w:rFonts w:ascii="宋体" w:hAnsi="宋体" w:eastAsia="宋体" w:cs="Arial"/>
          <w:snapToGrid w:val="0"/>
          <w:color w:val="000000"/>
          <w:kern w:val="0"/>
          <w:sz w:val="24"/>
          <w:szCs w:val="24"/>
          <w:u w:val="single"/>
        </w:rPr>
        <w:t xml:space="preserve"> </w:t>
      </w:r>
      <w:r>
        <w:rPr>
          <w:rFonts w:hint="eastAsia" w:ascii="宋体" w:hAnsi="宋体" w:eastAsia="宋体" w:cs="Arial"/>
          <w:snapToGrid w:val="0"/>
          <w:color w:val="000000"/>
          <w:kern w:val="0"/>
          <w:sz w:val="24"/>
          <w:szCs w:val="24"/>
        </w:rPr>
        <w:t>日内组织验收，并制作验收备忘录，签署验收意见。</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.3    甲方有在服务过程中派员监督的权利</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乙方有义务为甲方监督人员行使该权利提供方便。</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17" w:name="_Toc135539110"/>
      <w:bookmarkStart w:id="818" w:name="_Toc487900361"/>
      <w:r>
        <w:rPr>
          <w:rFonts w:ascii="宋体" w:hAnsi="宋体" w:eastAsia="宋体" w:cs="Arial"/>
          <w:b/>
          <w:snapToGrid w:val="0"/>
          <w:color w:val="000000"/>
          <w:kern w:val="0"/>
          <w:sz w:val="24"/>
          <w:szCs w:val="24"/>
          <w:lang w:val="zh-CN"/>
        </w:rPr>
        <w:t>6</w:t>
      </w:r>
      <w:r>
        <w:rPr>
          <w:rFonts w:hint="eastAsia" w:ascii="宋体" w:hAnsi="宋体" w:eastAsia="宋体" w:cs="Arial"/>
          <w:b/>
          <w:snapToGrid w:val="0"/>
          <w:color w:val="000000"/>
          <w:kern w:val="0"/>
          <w:sz w:val="24"/>
          <w:szCs w:val="24"/>
          <w:lang w:val="zh-CN"/>
        </w:rPr>
        <w:t xml:space="preserve">   索赔</w:t>
      </w:r>
      <w:bookmarkEnd w:id="817"/>
      <w:bookmarkEnd w:id="818"/>
    </w:p>
    <w:p>
      <w:pPr>
        <w:pageBreakBefore w:val="0"/>
        <w:widowControl/>
        <w:kinsoku w:val="0"/>
        <w:wordWrap/>
        <w:overflowPunct/>
        <w:topLinePunct w:val="0"/>
        <w:autoSpaceDE w:val="0"/>
        <w:autoSpaceDN w:val="0"/>
        <w:bidi w:val="0"/>
        <w:adjustRightInd w:val="0"/>
        <w:snapToGrid w:val="0"/>
        <w:spacing w:line="360" w:lineRule="auto"/>
        <w:ind w:left="709" w:right="0" w:rightChars="0" w:hanging="70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6.1   如果服务内容与合同不符，甲方有权向乙方提出索赔(但责任应由保险公司承担的除外)。</w:t>
      </w:r>
    </w:p>
    <w:p>
      <w:pPr>
        <w:pageBreakBefore w:val="0"/>
        <w:widowControl/>
        <w:kinsoku w:val="0"/>
        <w:wordWrap/>
        <w:overflowPunct/>
        <w:topLinePunct w:val="0"/>
        <w:autoSpaceDE w:val="0"/>
        <w:autoSpaceDN w:val="0"/>
        <w:bidi w:val="0"/>
        <w:adjustRightInd w:val="0"/>
        <w:snapToGrid w:val="0"/>
        <w:spacing w:line="360" w:lineRule="auto"/>
        <w:ind w:left="709" w:right="0" w:rightChars="0" w:hanging="709"/>
        <w:jc w:val="left"/>
        <w:textAlignment w:val="baseline"/>
        <w:rPr>
          <w:rFonts w:ascii="宋体" w:hAnsi="宋体" w:eastAsia="宋体" w:cs="Arial"/>
          <w:snapToGrid w:val="0"/>
          <w:color w:val="000000"/>
          <w:kern w:val="0"/>
          <w:sz w:val="24"/>
          <w:szCs w:val="24"/>
        </w:rPr>
      </w:pPr>
      <w:bookmarkStart w:id="819" w:name="_Ref467378076"/>
      <w:r>
        <w:rPr>
          <w:rFonts w:hint="eastAsia" w:ascii="宋体" w:hAnsi="宋体" w:eastAsia="宋体" w:cs="Arial"/>
          <w:snapToGrid w:val="0"/>
          <w:color w:val="000000"/>
          <w:kern w:val="0"/>
          <w:sz w:val="24"/>
          <w:szCs w:val="24"/>
        </w:rPr>
        <w:t>6.2   如果乙方对甲方提出的索赔负有责任，乙方应按照甲方同意的下列一种或多种方式解决索赔事宜:</w:t>
      </w:r>
      <w:bookmarkEnd w:id="819"/>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6.2.2  根据服务低劣程度、损坏程度以及甲方所遭受损失的数额，经甲乙双方商定降低服务的价格，或由有权的部门评估，以降低后的价格或评估价格为准。</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6.3    如果在甲方发出索赔通知后</w:t>
      </w:r>
      <w:r>
        <w:rPr>
          <w:rFonts w:hint="eastAsia" w:ascii="宋体" w:hAnsi="宋体" w:eastAsia="宋体" w:cs="Arial"/>
          <w:snapToGrid w:val="0"/>
          <w:color w:val="000000"/>
          <w:kern w:val="0"/>
          <w:sz w:val="24"/>
          <w:szCs w:val="24"/>
          <w:u w:val="single"/>
        </w:rPr>
        <w:t xml:space="preserve"> 3 </w:t>
      </w:r>
      <w:r>
        <w:rPr>
          <w:rFonts w:hint="eastAsia" w:ascii="宋体" w:hAnsi="宋体" w:eastAsia="宋体" w:cs="Arial"/>
          <w:snapToGrid w:val="0"/>
          <w:color w:val="000000"/>
          <w:kern w:val="0"/>
          <w:sz w:val="24"/>
          <w:szCs w:val="24"/>
        </w:rPr>
        <w:t>天内，乙方未作答复，上述索赔应视为已被乙方接受。如乙方未能在甲方提出索赔通知后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天内或甲方同意的更长时间内，按照本合同第6.2条规定的任何一种方法解决索赔事宜。</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0" w:name="_Toc487900362"/>
      <w:bookmarkStart w:id="821" w:name="_Toc135539111"/>
      <w:r>
        <w:rPr>
          <w:rFonts w:hint="eastAsia" w:ascii="宋体" w:hAnsi="宋体" w:eastAsia="宋体" w:cs="Arial"/>
          <w:b/>
          <w:snapToGrid w:val="0"/>
          <w:color w:val="000000"/>
          <w:kern w:val="0"/>
          <w:sz w:val="24"/>
          <w:szCs w:val="24"/>
          <w:lang w:val="zh-CN"/>
        </w:rPr>
        <w:t>7     延迟</w:t>
      </w:r>
      <w:bookmarkEnd w:id="820"/>
      <w:bookmarkEnd w:id="821"/>
      <w:r>
        <w:rPr>
          <w:rFonts w:hint="eastAsia" w:ascii="宋体" w:hAnsi="宋体" w:eastAsia="宋体" w:cs="Arial"/>
          <w:b/>
          <w:snapToGrid w:val="0"/>
          <w:color w:val="000000"/>
          <w:kern w:val="0"/>
          <w:sz w:val="24"/>
          <w:szCs w:val="24"/>
          <w:lang w:val="zh-CN"/>
        </w:rPr>
        <w:t>服务</w:t>
      </w:r>
    </w:p>
    <w:p>
      <w:pPr>
        <w:pageBreakBefore w:val="0"/>
        <w:widowControl/>
        <w:kinsoku w:val="0"/>
        <w:wordWrap/>
        <w:overflowPunct/>
        <w:topLinePunct w:val="0"/>
        <w:autoSpaceDE w:val="0"/>
        <w:autoSpaceDN w:val="0"/>
        <w:bidi w:val="0"/>
        <w:adjustRightInd w:val="0"/>
        <w:snapToGrid w:val="0"/>
        <w:spacing w:line="360" w:lineRule="auto"/>
        <w:ind w:left="901"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7.1   乙方应按照“服务需求”中甲方规定的时间表提供服务。</w:t>
      </w:r>
    </w:p>
    <w:p>
      <w:pPr>
        <w:pageBreakBefore w:val="0"/>
        <w:widowControl/>
        <w:kinsoku w:val="0"/>
        <w:wordWrap/>
        <w:overflowPunct/>
        <w:topLinePunct w:val="0"/>
        <w:autoSpaceDE w:val="0"/>
        <w:autoSpaceDN w:val="0"/>
        <w:bidi w:val="0"/>
        <w:adjustRightInd w:val="0"/>
        <w:snapToGrid w:val="0"/>
        <w:spacing w:line="360" w:lineRule="auto"/>
        <w:ind w:left="901"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7.2   如果乙方无正当理由迟延服务，甲方有权提出违约损失赔偿或解除合同。</w:t>
      </w:r>
    </w:p>
    <w:p>
      <w:pPr>
        <w:pageBreakBefore w:val="0"/>
        <w:widowControl/>
        <w:kinsoku w:val="0"/>
        <w:wordWrap/>
        <w:overflowPunct/>
        <w:topLinePunct w:val="0"/>
        <w:autoSpaceDE w:val="0"/>
        <w:autoSpaceDN w:val="0"/>
        <w:bidi w:val="0"/>
        <w:adjustRightInd w:val="0"/>
        <w:snapToGrid w:val="0"/>
        <w:spacing w:line="360" w:lineRule="auto"/>
        <w:ind w:left="709" w:right="0" w:rightChars="0" w:hanging="769"/>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7.3   在履行合同过程中，如果乙方遇到不能按时提供服务的情况，应及时以书面形式将不能按时提供服务的理由、预期延误时间通知甲方。甲方收到乙方通知后，认为其理由正当的，可酌情延长服务时间。</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2" w:name="_Toc135539112"/>
      <w:bookmarkStart w:id="823" w:name="_Toc487900363"/>
      <w:r>
        <w:rPr>
          <w:rFonts w:hint="eastAsia" w:ascii="宋体" w:hAnsi="宋体" w:eastAsia="宋体" w:cs="Arial"/>
          <w:b/>
          <w:snapToGrid w:val="0"/>
          <w:color w:val="000000"/>
          <w:kern w:val="0"/>
          <w:sz w:val="24"/>
          <w:szCs w:val="24"/>
          <w:lang w:val="zh-CN"/>
        </w:rPr>
        <w:t>8    违约赔偿</w:t>
      </w:r>
      <w:bookmarkEnd w:id="822"/>
      <w:bookmarkEnd w:id="823"/>
    </w:p>
    <w:p>
      <w:pPr>
        <w:pageBreakBefore w:val="0"/>
        <w:widowControl/>
        <w:kinsoku w:val="0"/>
        <w:wordWrap/>
        <w:overflowPunct/>
        <w:topLinePunct w:val="0"/>
        <w:autoSpaceDE w:val="0"/>
        <w:autoSpaceDN w:val="0"/>
        <w:bidi w:val="0"/>
        <w:adjustRightInd w:val="0"/>
        <w:snapToGrid w:val="0"/>
        <w:spacing w:line="360" w:lineRule="auto"/>
        <w:ind w:left="826" w:right="0" w:rightChars="0" w:hanging="708" w:hangingChars="29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8.1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除合同第9条规定外，如果乙方没有按照合同规定的时间提供服务，甲方可要求乙方支付违约金。违约金按每周未提供服务交付价的</w:t>
      </w:r>
      <w:r>
        <w:rPr>
          <w:rFonts w:ascii="宋体" w:hAnsi="宋体" w:eastAsia="宋体" w:cs="Arial"/>
          <w:snapToGrid w:val="0"/>
          <w:color w:val="000000"/>
          <w:kern w:val="0"/>
          <w:sz w:val="24"/>
          <w:szCs w:val="24"/>
        </w:rPr>
        <w:t>0.5%</w:t>
      </w:r>
      <w:r>
        <w:rPr>
          <w:rFonts w:hint="eastAsia" w:ascii="宋体" w:hAnsi="宋体" w:eastAsia="宋体" w:cs="Arial"/>
          <w:snapToGrid w:val="0"/>
          <w:color w:val="000000"/>
          <w:kern w:val="0"/>
          <w:sz w:val="24"/>
          <w:szCs w:val="24"/>
        </w:rPr>
        <w:t>计收。但违约金的最高限额为没有提供服务的合同价的</w:t>
      </w:r>
      <w:r>
        <w:rPr>
          <w:rFonts w:ascii="宋体" w:hAnsi="宋体" w:eastAsia="宋体" w:cs="Arial"/>
          <w:snapToGrid w:val="0"/>
          <w:color w:val="000000"/>
          <w:kern w:val="0"/>
          <w:sz w:val="24"/>
          <w:szCs w:val="24"/>
        </w:rPr>
        <w:t>5%</w:t>
      </w:r>
      <w:r>
        <w:rPr>
          <w:rFonts w:hint="eastAsia" w:ascii="宋体" w:hAnsi="宋体" w:eastAsia="宋体" w:cs="Arial"/>
          <w:snapToGrid w:val="0"/>
          <w:color w:val="000000"/>
          <w:kern w:val="0"/>
          <w:sz w:val="24"/>
          <w:szCs w:val="24"/>
        </w:rPr>
        <w:t>。一周按7天计算，不足7天按一周计算。如果达到最高限额，甲方有权解除合同。</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4" w:name="_Ref467378121"/>
      <w:bookmarkStart w:id="825" w:name="_Toc487900364"/>
      <w:bookmarkStart w:id="826" w:name="_Toc135539113"/>
      <w:r>
        <w:rPr>
          <w:rFonts w:hint="eastAsia" w:ascii="宋体" w:hAnsi="宋体" w:eastAsia="宋体" w:cs="Arial"/>
          <w:b/>
          <w:snapToGrid w:val="0"/>
          <w:color w:val="000000"/>
          <w:kern w:val="0"/>
          <w:sz w:val="24"/>
          <w:szCs w:val="24"/>
          <w:lang w:val="zh-CN"/>
        </w:rPr>
        <w:t>9      不可抗力</w:t>
      </w:r>
      <w:bookmarkEnd w:id="824"/>
      <w:bookmarkEnd w:id="825"/>
      <w:bookmarkEnd w:id="826"/>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如果双方中任何一方遭遇法律规定的不可抗力，致使合同履行受阻时，履行合同的期限应予延长，延长的期限应相当于不可抗力所影响的时间。</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9.2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受事故影响的一方应在不可抗力的事故发生后尽快书面形式通知另一方，并在事故发生后</w:t>
      </w:r>
      <w:r>
        <w:rPr>
          <w:rFonts w:hint="eastAsia" w:ascii="宋体" w:hAnsi="宋体" w:eastAsia="宋体" w:cs="Arial"/>
          <w:snapToGrid w:val="0"/>
          <w:color w:val="000000"/>
          <w:kern w:val="0"/>
          <w:sz w:val="24"/>
          <w:szCs w:val="24"/>
          <w:u w:val="single"/>
        </w:rPr>
        <w:t xml:space="preserve"> 7 </w:t>
      </w:r>
      <w:r>
        <w:rPr>
          <w:rFonts w:hint="eastAsia" w:ascii="宋体" w:hAnsi="宋体" w:eastAsia="宋体" w:cs="Arial"/>
          <w:snapToGrid w:val="0"/>
          <w:color w:val="000000"/>
          <w:kern w:val="0"/>
          <w:sz w:val="24"/>
          <w:szCs w:val="24"/>
        </w:rPr>
        <w:t>天内，将有关部门出具的证明文件送达另一方。</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9.3</w:t>
      </w:r>
      <w:r>
        <w:rPr>
          <w:rFonts w:hint="eastAsia" w:ascii="宋体" w:hAnsi="宋体" w:eastAsia="宋体" w:cs="Arial"/>
          <w:snapToGrid w:val="0"/>
          <w:color w:val="000000"/>
          <w:kern w:val="0"/>
          <w:sz w:val="24"/>
          <w:szCs w:val="24"/>
        </w:rPr>
        <w:tab/>
      </w:r>
      <w:r>
        <w:rPr>
          <w:rFonts w:hint="eastAsia" w:ascii="宋体" w:hAnsi="宋体" w:eastAsia="宋体" w:cs="Arial"/>
          <w:snapToGrid w:val="0"/>
          <w:color w:val="000000"/>
          <w:kern w:val="0"/>
          <w:sz w:val="24"/>
          <w:szCs w:val="24"/>
        </w:rPr>
        <w:t>不可抗力使合同的某些内容有变更必要的，双方应通过协商在</w:t>
      </w:r>
      <w:r>
        <w:rPr>
          <w:rFonts w:hint="eastAsia" w:ascii="宋体" w:hAnsi="宋体" w:eastAsia="宋体" w:cs="Arial"/>
          <w:snapToGrid w:val="0"/>
          <w:color w:val="000000"/>
          <w:kern w:val="0"/>
          <w:sz w:val="24"/>
          <w:szCs w:val="24"/>
          <w:u w:val="single"/>
        </w:rPr>
        <w:t xml:space="preserve">7 </w:t>
      </w:r>
      <w:r>
        <w:rPr>
          <w:rFonts w:hint="eastAsia" w:ascii="宋体" w:hAnsi="宋体" w:eastAsia="宋体" w:cs="Arial"/>
          <w:snapToGrid w:val="0"/>
          <w:color w:val="000000"/>
          <w:kern w:val="0"/>
          <w:sz w:val="24"/>
          <w:szCs w:val="24"/>
        </w:rPr>
        <w:t>日内达成进一步履行合同的协议，因不可抗力致使合同不能履行的，合同终止。</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7" w:name="_Toc135539114"/>
      <w:bookmarkStart w:id="828" w:name="_Toc487900365"/>
      <w:r>
        <w:rPr>
          <w:rFonts w:hint="eastAsia" w:ascii="宋体" w:hAnsi="宋体" w:eastAsia="宋体" w:cs="Arial"/>
          <w:b/>
          <w:snapToGrid w:val="0"/>
          <w:color w:val="000000"/>
          <w:kern w:val="0"/>
          <w:sz w:val="24"/>
          <w:szCs w:val="24"/>
          <w:lang w:val="zh-CN"/>
        </w:rPr>
        <w:t>10      税费</w:t>
      </w:r>
      <w:bookmarkEnd w:id="827"/>
      <w:bookmarkEnd w:id="828"/>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10.1    与本合同有关的一切税费均适用中华人民共和国法律的相关规定。</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29" w:name="_Hlt487900425"/>
      <w:bookmarkEnd w:id="829"/>
      <w:bookmarkStart w:id="830" w:name="_Toc487900366"/>
      <w:bookmarkStart w:id="831" w:name="_Toc135539115"/>
      <w:r>
        <w:rPr>
          <w:rFonts w:hint="eastAsia" w:ascii="宋体" w:hAnsi="宋体" w:eastAsia="宋体" w:cs="Arial"/>
          <w:b/>
          <w:snapToGrid w:val="0"/>
          <w:color w:val="000000"/>
          <w:kern w:val="0"/>
          <w:sz w:val="24"/>
          <w:szCs w:val="24"/>
          <w:lang w:val="zh-CN"/>
        </w:rPr>
        <w:t xml:space="preserve">12      </w:t>
      </w:r>
      <w:bookmarkEnd w:id="830"/>
      <w:r>
        <w:rPr>
          <w:rFonts w:hint="eastAsia" w:ascii="宋体" w:hAnsi="宋体" w:eastAsia="宋体" w:cs="Arial"/>
          <w:b/>
          <w:snapToGrid w:val="0"/>
          <w:color w:val="000000"/>
          <w:kern w:val="0"/>
          <w:sz w:val="24"/>
          <w:szCs w:val="24"/>
          <w:lang w:val="zh-CN"/>
        </w:rPr>
        <w:t>合同争议的解决</w:t>
      </w:r>
      <w:bookmarkEnd w:id="831"/>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32" w:name="_Toc487900367"/>
      <w:bookmarkStart w:id="833" w:name="_Toc135539116"/>
      <w:r>
        <w:rPr>
          <w:rFonts w:hint="eastAsia" w:ascii="宋体" w:hAnsi="宋体" w:eastAsia="宋体" w:cs="Arial"/>
          <w:snapToGrid w:val="0"/>
          <w:color w:val="000000"/>
          <w:kern w:val="0"/>
          <w:sz w:val="24"/>
          <w:szCs w:val="24"/>
        </w:rPr>
        <w:t>12.1    因合同履行中发生的争议，合同当事人双方可通过协商解决。协商不成的，可向北京市通州区人民法院提起诉讼。</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12.2    诉讼费用应由败诉方负担。</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13      违约解除合同</w:t>
      </w:r>
      <w:bookmarkEnd w:id="832"/>
      <w:bookmarkEnd w:id="833"/>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bookmarkStart w:id="834" w:name="_Ref467378234"/>
      <w:r>
        <w:rPr>
          <w:rFonts w:hint="eastAsia" w:ascii="宋体" w:hAnsi="宋体" w:eastAsia="宋体" w:cs="Arial"/>
          <w:snapToGrid w:val="0"/>
          <w:color w:val="000000"/>
          <w:kern w:val="0"/>
          <w:sz w:val="24"/>
          <w:szCs w:val="24"/>
        </w:rPr>
        <w:t>13.1    在乙方违约的情况下，甲方可向乙方发出书面通知，部分或全部终止合同。同时保留向乙方追诉的权利。</w:t>
      </w:r>
      <w:bookmarkEnd w:id="834"/>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13.1.1  乙方未能在合同规定的限期或甲方同意延长的限期内，提供全部或部分服务的甲方可以解除合同；</w:t>
      </w:r>
      <w:r>
        <w:rPr>
          <w:rFonts w:ascii="宋体" w:hAnsi="宋体" w:eastAsia="宋体" w:cs="Arial"/>
          <w:snapToGrid w:val="0"/>
          <w:color w:val="000000"/>
          <w:kern w:val="0"/>
          <w:sz w:val="24"/>
          <w:szCs w:val="24"/>
        </w:rPr>
        <w:t xml:space="preserve"> </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13.1.2  乙方未能履行合同规定的其它主要义务的；</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  在本合同履行过程中有腐败和欺诈行为的。</w:t>
      </w:r>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13.1.3.1 </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腐败行为”和“欺诈行为”定义如下</w:t>
      </w:r>
      <w:r>
        <w:rPr>
          <w:rFonts w:ascii="宋体" w:hAnsi="宋体" w:eastAsia="宋体" w:cs="Arial"/>
          <w:snapToGrid w:val="0"/>
          <w:color w:val="000000"/>
          <w:kern w:val="0"/>
          <w:sz w:val="24"/>
          <w:szCs w:val="24"/>
        </w:rPr>
        <w:t>:</w:t>
      </w:r>
    </w:p>
    <w:p>
      <w:pPr>
        <w:pageBreakBefore w:val="0"/>
        <w:widowControl/>
        <w:kinsoku w:val="0"/>
        <w:wordWrap/>
        <w:overflowPunct/>
        <w:topLinePunct w:val="0"/>
        <w:autoSpaceDE w:val="0"/>
        <w:autoSpaceDN w:val="0"/>
        <w:bidi w:val="0"/>
        <w:adjustRightInd w:val="0"/>
        <w:snapToGrid w:val="0"/>
        <w:spacing w:line="360" w:lineRule="auto"/>
        <w:ind w:left="1440" w:right="0" w:rightChars="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13.1.3.1.1</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腐败行为”是指提供</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给予</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接受或索取任何有价值的东西来影响甲方在合同签订、履行过程中的行为。</w:t>
      </w:r>
    </w:p>
    <w:p>
      <w:pPr>
        <w:pageBreakBefore w:val="0"/>
        <w:widowControl/>
        <w:kinsoku w:val="0"/>
        <w:wordWrap/>
        <w:overflowPunct/>
        <w:topLinePunct w:val="0"/>
        <w:autoSpaceDE w:val="0"/>
        <w:autoSpaceDN w:val="0"/>
        <w:bidi w:val="0"/>
        <w:adjustRightInd w:val="0"/>
        <w:snapToGrid w:val="0"/>
        <w:spacing w:line="360" w:lineRule="auto"/>
        <w:ind w:left="1440" w:right="0" w:rightChars="0" w:hanging="144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13.1.3.1.2</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欺诈行为”是指为了影响合同签订、履行过程，以谎报事实的方法，损害甲方的利益的行为。</w:t>
      </w:r>
    </w:p>
    <w:p>
      <w:pPr>
        <w:pageBreakBefore w:val="0"/>
        <w:widowControl/>
        <w:kinsoku w:val="0"/>
        <w:wordWrap/>
        <w:overflowPunct/>
        <w:topLinePunct w:val="0"/>
        <w:autoSpaceDE w:val="0"/>
        <w:autoSpaceDN w:val="0"/>
        <w:bidi w:val="0"/>
        <w:adjustRightInd w:val="0"/>
        <w:snapToGrid w:val="0"/>
        <w:spacing w:line="360" w:lineRule="auto"/>
        <w:ind w:left="960" w:right="0" w:rightChars="0" w:hanging="96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13.2    全部或部分解除合同之后，应当遵循诚实信用原则，全部或部分购买与未交付的服务，乙方应承担甲方购买类似服务而产生的额外支出。部分解除合同的，乙方应继续履行合同中未解除的部分。</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35" w:name="_Toc487900368"/>
      <w:bookmarkStart w:id="836" w:name="_Toc135539117"/>
      <w:r>
        <w:rPr>
          <w:rFonts w:hint="eastAsia" w:ascii="宋体" w:hAnsi="宋体" w:eastAsia="宋体" w:cs="Arial"/>
          <w:b/>
          <w:snapToGrid w:val="0"/>
          <w:color w:val="000000"/>
          <w:kern w:val="0"/>
          <w:sz w:val="24"/>
          <w:szCs w:val="24"/>
          <w:lang w:val="zh-CN"/>
        </w:rPr>
        <w:t>14     破产终止合同</w:t>
      </w:r>
      <w:bookmarkEnd w:id="835"/>
      <w:bookmarkEnd w:id="836"/>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37" w:name="_Toc135539118"/>
      <w:bookmarkStart w:id="838" w:name="_Toc487900369"/>
      <w:r>
        <w:rPr>
          <w:rFonts w:hint="eastAsia" w:ascii="宋体" w:hAnsi="宋体" w:eastAsia="宋体" w:cs="Arial"/>
          <w:b/>
          <w:snapToGrid w:val="0"/>
          <w:color w:val="000000"/>
          <w:kern w:val="0"/>
          <w:sz w:val="24"/>
          <w:szCs w:val="24"/>
          <w:lang w:val="zh-CN"/>
        </w:rPr>
        <w:t>15     转让和分包</w:t>
      </w:r>
      <w:bookmarkEnd w:id="837"/>
      <w:bookmarkEnd w:id="838"/>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15.1    政府采购合同不能转让。</w:t>
      </w:r>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bookmarkStart w:id="839" w:name="_Toc135539119"/>
      <w:bookmarkStart w:id="840" w:name="_Toc487900370"/>
      <w:r>
        <w:rPr>
          <w:rFonts w:hint="eastAsia" w:ascii="宋体" w:hAnsi="宋体" w:eastAsia="宋体" w:cs="Arial"/>
          <w:snapToGrid w:val="0"/>
          <w:color w:val="000000"/>
          <w:kern w:val="0"/>
          <w:sz w:val="24"/>
          <w:szCs w:val="24"/>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r>
        <w:rPr>
          <w:rFonts w:hint="eastAsia" w:ascii="宋体" w:hAnsi="宋体" w:eastAsia="宋体" w:cs="Arial"/>
          <w:b/>
          <w:snapToGrid w:val="0"/>
          <w:color w:val="000000"/>
          <w:kern w:val="0"/>
          <w:sz w:val="24"/>
          <w:szCs w:val="24"/>
          <w:lang w:val="zh-CN"/>
        </w:rPr>
        <w:t>16     合同修改</w:t>
      </w:r>
      <w:bookmarkEnd w:id="839"/>
      <w:bookmarkEnd w:id="840"/>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1" w:name="_Toc135539120"/>
      <w:bookmarkStart w:id="842" w:name="_Toc487900371"/>
      <w:r>
        <w:rPr>
          <w:rFonts w:hint="eastAsia" w:ascii="宋体" w:hAnsi="宋体" w:eastAsia="宋体" w:cs="Arial"/>
          <w:b/>
          <w:snapToGrid w:val="0"/>
          <w:color w:val="000000"/>
          <w:kern w:val="0"/>
          <w:sz w:val="24"/>
          <w:szCs w:val="24"/>
          <w:lang w:val="zh-CN"/>
        </w:rPr>
        <w:t>17      通知</w:t>
      </w:r>
      <w:bookmarkEnd w:id="841"/>
      <w:bookmarkEnd w:id="842"/>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 xml:space="preserve">17.1   </w:t>
      </w:r>
      <w:r>
        <w:rPr>
          <w:rFonts w:ascii="宋体" w:hAnsi="宋体" w:eastAsia="宋体" w:cs="Arial"/>
          <w:snapToGrid w:val="0"/>
          <w:color w:val="000000"/>
          <w:kern w:val="0"/>
          <w:sz w:val="24"/>
          <w:szCs w:val="24"/>
        </w:rPr>
        <w:t xml:space="preserve"> </w:t>
      </w:r>
      <w:r>
        <w:rPr>
          <w:rFonts w:hint="eastAsia" w:ascii="宋体" w:hAnsi="宋体" w:eastAsia="宋体" w:cs="Arial"/>
          <w:snapToGrid w:val="0"/>
          <w:color w:val="000000"/>
          <w:kern w:val="0"/>
          <w:sz w:val="24"/>
          <w:szCs w:val="24"/>
        </w:rPr>
        <w:t>本合同任何一方给另一方的通知，都应以书面形式发送，而另一方也应以书面形式确认并发送到对方明确的地址。</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3" w:name="_Toc487900372"/>
      <w:bookmarkStart w:id="844" w:name="_Toc135539121"/>
      <w:r>
        <w:rPr>
          <w:rFonts w:hint="eastAsia" w:ascii="宋体" w:hAnsi="宋体" w:eastAsia="宋体" w:cs="Arial"/>
          <w:b/>
          <w:snapToGrid w:val="0"/>
          <w:color w:val="000000"/>
          <w:kern w:val="0"/>
          <w:sz w:val="24"/>
          <w:szCs w:val="24"/>
          <w:lang w:val="zh-CN"/>
        </w:rPr>
        <w:t>18     计量单位</w:t>
      </w:r>
      <w:bookmarkEnd w:id="843"/>
      <w:bookmarkEnd w:id="844"/>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18.1   除技术规范中另有规定外</w:t>
      </w:r>
      <w:r>
        <w:rPr>
          <w:rFonts w:ascii="宋体" w:hAnsi="宋体" w:eastAsia="宋体" w:cs="Arial"/>
          <w:snapToGrid w:val="0"/>
          <w:color w:val="000000"/>
          <w:kern w:val="0"/>
          <w:sz w:val="24"/>
          <w:szCs w:val="24"/>
        </w:rPr>
        <w:t>,</w:t>
      </w:r>
      <w:r>
        <w:rPr>
          <w:rFonts w:hint="eastAsia" w:ascii="宋体" w:hAnsi="宋体" w:eastAsia="宋体" w:cs="Arial"/>
          <w:snapToGrid w:val="0"/>
          <w:color w:val="000000"/>
          <w:kern w:val="0"/>
          <w:sz w:val="24"/>
          <w:szCs w:val="24"/>
        </w:rPr>
        <w:t>计量单位均使用国家法定计量单位。</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5" w:name="_Toc135539122"/>
      <w:bookmarkStart w:id="846" w:name="_Toc487900373"/>
      <w:r>
        <w:rPr>
          <w:rFonts w:hint="eastAsia" w:ascii="宋体" w:hAnsi="宋体" w:eastAsia="宋体" w:cs="Arial"/>
          <w:b/>
          <w:snapToGrid w:val="0"/>
          <w:color w:val="000000"/>
          <w:kern w:val="0"/>
          <w:sz w:val="24"/>
          <w:szCs w:val="24"/>
          <w:lang w:val="zh-CN"/>
        </w:rPr>
        <w:t>19     适用法律</w:t>
      </w:r>
      <w:bookmarkEnd w:id="845"/>
      <w:bookmarkEnd w:id="846"/>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Arial"/>
          <w:snapToGrid w:val="0"/>
          <w:color w:val="000000"/>
          <w:kern w:val="0"/>
          <w:sz w:val="24"/>
          <w:szCs w:val="24"/>
        </w:rPr>
      </w:pPr>
      <w:r>
        <w:rPr>
          <w:rFonts w:hint="eastAsia" w:ascii="宋体" w:hAnsi="宋体" w:eastAsia="宋体" w:cs="Arial"/>
          <w:snapToGrid w:val="0"/>
          <w:color w:val="000000"/>
          <w:kern w:val="0"/>
          <w:sz w:val="24"/>
          <w:szCs w:val="24"/>
        </w:rPr>
        <w:t>19.1   本合同应按照中华人民共和国的法律进行解释。</w:t>
      </w:r>
    </w:p>
    <w:p>
      <w:pPr>
        <w:keepNext/>
        <w:keepLines/>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outlineLvl w:val="2"/>
        <w:rPr>
          <w:rFonts w:ascii="宋体" w:hAnsi="宋体" w:eastAsia="宋体" w:cs="Arial"/>
          <w:b/>
          <w:snapToGrid w:val="0"/>
          <w:color w:val="000000"/>
          <w:kern w:val="0"/>
          <w:sz w:val="24"/>
          <w:szCs w:val="24"/>
          <w:lang w:val="zh-CN"/>
        </w:rPr>
      </w:pPr>
      <w:bookmarkStart w:id="847" w:name="_Toc487900374"/>
      <w:bookmarkStart w:id="848" w:name="_Toc135539124"/>
      <w:r>
        <w:rPr>
          <w:rFonts w:hint="eastAsia" w:ascii="宋体" w:hAnsi="宋体" w:eastAsia="宋体" w:cs="Arial"/>
          <w:b/>
          <w:snapToGrid w:val="0"/>
          <w:color w:val="000000"/>
          <w:kern w:val="0"/>
          <w:sz w:val="24"/>
          <w:szCs w:val="24"/>
          <w:lang w:val="zh-CN"/>
        </w:rPr>
        <w:t>2</w:t>
      </w:r>
      <w:r>
        <w:rPr>
          <w:rFonts w:ascii="宋体" w:hAnsi="宋体" w:eastAsia="宋体" w:cs="Arial"/>
          <w:b/>
          <w:snapToGrid w:val="0"/>
          <w:color w:val="000000"/>
          <w:kern w:val="0"/>
          <w:sz w:val="24"/>
          <w:szCs w:val="24"/>
          <w:lang w:val="zh-CN"/>
        </w:rPr>
        <w:t>0</w:t>
      </w:r>
      <w:r>
        <w:rPr>
          <w:rFonts w:hint="eastAsia" w:ascii="宋体" w:hAnsi="宋体" w:eastAsia="宋体" w:cs="Arial"/>
          <w:b/>
          <w:snapToGrid w:val="0"/>
          <w:color w:val="000000"/>
          <w:kern w:val="0"/>
          <w:sz w:val="24"/>
          <w:szCs w:val="24"/>
          <w:lang w:val="zh-CN"/>
        </w:rPr>
        <w:t>　    合同生效</w:t>
      </w:r>
      <w:bookmarkEnd w:id="847"/>
      <w:r>
        <w:rPr>
          <w:rFonts w:hint="eastAsia" w:ascii="宋体" w:hAnsi="宋体" w:eastAsia="宋体" w:cs="Arial"/>
          <w:b/>
          <w:snapToGrid w:val="0"/>
          <w:color w:val="000000"/>
          <w:kern w:val="0"/>
          <w:sz w:val="24"/>
          <w:szCs w:val="24"/>
          <w:lang w:val="zh-CN"/>
        </w:rPr>
        <w:t>和其它</w:t>
      </w:r>
      <w:bookmarkEnd w:id="848"/>
    </w:p>
    <w:p>
      <w:pPr>
        <w:pageBreakBefore w:val="0"/>
        <w:widowControl/>
        <w:kinsoku w:val="0"/>
        <w:wordWrap/>
        <w:overflowPunct/>
        <w:topLinePunct w:val="0"/>
        <w:autoSpaceDE w:val="0"/>
        <w:autoSpaceDN w:val="0"/>
        <w:bidi w:val="0"/>
        <w:adjustRightInd w:val="0"/>
        <w:snapToGrid w:val="0"/>
        <w:spacing w:line="360" w:lineRule="auto"/>
        <w:ind w:left="1050" w:right="0" w:rightChars="0" w:hanging="900" w:hangingChars="375"/>
        <w:jc w:val="left"/>
        <w:textAlignment w:val="baseline"/>
        <w:rPr>
          <w:rFonts w:ascii="宋体" w:hAnsi="宋体" w:eastAsia="宋体" w:cs="Arial"/>
          <w:b/>
          <w:snapToGrid w:val="0"/>
          <w:color w:val="000000"/>
          <w:kern w:val="0"/>
          <w:sz w:val="24"/>
          <w:szCs w:val="24"/>
        </w:rPr>
      </w:pPr>
      <w:bookmarkStart w:id="849" w:name="_Toc135536522"/>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.1    政府采购项目的采购合同内容的确定应以招标文件和投标文件为基础，不得违背其实质性内容。政府采购项目的采购合同自签订之日起七个工作日内，甲方应当将合同副本报同级政府采购监督管理部门和有关部门备案。</w:t>
      </w:r>
      <w:bookmarkEnd w:id="849"/>
    </w:p>
    <w:p>
      <w:pPr>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ascii="宋体" w:hAnsi="宋体" w:eastAsia="宋体" w:cs="宋体"/>
          <w:snapToGrid w:val="0"/>
          <w:kern w:val="0"/>
          <w:sz w:val="24"/>
          <w:szCs w:val="24"/>
        </w:rPr>
      </w:pPr>
      <w:r>
        <w:rPr>
          <w:rFonts w:hint="eastAsia" w:ascii="宋体" w:hAnsi="宋体" w:eastAsia="宋体" w:cs="Arial"/>
          <w:snapToGrid w:val="0"/>
          <w:color w:val="000000"/>
          <w:kern w:val="0"/>
          <w:sz w:val="24"/>
          <w:szCs w:val="24"/>
        </w:rPr>
        <w:t>2</w:t>
      </w:r>
      <w:r>
        <w:rPr>
          <w:rFonts w:ascii="宋体" w:hAnsi="宋体" w:eastAsia="宋体" w:cs="Arial"/>
          <w:snapToGrid w:val="0"/>
          <w:color w:val="000000"/>
          <w:kern w:val="0"/>
          <w:sz w:val="24"/>
          <w:szCs w:val="24"/>
        </w:rPr>
        <w:t>0</w:t>
      </w:r>
      <w:r>
        <w:rPr>
          <w:rFonts w:hint="eastAsia" w:ascii="宋体" w:hAnsi="宋体" w:eastAsia="宋体" w:cs="Arial"/>
          <w:snapToGrid w:val="0"/>
          <w:color w:val="000000"/>
          <w:kern w:val="0"/>
          <w:sz w:val="24"/>
          <w:szCs w:val="24"/>
        </w:rPr>
        <w:t>.2    本合同一式</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份，具有同等法律效力。</w:t>
      </w:r>
      <w:r>
        <w:rPr>
          <w:rFonts w:hint="eastAsia" w:ascii="宋体" w:hAnsi="宋体" w:eastAsia="宋体" w:cs="Arial"/>
          <w:snapToGrid w:val="0"/>
          <w:color w:val="000000"/>
          <w:kern w:val="0"/>
          <w:sz w:val="24"/>
          <w:szCs w:val="24"/>
          <w:u w:val="single"/>
        </w:rPr>
        <w:t xml:space="preserve">甲方 </w:t>
      </w:r>
      <w:r>
        <w:rPr>
          <w:rFonts w:hint="eastAsia" w:ascii="宋体" w:hAnsi="宋体" w:eastAsia="宋体" w:cs="Arial"/>
          <w:snapToGrid w:val="0"/>
          <w:color w:val="000000"/>
          <w:kern w:val="0"/>
          <w:sz w:val="24"/>
          <w:szCs w:val="24"/>
        </w:rPr>
        <w:t>和</w:t>
      </w:r>
      <w:r>
        <w:rPr>
          <w:rFonts w:hint="eastAsia" w:ascii="宋体" w:hAnsi="宋体" w:eastAsia="宋体" w:cs="Arial"/>
          <w:snapToGrid w:val="0"/>
          <w:color w:val="000000"/>
          <w:kern w:val="0"/>
          <w:sz w:val="24"/>
          <w:szCs w:val="24"/>
          <w:u w:val="single"/>
        </w:rPr>
        <w:t xml:space="preserve">乙方 </w:t>
      </w:r>
      <w:r>
        <w:rPr>
          <w:rFonts w:hint="eastAsia" w:ascii="宋体" w:hAnsi="宋体" w:eastAsia="宋体" w:cs="Arial"/>
          <w:snapToGrid w:val="0"/>
          <w:color w:val="000000"/>
          <w:kern w:val="0"/>
          <w:sz w:val="24"/>
          <w:szCs w:val="24"/>
        </w:rPr>
        <w:t>各执</w:t>
      </w:r>
      <w:r>
        <w:rPr>
          <w:rFonts w:hint="eastAsia" w:ascii="宋体" w:hAnsi="宋体" w:eastAsia="宋体" w:cs="Arial"/>
          <w:snapToGrid w:val="0"/>
          <w:color w:val="000000"/>
          <w:kern w:val="0"/>
          <w:sz w:val="24"/>
          <w:szCs w:val="24"/>
          <w:u w:val="single"/>
        </w:rPr>
        <w:t>　 　</w:t>
      </w:r>
      <w:r>
        <w:rPr>
          <w:rFonts w:hint="eastAsia" w:ascii="宋体" w:hAnsi="宋体" w:eastAsia="宋体" w:cs="Arial"/>
          <w:snapToGrid w:val="0"/>
          <w:color w:val="000000"/>
          <w:kern w:val="0"/>
          <w:sz w:val="24"/>
          <w:szCs w:val="24"/>
        </w:rPr>
        <w:t>份。</w:t>
      </w:r>
    </w:p>
    <w:p>
      <w:pPr>
        <w:rPr>
          <w:rFonts w:ascii="宋体" w:hAnsi="宋体" w:eastAsia="宋体"/>
          <w:sz w:val="28"/>
          <w:szCs w:val="28"/>
        </w:rPr>
      </w:pPr>
    </w:p>
    <w:p>
      <w:pPr>
        <w:autoSpaceDE w:val="0"/>
        <w:autoSpaceDN w:val="0"/>
        <w:snapToGrid w:val="0"/>
        <w:spacing w:line="480" w:lineRule="auto"/>
        <w:jc w:val="center"/>
        <w:rPr>
          <w:rFonts w:hint="eastAsia" w:ascii="宋体" w:hAnsi="宋体" w:cs="宋体"/>
          <w:b/>
          <w:sz w:val="36"/>
          <w:szCs w:val="36"/>
        </w:rPr>
      </w:pPr>
    </w:p>
    <w:p>
      <w:pPr>
        <w:pStyle w:val="5"/>
        <w:rPr>
          <w:rFonts w:hint="eastAsia" w:ascii="宋体" w:hAnsi="宋体" w:cs="宋体"/>
          <w:b/>
          <w:sz w:val="36"/>
          <w:szCs w:val="36"/>
        </w:rPr>
      </w:pPr>
    </w:p>
    <w:p>
      <w:pPr>
        <w:pStyle w:val="6"/>
        <w:rPr>
          <w:rFonts w:hint="eastAsia" w:ascii="宋体" w:hAnsi="宋体" w:cs="宋体"/>
          <w:b/>
          <w:sz w:val="36"/>
          <w:szCs w:val="36"/>
        </w:rPr>
      </w:pPr>
    </w:p>
    <w:p>
      <w:pPr>
        <w:pStyle w:val="6"/>
        <w:rPr>
          <w:rFonts w:hint="eastAsia" w:ascii="宋体" w:hAnsi="宋体" w:cs="宋体"/>
          <w:b/>
          <w:sz w:val="36"/>
          <w:szCs w:val="36"/>
        </w:rPr>
      </w:pPr>
    </w:p>
    <w:p>
      <w:pPr>
        <w:pStyle w:val="6"/>
        <w:rPr>
          <w:rFonts w:hint="eastAsia" w:ascii="宋体" w:hAnsi="宋体" w:cs="宋体"/>
          <w:b/>
          <w:sz w:val="36"/>
          <w:szCs w:val="36"/>
        </w:rPr>
      </w:pPr>
    </w:p>
    <w:p>
      <w:pPr>
        <w:pStyle w:val="6"/>
        <w:rPr>
          <w:rFonts w:hint="eastAsia" w:ascii="宋体" w:hAnsi="宋体" w:cs="宋体"/>
          <w:b/>
          <w:sz w:val="36"/>
          <w:szCs w:val="36"/>
        </w:rPr>
      </w:pPr>
    </w:p>
    <w:p>
      <w:pPr>
        <w:pStyle w:val="6"/>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8"/>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Style w:val="19"/>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9"/>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50" w:name="OLE_LINK1"/>
      <w:r>
        <w:rPr>
          <w:rFonts w:hint="eastAsia"/>
          <w:b/>
          <w:bCs/>
          <w:spacing w:val="-6"/>
        </w:rPr>
        <w:t>（资格证明文件）</w:t>
      </w:r>
      <w:bookmarkEnd w:id="850"/>
      <w:r>
        <w:rPr>
          <w:b/>
          <w:bCs/>
          <w:spacing w:val="-6"/>
        </w:rPr>
        <w:t>封面（非实质性格式）</w:t>
      </w:r>
    </w:p>
    <w:p>
      <w:pPr>
        <w:pStyle w:val="19"/>
        <w:spacing w:before="352" w:line="196" w:lineRule="auto"/>
        <w:ind w:left="1819"/>
        <w:rPr>
          <w:rFonts w:hint="eastAsia"/>
          <w:b/>
          <w:bCs/>
          <w:spacing w:val="-8"/>
          <w:sz w:val="83"/>
          <w:szCs w:val="83"/>
        </w:rPr>
      </w:pPr>
    </w:p>
    <w:p>
      <w:pPr>
        <w:pStyle w:val="19"/>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9"/>
        <w:spacing w:before="134" w:line="205" w:lineRule="auto"/>
        <w:ind w:left="546"/>
        <w:rPr>
          <w:rFonts w:hint="eastAsia"/>
          <w:b/>
          <w:bCs/>
          <w:spacing w:val="-11"/>
        </w:rPr>
      </w:pPr>
    </w:p>
    <w:p>
      <w:pPr>
        <w:pStyle w:val="19"/>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9"/>
        <w:spacing w:before="134" w:line="205" w:lineRule="auto"/>
        <w:ind w:left="546"/>
        <w:rPr>
          <w:rFonts w:hint="eastAsia"/>
          <w:b/>
          <w:bCs/>
          <w:spacing w:val="-11"/>
        </w:rPr>
      </w:pPr>
    </w:p>
    <w:p>
      <w:pPr>
        <w:pStyle w:val="19"/>
        <w:spacing w:before="134" w:line="205" w:lineRule="auto"/>
        <w:ind w:left="546"/>
        <w:rPr>
          <w:rFonts w:hint="eastAsia"/>
          <w:b/>
          <w:bCs/>
          <w:spacing w:val="-11"/>
        </w:rPr>
      </w:pPr>
    </w:p>
    <w:p>
      <w:pPr>
        <w:pStyle w:val="19"/>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9"/>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9"/>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9"/>
        <w:spacing w:before="134" w:line="205" w:lineRule="auto"/>
        <w:ind w:left="1447"/>
        <w:rPr>
          <w:b/>
          <w:bCs/>
          <w:spacing w:val="34"/>
        </w:rPr>
      </w:pPr>
      <w:r>
        <w:rPr>
          <w:rFonts w:hint="eastAsia"/>
          <w:b/>
          <w:bCs/>
          <w:spacing w:val="34"/>
        </w:rPr>
        <w:t>通讯地址：</w:t>
      </w:r>
    </w:p>
    <w:p>
      <w:pPr>
        <w:pStyle w:val="19"/>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7"/>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9"/>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bookmarkStart w:id="851" w:name="OLE_LINK16"/>
      <w:r>
        <w:rPr>
          <w:b/>
          <w:bCs/>
          <w:color w:val="000000"/>
          <w:sz w:val="24"/>
          <w:szCs w:val="20"/>
        </w:rPr>
        <w:t>中小企业声明函</w:t>
      </w:r>
      <w:bookmarkEnd w:id="851"/>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9"/>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9"/>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9"/>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9"/>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9"/>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9"/>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9"/>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9"/>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9"/>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9"/>
        <w:spacing w:before="308" w:line="201" w:lineRule="auto"/>
        <w:ind w:left="6"/>
        <w:outlineLvl w:val="1"/>
        <w:rPr>
          <w:rFonts w:hint="eastAsia" w:ascii="宋体" w:hAnsi="宋体" w:eastAsia="宋体" w:cs="宋体"/>
          <w:b/>
          <w:bCs/>
          <w:spacing w:val="24"/>
          <w:sz w:val="24"/>
          <w:szCs w:val="24"/>
        </w:rPr>
      </w:pPr>
      <w:bookmarkStart w:id="852" w:name="_Hlt520355504"/>
      <w:bookmarkEnd w:id="852"/>
      <w:bookmarkStart w:id="853" w:name="_Hlt520274121"/>
      <w:bookmarkEnd w:id="853"/>
      <w:bookmarkStart w:id="854" w:name="_Hlt520274065"/>
      <w:bookmarkEnd w:id="854"/>
      <w:bookmarkStart w:id="855" w:name="_Hlt520343000"/>
      <w:bookmarkEnd w:id="855"/>
      <w:bookmarkStart w:id="856" w:name="_Hlt520274407"/>
      <w:bookmarkEnd w:id="856"/>
      <w:bookmarkStart w:id="857" w:name="_Hlt520271212"/>
      <w:bookmarkEnd w:id="857"/>
      <w:bookmarkStart w:id="858" w:name="_Hlt520343392"/>
      <w:bookmarkEnd w:id="858"/>
      <w:bookmarkStart w:id="859" w:name="_Hlt520273711"/>
      <w:bookmarkEnd w:id="859"/>
      <w:bookmarkStart w:id="860" w:name="_Hlt520350918"/>
      <w:bookmarkEnd w:id="860"/>
      <w:bookmarkStart w:id="861" w:name="_Hlt520274393"/>
      <w:bookmarkEnd w:id="861"/>
      <w:bookmarkStart w:id="862" w:name="_Toc480942349"/>
      <w:bookmarkStart w:id="863" w:name="_Ref467988698"/>
      <w:bookmarkStart w:id="864" w:name="_Toc226965829"/>
      <w:bookmarkStart w:id="865" w:name="_Toc520356217"/>
      <w:bookmarkStart w:id="866" w:name="_Toc150480794"/>
      <w:bookmarkStart w:id="867" w:name="_Toc226965746"/>
      <w:bookmarkStart w:id="868" w:name="_Toc226337252"/>
      <w:bookmarkStart w:id="869" w:name="_Toc142311058"/>
      <w:bookmarkStart w:id="870" w:name="_Toc150774761"/>
      <w:bookmarkStart w:id="871" w:name="_Toc226309800"/>
      <w:bookmarkStart w:id="872" w:name="_Toc127151556"/>
      <w:bookmarkStart w:id="873" w:name="_Toc195842921"/>
    </w:p>
    <w:p>
      <w:pPr>
        <w:pStyle w:val="19"/>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9"/>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9"/>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9"/>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9"/>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9"/>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9"/>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9"/>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62"/>
      <w:bookmarkEnd w:id="863"/>
      <w:r>
        <w:rPr>
          <w:b/>
          <w:bCs/>
          <w:color w:val="000000"/>
          <w:sz w:val="24"/>
        </w:rPr>
        <w:t>书</w:t>
      </w:r>
      <w:bookmarkEnd w:id="864"/>
      <w:bookmarkEnd w:id="865"/>
      <w:bookmarkEnd w:id="866"/>
      <w:bookmarkEnd w:id="867"/>
      <w:bookmarkEnd w:id="868"/>
      <w:bookmarkEnd w:id="869"/>
      <w:bookmarkEnd w:id="870"/>
      <w:bookmarkEnd w:id="871"/>
      <w:bookmarkEnd w:id="872"/>
      <w:bookmarkEnd w:id="873"/>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74" w:name="_Hlt520355938"/>
      <w:bookmarkEnd w:id="874"/>
      <w:bookmarkStart w:id="875" w:name="_Hlt520356243"/>
      <w:bookmarkEnd w:id="875"/>
      <w:bookmarkStart w:id="876" w:name="_Toc265228395"/>
      <w:bookmarkStart w:id="877" w:name="_Toc480942350"/>
      <w:bookmarkStart w:id="878" w:name="_Toc150480795"/>
      <w:bookmarkStart w:id="879" w:name="_Toc127151557"/>
      <w:bookmarkStart w:id="880" w:name="_Toc226309801"/>
      <w:bookmarkStart w:id="881" w:name="_Toc226965830"/>
      <w:bookmarkStart w:id="882" w:name="_Toc226337253"/>
      <w:bookmarkStart w:id="883" w:name="_Toc305158825"/>
      <w:bookmarkStart w:id="884" w:name="_Toc520356218"/>
      <w:bookmarkStart w:id="885" w:name="_Ref467988705"/>
      <w:bookmarkStart w:id="886" w:name="_Toc150774762"/>
      <w:bookmarkStart w:id="887" w:name="_Toc142311059"/>
      <w:bookmarkStart w:id="888" w:name="_Toc305158899"/>
      <w:bookmarkStart w:id="889" w:name="_Toc195842922"/>
      <w:bookmarkStart w:id="890" w:name="_Toc226965747"/>
      <w:bookmarkStart w:id="891" w:name="_Toc264969247"/>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9"/>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9"/>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9"/>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9"/>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9"/>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9"/>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9"/>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9"/>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9"/>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9"/>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9"/>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9"/>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9"/>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9"/>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9"/>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9"/>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9"/>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9"/>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9"/>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9"/>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9"/>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8"/>
        <w:rPr>
          <w:rFonts w:ascii="宋体" w:hAnsi="宋体"/>
          <w:color w:val="000000"/>
          <w:sz w:val="24"/>
        </w:rPr>
      </w:pPr>
    </w:p>
    <w:p>
      <w:pPr>
        <w:pStyle w:val="19"/>
        <w:spacing w:before="307" w:line="196" w:lineRule="auto"/>
        <w:ind w:left="50"/>
        <w:outlineLvl w:val="1"/>
        <w:rPr>
          <w:rFonts w:hint="eastAsia" w:ascii="宋体" w:hAnsi="宋体" w:eastAsia="宋体" w:cs="宋体"/>
          <w:sz w:val="24"/>
          <w:szCs w:val="24"/>
        </w:rPr>
      </w:pPr>
    </w:p>
    <w:p>
      <w:pPr>
        <w:pStyle w:val="19"/>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9"/>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9"/>
        <w:spacing w:before="339" w:line="190" w:lineRule="auto"/>
        <w:rPr>
          <w:rFonts w:hint="eastAsia" w:ascii="宋体" w:hAnsi="宋体" w:eastAsia="宋体" w:cs="宋体"/>
          <w:sz w:val="25"/>
          <w:szCs w:val="25"/>
        </w:rPr>
      </w:pPr>
    </w:p>
    <w:p>
      <w:pPr>
        <w:pStyle w:val="19"/>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9"/>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9"/>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9"/>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9"/>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9"/>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Pr>
        <w:pStyle w:val="19"/>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bookmarkStart w:id="892" w:name="OLE_LINK17"/>
      <w:r>
        <w:rPr>
          <w:rFonts w:hint="eastAsia" w:ascii="宋体" w:hAnsi="宋体" w:eastAsia="宋体" w:cs="宋体"/>
          <w:b/>
          <w:bCs/>
          <w:spacing w:val="1"/>
          <w:sz w:val="24"/>
          <w:szCs w:val="24"/>
        </w:rPr>
        <w:t>投标分项报价表（实质性格式）</w:t>
      </w:r>
      <w:bookmarkEnd w:id="892"/>
    </w:p>
    <w:p>
      <w:pPr>
        <w:spacing w:line="319" w:lineRule="auto"/>
        <w:rPr>
          <w:rFonts w:hint="eastAsia" w:ascii="宋体" w:hAnsi="宋体" w:eastAsia="宋体" w:cs="宋体"/>
          <w:sz w:val="21"/>
        </w:rPr>
      </w:pPr>
    </w:p>
    <w:p>
      <w:pPr>
        <w:pStyle w:val="19"/>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9"/>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9"/>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9"/>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9"/>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9"/>
        <w:spacing w:before="307" w:line="196" w:lineRule="auto"/>
        <w:ind w:left="131"/>
        <w:rPr>
          <w:rFonts w:hint="eastAsia" w:ascii="宋体" w:hAnsi="宋体" w:eastAsia="宋体" w:cs="宋体"/>
          <w:sz w:val="24"/>
          <w:szCs w:val="24"/>
        </w:rPr>
      </w:pPr>
      <w:r>
        <w:rPr>
          <w:b/>
          <w:i/>
          <w:color w:val="FF0000"/>
          <w:sz w:val="24"/>
        </w:rPr>
        <w:br w:type="page"/>
      </w:r>
      <w:bookmarkStart w:id="893" w:name="_Toc195842927"/>
      <w:bookmarkStart w:id="894" w:name="_Toc142311062"/>
      <w:bookmarkStart w:id="895" w:name="_Toc226965835"/>
      <w:bookmarkStart w:id="896" w:name="_Toc226337258"/>
      <w:bookmarkStart w:id="897" w:name="_Toc305158830"/>
      <w:bookmarkStart w:id="898" w:name="_Toc150480798"/>
      <w:bookmarkStart w:id="899" w:name="_Toc265228400"/>
      <w:bookmarkStart w:id="900" w:name="_Toc264969252"/>
      <w:bookmarkStart w:id="901" w:name="_Toc127151562"/>
      <w:bookmarkStart w:id="902" w:name="_Toc150774765"/>
      <w:bookmarkStart w:id="903" w:name="_Toc226309806"/>
      <w:bookmarkStart w:id="904" w:name="_Toc226965752"/>
      <w:bookmarkStart w:id="905" w:name="_Toc305158904"/>
      <w:bookmarkStart w:id="906" w:name="_Toc226337257"/>
      <w:bookmarkStart w:id="907" w:name="_Toc264969251"/>
      <w:bookmarkStart w:id="908" w:name="_Toc142311061"/>
      <w:bookmarkStart w:id="909" w:name="_Toc265228399"/>
      <w:bookmarkStart w:id="910" w:name="_Toc150774764"/>
      <w:bookmarkStart w:id="911" w:name="_Toc226965751"/>
      <w:bookmarkStart w:id="912" w:name="_Toc305158829"/>
      <w:bookmarkStart w:id="913" w:name="_Toc226965834"/>
      <w:bookmarkStart w:id="914" w:name="_Toc127151561"/>
      <w:bookmarkStart w:id="915" w:name="_Toc226309805"/>
      <w:bookmarkStart w:id="916" w:name="_Toc305158903"/>
      <w:bookmarkStart w:id="917" w:name="_Toc195842926"/>
      <w:bookmarkStart w:id="918" w:name="_Toc15048079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9"/>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9"/>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9"/>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9"/>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19"/>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hint="eastAsia" w:ascii="宋体" w:hAnsi="宋体" w:eastAsia="宋体" w:cs="宋体"/>
          <w:b/>
          <w:bCs/>
          <w:sz w:val="24"/>
          <w:szCs w:val="24"/>
        </w:rPr>
        <w:t>采购需求偏离表（实质性格式）</w:t>
      </w:r>
    </w:p>
    <w:p>
      <w:pPr>
        <w:pStyle w:val="19"/>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9"/>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9"/>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9"/>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9"/>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9"/>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9"/>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9"/>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9"/>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9"/>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9"/>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9"/>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9"/>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 团队人员配置方案（应答本招标文件第五章“采购需求”中的具体要求，参照评标标准，格式自拟）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物业总体服务方案（应答本招标文件第五章“采购需求”中的具体要求，参照评标标准，格式自拟）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人员培训方案（应答本招标文件第五章“采购需求”中的具体要求，参照评标标准，格式自拟）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服务质量保障方案（应答本招标文件第五章“采购需求”中的具体要求，参照评标标准，格式自拟）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8"/>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应急预案（应答本招标文件第五章“采购需求”中的具体要求，参照评标标准，格式自拟）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安全生产管理方案（应答本招标文件第五章“采购需求”中的具体要求，参照评标标准，格式自拟）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日常管理规章制度方案（应答本招标文件第五章“采购需求”中的具体要求，参照评标标准，格式自拟）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绩效考核及奖惩方案（按招标文件要求提供相关材料，参照评标标准，格式自拟）</w:t>
      </w:r>
    </w:p>
    <w:p>
      <w:pPr>
        <w:pStyle w:val="28"/>
        <w:rPr>
          <w:rFonts w:hint="eastAsia"/>
          <w:color w:val="auto"/>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5"/>
        <w:ind w:left="0" w:leftChars="0" w:firstLine="428" w:firstLineChars="200"/>
        <w:rPr>
          <w:rFonts w:hint="eastAsia" w:ascii="宋体" w:hAnsi="宋体" w:eastAsia="宋体" w:cs="宋体"/>
          <w:color w:val="auto"/>
          <w:spacing w:val="-13"/>
          <w:sz w:val="24"/>
          <w:szCs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8"/>
        <w:ind w:left="0" w:leftChars="0" w:firstLine="0" w:firstLineChars="0"/>
        <w:rPr>
          <w:rFonts w:hint="eastAsia"/>
          <w:color w:val="auto"/>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2-16主要管理人员（按招标文件要求提供相关材料，参照评标标准，格式自拟）</w:t>
      </w:r>
    </w:p>
    <w:p>
      <w:pPr>
        <w:spacing w:line="360" w:lineRule="auto"/>
        <w:outlineLvl w:val="2"/>
        <w:rPr>
          <w:rFonts w:hint="eastAsia" w:ascii="宋体" w:hAnsi="宋体" w:cs="宋体"/>
          <w:b/>
          <w:bCs/>
          <w:color w:val="auto"/>
          <w:sz w:val="21"/>
          <w:szCs w:val="21"/>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2-17主要工作人员（按招标文件要求提供相关材料，参照评标标准，格式自拟）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2-18企业资质（按招标文件要求提供相关材料，参照评标标准，格式自拟）</w:t>
      </w:r>
    </w:p>
    <w:p>
      <w:pPr>
        <w:pStyle w:val="28"/>
        <w:rPr>
          <w:rFonts w:hint="eastAsia"/>
          <w:color w:val="auto"/>
          <w:lang w:val="en-US" w:eastAsia="zh-CN"/>
        </w:rPr>
      </w:pPr>
    </w:p>
    <w:p>
      <w:pPr>
        <w:pStyle w:val="2"/>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2-19</w:t>
      </w:r>
      <w:bookmarkStart w:id="919" w:name="OLE_LINK18"/>
      <w:r>
        <w:rPr>
          <w:rFonts w:hint="eastAsia" w:ascii="宋体" w:hAnsi="宋体" w:cs="宋体"/>
          <w:b/>
          <w:bCs/>
          <w:color w:val="auto"/>
          <w:sz w:val="24"/>
          <w:lang w:val="en-US" w:eastAsia="zh-CN"/>
        </w:rPr>
        <w:t>投标人业绩</w:t>
      </w:r>
      <w:bookmarkEnd w:id="919"/>
      <w:r>
        <w:rPr>
          <w:rFonts w:hint="eastAsia" w:ascii="宋体" w:hAnsi="宋体" w:cs="宋体"/>
          <w:b/>
          <w:bCs/>
          <w:color w:val="auto"/>
          <w:sz w:val="24"/>
          <w:lang w:val="en-US" w:eastAsia="zh-CN"/>
        </w:rPr>
        <w:t>（证明材料需提供合同首页、盖章页、金额页等关键页复印件，并加盖投标人公章）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2-20</w:t>
      </w:r>
      <w:r>
        <w:rPr>
          <w:rFonts w:hint="eastAsia" w:ascii="宋体" w:hAnsi="宋体"/>
          <w:b/>
          <w:bCs/>
          <w:sz w:val="24"/>
          <w:szCs w:val="24"/>
        </w:rPr>
        <w:t>投标人认为有必要提供的其他文件</w:t>
      </w:r>
    </w:p>
    <w:p>
      <w:pPr>
        <w:pStyle w:val="2"/>
        <w:rPr>
          <w:rFonts w:hint="eastAsia"/>
          <w:lang w:val="en-US" w:eastAsia="zh-CN"/>
        </w:rPr>
      </w:pPr>
    </w:p>
    <w:p>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w:t>
                    </w:r>
                    <w:r>
                      <w:fldChar w:fldCharType="end"/>
                    </w:r>
                  </w:p>
                </w:txbxContent>
              </v:textbox>
            </v:shape>
          </w:pict>
        </mc:Fallback>
      </mc:AlternateContent>
    </w:r>
  </w:p>
  <w:p>
    <w:pPr>
      <w:pStyle w:val="3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3" w:line="200" w:lineRule="auto"/>
      <w:jc w:val="center"/>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3" w:line="200" w:lineRule="auto"/>
      <w:ind w:left="5768"/>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1A1ADD9"/>
    <w:multiLevelType w:val="singleLevel"/>
    <w:tmpl w:val="51A1ADD9"/>
    <w:lvl w:ilvl="0" w:tentative="0">
      <w:start w:val="2"/>
      <w:numFmt w:val="decimal"/>
      <w:lvlText w:val="%1."/>
      <w:lvlJc w:val="left"/>
      <w:pPr>
        <w:tabs>
          <w:tab w:val="left" w:pos="312"/>
        </w:tabs>
      </w:pPr>
    </w:lvl>
  </w:abstractNum>
  <w:abstractNum w:abstractNumId="15">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4"/>
  </w:num>
  <w:num w:numId="10">
    <w:abstractNumId w:val="7"/>
  </w:num>
  <w:num w:numId="11">
    <w:abstractNumId w:val="11"/>
  </w:num>
  <w:num w:numId="12">
    <w:abstractNumId w:val="1"/>
  </w:num>
  <w:num w:numId="13">
    <w:abstractNumId w:val="12"/>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9A5072"/>
    <w:rsid w:val="08A318F8"/>
    <w:rsid w:val="08BB742D"/>
    <w:rsid w:val="08BD61CC"/>
    <w:rsid w:val="08DD381D"/>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868DA"/>
    <w:rsid w:val="0E694544"/>
    <w:rsid w:val="0E8A1321"/>
    <w:rsid w:val="0EC07B9C"/>
    <w:rsid w:val="0EC468EB"/>
    <w:rsid w:val="0F175A60"/>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7F3F"/>
    <w:rsid w:val="12935237"/>
    <w:rsid w:val="12B075EA"/>
    <w:rsid w:val="12B82A9A"/>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BA6BBA"/>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727B9C"/>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92EA3"/>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72FD9"/>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E00B4"/>
    <w:rsid w:val="23A128D5"/>
    <w:rsid w:val="23BD1996"/>
    <w:rsid w:val="23C76860"/>
    <w:rsid w:val="23F12BAB"/>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A12B2"/>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D5ADF"/>
    <w:rsid w:val="288E1F01"/>
    <w:rsid w:val="28914BF0"/>
    <w:rsid w:val="28A658A4"/>
    <w:rsid w:val="28CC2370"/>
    <w:rsid w:val="291D6FB1"/>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A607D0"/>
    <w:rsid w:val="2AB313EC"/>
    <w:rsid w:val="2ABE0260"/>
    <w:rsid w:val="2B0A6D2B"/>
    <w:rsid w:val="2B2E289C"/>
    <w:rsid w:val="2B3128A3"/>
    <w:rsid w:val="2B4324C3"/>
    <w:rsid w:val="2B4350B7"/>
    <w:rsid w:val="2B447DC8"/>
    <w:rsid w:val="2B6B0C83"/>
    <w:rsid w:val="2B794137"/>
    <w:rsid w:val="2B936AAC"/>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4B6B32"/>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DB609A"/>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5B4F03"/>
    <w:rsid w:val="406E36E7"/>
    <w:rsid w:val="40756541"/>
    <w:rsid w:val="40790E7C"/>
    <w:rsid w:val="408C6ACE"/>
    <w:rsid w:val="40905D53"/>
    <w:rsid w:val="40A74041"/>
    <w:rsid w:val="40B95A74"/>
    <w:rsid w:val="40C241E9"/>
    <w:rsid w:val="40C5421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0A46"/>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5FF64AB"/>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0790C"/>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132224"/>
    <w:rsid w:val="5D197578"/>
    <w:rsid w:val="5D203439"/>
    <w:rsid w:val="5D533CCC"/>
    <w:rsid w:val="5D5B0C65"/>
    <w:rsid w:val="5D812202"/>
    <w:rsid w:val="5D817D06"/>
    <w:rsid w:val="5D8B36D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83DBA"/>
    <w:rsid w:val="6A0C030B"/>
    <w:rsid w:val="6A333D63"/>
    <w:rsid w:val="6A34275D"/>
    <w:rsid w:val="6A3C10D0"/>
    <w:rsid w:val="6A572F81"/>
    <w:rsid w:val="6AA043E7"/>
    <w:rsid w:val="6ABE71D5"/>
    <w:rsid w:val="6ACF4D1C"/>
    <w:rsid w:val="6AFE7CEF"/>
    <w:rsid w:val="6B091296"/>
    <w:rsid w:val="6B0A032C"/>
    <w:rsid w:val="6B23014B"/>
    <w:rsid w:val="6B380680"/>
    <w:rsid w:val="6B7F0B25"/>
    <w:rsid w:val="6B9229B8"/>
    <w:rsid w:val="6B9B52DF"/>
    <w:rsid w:val="6BA514FF"/>
    <w:rsid w:val="6BA72CED"/>
    <w:rsid w:val="6BB55126"/>
    <w:rsid w:val="6BBA457F"/>
    <w:rsid w:val="6BFE5589"/>
    <w:rsid w:val="6C26034C"/>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8A5946"/>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74748"/>
    <w:rsid w:val="78C92406"/>
    <w:rsid w:val="78D13157"/>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7"/>
    <w:qFormat/>
    <w:uiPriority w:val="0"/>
    <w:pPr>
      <w:spacing w:after="120" w:line="480" w:lineRule="exact"/>
      <w:ind w:left="420" w:leftChars="200" w:firstLine="420" w:firstLineChars="200"/>
    </w:pPr>
  </w:style>
  <w:style w:type="paragraph" w:styleId="3">
    <w:name w:val="Body Text Indent"/>
    <w:basedOn w:val="1"/>
    <w:link w:val="76"/>
    <w:qFormat/>
    <w:uiPriority w:val="0"/>
    <w:pPr>
      <w:spacing w:line="360" w:lineRule="auto"/>
      <w:ind w:firstLine="570"/>
    </w:pPr>
    <w:rPr>
      <w:sz w:val="24"/>
    </w:rPr>
  </w:style>
  <w:style w:type="paragraph" w:customStyle="1" w:styleId="6">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8">
    <w:name w:val="Normal Indent"/>
    <w:basedOn w:val="1"/>
    <w:next w:val="1"/>
    <w:link w:val="62"/>
    <w:qFormat/>
    <w:uiPriority w:val="0"/>
    <w:pPr>
      <w:autoSpaceDE w:val="0"/>
      <w:autoSpaceDN w:val="0"/>
      <w:adjustRightInd w:val="0"/>
      <w:ind w:firstLine="420"/>
      <w:jc w:val="left"/>
    </w:pPr>
    <w:rPr>
      <w:rFonts w:ascii="宋体"/>
      <w:sz w:val="24"/>
    </w:rPr>
  </w:style>
  <w:style w:type="paragraph" w:styleId="15">
    <w:name w:val="annotation subject"/>
    <w:basedOn w:val="16"/>
    <w:next w:val="16"/>
    <w:link w:val="86"/>
    <w:qFormat/>
    <w:uiPriority w:val="0"/>
    <w:rPr>
      <w:b/>
      <w:bCs/>
    </w:rPr>
  </w:style>
  <w:style w:type="paragraph" w:styleId="16">
    <w:name w:val="annotation text"/>
    <w:basedOn w:val="1"/>
    <w:link w:val="73"/>
    <w:qFormat/>
    <w:uiPriority w:val="0"/>
    <w:pPr>
      <w:jc w:val="left"/>
    </w:pPr>
  </w:style>
  <w:style w:type="paragraph" w:styleId="17">
    <w:name w:val="toc 7"/>
    <w:basedOn w:val="1"/>
    <w:next w:val="1"/>
    <w:qFormat/>
    <w:uiPriority w:val="0"/>
    <w:pPr>
      <w:ind w:left="2520" w:leftChars="1200"/>
    </w:pPr>
  </w:style>
  <w:style w:type="paragraph" w:styleId="18">
    <w:name w:val="Body Text First Indent"/>
    <w:basedOn w:val="19"/>
    <w:next w:val="19"/>
    <w:qFormat/>
    <w:uiPriority w:val="0"/>
    <w:pPr>
      <w:tabs>
        <w:tab w:val="left" w:pos="567"/>
      </w:tabs>
      <w:spacing w:line="360" w:lineRule="auto"/>
      <w:ind w:firstLine="420" w:firstLineChars="100"/>
    </w:pPr>
    <w:rPr>
      <w:rFonts w:ascii="微软雅黑" w:hAnsi="微软雅黑" w:eastAsia="微软雅黑" w:cs="微软雅黑"/>
    </w:rPr>
  </w:style>
  <w:style w:type="paragraph" w:styleId="19">
    <w:name w:val="Body Text"/>
    <w:basedOn w:val="1"/>
    <w:next w:val="1"/>
    <w:link w:val="75"/>
    <w:qFormat/>
    <w:uiPriority w:val="0"/>
    <w:pPr>
      <w:tabs>
        <w:tab w:val="left" w:pos="567"/>
      </w:tabs>
      <w:spacing w:before="120" w:line="22" w:lineRule="atLeast"/>
    </w:pPr>
    <w:rPr>
      <w:rFonts w:ascii="宋体" w:hAnsi="宋体"/>
      <w:sz w:val="24"/>
    </w:rPr>
  </w:style>
  <w:style w:type="paragraph" w:styleId="20">
    <w:name w:val="caption"/>
    <w:basedOn w:val="1"/>
    <w:next w:val="1"/>
    <w:qFormat/>
    <w:uiPriority w:val="0"/>
    <w:pPr>
      <w:spacing w:line="480" w:lineRule="auto"/>
    </w:pPr>
    <w:rPr>
      <w:rFonts w:ascii="华文中宋" w:hAnsi="华文中宋" w:eastAsia="华文中宋"/>
      <w:sz w:val="36"/>
      <w:szCs w:val="20"/>
    </w:rPr>
  </w:style>
  <w:style w:type="paragraph" w:styleId="21">
    <w:name w:val="Document Map"/>
    <w:basedOn w:val="1"/>
    <w:link w:val="72"/>
    <w:qFormat/>
    <w:uiPriority w:val="0"/>
    <w:pPr>
      <w:shd w:val="clear" w:color="auto" w:fill="000080"/>
    </w:pPr>
  </w:style>
  <w:style w:type="paragraph" w:styleId="22">
    <w:name w:val="Body Text 3"/>
    <w:basedOn w:val="1"/>
    <w:link w:val="74"/>
    <w:qFormat/>
    <w:uiPriority w:val="0"/>
    <w:pPr>
      <w:spacing w:after="120"/>
    </w:pPr>
    <w:rPr>
      <w:sz w:val="16"/>
      <w:szCs w:val="16"/>
    </w:rPr>
  </w:style>
  <w:style w:type="paragraph" w:styleId="23">
    <w:name w:val="List Bullet 3"/>
    <w:basedOn w:val="1"/>
    <w:qFormat/>
    <w:uiPriority w:val="0"/>
    <w:pPr>
      <w:numPr>
        <w:ilvl w:val="0"/>
        <w:numId w:val="1"/>
      </w:numPr>
    </w:p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index 4"/>
    <w:basedOn w:val="1"/>
    <w:next w:val="1"/>
    <w:unhideWhenUsed/>
    <w:qFormat/>
    <w:uiPriority w:val="99"/>
    <w:pPr>
      <w:spacing w:before="100" w:beforeAutospacing="1" w:after="100" w:afterAutospacing="1"/>
      <w:ind w:left="600" w:leftChars="600"/>
    </w:pPr>
  </w:style>
  <w:style w:type="paragraph" w:styleId="27">
    <w:name w:val="toc 5"/>
    <w:basedOn w:val="1"/>
    <w:next w:val="1"/>
    <w:qFormat/>
    <w:uiPriority w:val="0"/>
    <w:pPr>
      <w:ind w:left="1680" w:leftChars="800"/>
    </w:pPr>
  </w:style>
  <w:style w:type="paragraph" w:styleId="28">
    <w:name w:val="toc 3"/>
    <w:basedOn w:val="1"/>
    <w:next w:val="1"/>
    <w:qFormat/>
    <w:uiPriority w:val="0"/>
    <w:pPr>
      <w:ind w:left="840" w:leftChars="400"/>
    </w:pPr>
  </w:style>
  <w:style w:type="paragraph" w:styleId="29">
    <w:name w:val="Plain Text"/>
    <w:basedOn w:val="1"/>
    <w:link w:val="77"/>
    <w:qFormat/>
    <w:uiPriority w:val="0"/>
    <w:rPr>
      <w:rFonts w:hint="eastAsia"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78"/>
    <w:qFormat/>
    <w:uiPriority w:val="0"/>
    <w:pPr>
      <w:ind w:left="100" w:leftChars="2500"/>
    </w:pPr>
    <w:rPr>
      <w:rFonts w:ascii="仿宋_GB2312" w:hAnsi="宋体" w:eastAsia="仿宋_GB2312"/>
      <w:color w:val="000000"/>
      <w:sz w:val="24"/>
    </w:rPr>
  </w:style>
  <w:style w:type="paragraph" w:styleId="32">
    <w:name w:val="Body Text Indent 2"/>
    <w:basedOn w:val="1"/>
    <w:link w:val="79"/>
    <w:qFormat/>
    <w:uiPriority w:val="0"/>
    <w:pPr>
      <w:ind w:firstLine="480" w:firstLineChars="200"/>
    </w:pPr>
    <w:rPr>
      <w:rFonts w:ascii="仿宋_GB2312" w:eastAsia="仿宋_GB2312"/>
      <w:sz w:val="24"/>
    </w:rPr>
  </w:style>
  <w:style w:type="paragraph" w:styleId="33">
    <w:name w:val="Balloon Text"/>
    <w:basedOn w:val="1"/>
    <w:link w:val="80"/>
    <w:qFormat/>
    <w:uiPriority w:val="0"/>
    <w:rPr>
      <w:sz w:val="18"/>
      <w:szCs w:val="18"/>
    </w:rPr>
  </w:style>
  <w:style w:type="paragraph" w:styleId="34">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8"/>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4"/>
    <w:qFormat/>
    <w:uiPriority w:val="0"/>
    <w:rPr>
      <w:rFonts w:ascii="宋体" w:hAnsi="Times New Roman" w:eastAsia="宋体" w:cs="Times New Roman"/>
      <w:b/>
      <w:kern w:val="44"/>
      <w:sz w:val="32"/>
    </w:rPr>
  </w:style>
  <w:style w:type="character" w:customStyle="1" w:styleId="64">
    <w:name w:val="标题 2 字符"/>
    <w:link w:val="5"/>
    <w:qFormat/>
    <w:uiPriority w:val="0"/>
    <w:rPr>
      <w:rFonts w:ascii="Arial" w:hAnsi="Arial" w:eastAsia="黑体" w:cs="Times New Roman"/>
      <w:b/>
      <w:sz w:val="30"/>
      <w:lang w:val="en-US" w:eastAsia="zh-CN" w:bidi="ar-SA"/>
    </w:rPr>
  </w:style>
  <w:style w:type="character" w:customStyle="1" w:styleId="65">
    <w:name w:val="标题 3 字符"/>
    <w:link w:val="7"/>
    <w:qFormat/>
    <w:uiPriority w:val="0"/>
    <w:rPr>
      <w:rFonts w:ascii="宋体" w:hAnsi="Times New Roman" w:eastAsia="宋体" w:cs="Times New Roman"/>
      <w:b/>
      <w:sz w:val="24"/>
      <w:u w:val="single"/>
      <w:lang w:val="en-US" w:eastAsia="zh-CN" w:bidi="ar-SA"/>
    </w:rPr>
  </w:style>
  <w:style w:type="character" w:customStyle="1" w:styleId="66">
    <w:name w:val="标题 4 字符"/>
    <w:link w:val="9"/>
    <w:qFormat/>
    <w:uiPriority w:val="0"/>
    <w:rPr>
      <w:rFonts w:ascii="Arial" w:hAnsi="Arial" w:eastAsia="黑体" w:cs="Times New Roman"/>
      <w:b/>
      <w:sz w:val="28"/>
    </w:rPr>
  </w:style>
  <w:style w:type="character" w:customStyle="1" w:styleId="67">
    <w:name w:val="标题 5 字符"/>
    <w:link w:val="10"/>
    <w:qFormat/>
    <w:uiPriority w:val="0"/>
    <w:rPr>
      <w:rFonts w:ascii="Times New Roman" w:hAnsi="Times New Roman" w:eastAsia="宋体" w:cs="Times New Roman"/>
      <w:b/>
      <w:sz w:val="28"/>
    </w:rPr>
  </w:style>
  <w:style w:type="character" w:customStyle="1" w:styleId="68">
    <w:name w:val="标题 6 字符"/>
    <w:link w:val="11"/>
    <w:qFormat/>
    <w:uiPriority w:val="0"/>
    <w:rPr>
      <w:rFonts w:ascii="Arial" w:hAnsi="Arial" w:eastAsia="黑体" w:cs="Times New Roman"/>
      <w:b/>
      <w:sz w:val="24"/>
    </w:rPr>
  </w:style>
  <w:style w:type="character" w:customStyle="1" w:styleId="69">
    <w:name w:val="标题 7 字符"/>
    <w:link w:val="12"/>
    <w:qFormat/>
    <w:uiPriority w:val="0"/>
    <w:rPr>
      <w:rFonts w:ascii="Times New Roman" w:hAnsi="Times New Roman" w:eastAsia="宋体" w:cs="Times New Roman"/>
      <w:b/>
      <w:sz w:val="24"/>
    </w:rPr>
  </w:style>
  <w:style w:type="character" w:customStyle="1" w:styleId="70">
    <w:name w:val="标题 8 字符"/>
    <w:link w:val="13"/>
    <w:qFormat/>
    <w:uiPriority w:val="0"/>
    <w:rPr>
      <w:rFonts w:ascii="Arial" w:hAnsi="Arial" w:eastAsia="黑体" w:cs="Times New Roman"/>
      <w:sz w:val="24"/>
    </w:rPr>
  </w:style>
  <w:style w:type="character" w:customStyle="1" w:styleId="71">
    <w:name w:val="标题 9 字符"/>
    <w:link w:val="14"/>
    <w:qFormat/>
    <w:uiPriority w:val="0"/>
    <w:rPr>
      <w:rFonts w:ascii="Arial" w:hAnsi="Arial" w:eastAsia="黑体" w:cs="Times New Roman"/>
      <w:sz w:val="21"/>
    </w:rPr>
  </w:style>
  <w:style w:type="character" w:customStyle="1" w:styleId="72">
    <w:name w:val="文档结构图 字符"/>
    <w:link w:val="21"/>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6"/>
    <w:qFormat/>
    <w:uiPriority w:val="0"/>
    <w:rPr>
      <w:rFonts w:ascii="Times New Roman" w:hAnsi="Times New Roman" w:eastAsia="宋体" w:cs="Times New Roman"/>
      <w:kern w:val="2"/>
      <w:sz w:val="21"/>
      <w:szCs w:val="24"/>
    </w:rPr>
  </w:style>
  <w:style w:type="character" w:customStyle="1" w:styleId="74">
    <w:name w:val="正文文本 3 字符"/>
    <w:link w:val="22"/>
    <w:qFormat/>
    <w:uiPriority w:val="0"/>
    <w:rPr>
      <w:rFonts w:ascii="Times New Roman" w:hAnsi="Times New Roman" w:eastAsia="宋体" w:cs="Times New Roman"/>
      <w:kern w:val="2"/>
      <w:sz w:val="16"/>
      <w:szCs w:val="16"/>
    </w:rPr>
  </w:style>
  <w:style w:type="character" w:customStyle="1" w:styleId="75">
    <w:name w:val="正文文本 字符"/>
    <w:link w:val="19"/>
    <w:qFormat/>
    <w:uiPriority w:val="0"/>
    <w:rPr>
      <w:rFonts w:ascii="宋体" w:hAnsi="宋体" w:eastAsia="宋体" w:cs="Times New Roman"/>
      <w:kern w:val="2"/>
      <w:sz w:val="24"/>
      <w:szCs w:val="24"/>
    </w:rPr>
  </w:style>
  <w:style w:type="character" w:customStyle="1" w:styleId="76">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9"/>
    <w:qFormat/>
    <w:uiPriority w:val="0"/>
    <w:rPr>
      <w:rFonts w:hint="eastAsia" w:ascii="宋体" w:hAnsi="Courier New" w:eastAsia="宋体" w:cs="宋体"/>
      <w:kern w:val="2"/>
      <w:sz w:val="21"/>
    </w:rPr>
  </w:style>
  <w:style w:type="character" w:customStyle="1" w:styleId="78">
    <w:name w:val="日期 字符"/>
    <w:link w:val="31"/>
    <w:qFormat/>
    <w:uiPriority w:val="0"/>
    <w:rPr>
      <w:rFonts w:ascii="仿宋_GB2312" w:hAnsi="宋体" w:eastAsia="仿宋_GB2312" w:cs="Times New Roman"/>
      <w:color w:val="000000"/>
      <w:kern w:val="2"/>
      <w:sz w:val="24"/>
      <w:szCs w:val="24"/>
    </w:rPr>
  </w:style>
  <w:style w:type="character" w:customStyle="1" w:styleId="79">
    <w:name w:val="正文文本缩进 2 字符"/>
    <w:link w:val="32"/>
    <w:qFormat/>
    <w:uiPriority w:val="0"/>
    <w:rPr>
      <w:rFonts w:ascii="仿宋_GB2312" w:hAnsi="Times New Roman" w:eastAsia="仿宋_GB2312" w:cs="Times New Roman"/>
      <w:kern w:val="2"/>
      <w:sz w:val="24"/>
      <w:szCs w:val="24"/>
    </w:rPr>
  </w:style>
  <w:style w:type="character" w:customStyle="1" w:styleId="80">
    <w:name w:val="批注框文本 字符"/>
    <w:link w:val="33"/>
    <w:qFormat/>
    <w:uiPriority w:val="0"/>
    <w:rPr>
      <w:rFonts w:ascii="Times New Roman" w:hAnsi="Times New Roman" w:eastAsia="宋体" w:cs="Times New Roman"/>
      <w:kern w:val="2"/>
      <w:sz w:val="18"/>
      <w:szCs w:val="18"/>
    </w:rPr>
  </w:style>
  <w:style w:type="character" w:customStyle="1" w:styleId="81">
    <w:name w:val="页脚 字符"/>
    <w:link w:val="34"/>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5"/>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8"/>
    <w:link w:val="97"/>
    <w:qFormat/>
    <w:uiPriority w:val="0"/>
    <w:pPr>
      <w:jc w:val="center"/>
    </w:pPr>
    <w:rPr>
      <w:i w:val="0"/>
      <w:color w:val="000000"/>
      <w:sz w:val="28"/>
      <w:szCs w:val="21"/>
    </w:rPr>
  </w:style>
  <w:style w:type="paragraph" w:customStyle="1" w:styleId="99">
    <w:name w:val="正文小标题"/>
    <w:basedOn w:val="1"/>
    <w:next w:val="8"/>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4"/>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21"/>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9"/>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2025-11-10T07:22:34Z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