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52011">
      <w:pPr>
        <w:keepNext/>
        <w:keepLines/>
        <w:pageBreakBefore w:val="0"/>
        <w:widowControl w:val="0"/>
        <w:tabs>
          <w:tab w:val="left" w:pos="0"/>
        </w:tabs>
        <w:kinsoku/>
        <w:wordWrap w:val="0"/>
        <w:overflowPunct/>
        <w:topLinePunct w:val="0"/>
        <w:autoSpaceDE w:val="0"/>
        <w:autoSpaceDN w:val="0"/>
        <w:bidi w:val="0"/>
        <w:adjustRightInd w:val="0"/>
        <w:snapToGrid/>
        <w:spacing w:line="360" w:lineRule="auto"/>
        <w:jc w:val="center"/>
        <w:textAlignment w:val="auto"/>
        <w:outlineLvl w:val="0"/>
        <w:rPr>
          <w:rFonts w:hint="eastAsia" w:ascii="宋体" w:hAnsi="宋体" w:eastAsia="宋体" w:cs="宋体"/>
          <w:b/>
          <w:bCs/>
          <w:kern w:val="44"/>
          <w:sz w:val="24"/>
          <w:szCs w:val="24"/>
          <w:u w:val="none"/>
          <w:lang w:val="en-US" w:eastAsia="zh-CN"/>
        </w:rPr>
      </w:pPr>
      <w:bookmarkStart w:id="0" w:name="_Toc35393809"/>
      <w:bookmarkStart w:id="1" w:name="_Toc28359022"/>
      <w:r>
        <w:rPr>
          <w:rFonts w:hint="eastAsia" w:ascii="宋体" w:hAnsi="宋体" w:eastAsia="宋体" w:cs="宋体"/>
          <w:b/>
          <w:bCs/>
          <w:kern w:val="44"/>
          <w:sz w:val="24"/>
          <w:szCs w:val="24"/>
          <w:u w:val="none"/>
          <w:lang w:val="en-US" w:eastAsia="zh-CN"/>
        </w:rPr>
        <w:t>仁和镇重大活动服务保障期间聘用保安人员项目</w:t>
      </w:r>
    </w:p>
    <w:p w14:paraId="29BB2ADB">
      <w:pPr>
        <w:keepNext/>
        <w:keepLines/>
        <w:pageBreakBefore w:val="0"/>
        <w:widowControl w:val="0"/>
        <w:tabs>
          <w:tab w:val="left" w:pos="0"/>
        </w:tabs>
        <w:kinsoku/>
        <w:wordWrap w:val="0"/>
        <w:overflowPunct/>
        <w:topLinePunct w:val="0"/>
        <w:autoSpaceDE w:val="0"/>
        <w:autoSpaceDN w:val="0"/>
        <w:bidi w:val="0"/>
        <w:adjustRightInd w:val="0"/>
        <w:snapToGrid/>
        <w:spacing w:line="360" w:lineRule="auto"/>
        <w:jc w:val="center"/>
        <w:textAlignment w:val="auto"/>
        <w:outlineLvl w:val="0"/>
        <w:rPr>
          <w:rFonts w:hint="eastAsia" w:ascii="宋体" w:hAnsi="宋体" w:eastAsia="宋体" w:cs="宋体"/>
          <w:b/>
          <w:bCs/>
          <w:kern w:val="44"/>
          <w:sz w:val="24"/>
          <w:szCs w:val="24"/>
          <w:u w:val="none"/>
        </w:rPr>
      </w:pPr>
      <w:r>
        <w:rPr>
          <w:rFonts w:hint="eastAsia" w:ascii="宋体" w:hAnsi="宋体" w:eastAsia="宋体" w:cs="宋体"/>
          <w:b/>
          <w:bCs/>
          <w:kern w:val="44"/>
          <w:sz w:val="24"/>
          <w:szCs w:val="24"/>
          <w:u w:val="none"/>
          <w:lang w:val="en-US" w:eastAsia="zh-CN"/>
        </w:rPr>
        <w:t>中标</w:t>
      </w:r>
      <w:r>
        <w:rPr>
          <w:rFonts w:hint="eastAsia" w:ascii="宋体" w:hAnsi="宋体" w:eastAsia="宋体" w:cs="宋体"/>
          <w:b/>
          <w:bCs/>
          <w:kern w:val="44"/>
          <w:sz w:val="24"/>
          <w:szCs w:val="24"/>
          <w:u w:val="none"/>
        </w:rPr>
        <w:t>公告</w:t>
      </w:r>
      <w:bookmarkEnd w:id="0"/>
      <w:bookmarkEnd w:id="1"/>
    </w:p>
    <w:p w14:paraId="62B3152F">
      <w:pPr>
        <w:pageBreakBefore w:val="0"/>
        <w:widowControl w:val="0"/>
        <w:kinsoku/>
        <w:wordWrap w:val="0"/>
        <w:overflowPunct/>
        <w:topLinePunct w:val="0"/>
        <w:bidi w:val="0"/>
        <w:snapToGrid/>
        <w:spacing w:line="360" w:lineRule="auto"/>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一、项目编号：11011325210200024297-XM001</w:t>
      </w:r>
      <w:bookmarkStart w:id="6" w:name="_GoBack"/>
      <w:bookmarkEnd w:id="6"/>
    </w:p>
    <w:p w14:paraId="6E7E2454">
      <w:pPr>
        <w:pageBreakBefore w:val="0"/>
        <w:widowControl w:val="0"/>
        <w:kinsoku/>
        <w:wordWrap w:val="0"/>
        <w:overflowPunct/>
        <w:topLinePunct w:val="0"/>
        <w:bidi w:val="0"/>
        <w:snapToGrid/>
        <w:spacing w:line="360" w:lineRule="auto"/>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rPr>
        <w:t>二、</w:t>
      </w:r>
      <w:r>
        <w:rPr>
          <w:rFonts w:hint="eastAsia" w:ascii="宋体" w:hAnsi="宋体" w:eastAsia="宋体" w:cs="宋体"/>
          <w:b w:val="0"/>
          <w:bCs w:val="0"/>
          <w:sz w:val="24"/>
          <w:szCs w:val="24"/>
          <w:u w:val="none"/>
          <w:lang w:val="en-US" w:eastAsia="zh-CN"/>
        </w:rPr>
        <w:t>标包</w:t>
      </w:r>
      <w:r>
        <w:rPr>
          <w:rFonts w:hint="eastAsia" w:ascii="宋体" w:hAnsi="宋体" w:eastAsia="宋体" w:cs="宋体"/>
          <w:b w:val="0"/>
          <w:bCs w:val="0"/>
          <w:sz w:val="24"/>
          <w:szCs w:val="24"/>
          <w:u w:val="none"/>
        </w:rPr>
        <w:t>名称：仁和镇重大活动服务保障期间聘用保安人员项目</w:t>
      </w:r>
    </w:p>
    <w:p w14:paraId="597E8832">
      <w:pPr>
        <w:pageBreakBefore w:val="0"/>
        <w:widowControl w:val="0"/>
        <w:kinsoku/>
        <w:wordWrap w:val="0"/>
        <w:overflowPunct/>
        <w:topLinePunct w:val="0"/>
        <w:bidi w:val="0"/>
        <w:snapToGrid/>
        <w:spacing w:line="360" w:lineRule="auto"/>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三、</w:t>
      </w:r>
      <w:r>
        <w:rPr>
          <w:rFonts w:hint="eastAsia" w:ascii="宋体" w:hAnsi="宋体" w:eastAsia="宋体" w:cs="宋体"/>
          <w:b w:val="0"/>
          <w:bCs w:val="0"/>
          <w:sz w:val="24"/>
          <w:szCs w:val="24"/>
          <w:u w:val="none"/>
          <w:lang w:val="en-US" w:eastAsia="zh-CN"/>
        </w:rPr>
        <w:t>中标</w:t>
      </w:r>
      <w:r>
        <w:rPr>
          <w:rFonts w:hint="eastAsia" w:ascii="宋体" w:hAnsi="宋体" w:eastAsia="宋体" w:cs="宋体"/>
          <w:b w:val="0"/>
          <w:bCs w:val="0"/>
          <w:sz w:val="24"/>
          <w:szCs w:val="24"/>
          <w:u w:val="none"/>
        </w:rPr>
        <w:t>信息</w:t>
      </w:r>
    </w:p>
    <w:p w14:paraId="07760BE7">
      <w:pPr>
        <w:pageBreakBefore w:val="0"/>
        <w:widowControl w:val="0"/>
        <w:kinsoku/>
        <w:wordWrap w:val="0"/>
        <w:overflowPunct/>
        <w:topLinePunct w:val="0"/>
        <w:bidi w:val="0"/>
        <w:snapToGrid/>
        <w:spacing w:line="360" w:lineRule="auto"/>
        <w:textAlignment w:val="auto"/>
        <w:rPr>
          <w:rFonts w:hint="eastAsia" w:ascii="宋体" w:hAnsi="宋体" w:eastAsia="宋体" w:cs="宋体"/>
          <w:b w:val="0"/>
          <w:bCs w:val="0"/>
          <w:sz w:val="24"/>
          <w:szCs w:val="24"/>
          <w:highlight w:val="red"/>
          <w:u w:val="none"/>
          <w:lang w:eastAsia="zh-CN"/>
        </w:rPr>
      </w:pPr>
      <w:r>
        <w:rPr>
          <w:rFonts w:hint="eastAsia" w:ascii="宋体" w:hAnsi="宋体" w:eastAsia="宋体" w:cs="宋体"/>
          <w:b w:val="0"/>
          <w:bCs w:val="0"/>
          <w:sz w:val="24"/>
          <w:szCs w:val="24"/>
          <w:highlight w:val="none"/>
          <w:u w:val="none"/>
        </w:rPr>
        <w:t>供应商名称：北京蓝海保安服务有限责任公司</w:t>
      </w:r>
      <w:r>
        <w:rPr>
          <w:rFonts w:hint="eastAsia" w:ascii="宋体" w:hAnsi="宋体" w:eastAsia="宋体" w:cs="宋体"/>
          <w:sz w:val="24"/>
          <w:szCs w:val="24"/>
          <w:highlight w:val="none"/>
          <w:lang w:val="en-US" w:eastAsia="zh-CN"/>
        </w:rPr>
        <w:t>（代码证：91110113MA020HEP9L；联系人：李明杰；联系电话：18301106364；小型企业）</w:t>
      </w:r>
    </w:p>
    <w:p w14:paraId="2CFD3ACD">
      <w:pPr>
        <w:pageBreakBefore w:val="0"/>
        <w:widowControl w:val="0"/>
        <w:kinsoku/>
        <w:wordWrap w:val="0"/>
        <w:overflowPunct/>
        <w:topLinePunct w:val="0"/>
        <w:bidi w:val="0"/>
        <w:snapToGrid/>
        <w:spacing w:line="360" w:lineRule="auto"/>
        <w:textAlignment w:val="auto"/>
        <w:rPr>
          <w:rFonts w:hint="eastAsia" w:ascii="宋体" w:hAnsi="宋体" w:eastAsia="宋体" w:cs="宋体"/>
          <w:b w:val="0"/>
          <w:bCs w:val="0"/>
          <w:sz w:val="24"/>
          <w:szCs w:val="24"/>
          <w:highlight w:val="none"/>
          <w:u w:val="none"/>
          <w:lang w:eastAsia="zh-CN"/>
        </w:rPr>
      </w:pPr>
      <w:r>
        <w:rPr>
          <w:rFonts w:hint="eastAsia" w:ascii="宋体" w:hAnsi="宋体" w:eastAsia="宋体" w:cs="宋体"/>
          <w:b w:val="0"/>
          <w:bCs w:val="0"/>
          <w:sz w:val="24"/>
          <w:szCs w:val="24"/>
          <w:highlight w:val="none"/>
          <w:u w:val="none"/>
        </w:rPr>
        <w:t>供应商地址：北京市顺义区林河南大街9号院9号楼1至6层01内6层633室</w:t>
      </w:r>
      <w:r>
        <w:rPr>
          <w:rFonts w:hint="eastAsia" w:ascii="宋体" w:hAnsi="宋体" w:eastAsia="宋体" w:cs="宋体"/>
          <w:b w:val="0"/>
          <w:bCs w:val="0"/>
          <w:sz w:val="24"/>
          <w:szCs w:val="24"/>
          <w:highlight w:val="none"/>
          <w:u w:val="none"/>
          <w:lang w:val="en-US" w:eastAsia="zh-CN"/>
        </w:rPr>
        <w:t xml:space="preserve"> </w:t>
      </w:r>
    </w:p>
    <w:p w14:paraId="3A489CC5">
      <w:pPr>
        <w:pageBreakBefore w:val="0"/>
        <w:widowControl w:val="0"/>
        <w:kinsoku/>
        <w:wordWrap w:val="0"/>
        <w:overflowPunct/>
        <w:topLinePunct w:val="0"/>
        <w:bidi w:val="0"/>
        <w:snapToGrid/>
        <w:spacing w:line="360" w:lineRule="auto"/>
        <w:textAlignment w:val="auto"/>
        <w:rPr>
          <w:rFonts w:hint="eastAsia" w:ascii="宋体" w:cs="宋体"/>
          <w:sz w:val="24"/>
          <w:szCs w:val="24"/>
          <w:highlight w:val="none"/>
          <w:lang w:val="en-US" w:eastAsia="zh-CN"/>
        </w:rPr>
      </w:pPr>
      <w:r>
        <w:rPr>
          <w:rFonts w:hint="eastAsia" w:ascii="宋体" w:hAnsi="宋体" w:eastAsia="宋体" w:cs="宋体"/>
          <w:b w:val="0"/>
          <w:bCs w:val="0"/>
          <w:sz w:val="24"/>
          <w:szCs w:val="24"/>
          <w:highlight w:val="none"/>
          <w:u w:val="none"/>
          <w:lang w:val="en-US" w:eastAsia="zh-CN"/>
        </w:rPr>
        <w:t>中标金额</w:t>
      </w:r>
      <w:r>
        <w:rPr>
          <w:rFonts w:hint="eastAsia" w:ascii="宋体" w:hAnsi="宋体" w:eastAsia="宋体" w:cs="宋体"/>
          <w:b w:val="0"/>
          <w:bCs w:val="0"/>
          <w:sz w:val="24"/>
          <w:szCs w:val="24"/>
          <w:highlight w:val="none"/>
          <w:u w:val="none"/>
        </w:rPr>
        <w:t>：</w:t>
      </w:r>
      <w:r>
        <w:rPr>
          <w:rFonts w:hint="eastAsia" w:ascii="宋体" w:hAnsi="宋体" w:eastAsia="宋体" w:cs="宋体"/>
          <w:b w:val="0"/>
          <w:bCs w:val="0"/>
          <w:sz w:val="24"/>
          <w:szCs w:val="24"/>
          <w:highlight w:val="none"/>
          <w:u w:val="none"/>
          <w:lang w:val="en-US" w:eastAsia="zh-CN"/>
        </w:rPr>
        <w:t>359.122万</w:t>
      </w:r>
      <w:r>
        <w:rPr>
          <w:rFonts w:hint="eastAsia" w:ascii="宋体" w:hAnsi="宋体" w:eastAsia="宋体" w:cs="宋体"/>
          <w:b w:val="0"/>
          <w:bCs w:val="0"/>
          <w:sz w:val="24"/>
          <w:szCs w:val="24"/>
          <w:highlight w:val="none"/>
          <w:u w:val="none"/>
        </w:rPr>
        <w:t>元</w:t>
      </w:r>
    </w:p>
    <w:p w14:paraId="1B877C69">
      <w:pPr>
        <w:pageBreakBefore w:val="0"/>
        <w:widowControl w:val="0"/>
        <w:kinsoku/>
        <w:wordWrap w:val="0"/>
        <w:overflowPunct/>
        <w:topLinePunct w:val="0"/>
        <w:bidi w:val="0"/>
        <w:snapToGrid/>
        <w:spacing w:line="360" w:lineRule="auto"/>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四、主要标的信息</w:t>
      </w:r>
    </w:p>
    <w:tbl>
      <w:tblPr>
        <w:tblStyle w:val="11"/>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9"/>
      </w:tblGrid>
      <w:tr w14:paraId="38E7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9" w:type="dxa"/>
          </w:tcPr>
          <w:p w14:paraId="1569F028">
            <w:pPr>
              <w:pageBreakBefore w:val="0"/>
              <w:widowControl w:val="0"/>
              <w:kinsoku/>
              <w:wordWrap w:val="0"/>
              <w:overflowPunct/>
              <w:topLinePunct w:val="0"/>
              <w:bidi w:val="0"/>
              <w:snapToGrid/>
              <w:spacing w:line="360" w:lineRule="auto"/>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lang w:val="en-US" w:eastAsia="zh-CN"/>
              </w:rPr>
              <w:t>服务</w:t>
            </w:r>
            <w:r>
              <w:rPr>
                <w:rFonts w:hint="eastAsia" w:ascii="宋体" w:hAnsi="宋体" w:eastAsia="宋体" w:cs="宋体"/>
                <w:b w:val="0"/>
                <w:bCs w:val="0"/>
                <w:kern w:val="0"/>
                <w:sz w:val="24"/>
                <w:szCs w:val="24"/>
                <w:u w:val="none"/>
              </w:rPr>
              <w:t>类</w:t>
            </w:r>
          </w:p>
        </w:tc>
      </w:tr>
      <w:tr w14:paraId="530F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59" w:type="dxa"/>
          </w:tcPr>
          <w:p w14:paraId="173F29FD">
            <w:pPr>
              <w:pageBreakBefore w:val="0"/>
              <w:widowControl w:val="0"/>
              <w:kinsoku/>
              <w:wordWrap w:val="0"/>
              <w:overflowPunct/>
              <w:topLinePunct w:val="0"/>
              <w:bidi w:val="0"/>
              <w:snapToGrid/>
              <w:spacing w:line="360" w:lineRule="auto"/>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服务地点：</w:t>
            </w:r>
            <w:r>
              <w:rPr>
                <w:rFonts w:hint="eastAsia" w:ascii="宋体" w:hAnsi="宋体" w:eastAsia="宋体" w:cs="宋体"/>
                <w:color w:val="auto"/>
                <w:kern w:val="0"/>
                <w:sz w:val="24"/>
                <w:szCs w:val="24"/>
                <w:highlight w:val="none"/>
                <w:lang w:val="en-US" w:eastAsia="zh-CN"/>
              </w:rPr>
              <w:t>以甲方指定为准</w:t>
            </w:r>
          </w:p>
          <w:p w14:paraId="6CD5591A">
            <w:pPr>
              <w:widowControl/>
              <w:pBdr>
                <w:bottom w:val="none" w:color="auto" w:sz="0" w:space="6"/>
              </w:pBdr>
              <w:adjustRightInd w:val="0"/>
              <w:spacing w:line="360" w:lineRule="auto"/>
              <w:rPr>
                <w:rFonts w:hint="eastAsia" w:ascii="宋体" w:hAnsi="宋体" w:cs="宋体"/>
                <w:sz w:val="24"/>
              </w:rPr>
            </w:pPr>
            <w:r>
              <w:rPr>
                <w:rFonts w:hint="eastAsia" w:ascii="宋体" w:hAnsi="宋体" w:cs="宋体"/>
                <w:sz w:val="24"/>
              </w:rPr>
              <w:t>合同履行期限：一年（具体以合同签订时间为准）</w:t>
            </w:r>
          </w:p>
          <w:p w14:paraId="132DE971">
            <w:pPr>
              <w:widowControl/>
              <w:pBdr>
                <w:bottom w:val="none" w:color="auto" w:sz="0" w:space="6"/>
              </w:pBdr>
              <w:adjustRightInd w:val="0"/>
              <w:spacing w:line="360" w:lineRule="auto"/>
              <w:rPr>
                <w:rFonts w:hint="eastAsia" w:ascii="宋体" w:hAnsi="宋体" w:cs="宋体"/>
                <w:sz w:val="24"/>
              </w:rPr>
            </w:pPr>
            <w:r>
              <w:rPr>
                <w:rFonts w:hint="eastAsia" w:ascii="宋体" w:hAnsi="宋体" w:cs="宋体"/>
                <w:sz w:val="24"/>
              </w:rPr>
              <w:t>中标人：</w:t>
            </w:r>
            <w:r>
              <w:rPr>
                <w:rFonts w:hint="eastAsia" w:ascii="宋体" w:hAnsi="宋体" w:eastAsia="宋体" w:cs="宋体"/>
                <w:b w:val="0"/>
                <w:bCs w:val="0"/>
                <w:sz w:val="24"/>
                <w:szCs w:val="24"/>
                <w:highlight w:val="none"/>
                <w:u w:val="none"/>
              </w:rPr>
              <w:t>北京蓝海保安服务有限责任公司</w:t>
            </w:r>
            <w:r>
              <w:rPr>
                <w:rFonts w:hint="eastAsia" w:ascii="宋体" w:hAnsi="宋体" w:cs="宋体"/>
                <w:sz w:val="24"/>
              </w:rPr>
              <w:t>：评标综合得分：</w:t>
            </w:r>
            <w:r>
              <w:rPr>
                <w:rFonts w:hint="eastAsia" w:ascii="宋体" w:hAnsi="宋体" w:cs="宋体"/>
                <w:sz w:val="24"/>
                <w:lang w:val="en-US" w:eastAsia="zh-CN"/>
              </w:rPr>
              <w:t>91.43</w:t>
            </w:r>
            <w:r>
              <w:rPr>
                <w:rFonts w:hint="eastAsia" w:ascii="宋体" w:hAnsi="宋体" w:cs="宋体"/>
                <w:sz w:val="24"/>
              </w:rPr>
              <w:t>分</w:t>
            </w:r>
          </w:p>
          <w:p w14:paraId="494D7327">
            <w:pPr>
              <w:pageBreakBefore w:val="0"/>
              <w:widowControl w:val="0"/>
              <w:kinsoku/>
              <w:wordWrap w:val="0"/>
              <w:overflowPunct/>
              <w:topLinePunct w:val="0"/>
              <w:bidi w:val="0"/>
              <w:snapToGrid/>
              <w:spacing w:line="360" w:lineRule="auto"/>
              <w:textAlignment w:val="auto"/>
              <w:rPr>
                <w:rFonts w:hint="eastAsia" w:ascii="宋体" w:hAnsi="宋体" w:eastAsia="宋体" w:cs="宋体"/>
                <w:b w:val="0"/>
                <w:bCs w:val="0"/>
                <w:kern w:val="0"/>
                <w:sz w:val="24"/>
                <w:szCs w:val="24"/>
                <w:highlight w:val="none"/>
                <w:u w:val="none"/>
                <w:lang w:val="en-US" w:eastAsia="zh-CN"/>
              </w:rPr>
            </w:pPr>
            <w:r>
              <w:rPr>
                <w:rFonts w:hint="eastAsia" w:ascii="宋体" w:hAnsi="宋体" w:eastAsia="宋体" w:cs="宋体"/>
                <w:b w:val="0"/>
                <w:bCs w:val="0"/>
                <w:kern w:val="0"/>
                <w:sz w:val="24"/>
                <w:szCs w:val="24"/>
                <w:highlight w:val="none"/>
                <w:u w:val="none"/>
                <w:lang w:val="en-US" w:eastAsia="zh-CN"/>
              </w:rPr>
              <w:t>服务范围</w:t>
            </w:r>
            <w:r>
              <w:rPr>
                <w:rFonts w:hint="eastAsia" w:ascii="宋体" w:hAnsi="宋体" w:eastAsia="宋体" w:cs="宋体"/>
                <w:b w:val="0"/>
                <w:bCs w:val="0"/>
                <w:kern w:val="0"/>
                <w:sz w:val="24"/>
                <w:szCs w:val="24"/>
                <w:highlight w:val="none"/>
                <w:u w:val="none"/>
                <w:lang w:eastAsia="zh-CN"/>
              </w:rPr>
              <w:t>：</w:t>
            </w:r>
            <w:r>
              <w:rPr>
                <w:rFonts w:hint="eastAsia" w:ascii="宋体" w:hAnsi="宋体" w:eastAsia="宋体" w:cs="宋体"/>
                <w:b w:val="0"/>
                <w:bCs w:val="0"/>
                <w:kern w:val="0"/>
                <w:sz w:val="24"/>
                <w:szCs w:val="24"/>
                <w:highlight w:val="none"/>
                <w:u w:val="none"/>
                <w:lang w:val="en-US" w:eastAsia="zh-CN"/>
              </w:rPr>
              <w:t>详见招标文件采购需求</w:t>
            </w:r>
          </w:p>
          <w:p w14:paraId="474C6291">
            <w:pPr>
              <w:widowControl/>
              <w:pBdr>
                <w:bottom w:val="none" w:color="auto" w:sz="0" w:space="6"/>
              </w:pBdr>
              <w:adjustRightInd w:val="0"/>
              <w:spacing w:line="360" w:lineRule="auto"/>
              <w:rPr>
                <w:rFonts w:hint="eastAsia" w:cs="宋体" w:asciiTheme="minorEastAsia" w:hAnsiTheme="minorEastAsia" w:eastAsiaTheme="minorEastAsia"/>
                <w:color w:val="000000"/>
                <w:sz w:val="24"/>
                <w:highlight w:val="none"/>
              </w:rPr>
            </w:pPr>
            <w:r>
              <w:rPr>
                <w:rFonts w:hint="eastAsia" w:ascii="宋体" w:hAnsi="宋体" w:eastAsia="宋体" w:cs="宋体"/>
                <w:b w:val="0"/>
                <w:bCs w:val="0"/>
                <w:kern w:val="0"/>
                <w:sz w:val="24"/>
                <w:szCs w:val="24"/>
                <w:highlight w:val="none"/>
                <w:u w:val="none"/>
                <w:lang w:val="en-US" w:eastAsia="zh-CN"/>
              </w:rPr>
              <w:t>服务要求</w:t>
            </w:r>
            <w:r>
              <w:rPr>
                <w:rFonts w:hint="eastAsia" w:ascii="宋体" w:hAnsi="宋体" w:eastAsia="宋体" w:cs="宋体"/>
                <w:b w:val="0"/>
                <w:bCs w:val="0"/>
                <w:kern w:val="0"/>
                <w:sz w:val="24"/>
                <w:szCs w:val="24"/>
                <w:highlight w:val="none"/>
                <w:u w:val="none"/>
                <w:lang w:eastAsia="zh-CN"/>
              </w:rPr>
              <w:t>：</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sz w:val="24"/>
                <w:szCs w:val="24"/>
                <w:highlight w:val="none"/>
              </w:rPr>
              <w:t>按照政府的工作部署，能够随时调配所需配合执法的保安、车辆数量，能够完全服从采购人的命令和要求。在重大会议及大型活动期间，对辖区重点部位和场所进行安全防范、防止和制止损害安全的行为和事件发生。妥善处置各类突发事件，确保地区社会面安全稳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rPr>
              <w:t>具体内容详见“第四章采购需求”</w:t>
            </w:r>
            <w:r>
              <w:rPr>
                <w:rFonts w:hint="eastAsia" w:ascii="宋体" w:hAnsi="宋体" w:eastAsia="宋体" w:cs="宋体"/>
                <w:color w:val="auto"/>
                <w:sz w:val="24"/>
                <w:szCs w:val="24"/>
                <w:highlight w:val="none"/>
                <w:lang w:eastAsia="zh-CN"/>
              </w:rPr>
              <w:t>）</w:t>
            </w:r>
            <w:r>
              <w:rPr>
                <w:rFonts w:hint="eastAsia" w:ascii="宋体" w:hAnsi="宋体" w:cs="宋体"/>
                <w:sz w:val="24"/>
                <w:highlight w:val="none"/>
                <w:lang w:val="en-US" w:eastAsia="zh-CN"/>
              </w:rPr>
              <w:t>。</w:t>
            </w:r>
          </w:p>
          <w:p w14:paraId="1E473F98">
            <w:pPr>
              <w:widowControl/>
              <w:pBdr>
                <w:bottom w:val="none" w:color="auto" w:sz="0" w:space="6"/>
              </w:pBdr>
              <w:adjustRightInd w:val="0"/>
              <w:spacing w:line="360" w:lineRule="auto"/>
              <w:rPr>
                <w:rFonts w:hint="default" w:ascii="宋体" w:hAnsi="宋体" w:eastAsia="宋体" w:cs="宋体"/>
                <w:b w:val="0"/>
                <w:bCs w:val="0"/>
                <w:kern w:val="0"/>
                <w:sz w:val="24"/>
                <w:szCs w:val="24"/>
                <w:highlight w:val="none"/>
                <w:u w:val="none"/>
                <w:lang w:val="en-US" w:eastAsia="zh-CN"/>
              </w:rPr>
            </w:pPr>
            <w:r>
              <w:rPr>
                <w:rFonts w:hint="eastAsia" w:ascii="宋体" w:hAnsi="宋体" w:eastAsia="宋体" w:cs="宋体"/>
                <w:b w:val="0"/>
                <w:bCs w:val="0"/>
                <w:kern w:val="0"/>
                <w:sz w:val="24"/>
                <w:szCs w:val="24"/>
                <w:highlight w:val="none"/>
                <w:u w:val="none"/>
                <w:lang w:val="en-US" w:eastAsia="zh-CN"/>
              </w:rPr>
              <w:t>服务标准</w:t>
            </w:r>
            <w:r>
              <w:rPr>
                <w:rFonts w:hint="eastAsia" w:ascii="宋体" w:hAnsi="宋体" w:eastAsia="宋体" w:cs="宋体"/>
                <w:b w:val="0"/>
                <w:bCs w:val="0"/>
                <w:kern w:val="0"/>
                <w:sz w:val="24"/>
                <w:szCs w:val="24"/>
                <w:highlight w:val="none"/>
                <w:u w:val="none"/>
                <w:lang w:eastAsia="zh-CN"/>
              </w:rPr>
              <w:t>：</w:t>
            </w:r>
            <w:r>
              <w:rPr>
                <w:rFonts w:hint="eastAsia" w:ascii="宋体" w:hAnsi="宋体" w:eastAsia="宋体" w:cs="宋体"/>
                <w:b w:val="0"/>
                <w:bCs w:val="0"/>
                <w:kern w:val="0"/>
                <w:sz w:val="24"/>
                <w:szCs w:val="24"/>
                <w:highlight w:val="none"/>
                <w:u w:val="none"/>
                <w:lang w:val="en-US" w:eastAsia="zh-CN"/>
              </w:rPr>
              <w:t>详见招标文件采购需求</w:t>
            </w:r>
          </w:p>
        </w:tc>
      </w:tr>
    </w:tbl>
    <w:p w14:paraId="129DFE64">
      <w:pPr>
        <w:keepNext w:val="0"/>
        <w:keepLines w:val="0"/>
        <w:widowControl/>
        <w:suppressLineNumbers w:val="0"/>
        <w:jc w:val="left"/>
        <w:rPr>
          <w:rFonts w:hint="eastAsia" w:ascii="宋体" w:hAnsi="宋体" w:eastAsia="宋体" w:cs="宋体"/>
          <w:b w:val="0"/>
          <w:bCs w:val="0"/>
          <w:sz w:val="24"/>
          <w:szCs w:val="24"/>
          <w:u w:val="none"/>
          <w:lang w:val="en-US" w:eastAsia="zh-CN"/>
        </w:rPr>
      </w:pPr>
    </w:p>
    <w:p w14:paraId="015F79F6">
      <w:pPr>
        <w:keepNext w:val="0"/>
        <w:keepLines w:val="0"/>
        <w:widowControl/>
        <w:suppressLineNumbers w:val="0"/>
        <w:jc w:val="left"/>
        <w:rPr>
          <w:rFonts w:hint="default" w:eastAsia="宋体"/>
          <w:highlight w:val="none"/>
          <w:lang w:val="en-US" w:eastAsia="zh-CN"/>
        </w:rPr>
      </w:pPr>
      <w:r>
        <w:rPr>
          <w:rFonts w:hint="eastAsia" w:ascii="宋体" w:hAnsi="宋体" w:eastAsia="宋体" w:cs="宋体"/>
          <w:b w:val="0"/>
          <w:bCs w:val="0"/>
          <w:sz w:val="24"/>
          <w:szCs w:val="24"/>
          <w:highlight w:val="none"/>
          <w:u w:val="none"/>
          <w:lang w:val="en-US" w:eastAsia="zh-CN"/>
        </w:rPr>
        <w:t>五、</w:t>
      </w:r>
      <w:r>
        <w:rPr>
          <w:rFonts w:hint="eastAsia" w:ascii="宋体" w:hAnsi="宋体" w:eastAsia="宋体" w:cs="宋体"/>
          <w:b w:val="0"/>
          <w:bCs w:val="0"/>
          <w:sz w:val="24"/>
          <w:szCs w:val="24"/>
          <w:highlight w:val="none"/>
          <w:u w:val="none"/>
        </w:rPr>
        <w:t>评审专家名单：</w:t>
      </w:r>
      <w:r>
        <w:rPr>
          <w:rFonts w:hint="eastAsia" w:ascii="宋体" w:hAnsi="宋体" w:eastAsia="宋体" w:cs="宋体"/>
          <w:b w:val="0"/>
          <w:bCs w:val="0"/>
          <w:sz w:val="24"/>
          <w:szCs w:val="24"/>
          <w:highlight w:val="none"/>
          <w:u w:val="none"/>
          <w:lang w:val="en-US" w:eastAsia="zh-CN"/>
        </w:rPr>
        <w:t>陈双叶、毛广梅、李国新、付捡、谢谦、邓斅学、李晨漪</w:t>
      </w:r>
    </w:p>
    <w:p w14:paraId="4E7CCE89">
      <w:pPr>
        <w:pageBreakBefore w:val="0"/>
        <w:widowControl w:val="0"/>
        <w:kinsoku/>
        <w:wordWrap w:val="0"/>
        <w:overflowPunct/>
        <w:topLinePunct w:val="0"/>
        <w:bidi w:val="0"/>
        <w:snapToGrid/>
        <w:spacing w:line="360" w:lineRule="auto"/>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lang w:val="en-US" w:eastAsia="zh-CN"/>
        </w:rPr>
        <w:t>六、</w:t>
      </w:r>
      <w:r>
        <w:rPr>
          <w:rFonts w:hint="eastAsia" w:ascii="宋体" w:hAnsi="宋体" w:eastAsia="宋体" w:cs="宋体"/>
          <w:b w:val="0"/>
          <w:bCs w:val="0"/>
          <w:sz w:val="24"/>
          <w:szCs w:val="24"/>
          <w:u w:val="none"/>
        </w:rPr>
        <w:t>代理服务收费标准及金额：根据《国家发展改革委关于进一步放开建设项目专业服务价格的通知》“发改价格〔2015〕299号”文件，按照招标代理服务收费标准，以中标金额为基数，采用差额定率累进法计算</w:t>
      </w:r>
      <w:r>
        <w:rPr>
          <w:rFonts w:hint="eastAsia" w:ascii="宋体" w:hAnsi="宋体" w:eastAsia="宋体" w:cs="宋体"/>
          <w:b w:val="0"/>
          <w:bCs w:val="0"/>
          <w:sz w:val="24"/>
          <w:szCs w:val="24"/>
          <w:u w:val="none"/>
          <w:lang w:val="en-US" w:eastAsia="zh-CN"/>
        </w:rPr>
        <w:t>并</w:t>
      </w:r>
      <w:r>
        <w:rPr>
          <w:rFonts w:hint="eastAsia" w:ascii="宋体" w:hAnsi="宋体" w:eastAsia="宋体" w:cs="宋体"/>
          <w:b w:val="0"/>
          <w:bCs w:val="0"/>
          <w:sz w:val="24"/>
          <w:szCs w:val="24"/>
          <w:u w:val="none"/>
        </w:rPr>
        <w:t>下浮</w:t>
      </w:r>
      <w:r>
        <w:rPr>
          <w:rFonts w:hint="eastAsia" w:ascii="宋体" w:hAnsi="宋体" w:eastAsia="宋体" w:cs="宋体"/>
          <w:b w:val="0"/>
          <w:bCs w:val="0"/>
          <w:sz w:val="24"/>
          <w:szCs w:val="24"/>
          <w:u w:val="none"/>
          <w:lang w:val="en-US" w:eastAsia="zh-CN"/>
        </w:rPr>
        <w:t>40</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计取</w:t>
      </w:r>
      <w:r>
        <w:rPr>
          <w:rFonts w:hint="eastAsia" w:ascii="宋体" w:hAnsi="宋体" w:eastAsia="宋体" w:cs="宋体"/>
          <w:b w:val="0"/>
          <w:bCs w:val="0"/>
          <w:sz w:val="24"/>
          <w:szCs w:val="24"/>
          <w:u w:val="none"/>
        </w:rPr>
        <w:t>。</w:t>
      </w:r>
    </w:p>
    <w:p w14:paraId="5B521B2A">
      <w:pPr>
        <w:pageBreakBefore w:val="0"/>
        <w:widowControl w:val="0"/>
        <w:kinsoku/>
        <w:wordWrap w:val="0"/>
        <w:overflowPunct/>
        <w:topLinePunct w:val="0"/>
        <w:bidi w:val="0"/>
        <w:snapToGrid/>
        <w:spacing w:line="360" w:lineRule="auto"/>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highlight w:val="none"/>
          <w:u w:val="none"/>
          <w:lang w:val="en-US" w:eastAsia="zh-CN"/>
        </w:rPr>
        <w:t>本项目代理服务总金额：21437.86</w:t>
      </w:r>
      <w:r>
        <w:rPr>
          <w:rFonts w:hint="eastAsia" w:ascii="宋体" w:hAnsi="宋体" w:eastAsia="宋体" w:cs="宋体"/>
          <w:sz w:val="24"/>
          <w:szCs w:val="24"/>
          <w:highlight w:val="none"/>
          <w:lang w:val="en-US" w:eastAsia="zh-CN"/>
        </w:rPr>
        <w:t>万元</w:t>
      </w:r>
      <w:r>
        <w:rPr>
          <w:rFonts w:hint="eastAsia" w:ascii="宋体" w:hAnsi="宋体" w:eastAsia="宋体" w:cs="宋体"/>
          <w:b w:val="0"/>
          <w:bCs w:val="0"/>
          <w:sz w:val="24"/>
          <w:szCs w:val="24"/>
          <w:highlight w:val="none"/>
          <w:u w:val="none"/>
          <w:lang w:val="en-US" w:eastAsia="zh-CN"/>
        </w:rPr>
        <w:t>。</w:t>
      </w:r>
    </w:p>
    <w:p w14:paraId="512B4222">
      <w:pPr>
        <w:pageBreakBefore w:val="0"/>
        <w:widowControl w:val="0"/>
        <w:kinsoku/>
        <w:wordWrap w:val="0"/>
        <w:overflowPunct/>
        <w:topLinePunct w:val="0"/>
        <w:bidi w:val="0"/>
        <w:snapToGrid/>
        <w:spacing w:line="360" w:lineRule="auto"/>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七、公告期限</w:t>
      </w:r>
    </w:p>
    <w:p w14:paraId="24ECA365">
      <w:pPr>
        <w:pageBreakBefore w:val="0"/>
        <w:widowControl w:val="0"/>
        <w:kinsoku/>
        <w:wordWrap w:val="0"/>
        <w:overflowPunct/>
        <w:topLinePunct w:val="0"/>
        <w:bidi w:val="0"/>
        <w:snapToGrid/>
        <w:spacing w:line="360" w:lineRule="auto"/>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自本公告发布之日起1个工作日。</w:t>
      </w:r>
    </w:p>
    <w:p w14:paraId="56872619">
      <w:pPr>
        <w:pageBreakBefore w:val="0"/>
        <w:widowControl w:val="0"/>
        <w:kinsoku/>
        <w:wordWrap w:val="0"/>
        <w:overflowPunct/>
        <w:topLinePunct w:val="0"/>
        <w:bidi w:val="0"/>
        <w:snapToGrid/>
        <w:spacing w:line="360" w:lineRule="auto"/>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lang w:val="en-US" w:eastAsia="zh-CN"/>
        </w:rPr>
        <w:t>八、</w:t>
      </w:r>
      <w:r>
        <w:rPr>
          <w:rFonts w:hint="eastAsia" w:ascii="宋体" w:hAnsi="宋体" w:eastAsia="宋体" w:cs="宋体"/>
          <w:b w:val="0"/>
          <w:bCs w:val="0"/>
          <w:sz w:val="24"/>
          <w:szCs w:val="24"/>
          <w:u w:val="none"/>
          <w:lang w:eastAsia="zh-CN"/>
        </w:rPr>
        <w:t>其他补充事宜</w:t>
      </w:r>
    </w:p>
    <w:p w14:paraId="1CEE8C88">
      <w:pPr>
        <w:pageBreakBefore w:val="0"/>
        <w:widowControl w:val="0"/>
        <w:kinsoku/>
        <w:wordWrap w:val="0"/>
        <w:overflowPunct/>
        <w:topLinePunct w:val="0"/>
        <w:bidi w:val="0"/>
        <w:snapToGrid/>
        <w:spacing w:line="360" w:lineRule="auto"/>
        <w:textAlignment w:val="auto"/>
        <w:rPr>
          <w:rFonts w:hint="eastAsia" w:ascii="宋体" w:hAnsi="宋体" w:cs="宋体" w:eastAsiaTheme="minorEastAsia"/>
          <w:b w:val="0"/>
          <w:bCs w:val="0"/>
          <w:sz w:val="24"/>
          <w:szCs w:val="24"/>
          <w:u w:val="none"/>
          <w:lang w:val="en-US" w:eastAsia="zh-CN"/>
        </w:rPr>
      </w:pPr>
      <w:r>
        <w:rPr>
          <w:rFonts w:hint="eastAsia" w:ascii="宋体" w:hAnsi="宋体" w:eastAsia="宋体" w:cs="宋体"/>
          <w:b w:val="0"/>
          <w:bCs w:val="0"/>
          <w:sz w:val="24"/>
          <w:szCs w:val="24"/>
          <w:u w:val="none"/>
          <w:lang w:val="en-US" w:eastAsia="zh-CN"/>
        </w:rPr>
        <w:t>1.</w:t>
      </w:r>
      <w:r>
        <w:rPr>
          <w:rFonts w:hint="eastAsia" w:ascii="宋体" w:hAnsi="宋体" w:eastAsia="宋体" w:cs="宋体"/>
          <w:b w:val="0"/>
          <w:bCs w:val="0"/>
          <w:sz w:val="24"/>
          <w:szCs w:val="24"/>
          <w:highlight w:val="none"/>
          <w:u w:val="none"/>
        </w:rPr>
        <w:t>北京蓝海保安服务有限责任公司</w:t>
      </w:r>
      <w:r>
        <w:rPr>
          <w:rFonts w:hint="eastAsia" w:ascii="宋体" w:hAnsi="宋体" w:eastAsia="宋体" w:cs="宋体"/>
          <w:b w:val="0"/>
          <w:bCs w:val="0"/>
          <w:sz w:val="24"/>
          <w:szCs w:val="24"/>
          <w:u w:val="none"/>
          <w:lang w:val="en-US" w:eastAsia="zh-CN"/>
        </w:rPr>
        <w:t>，</w:t>
      </w:r>
      <w:r>
        <w:rPr>
          <w:rFonts w:hint="eastAsia" w:ascii="宋体" w:hAnsi="宋体" w:cs="宋体"/>
          <w:sz w:val="24"/>
        </w:rPr>
        <w:t>评标综合得分：</w:t>
      </w:r>
      <w:r>
        <w:rPr>
          <w:rFonts w:hint="eastAsia" w:ascii="宋体" w:hAnsi="宋体" w:cs="宋体"/>
          <w:sz w:val="24"/>
          <w:lang w:val="en-US" w:eastAsia="zh-CN"/>
        </w:rPr>
        <w:t>91.43</w:t>
      </w:r>
      <w:r>
        <w:rPr>
          <w:rFonts w:hint="eastAsia" w:ascii="宋体" w:hAnsi="宋体" w:cs="宋体"/>
          <w:sz w:val="24"/>
        </w:rPr>
        <w:t>分</w:t>
      </w:r>
      <w:r>
        <w:rPr>
          <w:rFonts w:hint="eastAsia" w:ascii="宋体" w:hAnsi="宋体" w:cs="宋体"/>
          <w:sz w:val="24"/>
          <w:lang w:eastAsia="zh-CN"/>
        </w:rPr>
        <w:t>；</w:t>
      </w:r>
    </w:p>
    <w:p w14:paraId="10A1A4E1">
      <w:pPr>
        <w:pageBreakBefore w:val="0"/>
        <w:widowControl w:val="0"/>
        <w:kinsoku/>
        <w:wordWrap w:val="0"/>
        <w:overflowPunct/>
        <w:topLinePunct w:val="0"/>
        <w:bidi w:val="0"/>
        <w:snapToGrid/>
        <w:spacing w:line="360" w:lineRule="auto"/>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lang w:val="en-US" w:eastAsia="zh-CN"/>
        </w:rPr>
        <w:t>2.</w:t>
      </w:r>
      <w:r>
        <w:rPr>
          <w:rFonts w:hint="eastAsia" w:ascii="宋体" w:hAnsi="宋体" w:eastAsia="宋体" w:cs="宋体"/>
          <w:b w:val="0"/>
          <w:bCs w:val="0"/>
          <w:sz w:val="24"/>
          <w:szCs w:val="24"/>
          <w:u w:val="none"/>
          <w:lang w:eastAsia="zh-CN"/>
        </w:rPr>
        <w:t>本公告在</w:t>
      </w:r>
      <w:r>
        <w:rPr>
          <w:rFonts w:hint="eastAsia" w:ascii="宋体" w:hAnsi="宋体" w:eastAsia="宋体" w:cs="宋体"/>
          <w:b w:val="0"/>
          <w:bCs w:val="0"/>
          <w:sz w:val="24"/>
          <w:szCs w:val="24"/>
          <w:u w:val="none"/>
          <w:lang w:val="en-US" w:eastAsia="zh-CN"/>
        </w:rPr>
        <w:t>北京市政府采购网、</w:t>
      </w:r>
      <w:r>
        <w:rPr>
          <w:rFonts w:hint="eastAsia" w:ascii="宋体" w:hAnsi="宋体" w:eastAsia="宋体" w:cs="宋体"/>
          <w:b w:val="0"/>
          <w:bCs w:val="0"/>
          <w:sz w:val="24"/>
          <w:szCs w:val="24"/>
          <w:u w:val="none"/>
          <w:lang w:eastAsia="zh-CN"/>
        </w:rPr>
        <w:t>中国政府采购网</w:t>
      </w:r>
      <w:r>
        <w:rPr>
          <w:rFonts w:hint="eastAsia" w:ascii="宋体" w:hAnsi="宋体" w:eastAsia="宋体" w:cs="宋体"/>
          <w:b w:val="0"/>
          <w:bCs w:val="0"/>
          <w:sz w:val="24"/>
          <w:szCs w:val="24"/>
          <w:u w:val="none"/>
          <w:lang w:val="en-US" w:eastAsia="zh-CN"/>
        </w:rPr>
        <w:t>发布</w:t>
      </w:r>
      <w:r>
        <w:rPr>
          <w:rFonts w:hint="eastAsia" w:ascii="宋体" w:hAnsi="宋体" w:eastAsia="宋体" w:cs="宋体"/>
          <w:b w:val="0"/>
          <w:bCs w:val="0"/>
          <w:sz w:val="24"/>
          <w:szCs w:val="24"/>
          <w:u w:val="none"/>
          <w:lang w:eastAsia="zh-CN"/>
        </w:rPr>
        <w:t>。</w:t>
      </w:r>
    </w:p>
    <w:p w14:paraId="456E2DD5">
      <w:pPr>
        <w:pageBreakBefore w:val="0"/>
        <w:widowControl w:val="0"/>
        <w:numPr>
          <w:ilvl w:val="0"/>
          <w:numId w:val="1"/>
        </w:numPr>
        <w:kinsoku/>
        <w:wordWrap w:val="0"/>
        <w:overflowPunct/>
        <w:topLinePunct w:val="0"/>
        <w:bidi w:val="0"/>
        <w:snapToGrid/>
        <w:spacing w:line="360" w:lineRule="auto"/>
        <w:ind w:left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凡对本次公告内容提出询问，请按以下方式联系。</w:t>
      </w:r>
    </w:p>
    <w:p w14:paraId="1DF24529">
      <w:pPr>
        <w:widowControl/>
        <w:spacing w:line="360" w:lineRule="auto"/>
        <w:jc w:val="left"/>
        <w:rPr>
          <w:rFonts w:ascii="宋体" w:hAnsi="宋体" w:cs="宋体"/>
          <w:b/>
          <w:color w:val="auto"/>
          <w:sz w:val="24"/>
          <w:highlight w:val="none"/>
        </w:rPr>
      </w:pPr>
      <w:r>
        <w:rPr>
          <w:rFonts w:hint="eastAsia" w:ascii="宋体" w:hAnsi="宋体" w:cs="宋体"/>
          <w:b/>
          <w:color w:val="auto"/>
          <w:sz w:val="24"/>
          <w:highlight w:val="none"/>
        </w:rPr>
        <w:t>1.采购人信息</w:t>
      </w:r>
    </w:p>
    <w:p w14:paraId="6C099252">
      <w:pPr>
        <w:spacing w:line="360" w:lineRule="auto"/>
        <w:jc w:val="left"/>
        <w:rPr>
          <w:rFonts w:hint="eastAsia" w:ascii="宋体" w:hAnsi="宋体" w:eastAsia="宋体" w:cs="宋体"/>
          <w:color w:val="auto"/>
          <w:sz w:val="24"/>
          <w:highlight w:val="none"/>
          <w:u w:val="single"/>
          <w:lang w:eastAsia="zh-CN"/>
        </w:rPr>
      </w:pPr>
      <w:bookmarkStart w:id="2" w:name="_Toc28359086"/>
      <w:bookmarkStart w:id="3" w:name="_Toc28359009"/>
      <w:r>
        <w:rPr>
          <w:rFonts w:hint="eastAsia" w:ascii="宋体" w:hAnsi="宋体" w:cs="宋体"/>
          <w:color w:val="auto"/>
          <w:sz w:val="24"/>
          <w:highlight w:val="none"/>
        </w:rPr>
        <w:t>名    称：</w:t>
      </w:r>
      <w:r>
        <w:rPr>
          <w:rFonts w:hint="eastAsia" w:ascii="宋体" w:hAnsi="宋体" w:cs="宋体"/>
          <w:color w:val="auto"/>
          <w:sz w:val="24"/>
          <w:highlight w:val="none"/>
          <w:u w:val="single"/>
          <w:lang w:eastAsia="zh-CN"/>
        </w:rPr>
        <w:t>北京市顺义区仁和镇人民政府</w:t>
      </w:r>
    </w:p>
    <w:p w14:paraId="250D4E17">
      <w:pPr>
        <w:spacing w:line="360" w:lineRule="auto"/>
        <w:jc w:val="left"/>
        <w:rPr>
          <w:rFonts w:hint="eastAsia" w:ascii="宋体" w:hAnsi="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rPr>
        <w:t>北京市顺义区顺平西路9号</w:t>
      </w:r>
    </w:p>
    <w:p w14:paraId="49B74E67">
      <w:pPr>
        <w:spacing w:line="360" w:lineRule="auto"/>
        <w:jc w:val="left"/>
        <w:rPr>
          <w:rFonts w:hint="default" w:ascii="宋体" w:hAnsi="宋体" w:cs="宋体"/>
          <w:color w:val="auto"/>
          <w:sz w:val="24"/>
          <w:highlight w:val="none"/>
          <w:u w:val="singl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u w:val="single"/>
          <w:lang w:val="en-US" w:eastAsia="zh-CN"/>
        </w:rPr>
        <w:t>郭鑫，010-69432110</w:t>
      </w:r>
    </w:p>
    <w:p w14:paraId="35EAB081">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2.采购代理机构信息</w:t>
      </w:r>
      <w:bookmarkEnd w:id="2"/>
      <w:bookmarkEnd w:id="3"/>
    </w:p>
    <w:p w14:paraId="0204F291">
      <w:pPr>
        <w:spacing w:line="360" w:lineRule="auto"/>
        <w:jc w:val="left"/>
        <w:rPr>
          <w:rFonts w:ascii="宋体" w:hAnsi="宋体" w:cs="宋体"/>
          <w:color w:val="auto"/>
          <w:sz w:val="24"/>
          <w:highlight w:val="none"/>
        </w:rPr>
      </w:pPr>
      <w:bookmarkStart w:id="4" w:name="_Toc28359010"/>
      <w:bookmarkStart w:id="5" w:name="_Toc28359087"/>
      <w:r>
        <w:rPr>
          <w:rFonts w:hint="eastAsia" w:ascii="宋体" w:hAnsi="宋体" w:cs="宋体"/>
          <w:color w:val="auto"/>
          <w:sz w:val="24"/>
          <w:highlight w:val="none"/>
        </w:rPr>
        <w:t>名    称：</w:t>
      </w:r>
      <w:r>
        <w:rPr>
          <w:rFonts w:hint="eastAsia" w:ascii="宋体" w:hAnsi="宋体" w:cs="宋体"/>
          <w:color w:val="auto"/>
          <w:sz w:val="24"/>
          <w:highlight w:val="none"/>
          <w:u w:val="single"/>
        </w:rPr>
        <w:t>北京永洲招标有限公司</w:t>
      </w:r>
    </w:p>
    <w:p w14:paraId="3C9450CE">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北京市顺义区复兴四街3号院北京金蝶软件园A座6层618室</w:t>
      </w:r>
    </w:p>
    <w:p w14:paraId="415BA830">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rPr>
        <w:t>联系方式：</w:t>
      </w:r>
      <w:r>
        <w:rPr>
          <w:rFonts w:hint="eastAsia" w:ascii="宋体" w:hAnsi="宋体" w:eastAsia="宋体" w:cs="宋体"/>
          <w:color w:val="auto"/>
          <w:kern w:val="2"/>
          <w:sz w:val="24"/>
          <w:szCs w:val="24"/>
          <w:highlight w:val="none"/>
          <w:u w:val="single"/>
          <w:lang w:val="en-US" w:eastAsia="zh-CN" w:bidi="ar-SA"/>
        </w:rPr>
        <w:t>王定方</w:t>
      </w:r>
      <w:r>
        <w:rPr>
          <w:rFonts w:hint="eastAsia" w:ascii="宋体" w:hAnsi="宋体" w:cs="宋体"/>
          <w:color w:val="auto"/>
          <w:kern w:val="2"/>
          <w:sz w:val="24"/>
          <w:szCs w:val="24"/>
          <w:highlight w:val="none"/>
          <w:u w:val="single"/>
          <w:lang w:val="en-US" w:eastAsia="zh-CN" w:bidi="ar-SA"/>
        </w:rPr>
        <w:t xml:space="preserve">、李丽娜、郝铂涛 </w:t>
      </w:r>
      <w:r>
        <w:rPr>
          <w:rFonts w:hint="eastAsia" w:ascii="宋体" w:hAnsi="宋体" w:cs="宋体"/>
          <w:color w:val="auto"/>
          <w:sz w:val="24"/>
          <w:highlight w:val="none"/>
          <w:u w:val="single"/>
          <w:lang w:val="en-US" w:eastAsia="zh-CN"/>
        </w:rPr>
        <w:t>010-53670672</w:t>
      </w:r>
    </w:p>
    <w:p w14:paraId="5F0DF785">
      <w:pPr>
        <w:spacing w:line="360" w:lineRule="auto"/>
        <w:rPr>
          <w:rFonts w:ascii="宋体" w:hAnsi="宋体" w:cs="宋体"/>
          <w:b/>
          <w:color w:val="auto"/>
          <w:sz w:val="24"/>
          <w:highlight w:val="none"/>
          <w:u w:val="single"/>
        </w:rPr>
      </w:pPr>
      <w:r>
        <w:rPr>
          <w:rFonts w:hint="eastAsia" w:ascii="宋体" w:hAnsi="宋体" w:cs="宋体"/>
          <w:b/>
          <w:color w:val="auto"/>
          <w:sz w:val="24"/>
          <w:highlight w:val="none"/>
        </w:rPr>
        <w:t>3.项目联系方式</w:t>
      </w:r>
      <w:bookmarkEnd w:id="4"/>
      <w:bookmarkEnd w:id="5"/>
    </w:p>
    <w:p w14:paraId="3B86F430">
      <w:pPr>
        <w:pStyle w:val="6"/>
        <w:spacing w:line="360" w:lineRule="auto"/>
        <w:rPr>
          <w:rFonts w:hint="default" w:hAnsi="宋体" w:cs="宋体"/>
          <w:color w:val="auto"/>
          <w:sz w:val="24"/>
          <w:szCs w:val="24"/>
          <w:highlight w:val="none"/>
          <w:u w:val="single"/>
        </w:rPr>
      </w:pPr>
      <w:r>
        <w:rPr>
          <w:rFonts w:hAnsi="宋体" w:cs="宋体"/>
          <w:color w:val="auto"/>
          <w:sz w:val="24"/>
          <w:szCs w:val="24"/>
          <w:highlight w:val="none"/>
        </w:rPr>
        <w:t>项目联系人：</w:t>
      </w:r>
      <w:r>
        <w:rPr>
          <w:rFonts w:hint="eastAsia" w:ascii="宋体" w:hAnsi="宋体" w:eastAsia="宋体" w:cs="宋体"/>
          <w:color w:val="auto"/>
          <w:kern w:val="2"/>
          <w:sz w:val="24"/>
          <w:szCs w:val="24"/>
          <w:highlight w:val="none"/>
          <w:u w:val="single"/>
          <w:lang w:val="en-US" w:eastAsia="zh-CN" w:bidi="ar-SA"/>
        </w:rPr>
        <w:t>王定方</w:t>
      </w:r>
      <w:r>
        <w:rPr>
          <w:rFonts w:hint="eastAsia" w:ascii="宋体" w:hAnsi="宋体" w:cs="宋体"/>
          <w:color w:val="auto"/>
          <w:kern w:val="2"/>
          <w:sz w:val="24"/>
          <w:szCs w:val="24"/>
          <w:highlight w:val="none"/>
          <w:u w:val="single"/>
          <w:lang w:val="en-US" w:eastAsia="zh-CN" w:bidi="ar-SA"/>
        </w:rPr>
        <w:t>、李丽娜、郝铂涛</w:t>
      </w:r>
    </w:p>
    <w:p w14:paraId="23BB1A3C">
      <w:pPr>
        <w:pStyle w:val="6"/>
        <w:spacing w:line="360" w:lineRule="auto"/>
        <w:rPr>
          <w:rFonts w:hint="default" w:hAnsi="宋体" w:cs="宋体"/>
          <w:color w:val="auto"/>
          <w:sz w:val="24"/>
          <w:szCs w:val="24"/>
          <w:highlight w:val="none"/>
          <w:u w:val="single"/>
        </w:rPr>
      </w:pPr>
      <w:r>
        <w:rPr>
          <w:rFonts w:hAnsi="宋体" w:cs="宋体"/>
          <w:color w:val="auto"/>
          <w:sz w:val="24"/>
          <w:szCs w:val="24"/>
          <w:highlight w:val="none"/>
        </w:rPr>
        <w:t>电      话：</w:t>
      </w:r>
      <w:r>
        <w:rPr>
          <w:rFonts w:hint="eastAsia" w:hAnsi="宋体" w:cs="宋体"/>
          <w:color w:val="auto"/>
          <w:sz w:val="24"/>
          <w:highlight w:val="none"/>
          <w:u w:val="single"/>
          <w:lang w:val="en-US" w:eastAsia="zh-CN"/>
        </w:rPr>
        <w:t>010-53670672</w:t>
      </w:r>
    </w:p>
    <w:p w14:paraId="25A2FFE2">
      <w:pPr>
        <w:pStyle w:val="6"/>
        <w:spacing w:line="360" w:lineRule="auto"/>
        <w:rPr>
          <w:rFonts w:hint="eastAsia" w:ascii="宋体" w:hAnsi="宋体" w:cs="宋体"/>
          <w:sz w:val="24"/>
          <w:u w:val="single"/>
          <w:lang w:val="en-US" w:eastAsia="zh-CN"/>
        </w:rPr>
      </w:pPr>
    </w:p>
    <w:p w14:paraId="134AC775">
      <w:pPr>
        <w:pStyle w:val="6"/>
        <w:spacing w:line="360" w:lineRule="auto"/>
        <w:rPr>
          <w:rFonts w:hint="eastAsia" w:hAnsi="宋体" w:cs="宋体"/>
          <w:b/>
          <w:bCs/>
          <w:sz w:val="24"/>
          <w:u w:val="none"/>
          <w:lang w:val="en-US" w:eastAsia="zh-CN"/>
        </w:rPr>
      </w:pPr>
      <w:r>
        <w:rPr>
          <w:rFonts w:hint="eastAsia" w:hAnsi="宋体" w:cs="宋体"/>
          <w:b/>
          <w:bCs/>
          <w:sz w:val="24"/>
          <w:u w:val="none"/>
          <w:lang w:val="en-US" w:eastAsia="zh-CN"/>
        </w:rPr>
        <w:t>附件：1.招标文件PDF版</w:t>
      </w:r>
    </w:p>
    <w:p w14:paraId="386C8ED8">
      <w:pPr>
        <w:pStyle w:val="6"/>
        <w:numPr>
          <w:ilvl w:val="0"/>
          <w:numId w:val="0"/>
        </w:numPr>
        <w:spacing w:line="360" w:lineRule="auto"/>
        <w:ind w:left="722" w:leftChars="0"/>
        <w:rPr>
          <w:rFonts w:hint="default" w:hAnsi="宋体" w:cs="宋体"/>
          <w:b/>
          <w:bCs/>
          <w:sz w:val="24"/>
          <w:u w:val="none"/>
          <w:lang w:val="en-US" w:eastAsia="zh-CN"/>
        </w:rPr>
      </w:pPr>
      <w:r>
        <w:rPr>
          <w:rFonts w:hint="eastAsia" w:hAnsi="宋体" w:cs="宋体"/>
          <w:b/>
          <w:bCs/>
          <w:sz w:val="24"/>
          <w:u w:val="none"/>
          <w:lang w:val="en-US" w:eastAsia="zh-CN"/>
        </w:rPr>
        <w:t>2.服务类《</w:t>
      </w:r>
      <w:r>
        <w:rPr>
          <w:rFonts w:hint="eastAsia" w:ascii="宋体" w:hAnsi="宋体" w:cs="宋体"/>
          <w:b/>
          <w:bCs/>
          <w:color w:val="auto"/>
          <w:sz w:val="24"/>
          <w:highlight w:val="none"/>
        </w:rPr>
        <w:t>招标代理服务收费标准</w:t>
      </w:r>
      <w:r>
        <w:rPr>
          <w:rFonts w:hint="eastAsia" w:hAnsi="宋体" w:cs="宋体"/>
          <w:b/>
          <w:bCs/>
          <w:sz w:val="24"/>
          <w:u w:val="none"/>
          <w:lang w:val="en-US" w:eastAsia="zh-CN"/>
        </w:rPr>
        <w:t>》</w:t>
      </w:r>
    </w:p>
    <w:p w14:paraId="6375373D">
      <w:pPr>
        <w:pStyle w:val="7"/>
        <w:numPr>
          <w:ilvl w:val="0"/>
          <w:numId w:val="0"/>
        </w:numPr>
        <w:ind w:leftChars="0"/>
        <w:rPr>
          <w:rFonts w:hint="default"/>
          <w:lang w:val="en-US" w:eastAsia="zh-CN"/>
        </w:rPr>
      </w:pPr>
    </w:p>
    <w:p w14:paraId="19025E03">
      <w:pPr>
        <w:rPr>
          <w:rFonts w:hint="eastAsia"/>
          <w:b/>
          <w:bCs/>
          <w:color w:val="FF0000"/>
          <w:sz w:val="24"/>
          <w:szCs w:val="32"/>
          <w:lang w:val="en-US" w:eastAsia="zh-CN"/>
        </w:rPr>
      </w:pPr>
    </w:p>
    <w:p w14:paraId="6D529DEF">
      <w:pPr>
        <w:rPr>
          <w:rFonts w:hint="default"/>
          <w:lang w:val="en-US" w:eastAsia="zh-CN"/>
        </w:rPr>
      </w:pPr>
      <w:r>
        <w:rPr>
          <w:rFonts w:hint="eastAsia"/>
          <w:b/>
          <w:bCs/>
          <w:color w:val="FF0000"/>
          <w:sz w:val="24"/>
          <w:szCs w:val="32"/>
          <w:lang w:val="en-US" w:eastAsia="zh-CN"/>
        </w:rPr>
        <w:t>注：发布中标公告后需在北京市电子交易平台发布中标候选人并上传及发布中标通知书（盖章版）和中标结果通知书（盖章版）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40032"/>
    <w:multiLevelType w:val="singleLevel"/>
    <w:tmpl w:val="1CD4003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RhMThjYThkMmE3NTUyMmFiMDYwM2JiYTkwOTFjMjgifQ=="/>
  </w:docVars>
  <w:rsids>
    <w:rsidRoot w:val="0CAF554A"/>
    <w:rsid w:val="000552FB"/>
    <w:rsid w:val="00071392"/>
    <w:rsid w:val="001C14DC"/>
    <w:rsid w:val="00223922"/>
    <w:rsid w:val="00354842"/>
    <w:rsid w:val="003727CB"/>
    <w:rsid w:val="003C55A7"/>
    <w:rsid w:val="007E526F"/>
    <w:rsid w:val="00A04A3F"/>
    <w:rsid w:val="00B05D98"/>
    <w:rsid w:val="00B658D6"/>
    <w:rsid w:val="00C0329D"/>
    <w:rsid w:val="00C12ECB"/>
    <w:rsid w:val="00D06C7C"/>
    <w:rsid w:val="00EA6FC6"/>
    <w:rsid w:val="00EE2259"/>
    <w:rsid w:val="00F50128"/>
    <w:rsid w:val="00FC6BA2"/>
    <w:rsid w:val="014F219D"/>
    <w:rsid w:val="026E4506"/>
    <w:rsid w:val="028247F4"/>
    <w:rsid w:val="038540BA"/>
    <w:rsid w:val="03D76DD5"/>
    <w:rsid w:val="03ED03FB"/>
    <w:rsid w:val="041A2F36"/>
    <w:rsid w:val="042B2C4F"/>
    <w:rsid w:val="042E253E"/>
    <w:rsid w:val="04665110"/>
    <w:rsid w:val="048C642E"/>
    <w:rsid w:val="04D54C16"/>
    <w:rsid w:val="04DA7FF8"/>
    <w:rsid w:val="054349C0"/>
    <w:rsid w:val="054D2972"/>
    <w:rsid w:val="05812B41"/>
    <w:rsid w:val="06BF7DC5"/>
    <w:rsid w:val="071D689A"/>
    <w:rsid w:val="08151FE1"/>
    <w:rsid w:val="08430582"/>
    <w:rsid w:val="08C33AA1"/>
    <w:rsid w:val="09267C87"/>
    <w:rsid w:val="0AB539B9"/>
    <w:rsid w:val="0AF44A71"/>
    <w:rsid w:val="0AFF3E1E"/>
    <w:rsid w:val="0B0957BE"/>
    <w:rsid w:val="0B8D7C6B"/>
    <w:rsid w:val="0BC33EB3"/>
    <w:rsid w:val="0C0847DA"/>
    <w:rsid w:val="0CAF554A"/>
    <w:rsid w:val="0CD65E68"/>
    <w:rsid w:val="0D5D5C42"/>
    <w:rsid w:val="0DB53CD0"/>
    <w:rsid w:val="0E3723BD"/>
    <w:rsid w:val="0E85295F"/>
    <w:rsid w:val="0F7756E1"/>
    <w:rsid w:val="0FC4468B"/>
    <w:rsid w:val="107A368A"/>
    <w:rsid w:val="109B7B06"/>
    <w:rsid w:val="10C95C79"/>
    <w:rsid w:val="10D55C49"/>
    <w:rsid w:val="113C53A1"/>
    <w:rsid w:val="11755C50"/>
    <w:rsid w:val="12344545"/>
    <w:rsid w:val="13AF7FFC"/>
    <w:rsid w:val="147F49DD"/>
    <w:rsid w:val="14EE344C"/>
    <w:rsid w:val="15C27C85"/>
    <w:rsid w:val="15E658CD"/>
    <w:rsid w:val="1682301F"/>
    <w:rsid w:val="169C346D"/>
    <w:rsid w:val="16A931B0"/>
    <w:rsid w:val="170042F0"/>
    <w:rsid w:val="174439D5"/>
    <w:rsid w:val="17473C3A"/>
    <w:rsid w:val="178E5055"/>
    <w:rsid w:val="17AD4DD1"/>
    <w:rsid w:val="191073A9"/>
    <w:rsid w:val="198A6A1E"/>
    <w:rsid w:val="1A045DC3"/>
    <w:rsid w:val="1A932856"/>
    <w:rsid w:val="1AC6751C"/>
    <w:rsid w:val="1B5E59A7"/>
    <w:rsid w:val="1B803B6F"/>
    <w:rsid w:val="1B940E28"/>
    <w:rsid w:val="1C3B1844"/>
    <w:rsid w:val="1C7A05BE"/>
    <w:rsid w:val="1CA90EA4"/>
    <w:rsid w:val="1CBA4E5F"/>
    <w:rsid w:val="1D434E54"/>
    <w:rsid w:val="1D725739"/>
    <w:rsid w:val="1D840F43"/>
    <w:rsid w:val="1E0B5246"/>
    <w:rsid w:val="1E396257"/>
    <w:rsid w:val="1E7A2AF8"/>
    <w:rsid w:val="1EC97264"/>
    <w:rsid w:val="1F5B6B12"/>
    <w:rsid w:val="1FC31900"/>
    <w:rsid w:val="20087C8F"/>
    <w:rsid w:val="204F6943"/>
    <w:rsid w:val="207E732C"/>
    <w:rsid w:val="212136FE"/>
    <w:rsid w:val="22650E6F"/>
    <w:rsid w:val="22F666AA"/>
    <w:rsid w:val="2322019E"/>
    <w:rsid w:val="233A1DD0"/>
    <w:rsid w:val="23AA4885"/>
    <w:rsid w:val="23C6520D"/>
    <w:rsid w:val="240C7501"/>
    <w:rsid w:val="245C4A4D"/>
    <w:rsid w:val="24A0025B"/>
    <w:rsid w:val="24A2753C"/>
    <w:rsid w:val="24EE1B49"/>
    <w:rsid w:val="25063990"/>
    <w:rsid w:val="25067563"/>
    <w:rsid w:val="251A293E"/>
    <w:rsid w:val="255B1496"/>
    <w:rsid w:val="259124F6"/>
    <w:rsid w:val="2661459D"/>
    <w:rsid w:val="26A20C86"/>
    <w:rsid w:val="27103900"/>
    <w:rsid w:val="276C31F9"/>
    <w:rsid w:val="28321D4D"/>
    <w:rsid w:val="284F5027"/>
    <w:rsid w:val="288B76AF"/>
    <w:rsid w:val="289E3886"/>
    <w:rsid w:val="29CE7264"/>
    <w:rsid w:val="2A7B7B41"/>
    <w:rsid w:val="2B6A6B02"/>
    <w:rsid w:val="2C8B5ED0"/>
    <w:rsid w:val="2D157FBA"/>
    <w:rsid w:val="2D3E18A3"/>
    <w:rsid w:val="2D7F7E47"/>
    <w:rsid w:val="2DB52C1C"/>
    <w:rsid w:val="2DCA2595"/>
    <w:rsid w:val="2E1F6E36"/>
    <w:rsid w:val="2EA73174"/>
    <w:rsid w:val="2F816622"/>
    <w:rsid w:val="2F8A043E"/>
    <w:rsid w:val="2FB32342"/>
    <w:rsid w:val="3066318A"/>
    <w:rsid w:val="31B859B9"/>
    <w:rsid w:val="31EA3699"/>
    <w:rsid w:val="321E77E6"/>
    <w:rsid w:val="32BA539D"/>
    <w:rsid w:val="33105168"/>
    <w:rsid w:val="33711A5C"/>
    <w:rsid w:val="33B45428"/>
    <w:rsid w:val="33F54148"/>
    <w:rsid w:val="343E7CCC"/>
    <w:rsid w:val="3463510E"/>
    <w:rsid w:val="34D80120"/>
    <w:rsid w:val="3569521C"/>
    <w:rsid w:val="363165F1"/>
    <w:rsid w:val="376D6BF4"/>
    <w:rsid w:val="384A70AD"/>
    <w:rsid w:val="38F157B6"/>
    <w:rsid w:val="3929719C"/>
    <w:rsid w:val="394C69E7"/>
    <w:rsid w:val="39C94A41"/>
    <w:rsid w:val="3A053765"/>
    <w:rsid w:val="3AA60D15"/>
    <w:rsid w:val="3B392F9B"/>
    <w:rsid w:val="3B735C75"/>
    <w:rsid w:val="3C0637C5"/>
    <w:rsid w:val="3C3D39E2"/>
    <w:rsid w:val="3CAD0D38"/>
    <w:rsid w:val="3CB74ABF"/>
    <w:rsid w:val="3CE04016"/>
    <w:rsid w:val="3DAD20DD"/>
    <w:rsid w:val="3DEC2C19"/>
    <w:rsid w:val="3E9A23A0"/>
    <w:rsid w:val="3F4D687C"/>
    <w:rsid w:val="3F7C72D4"/>
    <w:rsid w:val="3FA70E1B"/>
    <w:rsid w:val="3FCA2633"/>
    <w:rsid w:val="3FEF5EC0"/>
    <w:rsid w:val="40072488"/>
    <w:rsid w:val="40A815B4"/>
    <w:rsid w:val="415117AA"/>
    <w:rsid w:val="423544BC"/>
    <w:rsid w:val="426B25D4"/>
    <w:rsid w:val="43000F6E"/>
    <w:rsid w:val="45D03BBA"/>
    <w:rsid w:val="472B386C"/>
    <w:rsid w:val="474653BD"/>
    <w:rsid w:val="47E21C88"/>
    <w:rsid w:val="48286871"/>
    <w:rsid w:val="48FE3902"/>
    <w:rsid w:val="49267254"/>
    <w:rsid w:val="49325995"/>
    <w:rsid w:val="4A761B16"/>
    <w:rsid w:val="4A9F4C3D"/>
    <w:rsid w:val="4B1530DD"/>
    <w:rsid w:val="4B886F78"/>
    <w:rsid w:val="4C9C4600"/>
    <w:rsid w:val="4CA3296A"/>
    <w:rsid w:val="4CCA01FE"/>
    <w:rsid w:val="4CEF795D"/>
    <w:rsid w:val="4D303253"/>
    <w:rsid w:val="4E465BEB"/>
    <w:rsid w:val="4E524648"/>
    <w:rsid w:val="4E724237"/>
    <w:rsid w:val="4E8E0D50"/>
    <w:rsid w:val="4EB15420"/>
    <w:rsid w:val="4EF0732F"/>
    <w:rsid w:val="4F7B212F"/>
    <w:rsid w:val="503927C4"/>
    <w:rsid w:val="50CB314D"/>
    <w:rsid w:val="50E62BF3"/>
    <w:rsid w:val="51711289"/>
    <w:rsid w:val="5248717C"/>
    <w:rsid w:val="53456422"/>
    <w:rsid w:val="540D34EB"/>
    <w:rsid w:val="54293CE8"/>
    <w:rsid w:val="55052414"/>
    <w:rsid w:val="55214ABD"/>
    <w:rsid w:val="56215EF3"/>
    <w:rsid w:val="56292132"/>
    <w:rsid w:val="5683366D"/>
    <w:rsid w:val="56D27B00"/>
    <w:rsid w:val="57961A49"/>
    <w:rsid w:val="57AC6B77"/>
    <w:rsid w:val="57C01E4D"/>
    <w:rsid w:val="58105864"/>
    <w:rsid w:val="58A679B0"/>
    <w:rsid w:val="58BA6682"/>
    <w:rsid w:val="58F939C7"/>
    <w:rsid w:val="592B4413"/>
    <w:rsid w:val="59DD4F86"/>
    <w:rsid w:val="59EA7E2A"/>
    <w:rsid w:val="5A316150"/>
    <w:rsid w:val="5A56101C"/>
    <w:rsid w:val="5A6669C0"/>
    <w:rsid w:val="5BBE7E55"/>
    <w:rsid w:val="5BC22E0D"/>
    <w:rsid w:val="5C9C603C"/>
    <w:rsid w:val="5CD728E8"/>
    <w:rsid w:val="5D211DB5"/>
    <w:rsid w:val="5D862C55"/>
    <w:rsid w:val="5DB06C95"/>
    <w:rsid w:val="5E08087F"/>
    <w:rsid w:val="5E207BCE"/>
    <w:rsid w:val="5E856373"/>
    <w:rsid w:val="60376905"/>
    <w:rsid w:val="605E1778"/>
    <w:rsid w:val="6227535D"/>
    <w:rsid w:val="62700546"/>
    <w:rsid w:val="62EB2B57"/>
    <w:rsid w:val="633D546F"/>
    <w:rsid w:val="636B5305"/>
    <w:rsid w:val="63D96D36"/>
    <w:rsid w:val="643248A8"/>
    <w:rsid w:val="65401246"/>
    <w:rsid w:val="65D434D4"/>
    <w:rsid w:val="680E73DA"/>
    <w:rsid w:val="689F3365"/>
    <w:rsid w:val="68BD3990"/>
    <w:rsid w:val="693149FD"/>
    <w:rsid w:val="6A027B6C"/>
    <w:rsid w:val="6A971908"/>
    <w:rsid w:val="6AEB2F24"/>
    <w:rsid w:val="6B472CA8"/>
    <w:rsid w:val="6C07661A"/>
    <w:rsid w:val="6C0B079C"/>
    <w:rsid w:val="6C561A92"/>
    <w:rsid w:val="6CA95923"/>
    <w:rsid w:val="6FCE2201"/>
    <w:rsid w:val="6FD82C80"/>
    <w:rsid w:val="710E5BA6"/>
    <w:rsid w:val="71ED62B2"/>
    <w:rsid w:val="720B3C76"/>
    <w:rsid w:val="72615139"/>
    <w:rsid w:val="72C07522"/>
    <w:rsid w:val="730748F8"/>
    <w:rsid w:val="73087D31"/>
    <w:rsid w:val="732C0279"/>
    <w:rsid w:val="7421297A"/>
    <w:rsid w:val="748D1686"/>
    <w:rsid w:val="749D11C2"/>
    <w:rsid w:val="755715A2"/>
    <w:rsid w:val="75637149"/>
    <w:rsid w:val="768B304D"/>
    <w:rsid w:val="77223AD7"/>
    <w:rsid w:val="77E31CE9"/>
    <w:rsid w:val="7851759A"/>
    <w:rsid w:val="785430CD"/>
    <w:rsid w:val="786B0DBF"/>
    <w:rsid w:val="78AB68CD"/>
    <w:rsid w:val="78C5521F"/>
    <w:rsid w:val="7B607A80"/>
    <w:rsid w:val="7DBD3156"/>
    <w:rsid w:val="7E936BF6"/>
    <w:rsid w:val="7EE22081"/>
    <w:rsid w:val="7F79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5"/>
    <w:autoRedefine/>
    <w:qFormat/>
    <w:uiPriority w:val="0"/>
    <w:pPr>
      <w:keepNext/>
      <w:keepLines/>
      <w:spacing w:before="260" w:after="260" w:line="413" w:lineRule="auto"/>
      <w:jc w:val="center"/>
      <w:outlineLvl w:val="1"/>
    </w:pPr>
    <w:rPr>
      <w:rFonts w:ascii="Arial" w:hAnsi="Arial" w:eastAsia="宋体" w:cs="Times New Roman"/>
      <w:sz w:val="32"/>
      <w:szCs w:val="20"/>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Body Text Indent"/>
    <w:basedOn w:val="1"/>
    <w:next w:val="5"/>
    <w:autoRedefine/>
    <w:qFormat/>
    <w:uiPriority w:val="99"/>
    <w:pPr>
      <w:spacing w:line="400" w:lineRule="exact"/>
      <w:ind w:left="1050" w:leftChars="150" w:hanging="735" w:hangingChars="350"/>
    </w:pPr>
  </w:style>
  <w:style w:type="paragraph" w:styleId="5">
    <w:name w:val="envelope return"/>
    <w:basedOn w:val="1"/>
    <w:autoRedefine/>
    <w:qFormat/>
    <w:uiPriority w:val="99"/>
    <w:rPr>
      <w:rFonts w:ascii="Arial" w:hAnsi="Arial" w:cs="Arial"/>
      <w:kern w:val="1"/>
    </w:rPr>
  </w:style>
  <w:style w:type="paragraph" w:styleId="6">
    <w:name w:val="Plain Text"/>
    <w:basedOn w:val="1"/>
    <w:link w:val="17"/>
    <w:autoRedefine/>
    <w:qFormat/>
    <w:uiPriority w:val="0"/>
    <w:rPr>
      <w:rFonts w:ascii="宋体" w:hAnsi="Courier New" w:eastAsia="宋体" w:cs="Times New Roman"/>
      <w:kern w:val="0"/>
      <w:sz w:val="20"/>
      <w:szCs w:val="20"/>
    </w:rPr>
  </w:style>
  <w:style w:type="paragraph" w:styleId="7">
    <w:name w:val="footer"/>
    <w:basedOn w:val="1"/>
    <w:next w:val="1"/>
    <w:link w:val="14"/>
    <w:autoRedefine/>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autoRedefine/>
    <w:unhideWhenUsed/>
    <w:qFormat/>
    <w:uiPriority w:val="0"/>
    <w:pPr>
      <w:spacing w:after="120" w:line="240" w:lineRule="auto"/>
      <w:ind w:left="420" w:leftChars="200" w:firstLine="420" w:firstLineChars="200"/>
    </w:pPr>
    <w:rPr>
      <w:szCs w:val="24"/>
    </w:rPr>
  </w:style>
  <w:style w:type="table" w:styleId="11">
    <w:name w:val="Table Grid"/>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autoRedefine/>
    <w:qFormat/>
    <w:uiPriority w:val="0"/>
    <w:rPr>
      <w:rFonts w:asciiTheme="minorHAnsi" w:hAnsiTheme="minorHAnsi" w:eastAsiaTheme="minorEastAsia" w:cstheme="minorBidi"/>
      <w:kern w:val="2"/>
      <w:sz w:val="18"/>
      <w:szCs w:val="18"/>
    </w:rPr>
  </w:style>
  <w:style w:type="character" w:customStyle="1" w:styleId="14">
    <w:name w:val="页脚 Char"/>
    <w:basedOn w:val="12"/>
    <w:link w:val="7"/>
    <w:autoRedefine/>
    <w:qFormat/>
    <w:uiPriority w:val="0"/>
    <w:rPr>
      <w:rFonts w:asciiTheme="minorHAnsi" w:hAnsiTheme="minorHAnsi" w:eastAsiaTheme="minorEastAsia" w:cstheme="minorBidi"/>
      <w:kern w:val="2"/>
      <w:sz w:val="18"/>
      <w:szCs w:val="18"/>
    </w:rPr>
  </w:style>
  <w:style w:type="character" w:customStyle="1" w:styleId="15">
    <w:name w:val="标题 2 Char"/>
    <w:basedOn w:val="12"/>
    <w:link w:val="2"/>
    <w:autoRedefine/>
    <w:qFormat/>
    <w:uiPriority w:val="0"/>
    <w:rPr>
      <w:rFonts w:ascii="Arial" w:hAnsi="Arial"/>
      <w:kern w:val="2"/>
      <w:sz w:val="32"/>
    </w:rPr>
  </w:style>
  <w:style w:type="character" w:customStyle="1" w:styleId="16">
    <w:name w:val="纯文本 Char"/>
    <w:link w:val="6"/>
    <w:autoRedefine/>
    <w:qFormat/>
    <w:uiPriority w:val="0"/>
    <w:rPr>
      <w:rFonts w:ascii="宋体" w:hAnsi="Courier New"/>
    </w:rPr>
  </w:style>
  <w:style w:type="character" w:customStyle="1" w:styleId="17">
    <w:name w:val="纯文本 Char1"/>
    <w:basedOn w:val="12"/>
    <w:link w:val="6"/>
    <w:autoRedefine/>
    <w:qFormat/>
    <w:uiPriority w:val="0"/>
    <w:rPr>
      <w:rFonts w:ascii="宋体" w:hAnsi="Courier New" w:cs="Courier New"/>
      <w:kern w:val="2"/>
      <w:sz w:val="21"/>
      <w:szCs w:val="21"/>
    </w:rPr>
  </w:style>
  <w:style w:type="paragraph" w:customStyle="1" w:styleId="18">
    <w:name w:val="正文1"/>
    <w:basedOn w:val="1"/>
    <w:next w:val="1"/>
    <w:autoRedefine/>
    <w:qFormat/>
    <w:uiPriority w:val="99"/>
    <w:pPr>
      <w:tabs>
        <w:tab w:val="left" w:pos="480"/>
      </w:tabs>
      <w:spacing w:line="500" w:lineRule="exact"/>
      <w:ind w:left="359" w:hanging="359" w:hangingChars="171"/>
    </w:pPr>
    <w:rPr>
      <w:rFonts w:ascii="黑体" w:hAnsi="宋体" w:eastAsia="宋体" w:cs="黑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886</Words>
  <Characters>1019</Characters>
  <Lines>5</Lines>
  <Paragraphs>1</Paragraphs>
  <TotalTime>4</TotalTime>
  <ScaleCrop>false</ScaleCrop>
  <LinksUpToDate>false</LinksUpToDate>
  <CharactersWithSpaces>1043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2020-05-28T05:24:00Z</dcterms:created>
  <dc:creator>2020040301</dc:creator>
  <cp:lastModifiedBy>cqy1998</cp:lastModifiedBy>
  <cp:lastPrinted>2021-04-29T02:00:00Z</cp:lastPrinted>
  <dcterms:modified xsi:type="dcterms:W3CDTF">2025-12-12T03:12:09Z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4B859E5750504253B7799CC4AE199325</vt:lpwstr>
  </property>
  <property fmtid="{D5CDD505-2E9C-101B-9397-08002B2CF9AE}" pid="4" name="KSOTemplateDocerSaveRecord">
    <vt:lpwstr>eyJoZGlkIjoiMjllOTBhNTRhODhkM2E5ZTdkNDc0M2EzOTY3ZGUyZjciLCJ1c2VySWQiOiIzNzc1MzQwODUifQ==</vt:lpwstr>
  </property>
</Properties>
</file>