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8E6D4">
      <w:pPr>
        <w:spacing w:line="360" w:lineRule="auto"/>
        <w:ind w:firstLine="300" w:firstLineChars="50"/>
        <w:rPr>
          <w:color w:val="000000" w:themeColor="text1"/>
          <w:sz w:val="60"/>
          <w:szCs w:val="60"/>
          <w14:textFill>
            <w14:solidFill>
              <w14:schemeClr w14:val="tx1"/>
            </w14:solidFill>
          </w14:textFill>
        </w:rPr>
      </w:pPr>
    </w:p>
    <w:p w14:paraId="4D2C21FD">
      <w:pPr>
        <w:spacing w:line="360" w:lineRule="auto"/>
        <w:ind w:firstLine="300" w:firstLineChars="50"/>
        <w:rPr>
          <w:color w:val="000000" w:themeColor="text1"/>
          <w:sz w:val="60"/>
          <w:szCs w:val="60"/>
          <w14:textFill>
            <w14:solidFill>
              <w14:schemeClr w14:val="tx1"/>
            </w14:solidFill>
          </w14:textFill>
        </w:rPr>
      </w:pPr>
    </w:p>
    <w:p w14:paraId="3120D1F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532479AD">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公开招标文件示范文本</w:t>
      </w:r>
    </w:p>
    <w:p w14:paraId="395CC67A">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（2024年版）</w:t>
      </w:r>
    </w:p>
    <w:p w14:paraId="37370DFD">
      <w:pPr>
        <w:spacing w:line="360" w:lineRule="auto"/>
        <w:jc w:val="center"/>
        <w:rPr>
          <w:color w:val="000000" w:themeColor="text1"/>
          <w:sz w:val="60"/>
          <w:szCs w:val="60"/>
          <w14:textFill>
            <w14:solidFill>
              <w14:schemeClr w14:val="tx1"/>
            </w14:solidFill>
          </w14:textFill>
        </w:rPr>
      </w:pPr>
    </w:p>
    <w:p w14:paraId="56206A51">
      <w:pPr>
        <w:spacing w:line="360" w:lineRule="auto"/>
        <w:jc w:val="center"/>
        <w:rPr>
          <w:color w:val="000000" w:themeColor="text1"/>
          <w:sz w:val="60"/>
          <w:szCs w:val="60"/>
          <w14:textFill>
            <w14:solidFill>
              <w14:schemeClr w14:val="tx1"/>
            </w14:solidFill>
          </w14:textFill>
        </w:rPr>
      </w:pPr>
    </w:p>
    <w:p w14:paraId="349B833D">
      <w:pPr>
        <w:spacing w:line="360" w:lineRule="auto"/>
        <w:jc w:val="center"/>
        <w:rPr>
          <w:color w:val="000000" w:themeColor="text1"/>
          <w:sz w:val="60"/>
          <w:szCs w:val="60"/>
          <w14:textFill>
            <w14:solidFill>
              <w14:schemeClr w14:val="tx1"/>
            </w14:solidFill>
          </w14:textFill>
        </w:rPr>
      </w:pPr>
    </w:p>
    <w:p w14:paraId="4D067E85">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default"/>
          <w:bCs/>
          <w:color w:val="000000" w:themeColor="text1"/>
          <w:sz w:val="36"/>
          <w:szCs w:val="36"/>
          <w14:textFill>
            <w14:solidFill>
              <w14:schemeClr w14:val="tx1"/>
            </w14:solidFill>
          </w14:textFill>
        </w:rPr>
        <w:t>垃圾分类处理服务项目</w:t>
      </w:r>
      <w:r>
        <w:rPr>
          <w:rFonts w:hint="eastAsia"/>
          <w:bCs/>
          <w:color w:val="000000" w:themeColor="text1"/>
          <w:sz w:val="36"/>
          <w:szCs w:val="36"/>
          <w14:textFill>
            <w14:solidFill>
              <w14:schemeClr w14:val="tx1"/>
            </w14:solidFill>
          </w14:textFill>
        </w:rPr>
        <w:t>一包（南区）</w:t>
      </w:r>
    </w:p>
    <w:p w14:paraId="0D309979">
      <w:pPr>
        <w:tabs>
          <w:tab w:val="left" w:pos="3240"/>
          <w:tab w:val="left" w:pos="3420"/>
        </w:tabs>
        <w:spacing w:line="360" w:lineRule="auto"/>
        <w:ind w:left="2832" w:leftChars="444" w:hanging="1900" w:hangingChars="528"/>
        <w:jc w:val="left"/>
        <w:rPr>
          <w:rFonts w:hint="default" w:eastAsia="宋体"/>
          <w:bCs/>
          <w:color w:val="000000" w:themeColor="text1"/>
          <w:sz w:val="36"/>
          <w:szCs w:val="36"/>
          <w:lang w:val="en-US" w:eastAsia="zh-CN"/>
          <w14:textFill>
            <w14:solidFill>
              <w14:schemeClr w14:val="tx1"/>
            </w14:solidFill>
          </w14:textFill>
        </w:rPr>
      </w:pPr>
      <w:r>
        <w:rPr>
          <w:bCs/>
          <w:color w:val="000000" w:themeColor="text1"/>
          <w:sz w:val="36"/>
          <w:szCs w:val="36"/>
          <w14:textFill>
            <w14:solidFill>
              <w14:schemeClr w14:val="tx1"/>
            </w14:solidFill>
          </w14:textFill>
        </w:rPr>
        <w:t>项目编号/包号：</w:t>
      </w:r>
      <w:r>
        <w:rPr>
          <w:bCs/>
          <w:color w:val="000000" w:themeColor="text1"/>
          <w:sz w:val="36"/>
          <w:szCs w:val="36"/>
          <w14:textFill>
            <w14:solidFill>
              <w14:schemeClr w14:val="tx1"/>
            </w14:solidFill>
          </w14:textFill>
        </w:rPr>
        <w:fldChar w:fldCharType="begin"/>
      </w:r>
      <w:r>
        <w:rPr>
          <w:bCs/>
          <w:color w:val="000000" w:themeColor="text1"/>
          <w:sz w:val="36"/>
          <w:szCs w:val="36"/>
          <w14:textFill>
            <w14:solidFill>
              <w14:schemeClr w14:val="tx1"/>
            </w14:solidFill>
          </w14:textFill>
        </w:rPr>
        <w:instrText xml:space="preserve"> HYPERLINK "http://219.232.204.193:8080/frontend/plan/project_detail.html?projectUuid=a32f27a6-7e8d-451d-9a00-6559d0a4425d&amp;viewMode=accept" </w:instrText>
      </w:r>
      <w:r>
        <w:rPr>
          <w:bCs/>
          <w:color w:val="000000" w:themeColor="text1"/>
          <w:sz w:val="36"/>
          <w:szCs w:val="36"/>
          <w14:textFill>
            <w14:solidFill>
              <w14:schemeClr w14:val="tx1"/>
            </w14:solidFill>
          </w14:textFill>
        </w:rPr>
        <w:fldChar w:fldCharType="separate"/>
      </w:r>
      <w:r>
        <w:rPr>
          <w:rFonts w:hint="default"/>
          <w:bCs/>
          <w:color w:val="000000" w:themeColor="text1"/>
          <w:sz w:val="36"/>
          <w:szCs w:val="36"/>
          <w14:textFill>
            <w14:solidFill>
              <w14:schemeClr w14:val="tx1"/>
            </w14:solidFill>
          </w14:textFill>
        </w:rPr>
        <w:t>11010525210200026142-XM001</w:t>
      </w:r>
      <w:r>
        <w:rPr>
          <w:rFonts w:hint="default"/>
          <w:bCs/>
          <w:color w:val="000000" w:themeColor="text1"/>
          <w:sz w:val="36"/>
          <w:szCs w:val="36"/>
          <w14:textFill>
            <w14:solidFill>
              <w14:schemeClr w14:val="tx1"/>
            </w14:solidFill>
          </w14:textFill>
        </w:rPr>
        <w:fldChar w:fldCharType="end"/>
      </w:r>
      <w:r>
        <w:rPr>
          <w:rFonts w:hint="eastAsia"/>
          <w:bCs/>
          <w:color w:val="000000" w:themeColor="text1"/>
          <w:sz w:val="36"/>
          <w:szCs w:val="36"/>
          <w:lang w:val="en-US" w:eastAsia="zh-CN"/>
          <w14:textFill>
            <w14:solidFill>
              <w14:schemeClr w14:val="tx1"/>
            </w14:solidFill>
          </w14:textFill>
        </w:rPr>
        <w:t>/1</w:t>
      </w:r>
    </w:p>
    <w:p w14:paraId="1C7C72AD">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 购 人：</w:t>
      </w:r>
      <w:r>
        <w:rPr>
          <w:rFonts w:hint="eastAsia"/>
          <w:bCs/>
          <w:color w:val="000000" w:themeColor="text1"/>
          <w:sz w:val="36"/>
          <w:szCs w:val="36"/>
          <w14:textFill>
            <w14:solidFill>
              <w14:schemeClr w14:val="tx1"/>
            </w14:solidFill>
          </w14:textFill>
        </w:rPr>
        <w:t>北京市朝阳区南磨房乡人民政府</w:t>
      </w:r>
    </w:p>
    <w:p w14:paraId="6D4827C5">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rFonts w:hint="eastAsia" w:ascii="宋体" w:hAnsi="宋体" w:cs="宋体"/>
          <w:bCs/>
          <w:color w:val="000000" w:themeColor="text1"/>
          <w:sz w:val="36"/>
          <w:szCs w:val="36"/>
          <w14:textFill>
            <w14:solidFill>
              <w14:schemeClr w14:val="tx1"/>
            </w14:solidFill>
          </w14:textFill>
        </w:rPr>
        <w:t>北京华林源工程咨询有限公司</w:t>
      </w:r>
      <w:r>
        <w:rPr>
          <w:bCs/>
          <w:color w:val="000000" w:themeColor="text1"/>
          <w:sz w:val="36"/>
          <w:szCs w:val="36"/>
          <w14:textFill>
            <w14:solidFill>
              <w14:schemeClr w14:val="tx1"/>
            </w14:solidFill>
          </w14:textFill>
        </w:rPr>
        <w:t xml:space="preserve"> </w:t>
      </w:r>
    </w:p>
    <w:p w14:paraId="042A9101">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 xml:space="preserve"> </w:t>
      </w:r>
    </w:p>
    <w:p w14:paraId="70097E25">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p>
    <w:p w14:paraId="373946C8">
      <w:pPr>
        <w:spacing w:line="360" w:lineRule="auto"/>
        <w:jc w:val="center"/>
        <w:outlineLvl w:val="0"/>
        <w:rPr>
          <w:b/>
          <w:color w:val="000000" w:themeColor="text1"/>
          <w:sz w:val="36"/>
          <w:szCs w:val="36"/>
          <w14:textFill>
            <w14:solidFill>
              <w14:schemeClr w14:val="tx1"/>
            </w14:solidFill>
          </w14:textFill>
        </w:rPr>
      </w:pPr>
      <w:bookmarkStart w:id="0" w:name="_Toc99301417"/>
      <w:bookmarkStart w:id="1" w:name="_Toc74227630"/>
      <w:r>
        <w:rPr>
          <w:b/>
          <w:color w:val="000000" w:themeColor="text1"/>
          <w:sz w:val="36"/>
          <w:szCs w:val="36"/>
          <w14:textFill>
            <w14:solidFill>
              <w14:schemeClr w14:val="tx1"/>
            </w14:solidFill>
          </w14:textFill>
        </w:rPr>
        <w:t>使用说明</w:t>
      </w:r>
      <w:bookmarkEnd w:id="0"/>
      <w:bookmarkEnd w:id="1"/>
    </w:p>
    <w:p w14:paraId="2B5D2B84">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p>
    <w:p w14:paraId="305B3E05">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37672234">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现根据使用情况及政府采购有关新政策要求，就《示范文本》进行更新。</w:t>
      </w:r>
    </w:p>
    <w:p w14:paraId="0A97FD4F">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一、适用范围</w:t>
      </w:r>
    </w:p>
    <w:p w14:paraId="03DD8011">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《示范文本》适用于我市采用公开招标方式采购的政府采购货物和服务项目。</w:t>
      </w:r>
    </w:p>
    <w:p w14:paraId="6386C0C6">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二、填写规则</w:t>
      </w:r>
    </w:p>
    <w:p w14:paraId="439E5966">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条款中以空格和下划横线“</w:t>
      </w:r>
      <w:r>
        <w:rPr>
          <w:rFonts w:ascii="Times New Roman" w:hAnsi="Times New Roman" w:cs="Times New Roman"/>
          <w:bCs/>
          <w:color w:val="000000" w:themeColor="text1"/>
          <w:sz w:val="32"/>
          <w:szCs w:val="32"/>
          <w14:textFill>
            <w14:solidFill>
              <w14:schemeClr w14:val="tx1"/>
            </w14:solidFill>
          </w14:textFill>
        </w:rPr>
        <w:t>__</w:t>
      </w:r>
      <w:r>
        <w:rPr>
          <w:rFonts w:ascii="Times New Roman" w:hAnsi="Times New Roman" w:cs="Times New Roman"/>
          <w:color w:val="000000" w:themeColor="text1"/>
          <w:sz w:val="32"/>
          <w:szCs w:val="32"/>
          <w14:textFill>
            <w14:solidFill>
              <w14:schemeClr w14:val="tx1"/>
            </w14:solidFill>
          </w14:textFill>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color w:val="000000" w:themeColor="text1"/>
          <w:sz w:val="32"/>
          <w:szCs w:val="32"/>
          <w14:textFill>
            <w14:solidFill>
              <w14:schemeClr w14:val="tx1"/>
            </w14:solidFill>
          </w14:textFill>
        </w:rPr>
        <w:t>__</w:t>
      </w:r>
      <w:r>
        <w:rPr>
          <w:rFonts w:ascii="Times New Roman" w:hAnsi="Times New Roman" w:cs="Times New Roman"/>
          <w:color w:val="000000" w:themeColor="text1"/>
          <w:sz w:val="32"/>
          <w:szCs w:val="32"/>
          <w14:textFill>
            <w14:solidFill>
              <w14:schemeClr w14:val="tx1"/>
            </w14:solidFill>
          </w14:textFill>
        </w:rPr>
        <w:t>”中用“ / ”标记。</w:t>
      </w:r>
    </w:p>
    <w:p w14:paraId="2CD8865B">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条款中以“</w:t>
      </w:r>
      <w:r>
        <w:rPr>
          <w:rFonts w:ascii="Times New Roman" w:hAnsi="Times New Roman" w:cs="Times New Roman" w:eastAsiaTheme="minorEastAsia"/>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”形式标记的内容，为采购人或采购代理机构需要确定的选项。编制招标文件时，适用于本项目的选项标记为“</w:t>
      </w:r>
      <w:r>
        <w:rPr>
          <w:rFonts w:ascii="Times New Roman" w:hAnsi="Times New Roman" w:cs="Times New Roman" w:eastAsiaTheme="minorEastAsia"/>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”，不适用于本项目的选项标记为“</w:t>
      </w:r>
      <w:r>
        <w:rPr>
          <w:rFonts w:ascii="Times New Roman" w:hAnsi="Times New Roman" w:cs="Times New Roman" w:eastAsiaTheme="minorEastAsia"/>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w:t>
      </w:r>
    </w:p>
    <w:p w14:paraId="09A724E8">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三、提示条款</w:t>
      </w:r>
    </w:p>
    <w:p w14:paraId="6C3F9592">
      <w:pPr>
        <w:pStyle w:val="160"/>
        <w:spacing w:line="360" w:lineRule="auto"/>
        <w:ind w:firstLine="640"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《示范文本》中 “</w:t>
      </w:r>
      <w:r>
        <w:rPr>
          <w:rFonts w:ascii="Times New Roman" w:hAnsi="Times New Roman" w:cs="Times New Roman"/>
          <w:i/>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”形式标记的红色斜体内容，属于提示编制招标文件的注意事项，招标文件发出前，有关提示内容应予以删除。</w:t>
      </w:r>
    </w:p>
    <w:p w14:paraId="5E59F235">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四、资料表的运用</w:t>
      </w:r>
    </w:p>
    <w:p w14:paraId="3BADB1F2">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119070D3">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为避免招标文件编制过程中出现的相同内容在文件中前后不一致等错误，招标文件尽量做到相同内容只出现一次，其他章节涉及有关内容的，以标明条款号引用的方式体现。</w:t>
      </w:r>
    </w:p>
    <w:p w14:paraId="6D45154F">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五、采购需求与合同文本</w:t>
      </w:r>
    </w:p>
    <w:p w14:paraId="0E4F5C8E">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《示范文本》在第五章“采购需求”部分列出了需求大纲供采购人或采购代理机构参考。</w:t>
      </w:r>
    </w:p>
    <w:p w14:paraId="159E79F2">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7BB901E4">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六、投标文件格式的统一与简化</w:t>
      </w:r>
    </w:p>
    <w:p w14:paraId="038A84E3">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7418B215">
      <w:pPr>
        <w:pStyle w:val="160"/>
        <w:spacing w:line="360" w:lineRule="auto"/>
        <w:ind w:firstLine="643" w:firstLineChars="20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七、实施及修改</w:t>
      </w:r>
    </w:p>
    <w:p w14:paraId="7274C39D">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4816523">
      <w:pPr>
        <w:pStyle w:val="160"/>
        <w:spacing w:line="360" w:lineRule="auto"/>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采购人或采购代理机构可根据法律法规、政府采购政策文件等更新情况或项目具体特点，对示范文本适当进行更新或调整。</w:t>
      </w:r>
    </w:p>
    <w:p w14:paraId="73119002">
      <w:pPr>
        <w:spacing w:line="500" w:lineRule="exact"/>
        <w:rPr>
          <w:i/>
          <w:color w:val="000000" w:themeColor="text1"/>
          <w14:textFill>
            <w14:solidFill>
              <w14:schemeClr w14:val="tx1"/>
            </w14:solidFill>
          </w14:textFill>
        </w:rPr>
      </w:pPr>
    </w:p>
    <w:p w14:paraId="03CE8196">
      <w:pPr>
        <w:spacing w:line="360" w:lineRule="auto"/>
        <w:jc w:val="center"/>
        <w:rPr>
          <w:b/>
          <w:color w:val="000000" w:themeColor="text1"/>
          <w:sz w:val="44"/>
          <w:szCs w:val="44"/>
          <w14:textFill>
            <w14:solidFill>
              <w14:schemeClr w14:val="tx1"/>
            </w14:solidFill>
          </w14:textFill>
        </w:rPr>
      </w:pPr>
    </w:p>
    <w:p w14:paraId="244DF77D">
      <w:pPr>
        <w:spacing w:line="360" w:lineRule="auto"/>
        <w:ind w:firstLine="7228" w:firstLineChars="1000"/>
        <w:rPr>
          <w:b/>
          <w:color w:val="000000" w:themeColor="text1"/>
          <w:sz w:val="72"/>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5E1C3F64">
      <w:pPr>
        <w:spacing w:line="360" w:lineRule="auto"/>
        <w:jc w:val="center"/>
        <w:outlineLvl w:val="0"/>
        <w:rPr>
          <w:b/>
          <w:color w:val="000000" w:themeColor="text1"/>
          <w:sz w:val="36"/>
          <w:szCs w:val="36"/>
          <w14:textFill>
            <w14:solidFill>
              <w14:schemeClr w14:val="tx1"/>
            </w14:solidFill>
          </w14:textFill>
        </w:rPr>
      </w:pPr>
      <w:bookmarkStart w:id="2" w:name="_Toc99301418"/>
      <w:r>
        <w:rPr>
          <w:b/>
          <w:color w:val="000000" w:themeColor="text1"/>
          <w:sz w:val="36"/>
          <w:szCs w:val="36"/>
          <w14:textFill>
            <w14:solidFill>
              <w14:schemeClr w14:val="tx1"/>
            </w14:solidFill>
          </w14:textFill>
        </w:rPr>
        <w:t>目      录</w:t>
      </w:r>
      <w:bookmarkEnd w:id="2"/>
    </w:p>
    <w:p w14:paraId="7CB8B604">
      <w:pPr>
        <w:rPr>
          <w:color w:val="000000" w:themeColor="text1"/>
          <w14:textFill>
            <w14:solidFill>
              <w14:schemeClr w14:val="tx1"/>
            </w14:solidFill>
          </w14:textFill>
        </w:rPr>
      </w:pPr>
    </w:p>
    <w:p w14:paraId="552BBDB9">
      <w:pPr>
        <w:pStyle w:val="30"/>
        <w:rPr>
          <w:rFonts w:ascii="Times New Roman" w:hAnsi="Times New Roman" w:eastAsiaTheme="minorEastAsia"/>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0A1A4F3B">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"_Toc99301419"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第一章   投标邀请</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_Toc99301419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E5E48ED">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"_Toc99301420"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第二章   投标人须知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220724D">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"_Toc99301421"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第三章   资格审查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26</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61CDFBBE">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"_Toc99301423"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第四章   评标程序、评标方法和评标标准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32</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63F86F5">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"_Toc99301424"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第五章   采购需求</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E29442A">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"_Toc99301425"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第六章   拟签订的合同文本</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120</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028CCF5">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"_Toc99301426" </w:instrText>
      </w:r>
      <w:r>
        <w:rPr>
          <w:color w:val="000000" w:themeColor="text1"/>
          <w14:textFill>
            <w14:solidFill>
              <w14:schemeClr w14:val="tx1"/>
            </w14:solidFill>
          </w14:textFill>
        </w:rPr>
        <w:fldChar w:fldCharType="separate"/>
      </w:r>
      <w:r>
        <w:rPr>
          <w:rStyle w:val="51"/>
          <w:rFonts w:ascii="Times New Roman" w:hAnsi="Times New Roman"/>
          <w:color w:val="000000" w:themeColor="text1"/>
          <w14:textFill>
            <w14:solidFill>
              <w14:schemeClr w14:val="tx1"/>
            </w14:solidFill>
          </w14:textFill>
        </w:rPr>
        <w:t>第七章   投标文件格式</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138</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484BBAB4">
      <w:pPr>
        <w:pStyle w:val="30"/>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1C467438">
      <w:pPr>
        <w:rPr>
          <w:color w:val="000000" w:themeColor="text1"/>
          <w14:textFill>
            <w14:solidFill>
              <w14:schemeClr w14:val="tx1"/>
            </w14:solidFill>
          </w14:textFill>
        </w:rPr>
      </w:pPr>
    </w:p>
    <w:p w14:paraId="55E5403D">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56DE5154">
      <w:pPr>
        <w:pStyle w:val="30"/>
        <w:spacing w:line="360" w:lineRule="auto"/>
        <w:rPr>
          <w:rFonts w:ascii="Times New Roman" w:hAnsi="Times New Roman"/>
          <w:b w:val="0"/>
          <w:color w:val="000000" w:themeColor="text1"/>
          <w14:textFill>
            <w14:solidFill>
              <w14:schemeClr w14:val="tx1"/>
            </w14:solidFill>
          </w14:textFill>
        </w:rPr>
      </w:pPr>
    </w:p>
    <w:p w14:paraId="29E2F64F">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3" w:name="_Toc99301419"/>
      <w:r>
        <w:rPr>
          <w:b/>
          <w:color w:val="000000" w:themeColor="text1"/>
          <w:sz w:val="36"/>
          <w:szCs w:val="36"/>
          <w14:textFill>
            <w14:solidFill>
              <w14:schemeClr w14:val="tx1"/>
            </w14:solidFill>
          </w14:textFill>
        </w:rPr>
        <w:t xml:space="preserve">第一章   </w:t>
      </w:r>
      <w:bookmarkStart w:id="4" w:name="_Hlk194497973"/>
      <w:r>
        <w:rPr>
          <w:b/>
          <w:color w:val="000000" w:themeColor="text1"/>
          <w:sz w:val="36"/>
          <w:szCs w:val="36"/>
          <w14:textFill>
            <w14:solidFill>
              <w14:schemeClr w14:val="tx1"/>
            </w14:solidFill>
          </w14:textFill>
        </w:rPr>
        <w:t>投标邀请</w:t>
      </w:r>
      <w:bookmarkEnd w:id="3"/>
    </w:p>
    <w:p w14:paraId="030FF2A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5" w:name="_Toc35393790"/>
      <w:bookmarkStart w:id="6" w:name="_Toc28359002"/>
      <w:bookmarkStart w:id="7" w:name="_Toc28359079"/>
      <w:bookmarkStart w:id="8" w:name="_Toc35393621"/>
      <w:bookmarkStart w:id="9" w:name="_Hlk24379207"/>
      <w:r>
        <w:rPr>
          <w:rFonts w:ascii="Times New Roman" w:hAnsi="Times New Roman" w:eastAsia="宋体"/>
          <w:color w:val="000000" w:themeColor="text1"/>
          <w:sz w:val="24"/>
          <w:szCs w:val="24"/>
          <w14:textFill>
            <w14:solidFill>
              <w14:schemeClr w14:val="tx1"/>
            </w14:solidFill>
          </w14:textFill>
        </w:rPr>
        <w:t>一、项目基本情况</w:t>
      </w:r>
      <w:bookmarkEnd w:id="5"/>
      <w:bookmarkEnd w:id="6"/>
      <w:bookmarkEnd w:id="7"/>
      <w:bookmarkEnd w:id="8"/>
    </w:p>
    <w:p w14:paraId="15DD45E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HYPERLINK "http://219.232.204.193:8080/frontend/plan/project_detail.html?projectUuid=a32f27a6-7e8d-451d-9a00-6559d0a4425d" </w:instrText>
      </w:r>
      <w:r>
        <w:rPr>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11010525210200026142-XM001</w:t>
      </w:r>
      <w:r>
        <w:rPr>
          <w:rFonts w:hint="default"/>
          <w:color w:val="000000" w:themeColor="text1"/>
          <w:sz w:val="24"/>
          <w14:textFill>
            <w14:solidFill>
              <w14:schemeClr w14:val="tx1"/>
            </w14:solidFill>
          </w14:textFill>
        </w:rPr>
        <w:fldChar w:fldCharType="end"/>
      </w:r>
    </w:p>
    <w:p w14:paraId="64CFF9E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default"/>
          <w:color w:val="000000" w:themeColor="text1"/>
          <w:sz w:val="24"/>
          <w14:textFill>
            <w14:solidFill>
              <w14:schemeClr w14:val="tx1"/>
            </w14:solidFill>
          </w14:textFill>
        </w:rPr>
        <w:t>垃圾分类处理服务项目</w:t>
      </w:r>
      <w:r>
        <w:rPr>
          <w:rFonts w:hint="eastAsia"/>
          <w:color w:val="000000" w:themeColor="text1"/>
          <w:sz w:val="24"/>
          <w14:textFill>
            <w14:solidFill>
              <w14:schemeClr w14:val="tx1"/>
            </w14:solidFill>
          </w14:textFill>
        </w:rPr>
        <w:t>一包（南区）</w:t>
      </w:r>
    </w:p>
    <w:bookmarkEnd w:id="9"/>
    <w:p w14:paraId="19B2DFD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u w:val="single"/>
          <w14:textFill>
            <w14:solidFill>
              <w14:schemeClr w14:val="tx1"/>
            </w14:solidFill>
          </w14:textFill>
        </w:rPr>
        <w:t>334.12916</w:t>
      </w:r>
      <w:r>
        <w:rPr>
          <w:color w:val="000000" w:themeColor="text1"/>
          <w:sz w:val="24"/>
          <w14:textFill>
            <w14:solidFill>
              <w14:schemeClr w14:val="tx1"/>
            </w14:solidFill>
          </w14:textFill>
        </w:rPr>
        <w:t>万元、项目最高限价：</w:t>
      </w:r>
      <w:r>
        <w:rPr>
          <w:rFonts w:hint="eastAsia"/>
          <w:color w:val="000000" w:themeColor="text1"/>
          <w:sz w:val="24"/>
          <w:u w:val="single"/>
          <w14:textFill>
            <w14:solidFill>
              <w14:schemeClr w14:val="tx1"/>
            </w14:solidFill>
          </w14:textFill>
        </w:rPr>
        <w:t xml:space="preserve">334.12916 </w:t>
      </w:r>
      <w:r>
        <w:rPr>
          <w:color w:val="000000" w:themeColor="text1"/>
          <w:sz w:val="24"/>
          <w14:textFill>
            <w14:solidFill>
              <w14:schemeClr w14:val="tx1"/>
            </w14:solidFill>
          </w14:textFill>
        </w:rPr>
        <w:t>万元</w:t>
      </w:r>
    </w:p>
    <w:p w14:paraId="7E43366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3"/>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68"/>
        <w:gridCol w:w="1842"/>
        <w:gridCol w:w="851"/>
        <w:gridCol w:w="3062"/>
      </w:tblGrid>
      <w:tr w14:paraId="3B12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738A85F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包号</w:t>
            </w:r>
          </w:p>
        </w:tc>
        <w:tc>
          <w:tcPr>
            <w:tcW w:w="2568" w:type="dxa"/>
            <w:vAlign w:val="center"/>
          </w:tcPr>
          <w:p w14:paraId="2443889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1842" w:type="dxa"/>
            <w:vAlign w:val="center"/>
          </w:tcPr>
          <w:p w14:paraId="4DDBD38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采购包预算金额（万元）</w:t>
            </w:r>
          </w:p>
        </w:tc>
        <w:tc>
          <w:tcPr>
            <w:tcW w:w="851" w:type="dxa"/>
            <w:vAlign w:val="center"/>
          </w:tcPr>
          <w:p w14:paraId="054FF27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3062" w:type="dxa"/>
            <w:vAlign w:val="center"/>
          </w:tcPr>
          <w:p w14:paraId="671566B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5AD2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4D640F7B">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2568" w:type="dxa"/>
            <w:vAlign w:val="center"/>
          </w:tcPr>
          <w:p w14:paraId="12B2C0B2">
            <w:pPr>
              <w:jc w:val="center"/>
              <w:rPr>
                <w:bCs/>
                <w:color w:val="000000" w:themeColor="text1"/>
                <w:szCs w:val="21"/>
                <w14:textFill>
                  <w14:solidFill>
                    <w14:schemeClr w14:val="tx1"/>
                  </w14:solidFill>
                </w14:textFill>
              </w:rPr>
            </w:pPr>
            <w:r>
              <w:rPr>
                <w:rFonts w:hint="default"/>
                <w:bCs/>
                <w:color w:val="000000" w:themeColor="text1"/>
                <w:szCs w:val="21"/>
                <w14:textFill>
                  <w14:solidFill>
                    <w14:schemeClr w14:val="tx1"/>
                  </w14:solidFill>
                </w14:textFill>
              </w:rPr>
              <w:t>垃圾分类处理服务项目</w:t>
            </w:r>
            <w:r>
              <w:rPr>
                <w:rFonts w:hint="eastAsia"/>
                <w:bCs/>
                <w:color w:val="000000" w:themeColor="text1"/>
                <w:szCs w:val="21"/>
                <w14:textFill>
                  <w14:solidFill>
                    <w14:schemeClr w14:val="tx1"/>
                  </w14:solidFill>
                </w14:textFill>
              </w:rPr>
              <w:t>一包（南区）</w:t>
            </w:r>
          </w:p>
        </w:tc>
        <w:tc>
          <w:tcPr>
            <w:tcW w:w="1842" w:type="dxa"/>
            <w:vAlign w:val="center"/>
          </w:tcPr>
          <w:p w14:paraId="6E972C6D">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334.12916</w:t>
            </w:r>
          </w:p>
        </w:tc>
        <w:tc>
          <w:tcPr>
            <w:tcW w:w="851" w:type="dxa"/>
            <w:vAlign w:val="center"/>
          </w:tcPr>
          <w:p w14:paraId="3890418B">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1项</w:t>
            </w:r>
          </w:p>
        </w:tc>
        <w:tc>
          <w:tcPr>
            <w:tcW w:w="3062" w:type="dxa"/>
            <w:vAlign w:val="center"/>
          </w:tcPr>
          <w:p w14:paraId="112F335C">
            <w:pPr>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居住区内垃圾分类日常运行；2.垃圾分类源头宣传发动；3.开展厨余垃圾收集及清运，收集率达18%以上（按市、区要求动态调整收集率指标）；4.居住区内生活垃圾分类基础设施维护；5.开展再生资源回收工作，并建立统计体系；6.其他临时性工作。</w:t>
            </w:r>
          </w:p>
        </w:tc>
      </w:tr>
    </w:tbl>
    <w:p w14:paraId="49BAD463">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14:textFill>
            <w14:solidFill>
              <w14:schemeClr w14:val="tx1"/>
            </w14:solidFill>
          </w14:textFill>
        </w:rPr>
        <w:t>2026年1月1日－2026年12月31日</w:t>
      </w:r>
    </w:p>
    <w:p w14:paraId="1F72A36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0BF333D5">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0" w:name="_Toc28359003"/>
      <w:bookmarkStart w:id="11" w:name="_Toc35393791"/>
      <w:bookmarkStart w:id="12" w:name="_Toc35393622"/>
      <w:bookmarkStart w:id="13"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0"/>
      <w:bookmarkEnd w:id="11"/>
      <w:bookmarkEnd w:id="12"/>
      <w:bookmarkEnd w:id="13"/>
    </w:p>
    <w:p w14:paraId="0C18399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18651238">
      <w:pPr>
        <w:spacing w:line="360" w:lineRule="auto"/>
        <w:ind w:firstLine="480" w:firstLineChars="200"/>
        <w:rPr>
          <w:color w:val="000000" w:themeColor="text1"/>
          <w:sz w:val="24"/>
          <w14:textFill>
            <w14:solidFill>
              <w14:schemeClr w14:val="tx1"/>
            </w14:solidFill>
          </w14:textFill>
        </w:rPr>
      </w:pPr>
      <w:bookmarkStart w:id="14" w:name="_Toc28359004"/>
      <w:bookmarkStart w:id="15" w:name="_Toc28359081"/>
      <w:r>
        <w:rPr>
          <w:color w:val="000000" w:themeColor="text1"/>
          <w:sz w:val="24"/>
          <w14:textFill>
            <w14:solidFill>
              <w14:schemeClr w14:val="tx1"/>
            </w14:solidFill>
          </w14:textFill>
        </w:rPr>
        <w:t>2.落实政府采购政策需满足的资格要求：</w:t>
      </w:r>
    </w:p>
    <w:p w14:paraId="7878BE1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4B20763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3763959D">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中小 </w:t>
      </w: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026F710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_______________。</w:t>
      </w:r>
    </w:p>
    <w:p w14:paraId="084F7D2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_________________。</w:t>
      </w:r>
    </w:p>
    <w:p w14:paraId="6C80D459">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255F5E59">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56B348FC">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3703BE6B">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25ACE4AA">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p>
    <w:bookmarkEnd w:id="14"/>
    <w:bookmarkEnd w:id="15"/>
    <w:p w14:paraId="74CD26C5">
      <w:pPr>
        <w:spacing w:line="360" w:lineRule="auto"/>
        <w:ind w:firstLine="480" w:firstLineChars="200"/>
        <w:rPr>
          <w:rFonts w:hint="eastAsia" w:ascii="宋体" w:hAnsi="宋体"/>
          <w:color w:val="000000" w:themeColor="text1"/>
          <w:sz w:val="24"/>
          <w14:textFill>
            <w14:solidFill>
              <w14:schemeClr w14:val="tx1"/>
            </w14:solidFill>
          </w14:textFill>
        </w:rPr>
      </w:pPr>
      <w:bookmarkStart w:id="16" w:name="_Toc35393623"/>
      <w:bookmarkStart w:id="17" w:name="_Toc35393792"/>
      <w:r>
        <w:rPr>
          <w:rFonts w:hint="eastAsia"/>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供应商不得被信用中国网站（www.creditchina.gov.cn）列入失信被执行人或重大税收违法失信主体，也不得被中国政府采购网（www.ccgp.gov.cn）列入政府采购严重违法失信行为记录名单。</w:t>
      </w:r>
    </w:p>
    <w:p w14:paraId="7D554BA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单位负责人为同一人或者存在直接控股、管理关系的不同供应商，不得参加同一合同项下的采购活动。</w:t>
      </w:r>
    </w:p>
    <w:p w14:paraId="4C450C48">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三、获取招标文件</w:t>
      </w:r>
      <w:bookmarkEnd w:id="16"/>
      <w:bookmarkEnd w:id="17"/>
    </w:p>
    <w:p w14:paraId="0FF4F74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2025</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11</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28</w:t>
      </w:r>
      <w:r>
        <w:rPr>
          <w:color w:val="000000" w:themeColor="text1"/>
          <w:sz w:val="24"/>
          <w:lang w:bidi="ar"/>
          <w14:textFill>
            <w14:solidFill>
              <w14:schemeClr w14:val="tx1"/>
            </w14:solidFill>
          </w14:textFill>
        </w:rPr>
        <w:t>日至</w:t>
      </w:r>
      <w:r>
        <w:rPr>
          <w:rFonts w:hint="eastAsia"/>
          <w:color w:val="000000" w:themeColor="text1"/>
          <w:sz w:val="24"/>
          <w:lang w:bidi="ar"/>
          <w14:textFill>
            <w14:solidFill>
              <w14:schemeClr w14:val="tx1"/>
            </w14:solidFill>
          </w14:textFill>
        </w:rPr>
        <w:t>2025</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12</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4</w:t>
      </w:r>
      <w:r>
        <w:rPr>
          <w:color w:val="000000" w:themeColor="text1"/>
          <w:sz w:val="24"/>
          <w:lang w:bidi="ar"/>
          <w14:textFill>
            <w14:solidFill>
              <w14:schemeClr w14:val="tx1"/>
            </w14:solidFill>
          </w14:textFill>
        </w:rPr>
        <w:t>日，每天上午</w:t>
      </w:r>
      <w:r>
        <w:rPr>
          <w:rFonts w:hint="eastAsia"/>
          <w:color w:val="000000" w:themeColor="text1"/>
          <w:sz w:val="24"/>
          <w:lang w:bidi="ar"/>
          <w14:textFill>
            <w14:solidFill>
              <w14:schemeClr w14:val="tx1"/>
            </w14:solidFill>
          </w14:textFill>
        </w:rPr>
        <w:t>09</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12</w:t>
      </w:r>
      <w:r>
        <w:rPr>
          <w:color w:val="000000" w:themeColor="text1"/>
          <w:sz w:val="24"/>
          <w:lang w:bidi="ar"/>
          <w14:textFill>
            <w14:solidFill>
              <w14:schemeClr w14:val="tx1"/>
            </w14:solidFill>
          </w14:textFill>
        </w:rPr>
        <w:t>，下午</w:t>
      </w:r>
      <w:r>
        <w:rPr>
          <w:rFonts w:hint="eastAsia"/>
          <w:color w:val="000000" w:themeColor="text1"/>
          <w:sz w:val="24"/>
          <w:lang w:bidi="ar"/>
          <w14:textFill>
            <w14:solidFill>
              <w14:schemeClr w14:val="tx1"/>
            </w14:solidFill>
          </w14:textFill>
        </w:rPr>
        <w:t>12</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17</w:t>
      </w:r>
      <w:r>
        <w:rPr>
          <w:color w:val="000000" w:themeColor="text1"/>
          <w:sz w:val="24"/>
          <w:lang w:bidi="ar"/>
          <w14:textFill>
            <w14:solidFill>
              <w14:schemeClr w14:val="tx1"/>
            </w14:solidFill>
          </w14:textFill>
        </w:rPr>
        <w:t>（北京时间，法定节假日除外）。</w:t>
      </w:r>
    </w:p>
    <w:p w14:paraId="43C03A4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4089D3C6">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028E1C10">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20D75015">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8" w:name="_Toc28359082"/>
      <w:bookmarkStart w:id="19" w:name="_Toc28359005"/>
      <w:bookmarkStart w:id="20" w:name="_Toc35393624"/>
      <w:bookmarkStart w:id="21" w:name="_Toc35393793"/>
      <w:r>
        <w:rPr>
          <w:rFonts w:ascii="Times New Roman" w:hAnsi="Times New Roman" w:eastAsia="宋体"/>
          <w:color w:val="000000" w:themeColor="text1"/>
          <w:sz w:val="24"/>
          <w:szCs w:val="24"/>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14:textFill>
            <w14:solidFill>
              <w14:schemeClr w14:val="tx1"/>
            </w14:solidFill>
          </w14:textFill>
        </w:rPr>
        <w:t>截止时间、开标时间和地点</w:t>
      </w:r>
      <w:bookmarkEnd w:id="20"/>
      <w:bookmarkEnd w:id="21"/>
    </w:p>
    <w:p w14:paraId="7F27E6EE">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rFonts w:hint="eastAsia"/>
          <w:color w:val="000000" w:themeColor="text1"/>
          <w:sz w:val="24"/>
          <w:lang w:bidi="ar"/>
          <w14:textFill>
            <w14:solidFill>
              <w14:schemeClr w14:val="tx1"/>
            </w14:solidFill>
          </w14:textFill>
        </w:rPr>
        <w:t>2025</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12</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18</w:t>
      </w:r>
      <w:r>
        <w:rPr>
          <w:color w:val="000000" w:themeColor="text1"/>
          <w:sz w:val="24"/>
          <w:lang w:bidi="ar"/>
          <w14:textFill>
            <w14:solidFill>
              <w14:schemeClr w14:val="tx1"/>
            </w14:solidFill>
          </w14:textFill>
        </w:rPr>
        <w:t>日</w:t>
      </w:r>
      <w:r>
        <w:rPr>
          <w:rFonts w:hint="eastAsia"/>
          <w:color w:val="000000" w:themeColor="text1"/>
          <w:sz w:val="24"/>
          <w:lang w:bidi="ar"/>
          <w14:textFill>
            <w14:solidFill>
              <w14:schemeClr w14:val="tx1"/>
            </w14:solidFill>
          </w14:textFill>
        </w:rPr>
        <w:t>09</w:t>
      </w:r>
      <w:r>
        <w:rPr>
          <w:color w:val="000000" w:themeColor="text1"/>
          <w:sz w:val="24"/>
          <w:lang w:bidi="ar"/>
          <w14:textFill>
            <w14:solidFill>
              <w14:schemeClr w14:val="tx1"/>
            </w14:solidFill>
          </w14:textFill>
        </w:rPr>
        <w:t>点</w:t>
      </w:r>
      <w:r>
        <w:rPr>
          <w:rFonts w:hint="eastAsia"/>
          <w:color w:val="000000" w:themeColor="text1"/>
          <w:sz w:val="24"/>
          <w:lang w:bidi="ar"/>
          <w14:textFill>
            <w14:solidFill>
              <w14:schemeClr w14:val="tx1"/>
            </w14:solidFill>
          </w14:textFill>
        </w:rPr>
        <w:t>00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38D33D3C">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采用远程电子开标方式，供应商使用CA认证证书或电子营业执照登录北京市政府采购电子交易平台参与电子开标。投标人自行对电子投标文件进行解密无须投标人到达现场</w:t>
      </w:r>
      <w:r>
        <w:rPr>
          <w:color w:val="000000" w:themeColor="text1"/>
          <w:sz w:val="24"/>
          <w:lang w:val="zh-TW" w:bidi="ar"/>
          <w14:textFill>
            <w14:solidFill>
              <w14:schemeClr w14:val="tx1"/>
            </w14:solidFill>
          </w14:textFill>
        </w:rPr>
        <w:t>。</w:t>
      </w:r>
    </w:p>
    <w:p w14:paraId="1AE0FB8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2" w:name="_Toc28359084"/>
      <w:bookmarkStart w:id="23" w:name="_Toc35393794"/>
      <w:bookmarkStart w:id="24" w:name="_Toc28359007"/>
      <w:bookmarkStart w:id="25" w:name="_Toc35393625"/>
      <w:r>
        <w:rPr>
          <w:rFonts w:ascii="Times New Roman" w:hAnsi="Times New Roman" w:eastAsia="宋体"/>
          <w:color w:val="000000" w:themeColor="text1"/>
          <w:sz w:val="24"/>
          <w:szCs w:val="24"/>
          <w14:textFill>
            <w14:solidFill>
              <w14:schemeClr w14:val="tx1"/>
            </w14:solidFill>
          </w14:textFill>
        </w:rPr>
        <w:t>五、公告期限</w:t>
      </w:r>
      <w:bookmarkEnd w:id="22"/>
      <w:bookmarkEnd w:id="23"/>
      <w:bookmarkEnd w:id="24"/>
      <w:bookmarkEnd w:id="25"/>
    </w:p>
    <w:p w14:paraId="441EC7AE">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6BDF4349">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6" w:name="_Toc35393795"/>
      <w:bookmarkStart w:id="27" w:name="_Toc35393626"/>
      <w:r>
        <w:rPr>
          <w:rFonts w:ascii="Times New Roman" w:hAnsi="Times New Roman" w:eastAsia="宋体"/>
          <w:color w:val="000000" w:themeColor="text1"/>
          <w:sz w:val="24"/>
          <w:szCs w:val="24"/>
          <w14:textFill>
            <w14:solidFill>
              <w14:schemeClr w14:val="tx1"/>
            </w14:solidFill>
          </w14:textFill>
        </w:rPr>
        <w:t>六、其他补充事宜</w:t>
      </w:r>
      <w:bookmarkEnd w:id="26"/>
      <w:bookmarkEnd w:id="27"/>
    </w:p>
    <w:p w14:paraId="6F2548FE">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046E33AF">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（1）《政府采购促进中小企业发展管理办法》--财库（2020）46号； </w:t>
      </w:r>
    </w:p>
    <w:p w14:paraId="12C17A59">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（2）《关于进一步加大政府采购支持中小企业力度的通知》财库〔2022〕19号；</w:t>
      </w:r>
    </w:p>
    <w:p w14:paraId="237F5D88">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（3）《财政部司法部关于政府采购支持监狱企业发展有关问题的通知》--财库〔2014〕68号；</w:t>
      </w:r>
    </w:p>
    <w:p w14:paraId="683402E5">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（4）《关于促进残疾人就业政府采购政策的通知》--财库〔2017〕141号；</w:t>
      </w:r>
    </w:p>
    <w:p w14:paraId="2E5FF8E3">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（5）《国务院办公厅关于建立政府强制采购节能产品制度的通知》-国办发〔2007〕51号；</w:t>
      </w:r>
    </w:p>
    <w:p w14:paraId="32DBF34F">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）《关于调整优化节能产品、环境标志产品政府采购执行机制的通知》-财库〔2019〕9号；</w:t>
      </w:r>
    </w:p>
    <w:p w14:paraId="3B11E52E">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）《关于印发环境标志产品政府采购品目清单的通知》（财库〔2019〕18号）；</w:t>
      </w:r>
    </w:p>
    <w:p w14:paraId="3891FA7E">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）《关于印发节能产品政府采购品目清单的通知》（财库〔2019〕19号）；</w:t>
      </w:r>
    </w:p>
    <w:p w14:paraId="53437303">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（9）《关于印发中小企业划型标准规定的通知》（工信部联企业【2011】300 号）；</w:t>
      </w:r>
    </w:p>
    <w:p w14:paraId="5DA01F9E">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）《北京市财政局关于进一步优化政府采购营商环境的通知》（京财采购【202</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741</w:t>
      </w:r>
      <w:r>
        <w:rPr>
          <w:rFonts w:hint="eastAsia" w:ascii="宋体" w:hAnsi="宋体"/>
          <w:color w:val="000000" w:themeColor="text1"/>
          <w:sz w:val="24"/>
          <w14:textFill>
            <w14:solidFill>
              <w14:schemeClr w14:val="tx1"/>
            </w14:solidFill>
          </w14:textFill>
        </w:rPr>
        <w:t>号）等；</w:t>
      </w:r>
    </w:p>
    <w:p w14:paraId="62E9CEF5">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）《财政部 住房城乡建设部 工业和信息化部关于扩大政府采购支持绿色建材促进建筑品质提升政策实施范围的通知》（财库〔2022〕35 号）；</w:t>
      </w:r>
    </w:p>
    <w:p w14:paraId="3EB56FAF">
      <w:pPr>
        <w:widowControl/>
        <w:snapToGrid w:val="0"/>
        <w:spacing w:line="360" w:lineRule="auto"/>
        <w:ind w:left="481" w:leftChars="229" w:right="1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《北京市财政局 北京市生态环境局关于政府采购推广使用低挥发性有机化合物（VOCs）有关事项的通知》（京财采购〔2020〕2381号）。</w:t>
      </w:r>
    </w:p>
    <w:p w14:paraId="518A6EE1">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46CC939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3145F5B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63F17295">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40C5A1EF">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.1办理CA数字证书或电子营业执照</w:t>
      </w:r>
    </w:p>
    <w:p w14:paraId="78E22590">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16C7FA0E">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.2注册</w:t>
      </w:r>
    </w:p>
    <w:p w14:paraId="10D09E9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E5FCBFC">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.3驱动、客户端下载</w:t>
      </w:r>
    </w:p>
    <w:p w14:paraId="2C215BF0">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16D0D46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6471B242">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.4 获取电子招标文件</w:t>
      </w:r>
    </w:p>
    <w:p w14:paraId="78D08050">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71D7844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B9F4A">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.5编制电子投标文件</w:t>
      </w:r>
    </w:p>
    <w:p w14:paraId="171ADCE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7C9A8AD2">
      <w:pPr>
        <w:widowControl/>
        <w:spacing w:line="360" w:lineRule="auto"/>
        <w:ind w:firstLine="480" w:firstLineChars="200"/>
        <w:jc w:val="left"/>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4FCC9DDD">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77D0FF9F">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hint="eastAsia"/>
          <w:color w:val="000000" w:themeColor="text1"/>
          <w:sz w:val="24"/>
          <w:lang w:val="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27EB7CE3">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val="zh-TW" w:bidi="ar"/>
          <w14:textFill>
            <w14:solidFill>
              <w14:schemeClr w14:val="tx1"/>
            </w14:solidFill>
          </w14:textFill>
        </w:rPr>
        <w:t>供应商在开标地点使用</w:t>
      </w:r>
      <w:r>
        <w:rPr>
          <w:color w:val="000000" w:themeColor="text1"/>
          <w:sz w:val="24"/>
          <w:lang w:bidi="ar"/>
          <w14:textFill>
            <w14:solidFill>
              <w14:schemeClr w14:val="tx1"/>
            </w14:solidFill>
          </w14:textFill>
        </w:rPr>
        <w:t>CA数字证书或电子营业执照</w:t>
      </w:r>
      <w:r>
        <w:rPr>
          <w:color w:val="000000" w:themeColor="text1"/>
          <w:sz w:val="24"/>
          <w:lang w:val="zh-TW" w:bidi="ar"/>
          <w14:textFill>
            <w14:solidFill>
              <w14:schemeClr w14:val="tx1"/>
            </w14:solidFill>
          </w14:textFill>
        </w:rPr>
        <w:t>登录</w:t>
      </w:r>
      <w:r>
        <w:rPr>
          <w:color w:val="000000" w:themeColor="text1"/>
          <w:sz w:val="24"/>
          <w:lang w:bidi="ar"/>
          <w14:textFill>
            <w14:solidFill>
              <w14:schemeClr w14:val="tx1"/>
            </w14:solidFill>
          </w14:textFill>
        </w:rPr>
        <w:t>北京市政府采购电子交易平台进行电子开标</w:t>
      </w:r>
      <w:r>
        <w:rPr>
          <w:color w:val="000000" w:themeColor="text1"/>
          <w:sz w:val="24"/>
          <w:lang w:val="zh-TW" w:bidi="ar"/>
          <w14:textFill>
            <w14:solidFill>
              <w14:schemeClr w14:val="tx1"/>
            </w14:solidFill>
          </w14:textFill>
        </w:rPr>
        <w:t>。</w:t>
      </w:r>
    </w:p>
    <w:p w14:paraId="6072698B">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zh-TW" w:bidi="ar"/>
          <w14:textFill>
            <w14:solidFill>
              <w14:schemeClr w14:val="tx1"/>
            </w14:solidFill>
          </w14:textFill>
        </w:rPr>
        <w:t>3</w:t>
      </w:r>
      <w:r>
        <w:rPr>
          <w:color w:val="000000" w:themeColor="text1"/>
          <w:sz w:val="24"/>
          <w:lang w:val="zh-TW" w:bidi="ar"/>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color w:val="000000" w:themeColor="text1"/>
          <w:sz w:val="24"/>
          <w:lang w:val="zh-TW" w:bidi="ar"/>
          <w14:textFill>
            <w14:solidFill>
              <w14:schemeClr w14:val="tx1"/>
            </w14:solidFill>
          </w14:textFill>
        </w:rPr>
        <w:t>公告发布媒介为中国政府采购网（由北京市政府采购网推送）和北京市政府采购网。</w:t>
      </w:r>
    </w:p>
    <w:p w14:paraId="1022C957">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8" w:name="_Toc28359085"/>
      <w:bookmarkStart w:id="29" w:name="_Toc35393796"/>
      <w:bookmarkStart w:id="30" w:name="_Toc35393627"/>
      <w:bookmarkStart w:id="31"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8"/>
      <w:bookmarkEnd w:id="29"/>
      <w:bookmarkEnd w:id="30"/>
      <w:bookmarkEnd w:id="31"/>
    </w:p>
    <w:p w14:paraId="2192BCEA">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15661A3A">
      <w:pPr>
        <w:spacing w:line="360" w:lineRule="auto"/>
        <w:ind w:left="1079" w:leftChars="371" w:hanging="300" w:hangingChars="125"/>
        <w:jc w:val="left"/>
        <w:rPr>
          <w:color w:val="000000" w:themeColor="text1"/>
          <w:sz w:val="24"/>
          <w14:textFill>
            <w14:solidFill>
              <w14:schemeClr w14:val="tx1"/>
            </w14:solidFill>
          </w14:textFill>
        </w:rPr>
      </w:pPr>
      <w:bookmarkStart w:id="32" w:name="_Toc28359009"/>
      <w:bookmarkStart w:id="33" w:name="_Toc28359086"/>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北京市朝阳区南磨房乡人民政府</w:t>
      </w:r>
    </w:p>
    <w:p w14:paraId="0908E5E9">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北京市朝阳区西大望路甲2</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号</w:t>
      </w:r>
    </w:p>
    <w:p w14:paraId="3568D005">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联系方式：67322223</w:t>
      </w:r>
    </w:p>
    <w:p w14:paraId="11012863">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2"/>
      <w:bookmarkEnd w:id="33"/>
    </w:p>
    <w:p w14:paraId="747705E6">
      <w:pPr>
        <w:spacing w:line="360" w:lineRule="auto"/>
        <w:ind w:left="1079" w:leftChars="371" w:hanging="300" w:hangingChars="125"/>
        <w:jc w:val="left"/>
        <w:rPr>
          <w:color w:val="000000" w:themeColor="text1"/>
          <w:sz w:val="24"/>
          <w14:textFill>
            <w14:solidFill>
              <w14:schemeClr w14:val="tx1"/>
            </w14:solidFill>
          </w14:textFill>
        </w:rPr>
      </w:pPr>
      <w:bookmarkStart w:id="34" w:name="_Toc28359087"/>
      <w:bookmarkStart w:id="35"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北京华林源工程咨询有限公司</w:t>
      </w:r>
    </w:p>
    <w:p w14:paraId="152A41A4">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北京市石景山区古城西街26号院中海大厦CD座04层01单元</w:t>
      </w:r>
    </w:p>
    <w:p w14:paraId="1124F870">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联系方式：010-53679606</w:t>
      </w:r>
    </w:p>
    <w:p w14:paraId="525B9B95">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4"/>
      <w:bookmarkEnd w:id="35"/>
    </w:p>
    <w:p w14:paraId="1F6C742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姚瑶、吕鑫鹏、张梦琦</w:t>
      </w:r>
    </w:p>
    <w:p w14:paraId="1EAFD707">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话：010-53679606</w:t>
      </w:r>
    </w:p>
    <w:bookmarkEnd w:id="4"/>
    <w:p w14:paraId="5AD8F47E">
      <w:pPr>
        <w:spacing w:line="360" w:lineRule="auto"/>
        <w:ind w:firstLine="5880" w:firstLineChars="2450"/>
        <w:jc w:val="both"/>
        <w:rPr>
          <w:color w:val="000000" w:themeColor="text1"/>
          <w:sz w:val="24"/>
          <w14:textFill>
            <w14:solidFill>
              <w14:schemeClr w14:val="tx1"/>
            </w14:solidFill>
          </w14:textFill>
        </w:rPr>
      </w:pPr>
    </w:p>
    <w:p w14:paraId="50287484">
      <w:pPr>
        <w:spacing w:line="360" w:lineRule="auto"/>
        <w:jc w:val="center"/>
        <w:outlineLvl w:val="0"/>
        <w:rPr>
          <w:b/>
          <w:color w:val="000000" w:themeColor="text1"/>
          <w:sz w:val="32"/>
          <w:szCs w:val="32"/>
          <w14:textFill>
            <w14:solidFill>
              <w14:schemeClr w14:val="tx1"/>
            </w14:solidFill>
          </w14:textFill>
        </w:rPr>
      </w:pPr>
      <w:bookmarkStart w:id="36" w:name="_Toc264969275"/>
      <w:bookmarkStart w:id="37" w:name="_Toc127161488"/>
      <w:bookmarkStart w:id="38" w:name="_Toc353873938"/>
      <w:bookmarkStart w:id="39" w:name="_Toc305158928"/>
      <w:bookmarkStart w:id="40" w:name="_Toc127151777"/>
      <w:bookmarkStart w:id="41" w:name="_Toc195842950"/>
      <w:bookmarkStart w:id="42" w:name="_Toc150774783"/>
      <w:bookmarkStart w:id="43" w:name="_Toc353825548"/>
      <w:bookmarkStart w:id="44" w:name="_Toc226965856"/>
      <w:bookmarkStart w:id="45" w:name="_Toc305158854"/>
      <w:bookmarkStart w:id="46" w:name="_Toc265228423"/>
      <w:bookmarkStart w:id="47" w:name="_Toc512937850"/>
      <w:bookmarkStart w:id="48" w:name="_Toc99301420"/>
      <w:r>
        <w:rPr>
          <w:b/>
          <w:color w:val="000000" w:themeColor="text1"/>
          <w:sz w:val="36"/>
          <w:szCs w:val="36"/>
          <w14:textFill>
            <w14:solidFill>
              <w14:schemeClr w14:val="tx1"/>
            </w14:solidFill>
          </w14:textFill>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B0AD7A0">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9" w:name="_Toc226965792"/>
      <w:bookmarkStart w:id="50" w:name="_Toc151193761"/>
      <w:bookmarkStart w:id="51" w:name="_Toc151193617"/>
      <w:bookmarkStart w:id="52" w:name="_Toc520356144"/>
      <w:bookmarkStart w:id="53" w:name="_Toc150774619"/>
      <w:bookmarkStart w:id="54" w:name="_Toc150509270"/>
      <w:bookmarkStart w:id="55" w:name="_Toc226965709"/>
      <w:bookmarkStart w:id="56" w:name="_Toc142311021"/>
      <w:bookmarkStart w:id="57" w:name="_Toc127151720"/>
      <w:bookmarkStart w:id="58" w:name="_Toc151193907"/>
      <w:bookmarkStart w:id="59" w:name="_Toc164229360"/>
      <w:bookmarkStart w:id="60" w:name="_Toc164351613"/>
      <w:bookmarkStart w:id="61" w:name="_Toc195842884"/>
      <w:bookmarkStart w:id="62" w:name="_Toc150480757"/>
      <w:bookmarkStart w:id="63" w:name="_Toc127161433"/>
      <w:bookmarkStart w:id="64" w:name="_Toc151190146"/>
      <w:bookmarkStart w:id="65" w:name="_Toc151193689"/>
      <w:bookmarkStart w:id="66" w:name="_Toc149720812"/>
      <w:bookmarkStart w:id="67" w:name="_Toc150774724"/>
      <w:bookmarkStart w:id="68" w:name="_Toc226309763"/>
      <w:bookmarkStart w:id="69" w:name="_Toc164608633"/>
      <w:bookmarkStart w:id="70" w:name="_Toc164229214"/>
      <w:bookmarkStart w:id="71" w:name="_Toc226337215"/>
      <w:bookmarkStart w:id="72" w:name="_Toc151193833"/>
      <w:bookmarkStart w:id="73" w:name="_Toc127151519"/>
      <w:bookmarkStart w:id="74" w:name="_Toc164608788"/>
      <w:r>
        <w:rPr>
          <w:rFonts w:ascii="Times New Roman" w:hAnsi="Times New Roman" w:eastAsia="宋体"/>
          <w:color w:val="000000" w:themeColor="text1"/>
          <w:sz w:val="28"/>
          <w14:textFill>
            <w14:solidFill>
              <w14:schemeClr w14:val="tx1"/>
            </w14:solidFill>
          </w14:textFill>
        </w:rPr>
        <w:t>投标人须知资料表</w:t>
      </w:r>
    </w:p>
    <w:p w14:paraId="29FEEFA4">
      <w:pPr>
        <w:jc w:val="center"/>
        <w:rPr>
          <w:b/>
          <w:color w:val="000000" w:themeColor="text1"/>
          <w:sz w:val="28"/>
          <w:szCs w:val="28"/>
          <w14:textFill>
            <w14:solidFill>
              <w14:schemeClr w14:val="tx1"/>
            </w14:solidFill>
          </w14:textFill>
        </w:rPr>
      </w:pPr>
    </w:p>
    <w:p w14:paraId="343C2A3D">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457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32D40D4">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7A1CB03F">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39A259AD">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789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6427ED">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525C7B4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40F3086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4695F936">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0286636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7415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036A3A">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4A0EE2A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3819E14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53E36A7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5678D1CA">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6F8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D89D7A">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591E440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7924EAA1">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Ansi="宋体" w:cs="宋体"/>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关于核心产品本项目_</w:t>
            </w:r>
            <w:r>
              <w:rPr>
                <w:rFonts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_包不适用。</w:t>
            </w:r>
          </w:p>
          <w:p w14:paraId="184A08C5">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w:t>
            </w:r>
            <w:r>
              <w:rPr>
                <w:rFonts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_包为单一产品采购项目。</w:t>
            </w:r>
          </w:p>
          <w:p w14:paraId="6B3F1EC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包为非单一产品采购项目，核心产品为：</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tc>
      </w:tr>
      <w:tr w14:paraId="249D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7BF34CB">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1D5912C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7D33587A">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35D632E3">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分</w:t>
            </w:r>
          </w:p>
          <w:p w14:paraId="756AFDF6">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w:t>
            </w:r>
            <w:r>
              <w:rPr>
                <w:rFonts w:cs="宋体"/>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14:textFill>
                  <w14:solidFill>
                    <w14:schemeClr w14:val="tx1"/>
                  </w14:solidFill>
                </w14:textFill>
              </w:rPr>
              <w:t>。</w:t>
            </w:r>
          </w:p>
        </w:tc>
      </w:tr>
      <w:tr w14:paraId="201E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23C9334">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78E819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7B195F74">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176FDC3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bCs/>
                <w:color w:val="000000" w:themeColor="text1"/>
                <w:sz w:val="24"/>
                <w14:textFill>
                  <w14:solidFill>
                    <w14:schemeClr w14:val="tx1"/>
                  </w14:solidFill>
                </w14:textFill>
              </w:rPr>
              <w:t>点</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bCs/>
                <w:color w:val="000000" w:themeColor="text1"/>
                <w:sz w:val="24"/>
                <w14:textFill>
                  <w14:solidFill>
                    <w14:schemeClr w14:val="tx1"/>
                  </w14:solidFill>
                </w14:textFill>
              </w:rPr>
              <w:t>分</w:t>
            </w:r>
          </w:p>
          <w:p w14:paraId="395F827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w:t>
            </w:r>
            <w:r>
              <w:rPr>
                <w:rFonts w:hint="eastAsia" w:cs="宋体"/>
                <w:color w:val="000000" w:themeColor="text1"/>
                <w:sz w:val="24"/>
                <w:u w:val="single"/>
                <w14:textFill>
                  <w14:solidFill>
                    <w14:schemeClr w14:val="tx1"/>
                  </w14:solidFill>
                </w14:textFill>
              </w:rPr>
              <w:t>/</w:t>
            </w:r>
            <w:r>
              <w:rPr>
                <w:rFonts w:cs="宋体"/>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tc>
      </w:tr>
      <w:tr w14:paraId="76F0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F9A779">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399AA0B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7C14DC4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47529DE7">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47807D2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274E6A5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w:t>
            </w:r>
          </w:p>
          <w:p w14:paraId="0653047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39DE45A8">
            <w:pPr>
              <w:ind w:firstLine="600" w:firstLineChars="25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1F23195F">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2091151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______；</w:t>
            </w:r>
          </w:p>
          <w:p w14:paraId="78E333C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______；</w:t>
            </w:r>
          </w:p>
          <w:p w14:paraId="3F462F0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w:t>
            </w:r>
          </w:p>
          <w:p w14:paraId="0286582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_____。</w:t>
            </w:r>
          </w:p>
        </w:tc>
      </w:tr>
      <w:tr w14:paraId="4031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988" w:type="dxa"/>
            <w:vAlign w:val="center"/>
          </w:tcPr>
          <w:p w14:paraId="721F901D">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FE88D2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577C5BF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04C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8E23A60">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800" w:type="dxa"/>
                  <w:tcBorders>
                    <w:top w:val="single" w:color="auto" w:sz="4" w:space="0"/>
                    <w:left w:val="single" w:color="auto" w:sz="4" w:space="0"/>
                    <w:bottom w:val="single" w:color="auto" w:sz="4" w:space="0"/>
                    <w:right w:val="single" w:color="auto" w:sz="4" w:space="0"/>
                  </w:tcBorders>
                  <w:vAlign w:val="center"/>
                </w:tcPr>
                <w:p w14:paraId="79E64E90">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1360D46A">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762E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3681CC6">
                  <w:pPr>
                    <w:jc w:val="center"/>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1</w:t>
                  </w:r>
                </w:p>
              </w:tc>
              <w:tc>
                <w:tcPr>
                  <w:tcW w:w="2800" w:type="dxa"/>
                  <w:tcBorders>
                    <w:top w:val="single" w:color="auto" w:sz="4" w:space="0"/>
                    <w:left w:val="single" w:color="auto" w:sz="4" w:space="0"/>
                    <w:bottom w:val="single" w:color="auto" w:sz="4" w:space="0"/>
                    <w:right w:val="single" w:color="auto" w:sz="4" w:space="0"/>
                  </w:tcBorders>
                  <w:vAlign w:val="center"/>
                </w:tcPr>
                <w:p w14:paraId="1C24845D">
                  <w:pPr>
                    <w:jc w:val="center"/>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垃圾分类处理服务项</w:t>
                  </w:r>
                  <w:r>
                    <w:rPr>
                      <w:rFonts w:hint="eastAsia" w:eastAsiaTheme="minorEastAsia"/>
                      <w:bCs/>
                      <w:color w:val="000000" w:themeColor="text1"/>
                      <w:sz w:val="24"/>
                      <w:lang w:val="en-US" w:eastAsia="zh-CN"/>
                      <w14:textFill>
                        <w14:solidFill>
                          <w14:schemeClr w14:val="tx1"/>
                        </w14:solidFill>
                      </w14:textFill>
                    </w:rPr>
                    <w:t>目</w:t>
                  </w:r>
                  <w:r>
                    <w:rPr>
                      <w:rFonts w:hint="eastAsia" w:eastAsiaTheme="minorEastAsia"/>
                      <w:bCs/>
                      <w:color w:val="000000" w:themeColor="text1"/>
                      <w:sz w:val="24"/>
                      <w14:textFill>
                        <w14:solidFill>
                          <w14:schemeClr w14:val="tx1"/>
                        </w14:solidFill>
                      </w14:textFill>
                    </w:rPr>
                    <w:t>一包（南区）</w:t>
                  </w:r>
                </w:p>
              </w:tc>
              <w:tc>
                <w:tcPr>
                  <w:tcW w:w="3239" w:type="dxa"/>
                  <w:tcBorders>
                    <w:top w:val="single" w:color="auto" w:sz="4" w:space="0"/>
                    <w:left w:val="single" w:color="auto" w:sz="4" w:space="0"/>
                    <w:bottom w:val="single" w:color="auto" w:sz="4" w:space="0"/>
                    <w:right w:val="single" w:color="auto" w:sz="4" w:space="0"/>
                  </w:tcBorders>
                  <w:vAlign w:val="center"/>
                </w:tcPr>
                <w:p w14:paraId="3FF6B29C">
                  <w:pPr>
                    <w:jc w:val="center"/>
                    <w:rPr>
                      <w:rFonts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其他未列明行业</w:t>
                  </w:r>
                </w:p>
              </w:tc>
            </w:tr>
          </w:tbl>
          <w:p w14:paraId="007FC193">
            <w:pPr>
              <w:jc w:val="left"/>
              <w:rPr>
                <w:color w:val="000000" w:themeColor="text1"/>
                <w:sz w:val="24"/>
                <w14:textFill>
                  <w14:solidFill>
                    <w14:schemeClr w14:val="tx1"/>
                  </w14:solidFill>
                </w14:textFill>
              </w:rPr>
            </w:pPr>
          </w:p>
        </w:tc>
      </w:tr>
      <w:tr w14:paraId="3D23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4BA92D2">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149F762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4483A2C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0908C7D9">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无</w:t>
            </w:r>
          </w:p>
          <w:p w14:paraId="30E7869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w:t>
            </w:r>
            <w:r>
              <w:rPr>
                <w:rFonts w:hint="eastAsia" w:ascii="宋体" w:hAnsi="宋体" w:cs="宋体"/>
                <w:color w:val="000000" w:themeColor="text1"/>
                <w:sz w:val="24"/>
                <w:u w:val="single"/>
                <w14:textFill>
                  <w14:solidFill>
                    <w14:schemeClr w14:val="tx1"/>
                  </w14:solidFill>
                </w14:textFill>
              </w:rPr>
              <w:t>/</w:t>
            </w:r>
            <w:r>
              <w:rPr>
                <w:color w:val="000000" w:themeColor="text1"/>
                <w:sz w:val="24"/>
                <w14:textFill>
                  <w14:solidFill>
                    <w14:schemeClr w14:val="tx1"/>
                  </w14:solidFill>
                </w14:textFill>
              </w:rPr>
              <w:t>。</w:t>
            </w:r>
          </w:p>
        </w:tc>
      </w:tr>
      <w:tr w14:paraId="0483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E972C18">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28834D1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50304F6E">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p w14:paraId="68640906">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default" w:ascii="Times New Roman" w:hAnsi="Times New Roman"/>
                <w:color w:val="000000" w:themeColor="text1"/>
                <w:sz w:val="24"/>
                <w:szCs w:val="24"/>
                <w14:textFill>
                  <w14:solidFill>
                    <w14:schemeClr w14:val="tx1"/>
                  </w14:solidFill>
                </w14:textFill>
              </w:rPr>
              <w:t>包：</w:t>
            </w:r>
            <w:r>
              <w:rPr>
                <w:rFonts w:ascii="Times New Roman" w:hAnsi="Times New Roman"/>
                <w:color w:val="000000" w:themeColor="text1"/>
                <w:sz w:val="24"/>
                <w:szCs w:val="24"/>
                <w:u w:val="single"/>
                <w14:textFill>
                  <w14:solidFill>
                    <w14:schemeClr w14:val="tx1"/>
                  </w14:solidFill>
                </w14:textFill>
              </w:rPr>
              <w:t>人民币3.3412</w:t>
            </w:r>
            <w:r>
              <w:rPr>
                <w:rFonts w:ascii="Times New Roman" w:hAnsi="Times New Roman"/>
                <w:color w:val="000000" w:themeColor="text1"/>
                <w:sz w:val="24"/>
                <w:u w:val="single"/>
                <w14:textFill>
                  <w14:solidFill>
                    <w14:schemeClr w14:val="tx1"/>
                  </w14:solidFill>
                </w14:textFill>
              </w:rPr>
              <w:t>万元</w:t>
            </w:r>
            <w:r>
              <w:rPr>
                <w:rFonts w:hint="default" w:ascii="Times New Roman" w:hAnsi="Times New Roman"/>
                <w:color w:val="000000" w:themeColor="text1"/>
                <w:sz w:val="24"/>
                <w:szCs w:val="24"/>
                <w14:textFill>
                  <w14:solidFill>
                    <w14:schemeClr w14:val="tx1"/>
                  </w14:solidFill>
                </w14:textFill>
              </w:rPr>
              <w:t>；</w:t>
            </w:r>
          </w:p>
          <w:p w14:paraId="60BB11C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r>
              <w:rPr>
                <w:rFonts w:hint="eastAsia"/>
                <w:color w:val="000000" w:themeColor="text1"/>
                <w:sz w:val="24"/>
                <w14:textFill>
                  <w14:solidFill>
                    <w14:schemeClr w14:val="tx1"/>
                  </w14:solidFill>
                </w14:textFill>
              </w:rPr>
              <w:t>供应商下载招标文件后即可进行缴纳保证金操作。点击工作台中【递交保证金】即可选择缴纳形式，目前北京市政府采购电子交易平台支持的保证金缴纳形式分别为：线下递交（通过线下汇款方式递交保证金并在线上递交付款凭证）、纸质保函（线上递交扫描件）和电子保函。</w:t>
            </w:r>
          </w:p>
          <w:p w14:paraId="03A50C82">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如供应商采用汇款形式递交保证金，须不迟于投标截止时间之前，使用供应商单位账户一次性汇入（请在汇款时注明“项目编号”或“项目名称”）</w:t>
            </w:r>
          </w:p>
          <w:p w14:paraId="6DDD8036">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开户名：北京华林源工程咨询有限公司</w:t>
            </w:r>
          </w:p>
          <w:p w14:paraId="658C7F2B">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开户行：北京银行灯市口支行</w:t>
            </w:r>
            <w:r>
              <w:rPr>
                <w:color w:val="000000" w:themeColor="text1"/>
                <w:sz w:val="24"/>
                <w14:textFill>
                  <w14:solidFill>
                    <w14:schemeClr w14:val="tx1"/>
                  </w14:solidFill>
                </w14:textFill>
              </w:rPr>
              <w:t xml:space="preserve">                </w:t>
            </w:r>
          </w:p>
          <w:p w14:paraId="59F76FA8">
            <w:pPr>
              <w:jc w:val="left"/>
              <w:rPr>
                <w:rFonts w:hint="eastAsia" w:ascii="宋体" w:hAnsi="宋体"/>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账号：</w:t>
            </w:r>
            <w:r>
              <w:rPr>
                <w:color w:val="000000" w:themeColor="text1"/>
                <w:sz w:val="24"/>
                <w14:textFill>
                  <w14:solidFill>
                    <w14:schemeClr w14:val="tx1"/>
                  </w14:solidFill>
                </w14:textFill>
              </w:rPr>
              <w:t xml:space="preserve"> 01090342700120109050940</w:t>
            </w:r>
          </w:p>
        </w:tc>
      </w:tr>
      <w:tr w14:paraId="078B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1803C6">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2E559727">
            <w:pPr>
              <w:jc w:val="center"/>
              <w:rPr>
                <w:color w:val="000000" w:themeColor="text1"/>
                <w:sz w:val="24"/>
                <w14:textFill>
                  <w14:solidFill>
                    <w14:schemeClr w14:val="tx1"/>
                  </w14:solidFill>
                </w14:textFill>
              </w:rPr>
            </w:pPr>
          </w:p>
        </w:tc>
        <w:tc>
          <w:tcPr>
            <w:tcW w:w="7540" w:type="dxa"/>
            <w:vAlign w:val="center"/>
          </w:tcPr>
          <w:p w14:paraId="24946CF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6D240EB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1B56B43E">
            <w:pPr>
              <w:pStyle w:val="23"/>
              <w:adjustRightInd w:val="0"/>
              <w:snapToGrid w:val="0"/>
              <w:rPr>
                <w:rFonts w:hint="default" w:ascii="Times New Roman" w:hAnsi="Times New Roman"/>
                <w:color w:val="000000" w:themeColor="text1"/>
                <w:sz w:val="24"/>
                <w14:textFill>
                  <w14:solidFill>
                    <w14:schemeClr w14:val="tx1"/>
                  </w14:solidFill>
                </w14:textFill>
              </w:rPr>
            </w:pPr>
            <w:r>
              <w:rPr>
                <w:rFonts w:hAnsi="宋体" w:cs="宋体"/>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有，具体情形：</w:t>
            </w:r>
          </w:p>
          <w:p w14:paraId="684D75EE">
            <w:pPr>
              <w:pStyle w:val="23"/>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（1）投标人在投标文件中提供虚假材料的；</w:t>
            </w:r>
          </w:p>
          <w:p w14:paraId="7EB20945">
            <w:pPr>
              <w:pStyle w:val="23"/>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（2）除因不可抗力以外，中标人不与采购人签订合同的；</w:t>
            </w:r>
          </w:p>
          <w:p w14:paraId="0F1A85CB">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14:textFill>
                  <w14:solidFill>
                    <w14:schemeClr w14:val="tx1"/>
                  </w14:solidFill>
                </w14:textFill>
              </w:rPr>
              <w:t>（3）投标人与采购人、其他投标人或者采购代理机构恶意串通的</w:t>
            </w:r>
            <w:r>
              <w:rPr>
                <w:rFonts w:hint="default" w:ascii="Times New Roman" w:hAnsi="Times New Roman"/>
                <w:color w:val="000000" w:themeColor="text1"/>
                <w:sz w:val="24"/>
                <w14:textFill>
                  <w14:solidFill>
                    <w14:schemeClr w14:val="tx1"/>
                  </w14:solidFill>
                </w14:textFill>
              </w:rPr>
              <w:t>。</w:t>
            </w:r>
          </w:p>
        </w:tc>
      </w:tr>
      <w:tr w14:paraId="4E71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11F8BA">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057F9E0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0BDD938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rFonts w:hint="eastAsia"/>
                <w:color w:val="000000" w:themeColor="text1"/>
                <w:sz w:val="24"/>
                <w:u w:val="single"/>
                <w14:textFill>
                  <w14:solidFill>
                    <w14:schemeClr w14:val="tx1"/>
                  </w14:solidFill>
                </w14:textFill>
              </w:rPr>
              <w:t xml:space="preserve">  90  </w:t>
            </w:r>
            <w:r>
              <w:rPr>
                <w:color w:val="000000" w:themeColor="text1"/>
                <w:sz w:val="24"/>
                <w14:textFill>
                  <w14:solidFill>
                    <w14:schemeClr w14:val="tx1"/>
                  </w14:solidFill>
                </w14:textFill>
              </w:rPr>
              <w:t>日历天。</w:t>
            </w:r>
          </w:p>
        </w:tc>
      </w:tr>
      <w:tr w14:paraId="3568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526F8D">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018E654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4ED0A57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30</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分钟</w:t>
            </w:r>
          </w:p>
        </w:tc>
      </w:tr>
      <w:tr w14:paraId="46E9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D0D62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CB3629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08D91F75">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0C9889C6">
            <w:pPr>
              <w:pStyle w:val="23"/>
              <w:adjustRightInd w:val="0"/>
              <w:snapToGrid w:val="0"/>
              <w:rPr>
                <w:rFonts w:hint="default" w:ascii="Times New Roman" w:hAnsi="Times New Roman"/>
                <w:color w:val="000000" w:themeColor="text1"/>
                <w:sz w:val="24"/>
                <w14:textFill>
                  <w14:solidFill>
                    <w14:schemeClr w14:val="tx1"/>
                  </w14:solidFill>
                </w14:textFill>
              </w:rPr>
            </w:pPr>
            <w:r>
              <w:rPr>
                <w:rFonts w:hAnsi="宋体" w:cs="宋体"/>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52EA223B">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7B301F33">
            <w:pPr>
              <w:pStyle w:val="23"/>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0029EBB4">
            <w:pPr>
              <w:pStyle w:val="23"/>
              <w:adjustRightInd w:val="0"/>
              <w:snapToGrid w:val="0"/>
              <w:rPr>
                <w:rFonts w:hint="default" w:ascii="Times New Roman" w:hAnsi="Times New Roman"/>
                <w:color w:val="000000" w:themeColor="text1"/>
                <w:sz w:val="24"/>
                <w14:textFill>
                  <w14:solidFill>
                    <w14:schemeClr w14:val="tx1"/>
                  </w14:solidFill>
                </w14:textFill>
              </w:rPr>
            </w:pPr>
            <w:r>
              <w:rPr>
                <w:rFonts w:hAnsi="宋体" w:cs="宋体"/>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得分相同的，以_</w:t>
            </w:r>
            <w:r>
              <w:rPr>
                <w:color w:val="000000" w:themeColor="text1"/>
                <w:sz w:val="24"/>
                <w:u w:val="single"/>
                <w14:textFill>
                  <w14:solidFill>
                    <w14:schemeClr w14:val="tx1"/>
                  </w14:solidFill>
                </w14:textFill>
              </w:rPr>
              <w:t>评审得分相同的，按照最后报价由低到高的顺序推荐；评审得分且报价相同的，按照技术标优劣顺序推荐</w:t>
            </w:r>
            <w:r>
              <w:rPr>
                <w:rFonts w:hint="default" w:ascii="Times New Roman" w:hAnsi="Times New Roman"/>
                <w:color w:val="000000" w:themeColor="text1"/>
                <w:sz w:val="24"/>
                <w14:textFill>
                  <w14:solidFill>
                    <w14:schemeClr w14:val="tx1"/>
                  </w14:solidFill>
                </w14:textFill>
              </w:rPr>
              <w:t>__得分高者为中标人</w:t>
            </w:r>
          </w:p>
          <w:p w14:paraId="63441BC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3216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F68364">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5D1B391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786A162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18E188A1">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1F4338A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70E1CA1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w:t>
            </w:r>
          </w:p>
          <w:p w14:paraId="2112C9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w:t>
            </w:r>
          </w:p>
          <w:p w14:paraId="68CD969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___。</w:t>
            </w:r>
          </w:p>
        </w:tc>
      </w:tr>
      <w:tr w14:paraId="2C39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38C6AF">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312ADCC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5464706B">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39B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B7DF85">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3B06B8C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0BEC4EE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请先电话联系北京华林源工程咨询有限公司，后将纸质询问文件盖章版发送至邮箱：hualinyuanzb@163.com</w:t>
            </w:r>
          </w:p>
        </w:tc>
      </w:tr>
      <w:tr w14:paraId="374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5B1B3">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6DAF24F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329611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157F392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ascii="宋体" w:hAnsi="宋体" w:cs="宋体"/>
                <w:color w:val="000000" w:themeColor="text1"/>
                <w:sz w:val="24"/>
                <w14:textFill>
                  <w14:solidFill>
                    <w14:schemeClr w14:val="tx1"/>
                  </w14:solidFill>
                </w14:textFill>
              </w:rPr>
              <w:t>北京华林源工程咨询有限公司</w:t>
            </w:r>
            <w:r>
              <w:rPr>
                <w:color w:val="000000" w:themeColor="text1"/>
                <w:sz w:val="24"/>
                <w14:textFill>
                  <w14:solidFill>
                    <w14:schemeClr w14:val="tx1"/>
                  </w14:solidFill>
                </w14:textFill>
              </w:rPr>
              <w:t>；</w:t>
            </w:r>
          </w:p>
          <w:p w14:paraId="4CBF654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ascii="宋体" w:hAnsi="宋体"/>
                <w:color w:val="000000" w:themeColor="text1"/>
                <w:sz w:val="24"/>
                <w14:textFill>
                  <w14:solidFill>
                    <w14:schemeClr w14:val="tx1"/>
                  </w14:solidFill>
                </w14:textFill>
              </w:rPr>
              <w:t>010-53679606</w:t>
            </w:r>
            <w:r>
              <w:rPr>
                <w:color w:val="000000" w:themeColor="text1"/>
                <w:sz w:val="24"/>
                <w14:textFill>
                  <w14:solidFill>
                    <w14:schemeClr w14:val="tx1"/>
                  </w14:solidFill>
                </w14:textFill>
              </w:rPr>
              <w:t>；</w:t>
            </w:r>
          </w:p>
          <w:p w14:paraId="659C464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ascii="宋体" w:hAnsi="宋体" w:cs="宋体"/>
                <w:color w:val="000000" w:themeColor="text1"/>
                <w:sz w:val="24"/>
                <w14:textFill>
                  <w14:solidFill>
                    <w14:schemeClr w14:val="tx1"/>
                  </w14:solidFill>
                </w14:textFill>
              </w:rPr>
              <w:t>北京市石景山区古城西街</w:t>
            </w:r>
            <w:r>
              <w:rPr>
                <w:rFonts w:hint="eastAsia" w:ascii="宋体" w:hAnsi="宋体"/>
                <w:color w:val="000000" w:themeColor="text1"/>
                <w:sz w:val="24"/>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号院中海大厦</w:t>
            </w:r>
            <w:r>
              <w:rPr>
                <w:rFonts w:hint="eastAsia" w:ascii="宋体" w:hAnsi="宋体"/>
                <w:color w:val="000000" w:themeColor="text1"/>
                <w:sz w:val="24"/>
                <w14:textFill>
                  <w14:solidFill>
                    <w14:schemeClr w14:val="tx1"/>
                  </w14:solidFill>
                </w14:textFill>
              </w:rPr>
              <w:t>CD</w:t>
            </w:r>
            <w:r>
              <w:rPr>
                <w:rFonts w:hint="eastAsia" w:ascii="宋体" w:hAnsi="宋体" w:cs="宋体"/>
                <w:color w:val="000000" w:themeColor="text1"/>
                <w:sz w:val="24"/>
                <w14:textFill>
                  <w14:solidFill>
                    <w14:schemeClr w14:val="tx1"/>
                  </w14:solidFill>
                </w14:textFill>
              </w:rPr>
              <w:t>座</w:t>
            </w:r>
            <w:r>
              <w:rPr>
                <w:rFonts w:hint="eastAsia" w:ascii="宋体" w:hAnsi="宋体"/>
                <w:color w:val="000000" w:themeColor="text1"/>
                <w:sz w:val="24"/>
                <w14:textFill>
                  <w14:solidFill>
                    <w14:schemeClr w14:val="tx1"/>
                  </w14:solidFill>
                </w14:textFill>
              </w:rPr>
              <w:t>04</w:t>
            </w:r>
            <w:r>
              <w:rPr>
                <w:rFonts w:hint="eastAsia" w:ascii="宋体" w:hAnsi="宋体" w:cs="宋体"/>
                <w:color w:val="000000" w:themeColor="text1"/>
                <w:sz w:val="24"/>
                <w14:textFill>
                  <w14:solidFill>
                    <w14:schemeClr w14:val="tx1"/>
                  </w14:solidFill>
                </w14:textFill>
              </w:rPr>
              <w:t>层</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单元</w:t>
            </w:r>
            <w:r>
              <w:rPr>
                <w:color w:val="000000" w:themeColor="text1"/>
                <w:sz w:val="24"/>
                <w14:textFill>
                  <w14:solidFill>
                    <w14:schemeClr w14:val="tx1"/>
                  </w14:solidFill>
                </w14:textFill>
              </w:rPr>
              <w:t>。</w:t>
            </w:r>
          </w:p>
        </w:tc>
      </w:tr>
      <w:tr w14:paraId="629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399151F">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2CC2FF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E59BBB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3382A41C">
            <w:pPr>
              <w:jc w:val="left"/>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采购人</w:t>
            </w:r>
          </w:p>
          <w:p w14:paraId="35DE9718">
            <w:pPr>
              <w:jc w:val="left"/>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w:t>
            </w:r>
            <w:r>
              <w:rPr>
                <w:color w:val="000000" w:themeColor="text1"/>
                <w:sz w:val="24"/>
                <w14:textFill>
                  <w14:solidFill>
                    <w14:schemeClr w14:val="tx1"/>
                  </w14:solidFill>
                </w14:textFill>
              </w:rPr>
              <w:t>成交供应商</w:t>
            </w:r>
          </w:p>
          <w:p w14:paraId="3757542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hint="eastAsia" w:ascii="宋体" w:hAnsi="宋体"/>
                <w:snapToGrid w:val="0"/>
                <w:color w:val="000000" w:themeColor="text1"/>
                <w:sz w:val="24"/>
                <w:u w:val="single"/>
                <w14:textFill>
                  <w14:solidFill>
                    <w14:schemeClr w14:val="tx1"/>
                  </w14:solidFill>
                </w14:textFill>
              </w:rPr>
              <w:t>参照《国家计委关于印发招标代理服务收费管理暂行办法的通知》（计价格〔2002〕1980号）、《国家发展改革委办公厅关于招标代理服务收费有关问题的通知》（发改办价格〔2003〕857号）规定的计算方式计取，下浮10%后收取</w:t>
            </w:r>
            <w:r>
              <w:rPr>
                <w:color w:val="000000" w:themeColor="text1"/>
                <w:sz w:val="24"/>
                <w14:textFill>
                  <w14:solidFill>
                    <w14:schemeClr w14:val="tx1"/>
                  </w14:solidFill>
                </w14:textFill>
              </w:rPr>
              <w:t>；</w:t>
            </w:r>
          </w:p>
          <w:p w14:paraId="2C442D3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hint="eastAsia"/>
                <w:color w:val="000000" w:themeColor="text1"/>
                <w:sz w:val="24"/>
                <w:u w:val="single"/>
                <w14:textFill>
                  <w14:solidFill>
                    <w14:schemeClr w14:val="tx1"/>
                  </w14:solidFill>
                </w14:textFill>
              </w:rPr>
              <w:t>由中标人在领取中标通知书时一次性支付</w:t>
            </w:r>
            <w:r>
              <w:rPr>
                <w:color w:val="000000" w:themeColor="text1"/>
                <w:sz w:val="24"/>
                <w14:textFill>
                  <w14:solidFill>
                    <w14:schemeClr w14:val="tx1"/>
                  </w14:solidFill>
                </w14:textFill>
              </w:rPr>
              <w:t>_。</w:t>
            </w:r>
          </w:p>
          <w:p w14:paraId="4E886B87">
            <w:pPr>
              <w:jc w:val="left"/>
              <w:rPr>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3594100" cy="283083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594100" cy="2830830"/>
                          </a:xfrm>
                          <a:prstGeom prst="rect">
                            <a:avLst/>
                          </a:prstGeom>
                          <a:noFill/>
                          <a:ln>
                            <a:noFill/>
                          </a:ln>
                        </pic:spPr>
                      </pic:pic>
                    </a:graphicData>
                  </a:graphic>
                </wp:inline>
              </w:drawing>
            </w:r>
          </w:p>
        </w:tc>
      </w:tr>
    </w:tbl>
    <w:p w14:paraId="177931EB">
      <w:pPr>
        <w:tabs>
          <w:tab w:val="left" w:pos="5580"/>
        </w:tabs>
        <w:adjustRightInd w:val="0"/>
        <w:spacing w:line="360" w:lineRule="auto"/>
        <w:jc w:val="distribute"/>
        <w:rPr>
          <w:color w:val="000000" w:themeColor="text1"/>
          <w:sz w:val="24"/>
          <w14:textFill>
            <w14:solidFill>
              <w14:schemeClr w14:val="tx1"/>
            </w14:solidFill>
          </w14:textFill>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1F7CC629">
      <w:pPr>
        <w:spacing w:before="240" w:beforeLines="100" w:after="240" w:afterLines="100"/>
        <w:jc w:val="center"/>
        <w:rPr>
          <w:b/>
          <w:color w:val="000000" w:themeColor="text1"/>
          <w:sz w:val="28"/>
          <w:szCs w:val="28"/>
          <w14:textFill>
            <w14:solidFill>
              <w14:schemeClr w14:val="tx1"/>
            </w14:solidFill>
          </w14:textFill>
        </w:rPr>
      </w:pPr>
      <w:bookmarkStart w:id="75" w:name="_Toc353873932"/>
      <w:bookmarkStart w:id="76" w:name="_Toc142311019"/>
      <w:bookmarkStart w:id="77" w:name="_Toc150480755"/>
      <w:bookmarkStart w:id="78" w:name="_Toc127151517"/>
      <w:bookmarkStart w:id="79" w:name="_Toc353873662"/>
      <w:bookmarkStart w:id="80" w:name="_Toc305158785"/>
      <w:bookmarkStart w:id="81" w:name="_Toc305158859"/>
      <w:bookmarkStart w:id="82" w:name="_Toc195842882"/>
      <w:bookmarkStart w:id="83" w:name="_Toc265228355"/>
      <w:bookmarkStart w:id="84" w:name="_Toc353825542"/>
      <w:bookmarkStart w:id="85" w:name="_Toc226965790"/>
      <w:bookmarkStart w:id="86" w:name="_Toc226337213"/>
      <w:bookmarkStart w:id="87" w:name="_Toc150774722"/>
      <w:bookmarkStart w:id="88" w:name="_Toc264969207"/>
      <w:r>
        <w:rPr>
          <w:b/>
          <w:color w:val="000000" w:themeColor="text1"/>
          <w:sz w:val="28"/>
          <w:szCs w:val="28"/>
          <w14:textFill>
            <w14:solidFill>
              <w14:schemeClr w14:val="tx1"/>
            </w14:solidFill>
          </w14:textFill>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0CAD8CE">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9" w:name="_Toc127151518"/>
      <w:bookmarkStart w:id="90" w:name="_Toc520356143"/>
      <w:r>
        <w:rPr>
          <w:rFonts w:ascii="Times New Roman" w:hAnsi="Times New Roman" w:eastAsia="宋体"/>
          <w:color w:val="000000" w:themeColor="text1"/>
          <w:sz w:val="28"/>
          <w14:textFill>
            <w14:solidFill>
              <w14:schemeClr w14:val="tx1"/>
            </w14:solidFill>
          </w14:textFill>
        </w:rPr>
        <w:tab/>
      </w:r>
      <w:bookmarkStart w:id="91" w:name="_Toc226965708"/>
      <w:bookmarkStart w:id="92" w:name="_Toc151193906"/>
      <w:bookmarkStart w:id="93" w:name="_Toc195842883"/>
      <w:bookmarkStart w:id="94" w:name="_Toc151190145"/>
      <w:bookmarkStart w:id="95" w:name="_Toc151193616"/>
      <w:bookmarkStart w:id="96" w:name="_Toc265228356"/>
      <w:bookmarkStart w:id="97" w:name="_Toc305158860"/>
      <w:bookmarkStart w:id="98" w:name="_Toc150480756"/>
      <w:bookmarkStart w:id="99" w:name="_Toc226337214"/>
      <w:bookmarkStart w:id="100" w:name="_Toc264969208"/>
      <w:bookmarkStart w:id="101" w:name="_Toc226309762"/>
      <w:bookmarkStart w:id="102" w:name="_Toc151193832"/>
      <w:bookmarkStart w:id="103" w:name="_Toc150774618"/>
      <w:bookmarkStart w:id="104" w:name="_Toc226965791"/>
      <w:bookmarkStart w:id="105" w:name="_Toc142311020"/>
      <w:bookmarkStart w:id="106" w:name="_Toc305158786"/>
      <w:bookmarkStart w:id="107" w:name="_Toc151193760"/>
      <w:bookmarkStart w:id="108" w:name="_Toc151193688"/>
      <w:bookmarkStart w:id="109" w:name="_Toc150774723"/>
      <w:bookmarkStart w:id="110" w:name="_Toc150509269"/>
      <w:r>
        <w:rPr>
          <w:rFonts w:ascii="Times New Roman" w:hAnsi="Times New Roman" w:eastAsia="宋体"/>
          <w:color w:val="000000" w:themeColor="text1"/>
          <w:sz w:val="28"/>
          <w14:textFill>
            <w14:solidFill>
              <w14:schemeClr w14:val="tx1"/>
            </w14:solidFill>
          </w14:textFill>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000000" w:themeColor="text1"/>
          <w:sz w:val="28"/>
          <w14:textFill>
            <w14:solidFill>
              <w14:schemeClr w14:val="tx1"/>
            </w14:solidFill>
          </w14:textFill>
        </w:rPr>
        <w:tab/>
      </w:r>
    </w:p>
    <w:p w14:paraId="50EC1C5E">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1" w:name="_Toc305158787"/>
      <w:bookmarkStart w:id="112" w:name="_Toc265228357"/>
      <w:bookmarkStart w:id="113" w:name="_Toc305158861"/>
      <w:bookmarkStart w:id="114" w:name="_Toc264969209"/>
      <w:r>
        <w:rPr>
          <w:color w:val="000000" w:themeColor="text1"/>
          <w:sz w:val="24"/>
          <w14:textFill>
            <w14:solidFill>
              <w14:schemeClr w14:val="tx1"/>
            </w14:solidFill>
          </w14:textFill>
        </w:rPr>
        <w:t>采购人、采购代理机构、投标人</w:t>
      </w:r>
      <w:bookmarkEnd w:id="111"/>
      <w:bookmarkEnd w:id="112"/>
      <w:bookmarkEnd w:id="113"/>
      <w:bookmarkEnd w:id="114"/>
      <w:r>
        <w:rPr>
          <w:color w:val="000000" w:themeColor="text1"/>
          <w:sz w:val="24"/>
          <w14:textFill>
            <w14:solidFill>
              <w14:schemeClr w14:val="tx1"/>
            </w14:solidFill>
          </w14:textFill>
        </w:rPr>
        <w:t>、联合体</w:t>
      </w:r>
    </w:p>
    <w:p w14:paraId="0D093192">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34BF6556">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2D9F7008">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5899A9F0">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5" w:name="_Toc151193834"/>
      <w:bookmarkStart w:id="116" w:name="_Toc226965793"/>
      <w:bookmarkStart w:id="117" w:name="_Toc149720813"/>
      <w:bookmarkStart w:id="118" w:name="_Toc265228358"/>
      <w:bookmarkStart w:id="119" w:name="_Toc195842885"/>
      <w:bookmarkStart w:id="120" w:name="_Toc305158788"/>
      <w:bookmarkStart w:id="121" w:name="_Toc151193762"/>
      <w:bookmarkStart w:id="122" w:name="_Toc127151520"/>
      <w:bookmarkStart w:id="123" w:name="_Toc226965710"/>
      <w:bookmarkStart w:id="124" w:name="_Toc164608634"/>
      <w:bookmarkStart w:id="125" w:name="_Toc226337216"/>
      <w:bookmarkStart w:id="126" w:name="_Toc150480758"/>
      <w:bookmarkStart w:id="127" w:name="_Toc226309764"/>
      <w:bookmarkStart w:id="128" w:name="_Toc151193618"/>
      <w:bookmarkStart w:id="129" w:name="_Toc150774620"/>
      <w:bookmarkStart w:id="130" w:name="_Toc150774725"/>
      <w:bookmarkStart w:id="131" w:name="_Toc142311022"/>
      <w:bookmarkStart w:id="132" w:name="_Toc150509271"/>
      <w:bookmarkStart w:id="133" w:name="_Toc127151721"/>
      <w:bookmarkStart w:id="134" w:name="_Toc127161434"/>
      <w:bookmarkStart w:id="135" w:name="_Toc164351614"/>
      <w:bookmarkStart w:id="136" w:name="_Toc164229361"/>
      <w:bookmarkStart w:id="137" w:name="_Toc151190147"/>
      <w:bookmarkStart w:id="138" w:name="_Toc305158862"/>
      <w:bookmarkStart w:id="139" w:name="_Toc164229215"/>
      <w:bookmarkStart w:id="140" w:name="_Toc151193908"/>
      <w:bookmarkStart w:id="141" w:name="_Toc164608789"/>
      <w:bookmarkStart w:id="142" w:name="_Toc264969210"/>
      <w:bookmarkStart w:id="143" w:name="_Toc151193690"/>
      <w:r>
        <w:rPr>
          <w:color w:val="000000" w:themeColor="text1"/>
          <w:sz w:val="24"/>
          <w14:textFill>
            <w14:solidFill>
              <w14:schemeClr w14:val="tx1"/>
            </w14:solidFill>
          </w14:textFill>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000000" w:themeColor="text1"/>
          <w:sz w:val="24"/>
          <w14:textFill>
            <w14:solidFill>
              <w14:schemeClr w14:val="tx1"/>
            </w14:solidFill>
          </w14:textFill>
        </w:rPr>
        <w:t>、项目属性、科研仪器设备采购、核心产品</w:t>
      </w:r>
    </w:p>
    <w:p w14:paraId="1A193D8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5559EF4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763D806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0751604">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16DA5C5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52144021">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4" w:name="_Toc151193836"/>
      <w:bookmarkStart w:id="145" w:name="_Toc226309766"/>
      <w:bookmarkStart w:id="146" w:name="_Toc265228360"/>
      <w:bookmarkStart w:id="147" w:name="_Toc520356146"/>
      <w:bookmarkStart w:id="148" w:name="_Toc226965795"/>
      <w:bookmarkStart w:id="149" w:name="_Toc150774622"/>
      <w:bookmarkStart w:id="150" w:name="_Toc150480760"/>
      <w:bookmarkStart w:id="151" w:name="_Toc151193764"/>
      <w:bookmarkStart w:id="152" w:name="_Toc151193910"/>
      <w:bookmarkStart w:id="153" w:name="_Toc142311024"/>
      <w:bookmarkStart w:id="154" w:name="_Toc226337218"/>
      <w:bookmarkStart w:id="155" w:name="_Toc305158790"/>
      <w:bookmarkStart w:id="156" w:name="_Toc195842887"/>
      <w:bookmarkStart w:id="157" w:name="_Toc150509273"/>
      <w:bookmarkStart w:id="158" w:name="_Toc151190149"/>
      <w:bookmarkStart w:id="159" w:name="_Toc305158864"/>
      <w:bookmarkStart w:id="160" w:name="_Toc151193692"/>
      <w:bookmarkStart w:id="161" w:name="_Toc127151522"/>
      <w:bookmarkStart w:id="162" w:name="_Toc264969212"/>
      <w:bookmarkStart w:id="163" w:name="_Toc151193620"/>
      <w:bookmarkStart w:id="164" w:name="_Toc226965712"/>
      <w:bookmarkStart w:id="165" w:name="_Toc150774727"/>
    </w:p>
    <w:p w14:paraId="6DED0E5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3A4D514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43346A9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4CEABDA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6479DD52">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322C7B1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6F7AF533">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5B1D892E">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17249A08">
      <w:pPr>
        <w:numPr>
          <w:ilvl w:val="2"/>
          <w:numId w:val="8"/>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35E31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185606C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374EF242">
      <w:pPr>
        <w:pStyle w:val="7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B0B261">
      <w:pPr>
        <w:pStyle w:val="7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7B81C5E">
      <w:pPr>
        <w:pStyle w:val="7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D24EF8F">
      <w:pPr>
        <w:pStyle w:val="7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D06F745">
      <w:pPr>
        <w:pStyle w:val="7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49065A">
      <w:pPr>
        <w:pStyle w:val="7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F85A74D">
      <w:pPr>
        <w:pStyle w:val="7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701183">
      <w:pPr>
        <w:pStyle w:val="7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5C8E9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D6A24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091B4C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7645FC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0BBD43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0C8804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46EDA57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5F0B9B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1271C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1A3011C">
      <w:pPr>
        <w:pStyle w:val="7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6E5CA7">
      <w:pPr>
        <w:pStyle w:val="7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E51F1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1E6F74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44A8EF3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1FED6F5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2D521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756349F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18939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32E3F1F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6DC7257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0BF4322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32359ED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1ABA2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64382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09CBA6D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64CC11B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03D09F9B">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87B60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725F17A3">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451AB40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2C79A5CC">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51DA457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3DA8F06E">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151C76E4">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009D4E2">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6" w:name="_Hlk164953935"/>
      <w:r>
        <w:rPr>
          <w:color w:val="000000" w:themeColor="text1"/>
          <w:sz w:val="24"/>
          <w14:textFill>
            <w14:solidFill>
              <w14:schemeClr w14:val="tx1"/>
            </w14:solidFill>
          </w14:textFill>
        </w:rPr>
        <w:t xml:space="preserve">其他政府采购需求标准 </w:t>
      </w:r>
    </w:p>
    <w:bookmarkEnd w:id="166"/>
    <w:p w14:paraId="1438A398">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7" w:name="_Hlk164955325"/>
      <w:r>
        <w:rPr>
          <w:color w:val="000000" w:themeColor="text1"/>
          <w:sz w:val="24"/>
          <w14:textFill>
            <w14:solidFill>
              <w14:schemeClr w14:val="tx1"/>
            </w14:solidFill>
          </w14:textFill>
        </w:rPr>
        <w:t>为贯彻落实《深化政府采购制度改革方案》有关要求，推动政府采购需求标准建设</w:t>
      </w:r>
      <w:bookmarkEnd w:id="167"/>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5BE8A84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078BA94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13EA3DD3">
      <w:pPr>
        <w:tabs>
          <w:tab w:val="left" w:pos="1080"/>
        </w:tabs>
        <w:snapToGrid w:val="0"/>
        <w:spacing w:line="360" w:lineRule="auto"/>
        <w:ind w:left="1080"/>
        <w:rPr>
          <w:color w:val="000000" w:themeColor="text1"/>
          <w:sz w:val="28"/>
          <w14:textFill>
            <w14:solidFill>
              <w14:schemeClr w14:val="tx1"/>
            </w14:solidFill>
          </w14:textFill>
        </w:rPr>
      </w:pPr>
      <w:bookmarkStart w:id="168" w:name="_1.8_计量单位"/>
      <w:bookmarkEnd w:id="168"/>
    </w:p>
    <w:p w14:paraId="1C527523">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2647D0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9" w:name="_Toc127151523"/>
      <w:bookmarkStart w:id="170" w:name="_Toc127151724"/>
      <w:bookmarkStart w:id="171" w:name="_Toc264969213"/>
      <w:bookmarkStart w:id="172" w:name="_Toc164229364"/>
      <w:bookmarkStart w:id="173" w:name="_Toc127161437"/>
      <w:bookmarkStart w:id="174" w:name="_Toc142311025"/>
      <w:bookmarkStart w:id="175" w:name="_Toc150774728"/>
      <w:bookmarkStart w:id="176" w:name="_Toc151193837"/>
      <w:bookmarkStart w:id="177" w:name="_Toc265228361"/>
      <w:bookmarkStart w:id="178" w:name="_Toc226309767"/>
      <w:bookmarkStart w:id="179" w:name="_Toc520356147"/>
      <w:bookmarkStart w:id="180" w:name="_Toc226965713"/>
      <w:bookmarkStart w:id="181" w:name="_Toc150480761"/>
      <w:bookmarkStart w:id="182" w:name="_Toc150774623"/>
      <w:bookmarkStart w:id="183" w:name="_Toc151193765"/>
      <w:bookmarkStart w:id="184" w:name="_Toc305158865"/>
      <w:bookmarkStart w:id="185" w:name="_Toc226337219"/>
      <w:bookmarkStart w:id="186" w:name="_Toc151190150"/>
      <w:bookmarkStart w:id="187" w:name="_Toc195842888"/>
      <w:bookmarkStart w:id="188" w:name="_Toc150509274"/>
      <w:bookmarkStart w:id="189" w:name="_Toc305158791"/>
      <w:bookmarkStart w:id="190" w:name="_Toc164608637"/>
      <w:bookmarkStart w:id="191" w:name="_Toc226965796"/>
      <w:bookmarkStart w:id="192" w:name="_Toc164229218"/>
      <w:bookmarkStart w:id="193" w:name="_Toc149720816"/>
      <w:bookmarkStart w:id="194" w:name="_Toc164351617"/>
      <w:bookmarkStart w:id="195" w:name="_Toc151193911"/>
      <w:bookmarkStart w:id="196" w:name="_Toc151193621"/>
      <w:bookmarkStart w:id="197" w:name="_Toc164608792"/>
      <w:bookmarkStart w:id="198" w:name="_Toc151193693"/>
      <w:r>
        <w:rPr>
          <w:color w:val="000000" w:themeColor="text1"/>
          <w:sz w:val="24"/>
          <w14:textFill>
            <w14:solidFill>
              <w14:schemeClr w14:val="tx1"/>
            </w14:solidFill>
          </w14:textFill>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color w:val="000000" w:themeColor="text1"/>
          <w:sz w:val="24"/>
          <w14:textFill>
            <w14:solidFill>
              <w14:schemeClr w14:val="tx1"/>
            </w14:solidFill>
          </w14:textFill>
        </w:rPr>
        <w:t>成</w:t>
      </w:r>
    </w:p>
    <w:p w14:paraId="041C7F8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54555B06">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6991CE1E">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199D460B">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4194D21D">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054D6C45">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063F3C5B">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42FB25C2">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37E44DE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C8C98BD">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48CC68FF">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64E4CC69">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3882C6D0">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C11FE45">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9" w:name="_Toc516367020"/>
      <w:bookmarkStart w:id="200" w:name="_Toc151193768"/>
      <w:bookmarkStart w:id="201" w:name="_Toc195842891"/>
      <w:bookmarkStart w:id="202" w:name="_Toc226965716"/>
      <w:bookmarkStart w:id="203" w:name="_Toc151193624"/>
      <w:bookmarkStart w:id="204" w:name="_Toc150480764"/>
      <w:bookmarkStart w:id="205" w:name="_Toc305158868"/>
      <w:bookmarkStart w:id="206" w:name="_Toc305158794"/>
      <w:bookmarkStart w:id="207" w:name="_Toc127151526"/>
      <w:bookmarkStart w:id="208" w:name="_Toc226337222"/>
      <w:bookmarkStart w:id="209" w:name="_Toc151193840"/>
      <w:bookmarkStart w:id="210" w:name="_Toc264969216"/>
      <w:bookmarkStart w:id="211" w:name="_Toc151193696"/>
      <w:bookmarkStart w:id="212" w:name="_Toc226965799"/>
      <w:bookmarkStart w:id="213" w:name="_Toc226309770"/>
      <w:bookmarkStart w:id="214" w:name="_Toc151190153"/>
      <w:bookmarkStart w:id="215" w:name="_Toc150774731"/>
      <w:bookmarkStart w:id="216" w:name="_Toc150774626"/>
      <w:bookmarkStart w:id="217" w:name="_Toc150509277"/>
      <w:bookmarkStart w:id="218" w:name="_Toc520356150"/>
      <w:bookmarkStart w:id="219" w:name="_Toc265228364"/>
      <w:bookmarkStart w:id="220" w:name="_Toc142311028"/>
      <w:bookmarkStart w:id="221" w:name="_Toc151193914"/>
    </w:p>
    <w:p w14:paraId="29545557">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9"/>
      <w:r>
        <w:rPr>
          <w:rFonts w:ascii="Times New Roman" w:hAnsi="Times New Roman" w:eastAsia="宋体"/>
          <w:color w:val="000000" w:themeColor="text1"/>
          <w:sz w:val="28"/>
          <w14:textFill>
            <w14:solidFill>
              <w14:schemeClr w14:val="tx1"/>
            </w14:solidFill>
          </w14:textFill>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5AADE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2" w:name="_Toc149720820"/>
      <w:bookmarkStart w:id="223" w:name="_Toc164351621"/>
      <w:bookmarkStart w:id="224" w:name="_Toc164229222"/>
      <w:bookmarkStart w:id="225" w:name="_Toc151193769"/>
      <w:bookmarkStart w:id="226" w:name="_Toc226309771"/>
      <w:bookmarkStart w:id="227" w:name="_Toc264969217"/>
      <w:bookmarkStart w:id="228" w:name="_Toc520356151"/>
      <w:bookmarkStart w:id="229" w:name="_Toc142311029"/>
      <w:bookmarkStart w:id="230" w:name="_Toc164229368"/>
      <w:bookmarkStart w:id="231" w:name="_Toc150774627"/>
      <w:bookmarkStart w:id="232" w:name="_Toc151193697"/>
      <w:bookmarkStart w:id="233" w:name="_Toc151190154"/>
      <w:bookmarkStart w:id="234" w:name="_Toc164608796"/>
      <w:bookmarkStart w:id="235" w:name="_Toc151193625"/>
      <w:bookmarkStart w:id="236" w:name="_Toc127151527"/>
      <w:bookmarkStart w:id="237" w:name="_Toc226965717"/>
      <w:bookmarkStart w:id="238" w:name="_Toc151193915"/>
      <w:bookmarkStart w:id="239" w:name="_Toc150774732"/>
      <w:bookmarkStart w:id="240" w:name="_Toc127161441"/>
      <w:bookmarkStart w:id="241" w:name="_Toc150480765"/>
      <w:bookmarkStart w:id="242" w:name="_Toc151193841"/>
      <w:bookmarkStart w:id="243" w:name="_Toc150509278"/>
      <w:bookmarkStart w:id="244" w:name="_Toc195842892"/>
      <w:bookmarkStart w:id="245" w:name="_Toc305158795"/>
      <w:bookmarkStart w:id="246" w:name="_Toc305158869"/>
      <w:bookmarkStart w:id="247" w:name="_Toc164608641"/>
      <w:bookmarkStart w:id="248" w:name="_Toc226965800"/>
      <w:bookmarkStart w:id="249" w:name="_Toc127151728"/>
      <w:bookmarkStart w:id="250" w:name="_Toc226337223"/>
      <w:bookmarkStart w:id="251" w:name="_Toc516367021"/>
      <w:bookmarkStart w:id="252" w:name="_Toc265228365"/>
      <w:r>
        <w:rPr>
          <w:color w:val="000000" w:themeColor="text1"/>
          <w:sz w:val="24"/>
          <w14:textFill>
            <w14:solidFill>
              <w14:schemeClr w14:val="tx1"/>
            </w14:solidFill>
          </w14:textFill>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color w:val="000000" w:themeColor="text1"/>
          <w:sz w:val="24"/>
          <w14:textFill>
            <w14:solidFill>
              <w14:schemeClr w14:val="tx1"/>
            </w14:solidFill>
          </w14:textFill>
        </w:rPr>
        <w:t>及投标语言</w:t>
      </w:r>
    </w:p>
    <w:p w14:paraId="68CDE20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3D64734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51A7D4C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9B53B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3" w:name="_Ref467306676"/>
      <w:bookmarkStart w:id="254" w:name="_Ref467306195"/>
      <w:bookmarkStart w:id="255" w:name="_Toc516367022"/>
      <w:bookmarkStart w:id="256" w:name="_Toc265228366"/>
      <w:bookmarkStart w:id="257" w:name="_Toc150480766"/>
      <w:bookmarkStart w:id="258" w:name="_Toc127151729"/>
      <w:bookmarkStart w:id="259" w:name="_Toc142311030"/>
      <w:bookmarkStart w:id="260" w:name="_Toc127161442"/>
      <w:bookmarkStart w:id="261" w:name="_Toc164608642"/>
      <w:bookmarkStart w:id="262" w:name="_Toc151190155"/>
      <w:bookmarkStart w:id="263" w:name="_Toc151193916"/>
      <w:bookmarkStart w:id="264" w:name="_Toc151193626"/>
      <w:bookmarkStart w:id="265" w:name="_Toc151193770"/>
      <w:bookmarkStart w:id="266" w:name="_Toc127151528"/>
      <w:bookmarkStart w:id="267" w:name="_Toc305158796"/>
      <w:bookmarkStart w:id="268" w:name="_Toc151193698"/>
      <w:bookmarkStart w:id="269" w:name="_Toc164608797"/>
      <w:bookmarkStart w:id="270" w:name="_Toc305158870"/>
      <w:bookmarkStart w:id="271" w:name="_Toc150509279"/>
      <w:bookmarkStart w:id="272" w:name="_Toc520356152"/>
      <w:bookmarkStart w:id="273" w:name="_Toc164229223"/>
      <w:bookmarkStart w:id="274" w:name="_Toc226965718"/>
      <w:bookmarkStart w:id="275" w:name="_Toc264969218"/>
      <w:bookmarkStart w:id="276" w:name="_Toc164229369"/>
      <w:bookmarkStart w:id="277" w:name="_Toc226337224"/>
      <w:bookmarkStart w:id="278" w:name="_Toc195842893"/>
      <w:bookmarkStart w:id="279" w:name="_Toc226309772"/>
      <w:bookmarkStart w:id="280" w:name="_Toc151193842"/>
      <w:bookmarkStart w:id="281" w:name="_Toc164351622"/>
      <w:bookmarkStart w:id="282" w:name="_Toc226965801"/>
      <w:bookmarkStart w:id="283" w:name="_Toc149720821"/>
      <w:bookmarkStart w:id="284" w:name="_Toc150774733"/>
      <w:bookmarkStart w:id="285" w:name="_Toc150774628"/>
      <w:r>
        <w:rPr>
          <w:color w:val="000000" w:themeColor="text1"/>
          <w:sz w:val="24"/>
          <w14:textFill>
            <w14:solidFill>
              <w14:schemeClr w14:val="tx1"/>
            </w14:solidFill>
          </w14:textFill>
        </w:rPr>
        <w:t>投标文件</w:t>
      </w:r>
      <w:bookmarkEnd w:id="253"/>
      <w:bookmarkEnd w:id="254"/>
      <w:bookmarkEnd w:id="255"/>
      <w:r>
        <w:rPr>
          <w:color w:val="000000" w:themeColor="text1"/>
          <w:sz w:val="24"/>
          <w14:textFill>
            <w14:solidFill>
              <w14:schemeClr w14:val="tx1"/>
            </w14:solidFill>
          </w14:textFill>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7E6DFB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6"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0F20E8E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7C9326E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34484EF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50A856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6"/>
    </w:p>
    <w:p w14:paraId="0FAC2C7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7" w:name="_Toc520356155"/>
      <w:bookmarkStart w:id="288" w:name="_Toc151190157"/>
      <w:bookmarkStart w:id="289" w:name="_Toc151193628"/>
      <w:bookmarkStart w:id="290" w:name="_Toc127151731"/>
      <w:bookmarkStart w:id="291" w:name="_Toc151193772"/>
      <w:bookmarkStart w:id="292" w:name="_Toc150774630"/>
      <w:bookmarkStart w:id="293" w:name="_Toc127161444"/>
      <w:bookmarkStart w:id="294" w:name="_Toc142311032"/>
      <w:bookmarkStart w:id="295" w:name="_Toc149720823"/>
      <w:bookmarkStart w:id="296" w:name="_Toc164608799"/>
      <w:bookmarkStart w:id="297" w:name="_Toc164229371"/>
      <w:bookmarkStart w:id="298" w:name="_Toc151193844"/>
      <w:bookmarkStart w:id="299" w:name="_Toc127151530"/>
      <w:bookmarkStart w:id="300" w:name="_Toc150774735"/>
      <w:bookmarkStart w:id="301" w:name="_Toc164608644"/>
      <w:bookmarkStart w:id="302" w:name="_Toc151193700"/>
      <w:bookmarkStart w:id="303" w:name="_Toc164351624"/>
      <w:bookmarkStart w:id="304" w:name="_Toc151193918"/>
      <w:bookmarkStart w:id="305" w:name="_Toc164229225"/>
      <w:bookmarkStart w:id="306" w:name="_Toc150480768"/>
      <w:bookmarkStart w:id="307" w:name="_Toc195842895"/>
      <w:bookmarkStart w:id="308" w:name="_Toc150509281"/>
      <w:r>
        <w:rPr>
          <w:color w:val="000000" w:themeColor="text1"/>
          <w:sz w:val="24"/>
          <w14:textFill>
            <w14:solidFill>
              <w14:schemeClr w14:val="tx1"/>
            </w14:solidFill>
          </w14:textFill>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B33851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62866AD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59BED5D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1E510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6B165A2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538E166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CFE9E7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9" w:name="_Toc195842896"/>
      <w:bookmarkStart w:id="310" w:name="_Toc226337227"/>
      <w:bookmarkStart w:id="311" w:name="_Toc226965721"/>
      <w:bookmarkStart w:id="312" w:name="_Toc150774631"/>
      <w:bookmarkStart w:id="313" w:name="_Toc265228369"/>
      <w:bookmarkStart w:id="314" w:name="_Toc151193773"/>
      <w:bookmarkStart w:id="315" w:name="_Ref467306513"/>
      <w:bookmarkStart w:id="316" w:name="_Toc226309775"/>
      <w:bookmarkStart w:id="317" w:name="_Toc150480769"/>
      <w:bookmarkStart w:id="318" w:name="_Toc149720824"/>
      <w:bookmarkStart w:id="319" w:name="_Toc151193845"/>
      <w:bookmarkStart w:id="320" w:name="_Toc164608800"/>
      <w:bookmarkStart w:id="321" w:name="_Toc164351625"/>
      <w:bookmarkStart w:id="322" w:name="_Toc164608645"/>
      <w:bookmarkStart w:id="323" w:name="_Toc127161445"/>
      <w:bookmarkStart w:id="324" w:name="_Toc151190158"/>
      <w:bookmarkStart w:id="325" w:name="_Toc164229372"/>
      <w:bookmarkStart w:id="326" w:name="_Toc164229226"/>
      <w:bookmarkStart w:id="327" w:name="_Toc226965804"/>
      <w:bookmarkStart w:id="328" w:name="_Toc127151531"/>
      <w:bookmarkStart w:id="329" w:name="_Toc305158799"/>
      <w:bookmarkStart w:id="330" w:name="_Toc520356156"/>
      <w:bookmarkStart w:id="331" w:name="_Toc151193919"/>
      <w:bookmarkStart w:id="332" w:name="_Toc151193701"/>
      <w:bookmarkStart w:id="333" w:name="_Toc151193629"/>
      <w:bookmarkStart w:id="334" w:name="_Toc150509282"/>
      <w:bookmarkStart w:id="335" w:name="_Toc127151732"/>
      <w:bookmarkStart w:id="336" w:name="_Toc264969221"/>
      <w:bookmarkStart w:id="337" w:name="_Toc142311033"/>
      <w:bookmarkStart w:id="338" w:name="_Toc305158873"/>
      <w:bookmarkStart w:id="339" w:name="_Toc150774736"/>
      <w:r>
        <w:rPr>
          <w:color w:val="000000" w:themeColor="text1"/>
          <w:sz w:val="24"/>
          <w14:textFill>
            <w14:solidFill>
              <w14:schemeClr w14:val="tx1"/>
            </w14:solidFill>
          </w14:textFill>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F126A1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0" w:name="_Ref467306302"/>
      <w:r>
        <w:rPr>
          <w:color w:val="000000" w:themeColor="text1"/>
          <w:sz w:val="24"/>
          <w14:textFill>
            <w14:solidFill>
              <w14:schemeClr w14:val="tx1"/>
            </w14:solidFill>
          </w14:textFill>
        </w:rPr>
        <w:t>投标人应按《投标人须知资料表》中规定的金额及要求交纳投标保证金</w:t>
      </w:r>
      <w:bookmarkEnd w:id="340"/>
      <w:r>
        <w:rPr>
          <w:color w:val="000000" w:themeColor="text1"/>
          <w:sz w:val="24"/>
          <w14:textFill>
            <w14:solidFill>
              <w14:schemeClr w14:val="tx1"/>
            </w14:solidFill>
          </w14:textFill>
        </w:rPr>
        <w:t>。投标人自愿超额缴纳投标保证金的，投标文件不做无效处理。</w:t>
      </w:r>
    </w:p>
    <w:p w14:paraId="207DB26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1132DBE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1"/>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72B4B1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02EC9C3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4A31517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610FA65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306C389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42C4819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07ABDA7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66E9D17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3314A25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39A47F4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76B2BB6C">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41CD242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2" w:name="_Toc151193920"/>
      <w:bookmarkStart w:id="343" w:name="_Toc150509283"/>
      <w:bookmarkStart w:id="344" w:name="_Toc226337228"/>
      <w:bookmarkStart w:id="345" w:name="_Toc195842897"/>
      <w:bookmarkStart w:id="346" w:name="_Toc150774632"/>
      <w:bookmarkStart w:id="347" w:name="_Toc127151532"/>
      <w:bookmarkStart w:id="348" w:name="_Toc264969222"/>
      <w:bookmarkStart w:id="349" w:name="_Toc520356157"/>
      <w:bookmarkStart w:id="350" w:name="_Toc142311034"/>
      <w:bookmarkStart w:id="351" w:name="_Toc149720825"/>
      <w:bookmarkStart w:id="352" w:name="_Toc151193630"/>
      <w:bookmarkStart w:id="353" w:name="_Toc226309776"/>
      <w:bookmarkStart w:id="354" w:name="_Toc164229373"/>
      <w:bookmarkStart w:id="355" w:name="_Toc265228370"/>
      <w:bookmarkStart w:id="356" w:name="_Toc164351626"/>
      <w:bookmarkStart w:id="357" w:name="_Toc151193774"/>
      <w:bookmarkStart w:id="358" w:name="_Toc164229227"/>
      <w:bookmarkStart w:id="359" w:name="_Toc150480770"/>
      <w:bookmarkStart w:id="360" w:name="_Toc151190159"/>
      <w:bookmarkStart w:id="361" w:name="_Toc226965805"/>
      <w:bookmarkStart w:id="362" w:name="_Toc164608646"/>
      <w:bookmarkStart w:id="363" w:name="_Toc150774737"/>
      <w:bookmarkStart w:id="364" w:name="_Toc305158800"/>
      <w:bookmarkStart w:id="365" w:name="_Toc151193702"/>
      <w:bookmarkStart w:id="366" w:name="_Toc127161446"/>
      <w:bookmarkStart w:id="367" w:name="_Toc164608801"/>
      <w:bookmarkStart w:id="368" w:name="_Toc127151733"/>
      <w:bookmarkStart w:id="369" w:name="_Toc305158874"/>
      <w:bookmarkStart w:id="370" w:name="_Toc151193846"/>
      <w:bookmarkStart w:id="371" w:name="_Toc226965722"/>
      <w:r>
        <w:rPr>
          <w:color w:val="000000" w:themeColor="text1"/>
          <w:sz w:val="24"/>
          <w14:textFill>
            <w14:solidFill>
              <w14:schemeClr w14:val="tx1"/>
            </w14:solidFill>
          </w14:textFill>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5EFF69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1D4726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2" w:name="_Toc151193847"/>
      <w:bookmarkStart w:id="373" w:name="_Toc226965806"/>
      <w:bookmarkStart w:id="374" w:name="_Toc127151533"/>
      <w:bookmarkStart w:id="375" w:name="_Toc164229374"/>
      <w:bookmarkStart w:id="376" w:name="_Toc150774633"/>
      <w:bookmarkStart w:id="377" w:name="_Toc151190160"/>
      <w:bookmarkStart w:id="378" w:name="_Toc264969223"/>
      <w:bookmarkStart w:id="379" w:name="_Toc195842898"/>
      <w:bookmarkStart w:id="380" w:name="_Toc164351627"/>
      <w:bookmarkStart w:id="381" w:name="_Toc265228371"/>
      <w:bookmarkStart w:id="382" w:name="_Toc150774738"/>
      <w:bookmarkStart w:id="383" w:name="_Toc164608647"/>
      <w:bookmarkStart w:id="384" w:name="_Toc226337229"/>
      <w:bookmarkStart w:id="385" w:name="_Toc127161447"/>
      <w:bookmarkStart w:id="386" w:name="_Toc164229228"/>
      <w:bookmarkStart w:id="387" w:name="_Toc149720826"/>
      <w:bookmarkStart w:id="388" w:name="_Toc520356158"/>
      <w:bookmarkStart w:id="389" w:name="_Toc142311035"/>
      <w:bookmarkStart w:id="390" w:name="_Toc151193775"/>
      <w:bookmarkStart w:id="391" w:name="_Toc305158875"/>
      <w:bookmarkStart w:id="392" w:name="_Toc226965723"/>
      <w:bookmarkStart w:id="393" w:name="_Toc150509284"/>
      <w:bookmarkStart w:id="394" w:name="_Toc226309777"/>
      <w:bookmarkStart w:id="395" w:name="_Toc151193921"/>
      <w:bookmarkStart w:id="396" w:name="_Toc164608802"/>
      <w:bookmarkStart w:id="397" w:name="_Toc150480771"/>
      <w:bookmarkStart w:id="398" w:name="_Toc151193631"/>
      <w:bookmarkStart w:id="399" w:name="_Toc151193703"/>
      <w:bookmarkStart w:id="400" w:name="_Toc127151734"/>
      <w:bookmarkStart w:id="401" w:name="_Toc305158801"/>
      <w:r>
        <w:rPr>
          <w:color w:val="000000" w:themeColor="text1"/>
          <w:sz w:val="24"/>
          <w14:textFill>
            <w14:solidFill>
              <w14:schemeClr w14:val="tx1"/>
            </w14:solidFill>
          </w14:textFill>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color w:val="000000" w:themeColor="text1"/>
          <w:sz w:val="24"/>
          <w14:textFill>
            <w14:solidFill>
              <w14:schemeClr w14:val="tx1"/>
            </w14:solidFill>
          </w14:textFill>
        </w:rPr>
        <w:t>、盖章</w:t>
      </w:r>
    </w:p>
    <w:p w14:paraId="1E348D3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2" w:name="_Toc226965807"/>
      <w:bookmarkStart w:id="403" w:name="_Toc265228372"/>
      <w:bookmarkStart w:id="404" w:name="_Toc226337230"/>
      <w:bookmarkStart w:id="405" w:name="_Toc151193848"/>
      <w:bookmarkStart w:id="406" w:name="_Toc226965724"/>
      <w:bookmarkStart w:id="407" w:name="_Toc127151534"/>
      <w:bookmarkStart w:id="408" w:name="_Toc151193776"/>
      <w:bookmarkStart w:id="409" w:name="_Toc151193632"/>
      <w:bookmarkStart w:id="410" w:name="_Toc151190161"/>
      <w:bookmarkStart w:id="411" w:name="_Toc151193922"/>
      <w:bookmarkStart w:id="412" w:name="_Toc520356159"/>
      <w:bookmarkStart w:id="413" w:name="_Toc150774634"/>
      <w:bookmarkStart w:id="414" w:name="_Toc305158876"/>
      <w:bookmarkStart w:id="415" w:name="_Toc151193704"/>
      <w:bookmarkStart w:id="416" w:name="_Toc226309778"/>
      <w:bookmarkStart w:id="417" w:name="_Toc305158802"/>
      <w:bookmarkStart w:id="418" w:name="_Toc150774739"/>
      <w:bookmarkStart w:id="419" w:name="_Toc264969224"/>
      <w:bookmarkStart w:id="420" w:name="_Toc150480772"/>
      <w:bookmarkStart w:id="421" w:name="_Toc150509285"/>
      <w:bookmarkStart w:id="422" w:name="_Toc195842899"/>
      <w:bookmarkStart w:id="423" w:name="_Toc142311036"/>
      <w:r>
        <w:rPr>
          <w:color w:val="000000" w:themeColor="text1"/>
          <w:sz w:val="24"/>
          <w14:textFill>
            <w14:solidFill>
              <w14:schemeClr w14:val="tx1"/>
            </w14:solidFill>
          </w14:textFill>
        </w:rPr>
        <w:t>招标文件要求签字的内容（如授权委托书等），</w:t>
      </w:r>
      <w:r>
        <w:rPr>
          <w:rFonts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611B381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6C44EABB">
      <w:pPr>
        <w:tabs>
          <w:tab w:val="left" w:pos="900"/>
          <w:tab w:val="left" w:pos="1080"/>
        </w:tabs>
        <w:snapToGrid w:val="0"/>
        <w:spacing w:line="360" w:lineRule="auto"/>
        <w:ind w:left="357"/>
        <w:rPr>
          <w:color w:val="000000" w:themeColor="text1"/>
          <w14:textFill>
            <w14:solidFill>
              <w14:schemeClr w14:val="tx1"/>
            </w14:solidFill>
          </w14:textFill>
        </w:rPr>
      </w:pPr>
    </w:p>
    <w:p w14:paraId="2AEDF03C">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52601A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4" w:name="_Toc150509286"/>
      <w:bookmarkStart w:id="425" w:name="_Toc226965808"/>
      <w:bookmarkStart w:id="426" w:name="_Toc149720828"/>
      <w:bookmarkStart w:id="427" w:name="_Toc142311037"/>
      <w:bookmarkStart w:id="428" w:name="_Toc150774635"/>
      <w:bookmarkStart w:id="429" w:name="_Toc151190162"/>
      <w:bookmarkStart w:id="430" w:name="_Toc164229376"/>
      <w:bookmarkStart w:id="431" w:name="_Toc151193777"/>
      <w:bookmarkStart w:id="432" w:name="_Toc151193633"/>
      <w:bookmarkStart w:id="433" w:name="_Toc264969225"/>
      <w:bookmarkStart w:id="434" w:name="_Toc127151736"/>
      <w:bookmarkStart w:id="435" w:name="_Toc164608649"/>
      <w:bookmarkStart w:id="436" w:name="_Toc226309779"/>
      <w:bookmarkStart w:id="437" w:name="_Toc164351629"/>
      <w:bookmarkStart w:id="438" w:name="_Toc151193705"/>
      <w:bookmarkStart w:id="439" w:name="_Toc520356160"/>
      <w:bookmarkStart w:id="440" w:name="_Toc164229230"/>
      <w:bookmarkStart w:id="441" w:name="_Toc265228373"/>
      <w:bookmarkStart w:id="442" w:name="_Toc150480773"/>
      <w:bookmarkStart w:id="443" w:name="_Toc127151535"/>
      <w:bookmarkStart w:id="444" w:name="_Toc151193923"/>
      <w:bookmarkStart w:id="445" w:name="_Toc150774740"/>
      <w:bookmarkStart w:id="446" w:name="_Toc127161449"/>
      <w:bookmarkStart w:id="447" w:name="_Toc305158877"/>
      <w:bookmarkStart w:id="448" w:name="_Toc164608804"/>
      <w:bookmarkStart w:id="449" w:name="_Toc226337231"/>
      <w:bookmarkStart w:id="450" w:name="_Toc151193849"/>
      <w:bookmarkStart w:id="451" w:name="_Toc195842900"/>
      <w:bookmarkStart w:id="452" w:name="_Toc226965725"/>
      <w:bookmarkStart w:id="453" w:name="_Toc305158803"/>
      <w:r>
        <w:rPr>
          <w:color w:val="000000" w:themeColor="text1"/>
          <w:sz w:val="24"/>
          <w14:textFill>
            <w14:solidFill>
              <w14:schemeClr w14:val="tx1"/>
            </w14:solidFill>
          </w14:textFill>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color w:val="000000" w:themeColor="text1"/>
          <w:sz w:val="24"/>
          <w14:textFill>
            <w14:solidFill>
              <w14:schemeClr w14:val="tx1"/>
            </w14:solidFill>
          </w14:textFill>
        </w:rPr>
        <w:t>提交</w:t>
      </w:r>
    </w:p>
    <w:p w14:paraId="1E19D43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电子交易平台。投标人根据招标文件及电子交易平台供应商操作手册要求编制、生成并提交电子投标文件。</w:t>
      </w:r>
    </w:p>
    <w:p w14:paraId="5FEFCB9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D62A99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4" w:name="_Toc151193706"/>
      <w:bookmarkStart w:id="455" w:name="_Toc150509287"/>
      <w:bookmarkStart w:id="456" w:name="_Toc149720829"/>
      <w:bookmarkStart w:id="457" w:name="_Toc151193850"/>
      <w:bookmarkStart w:id="458" w:name="_Toc164608805"/>
      <w:bookmarkStart w:id="459" w:name="_Toc164608650"/>
      <w:bookmarkStart w:id="460" w:name="_Toc305158804"/>
      <w:bookmarkStart w:id="461" w:name="_Toc151193634"/>
      <w:bookmarkStart w:id="462" w:name="_Toc226337232"/>
      <w:bookmarkStart w:id="463" w:name="_Toc305158878"/>
      <w:bookmarkStart w:id="464" w:name="_Toc264969226"/>
      <w:bookmarkStart w:id="465" w:name="_Toc151190163"/>
      <w:bookmarkStart w:id="466" w:name="_Toc151193778"/>
      <w:bookmarkStart w:id="467" w:name="_Toc127151536"/>
      <w:bookmarkStart w:id="468" w:name="_Toc195842901"/>
      <w:bookmarkStart w:id="469" w:name="_Toc127151737"/>
      <w:bookmarkStart w:id="470" w:name="_Toc127161450"/>
      <w:bookmarkStart w:id="471" w:name="_Toc226965726"/>
      <w:bookmarkStart w:id="472" w:name="_Toc226965809"/>
      <w:bookmarkStart w:id="473" w:name="_Toc520356161"/>
      <w:bookmarkStart w:id="474" w:name="_Toc151193924"/>
      <w:bookmarkStart w:id="475" w:name="_Toc150480774"/>
      <w:bookmarkStart w:id="476" w:name="_Toc150774741"/>
      <w:bookmarkStart w:id="477" w:name="_Toc226309780"/>
      <w:bookmarkStart w:id="478" w:name="_Toc164351630"/>
      <w:bookmarkStart w:id="479" w:name="_Toc164229231"/>
      <w:bookmarkStart w:id="480" w:name="_Toc265228374"/>
      <w:bookmarkStart w:id="481" w:name="_Toc142311038"/>
      <w:bookmarkStart w:id="482" w:name="_Toc150774636"/>
      <w:bookmarkStart w:id="483" w:name="_Toc164229377"/>
      <w:r>
        <w:rPr>
          <w:color w:val="000000" w:themeColor="text1"/>
          <w:sz w:val="24"/>
          <w14:textFill>
            <w14:solidFill>
              <w14:schemeClr w14:val="tx1"/>
            </w14:solidFill>
          </w14:textFill>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color w:val="000000" w:themeColor="text1"/>
          <w:sz w:val="24"/>
          <w14:textFill>
            <w14:solidFill>
              <w14:schemeClr w14:val="tx1"/>
            </w14:solidFill>
          </w14:textFill>
        </w:rPr>
        <w:t>时间</w:t>
      </w:r>
    </w:p>
    <w:p w14:paraId="1D0FD24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301D26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4" w:name="_Toc151193851"/>
      <w:bookmarkStart w:id="485" w:name="_Toc149720830"/>
      <w:bookmarkStart w:id="486" w:name="_Toc226309781"/>
      <w:bookmarkStart w:id="487" w:name="_Toc151193707"/>
      <w:bookmarkStart w:id="488" w:name="_Toc305158805"/>
      <w:bookmarkStart w:id="489" w:name="_Toc151193925"/>
      <w:bookmarkStart w:id="490" w:name="_Toc226337233"/>
      <w:bookmarkStart w:id="491" w:name="_Toc195842902"/>
      <w:bookmarkStart w:id="492" w:name="_Toc164608806"/>
      <w:bookmarkStart w:id="493" w:name="_Toc127161451"/>
      <w:bookmarkStart w:id="494" w:name="_Toc142311039"/>
      <w:bookmarkStart w:id="495" w:name="_Toc164351631"/>
      <w:bookmarkStart w:id="496" w:name="_Toc164229232"/>
      <w:bookmarkStart w:id="497" w:name="_Toc226965810"/>
      <w:bookmarkStart w:id="498" w:name="_Toc305158879"/>
      <w:bookmarkStart w:id="499" w:name="_Toc264969227"/>
      <w:bookmarkStart w:id="500" w:name="_Toc150480775"/>
      <w:bookmarkStart w:id="501" w:name="_Toc151190164"/>
      <w:bookmarkStart w:id="502" w:name="_Toc127151738"/>
      <w:bookmarkStart w:id="503" w:name="_Toc164229378"/>
      <w:bookmarkStart w:id="504" w:name="_Toc164608651"/>
      <w:bookmarkStart w:id="505" w:name="_Toc150774742"/>
      <w:bookmarkStart w:id="506" w:name="_Toc127151537"/>
      <w:bookmarkStart w:id="507" w:name="_Toc265228375"/>
      <w:bookmarkStart w:id="508" w:name="_Toc150774637"/>
      <w:bookmarkStart w:id="509" w:name="_Toc520356162"/>
      <w:bookmarkStart w:id="510" w:name="_Toc150509288"/>
      <w:bookmarkStart w:id="511" w:name="_Toc151193779"/>
      <w:bookmarkStart w:id="512" w:name="_Toc226965727"/>
      <w:bookmarkStart w:id="513" w:name="_Toc151193635"/>
      <w:r>
        <w:rPr>
          <w:color w:val="000000" w:themeColor="text1"/>
          <w:sz w:val="24"/>
          <w14:textFill>
            <w14:solidFill>
              <w14:schemeClr w14:val="tx1"/>
            </w14:solidFill>
          </w14:textFill>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7F12AC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A0410E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090A6131">
      <w:pPr>
        <w:spacing w:line="360" w:lineRule="auto"/>
        <w:rPr>
          <w:color w:val="000000" w:themeColor="text1"/>
          <w:sz w:val="24"/>
          <w14:textFill>
            <w14:solidFill>
              <w14:schemeClr w14:val="tx1"/>
            </w14:solidFill>
          </w14:textFill>
        </w:rPr>
      </w:pPr>
    </w:p>
    <w:p w14:paraId="6E3F4979">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4" w:name="_Toc264969228"/>
      <w:bookmarkStart w:id="515" w:name="_Toc150774743"/>
      <w:bookmarkStart w:id="516" w:name="_Toc195842903"/>
      <w:bookmarkStart w:id="517" w:name="_Toc142311040"/>
      <w:bookmarkStart w:id="518" w:name="_Toc226965811"/>
      <w:bookmarkStart w:id="519" w:name="_Toc151193708"/>
      <w:bookmarkStart w:id="520" w:name="_Toc150774638"/>
      <w:bookmarkStart w:id="521" w:name="_Toc150509289"/>
      <w:bookmarkStart w:id="522" w:name="_Toc151193780"/>
      <w:bookmarkStart w:id="523" w:name="_Toc150480776"/>
      <w:bookmarkStart w:id="524" w:name="_Toc226337234"/>
      <w:bookmarkStart w:id="525" w:name="_Toc127151538"/>
      <w:bookmarkStart w:id="526" w:name="_Toc305158880"/>
      <w:bookmarkStart w:id="527" w:name="_Toc151193926"/>
      <w:bookmarkStart w:id="528" w:name="_Toc226965728"/>
      <w:bookmarkStart w:id="529" w:name="_Toc151190165"/>
      <w:bookmarkStart w:id="530" w:name="_Toc305158806"/>
      <w:bookmarkStart w:id="531" w:name="_Toc520356163"/>
      <w:bookmarkStart w:id="532" w:name="_Toc226309782"/>
      <w:bookmarkStart w:id="533" w:name="_Toc151193852"/>
      <w:bookmarkStart w:id="534" w:name="_Toc151193636"/>
      <w:bookmarkStart w:id="535" w:name="_Toc265228376"/>
      <w:r>
        <w:rPr>
          <w:rFonts w:ascii="Times New Roman" w:hAnsi="Times New Roman" w:eastAsia="宋体"/>
          <w:color w:val="000000" w:themeColor="text1"/>
          <w:sz w:val="28"/>
          <w14:textFill>
            <w14:solidFill>
              <w14:schemeClr w14:val="tx1"/>
            </w14:solidFill>
          </w14:textFill>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CF29B6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6" w:name="_Toc151193781"/>
      <w:bookmarkStart w:id="537" w:name="_Toc226309783"/>
      <w:bookmarkStart w:id="538" w:name="_Toc226965729"/>
      <w:bookmarkStart w:id="539" w:name="_Toc164608808"/>
      <w:bookmarkStart w:id="540" w:name="_Toc164229234"/>
      <w:bookmarkStart w:id="541" w:name="_Toc226965812"/>
      <w:bookmarkStart w:id="542" w:name="_Toc195842904"/>
      <w:bookmarkStart w:id="543" w:name="_Toc151193637"/>
      <w:bookmarkStart w:id="544" w:name="_Toc150774744"/>
      <w:bookmarkStart w:id="545" w:name="_Toc151193853"/>
      <w:bookmarkStart w:id="546" w:name="_Toc265228377"/>
      <w:bookmarkStart w:id="547" w:name="_Toc264969229"/>
      <w:bookmarkStart w:id="548" w:name="_Toc164229380"/>
      <w:bookmarkStart w:id="549" w:name="_Toc151193927"/>
      <w:bookmarkStart w:id="550" w:name="_Toc150509290"/>
      <w:bookmarkStart w:id="551" w:name="_Toc127151740"/>
      <w:bookmarkStart w:id="552" w:name="_Toc142311041"/>
      <w:bookmarkStart w:id="553" w:name="_Toc305158881"/>
      <w:bookmarkStart w:id="554" w:name="_Toc151193709"/>
      <w:bookmarkStart w:id="555" w:name="_Toc164608653"/>
      <w:bookmarkStart w:id="556" w:name="_Toc149720832"/>
      <w:bookmarkStart w:id="557" w:name="_Toc164351633"/>
      <w:bookmarkStart w:id="558" w:name="_Toc226337235"/>
      <w:bookmarkStart w:id="559" w:name="_Toc151190166"/>
      <w:bookmarkStart w:id="560" w:name="_Toc150774639"/>
      <w:bookmarkStart w:id="561" w:name="_Toc127151539"/>
      <w:bookmarkStart w:id="562" w:name="_Toc305158807"/>
      <w:bookmarkStart w:id="563" w:name="_Toc520356164"/>
      <w:bookmarkStart w:id="564" w:name="_Toc127161453"/>
      <w:bookmarkStart w:id="565" w:name="_Toc150480777"/>
      <w:r>
        <w:rPr>
          <w:color w:val="000000" w:themeColor="text1"/>
          <w:sz w:val="24"/>
          <w14:textFill>
            <w14:solidFill>
              <w14:schemeClr w14:val="tx1"/>
            </w14:solidFill>
          </w14:textFill>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24056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0930DFF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电子交易平台。投标人应在</w:t>
      </w:r>
      <w:bookmarkStart w:id="566" w:name="_Hlk167284562"/>
      <w:r>
        <w:rPr>
          <w:color w:val="000000" w:themeColor="text1"/>
          <w:sz w:val="24"/>
          <w14:textFill>
            <w14:solidFill>
              <w14:schemeClr w14:val="tx1"/>
            </w14:solidFill>
          </w14:textFill>
        </w:rPr>
        <w:t>《投标人须知资料表》</w:t>
      </w:r>
      <w:bookmarkEnd w:id="566"/>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30D2B5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7" w:name="_Toc520356165"/>
      <w:r>
        <w:rPr>
          <w:color w:val="000000" w:themeColor="text1"/>
          <w:sz w:val="24"/>
          <w14:textFill>
            <w14:solidFill>
              <w14:schemeClr w14:val="tx1"/>
            </w14:solidFill>
          </w14:textFill>
        </w:rPr>
        <w:t>。</w:t>
      </w:r>
      <w:bookmarkStart w:id="568" w:name="_Hlk143533942"/>
      <w:r>
        <w:rPr>
          <w:color w:val="000000" w:themeColor="text1"/>
          <w:sz w:val="24"/>
          <w14:textFill>
            <w14:solidFill>
              <w14:schemeClr w14:val="tx1"/>
            </w14:solidFill>
          </w14:textFill>
        </w:rPr>
        <w:t>投标人未在规定时间内提出疑义或确认一览表的，视同认可开标结果。</w:t>
      </w:r>
      <w:bookmarkEnd w:id="568"/>
    </w:p>
    <w:p w14:paraId="1B44D1A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A2B786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30B658D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E79FE2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7"/>
    <w:p w14:paraId="0917E8C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9" w:name="_Toc151193710"/>
      <w:bookmarkStart w:id="570" w:name="_Toc127151540"/>
      <w:bookmarkStart w:id="571" w:name="_Toc226309784"/>
      <w:bookmarkStart w:id="572" w:name="_Toc305158882"/>
      <w:bookmarkStart w:id="573" w:name="_Toc265228378"/>
      <w:bookmarkStart w:id="574" w:name="_Toc164229381"/>
      <w:bookmarkStart w:id="575" w:name="_Toc164229235"/>
      <w:bookmarkStart w:id="576" w:name="_Toc127151741"/>
      <w:bookmarkStart w:id="577" w:name="_Toc264969230"/>
      <w:bookmarkStart w:id="578" w:name="_Toc195842905"/>
      <w:bookmarkStart w:id="579" w:name="_Toc164351634"/>
      <w:bookmarkStart w:id="580" w:name="_Toc226965730"/>
      <w:bookmarkStart w:id="581" w:name="_Toc127161454"/>
      <w:bookmarkStart w:id="582" w:name="_Toc150774745"/>
      <w:bookmarkStart w:id="583" w:name="_Toc305158808"/>
      <w:bookmarkStart w:id="584" w:name="_Toc151190167"/>
      <w:bookmarkStart w:id="585" w:name="_Toc151193854"/>
      <w:bookmarkStart w:id="586" w:name="_Toc150480778"/>
      <w:bookmarkStart w:id="587" w:name="_Toc164608809"/>
      <w:bookmarkStart w:id="588" w:name="_Toc226965813"/>
      <w:bookmarkStart w:id="589" w:name="_Toc142311042"/>
      <w:bookmarkStart w:id="590" w:name="_Toc149720833"/>
      <w:bookmarkStart w:id="591" w:name="_Toc151193782"/>
      <w:bookmarkStart w:id="592" w:name="_Toc150774640"/>
      <w:bookmarkStart w:id="593" w:name="_Toc151193928"/>
      <w:bookmarkStart w:id="594" w:name="_Toc151193638"/>
      <w:bookmarkStart w:id="595" w:name="_Toc226337236"/>
      <w:bookmarkStart w:id="596" w:name="_Toc150509291"/>
      <w:bookmarkStart w:id="597" w:name="_Toc164608654"/>
      <w:r>
        <w:rPr>
          <w:color w:val="000000" w:themeColor="text1"/>
          <w:sz w:val="24"/>
          <w14:textFill>
            <w14:solidFill>
              <w14:schemeClr w14:val="tx1"/>
            </w14:solidFill>
          </w14:textFill>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54AB0A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8" w:name="_Toc520356166"/>
    </w:p>
    <w:p w14:paraId="4D67C8A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21890AA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1698E2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697FCCA1">
      <w:pPr>
        <w:tabs>
          <w:tab w:val="left" w:pos="360"/>
          <w:tab w:val="left" w:pos="1080"/>
        </w:tabs>
        <w:snapToGrid w:val="0"/>
        <w:spacing w:line="360" w:lineRule="auto"/>
        <w:ind w:left="1080"/>
        <w:rPr>
          <w:color w:val="000000" w:themeColor="text1"/>
          <w:sz w:val="24"/>
          <w14:textFill>
            <w14:solidFill>
              <w14:schemeClr w14:val="tx1"/>
            </w14:solidFill>
          </w14:textFill>
        </w:rPr>
      </w:pPr>
    </w:p>
    <w:p w14:paraId="66DA217D">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0" w:name="_Toc151190172"/>
      <w:bookmarkStart w:id="601" w:name="_Toc150774645"/>
      <w:bookmarkStart w:id="602" w:name="_Toc151193933"/>
      <w:bookmarkStart w:id="603" w:name="_Toc151193643"/>
      <w:bookmarkStart w:id="604" w:name="_Toc151193715"/>
      <w:bookmarkStart w:id="605" w:name="_Toc305158813"/>
      <w:bookmarkStart w:id="606" w:name="_Toc195842910"/>
      <w:bookmarkStart w:id="607" w:name="_Toc150774750"/>
      <w:bookmarkStart w:id="608" w:name="_Toc150480783"/>
      <w:bookmarkStart w:id="609" w:name="_Toc151193787"/>
      <w:bookmarkStart w:id="610" w:name="_Toc226337241"/>
      <w:bookmarkStart w:id="611" w:name="_Toc265228383"/>
      <w:bookmarkStart w:id="612" w:name="_Toc226965818"/>
      <w:bookmarkStart w:id="613" w:name="_Toc127151545"/>
      <w:bookmarkStart w:id="614" w:name="_Toc151193859"/>
      <w:bookmarkStart w:id="615" w:name="_Toc264969235"/>
      <w:bookmarkStart w:id="616" w:name="_Toc150509296"/>
      <w:bookmarkStart w:id="617" w:name="_Toc226965735"/>
      <w:bookmarkStart w:id="618" w:name="_Toc142311047"/>
      <w:bookmarkStart w:id="619" w:name="_Toc226309789"/>
      <w:bookmarkStart w:id="620" w:name="_Toc305158887"/>
      <w:r>
        <w:rPr>
          <w:rFonts w:ascii="Times New Roman" w:hAnsi="Times New Roman" w:eastAsia="宋体"/>
          <w:color w:val="000000" w:themeColor="text1"/>
          <w:sz w:val="28"/>
          <w14:textFill>
            <w14:solidFill>
              <w14:schemeClr w14:val="tx1"/>
            </w14:solidFill>
          </w14:textFill>
        </w:rPr>
        <w:t xml:space="preserve">六   </w:t>
      </w:r>
      <w:bookmarkEnd w:id="599"/>
      <w:r>
        <w:rPr>
          <w:rFonts w:ascii="Times New Roman" w:hAnsi="Times New Roman" w:eastAsia="宋体"/>
          <w:color w:val="000000" w:themeColor="text1"/>
          <w:sz w:val="28"/>
          <w14:textFill>
            <w14:solidFill>
              <w14:schemeClr w14:val="tx1"/>
            </w14:solidFill>
          </w14:textFill>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49720840"/>
      <w:bookmarkStart w:id="622" w:name="_Toc226965820"/>
      <w:bookmarkStart w:id="623" w:name="_Toc127151547"/>
      <w:bookmarkStart w:id="624" w:name="_Toc127151748"/>
      <w:bookmarkStart w:id="625" w:name="_Toc150509298"/>
      <w:bookmarkStart w:id="626" w:name="_Toc150480785"/>
      <w:bookmarkStart w:id="627" w:name="_Toc226965737"/>
      <w:bookmarkStart w:id="628" w:name="_Toc150774752"/>
      <w:bookmarkStart w:id="629" w:name="_Toc151193789"/>
      <w:bookmarkStart w:id="630" w:name="_Toc127161461"/>
      <w:bookmarkStart w:id="631" w:name="_Toc164608816"/>
      <w:bookmarkStart w:id="632" w:name="_Toc151193861"/>
      <w:bookmarkStart w:id="633" w:name="_Toc150774647"/>
      <w:bookmarkStart w:id="634" w:name="_Toc305158815"/>
      <w:bookmarkStart w:id="635" w:name="_Toc226337243"/>
      <w:bookmarkStart w:id="636" w:name="_Toc164229388"/>
      <w:bookmarkStart w:id="637" w:name="_Toc151193717"/>
      <w:bookmarkStart w:id="638" w:name="_Toc195842912"/>
      <w:bookmarkStart w:id="639" w:name="_Toc226309791"/>
      <w:bookmarkStart w:id="640" w:name="_Toc151193935"/>
      <w:bookmarkStart w:id="641" w:name="_Toc151190174"/>
      <w:bookmarkStart w:id="642" w:name="_Toc164229242"/>
      <w:bookmarkStart w:id="643" w:name="_Toc264969237"/>
      <w:bookmarkStart w:id="644" w:name="_Toc265228385"/>
      <w:bookmarkStart w:id="645" w:name="_Toc305158889"/>
      <w:bookmarkStart w:id="646" w:name="_Toc151193645"/>
      <w:bookmarkStart w:id="647" w:name="_Toc164351641"/>
      <w:bookmarkStart w:id="648" w:name="_Toc164608661"/>
      <w:bookmarkStart w:id="649" w:name="_Toc142311049"/>
    </w:p>
    <w:p w14:paraId="5943B2E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533BA8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7C87F97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0" w:name="_Toc305158817"/>
      <w:bookmarkStart w:id="651" w:name="_Toc305158891"/>
      <w:bookmarkStart w:id="652" w:name="_Toc164351643"/>
      <w:bookmarkStart w:id="653" w:name="_Toc226965822"/>
      <w:bookmarkStart w:id="654" w:name="_Toc226337245"/>
      <w:bookmarkStart w:id="655" w:name="_Toc150480787"/>
      <w:bookmarkStart w:id="656" w:name="_Toc164229390"/>
      <w:bookmarkStart w:id="657" w:name="_Toc142311051"/>
      <w:bookmarkStart w:id="658" w:name="_Toc150509300"/>
      <w:bookmarkStart w:id="659" w:name="_Toc149720842"/>
      <w:bookmarkStart w:id="660" w:name="_Toc150774649"/>
      <w:bookmarkStart w:id="661" w:name="_Toc150774754"/>
      <w:bookmarkStart w:id="662" w:name="_Toc151190176"/>
      <w:bookmarkStart w:id="663" w:name="_Toc164229244"/>
      <w:bookmarkStart w:id="664" w:name="_Toc195842914"/>
      <w:bookmarkStart w:id="665" w:name="_Toc226309793"/>
      <w:bookmarkStart w:id="666" w:name="_Toc226965739"/>
      <w:bookmarkStart w:id="667" w:name="_Toc151193647"/>
      <w:bookmarkStart w:id="668" w:name="_Toc151193937"/>
      <w:bookmarkStart w:id="669" w:name="_Toc127151549"/>
      <w:bookmarkStart w:id="670" w:name="_Toc127151750"/>
      <w:bookmarkStart w:id="671" w:name="_Toc265228387"/>
      <w:bookmarkStart w:id="672" w:name="_Toc164608818"/>
      <w:bookmarkStart w:id="673" w:name="_Toc151193863"/>
      <w:bookmarkStart w:id="674" w:name="_Toc127161463"/>
      <w:bookmarkStart w:id="675" w:name="_Toc264969239"/>
      <w:bookmarkStart w:id="676" w:name="_Toc164608663"/>
      <w:bookmarkStart w:id="677" w:name="_Toc151193719"/>
      <w:bookmarkStart w:id="678" w:name="_Toc151193791"/>
      <w:bookmarkStart w:id="679" w:name="_Ref467307090"/>
      <w:bookmarkStart w:id="680" w:name="_Toc520356176"/>
      <w:bookmarkStart w:id="681" w:name="_Ref467306425"/>
      <w:r>
        <w:rPr>
          <w:color w:val="000000" w:themeColor="text1"/>
          <w:sz w:val="24"/>
          <w14:textFill>
            <w14:solidFill>
              <w14:schemeClr w14:val="tx1"/>
            </w14:solidFill>
          </w14:textFill>
        </w:rPr>
        <w:t>中标公告与中标通知书</w:t>
      </w:r>
      <w:bookmarkEnd w:id="650"/>
      <w:bookmarkEnd w:id="651"/>
    </w:p>
    <w:p w14:paraId="0779AF4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624541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15FB4D7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64D793D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3D4F6F2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2B671E8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2E0AFD3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76A09DC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0AD134E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16E8684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2" w:name="_Toc195842915"/>
      <w:bookmarkStart w:id="683" w:name="_Ref467307204"/>
      <w:bookmarkStart w:id="684" w:name="_Toc127151550"/>
      <w:bookmarkStart w:id="685" w:name="_Toc127161464"/>
      <w:bookmarkStart w:id="686" w:name="_Toc305158818"/>
      <w:bookmarkStart w:id="687" w:name="_Toc226337246"/>
      <w:bookmarkStart w:id="688" w:name="_Toc127151751"/>
      <w:bookmarkStart w:id="689" w:name="_Toc142311052"/>
      <w:bookmarkStart w:id="690" w:name="_Toc151193792"/>
      <w:bookmarkStart w:id="691" w:name="_Toc226965823"/>
      <w:bookmarkStart w:id="692" w:name="_Toc264969240"/>
      <w:bookmarkStart w:id="693" w:name="_Toc226309794"/>
      <w:bookmarkStart w:id="694" w:name="_Toc164229245"/>
      <w:bookmarkStart w:id="695" w:name="_Toc164608664"/>
      <w:bookmarkStart w:id="696" w:name="_Toc151193648"/>
      <w:bookmarkStart w:id="697" w:name="_Toc151193864"/>
      <w:bookmarkStart w:id="698" w:name="_Toc164608819"/>
      <w:bookmarkStart w:id="699" w:name="_Toc226965740"/>
      <w:bookmarkStart w:id="700" w:name="_Ref467306377"/>
      <w:bookmarkStart w:id="701" w:name="_Toc151190177"/>
      <w:bookmarkStart w:id="702" w:name="_Toc164229391"/>
      <w:bookmarkStart w:id="703" w:name="_Ref467307062"/>
      <w:bookmarkStart w:id="704" w:name="_Toc149720843"/>
      <w:bookmarkStart w:id="705" w:name="_Toc520356175"/>
      <w:bookmarkStart w:id="706" w:name="_Toc150774755"/>
      <w:bookmarkStart w:id="707" w:name="_Toc265228388"/>
      <w:bookmarkStart w:id="708" w:name="_Ref467306978"/>
      <w:bookmarkStart w:id="709" w:name="_Toc150480788"/>
      <w:bookmarkStart w:id="710" w:name="_Toc305158892"/>
      <w:bookmarkStart w:id="711" w:name="_Toc151193938"/>
      <w:bookmarkStart w:id="712" w:name="_Toc150774650"/>
      <w:bookmarkStart w:id="713" w:name="_Toc164351644"/>
      <w:bookmarkStart w:id="714" w:name="_Toc150509301"/>
      <w:bookmarkStart w:id="715" w:name="_Toc151193720"/>
      <w:r>
        <w:rPr>
          <w:color w:val="000000" w:themeColor="text1"/>
          <w:sz w:val="24"/>
          <w14:textFill>
            <w14:solidFill>
              <w14:schemeClr w14:val="tx1"/>
            </w14:solidFill>
          </w14:textFill>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CF623A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39C24A5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6DAA6D2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3E2B506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1EB97A2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4C9117F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679"/>
    <w:bookmarkEnd w:id="680"/>
    <w:bookmarkEnd w:id="681"/>
    <w:p w14:paraId="7551561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4C6097C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30AABA6E">
      <w:pPr>
        <w:numPr>
          <w:ilvl w:val="2"/>
          <w:numId w:val="8"/>
        </w:numPr>
        <w:snapToGrid w:val="0"/>
        <w:spacing w:line="360" w:lineRule="auto"/>
        <w:rPr>
          <w:color w:val="000000" w:themeColor="text1"/>
          <w:sz w:val="24"/>
          <w14:textFill>
            <w14:solidFill>
              <w14:schemeClr w14:val="tx1"/>
            </w14:solidFill>
          </w14:textFill>
        </w:rPr>
      </w:pPr>
      <w:bookmarkStart w:id="716"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6"/>
    </w:p>
    <w:p w14:paraId="20BED65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5431B34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11B7854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881EB5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3B2F031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596349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3E6C574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5D5D112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56675D7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56792100">
      <w:pPr>
        <w:tabs>
          <w:tab w:val="left" w:pos="360"/>
          <w:tab w:val="left" w:pos="1080"/>
        </w:tabs>
        <w:snapToGrid w:val="0"/>
        <w:spacing w:line="360" w:lineRule="auto"/>
        <w:ind w:left="360"/>
        <w:rPr>
          <w:color w:val="000000" w:themeColor="text1"/>
          <w:sz w:val="24"/>
          <w14:textFill>
            <w14:solidFill>
              <w14:schemeClr w14:val="tx1"/>
            </w14:solidFill>
          </w14:textFill>
        </w:rPr>
      </w:pPr>
    </w:p>
    <w:p w14:paraId="7FF3F27C">
      <w:pPr>
        <w:spacing w:line="360" w:lineRule="auto"/>
        <w:jc w:val="center"/>
        <w:outlineLvl w:val="0"/>
        <w:rPr>
          <w:b/>
          <w:color w:val="000000" w:themeColor="text1"/>
          <w:sz w:val="36"/>
          <w:szCs w:val="36"/>
          <w14:textFill>
            <w14:solidFill>
              <w14:schemeClr w14:val="tx1"/>
            </w14:solidFill>
          </w14:textFill>
        </w:rPr>
      </w:pPr>
      <w:bookmarkStart w:id="717" w:name="_Toc142311056"/>
      <w:bookmarkStart w:id="718" w:name="_Toc305158896"/>
      <w:bookmarkStart w:id="719" w:name="_Toc150774759"/>
      <w:bookmarkStart w:id="720" w:name="_Toc353873934"/>
      <w:bookmarkStart w:id="721" w:name="_Toc127151554"/>
      <w:bookmarkStart w:id="722" w:name="_Toc226965827"/>
      <w:bookmarkStart w:id="723" w:name="_Toc353825544"/>
      <w:bookmarkStart w:id="724" w:name="_Toc353873664"/>
      <w:bookmarkStart w:id="725" w:name="_Toc305158822"/>
      <w:bookmarkStart w:id="726" w:name="_Toc150480792"/>
      <w:bookmarkStart w:id="727" w:name="_Toc226337250"/>
      <w:bookmarkStart w:id="728" w:name="_Toc264969244"/>
      <w:bookmarkStart w:id="729" w:name="_Toc265228392"/>
      <w:r>
        <w:rPr>
          <w:color w:val="000000" w:themeColor="text1"/>
          <w:sz w:val="24"/>
          <w14:textFill>
            <w14:solidFill>
              <w14:schemeClr w14:val="tx1"/>
            </w14:solidFill>
          </w14:textFill>
        </w:rPr>
        <w:br w:type="page"/>
      </w:r>
      <w:bookmarkStart w:id="730" w:name="_Toc99301421"/>
      <w:r>
        <w:rPr>
          <w:b/>
          <w:color w:val="000000" w:themeColor="text1"/>
          <w:sz w:val="36"/>
          <w:szCs w:val="36"/>
          <w14:textFill>
            <w14:solidFill>
              <w14:schemeClr w14:val="tx1"/>
            </w14:solidFill>
          </w14:textFill>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color w:val="000000" w:themeColor="text1"/>
          <w:sz w:val="36"/>
          <w:szCs w:val="36"/>
          <w14:textFill>
            <w14:solidFill>
              <w14:schemeClr w14:val="tx1"/>
            </w14:solidFill>
          </w14:textFill>
        </w:rPr>
        <w:t>资格审查</w:t>
      </w:r>
      <w:bookmarkEnd w:id="730"/>
      <w:bookmarkStart w:id="731" w:name="_Toc487900382"/>
    </w:p>
    <w:p w14:paraId="4CAA780E">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2" w:name="_Toc99301422"/>
      <w:r>
        <w:rPr>
          <w:b/>
          <w:color w:val="000000" w:themeColor="text1"/>
          <w:sz w:val="24"/>
          <w14:textFill>
            <w14:solidFill>
              <w14:schemeClr w14:val="tx1"/>
            </w14:solidFill>
          </w14:textFill>
        </w:rPr>
        <w:t>一、资格审查程序</w:t>
      </w:r>
      <w:bookmarkEnd w:id="732"/>
    </w:p>
    <w:p w14:paraId="42CC986A">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DFFE07E">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1C540E47">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FB47EBA">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2A6E839B">
      <w:pPr>
        <w:widowControl/>
        <w:jc w:val="left"/>
        <w:rPr>
          <w:color w:val="000000" w:themeColor="text1"/>
          <w:sz w:val="24"/>
          <w14:textFill>
            <w14:solidFill>
              <w14:schemeClr w14:val="tx1"/>
            </w14:solidFill>
          </w14:textFill>
        </w:rPr>
      </w:pPr>
    </w:p>
    <w:p w14:paraId="6CBBA992">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3" w:name="_Hlk143693557"/>
      <w:r>
        <w:rPr>
          <w:b/>
          <w:color w:val="000000" w:themeColor="text1"/>
          <w:sz w:val="24"/>
          <w14:textFill>
            <w14:solidFill>
              <w14:schemeClr w14:val="tx1"/>
            </w14:solidFill>
          </w14:textFill>
        </w:rPr>
        <w:t>二、资格审查要求</w:t>
      </w:r>
      <w:bookmarkEnd w:id="733"/>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53CC8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76654530">
            <w:pPr>
              <w:tabs>
                <w:tab w:val="left" w:pos="1080"/>
              </w:tabs>
              <w:snapToGrid w:val="0"/>
              <w:jc w:val="center"/>
              <w:rPr>
                <w:b/>
                <w:color w:val="000000" w:themeColor="text1"/>
                <w:sz w:val="24"/>
                <w14:textFill>
                  <w14:solidFill>
                    <w14:schemeClr w14:val="tx1"/>
                  </w14:solidFill>
                </w14:textFill>
              </w:rPr>
            </w:pPr>
            <w:bookmarkStart w:id="734" w:name="_Hlt487972895"/>
            <w:bookmarkEnd w:id="734"/>
            <w:bookmarkStart w:id="735" w:name="_Hlk143693460"/>
            <w:r>
              <w:rPr>
                <w:b/>
                <w:color w:val="000000" w:themeColor="text1"/>
                <w:sz w:val="24"/>
                <w14:textFill>
                  <w14:solidFill>
                    <w14:schemeClr w14:val="tx1"/>
                  </w14:solidFill>
                </w14:textFill>
              </w:rPr>
              <w:t>序号</w:t>
            </w:r>
          </w:p>
        </w:tc>
        <w:tc>
          <w:tcPr>
            <w:tcW w:w="1934" w:type="dxa"/>
            <w:vAlign w:val="center"/>
          </w:tcPr>
          <w:p w14:paraId="261C4C15">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705" w:type="dxa"/>
            <w:vAlign w:val="center"/>
          </w:tcPr>
          <w:p w14:paraId="269F8F08">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599" w:type="dxa"/>
            <w:vAlign w:val="center"/>
          </w:tcPr>
          <w:p w14:paraId="523EF1BC">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0DD7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92D034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34" w:type="dxa"/>
            <w:vAlign w:val="center"/>
          </w:tcPr>
          <w:p w14:paraId="7EE3DC6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705" w:type="dxa"/>
            <w:vAlign w:val="center"/>
          </w:tcPr>
          <w:p w14:paraId="068BA0A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599" w:type="dxa"/>
            <w:vAlign w:val="center"/>
          </w:tcPr>
          <w:p w14:paraId="359E1D53">
            <w:pPr>
              <w:tabs>
                <w:tab w:val="left" w:pos="1080"/>
              </w:tabs>
              <w:snapToGrid w:val="0"/>
              <w:rPr>
                <w:color w:val="000000" w:themeColor="text1"/>
                <w:sz w:val="24"/>
                <w14:textFill>
                  <w14:solidFill>
                    <w14:schemeClr w14:val="tx1"/>
                  </w14:solidFill>
                </w14:textFill>
              </w:rPr>
            </w:pPr>
          </w:p>
        </w:tc>
      </w:tr>
      <w:tr w14:paraId="62AA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C13C87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34" w:type="dxa"/>
            <w:vAlign w:val="center"/>
          </w:tcPr>
          <w:p w14:paraId="0DFDE75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705" w:type="dxa"/>
            <w:vAlign w:val="center"/>
          </w:tcPr>
          <w:p w14:paraId="60A140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252279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3689E0A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627B473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2E681B2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6AE702B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599" w:type="dxa"/>
            <w:vAlign w:val="center"/>
          </w:tcPr>
          <w:p w14:paraId="3B5FBB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670C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B227F8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34" w:type="dxa"/>
            <w:vAlign w:val="center"/>
          </w:tcPr>
          <w:p w14:paraId="35821CF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705" w:type="dxa"/>
            <w:vAlign w:val="center"/>
          </w:tcPr>
          <w:p w14:paraId="5B9D931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599" w:type="dxa"/>
            <w:vAlign w:val="center"/>
          </w:tcPr>
          <w:p w14:paraId="4721642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8EAA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4C82AE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34" w:type="dxa"/>
            <w:vAlign w:val="center"/>
          </w:tcPr>
          <w:p w14:paraId="3E21CA8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705" w:type="dxa"/>
            <w:vAlign w:val="center"/>
          </w:tcPr>
          <w:p w14:paraId="3162D63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37C1A30D">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1A98E8BD">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77256B4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599" w:type="dxa"/>
            <w:vAlign w:val="center"/>
          </w:tcPr>
          <w:p w14:paraId="7191941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30C1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CC4D91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34" w:type="dxa"/>
            <w:vAlign w:val="center"/>
          </w:tcPr>
          <w:p w14:paraId="06C9BAA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705" w:type="dxa"/>
            <w:vAlign w:val="center"/>
          </w:tcPr>
          <w:p w14:paraId="040A43F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599" w:type="dxa"/>
            <w:vAlign w:val="center"/>
          </w:tcPr>
          <w:p w14:paraId="18DEA73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661B3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CDE7A3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34" w:type="dxa"/>
            <w:vAlign w:val="center"/>
          </w:tcPr>
          <w:p w14:paraId="4E03A8A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705" w:type="dxa"/>
            <w:vAlign w:val="center"/>
          </w:tcPr>
          <w:p w14:paraId="7D6B227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599" w:type="dxa"/>
            <w:vAlign w:val="center"/>
          </w:tcPr>
          <w:p w14:paraId="1215B707">
            <w:pPr>
              <w:tabs>
                <w:tab w:val="left" w:pos="1080"/>
              </w:tabs>
              <w:snapToGrid w:val="0"/>
              <w:rPr>
                <w:color w:val="000000" w:themeColor="text1"/>
                <w:sz w:val="24"/>
                <w14:textFill>
                  <w14:solidFill>
                    <w14:schemeClr w14:val="tx1"/>
                  </w14:solidFill>
                </w14:textFill>
              </w:rPr>
            </w:pPr>
          </w:p>
        </w:tc>
      </w:tr>
      <w:tr w14:paraId="6FF0A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D1307B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34" w:type="dxa"/>
            <w:vAlign w:val="center"/>
          </w:tcPr>
          <w:p w14:paraId="1E1C6AE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w:t>
            </w:r>
          </w:p>
        </w:tc>
        <w:tc>
          <w:tcPr>
            <w:tcW w:w="4705" w:type="dxa"/>
            <w:vAlign w:val="center"/>
          </w:tcPr>
          <w:p w14:paraId="433EBF5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599" w:type="dxa"/>
            <w:vAlign w:val="center"/>
          </w:tcPr>
          <w:p w14:paraId="593F641D">
            <w:pPr>
              <w:tabs>
                <w:tab w:val="left" w:pos="1080"/>
              </w:tabs>
              <w:snapToGrid w:val="0"/>
              <w:rPr>
                <w:color w:val="000000" w:themeColor="text1"/>
                <w:sz w:val="24"/>
                <w14:textFill>
                  <w14:solidFill>
                    <w14:schemeClr w14:val="tx1"/>
                  </w14:solidFill>
                </w14:textFill>
              </w:rPr>
            </w:pPr>
          </w:p>
        </w:tc>
      </w:tr>
      <w:tr w14:paraId="3CA2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D7ED31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2-1-1</w:t>
            </w:r>
          </w:p>
        </w:tc>
        <w:tc>
          <w:tcPr>
            <w:tcW w:w="1934" w:type="dxa"/>
            <w:vAlign w:val="center"/>
          </w:tcPr>
          <w:p w14:paraId="0574BC3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中小企业证明文件</w:t>
            </w:r>
          </w:p>
        </w:tc>
        <w:tc>
          <w:tcPr>
            <w:tcW w:w="4705" w:type="dxa"/>
            <w:vAlign w:val="center"/>
          </w:tcPr>
          <w:p w14:paraId="6A64B5D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34A0AD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132380A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40AC7E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0EC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DB8B9A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2-1-2</w:t>
            </w:r>
          </w:p>
        </w:tc>
        <w:tc>
          <w:tcPr>
            <w:tcW w:w="1934" w:type="dxa"/>
            <w:vAlign w:val="center"/>
          </w:tcPr>
          <w:p w14:paraId="42B7811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拟分包情况说明及分包意向协议</w:t>
            </w:r>
          </w:p>
        </w:tc>
        <w:tc>
          <w:tcPr>
            <w:tcW w:w="4705" w:type="dxa"/>
            <w:vAlign w:val="center"/>
          </w:tcPr>
          <w:p w14:paraId="14E0B43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0B6D64F1">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EC61A4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1EE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2A1A41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34" w:type="dxa"/>
            <w:vAlign w:val="center"/>
          </w:tcPr>
          <w:p w14:paraId="1E207F9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705" w:type="dxa"/>
            <w:vAlign w:val="center"/>
          </w:tcPr>
          <w:p w14:paraId="5FCC76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599" w:type="dxa"/>
            <w:vAlign w:val="center"/>
          </w:tcPr>
          <w:p w14:paraId="41EC511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7182E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2C30AE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34" w:type="dxa"/>
            <w:vAlign w:val="center"/>
          </w:tcPr>
          <w:p w14:paraId="6F8558E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705" w:type="dxa"/>
            <w:vAlign w:val="center"/>
          </w:tcPr>
          <w:p w14:paraId="69B006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599" w:type="dxa"/>
            <w:vAlign w:val="center"/>
          </w:tcPr>
          <w:p w14:paraId="20E44DA1">
            <w:pPr>
              <w:tabs>
                <w:tab w:val="left" w:pos="1080"/>
              </w:tabs>
              <w:snapToGrid w:val="0"/>
              <w:rPr>
                <w:color w:val="000000" w:themeColor="text1"/>
                <w:sz w:val="24"/>
                <w14:textFill>
                  <w14:solidFill>
                    <w14:schemeClr w14:val="tx1"/>
                  </w14:solidFill>
                </w14:textFill>
              </w:rPr>
            </w:pPr>
          </w:p>
        </w:tc>
      </w:tr>
      <w:tr w14:paraId="1050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536EC4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34" w:type="dxa"/>
            <w:vAlign w:val="center"/>
          </w:tcPr>
          <w:p w14:paraId="67138C8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705" w:type="dxa"/>
            <w:vAlign w:val="center"/>
          </w:tcPr>
          <w:p w14:paraId="7401FE7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B8CE2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36CC6C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5B5BDF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6EAAC06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27A3C4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0A6D20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599" w:type="dxa"/>
            <w:vAlign w:val="center"/>
          </w:tcPr>
          <w:p w14:paraId="2AD3C29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18DDCEB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E94A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B2DC47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34" w:type="dxa"/>
            <w:vAlign w:val="center"/>
          </w:tcPr>
          <w:p w14:paraId="75D6C12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705" w:type="dxa"/>
            <w:vAlign w:val="center"/>
          </w:tcPr>
          <w:p w14:paraId="4ABBD5C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599" w:type="dxa"/>
            <w:vAlign w:val="center"/>
          </w:tcPr>
          <w:p w14:paraId="2305BF9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3742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9093E2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34" w:type="dxa"/>
            <w:vAlign w:val="center"/>
          </w:tcPr>
          <w:p w14:paraId="12A150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705" w:type="dxa"/>
            <w:vAlign w:val="center"/>
          </w:tcPr>
          <w:p w14:paraId="5190A66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354CA0A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599" w:type="dxa"/>
            <w:vAlign w:val="center"/>
          </w:tcPr>
          <w:p w14:paraId="57BAE07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58D6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680E93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34" w:type="dxa"/>
            <w:vAlign w:val="center"/>
          </w:tcPr>
          <w:p w14:paraId="6A8082B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705" w:type="dxa"/>
            <w:vAlign w:val="center"/>
          </w:tcPr>
          <w:p w14:paraId="5F232069">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599" w:type="dxa"/>
            <w:vAlign w:val="center"/>
          </w:tcPr>
          <w:p w14:paraId="619F40FF">
            <w:pPr>
              <w:tabs>
                <w:tab w:val="left" w:pos="1080"/>
              </w:tabs>
              <w:snapToGrid w:val="0"/>
              <w:rPr>
                <w:color w:val="000000" w:themeColor="text1"/>
                <w:sz w:val="24"/>
                <w14:textFill>
                  <w14:solidFill>
                    <w14:schemeClr w14:val="tx1"/>
                  </w14:solidFill>
                </w14:textFill>
              </w:rPr>
            </w:pPr>
          </w:p>
        </w:tc>
      </w:tr>
      <w:tr w14:paraId="71A8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C23C9A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34" w:type="dxa"/>
            <w:vAlign w:val="center"/>
          </w:tcPr>
          <w:p w14:paraId="53FC375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705" w:type="dxa"/>
            <w:vAlign w:val="center"/>
          </w:tcPr>
          <w:p w14:paraId="0DE370AE">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69666A8C">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599" w:type="dxa"/>
            <w:vAlign w:val="center"/>
          </w:tcPr>
          <w:p w14:paraId="19126490">
            <w:pPr>
              <w:tabs>
                <w:tab w:val="left" w:pos="1080"/>
              </w:tabs>
              <w:snapToGrid w:val="0"/>
              <w:rPr>
                <w:color w:val="000000" w:themeColor="text1"/>
                <w:sz w:val="24"/>
                <w14:textFill>
                  <w14:solidFill>
                    <w14:schemeClr w14:val="tx1"/>
                  </w14:solidFill>
                </w14:textFill>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1"/>
      <w:bookmarkEnd w:id="735"/>
    </w:tbl>
    <w:p w14:paraId="6EAC4C30">
      <w:pPr>
        <w:widowControl/>
        <w:jc w:val="left"/>
        <w:rPr>
          <w:color w:val="000000" w:themeColor="text1"/>
          <w:sz w:val="24"/>
          <w14:textFill>
            <w14:solidFill>
              <w14:schemeClr w14:val="tx1"/>
            </w14:solidFill>
          </w14:textFill>
        </w:rPr>
      </w:pPr>
      <w:bookmarkStart w:id="736" w:name="_Hlt522424701"/>
      <w:bookmarkEnd w:id="736"/>
      <w:bookmarkStart w:id="737" w:name="_Hlt487900425"/>
      <w:bookmarkEnd w:id="737"/>
      <w:bookmarkStart w:id="738" w:name="_Toc127151779"/>
      <w:bookmarkStart w:id="739" w:name="_Toc353825550"/>
      <w:bookmarkStart w:id="740" w:name="_Toc353873940"/>
      <w:bookmarkStart w:id="741" w:name="_Toc226965858"/>
      <w:bookmarkStart w:id="742" w:name="_Toc127161490"/>
      <w:r>
        <w:rPr>
          <w:color w:val="000000" w:themeColor="text1"/>
          <w:sz w:val="24"/>
          <w14:textFill>
            <w14:solidFill>
              <w14:schemeClr w14:val="tx1"/>
            </w14:solidFill>
          </w14:textFill>
        </w:rPr>
        <w:br w:type="page"/>
      </w:r>
    </w:p>
    <w:p w14:paraId="62F3BAC2">
      <w:pPr>
        <w:spacing w:line="360" w:lineRule="auto"/>
        <w:jc w:val="center"/>
        <w:outlineLvl w:val="0"/>
        <w:rPr>
          <w:b/>
          <w:color w:val="000000" w:themeColor="text1"/>
          <w:sz w:val="36"/>
          <w:szCs w:val="36"/>
          <w14:textFill>
            <w14:solidFill>
              <w14:schemeClr w14:val="tx1"/>
            </w14:solidFill>
          </w14:textFill>
        </w:rPr>
      </w:pPr>
      <w:bookmarkStart w:id="743" w:name="_Toc99301423"/>
      <w:r>
        <w:rPr>
          <w:b/>
          <w:color w:val="000000" w:themeColor="text1"/>
          <w:sz w:val="36"/>
          <w:szCs w:val="36"/>
          <w14:textFill>
            <w14:solidFill>
              <w14:schemeClr w14:val="tx1"/>
            </w14:solidFill>
          </w14:textFill>
        </w:rPr>
        <w:t xml:space="preserve">第四章   </w:t>
      </w:r>
      <w:bookmarkEnd w:id="738"/>
      <w:bookmarkEnd w:id="739"/>
      <w:bookmarkEnd w:id="740"/>
      <w:bookmarkEnd w:id="741"/>
      <w:bookmarkEnd w:id="742"/>
      <w:bookmarkStart w:id="744" w:name="_Hlt164229061"/>
      <w:bookmarkEnd w:id="744"/>
      <w:r>
        <w:rPr>
          <w:b/>
          <w:color w:val="000000" w:themeColor="text1"/>
          <w:sz w:val="36"/>
          <w:szCs w:val="36"/>
          <w14:textFill>
            <w14:solidFill>
              <w14:schemeClr w14:val="tx1"/>
            </w14:solidFill>
          </w14:textFill>
        </w:rPr>
        <w:t>评标程序、评标方法和评标标准</w:t>
      </w:r>
      <w:bookmarkEnd w:id="743"/>
    </w:p>
    <w:p w14:paraId="3B507EEA">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1A21BA11">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5" w:name="_Toc195842906"/>
      <w:bookmarkStart w:id="746" w:name="_Toc151193855"/>
      <w:bookmarkStart w:id="747" w:name="_Toc226337237"/>
      <w:bookmarkStart w:id="748" w:name="_Toc150774746"/>
      <w:bookmarkStart w:id="749" w:name="_Toc151193929"/>
      <w:bookmarkStart w:id="750" w:name="_Toc305158809"/>
      <w:bookmarkStart w:id="751" w:name="_Toc226965814"/>
      <w:bookmarkStart w:id="752" w:name="_Toc264969231"/>
      <w:bookmarkStart w:id="753" w:name="_Toc127151541"/>
      <w:bookmarkStart w:id="754" w:name="_Toc150774641"/>
      <w:bookmarkStart w:id="755" w:name="_Toc164229382"/>
      <w:bookmarkStart w:id="756" w:name="_Toc127161455"/>
      <w:bookmarkStart w:id="757" w:name="_Toc150509292"/>
      <w:bookmarkStart w:id="758" w:name="_Toc305158883"/>
      <w:bookmarkStart w:id="759" w:name="_Toc226309785"/>
      <w:bookmarkStart w:id="760" w:name="_Toc265228379"/>
      <w:bookmarkStart w:id="761" w:name="_Toc151193783"/>
      <w:bookmarkStart w:id="762" w:name="_Toc164608810"/>
      <w:bookmarkStart w:id="763" w:name="_Toc151193639"/>
      <w:bookmarkStart w:id="764" w:name="_Toc151193711"/>
      <w:bookmarkStart w:id="765" w:name="_Toc149720834"/>
      <w:bookmarkStart w:id="766" w:name="_Toc150480779"/>
      <w:bookmarkStart w:id="767" w:name="_Toc164351635"/>
      <w:bookmarkStart w:id="768" w:name="_Toc164229236"/>
      <w:bookmarkStart w:id="769" w:name="_Toc127151742"/>
      <w:bookmarkStart w:id="770" w:name="_Toc151190168"/>
      <w:bookmarkStart w:id="771" w:name="_Toc164608655"/>
      <w:bookmarkStart w:id="772" w:name="_Toc142311043"/>
      <w:bookmarkStart w:id="773" w:name="_Toc226965731"/>
      <w:bookmarkStart w:id="774" w:name="_Toc353825551"/>
      <w:bookmarkStart w:id="775" w:name="_Toc353873941"/>
      <w:bookmarkStart w:id="776" w:name="_Toc264969245"/>
      <w:bookmarkStart w:id="777" w:name="_Toc353873935"/>
      <w:bookmarkStart w:id="778" w:name="_Toc305158897"/>
      <w:bookmarkStart w:id="779" w:name="_Toc195842920"/>
      <w:bookmarkStart w:id="780" w:name="_Toc226965828"/>
      <w:bookmarkStart w:id="781" w:name="_Toc353873665"/>
      <w:bookmarkStart w:id="782" w:name="_Toc127151555"/>
      <w:bookmarkStart w:id="783" w:name="_Toc226337251"/>
      <w:bookmarkStart w:id="784" w:name="_Toc142311057"/>
      <w:bookmarkStart w:id="785" w:name="_Toc150480793"/>
      <w:bookmarkStart w:id="786" w:name="_Toc150774760"/>
      <w:bookmarkStart w:id="787" w:name="_Toc305158823"/>
      <w:bookmarkStart w:id="788" w:name="_Toc265228393"/>
      <w:bookmarkStart w:id="789" w:name="_Toc353825545"/>
      <w:r>
        <w:rPr>
          <w:color w:val="000000" w:themeColor="text1"/>
          <w:sz w:val="24"/>
          <w14:textFill>
            <w14:solidFill>
              <w14:schemeClr w14:val="tx1"/>
            </w14:solidFill>
          </w14:textFill>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1AEBD69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0" w:name="_Toc520356167"/>
    </w:p>
    <w:p w14:paraId="64947CC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84C0C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24E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12E4793F">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1769" w:type="dxa"/>
            <w:vAlign w:val="center"/>
          </w:tcPr>
          <w:p w14:paraId="620C2F64">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6561" w:type="dxa"/>
            <w:vAlign w:val="center"/>
          </w:tcPr>
          <w:p w14:paraId="0882F070">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36C2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1857E0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769" w:type="dxa"/>
            <w:vAlign w:val="center"/>
          </w:tcPr>
          <w:p w14:paraId="3940C51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6561" w:type="dxa"/>
            <w:vAlign w:val="center"/>
          </w:tcPr>
          <w:p w14:paraId="04D6929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1EDD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8428C6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1769" w:type="dxa"/>
            <w:vAlign w:val="center"/>
          </w:tcPr>
          <w:p w14:paraId="5C12187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6561" w:type="dxa"/>
            <w:vAlign w:val="center"/>
          </w:tcPr>
          <w:p w14:paraId="3D41C2D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2C2B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6A5781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1769" w:type="dxa"/>
            <w:vAlign w:val="center"/>
          </w:tcPr>
          <w:p w14:paraId="34FC175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6561" w:type="dxa"/>
            <w:vAlign w:val="center"/>
          </w:tcPr>
          <w:p w14:paraId="4618456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404B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59A363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1769" w:type="dxa"/>
            <w:vAlign w:val="center"/>
          </w:tcPr>
          <w:p w14:paraId="281EA6B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6561" w:type="dxa"/>
            <w:vAlign w:val="center"/>
          </w:tcPr>
          <w:p w14:paraId="3AED651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3A47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6B18FB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1769" w:type="dxa"/>
            <w:vAlign w:val="center"/>
          </w:tcPr>
          <w:p w14:paraId="54E44C9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6561" w:type="dxa"/>
            <w:vAlign w:val="center"/>
          </w:tcPr>
          <w:p w14:paraId="555BB55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1C00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F32732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1769" w:type="dxa"/>
            <w:vAlign w:val="center"/>
          </w:tcPr>
          <w:p w14:paraId="7D78FA5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6561" w:type="dxa"/>
            <w:vAlign w:val="center"/>
          </w:tcPr>
          <w:p w14:paraId="2528744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69E1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785306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1769" w:type="dxa"/>
            <w:vAlign w:val="center"/>
          </w:tcPr>
          <w:p w14:paraId="7B9DB04F">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6561" w:type="dxa"/>
            <w:vAlign w:val="center"/>
          </w:tcPr>
          <w:p w14:paraId="6B81B3F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E18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C5A5CB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1769" w:type="dxa"/>
            <w:vAlign w:val="center"/>
          </w:tcPr>
          <w:p w14:paraId="31A40677">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6561" w:type="dxa"/>
            <w:vAlign w:val="center"/>
          </w:tcPr>
          <w:p w14:paraId="7C98D46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0493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7966ED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1769" w:type="dxa"/>
            <w:vAlign w:val="center"/>
          </w:tcPr>
          <w:p w14:paraId="4127052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6561" w:type="dxa"/>
            <w:vAlign w:val="center"/>
          </w:tcPr>
          <w:p w14:paraId="10FE456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05B825E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1F53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765089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1769" w:type="dxa"/>
            <w:vAlign w:val="center"/>
          </w:tcPr>
          <w:p w14:paraId="3A085C8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6561" w:type="dxa"/>
            <w:vAlign w:val="center"/>
          </w:tcPr>
          <w:p w14:paraId="6DD1A92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68C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1FFBD2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769" w:type="dxa"/>
            <w:vAlign w:val="center"/>
          </w:tcPr>
          <w:p w14:paraId="2B09381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6561" w:type="dxa"/>
            <w:vAlign w:val="center"/>
          </w:tcPr>
          <w:p w14:paraId="1BBACFC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0A67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3C7190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1769" w:type="dxa"/>
            <w:vAlign w:val="center"/>
          </w:tcPr>
          <w:p w14:paraId="18170B3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4716EEC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6561" w:type="dxa"/>
            <w:vAlign w:val="center"/>
          </w:tcPr>
          <w:p w14:paraId="55D2933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C6E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3A4A61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1769" w:type="dxa"/>
            <w:vAlign w:val="center"/>
          </w:tcPr>
          <w:p w14:paraId="1E84039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6561" w:type="dxa"/>
            <w:vAlign w:val="center"/>
          </w:tcPr>
          <w:p w14:paraId="498A85C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23B1FE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11439705">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690553D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2C53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71C00A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1769" w:type="dxa"/>
            <w:vAlign w:val="center"/>
          </w:tcPr>
          <w:p w14:paraId="08528A1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6561" w:type="dxa"/>
            <w:vAlign w:val="center"/>
          </w:tcPr>
          <w:p w14:paraId="6187A86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300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E77FCC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1769" w:type="dxa"/>
            <w:vAlign w:val="center"/>
          </w:tcPr>
          <w:p w14:paraId="7C295B4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6561" w:type="dxa"/>
            <w:vAlign w:val="center"/>
          </w:tcPr>
          <w:p w14:paraId="599F655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EC4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DADB33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1769" w:type="dxa"/>
            <w:vAlign w:val="center"/>
          </w:tcPr>
          <w:p w14:paraId="6BC1CA6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6561" w:type="dxa"/>
            <w:vAlign w:val="center"/>
          </w:tcPr>
          <w:p w14:paraId="047EC7C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7572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0C2560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1769" w:type="dxa"/>
            <w:vAlign w:val="center"/>
          </w:tcPr>
          <w:p w14:paraId="0A6B812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6561" w:type="dxa"/>
            <w:vAlign w:val="center"/>
          </w:tcPr>
          <w:p w14:paraId="5946352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6835C8A">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3881F3AC">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6C6DE9A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themeColor="text1"/>
          <w:sz w:val="24"/>
          <w:szCs w:val="20"/>
          <w14:textFill>
            <w14:solidFill>
              <w14:schemeClr w14:val="tx1"/>
            </w14:solidFill>
          </w14:textFill>
        </w:rPr>
        <w:t>若投标人为事业单位或其他组织或分支机构，可为单位负责人</w:t>
      </w:r>
      <w:bookmarkEnd w:id="791"/>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4FA948D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2C5B46B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4B52E6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75C10CC9">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0A147B27">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4EC52BA8">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7D28B77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E13AF4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7438A05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B6C307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8C90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B8B03A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4F18A6B0">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FBF999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7474D02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u w:val="single"/>
          <w14:textFill>
            <w14:solidFill>
              <w14:schemeClr w14:val="tx1"/>
            </w14:solidFill>
          </w14:textFill>
        </w:rPr>
        <w:t xml:space="preserve">  10  </w:t>
      </w:r>
      <w:r>
        <w:rPr>
          <w:color w:val="000000" w:themeColor="text1"/>
          <w:sz w:val="24"/>
          <w14:textFill>
            <w14:solidFill>
              <w14:schemeClr w14:val="tx1"/>
            </w14:solidFill>
          </w14:textFill>
        </w:rPr>
        <w:t>%的扣除，用扣除后的价格参加评审。</w:t>
      </w:r>
    </w:p>
    <w:p w14:paraId="4063851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44F5EAD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293E52D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56FD69DC">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2D2EFA4">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014054CD">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1C01F75E">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127BA226">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4"/>
      <w:bookmarkEnd w:id="775"/>
    </w:p>
    <w:p w14:paraId="2C08585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5732039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34BFC0D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3B5583C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AADE979">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5CE2A1E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D6AA1D7">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p w14:paraId="7ECF9D67">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w:t>
      </w:r>
      <w:r>
        <w:rPr>
          <w:rFonts w:hint="eastAsia" w:ascii="宋体" w:hAnsi="宋体"/>
          <w:color w:val="000000" w:themeColor="text1"/>
          <w:sz w:val="24"/>
          <w:u w:val="single"/>
          <w14:textFill>
            <w14:solidFill>
              <w14:schemeClr w14:val="tx1"/>
            </w14:solidFill>
          </w14:textFill>
        </w:rPr>
        <w:t xml:space="preserve">  /  </w:t>
      </w:r>
    </w:p>
    <w:p w14:paraId="7DD6729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int="eastAsia" w:ascii="宋体" w:hAnsi="宋体"/>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26F847DB">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2" w:name="_Toc226337242"/>
      <w:bookmarkStart w:id="793" w:name="_Ref467307010"/>
      <w:bookmarkStart w:id="794" w:name="_Toc164608815"/>
      <w:bookmarkStart w:id="795" w:name="_Toc164608660"/>
      <w:bookmarkStart w:id="796" w:name="_Toc520356170"/>
      <w:bookmarkStart w:id="797" w:name="_Toc305158814"/>
      <w:bookmarkStart w:id="798" w:name="_Toc149720839"/>
      <w:bookmarkStart w:id="799" w:name="_Toc151193788"/>
      <w:bookmarkStart w:id="800" w:name="_Toc142311048"/>
      <w:bookmarkStart w:id="801" w:name="_Toc150480784"/>
      <w:bookmarkStart w:id="802" w:name="_Toc195842911"/>
      <w:bookmarkStart w:id="803" w:name="_Toc226965819"/>
      <w:bookmarkStart w:id="804" w:name="_Toc151193860"/>
      <w:bookmarkStart w:id="805" w:name="_Toc127151747"/>
      <w:bookmarkStart w:id="806" w:name="_Toc226965736"/>
      <w:bookmarkStart w:id="807" w:name="_Toc150774751"/>
      <w:bookmarkStart w:id="808" w:name="_Toc164351640"/>
      <w:bookmarkStart w:id="809" w:name="_Toc164229241"/>
      <w:bookmarkStart w:id="810" w:name="_Toc305158888"/>
      <w:bookmarkStart w:id="811" w:name="_Toc127151546"/>
      <w:bookmarkStart w:id="812" w:name="_Toc226309790"/>
      <w:bookmarkStart w:id="813" w:name="_Toc151193934"/>
      <w:bookmarkStart w:id="814" w:name="_Toc151193644"/>
      <w:bookmarkStart w:id="815" w:name="_Toc150509297"/>
      <w:bookmarkStart w:id="816" w:name="_Toc150774646"/>
      <w:bookmarkStart w:id="817" w:name="_Toc151190173"/>
      <w:bookmarkStart w:id="818" w:name="_Toc264969236"/>
      <w:bookmarkStart w:id="819" w:name="_Toc265228384"/>
      <w:bookmarkStart w:id="820" w:name="_Toc151193716"/>
      <w:bookmarkStart w:id="821" w:name="_Toc127161460"/>
      <w:bookmarkStart w:id="822" w:name="_Toc164229387"/>
      <w:r>
        <w:rPr>
          <w:color w:val="000000" w:themeColor="text1"/>
          <w:sz w:val="24"/>
          <w14:textFill>
            <w14:solidFill>
              <w14:schemeClr w14:val="tx1"/>
            </w14:solidFill>
          </w14:textFill>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DE96D6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F17083F">
      <w:pPr>
        <w:pStyle w:val="23"/>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51A42E14">
      <w:pPr>
        <w:pStyle w:val="23"/>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color w:val="000000" w:themeColor="text1"/>
          <w:sz w:val="24"/>
          <w:szCs w:val="24"/>
          <w:u w:val="single"/>
          <w14:textFill>
            <w14:solidFill>
              <w14:schemeClr w14:val="tx1"/>
            </w14:solidFill>
          </w14:textFill>
        </w:rPr>
        <w:t>技术部分得分高者。</w:t>
      </w:r>
      <w:r>
        <w:rPr>
          <w:rFonts w:hint="default" w:ascii="Times New Roman" w:hAnsi="Times New Roman"/>
          <w:color w:val="000000" w:themeColor="text1"/>
          <w:sz w:val="24"/>
          <w:szCs w:val="24"/>
          <w14:textFill>
            <w14:solidFill>
              <w14:schemeClr w14:val="tx1"/>
            </w14:solidFill>
          </w14:textFill>
        </w:rPr>
        <w:t>_</w:t>
      </w:r>
    </w:p>
    <w:p w14:paraId="2288A343">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EC0DB0">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70D61CA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611665D2">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ascii="宋体" w:hAnsi="宋体"/>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334D0ED1">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2E3E467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2622E5BB">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23D3F2E1">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二、评标标准</w:t>
      </w:r>
      <w:bookmarkStart w:id="927" w:name="_GoBack"/>
      <w:bookmarkEnd w:id="927"/>
    </w:p>
    <w:tbl>
      <w:tblPr>
        <w:tblStyle w:val="43"/>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462"/>
        <w:gridCol w:w="671"/>
        <w:gridCol w:w="7096"/>
      </w:tblGrid>
      <w:tr w14:paraId="1A32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15196135">
            <w:pPr>
              <w:spacing w:after="0"/>
              <w:ind w:firstLine="28"/>
              <w:jc w:val="center"/>
              <w:rPr>
                <w:rFonts w:hint="eastAsia" w:ascii="宋体" w:hAnsi="宋体" w:cs="宋体"/>
                <w:b/>
                <w:bCs/>
                <w:color w:val="000000" w:themeColor="text1"/>
                <w:sz w:val="18"/>
                <w:szCs w:val="18"/>
                <w14:textFill>
                  <w14:solidFill>
                    <w14:schemeClr w14:val="tx1"/>
                  </w14:solidFill>
                </w14:textFill>
              </w:rPr>
            </w:pPr>
            <w:bookmarkStart w:id="823" w:name="_Hlk196571984"/>
            <w:r>
              <w:rPr>
                <w:rFonts w:hint="eastAsia" w:ascii="宋体" w:hAnsi="宋体" w:cs="宋体"/>
                <w:b/>
                <w:bCs/>
                <w:color w:val="000000" w:themeColor="text1"/>
                <w:sz w:val="18"/>
                <w:szCs w:val="18"/>
                <w14:textFill>
                  <w14:solidFill>
                    <w14:schemeClr w14:val="tx1"/>
                  </w14:solidFill>
                </w14:textFill>
              </w:rPr>
              <w:t>序号</w:t>
            </w:r>
          </w:p>
        </w:tc>
        <w:tc>
          <w:tcPr>
            <w:tcW w:w="1462" w:type="dxa"/>
            <w:vAlign w:val="center"/>
          </w:tcPr>
          <w:p w14:paraId="09B2DBF7">
            <w:pPr>
              <w:spacing w:after="0"/>
              <w:ind w:firstLine="28"/>
              <w:jc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评分因素</w:t>
            </w:r>
          </w:p>
        </w:tc>
        <w:tc>
          <w:tcPr>
            <w:tcW w:w="671" w:type="dxa"/>
            <w:vAlign w:val="center"/>
          </w:tcPr>
          <w:p w14:paraId="2DAD3E91">
            <w:pPr>
              <w:spacing w:after="0"/>
              <w:ind w:firstLine="28"/>
              <w:jc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分值</w:t>
            </w:r>
          </w:p>
        </w:tc>
        <w:tc>
          <w:tcPr>
            <w:tcW w:w="7096" w:type="dxa"/>
            <w:vAlign w:val="center"/>
          </w:tcPr>
          <w:p w14:paraId="6A45FE1D">
            <w:pPr>
              <w:pStyle w:val="246"/>
              <w:spacing w:before="0" w:after="0" w:line="240" w:lineRule="auto"/>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评分标准说明</w:t>
            </w:r>
          </w:p>
        </w:tc>
      </w:tr>
      <w:tr w14:paraId="5714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46" w:type="dxa"/>
            <w:gridSpan w:val="4"/>
            <w:vAlign w:val="center"/>
          </w:tcPr>
          <w:p w14:paraId="22B00DF5">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商务部分（10分）</w:t>
            </w:r>
          </w:p>
        </w:tc>
      </w:tr>
      <w:tr w14:paraId="065B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3A9C379D">
            <w:pPr>
              <w:snapToGrid w:val="0"/>
              <w:spacing w:after="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1462" w:type="dxa"/>
            <w:vAlign w:val="center"/>
          </w:tcPr>
          <w:p w14:paraId="160E63AB">
            <w:pPr>
              <w:snapToGrid w:val="0"/>
              <w:spacing w:after="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近三年类似业绩</w:t>
            </w:r>
          </w:p>
        </w:tc>
        <w:tc>
          <w:tcPr>
            <w:tcW w:w="671" w:type="dxa"/>
            <w:vAlign w:val="center"/>
          </w:tcPr>
          <w:p w14:paraId="41126499">
            <w:pPr>
              <w:snapToGrid w:val="0"/>
              <w:spacing w:after="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79AA1460">
            <w:pPr>
              <w:snapToGrid w:val="0"/>
              <w:spacing w:after="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近3年（2022年1</w:t>
            </w: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月1日至今）已完成的类似业绩，有1个得5分，满分10分</w:t>
            </w:r>
          </w:p>
          <w:p w14:paraId="0CDC9C11">
            <w:pPr>
              <w:snapToGrid w:val="0"/>
              <w:spacing w:after="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需提供加盖公章的合同主要章节复印件</w:t>
            </w:r>
          </w:p>
        </w:tc>
      </w:tr>
      <w:tr w14:paraId="39AE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46" w:type="dxa"/>
            <w:gridSpan w:val="4"/>
            <w:vAlign w:val="center"/>
          </w:tcPr>
          <w:p w14:paraId="0FEAB1A7">
            <w:pPr>
              <w:pStyle w:val="246"/>
              <w:spacing w:before="0" w:after="0" w:line="240" w:lineRule="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技术部分（80分）</w:t>
            </w:r>
          </w:p>
        </w:tc>
      </w:tr>
      <w:tr w14:paraId="58B9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65D616C8">
            <w:pPr>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c>
          <w:tcPr>
            <w:tcW w:w="1462" w:type="dxa"/>
            <w:vAlign w:val="center"/>
          </w:tcPr>
          <w:p w14:paraId="6134E746">
            <w:pPr>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垃圾分类日常运行服务整体方案</w:t>
            </w:r>
          </w:p>
        </w:tc>
        <w:tc>
          <w:tcPr>
            <w:tcW w:w="671" w:type="dxa"/>
            <w:vAlign w:val="center"/>
          </w:tcPr>
          <w:p w14:paraId="4599427E">
            <w:pPr>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tcPr>
          <w:p w14:paraId="2398C25A">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投标人对本项目的采购需求理解充分，并编写了详细的垃圾分类日常运行服务方案、且服务方案切实可行、针对性强，得10分； </w:t>
            </w:r>
          </w:p>
          <w:p w14:paraId="3664C3B9">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投标人对本项目的采购需求理解较透彻，编写了垃圾分类日常运行服务方案、且服务方案实施可行、针对性强，得 8分； </w:t>
            </w:r>
          </w:p>
          <w:p w14:paraId="52B55F8E">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投标人对本项目的采购需求理解不够透彻，编写了垃圾分类日常运行服务方案、但服务方案实施存在难度、针对性不强，得6分； </w:t>
            </w:r>
          </w:p>
          <w:p w14:paraId="131FB224">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投标人对本项目的采购需求理解比较浅显，编写了简单的垃圾分类日常运行服务方案、服务方案实施难度大、针对性不全面，得3分；</w:t>
            </w:r>
          </w:p>
          <w:p w14:paraId="4201C39A">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未提供得0分。  </w:t>
            </w:r>
          </w:p>
        </w:tc>
      </w:tr>
      <w:tr w14:paraId="6682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6BA4EED5">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1462" w:type="dxa"/>
            <w:vAlign w:val="center"/>
          </w:tcPr>
          <w:p w14:paraId="316B5B37">
            <w:pPr>
              <w:snapToGrid w:val="0"/>
              <w:spacing w:after="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本项目重难点分析</w:t>
            </w:r>
          </w:p>
        </w:tc>
        <w:tc>
          <w:tcPr>
            <w:tcW w:w="671" w:type="dxa"/>
            <w:vAlign w:val="center"/>
          </w:tcPr>
          <w:p w14:paraId="7E970DF1">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7096" w:type="dxa"/>
            <w:vAlign w:val="center"/>
          </w:tcPr>
          <w:p w14:paraId="03FEC2E7">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能充分认识项目实施过程中的重点难点，提出针对性的切实可行的创新解决办法，得5分；</w:t>
            </w:r>
          </w:p>
          <w:p w14:paraId="5F87BE34">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认识到项目实施过程中的重点难点，提出较有针对性的解决办法，得3分； </w:t>
            </w:r>
          </w:p>
          <w:p w14:paraId="7598CA1F">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基本认识到项目实施过程中的重点难点，解决办法无针对性，得1分；</w:t>
            </w:r>
          </w:p>
          <w:p w14:paraId="018F036C">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未提供得0分。  </w:t>
            </w:r>
          </w:p>
        </w:tc>
      </w:tr>
      <w:tr w14:paraId="5F2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4995CE15">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1462" w:type="dxa"/>
            <w:vAlign w:val="center"/>
          </w:tcPr>
          <w:p w14:paraId="130FE355">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人员招募计划</w:t>
            </w:r>
          </w:p>
        </w:tc>
        <w:tc>
          <w:tcPr>
            <w:tcW w:w="671" w:type="dxa"/>
            <w:vAlign w:val="center"/>
          </w:tcPr>
          <w:p w14:paraId="6390F657">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7096" w:type="dxa"/>
            <w:vAlign w:val="center"/>
          </w:tcPr>
          <w:p w14:paraId="4B4745D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人员招募及配备计划详细且可行，配备合理且充足，能够涵盖并保证完成全部服务内容，得5分； </w:t>
            </w:r>
          </w:p>
          <w:p w14:paraId="08501C76">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人员招募及配备计划相对详细、可行，配备相对合理较充足，能大部分涵盖全部服务内容，能够完成招标要求的服务内容，得 3分； </w:t>
            </w:r>
          </w:p>
          <w:p w14:paraId="046080EF">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人员招募及配备计划不够详细，可操作性不强， 配备不够合理不够充足，不能涵盖全部服务内容、可基本完成招标要求的服务内容，得 1分；</w:t>
            </w:r>
          </w:p>
          <w:p w14:paraId="053F0ECB">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未提供得0分。  </w:t>
            </w:r>
          </w:p>
        </w:tc>
      </w:tr>
      <w:tr w14:paraId="52B3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7F70AF05">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462" w:type="dxa"/>
            <w:vAlign w:val="center"/>
          </w:tcPr>
          <w:p w14:paraId="20F7557E">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项目管理团队安排计划</w:t>
            </w:r>
          </w:p>
        </w:tc>
        <w:tc>
          <w:tcPr>
            <w:tcW w:w="671" w:type="dxa"/>
            <w:vAlign w:val="center"/>
          </w:tcPr>
          <w:p w14:paraId="4B979438">
            <w:pPr>
              <w:snapToGrid w:val="0"/>
              <w:spacing w:after="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7096" w:type="dxa"/>
            <w:vAlign w:val="center"/>
          </w:tcPr>
          <w:p w14:paraId="111E1332">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项目管理团队的相关管理经验充足、且项目管理团队人员配备合理，组织架构齐全，得5分； </w:t>
            </w:r>
          </w:p>
          <w:p w14:paraId="49D31964">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项目管理团队的相关管理经验较充足、且项目管理团队人员配备相对合理，组织架构相对齐全， 得 3分； </w:t>
            </w:r>
          </w:p>
          <w:p w14:paraId="4281DBF5">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项目管理团队的相关管理经验不够充足、且项目管理团队人员配备不够合理，组织架构不够齐全， 得 1分； </w:t>
            </w:r>
          </w:p>
          <w:p w14:paraId="0AE01C8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未提供得0分。  </w:t>
            </w:r>
          </w:p>
        </w:tc>
      </w:tr>
      <w:tr w14:paraId="4597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5D5DD247">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1462" w:type="dxa"/>
            <w:vAlign w:val="center"/>
          </w:tcPr>
          <w:p w14:paraId="7358D1E5">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垃圾分类基础设施日常保洁实施方案</w:t>
            </w:r>
          </w:p>
        </w:tc>
        <w:tc>
          <w:tcPr>
            <w:tcW w:w="671" w:type="dxa"/>
            <w:vAlign w:val="center"/>
          </w:tcPr>
          <w:p w14:paraId="317931CF">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1178902B">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实施方案满足本项目要求、且方案可行性强、详 细，保洁工作标准高于全市统一标准，得 10分； </w:t>
            </w:r>
          </w:p>
          <w:p w14:paraId="593F7D6A">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实施方案大部分满足本项目要求、且方案可行性 较强、较详细，保洁工作标准与全市统一标准一 致，得8分； </w:t>
            </w:r>
          </w:p>
          <w:p w14:paraId="73BB2365">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实施方案部分满足本项目要求、方案可行性一般、不够详细，保洁工作标准低于全市统一标准，得4分； </w:t>
            </w:r>
          </w:p>
          <w:p w14:paraId="6D49DC5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未提供得0分。</w:t>
            </w:r>
          </w:p>
        </w:tc>
      </w:tr>
      <w:tr w14:paraId="140C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6C9D5924">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1462" w:type="dxa"/>
            <w:vAlign w:val="center"/>
          </w:tcPr>
          <w:p w14:paraId="6B719BA2">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建立厨余垃圾积分奖励体系实施方案</w:t>
            </w:r>
          </w:p>
        </w:tc>
        <w:tc>
          <w:tcPr>
            <w:tcW w:w="671" w:type="dxa"/>
            <w:vAlign w:val="center"/>
          </w:tcPr>
          <w:p w14:paraId="006C82E0">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5DE589F0">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实施方案可操作性强、体系完善、使用便捷，得10分； </w:t>
            </w:r>
          </w:p>
          <w:p w14:paraId="49E9AFBA">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实施方案可操作性较强、体系较完善、使用较便捷，得 8分； </w:t>
            </w:r>
          </w:p>
          <w:p w14:paraId="25075B52">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实施方案可操作性难度大、体系不够完善、使用不够便捷，得4 分；</w:t>
            </w:r>
          </w:p>
          <w:p w14:paraId="26473015">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未提供得0分。 </w:t>
            </w:r>
          </w:p>
        </w:tc>
      </w:tr>
      <w:tr w14:paraId="606B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39E11A01">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w:t>
            </w:r>
          </w:p>
        </w:tc>
        <w:tc>
          <w:tcPr>
            <w:tcW w:w="1462" w:type="dxa"/>
            <w:vAlign w:val="center"/>
          </w:tcPr>
          <w:p w14:paraId="0BAF59DB">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再生资源回收体系建设实施方案</w:t>
            </w:r>
          </w:p>
        </w:tc>
        <w:tc>
          <w:tcPr>
            <w:tcW w:w="671" w:type="dxa"/>
            <w:vAlign w:val="center"/>
          </w:tcPr>
          <w:p w14:paraId="6116D097">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434D2D3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实施方案详细、实际可行、针对性强，能够优秀的完成招标人要求的再生资源回收体系建设，得10分； </w:t>
            </w:r>
          </w:p>
          <w:p w14:paraId="02CD44B9">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实施方案方案较详细、较可行、针对性较强，能够完成招标人要求的再生资源回收体系建设得8分； </w:t>
            </w:r>
          </w:p>
          <w:p w14:paraId="17D20C3B">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实施方案方案不够详细、可行性差、针对性不强， 完成招标人要求的再生资源回收体系建设存在难 度，得 4分； </w:t>
            </w:r>
          </w:p>
          <w:p w14:paraId="702BEE8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未提供得0分。</w:t>
            </w:r>
          </w:p>
        </w:tc>
      </w:tr>
      <w:tr w14:paraId="4C76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7" w:type="dxa"/>
            <w:vAlign w:val="center"/>
          </w:tcPr>
          <w:p w14:paraId="1A1E880A">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p>
        </w:tc>
        <w:tc>
          <w:tcPr>
            <w:tcW w:w="1462" w:type="dxa"/>
            <w:vAlign w:val="center"/>
          </w:tcPr>
          <w:p w14:paraId="20559724">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应急预案及管理机制</w:t>
            </w:r>
          </w:p>
        </w:tc>
        <w:tc>
          <w:tcPr>
            <w:tcW w:w="671" w:type="dxa"/>
            <w:vAlign w:val="center"/>
          </w:tcPr>
          <w:p w14:paraId="0E93F9B4">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5DDF15A7">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应急预案详细全面、可实施性强，充分满足本项目对应急工作的需求，得10分； </w:t>
            </w:r>
          </w:p>
          <w:p w14:paraId="524E8866">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应急预案较详细全面、可实施性较强，基本满足本项目对应急工作的需求，得8分； </w:t>
            </w:r>
          </w:p>
          <w:p w14:paraId="29D39E01">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应急预案不够详细全面、可实施性弱，不满足本项目对应急工作的需求，得 4分；</w:t>
            </w:r>
          </w:p>
          <w:p w14:paraId="366143E3">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未提供得0分。</w:t>
            </w:r>
          </w:p>
        </w:tc>
      </w:tr>
      <w:tr w14:paraId="1928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617" w:type="dxa"/>
            <w:vAlign w:val="center"/>
          </w:tcPr>
          <w:p w14:paraId="6B94BDC7">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w:t>
            </w:r>
          </w:p>
        </w:tc>
        <w:tc>
          <w:tcPr>
            <w:tcW w:w="1462" w:type="dxa"/>
            <w:vAlign w:val="center"/>
          </w:tcPr>
          <w:p w14:paraId="44415DC0">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管理制度</w:t>
            </w:r>
          </w:p>
        </w:tc>
        <w:tc>
          <w:tcPr>
            <w:tcW w:w="671" w:type="dxa"/>
            <w:vAlign w:val="center"/>
          </w:tcPr>
          <w:p w14:paraId="1AB65C4E">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60FFCFBC">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有完整的、合理可行的人员考核机制和质量控制制度、内部管理制度，并与设定的垃圾分类运行管理日常检查考评标准相匹配且可操作性强，得10分； </w:t>
            </w:r>
          </w:p>
          <w:p w14:paraId="50D1505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有较完整的、较合理可行的人员考核机制和质量控制制度、内部管理制度，与设定的垃圾分类运行管理日常检查考评标准相匹配度较高、且可操作性较强，得8分； </w:t>
            </w:r>
          </w:p>
          <w:p w14:paraId="0904DD4D">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人员考核机制和质量控制制度、内部管理制度不够完整，不够合理可行，或缺少其中某个管理制度，并无法与设定的垃圾分类运行管理日常检查考评标准相匹配，得4分；</w:t>
            </w:r>
          </w:p>
          <w:p w14:paraId="1AAA7A76">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未提供得0分。</w:t>
            </w:r>
          </w:p>
        </w:tc>
      </w:tr>
      <w:tr w14:paraId="4207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617" w:type="dxa"/>
            <w:vAlign w:val="center"/>
          </w:tcPr>
          <w:p w14:paraId="4DC5D5A9">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1462" w:type="dxa"/>
            <w:vAlign w:val="center"/>
          </w:tcPr>
          <w:p w14:paraId="39A29368">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人员岗前培训方案</w:t>
            </w:r>
          </w:p>
        </w:tc>
        <w:tc>
          <w:tcPr>
            <w:tcW w:w="671" w:type="dxa"/>
            <w:vAlign w:val="center"/>
          </w:tcPr>
          <w:p w14:paraId="2CFDBC8C">
            <w:pPr>
              <w:spacing w:after="0"/>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7096" w:type="dxa"/>
            <w:vAlign w:val="center"/>
          </w:tcPr>
          <w:p w14:paraId="1D371071">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有人员上岗前的培训方案，包括培训方式、培训内容等，方案详细、实际可行、针对性强， 得 5分； </w:t>
            </w:r>
          </w:p>
          <w:p w14:paraId="647E80C3">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有人员上岗前的培训方案，包括培训方式、培训内容等，方案较详细、较实际可行，得3分； </w:t>
            </w:r>
          </w:p>
          <w:p w14:paraId="641E9E24">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有人员上岗前的培训方案，包括培训方式、培训内容等，方案不够详细、实际操作难度大，得1分；</w:t>
            </w:r>
          </w:p>
          <w:p w14:paraId="05A5BB1A">
            <w:pPr>
              <w:spacing w:after="0"/>
              <w:ind w:firstLine="28"/>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未提供得0分。 </w:t>
            </w:r>
          </w:p>
        </w:tc>
      </w:tr>
      <w:tr w14:paraId="1D2E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46" w:type="dxa"/>
            <w:gridSpan w:val="4"/>
            <w:vAlign w:val="center"/>
          </w:tcPr>
          <w:p w14:paraId="3363F806">
            <w:pPr>
              <w:spacing w:after="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价格部分（10分）</w:t>
            </w:r>
          </w:p>
        </w:tc>
      </w:tr>
      <w:tr w14:paraId="5968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17" w:type="dxa"/>
            <w:vAlign w:val="center"/>
          </w:tcPr>
          <w:p w14:paraId="26C384C7">
            <w:pPr>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1462" w:type="dxa"/>
            <w:vAlign w:val="center"/>
          </w:tcPr>
          <w:p w14:paraId="35C992DF">
            <w:pPr>
              <w:spacing w:after="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投标报价</w:t>
            </w:r>
          </w:p>
        </w:tc>
        <w:tc>
          <w:tcPr>
            <w:tcW w:w="671" w:type="dxa"/>
            <w:vAlign w:val="center"/>
          </w:tcPr>
          <w:p w14:paraId="111440EB">
            <w:pPr>
              <w:spacing w:after="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6" w:type="dxa"/>
            <w:vAlign w:val="center"/>
          </w:tcPr>
          <w:p w14:paraId="510B2AEC">
            <w:pPr>
              <w:spacing w:after="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有效的投标报价中的最低价为评标基准价，按照下列公式计算每个投标人的投标价格得分。</w:t>
            </w:r>
          </w:p>
          <w:p w14:paraId="347A7860">
            <w:pPr>
              <w:spacing w:after="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投标报价得分＝（评标基准价/投标报价）×10。</w:t>
            </w:r>
          </w:p>
        </w:tc>
      </w:tr>
      <w:tr w14:paraId="528C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gridSpan w:val="2"/>
            <w:vAlign w:val="center"/>
          </w:tcPr>
          <w:p w14:paraId="2505EA0B">
            <w:pPr>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671" w:type="dxa"/>
            <w:vAlign w:val="center"/>
          </w:tcPr>
          <w:p w14:paraId="6EF07039">
            <w:pPr>
              <w:ind w:firstLine="28"/>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100</w:t>
            </w:r>
          </w:p>
        </w:tc>
        <w:tc>
          <w:tcPr>
            <w:tcW w:w="7096" w:type="dxa"/>
            <w:vAlign w:val="center"/>
          </w:tcPr>
          <w:p w14:paraId="190E3ECF">
            <w:pPr>
              <w:rPr>
                <w:rFonts w:hint="eastAsia" w:ascii="宋体" w:hAnsi="宋体" w:cs="宋体"/>
                <w:color w:val="000000" w:themeColor="text1"/>
                <w:sz w:val="18"/>
                <w:szCs w:val="18"/>
                <w14:textFill>
                  <w14:solidFill>
                    <w14:schemeClr w14:val="tx1"/>
                  </w14:solidFill>
                </w14:textFill>
              </w:rPr>
            </w:pPr>
          </w:p>
        </w:tc>
      </w:tr>
      <w:bookmarkEnd w:id="823"/>
    </w:tbl>
    <w:p w14:paraId="6AA63500">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24" w:name="_Toc99301424"/>
      <w:r>
        <w:rPr>
          <w:b/>
          <w:color w:val="000000" w:themeColor="text1"/>
          <w:sz w:val="36"/>
          <w:szCs w:val="36"/>
          <w14:textFill>
            <w14:solidFill>
              <w14:schemeClr w14:val="tx1"/>
            </w14:solidFill>
          </w14:textFill>
        </w:rPr>
        <w:t>第五章   采购需求</w:t>
      </w:r>
      <w:bookmarkEnd w:id="824"/>
    </w:p>
    <w:p w14:paraId="054C1E9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落实《关于进一步做好生活垃圾分类的工作方案》要求，补充属地办事处、物业企业垃圾分类工作力量，经区政府同意，选聘第三方服务单位在辖区内开展厨余垃圾分拣收集、桶站维护、再生资源回收、宣传指导等工作。</w:t>
      </w:r>
    </w:p>
    <w:p w14:paraId="543E354F">
      <w:pPr>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预算金额：</w:t>
      </w:r>
      <w:r>
        <w:rPr>
          <w:rFonts w:hint="eastAsia" w:ascii="宋体" w:hAnsi="宋体"/>
          <w:b/>
          <w:bCs/>
          <w:color w:val="000000" w:themeColor="text1"/>
          <w:sz w:val="24"/>
          <w14:textFill>
            <w14:solidFill>
              <w14:schemeClr w14:val="tx1"/>
            </w14:solidFill>
          </w14:textFill>
        </w:rPr>
        <w:t>491.366412</w:t>
      </w:r>
      <w:r>
        <w:rPr>
          <w:rFonts w:hint="eastAsia" w:ascii="宋体" w:hAnsi="宋体"/>
          <w:b/>
          <w:color w:val="000000" w:themeColor="text1"/>
          <w:sz w:val="24"/>
          <w14:textFill>
            <w14:solidFill>
              <w14:schemeClr w14:val="tx1"/>
            </w14:solidFill>
          </w14:textFill>
        </w:rPr>
        <w:t>万元</w:t>
      </w:r>
    </w:p>
    <w:p w14:paraId="71900936">
      <w:pPr>
        <w:pStyle w:val="17"/>
        <w:snapToGrid w:val="0"/>
        <w:ind w:firstLine="48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最高限价：</w:t>
      </w:r>
      <w:r>
        <w:rPr>
          <w:rFonts w:hint="eastAsia"/>
          <w:color w:val="000000" w:themeColor="text1"/>
          <w14:textFill>
            <w14:solidFill>
              <w14:schemeClr w14:val="tx1"/>
            </w14:solidFill>
          </w14:textFill>
        </w:rPr>
        <w:t xml:space="preserve">491.366412万元，一包（南区）3341291.60元 </w:t>
      </w:r>
    </w:p>
    <w:p w14:paraId="3DBE63F0">
      <w:pPr>
        <w:pStyle w:val="17"/>
        <w:snapToGrid w:val="0"/>
        <w:ind w:right="13" w:firstLine="48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采购需求：1.居住区内垃圾分类日常运行；2.垃圾分类源头宣传发动；3.开展厨余垃圾收集及清运，收集率达18%以上（按市、区要求动态调整收集率指标）；4.居住区内生活垃圾分类基础设施维护；5.开展再生资源回收工作，并建立统计体系；6.其他临时性工作</w:t>
      </w:r>
      <w:r>
        <w:rPr>
          <w:rFonts w:hint="eastAsia"/>
          <w:color w:val="000000" w:themeColor="text1"/>
          <w14:textFill>
            <w14:solidFill>
              <w14:schemeClr w14:val="tx1"/>
            </w14:solidFill>
          </w14:textFill>
        </w:rPr>
        <w:t>。</w:t>
      </w:r>
    </w:p>
    <w:p w14:paraId="4C0CC9D3">
      <w:pPr>
        <w:pStyle w:val="17"/>
        <w:snapToGrid w:val="0"/>
        <w:ind w:right="13" w:firstLine="48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合同履行期限：自 20</w:t>
      </w:r>
      <w:r>
        <w:rPr>
          <w:rFonts w:hint="eastAsia"/>
          <w:color w:val="000000" w:themeColor="text1"/>
          <w14:textFill>
            <w14:solidFill>
              <w14:schemeClr w14:val="tx1"/>
            </w14:solidFill>
          </w14:textFill>
        </w:rPr>
        <w:t>26</w:t>
      </w:r>
      <w:r>
        <w:rPr>
          <w:color w:val="000000" w:themeColor="text1"/>
          <w14:textFill>
            <w14:solidFill>
              <w14:schemeClr w14:val="tx1"/>
            </w14:solidFill>
          </w14:textFill>
        </w:rPr>
        <w:t>年1月</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日－202</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31</w:t>
      </w:r>
      <w:r>
        <w:rPr>
          <w:color w:val="000000" w:themeColor="text1"/>
          <w14:textFill>
            <w14:solidFill>
              <w14:schemeClr w14:val="tx1"/>
            </w14:solidFill>
          </w14:textFill>
        </w:rPr>
        <w:t>日</w:t>
      </w:r>
      <w:r>
        <w:rPr>
          <w:rFonts w:hint="eastAsia"/>
          <w:color w:val="000000" w:themeColor="text1"/>
          <w14:textFill>
            <w14:solidFill>
              <w14:schemeClr w14:val="tx1"/>
            </w14:solidFill>
          </w14:textFill>
        </w:rPr>
        <w:t>。</w:t>
      </w:r>
    </w:p>
    <w:p w14:paraId="21A7831D">
      <w:pPr>
        <w:spacing w:line="360" w:lineRule="auto"/>
        <w:ind w:firstLine="482" w:firstLineChars="200"/>
        <w:jc w:val="lef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具体工作要求</w:t>
      </w:r>
      <w:r>
        <w:rPr>
          <w:rFonts w:hint="eastAsia" w:ascii="宋体" w:hAnsi="宋体"/>
          <w:color w:val="000000" w:themeColor="text1"/>
          <w:sz w:val="24"/>
          <w14:textFill>
            <w14:solidFill>
              <w14:schemeClr w14:val="tx1"/>
            </w14:solidFill>
          </w14:textFill>
        </w:rPr>
        <w:t>：</w:t>
      </w:r>
    </w:p>
    <w:p w14:paraId="325DB2BF">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1.配备整理员（不含司机、项目经理等），整理员应受过专业培训、具备良好的职业道德素质、操控能力强、身体健康。</w:t>
      </w:r>
    </w:p>
    <w:p w14:paraId="4F9F209A">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定的点位，便于厨余运输车收运，并做好清运记录。</w:t>
      </w:r>
    </w:p>
    <w:p w14:paraId="26B29E45">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同时，开展入户宣传，每季度不少于1次。组织多种形式宣传活动，每社区（村）每个阶段（三个月为1个阶段）不少于1次。</w:t>
      </w:r>
    </w:p>
    <w:p w14:paraId="2D6E8D3E">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负责每日对垃圾分类投放桶站、大件垃圾及装修垃圾暂存点等基础设施进行保洁，包括垃圾桶、桶架、围栏等设施，确保垃圾分类桶、桶站、围栏等外观干净整洁，垃圾桶分类标识完好，对破损的标识按照全市统一标准进行更换；每日巡查过程中，将发现的桶站满冒、小区装修垃圾乱堆放、大件垃圾乱堆放等环境问题上报甲方以及所在物业；对小区中设立的各类垃圾分类公示牌进行日常维护，确保设施完整、外观清洁，公示内容与小区实际情况相符合；负责及时做好小区各类垃圾分类公示牌的信息更新，确保公示牌信息准确，按照各小区进行整理，电子版上报甲方；对松动公示牌进行加固，减少公示牌损耗。</w:t>
      </w:r>
    </w:p>
    <w:p w14:paraId="052D44A4">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5.按照现有可回收物交投点持续完善再生资源回收体系（如有增加点位需同样保障）。在服务范围内，按照市级标准要求规范设置交投点，包括人员着装、车辆、围栏等，并公示回收价格和服务电话。</w:t>
      </w:r>
    </w:p>
    <w:p w14:paraId="34AEF523">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6.扩大收集渠道，做到应收尽收，不同种类的物品应当分类贮存。可以通过“预约上门”、“定点交投”等方式开展回收工作，方便单位和个人交售可回收物品，并做好清运记录。</w:t>
      </w:r>
    </w:p>
    <w:p w14:paraId="36FF03FA">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7.整理员等工作人员在上岗时间应统一着装、佩戴袖标和胸卡。</w:t>
      </w:r>
    </w:p>
    <w:p w14:paraId="70485380">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8.配合属地社区、物业管理单位开展生活垃圾分类工作，接受市、区、街乡政府检查考核。</w:t>
      </w:r>
    </w:p>
    <w:p w14:paraId="21B852DB">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9.每月汇总厨余垃圾收集量、再生资源回收量和工作开展情况，以书面形式报甲方。</w:t>
      </w:r>
    </w:p>
    <w:p w14:paraId="374F710D">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10.乙方负责协助甲方对服务范围内各住宅小区的物业服务企业开展生活垃圾分类日常工作的检查与考评，并根据甲方的统一部署与考评结果，落实相应的激励措施。</w:t>
      </w:r>
    </w:p>
    <w:p w14:paraId="7DB0E339">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11.其他临时性工作。</w:t>
      </w:r>
    </w:p>
    <w:p w14:paraId="060A0A4E">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12.乙方受甲方委托，应按照相关文件及要求，及时完成服务事项。</w:t>
      </w:r>
    </w:p>
    <w:p w14:paraId="4A3A0AE8">
      <w:pPr>
        <w:adjustRightInd w:val="0"/>
        <w:snapToGrid w:val="0"/>
        <w:spacing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服务方式及要求</w:t>
      </w:r>
    </w:p>
    <w:p w14:paraId="2FC14571">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1.乙方按照甲方要求以派驻方式，在相关社区（村）开展垃圾分类工作，并接受社区的管理和监督。</w:t>
      </w:r>
    </w:p>
    <w:p w14:paraId="2491CDC1">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2.负责居民小区垃圾分类日常运行工作，包括：宣传发动、分类收集、基础设施设备的管理和维护、运用科技手段开展垃圾分类工作、开展再生资源回收工作并建立统计体系等。 </w:t>
      </w:r>
    </w:p>
    <w:p w14:paraId="088F2674">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3.乙方严格落实生活垃圾分类投放、分类收集、分类运输的技术路线及分类模式，加强厨余垃圾及再生资源回收力度，实现“两网融合”。乙方根据作业岗位配置要求，配置作业人员，加强作业管理监督。</w:t>
      </w:r>
    </w:p>
    <w:p w14:paraId="76C2F299">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4.乙方可利用现有基础设施、设备开展垃圾分类工作。</w:t>
      </w:r>
    </w:p>
    <w:p w14:paraId="2FE1DC35">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接受甲方、社区（村）的日常管理、监督、检查、考核等。乙方按照北京市、朝阳区及甲方关于垃圾分类工作要求及标准，开展日常运行服务工作。依据北京市、朝阳区及甲方垃圾分类日常运行检查考评方法及标准，接受市、区、甲方及社区（村）检查考核。</w:t>
      </w:r>
    </w:p>
    <w:p w14:paraId="06C9A437">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6.乙方每月编写垃圾分类日常运行服务工作开展情况及汇总厨余垃圾收集量、再生资源回收量，于次月5日内书面上报甲方，由甲方确认签字。</w:t>
      </w:r>
    </w:p>
    <w:p w14:paraId="00AD85FC">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1BF9CA46">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8.乙方根据甲方要求参加必要临时任务，如上级指派工作任务、宣传培训活动、业务分析会等临时任务。</w:t>
      </w:r>
    </w:p>
    <w:p w14:paraId="58D19BF9">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9.项目总结报告。乙方于全部服务期限结束后10日内提交全部服务期间工作情况总结书面报告，由甲方确认签字。</w:t>
      </w:r>
    </w:p>
    <w:p w14:paraId="7C597BCE">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10.乙方所有文档管理符合相关规范，在项目完成后提供给甲方，并向甲方提交项目报告，对工作提出合理化整改建议。</w:t>
      </w:r>
    </w:p>
    <w:p w14:paraId="0FEF75FD">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11.乙方应按投标方案，自行配备相关软、硬件设备设施等，并自行运营维护，甲方不再额外投入资金进行补充完善。</w:t>
      </w:r>
    </w:p>
    <w:p w14:paraId="708E30F7">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12.乙方需自行配备合规的电动三四轮车和驾驶人员，用于厨余垃圾清运。</w:t>
      </w:r>
    </w:p>
    <w:p w14:paraId="19F96D91">
      <w:pPr>
        <w:rPr>
          <w:b/>
          <w:color w:val="000000" w:themeColor="text1"/>
          <w:sz w:val="24"/>
          <w14:textFill>
            <w14:solidFill>
              <w14:schemeClr w14:val="tx1"/>
            </w14:solidFill>
          </w14:textFill>
        </w:rPr>
      </w:pPr>
    </w:p>
    <w:p w14:paraId="10ED14A4">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br w:type="page"/>
      </w:r>
    </w:p>
    <w:tbl>
      <w:tblPr>
        <w:tblStyle w:val="43"/>
        <w:tblW w:w="8457" w:type="dxa"/>
        <w:tblInd w:w="108" w:type="dxa"/>
        <w:tblLayout w:type="fixed"/>
        <w:tblCellMar>
          <w:top w:w="0" w:type="dxa"/>
          <w:left w:w="108" w:type="dxa"/>
          <w:bottom w:w="0" w:type="dxa"/>
          <w:right w:w="108" w:type="dxa"/>
        </w:tblCellMar>
      </w:tblPr>
      <w:tblGrid>
        <w:gridCol w:w="2836"/>
        <w:gridCol w:w="974"/>
        <w:gridCol w:w="3288"/>
        <w:gridCol w:w="1359"/>
      </w:tblGrid>
      <w:tr w14:paraId="40D269D1">
        <w:tblPrEx>
          <w:tblCellMar>
            <w:top w:w="0" w:type="dxa"/>
            <w:left w:w="108" w:type="dxa"/>
            <w:bottom w:w="0" w:type="dxa"/>
            <w:right w:w="108" w:type="dxa"/>
          </w:tblCellMar>
        </w:tblPrEx>
        <w:trPr>
          <w:trHeight w:val="946" w:hRule="atLeast"/>
        </w:trPr>
        <w:tc>
          <w:tcPr>
            <w:tcW w:w="8457" w:type="dxa"/>
            <w:gridSpan w:val="4"/>
            <w:tcBorders>
              <w:top w:val="nil"/>
              <w:left w:val="nil"/>
              <w:bottom w:val="nil"/>
              <w:right w:val="nil"/>
            </w:tcBorders>
            <w:noWrap/>
            <w:vAlign w:val="center"/>
          </w:tcPr>
          <w:p w14:paraId="723D9D8F">
            <w:pPr>
              <w:widowControl/>
              <w:jc w:val="center"/>
              <w:rPr>
                <w:rFonts w:hint="eastAsia" w:ascii="方正小标宋简体" w:hAnsi="宋体" w:eastAsia="方正小标宋简体" w:cs="宋体"/>
                <w:color w:val="000000" w:themeColor="text1"/>
                <w:kern w:val="0"/>
                <w:sz w:val="48"/>
                <w:szCs w:val="48"/>
                <w14:textFill>
                  <w14:solidFill>
                    <w14:schemeClr w14:val="tx1"/>
                  </w14:solidFill>
                </w14:textFill>
              </w:rPr>
            </w:pPr>
            <w:bookmarkStart w:id="825" w:name="RANGE!A1:D30"/>
            <w:r>
              <w:rPr>
                <w:rFonts w:hint="eastAsia" w:ascii="方正小标宋简体" w:hAnsi="宋体" w:eastAsia="方正小标宋简体" w:cs="宋体"/>
                <w:color w:val="000000" w:themeColor="text1"/>
                <w:kern w:val="0"/>
                <w:sz w:val="48"/>
                <w:szCs w:val="48"/>
                <w14:textFill>
                  <w14:solidFill>
                    <w14:schemeClr w14:val="tx1"/>
                  </w14:solidFill>
                </w14:textFill>
              </w:rPr>
              <w:t>南磨房地区社区统计表</w:t>
            </w:r>
            <w:bookmarkEnd w:id="825"/>
          </w:p>
        </w:tc>
      </w:tr>
      <w:tr w14:paraId="02BD3A23">
        <w:tblPrEx>
          <w:tblCellMar>
            <w:top w:w="0" w:type="dxa"/>
            <w:left w:w="108" w:type="dxa"/>
            <w:bottom w:w="0" w:type="dxa"/>
            <w:right w:w="108" w:type="dxa"/>
          </w:tblCellMar>
        </w:tblPrEx>
        <w:trPr>
          <w:trHeight w:val="730" w:hRule="atLeast"/>
        </w:trPr>
        <w:tc>
          <w:tcPr>
            <w:tcW w:w="2836" w:type="dxa"/>
            <w:tcBorders>
              <w:top w:val="single" w:color="auto" w:sz="4" w:space="0"/>
              <w:left w:val="single" w:color="auto" w:sz="4" w:space="0"/>
              <w:bottom w:val="single" w:color="auto" w:sz="4" w:space="0"/>
              <w:right w:val="single" w:color="auto" w:sz="4" w:space="0"/>
            </w:tcBorders>
            <w:noWrap/>
            <w:vAlign w:val="center"/>
          </w:tcPr>
          <w:p w14:paraId="63323BEF">
            <w:pPr>
              <w:widowControl/>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广渠路分界线</w:t>
            </w:r>
          </w:p>
        </w:tc>
        <w:tc>
          <w:tcPr>
            <w:tcW w:w="974" w:type="dxa"/>
            <w:tcBorders>
              <w:top w:val="single" w:color="auto" w:sz="4" w:space="0"/>
              <w:left w:val="nil"/>
              <w:bottom w:val="single" w:color="auto" w:sz="4" w:space="0"/>
              <w:right w:val="single" w:color="auto" w:sz="4" w:space="0"/>
            </w:tcBorders>
            <w:noWrap/>
            <w:vAlign w:val="center"/>
          </w:tcPr>
          <w:p w14:paraId="193224D5">
            <w:pPr>
              <w:widowControl/>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编号</w:t>
            </w:r>
          </w:p>
        </w:tc>
        <w:tc>
          <w:tcPr>
            <w:tcW w:w="3288" w:type="dxa"/>
            <w:tcBorders>
              <w:top w:val="single" w:color="auto" w:sz="4" w:space="0"/>
              <w:left w:val="nil"/>
              <w:bottom w:val="single" w:color="auto" w:sz="4" w:space="0"/>
              <w:right w:val="single" w:color="auto" w:sz="4" w:space="0"/>
            </w:tcBorders>
            <w:noWrap/>
            <w:vAlign w:val="center"/>
          </w:tcPr>
          <w:p w14:paraId="33BBAD29">
            <w:pPr>
              <w:widowControl/>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社区</w:t>
            </w:r>
          </w:p>
        </w:tc>
        <w:tc>
          <w:tcPr>
            <w:tcW w:w="1359" w:type="dxa"/>
            <w:tcBorders>
              <w:top w:val="single" w:color="auto" w:sz="4" w:space="0"/>
              <w:left w:val="nil"/>
              <w:bottom w:val="single" w:color="auto" w:sz="4" w:space="0"/>
              <w:right w:val="single" w:color="auto" w:sz="4" w:space="0"/>
            </w:tcBorders>
            <w:noWrap/>
            <w:vAlign w:val="center"/>
          </w:tcPr>
          <w:p w14:paraId="41EED70F">
            <w:pPr>
              <w:widowControl/>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户数</w:t>
            </w:r>
          </w:p>
        </w:tc>
      </w:tr>
      <w:tr w14:paraId="7AD114A5">
        <w:tblPrEx>
          <w:tblCellMar>
            <w:top w:w="0" w:type="dxa"/>
            <w:left w:w="108" w:type="dxa"/>
            <w:bottom w:w="0" w:type="dxa"/>
            <w:right w:w="108" w:type="dxa"/>
          </w:tblCellMar>
        </w:tblPrEx>
        <w:trPr>
          <w:trHeight w:val="612" w:hRule="exact"/>
        </w:trPr>
        <w:tc>
          <w:tcPr>
            <w:tcW w:w="2836" w:type="dxa"/>
            <w:vMerge w:val="restart"/>
            <w:tcBorders>
              <w:top w:val="nil"/>
              <w:left w:val="single" w:color="auto" w:sz="4" w:space="0"/>
              <w:right w:val="single" w:color="auto" w:sz="4" w:space="0"/>
            </w:tcBorders>
            <w:noWrap/>
            <w:vAlign w:val="center"/>
          </w:tcPr>
          <w:p w14:paraId="306C0278">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第一包：南区</w:t>
            </w:r>
          </w:p>
        </w:tc>
        <w:tc>
          <w:tcPr>
            <w:tcW w:w="974" w:type="dxa"/>
            <w:tcBorders>
              <w:top w:val="nil"/>
              <w:left w:val="nil"/>
              <w:bottom w:val="single" w:color="auto" w:sz="4" w:space="0"/>
              <w:right w:val="single" w:color="auto" w:sz="4" w:space="0"/>
            </w:tcBorders>
            <w:noWrap/>
            <w:vAlign w:val="center"/>
          </w:tcPr>
          <w:p w14:paraId="3AA78073">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w:t>
            </w:r>
          </w:p>
        </w:tc>
        <w:tc>
          <w:tcPr>
            <w:tcW w:w="4647" w:type="dxa"/>
            <w:gridSpan w:val="2"/>
            <w:tcBorders>
              <w:top w:val="nil"/>
              <w:left w:val="nil"/>
              <w:bottom w:val="single" w:color="auto" w:sz="4" w:space="0"/>
              <w:right w:val="single" w:color="auto" w:sz="4" w:space="0"/>
            </w:tcBorders>
            <w:noWrap/>
            <w:vAlign w:val="center"/>
          </w:tcPr>
          <w:p w14:paraId="2389DC31">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广泰华亭社区</w:t>
            </w:r>
          </w:p>
        </w:tc>
      </w:tr>
      <w:tr w14:paraId="02DA1978">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4211FDC5">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474143E9">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2</w:t>
            </w:r>
          </w:p>
        </w:tc>
        <w:tc>
          <w:tcPr>
            <w:tcW w:w="4647" w:type="dxa"/>
            <w:gridSpan w:val="2"/>
            <w:tcBorders>
              <w:top w:val="nil"/>
              <w:left w:val="nil"/>
              <w:bottom w:val="single" w:color="auto" w:sz="4" w:space="0"/>
              <w:right w:val="single" w:color="auto" w:sz="4" w:space="0"/>
            </w:tcBorders>
            <w:noWrap/>
            <w:vAlign w:val="center"/>
          </w:tcPr>
          <w:p w14:paraId="2FA25D17">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广泰华苑社区</w:t>
            </w:r>
          </w:p>
        </w:tc>
      </w:tr>
      <w:tr w14:paraId="12400CF3">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040FC978">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6CB0AEE6">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3</w:t>
            </w:r>
          </w:p>
        </w:tc>
        <w:tc>
          <w:tcPr>
            <w:tcW w:w="4647" w:type="dxa"/>
            <w:gridSpan w:val="2"/>
            <w:tcBorders>
              <w:top w:val="nil"/>
              <w:left w:val="nil"/>
              <w:bottom w:val="single" w:color="auto" w:sz="4" w:space="0"/>
              <w:right w:val="single" w:color="auto" w:sz="4" w:space="0"/>
            </w:tcBorders>
            <w:noWrap/>
            <w:vAlign w:val="center"/>
          </w:tcPr>
          <w:p w14:paraId="1F68CAFD">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广华新城社区</w:t>
            </w:r>
          </w:p>
        </w:tc>
      </w:tr>
      <w:tr w14:paraId="2ABF65B9">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3E3D933B">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5B4606D0">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4</w:t>
            </w:r>
          </w:p>
        </w:tc>
        <w:tc>
          <w:tcPr>
            <w:tcW w:w="4647" w:type="dxa"/>
            <w:gridSpan w:val="2"/>
            <w:tcBorders>
              <w:top w:val="nil"/>
              <w:left w:val="nil"/>
              <w:bottom w:val="single" w:color="auto" w:sz="4" w:space="0"/>
              <w:right w:val="single" w:color="auto" w:sz="4" w:space="0"/>
            </w:tcBorders>
            <w:noWrap/>
            <w:vAlign w:val="center"/>
          </w:tcPr>
          <w:p w14:paraId="5BECE94F">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广华新城东社区</w:t>
            </w:r>
          </w:p>
        </w:tc>
      </w:tr>
      <w:tr w14:paraId="3763F18E">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0BAE44E0">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3794F09C">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5</w:t>
            </w:r>
          </w:p>
        </w:tc>
        <w:tc>
          <w:tcPr>
            <w:tcW w:w="4647" w:type="dxa"/>
            <w:gridSpan w:val="2"/>
            <w:tcBorders>
              <w:top w:val="nil"/>
              <w:left w:val="nil"/>
              <w:bottom w:val="single" w:color="auto" w:sz="4" w:space="0"/>
              <w:right w:val="single" w:color="auto" w:sz="4" w:space="0"/>
            </w:tcBorders>
            <w:noWrap/>
            <w:vAlign w:val="center"/>
          </w:tcPr>
          <w:p w14:paraId="7FE96210">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平乐园社区</w:t>
            </w:r>
          </w:p>
        </w:tc>
      </w:tr>
      <w:tr w14:paraId="13D42681">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1036A43D">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1B476EDC">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6</w:t>
            </w:r>
          </w:p>
        </w:tc>
        <w:tc>
          <w:tcPr>
            <w:tcW w:w="4647" w:type="dxa"/>
            <w:gridSpan w:val="2"/>
            <w:tcBorders>
              <w:top w:val="nil"/>
              <w:left w:val="nil"/>
              <w:bottom w:val="single" w:color="auto" w:sz="4" w:space="0"/>
              <w:right w:val="single" w:color="auto" w:sz="4" w:space="0"/>
            </w:tcBorders>
            <w:noWrap/>
            <w:vAlign w:val="center"/>
          </w:tcPr>
          <w:p w14:paraId="7ED03026">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平乐园西社区</w:t>
            </w:r>
          </w:p>
        </w:tc>
      </w:tr>
      <w:tr w14:paraId="1FAD6E9D">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4CD5F0B7">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46806BC1">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7</w:t>
            </w:r>
          </w:p>
        </w:tc>
        <w:tc>
          <w:tcPr>
            <w:tcW w:w="4647" w:type="dxa"/>
            <w:gridSpan w:val="2"/>
            <w:tcBorders>
              <w:top w:val="nil"/>
              <w:left w:val="nil"/>
              <w:bottom w:val="single" w:color="auto" w:sz="4" w:space="0"/>
              <w:right w:val="single" w:color="auto" w:sz="4" w:space="0"/>
            </w:tcBorders>
            <w:noWrap/>
            <w:vAlign w:val="center"/>
          </w:tcPr>
          <w:p w14:paraId="2C71AAAD">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世纪东方城社区</w:t>
            </w:r>
          </w:p>
        </w:tc>
      </w:tr>
      <w:tr w14:paraId="4E01CC93">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5B79469D">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5696DD1C">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8</w:t>
            </w:r>
          </w:p>
        </w:tc>
        <w:tc>
          <w:tcPr>
            <w:tcW w:w="4647" w:type="dxa"/>
            <w:gridSpan w:val="2"/>
            <w:tcBorders>
              <w:top w:val="nil"/>
              <w:left w:val="nil"/>
              <w:bottom w:val="single" w:color="auto" w:sz="4" w:space="0"/>
              <w:right w:val="single" w:color="auto" w:sz="4" w:space="0"/>
            </w:tcBorders>
            <w:noWrap/>
            <w:vAlign w:val="center"/>
          </w:tcPr>
          <w:p w14:paraId="3A5AF1FA">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远景社区</w:t>
            </w:r>
          </w:p>
        </w:tc>
      </w:tr>
      <w:tr w14:paraId="0AA8AFDF">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36120B8E">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6D520C7E">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9</w:t>
            </w:r>
          </w:p>
        </w:tc>
        <w:tc>
          <w:tcPr>
            <w:tcW w:w="4647" w:type="dxa"/>
            <w:gridSpan w:val="2"/>
            <w:tcBorders>
              <w:top w:val="nil"/>
              <w:left w:val="nil"/>
              <w:bottom w:val="single" w:color="auto" w:sz="4" w:space="0"/>
              <w:right w:val="single" w:color="auto" w:sz="4" w:space="0"/>
            </w:tcBorders>
            <w:noWrap/>
            <w:vAlign w:val="center"/>
          </w:tcPr>
          <w:p w14:paraId="0A69748B">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紫南家园社区</w:t>
            </w:r>
          </w:p>
        </w:tc>
      </w:tr>
      <w:tr w14:paraId="6AD19DA8">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046FBA68">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4D4EEAB1">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10</w:t>
            </w:r>
          </w:p>
        </w:tc>
        <w:tc>
          <w:tcPr>
            <w:tcW w:w="4647" w:type="dxa"/>
            <w:gridSpan w:val="2"/>
            <w:tcBorders>
              <w:top w:val="nil"/>
              <w:left w:val="nil"/>
              <w:bottom w:val="single" w:color="auto" w:sz="4" w:space="0"/>
              <w:right w:val="single" w:color="auto" w:sz="4" w:space="0"/>
            </w:tcBorders>
            <w:noWrap/>
            <w:vAlign w:val="center"/>
          </w:tcPr>
          <w:p w14:paraId="5D85A32B">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华侨城社区</w:t>
            </w:r>
          </w:p>
        </w:tc>
      </w:tr>
      <w:tr w14:paraId="6BA1937C">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069A2B99">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63873FE8">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11</w:t>
            </w:r>
          </w:p>
        </w:tc>
        <w:tc>
          <w:tcPr>
            <w:tcW w:w="4647" w:type="dxa"/>
            <w:gridSpan w:val="2"/>
            <w:tcBorders>
              <w:top w:val="nil"/>
              <w:left w:val="nil"/>
              <w:bottom w:val="single" w:color="auto" w:sz="4" w:space="0"/>
              <w:right w:val="single" w:color="auto" w:sz="4" w:space="0"/>
            </w:tcBorders>
            <w:noWrap/>
            <w:vAlign w:val="center"/>
          </w:tcPr>
          <w:p w14:paraId="0EF517E0">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欢乐谷社区</w:t>
            </w:r>
          </w:p>
        </w:tc>
      </w:tr>
      <w:tr w14:paraId="0CF03A78">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30A3F535">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1D02C128">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12</w:t>
            </w:r>
          </w:p>
        </w:tc>
        <w:tc>
          <w:tcPr>
            <w:tcW w:w="4647" w:type="dxa"/>
            <w:gridSpan w:val="2"/>
            <w:tcBorders>
              <w:top w:val="nil"/>
              <w:left w:val="nil"/>
              <w:bottom w:val="single" w:color="auto" w:sz="4" w:space="0"/>
              <w:right w:val="single" w:color="auto" w:sz="4" w:space="0"/>
            </w:tcBorders>
            <w:noWrap/>
            <w:vAlign w:val="center"/>
          </w:tcPr>
          <w:p w14:paraId="07741FAF">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山水文园社区</w:t>
            </w:r>
          </w:p>
        </w:tc>
      </w:tr>
      <w:tr w14:paraId="005E510A">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76FFC26A">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4CD25EE2">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13</w:t>
            </w:r>
          </w:p>
        </w:tc>
        <w:tc>
          <w:tcPr>
            <w:tcW w:w="4647" w:type="dxa"/>
            <w:gridSpan w:val="2"/>
            <w:tcBorders>
              <w:top w:val="nil"/>
              <w:left w:val="nil"/>
              <w:bottom w:val="single" w:color="auto" w:sz="4" w:space="0"/>
              <w:right w:val="single" w:color="auto" w:sz="4" w:space="0"/>
            </w:tcBorders>
            <w:noWrap/>
            <w:vAlign w:val="center"/>
          </w:tcPr>
          <w:p w14:paraId="2D35B49A">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双龙南里社区</w:t>
            </w:r>
          </w:p>
        </w:tc>
      </w:tr>
      <w:tr w14:paraId="792C1607">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3D579EFC">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657B05C8">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14</w:t>
            </w:r>
          </w:p>
        </w:tc>
        <w:tc>
          <w:tcPr>
            <w:tcW w:w="4647" w:type="dxa"/>
            <w:gridSpan w:val="2"/>
            <w:tcBorders>
              <w:top w:val="nil"/>
              <w:left w:val="nil"/>
              <w:bottom w:val="single" w:color="auto" w:sz="4" w:space="0"/>
              <w:right w:val="single" w:color="auto" w:sz="4" w:space="0"/>
            </w:tcBorders>
            <w:noWrap/>
            <w:vAlign w:val="center"/>
          </w:tcPr>
          <w:p w14:paraId="15BC7047">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双龙西社区</w:t>
            </w:r>
          </w:p>
        </w:tc>
      </w:tr>
      <w:tr w14:paraId="105928A9">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2B55FA43">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nil"/>
              <w:left w:val="nil"/>
              <w:bottom w:val="single" w:color="auto" w:sz="4" w:space="0"/>
              <w:right w:val="single" w:color="auto" w:sz="4" w:space="0"/>
            </w:tcBorders>
            <w:noWrap/>
            <w:vAlign w:val="center"/>
          </w:tcPr>
          <w:p w14:paraId="1C6EAF96">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15</w:t>
            </w:r>
          </w:p>
        </w:tc>
        <w:tc>
          <w:tcPr>
            <w:tcW w:w="4647" w:type="dxa"/>
            <w:gridSpan w:val="2"/>
            <w:tcBorders>
              <w:top w:val="nil"/>
              <w:left w:val="nil"/>
              <w:bottom w:val="single" w:color="auto" w:sz="4" w:space="0"/>
              <w:right w:val="single" w:color="auto" w:sz="4" w:space="0"/>
            </w:tcBorders>
            <w:noWrap/>
            <w:vAlign w:val="center"/>
          </w:tcPr>
          <w:p w14:paraId="4F5F269D">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南新园社区</w:t>
            </w:r>
          </w:p>
        </w:tc>
      </w:tr>
      <w:tr w14:paraId="41712925">
        <w:tblPrEx>
          <w:tblCellMar>
            <w:top w:w="0" w:type="dxa"/>
            <w:left w:w="108" w:type="dxa"/>
            <w:bottom w:w="0" w:type="dxa"/>
            <w:right w:w="108" w:type="dxa"/>
          </w:tblCellMar>
        </w:tblPrEx>
        <w:trPr>
          <w:trHeight w:val="612" w:hRule="exact"/>
        </w:trPr>
        <w:tc>
          <w:tcPr>
            <w:tcW w:w="2836" w:type="dxa"/>
            <w:vMerge w:val="continue"/>
            <w:tcBorders>
              <w:left w:val="single" w:color="auto" w:sz="4" w:space="0"/>
              <w:right w:val="single" w:color="auto" w:sz="4" w:space="0"/>
            </w:tcBorders>
            <w:vAlign w:val="center"/>
          </w:tcPr>
          <w:p w14:paraId="477983C8">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BC165D4">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16</w:t>
            </w:r>
          </w:p>
        </w:tc>
        <w:tc>
          <w:tcPr>
            <w:tcW w:w="4647" w:type="dxa"/>
            <w:gridSpan w:val="2"/>
            <w:tcBorders>
              <w:top w:val="single" w:color="auto" w:sz="4" w:space="0"/>
              <w:left w:val="single" w:color="auto" w:sz="4" w:space="0"/>
              <w:bottom w:val="single" w:color="auto" w:sz="4" w:space="0"/>
              <w:right w:val="single" w:color="auto" w:sz="4" w:space="0"/>
            </w:tcBorders>
            <w:noWrap/>
            <w:vAlign w:val="center"/>
          </w:tcPr>
          <w:p w14:paraId="00D9DFF3">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美景东方社区</w:t>
            </w:r>
          </w:p>
        </w:tc>
      </w:tr>
      <w:tr w14:paraId="70AC3839">
        <w:tblPrEx>
          <w:tblCellMar>
            <w:top w:w="0" w:type="dxa"/>
            <w:left w:w="108" w:type="dxa"/>
            <w:bottom w:w="0" w:type="dxa"/>
            <w:right w:w="108" w:type="dxa"/>
          </w:tblCellMar>
        </w:tblPrEx>
        <w:trPr>
          <w:trHeight w:val="612" w:hRule="exact"/>
        </w:trPr>
        <w:tc>
          <w:tcPr>
            <w:tcW w:w="2836" w:type="dxa"/>
            <w:vMerge w:val="continue"/>
            <w:tcBorders>
              <w:left w:val="single" w:color="auto" w:sz="4" w:space="0"/>
              <w:bottom w:val="single" w:color="auto" w:sz="4" w:space="0"/>
              <w:right w:val="single" w:color="auto" w:sz="4" w:space="0"/>
            </w:tcBorders>
            <w:vAlign w:val="center"/>
          </w:tcPr>
          <w:p w14:paraId="2D444F4E">
            <w:pPr>
              <w:widowControl/>
              <w:jc w:val="left"/>
              <w:rPr>
                <w:rFonts w:hint="eastAsia" w:ascii="宋体" w:hAnsi="宋体" w:cs="宋体"/>
                <w:color w:val="000000" w:themeColor="text1"/>
                <w:kern w:val="0"/>
                <w:sz w:val="32"/>
                <w:szCs w:val="32"/>
                <w14:textFill>
                  <w14:solidFill>
                    <w14:schemeClr w14:val="tx1"/>
                  </w14:solidFill>
                </w14:textFill>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0A320A1">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17</w:t>
            </w:r>
          </w:p>
        </w:tc>
        <w:tc>
          <w:tcPr>
            <w:tcW w:w="4647" w:type="dxa"/>
            <w:gridSpan w:val="2"/>
            <w:tcBorders>
              <w:top w:val="single" w:color="auto" w:sz="4" w:space="0"/>
              <w:left w:val="single" w:color="auto" w:sz="4" w:space="0"/>
              <w:bottom w:val="single" w:color="auto" w:sz="4" w:space="0"/>
              <w:right w:val="single" w:color="auto" w:sz="4" w:space="0"/>
            </w:tcBorders>
            <w:noWrap/>
            <w:vAlign w:val="center"/>
          </w:tcPr>
          <w:p w14:paraId="70F135DC">
            <w:pPr>
              <w:widowControl/>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南新园西社区</w:t>
            </w:r>
          </w:p>
        </w:tc>
      </w:tr>
    </w:tbl>
    <w:p w14:paraId="3DF3737D">
      <w:pPr>
        <w:rPr>
          <w:b/>
          <w:color w:val="000000" w:themeColor="text1"/>
          <w:sz w:val="24"/>
          <w14:textFill>
            <w14:solidFill>
              <w14:schemeClr w14:val="tx1"/>
            </w14:solidFill>
          </w14:textFill>
        </w:rPr>
      </w:pPr>
    </w:p>
    <w:p w14:paraId="3FA25C66">
      <w:pPr>
        <w:rPr>
          <w:b/>
          <w:color w:val="000000" w:themeColor="text1"/>
          <w:sz w:val="24"/>
          <w14:textFill>
            <w14:solidFill>
              <w14:schemeClr w14:val="tx1"/>
            </w14:solidFill>
          </w14:textFill>
        </w:rPr>
      </w:pPr>
    </w:p>
    <w:p w14:paraId="52BF94AA">
      <w:pPr>
        <w:rPr>
          <w:b/>
          <w:color w:val="000000" w:themeColor="text1"/>
          <w:sz w:val="36"/>
          <w:szCs w:val="36"/>
          <w14:textFill>
            <w14:solidFill>
              <w14:schemeClr w14:val="tx1"/>
            </w14:solidFill>
          </w14:textFill>
        </w:rPr>
      </w:pPr>
      <w:bookmarkStart w:id="826" w:name="_Toc99301425"/>
      <w:r>
        <w:rPr>
          <w:b/>
          <w:color w:val="000000" w:themeColor="text1"/>
          <w:sz w:val="36"/>
          <w:szCs w:val="36"/>
          <w14:textFill>
            <w14:solidFill>
              <w14:schemeClr w14:val="tx1"/>
            </w14:solidFill>
          </w14:textFill>
        </w:rPr>
        <w:br w:type="page"/>
      </w:r>
    </w:p>
    <w:p w14:paraId="1AB70EE8">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第六章   拟签订的合同文本</w:t>
      </w:r>
      <w:bookmarkEnd w:id="826"/>
    </w:p>
    <w:p w14:paraId="7BC3A941">
      <w:pPr>
        <w:pStyle w:val="23"/>
        <w:tabs>
          <w:tab w:val="left" w:pos="6435"/>
        </w:tabs>
        <w:spacing w:line="560" w:lineRule="exact"/>
        <w:rPr>
          <w:rFonts w:hint="default" w:ascii="Times New Roman" w:hAnsi="Times New Roman"/>
          <w:color w:val="000000" w:themeColor="text1"/>
          <w:sz w:val="36"/>
          <w:szCs w:val="36"/>
          <w14:textFill>
            <w14:solidFill>
              <w14:schemeClr w14:val="tx1"/>
            </w14:solidFill>
          </w14:textFill>
        </w:rPr>
      </w:pPr>
      <w:bookmarkStart w:id="827" w:name="_Toc99301426"/>
      <w:r>
        <w:rPr>
          <w:b/>
          <w:color w:val="000000" w:themeColor="text1"/>
          <w:sz w:val="36"/>
          <w:szCs w:val="36"/>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合同编号：</w:t>
      </w:r>
      <w:r>
        <w:rPr>
          <w:rFonts w:hint="default" w:ascii="Times New Roman" w:hAnsi="Times New Roman"/>
          <w:color w:val="000000" w:themeColor="text1"/>
          <w:sz w:val="24"/>
          <w:szCs w:val="24"/>
          <w:u w:val="single"/>
          <w14:textFill>
            <w14:solidFill>
              <w14:schemeClr w14:val="tx1"/>
            </w14:solidFill>
          </w14:textFill>
        </w:rPr>
        <w:t xml:space="preserve">              </w:t>
      </w:r>
    </w:p>
    <w:p w14:paraId="1C410DB0">
      <w:pPr>
        <w:pStyle w:val="23"/>
        <w:spacing w:line="560" w:lineRule="exact"/>
        <w:ind w:firstLine="560"/>
        <w:rPr>
          <w:rFonts w:hint="default" w:ascii="Times New Roman" w:hAnsi="Times New Roman"/>
          <w:color w:val="000000" w:themeColor="text1"/>
          <w:sz w:val="28"/>
          <w:szCs w:val="28"/>
          <w14:textFill>
            <w14:solidFill>
              <w14:schemeClr w14:val="tx1"/>
            </w14:solidFill>
          </w14:textFill>
        </w:rPr>
      </w:pPr>
    </w:p>
    <w:p w14:paraId="06B6E225">
      <w:pPr>
        <w:pStyle w:val="23"/>
        <w:spacing w:line="560" w:lineRule="exact"/>
        <w:ind w:firstLine="560"/>
        <w:rPr>
          <w:rFonts w:hint="default" w:ascii="Times New Roman" w:hAnsi="Times New Roman"/>
          <w:color w:val="000000" w:themeColor="text1"/>
          <w:sz w:val="28"/>
          <w:szCs w:val="28"/>
          <w14:textFill>
            <w14:solidFill>
              <w14:schemeClr w14:val="tx1"/>
            </w14:solidFill>
          </w14:textFill>
        </w:rPr>
      </w:pPr>
    </w:p>
    <w:p w14:paraId="310E6AAD">
      <w:pPr>
        <w:pStyle w:val="23"/>
        <w:spacing w:line="560" w:lineRule="exact"/>
        <w:ind w:firstLine="560"/>
        <w:rPr>
          <w:rFonts w:hint="default" w:ascii="Times New Roman" w:hAnsi="Times New Roman"/>
          <w:color w:val="000000" w:themeColor="text1"/>
          <w:sz w:val="28"/>
          <w:szCs w:val="28"/>
          <w14:textFill>
            <w14:solidFill>
              <w14:schemeClr w14:val="tx1"/>
            </w14:solidFill>
          </w14:textFill>
        </w:rPr>
      </w:pPr>
    </w:p>
    <w:p w14:paraId="1A5FF212">
      <w:pPr>
        <w:pStyle w:val="23"/>
        <w:spacing w:line="560" w:lineRule="exact"/>
        <w:jc w:val="center"/>
        <w:rPr>
          <w:rFonts w:hint="default" w:ascii="Times New Roman" w:hAnsi="Times New Roman" w:eastAsia="方正小标宋简体"/>
          <w:color w:val="000000" w:themeColor="text1"/>
          <w:sz w:val="44"/>
          <w:szCs w:val="44"/>
          <w:lang w:val="en-US" w:eastAsia="zh-CN"/>
          <w14:textFill>
            <w14:solidFill>
              <w14:schemeClr w14:val="tx1"/>
            </w14:solidFill>
          </w14:textFill>
        </w:rPr>
      </w:pPr>
      <w:r>
        <w:rPr>
          <w:rFonts w:hint="default" w:ascii="Times New Roman" w:hAnsi="Times New Roman" w:eastAsia="方正小标宋简体"/>
          <w:color w:val="000000" w:themeColor="text1"/>
          <w:sz w:val="44"/>
          <w:szCs w:val="44"/>
          <w:lang w:val="en-US" w:eastAsia="zh-CN"/>
          <w14:textFill>
            <w14:solidFill>
              <w14:schemeClr w14:val="tx1"/>
            </w14:solidFill>
          </w14:textFill>
        </w:rPr>
        <w:t>垃圾分类处理服务项目</w:t>
      </w:r>
    </w:p>
    <w:p w14:paraId="4C9282C0">
      <w:pPr>
        <w:pStyle w:val="23"/>
        <w:spacing w:line="560" w:lineRule="exact"/>
        <w:jc w:val="both"/>
        <w:rPr>
          <w:rFonts w:hint="default" w:ascii="Times New Roman" w:hAnsi="Times New Roman" w:eastAsia="方正小标宋简体"/>
          <w:color w:val="000000" w:themeColor="text1"/>
          <w:sz w:val="44"/>
          <w:szCs w:val="44"/>
          <w:lang w:val="en-US" w:eastAsia="zh-CN"/>
          <w14:textFill>
            <w14:solidFill>
              <w14:schemeClr w14:val="tx1"/>
            </w14:solidFill>
          </w14:textFill>
        </w:rPr>
      </w:pPr>
    </w:p>
    <w:p w14:paraId="5C43D03F">
      <w:pPr>
        <w:pStyle w:val="23"/>
        <w:spacing w:line="560" w:lineRule="exact"/>
        <w:jc w:val="center"/>
        <w:rPr>
          <w:rFonts w:hint="default" w:ascii="Times New Roman" w:hAnsi="Times New Roman" w:eastAsia="方正小标宋简体"/>
          <w:color w:val="000000" w:themeColor="text1"/>
          <w:sz w:val="30"/>
          <w:szCs w:val="30"/>
          <w14:textFill>
            <w14:solidFill>
              <w14:schemeClr w14:val="tx1"/>
            </w14:solidFill>
          </w14:textFill>
        </w:rPr>
      </w:pPr>
      <w:r>
        <w:rPr>
          <w:rFonts w:ascii="Times New Roman" w:hAnsi="Times New Roman" w:eastAsia="方正小标宋简体"/>
          <w:color w:val="000000" w:themeColor="text1"/>
          <w:sz w:val="30"/>
          <w:szCs w:val="30"/>
          <w14:textFill>
            <w14:solidFill>
              <w14:schemeClr w14:val="tx1"/>
            </w14:solidFill>
          </w14:textFill>
        </w:rPr>
        <w:t>（广渠路以南）</w:t>
      </w:r>
    </w:p>
    <w:p w14:paraId="3098D615">
      <w:pPr>
        <w:spacing w:line="560" w:lineRule="exact"/>
        <w:rPr>
          <w:rFonts w:eastAsia="方正小标宋简体"/>
          <w:color w:val="000000" w:themeColor="text1"/>
          <w:sz w:val="44"/>
          <w:szCs w:val="44"/>
          <w14:textFill>
            <w14:solidFill>
              <w14:schemeClr w14:val="tx1"/>
            </w14:solidFill>
          </w14:textFill>
        </w:rPr>
      </w:pPr>
    </w:p>
    <w:p w14:paraId="7259AB42">
      <w:pPr>
        <w:spacing w:line="560" w:lineRule="exact"/>
        <w:rPr>
          <w:rFonts w:eastAsia="方正小标宋简体"/>
          <w:color w:val="000000" w:themeColor="text1"/>
          <w:sz w:val="44"/>
          <w:szCs w:val="44"/>
          <w14:textFill>
            <w14:solidFill>
              <w14:schemeClr w14:val="tx1"/>
            </w14:solidFill>
          </w14:textFill>
        </w:rPr>
      </w:pPr>
    </w:p>
    <w:p w14:paraId="750BF5B0">
      <w:pPr>
        <w:spacing w:line="560" w:lineRule="exact"/>
        <w:jc w:val="center"/>
        <w:rPr>
          <w:rFonts w:eastAsia="方正小标宋简体"/>
          <w:bCs/>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委托服务合同</w:t>
      </w:r>
    </w:p>
    <w:p w14:paraId="66DD64BC">
      <w:pPr>
        <w:pStyle w:val="23"/>
        <w:spacing w:line="560" w:lineRule="exact"/>
        <w:ind w:firstLine="560"/>
        <w:rPr>
          <w:rFonts w:hint="default" w:ascii="Times New Roman" w:hAnsi="Times New Roman"/>
          <w:color w:val="000000" w:themeColor="text1"/>
          <w:sz w:val="28"/>
          <w:szCs w:val="28"/>
          <w14:textFill>
            <w14:solidFill>
              <w14:schemeClr w14:val="tx1"/>
            </w14:solidFill>
          </w14:textFill>
        </w:rPr>
      </w:pPr>
    </w:p>
    <w:p w14:paraId="566E6D9E">
      <w:pPr>
        <w:pStyle w:val="23"/>
        <w:spacing w:line="560" w:lineRule="exact"/>
        <w:ind w:firstLine="560"/>
        <w:rPr>
          <w:rFonts w:hint="default" w:ascii="Times New Roman" w:hAnsi="Times New Roman"/>
          <w:color w:val="000000" w:themeColor="text1"/>
          <w:sz w:val="28"/>
          <w:szCs w:val="28"/>
          <w14:textFill>
            <w14:solidFill>
              <w14:schemeClr w14:val="tx1"/>
            </w14:solidFill>
          </w14:textFill>
        </w:rPr>
      </w:pPr>
    </w:p>
    <w:p w14:paraId="657020C3">
      <w:pPr>
        <w:pStyle w:val="23"/>
        <w:spacing w:line="560" w:lineRule="exact"/>
        <w:rPr>
          <w:rFonts w:hint="default" w:ascii="Times New Roman" w:hAnsi="Times New Roman"/>
          <w:color w:val="000000" w:themeColor="text1"/>
          <w:sz w:val="28"/>
          <w:szCs w:val="28"/>
          <w14:textFill>
            <w14:solidFill>
              <w14:schemeClr w14:val="tx1"/>
            </w14:solidFill>
          </w14:textFill>
        </w:rPr>
      </w:pPr>
    </w:p>
    <w:p w14:paraId="19A5B4EE">
      <w:pPr>
        <w:pStyle w:val="23"/>
        <w:spacing w:line="560" w:lineRule="exact"/>
        <w:ind w:firstLine="560"/>
        <w:rPr>
          <w:rFonts w:hint="default" w:ascii="Times New Roman" w:hAnsi="Times New Roman"/>
          <w:color w:val="000000" w:themeColor="text1"/>
          <w:sz w:val="28"/>
          <w:szCs w:val="28"/>
          <w14:textFill>
            <w14:solidFill>
              <w14:schemeClr w14:val="tx1"/>
            </w14:solidFill>
          </w14:textFill>
        </w:rPr>
      </w:pPr>
    </w:p>
    <w:p w14:paraId="051ACB02">
      <w:pPr>
        <w:pStyle w:val="23"/>
        <w:spacing w:line="560" w:lineRule="exact"/>
        <w:ind w:firstLine="600"/>
        <w:rPr>
          <w:rFonts w:hint="default" w:ascii="Times New Roman" w:hAnsi="Times New Roman"/>
          <w:color w:val="000000" w:themeColor="text1"/>
          <w:sz w:val="30"/>
          <w:szCs w:val="30"/>
          <w14:textFill>
            <w14:solidFill>
              <w14:schemeClr w14:val="tx1"/>
            </w14:solidFill>
          </w14:textFill>
        </w:rPr>
      </w:pPr>
      <w:r>
        <w:rPr>
          <w:rFonts w:hint="default" w:ascii="Times New Roman" w:hAnsi="Times New Roman"/>
          <w:color w:val="000000" w:themeColor="text1"/>
          <w:sz w:val="30"/>
          <w:szCs w:val="30"/>
          <w14:textFill>
            <w14:solidFill>
              <w14:schemeClr w14:val="tx1"/>
            </w14:solidFill>
          </w14:textFill>
        </w:rPr>
        <w:t xml:space="preserve">甲方： </w:t>
      </w:r>
      <w:r>
        <w:rPr>
          <w:rFonts w:hint="default" w:ascii="Times New Roman" w:hAnsi="Times New Roman"/>
          <w:color w:val="000000" w:themeColor="text1"/>
          <w:sz w:val="30"/>
          <w:szCs w:val="30"/>
          <w:u w:val="single"/>
          <w14:textFill>
            <w14:solidFill>
              <w14:schemeClr w14:val="tx1"/>
            </w14:solidFill>
          </w14:textFill>
        </w:rPr>
        <w:t xml:space="preserve"> 北京市朝阳区</w:t>
      </w:r>
      <w:r>
        <w:rPr>
          <w:rFonts w:ascii="Times New Roman" w:hAnsi="Times New Roman"/>
          <w:color w:val="000000" w:themeColor="text1"/>
          <w:sz w:val="30"/>
          <w:szCs w:val="30"/>
          <w:u w:val="single"/>
          <w14:textFill>
            <w14:solidFill>
              <w14:schemeClr w14:val="tx1"/>
            </w14:solidFill>
          </w14:textFill>
        </w:rPr>
        <w:t xml:space="preserve">南磨房乡人民政府      </w:t>
      </w:r>
      <w:r>
        <w:rPr>
          <w:rFonts w:hint="default" w:ascii="Times New Roman" w:hAnsi="Times New Roman"/>
          <w:color w:val="000000" w:themeColor="text1"/>
          <w:sz w:val="30"/>
          <w:szCs w:val="30"/>
          <w:u w:val="single"/>
          <w14:textFill>
            <w14:solidFill>
              <w14:schemeClr w14:val="tx1"/>
            </w14:solidFill>
          </w14:textFill>
        </w:rPr>
        <w:t xml:space="preserve"> </w:t>
      </w:r>
    </w:p>
    <w:p w14:paraId="6FEAB635">
      <w:pPr>
        <w:pStyle w:val="23"/>
        <w:spacing w:line="560" w:lineRule="exact"/>
        <w:ind w:firstLine="600"/>
        <w:rPr>
          <w:rFonts w:hint="default" w:ascii="Times New Roman" w:hAnsi="Times New Roman"/>
          <w:color w:val="000000" w:themeColor="text1"/>
          <w:sz w:val="30"/>
          <w:szCs w:val="30"/>
          <w14:textFill>
            <w14:solidFill>
              <w14:schemeClr w14:val="tx1"/>
            </w14:solidFill>
          </w14:textFill>
        </w:rPr>
      </w:pPr>
    </w:p>
    <w:p w14:paraId="1A5D0F16">
      <w:pPr>
        <w:pStyle w:val="23"/>
        <w:spacing w:line="560" w:lineRule="exact"/>
        <w:rPr>
          <w:rFonts w:hint="default" w:ascii="Times New Roman" w:hAnsi="Times New Roman"/>
          <w:color w:val="000000" w:themeColor="text1"/>
          <w:sz w:val="30"/>
          <w:szCs w:val="30"/>
          <w14:textFill>
            <w14:solidFill>
              <w14:schemeClr w14:val="tx1"/>
            </w14:solidFill>
          </w14:textFill>
        </w:rPr>
      </w:pPr>
    </w:p>
    <w:p w14:paraId="7F186DF8">
      <w:pPr>
        <w:pStyle w:val="23"/>
        <w:spacing w:line="560" w:lineRule="exact"/>
        <w:ind w:firstLine="600"/>
        <w:rPr>
          <w:rFonts w:hint="default" w:ascii="Times New Roman" w:hAnsi="Times New Roman"/>
          <w:color w:val="000000" w:themeColor="text1"/>
          <w:sz w:val="28"/>
          <w:szCs w:val="28"/>
          <w:u w:val="single"/>
          <w14:textFill>
            <w14:solidFill>
              <w14:schemeClr w14:val="tx1"/>
            </w14:solidFill>
          </w14:textFill>
        </w:rPr>
      </w:pPr>
      <w:r>
        <w:rPr>
          <w:rFonts w:hint="default" w:ascii="Times New Roman" w:hAnsi="Times New Roman"/>
          <w:color w:val="000000" w:themeColor="text1"/>
          <w:sz w:val="30"/>
          <w:szCs w:val="30"/>
          <w14:textFill>
            <w14:solidFill>
              <w14:schemeClr w14:val="tx1"/>
            </w14:solidFill>
          </w14:textFill>
        </w:rPr>
        <w:t>乙方：</w:t>
      </w:r>
      <w:r>
        <w:rPr>
          <w:rFonts w:hint="default" w:ascii="Times New Roman" w:hAnsi="Times New Roman"/>
          <w:b/>
          <w:color w:val="000000" w:themeColor="text1"/>
          <w:sz w:val="30"/>
          <w:szCs w:val="30"/>
          <w14:textFill>
            <w14:solidFill>
              <w14:schemeClr w14:val="tx1"/>
            </w14:solidFill>
          </w14:textFill>
        </w:rPr>
        <w:t xml:space="preserve"> </w:t>
      </w:r>
      <w:r>
        <w:rPr>
          <w:rFonts w:hint="default" w:ascii="Times New Roman" w:hAnsi="Times New Roman"/>
          <w:color w:val="000000" w:themeColor="text1"/>
          <w:sz w:val="30"/>
          <w:szCs w:val="30"/>
          <w:u w:val="single"/>
          <w14:textFill>
            <w14:solidFill>
              <w14:schemeClr w14:val="tx1"/>
            </w14:solidFill>
          </w14:textFill>
        </w:rPr>
        <w:t xml:space="preserve"> </w:t>
      </w:r>
      <w:r>
        <w:rPr>
          <w:rFonts w:hAnsi="宋体" w:cs="宋体"/>
          <w:color w:val="000000" w:themeColor="text1"/>
          <w:sz w:val="30"/>
          <w:szCs w:val="30"/>
          <w:u w:val="single"/>
          <w14:textFill>
            <w14:solidFill>
              <w14:schemeClr w14:val="tx1"/>
            </w14:solidFill>
          </w14:textFill>
        </w:rPr>
        <w:t xml:space="preserve">                            </w:t>
      </w:r>
      <w:r>
        <w:rPr>
          <w:rFonts w:hint="default" w:ascii="Times New Roman" w:hAnsi="Times New Roman" w:eastAsia="仿宋_GB2312"/>
          <w:color w:val="000000" w:themeColor="text1"/>
          <w:sz w:val="32"/>
          <w:szCs w:val="32"/>
          <w:u w:val="single"/>
          <w14:textFill>
            <w14:solidFill>
              <w14:schemeClr w14:val="tx1"/>
            </w14:solidFill>
          </w14:textFill>
        </w:rPr>
        <w:t xml:space="preserve">     </w:t>
      </w:r>
      <w:r>
        <w:rPr>
          <w:rFonts w:hint="default" w:ascii="Times New Roman" w:hAnsi="Times New Roman"/>
          <w:color w:val="000000" w:themeColor="text1"/>
          <w:sz w:val="30"/>
          <w:szCs w:val="30"/>
          <w:u w:val="single"/>
          <w14:textFill>
            <w14:solidFill>
              <w14:schemeClr w14:val="tx1"/>
            </w14:solidFill>
          </w14:textFill>
        </w:rPr>
        <w:t xml:space="preserve"> </w:t>
      </w:r>
    </w:p>
    <w:p w14:paraId="673FBF06">
      <w:pPr>
        <w:pStyle w:val="23"/>
        <w:spacing w:line="560" w:lineRule="exact"/>
        <w:rPr>
          <w:rFonts w:hint="default" w:ascii="Times New Roman" w:hAnsi="Times New Roman"/>
          <w:color w:val="000000" w:themeColor="text1"/>
          <w:sz w:val="28"/>
          <w:szCs w:val="28"/>
          <w:u w:val="single"/>
          <w14:textFill>
            <w14:solidFill>
              <w14:schemeClr w14:val="tx1"/>
            </w14:solidFill>
          </w14:textFill>
        </w:rPr>
      </w:pPr>
    </w:p>
    <w:p w14:paraId="139033CE">
      <w:pPr>
        <w:widowControl/>
        <w:adjustRightInd w:val="0"/>
        <w:snapToGrid w:val="0"/>
        <w:spacing w:line="560" w:lineRule="exact"/>
        <w:rPr>
          <w:color w:val="000000" w:themeColor="text1"/>
          <w:kern w:val="0"/>
          <w:sz w:val="24"/>
          <w14:textFill>
            <w14:solidFill>
              <w14:schemeClr w14:val="tx1"/>
            </w14:solidFill>
          </w14:textFill>
        </w:rPr>
        <w:sectPr>
          <w:footerReference r:id="rId16" w:type="default"/>
          <w:pgSz w:w="11906" w:h="16838"/>
          <w:pgMar w:top="1440" w:right="1800" w:bottom="1440" w:left="1800" w:header="851" w:footer="992" w:gutter="0"/>
          <w:pgNumType w:start="1"/>
          <w:cols w:space="425" w:num="1"/>
          <w:docGrid w:type="lines" w:linePitch="312" w:charSpace="0"/>
        </w:sectPr>
      </w:pPr>
    </w:p>
    <w:p w14:paraId="1E202B86">
      <w:pPr>
        <w:widowControl/>
        <w:adjustRightInd w:val="0"/>
        <w:snapToGrid w:val="0"/>
        <w:spacing w:line="560" w:lineRule="exact"/>
        <w:ind w:firstLine="530" w:firstLineChars="221"/>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根据《中华人民共和国民法典》《中华人民共和国政府采购法》及其他相关法律的规定，双方经友好协商，同意就乙方为甲方提供</w:t>
      </w:r>
      <w:r>
        <w:rPr>
          <w:rFonts w:hint="default"/>
          <w:b/>
          <w:bCs/>
          <w:color w:val="000000" w:themeColor="text1"/>
          <w:kern w:val="0"/>
          <w:sz w:val="24"/>
          <w:u w:val="single"/>
          <w14:textFill>
            <w14:solidFill>
              <w14:schemeClr w14:val="tx1"/>
            </w14:solidFill>
          </w14:textFill>
        </w:rPr>
        <w:t>垃圾分类处理服务项目</w:t>
      </w:r>
      <w:r>
        <w:rPr>
          <w:rFonts w:hint="eastAsia"/>
          <w:b/>
          <w:color w:val="000000" w:themeColor="text1"/>
          <w:sz w:val="24"/>
          <w:u w:val="single"/>
          <w14:textFill>
            <w14:solidFill>
              <w14:schemeClr w14:val="tx1"/>
            </w14:solidFill>
          </w14:textFill>
        </w:rPr>
        <w:t>，</w:t>
      </w:r>
      <w:r>
        <w:rPr>
          <w:color w:val="000000" w:themeColor="text1"/>
          <w:kern w:val="0"/>
          <w:sz w:val="24"/>
          <w14:textFill>
            <w14:solidFill>
              <w14:schemeClr w14:val="tx1"/>
            </w14:solidFill>
          </w14:textFill>
        </w:rPr>
        <w:t>订立本合同，共同信守执行。</w:t>
      </w:r>
    </w:p>
    <w:p w14:paraId="5332644F">
      <w:pPr>
        <w:adjustRightInd w:val="0"/>
        <w:snapToGrid w:val="0"/>
        <w:spacing w:line="360" w:lineRule="auto"/>
        <w:rPr>
          <w:color w:val="000000" w:themeColor="text1"/>
          <w:sz w:val="24"/>
          <w14:textFill>
            <w14:solidFill>
              <w14:schemeClr w14:val="tx1"/>
            </w14:solidFill>
          </w14:textFill>
        </w:rPr>
      </w:pPr>
      <w:r>
        <w:rPr>
          <w:b/>
          <w:color w:val="000000" w:themeColor="text1"/>
          <w:sz w:val="24"/>
          <w14:textFill>
            <w14:solidFill>
              <w14:schemeClr w14:val="tx1"/>
            </w14:solidFill>
          </w14:textFill>
        </w:rPr>
        <w:t>第一条  服务内容</w:t>
      </w:r>
    </w:p>
    <w:p w14:paraId="4F3F001E">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根据甲方要求，为积极推进垃圾分类日常运行规范管理工作，着力提升朝阳区 </w:t>
      </w:r>
      <w:r>
        <w:rPr>
          <w:b/>
          <w:bCs/>
          <w:color w:val="000000" w:themeColor="text1"/>
          <w:sz w:val="24"/>
          <w:u w:val="single"/>
          <w14:textFill>
            <w14:solidFill>
              <w14:schemeClr w14:val="tx1"/>
            </w14:solidFill>
          </w14:textFill>
        </w:rPr>
        <w:t xml:space="preserve"> </w:t>
      </w:r>
      <w:r>
        <w:rPr>
          <w:rFonts w:hint="eastAsia"/>
          <w:b/>
          <w:bCs/>
          <w:color w:val="000000" w:themeColor="text1"/>
          <w:sz w:val="24"/>
          <w:u w:val="single"/>
          <w14:textFill>
            <w14:solidFill>
              <w14:schemeClr w14:val="tx1"/>
            </w14:solidFill>
          </w14:textFill>
        </w:rPr>
        <w:t>南磨房地区广渠路以南17个社区（即广泰华亭、广泰华苑、广华新城、广华新城东、平乐园、平乐园西、世纪东方城、远景、紫南家园、华侨城、欢乐谷、山水文园、双龙南里、双龙西、南新园、美景东方、南新园西）</w:t>
      </w:r>
      <w:r>
        <w:rPr>
          <w:color w:val="000000" w:themeColor="text1"/>
          <w:sz w:val="24"/>
          <w14:textFill>
            <w14:solidFill>
              <w14:schemeClr w14:val="tx1"/>
            </w14:solidFill>
          </w14:textFill>
        </w:rPr>
        <w:t>的垃圾分类工作水平，甲方将下列事项委托给乙方完成：</w:t>
      </w:r>
      <w:bookmarkStart w:id="828" w:name="_Hlk44344564"/>
      <w:r>
        <w:rPr>
          <w:color w:val="000000" w:themeColor="text1"/>
          <w:sz w:val="24"/>
          <w14:textFill>
            <w14:solidFill>
              <w14:schemeClr w14:val="tx1"/>
            </w14:solidFill>
          </w14:textFill>
        </w:rPr>
        <w:t>1.居住区内垃圾分类日常运行；2.垃圾分类源头宣传发动；3.开展厨余垃圾收集及清运，收集率达18%以上（按市、区要求动态调整收集率指标）；4.居住区内生活垃圾分类基础设施维护；</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.开展再生资源回收工作，并建立统计体系；</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.其他临时性工作。</w:t>
      </w:r>
      <w:bookmarkEnd w:id="828"/>
    </w:p>
    <w:p w14:paraId="3EF45B6F">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具体工作要求：</w:t>
      </w:r>
    </w:p>
    <w:p w14:paraId="3F6497AD">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配备整理员（不含司机、项目经理等），整理员应受过专业培训、具备良好的职业道德素质、操控能力强、身体健康。</w:t>
      </w:r>
    </w:p>
    <w:p w14:paraId="111BA656">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整理员负责厨余垃圾的收集，保证厨余垃圾纯净度，对未按规范投放的混合垃圾进行二次分拣，确保厨余垃圾分类收集率达到18%以上（按市、区要求动态调整收集率指标）。将厨余垃圾收集至附近分类垃圾楼，或集中至甲方规定的点位，便于厨余运输车收运，并做好清运记录。</w:t>
      </w:r>
    </w:p>
    <w:p w14:paraId="6CC8E697">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同时，开展入户宣传，每季度不少于1次。组织多种形式宣传活动，每社区（村）每个阶段（三个月为1个阶段）不少于1次。</w:t>
      </w:r>
    </w:p>
    <w:p w14:paraId="72431548">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负责每日对垃圾分类投放桶站、大件垃圾及装修垃圾暂存点等基础设施进行保洁，包括垃圾桶、桶架、围栏等设施，确保垃圾分类桶、桶站、围栏等外观干净整洁，垃圾桶分类标识完好，对破损的标识按照全市统一标准进行更换；每日巡查过程中，将发现的桶站满冒、小区</w:t>
      </w:r>
      <w:r>
        <w:rPr>
          <w:rFonts w:hint="eastAsia"/>
          <w:color w:val="000000" w:themeColor="text1"/>
          <w:sz w:val="24"/>
          <w14:textFill>
            <w14:solidFill>
              <w14:schemeClr w14:val="tx1"/>
            </w14:solidFill>
          </w14:textFill>
        </w:rPr>
        <w:t>装修</w:t>
      </w:r>
      <w:r>
        <w:rPr>
          <w:color w:val="000000" w:themeColor="text1"/>
          <w:sz w:val="24"/>
          <w14:textFill>
            <w14:solidFill>
              <w14:schemeClr w14:val="tx1"/>
            </w14:solidFill>
          </w14:textFill>
        </w:rPr>
        <w:t>垃圾乱堆放、大件垃圾乱堆放等环境问题上报甲方</w:t>
      </w:r>
      <w:r>
        <w:rPr>
          <w:rFonts w:hint="eastAsia"/>
          <w:color w:val="000000" w:themeColor="text1"/>
          <w:sz w:val="24"/>
          <w14:textFill>
            <w14:solidFill>
              <w14:schemeClr w14:val="tx1"/>
            </w14:solidFill>
          </w14:textFill>
        </w:rPr>
        <w:t>以及所在物业</w:t>
      </w:r>
      <w:r>
        <w:rPr>
          <w:color w:val="000000" w:themeColor="text1"/>
          <w:sz w:val="24"/>
          <w14:textFill>
            <w14:solidFill>
              <w14:schemeClr w14:val="tx1"/>
            </w14:solidFill>
          </w14:textFill>
        </w:rPr>
        <w:t>；对小区中设立的各类垃圾分类公示牌进行日常维护，确保设施完整、外观清洁，公示内容与小区实际情况相符合；负责及时做好小区各类垃圾分类公示牌的信息更新，确保公示牌信息准确，按照各小区进行整理，电子版上报</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；对松动公示牌进行加固，减少公示牌损耗。</w:t>
      </w:r>
    </w:p>
    <w:p w14:paraId="129450B0">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按照</w:t>
      </w:r>
      <w:r>
        <w:rPr>
          <w:rFonts w:hint="eastAsia"/>
          <w:color w:val="000000" w:themeColor="text1"/>
          <w:sz w:val="24"/>
          <w14:textFill>
            <w14:solidFill>
              <w14:schemeClr w14:val="tx1"/>
            </w14:solidFill>
          </w14:textFill>
        </w:rPr>
        <w:t>现有</w:t>
      </w:r>
      <w:r>
        <w:rPr>
          <w:color w:val="000000" w:themeColor="text1"/>
          <w:sz w:val="24"/>
          <w14:textFill>
            <w14:solidFill>
              <w14:schemeClr w14:val="tx1"/>
            </w14:solidFill>
          </w14:textFill>
        </w:rPr>
        <w:t>可回收物交投点</w:t>
      </w:r>
      <w:r>
        <w:rPr>
          <w:rFonts w:hint="eastAsia"/>
          <w:color w:val="000000" w:themeColor="text1"/>
          <w:sz w:val="24"/>
          <w14:textFill>
            <w14:solidFill>
              <w14:schemeClr w14:val="tx1"/>
            </w14:solidFill>
          </w14:textFill>
        </w:rPr>
        <w:t>持续完善</w:t>
      </w:r>
      <w:r>
        <w:rPr>
          <w:color w:val="000000" w:themeColor="text1"/>
          <w:sz w:val="24"/>
          <w14:textFill>
            <w14:solidFill>
              <w14:schemeClr w14:val="tx1"/>
            </w14:solidFill>
          </w14:textFill>
        </w:rPr>
        <w:t>再生资源回收体系</w:t>
      </w:r>
      <w:r>
        <w:rPr>
          <w:rFonts w:hint="eastAsia"/>
          <w:color w:val="000000" w:themeColor="text1"/>
          <w:sz w:val="24"/>
          <w14:textFill>
            <w14:solidFill>
              <w14:schemeClr w14:val="tx1"/>
            </w14:solidFill>
          </w14:textFill>
        </w:rPr>
        <w:t>（如有增加点位需同样保障）</w:t>
      </w:r>
      <w:r>
        <w:rPr>
          <w:color w:val="000000" w:themeColor="text1"/>
          <w:sz w:val="24"/>
          <w14:textFill>
            <w14:solidFill>
              <w14:schemeClr w14:val="tx1"/>
            </w14:solidFill>
          </w14:textFill>
        </w:rPr>
        <w:t>。在服务范围内，按照市级标准要求规范设置交投点，包括人员着装、车辆、围栏等，并公示回收价格和服务电话。</w:t>
      </w:r>
    </w:p>
    <w:p w14:paraId="5EE82835">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扩大收集渠道，做到应收尽收，不同种类的物品应当分类贮存。可以通过“预约上门”、“定点交投”等方式开展回收工作，方便单位和个人交售可回收物品，并做好清运记录。</w:t>
      </w:r>
    </w:p>
    <w:p w14:paraId="0B5B62E8">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整理员等工作人员在上岗时间应统一着装、</w:t>
      </w:r>
      <w:r>
        <w:rPr>
          <w:rFonts w:hint="eastAsia"/>
          <w:color w:val="000000" w:themeColor="text1"/>
          <w:sz w:val="24"/>
          <w14:textFill>
            <w14:solidFill>
              <w14:schemeClr w14:val="tx1"/>
            </w14:solidFill>
          </w14:textFill>
        </w:rPr>
        <w:t>佩戴</w:t>
      </w:r>
      <w:r>
        <w:rPr>
          <w:color w:val="000000" w:themeColor="text1"/>
          <w:sz w:val="24"/>
          <w14:textFill>
            <w14:solidFill>
              <w14:schemeClr w14:val="tx1"/>
            </w14:solidFill>
          </w14:textFill>
        </w:rPr>
        <w:t>袖标和胸卡。</w:t>
      </w:r>
    </w:p>
    <w:p w14:paraId="4BEE161A">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配合属地社区、物业管理单位开展生活垃圾分类工作，接受市、区、街乡政府检查考核。</w:t>
      </w:r>
    </w:p>
    <w:p w14:paraId="07D2C9A7">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每月汇总厨余垃圾收集量、再生资源回收量和工作开展情况，</w:t>
      </w:r>
      <w:r>
        <w:rPr>
          <w:rFonts w:hint="eastAsia"/>
          <w:color w:val="000000" w:themeColor="text1"/>
          <w:sz w:val="24"/>
          <w14:textFill>
            <w14:solidFill>
              <w14:schemeClr w14:val="tx1"/>
            </w14:solidFill>
          </w14:textFill>
        </w:rPr>
        <w:t>以</w:t>
      </w:r>
      <w:r>
        <w:rPr>
          <w:color w:val="000000" w:themeColor="text1"/>
          <w:sz w:val="24"/>
          <w14:textFill>
            <w14:solidFill>
              <w14:schemeClr w14:val="tx1"/>
            </w14:solidFill>
          </w14:textFill>
        </w:rPr>
        <w:t>书面形式报甲方。</w:t>
      </w:r>
    </w:p>
    <w:p w14:paraId="3C8EB5DA">
      <w:pPr>
        <w:numPr>
          <w:ilvl w:val="0"/>
          <w:numId w:val="14"/>
        </w:num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乙方负责协助甲方对服务范围内各住宅小区的物业服务企业开展生活垃圾分类日常工作的检查与考评，并根据甲方的统一部署与考评结果，落实相应的激励措施。</w:t>
      </w:r>
    </w:p>
    <w:p w14:paraId="49E35026">
      <w:pPr>
        <w:numPr>
          <w:ilvl w:val="0"/>
          <w:numId w:val="14"/>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其他临时性工作。</w:t>
      </w:r>
    </w:p>
    <w:p w14:paraId="3086A77C">
      <w:pPr>
        <w:numPr>
          <w:ilvl w:val="0"/>
          <w:numId w:val="14"/>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乙方受甲方委托，应按照相关文件及要求，及时完成服务事项。</w:t>
      </w:r>
    </w:p>
    <w:p w14:paraId="38D4062E">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第二条  服务方式及要求</w:t>
      </w:r>
    </w:p>
    <w:p w14:paraId="38FDED26">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乙方按照甲方要求以派驻方式，在相关社区（村）开展垃圾分类工作，并接受社区的管理和监督。</w:t>
      </w:r>
    </w:p>
    <w:p w14:paraId="007FADDD">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负责居民小区垃圾分类日常运行工作，包括：宣传发动、分类收集、基础设施设备的管理和维护、运用科技手段开展垃圾分类工作、开展再生资源回收工作并建立统计体系等。 </w:t>
      </w:r>
    </w:p>
    <w:p w14:paraId="3D3DAFB5">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乙方严格落实生活垃圾分类投放、分类收集、分类运输的技术路线及分类模式，加强厨余垃圾及再生资源回收力度，实现“两网融合”。乙方根据作业岗位配置要求，配置作业人员，加强作业管理监督。</w:t>
      </w:r>
    </w:p>
    <w:p w14:paraId="028A83FB">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乙方可利用现有基础设施、设备开展垃圾分类工作。</w:t>
      </w:r>
    </w:p>
    <w:p w14:paraId="16F5EF3B">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接受甲方、社区（村）的日常管理、监督、检查、考核等。乙方按照北京市、朝阳区及甲方关于垃圾分类工作要求及标准，开展日常运行服务工作。依据北京市、朝阳区及甲方垃圾分类日常运行检查考评方法及标准，接受市、区、甲方及社区（村）检查考核。</w:t>
      </w:r>
    </w:p>
    <w:p w14:paraId="73E76301">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乙方每月编写垃圾分类日常运行服务工作开展情况及汇总厨余垃圾收集量、再生资源回收量，于次月5日内书面上报甲方，由甲方确认签字。</w:t>
      </w:r>
    </w:p>
    <w:p w14:paraId="0ECE1387">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12CFE6C1">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乙方根据甲方要求参加必要临时任务，如上级指派工作任务、宣传培训活动、业务分析会等临时任务。</w:t>
      </w:r>
    </w:p>
    <w:p w14:paraId="4CD4433E">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项目总结报告。乙方于全部服务期限结束后10日内提交全部服务期间工作情况总结书面报告，由甲方确认签字。</w:t>
      </w:r>
    </w:p>
    <w:p w14:paraId="06248628">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乙方所有文档管理符合相关规范，在项目完成后提供给甲方，并向甲方提交项目报告，对工作提出合理化整改建议。</w:t>
      </w:r>
    </w:p>
    <w:p w14:paraId="423B5DD6">
      <w:pPr>
        <w:numPr>
          <w:ilvl w:val="0"/>
          <w:numId w:val="15"/>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乙方应按投标方案，自行配备相关软、硬件设备设施等，并自行运营维护，甲方不再额外投入资金进行补充完善。</w:t>
      </w:r>
    </w:p>
    <w:p w14:paraId="7A8BA225">
      <w:pPr>
        <w:numPr>
          <w:ilvl w:val="0"/>
          <w:numId w:val="15"/>
        </w:numPr>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乙方需自行配备合规的电动三四轮车和驾驶人员，用于厨余垃圾清运。</w:t>
      </w:r>
    </w:p>
    <w:p w14:paraId="59D8699D">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第三条  服务期限及起止时间</w:t>
      </w:r>
    </w:p>
    <w:p w14:paraId="5E5895C2">
      <w:pPr>
        <w:adjustRightInd w:val="0"/>
        <w:snapToGrid w:val="0"/>
        <w:spacing w:line="360" w:lineRule="auto"/>
        <w:ind w:firstLine="482" w:firstLineChars="200"/>
        <w:rPr>
          <w:color w:val="000000" w:themeColor="text1"/>
          <w:sz w:val="24"/>
          <w14:textFill>
            <w14:solidFill>
              <w14:schemeClr w14:val="tx1"/>
            </w14:solidFill>
          </w14:textFill>
        </w:rPr>
      </w:pPr>
      <w:r>
        <w:rPr>
          <w:b/>
          <w:bCs/>
          <w:color w:val="000000" w:themeColor="text1"/>
          <w:sz w:val="24"/>
          <w:u w:val="single"/>
          <w14:textFill>
            <w14:solidFill>
              <w14:schemeClr w14:val="tx1"/>
            </w14:solidFill>
          </w14:textFill>
        </w:rPr>
        <w:t>服务期限</w:t>
      </w:r>
      <w:r>
        <w:rPr>
          <w:rFonts w:hint="eastAsia"/>
          <w:b/>
          <w:bCs/>
          <w:color w:val="000000" w:themeColor="text1"/>
          <w:sz w:val="24"/>
          <w:u w:val="single"/>
          <w14:textFill>
            <w14:solidFill>
              <w14:schemeClr w14:val="tx1"/>
            </w14:solidFill>
          </w14:textFill>
        </w:rPr>
        <w:t>:</w:t>
      </w:r>
      <w:r>
        <w:rPr>
          <w:b/>
          <w:bCs/>
          <w:color w:val="000000" w:themeColor="text1"/>
          <w:sz w:val="24"/>
          <w:u w:val="single"/>
          <w14:textFill>
            <w14:solidFill>
              <w14:schemeClr w14:val="tx1"/>
            </w14:solidFill>
          </w14:textFill>
        </w:rPr>
        <w:t>自 20</w:t>
      </w:r>
      <w:r>
        <w:rPr>
          <w:rFonts w:hint="eastAsia"/>
          <w:b/>
          <w:bCs/>
          <w:color w:val="000000" w:themeColor="text1"/>
          <w:sz w:val="24"/>
          <w:u w:val="single"/>
          <w14:textFill>
            <w14:solidFill>
              <w14:schemeClr w14:val="tx1"/>
            </w14:solidFill>
          </w14:textFill>
        </w:rPr>
        <w:t>26</w:t>
      </w:r>
      <w:r>
        <w:rPr>
          <w:b/>
          <w:bCs/>
          <w:color w:val="000000" w:themeColor="text1"/>
          <w:sz w:val="24"/>
          <w:u w:val="single"/>
          <w14:textFill>
            <w14:solidFill>
              <w14:schemeClr w14:val="tx1"/>
            </w14:solidFill>
          </w14:textFill>
        </w:rPr>
        <w:t>年1月</w:t>
      </w:r>
      <w:r>
        <w:rPr>
          <w:rFonts w:hint="eastAsia"/>
          <w:b/>
          <w:bCs/>
          <w:color w:val="000000" w:themeColor="text1"/>
          <w:sz w:val="24"/>
          <w:u w:val="single"/>
          <w14:textFill>
            <w14:solidFill>
              <w14:schemeClr w14:val="tx1"/>
            </w14:solidFill>
          </w14:textFill>
        </w:rPr>
        <w:t>1</w:t>
      </w:r>
      <w:r>
        <w:rPr>
          <w:b/>
          <w:bCs/>
          <w:color w:val="000000" w:themeColor="text1"/>
          <w:sz w:val="24"/>
          <w:u w:val="single"/>
          <w14:textFill>
            <w14:solidFill>
              <w14:schemeClr w14:val="tx1"/>
            </w14:solidFill>
          </w14:textFill>
        </w:rPr>
        <w:t>日－202</w:t>
      </w:r>
      <w:r>
        <w:rPr>
          <w:rFonts w:hint="eastAsia"/>
          <w:b/>
          <w:bCs/>
          <w:color w:val="000000" w:themeColor="text1"/>
          <w:sz w:val="24"/>
          <w:u w:val="single"/>
          <w14:textFill>
            <w14:solidFill>
              <w14:schemeClr w14:val="tx1"/>
            </w14:solidFill>
          </w14:textFill>
        </w:rPr>
        <w:t>6</w:t>
      </w:r>
      <w:r>
        <w:rPr>
          <w:b/>
          <w:bCs/>
          <w:color w:val="000000" w:themeColor="text1"/>
          <w:sz w:val="24"/>
          <w:u w:val="single"/>
          <w14:textFill>
            <w14:solidFill>
              <w14:schemeClr w14:val="tx1"/>
            </w14:solidFill>
          </w14:textFill>
        </w:rPr>
        <w:t>年</w:t>
      </w:r>
      <w:r>
        <w:rPr>
          <w:rFonts w:hint="eastAsia"/>
          <w:b/>
          <w:bCs/>
          <w:color w:val="000000" w:themeColor="text1"/>
          <w:sz w:val="24"/>
          <w:u w:val="single"/>
          <w14:textFill>
            <w14:solidFill>
              <w14:schemeClr w14:val="tx1"/>
            </w14:solidFill>
          </w14:textFill>
        </w:rPr>
        <w:t>12</w:t>
      </w:r>
      <w:r>
        <w:rPr>
          <w:b/>
          <w:bCs/>
          <w:color w:val="000000" w:themeColor="text1"/>
          <w:sz w:val="24"/>
          <w:u w:val="single"/>
          <w14:textFill>
            <w14:solidFill>
              <w14:schemeClr w14:val="tx1"/>
            </w14:solidFill>
          </w14:textFill>
        </w:rPr>
        <w:t>月</w:t>
      </w:r>
      <w:r>
        <w:rPr>
          <w:rFonts w:hint="eastAsia"/>
          <w:b/>
          <w:bCs/>
          <w:color w:val="000000" w:themeColor="text1"/>
          <w:sz w:val="24"/>
          <w:u w:val="single"/>
          <w14:textFill>
            <w14:solidFill>
              <w14:schemeClr w14:val="tx1"/>
            </w14:solidFill>
          </w14:textFill>
        </w:rPr>
        <w:t>31</w:t>
      </w:r>
      <w:r>
        <w:rPr>
          <w:b/>
          <w:bCs/>
          <w:color w:val="000000" w:themeColor="text1"/>
          <w:sz w:val="24"/>
          <w:u w:val="single"/>
          <w14:textFill>
            <w14:solidFill>
              <w14:schemeClr w14:val="tx1"/>
            </w14:solidFill>
          </w14:textFill>
        </w:rPr>
        <w:t>日</w:t>
      </w:r>
      <w:r>
        <w:rPr>
          <w:color w:val="000000" w:themeColor="text1"/>
          <w:sz w:val="24"/>
          <w14:textFill>
            <w14:solidFill>
              <w14:schemeClr w14:val="tx1"/>
            </w14:solidFill>
          </w14:textFill>
        </w:rPr>
        <w:t>。</w:t>
      </w:r>
    </w:p>
    <w:p w14:paraId="077618A2">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第四条  考核验收内容和方式</w:t>
      </w:r>
    </w:p>
    <w:p w14:paraId="589BBA9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考核验收分为月考核验收、阶段性验收和最终考核验收。</w:t>
      </w:r>
    </w:p>
    <w:p w14:paraId="695143F6">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月考核验收：月考核成绩按照100分制考核方式，甲方考核成绩占100%。依据《朝阳区生活垃圾分类日常运行服务检查考评实施细则》（详见附件）实施。</w:t>
      </w:r>
    </w:p>
    <w:p w14:paraId="6DA914CC">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阶段性考核验收（每三个月为一阶段）：阶段性考核成绩以月考核成绩为平均分值，分为</w:t>
      </w:r>
      <w:r>
        <w:rPr>
          <w:color w:val="000000" w:themeColor="text1"/>
          <w:sz w:val="24"/>
          <w14:textFill>
            <w14:solidFill>
              <w14:schemeClr w14:val="tx1"/>
            </w14:solidFill>
          </w14:textFill>
        </w:rPr>
        <w:t>优秀（90分</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以上）、良好（8</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分</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以上）、合格（</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分及</w:t>
      </w:r>
      <w:r>
        <w:rPr>
          <w:color w:val="000000" w:themeColor="text1"/>
          <w:sz w:val="24"/>
          <w14:textFill>
            <w14:solidFill>
              <w14:schemeClr w14:val="tx1"/>
            </w14:solidFill>
          </w14:textFill>
        </w:rPr>
        <w:t>以上）、不合格（</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0分</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以下）4个等级</w:t>
      </w:r>
      <w:r>
        <w:rPr>
          <w:rFonts w:hint="eastAsia"/>
          <w:color w:val="000000" w:themeColor="text1"/>
          <w:sz w:val="24"/>
          <w14:textFill>
            <w14:solidFill>
              <w14:schemeClr w14:val="tx1"/>
            </w14:solidFill>
          </w14:textFill>
        </w:rPr>
        <w:t>，并按照相应比例支付合同款项。</w:t>
      </w:r>
    </w:p>
    <w:p w14:paraId="0A8FCD8C">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最终考核验收：最终考核成绩以服务合同期的平均分值，考核成绩为不合格不得续签新合同。</w:t>
      </w:r>
    </w:p>
    <w:p w14:paraId="49CD3C04">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第五条  服务费用及付款方式</w:t>
      </w:r>
    </w:p>
    <w:p w14:paraId="61843C38">
      <w:pPr>
        <w:adjustRightInd w:val="0"/>
        <w:snapToGrid w:val="0"/>
        <w:spacing w:line="360" w:lineRule="auto"/>
        <w:ind w:firstLine="482" w:firstLineChars="200"/>
        <w:rPr>
          <w:color w:val="000000" w:themeColor="text1"/>
          <w:sz w:val="24"/>
          <w14:textFill>
            <w14:solidFill>
              <w14:schemeClr w14:val="tx1"/>
            </w14:solidFill>
          </w14:textFill>
        </w:rPr>
      </w:pPr>
      <w:r>
        <w:rPr>
          <w:b/>
          <w:bCs/>
          <w:color w:val="000000" w:themeColor="text1"/>
          <w:sz w:val="24"/>
          <w14:textFill>
            <w14:solidFill>
              <w14:schemeClr w14:val="tx1"/>
            </w14:solidFill>
          </w14:textFill>
        </w:rPr>
        <w:t>项目服务费</w:t>
      </w:r>
      <w:r>
        <w:rPr>
          <w:rFonts w:hint="eastAsia" w:ascii="宋体" w:hAnsi="宋体" w:cs="宋体"/>
          <w:b/>
          <w:bCs/>
          <w:color w:val="000000" w:themeColor="text1"/>
          <w:sz w:val="24"/>
          <w14:textFill>
            <w14:solidFill>
              <w14:schemeClr w14:val="tx1"/>
            </w14:solidFill>
          </w14:textFill>
        </w:rPr>
        <w:t>为：</w:t>
      </w:r>
      <w:r>
        <w:rPr>
          <w:rFonts w:hint="eastAsia"/>
          <w:color w:val="000000" w:themeColor="text1"/>
          <w:sz w:val="24"/>
          <w:u w:val="single"/>
          <w:lang w:val="en-US" w:eastAsia="zh-CN"/>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。双方均认为本价格包括完成本合同</w:t>
      </w:r>
      <w:r>
        <w:rPr>
          <w:rFonts w:hint="eastAsia"/>
          <w:color w:val="000000" w:themeColor="text1"/>
          <w:sz w:val="24"/>
          <w14:textFill>
            <w14:solidFill>
              <w14:schemeClr w14:val="tx1"/>
            </w14:solidFill>
          </w14:textFill>
        </w:rPr>
        <w:t>项下</w:t>
      </w:r>
      <w:r>
        <w:rPr>
          <w:color w:val="000000" w:themeColor="text1"/>
          <w:sz w:val="24"/>
          <w14:textFill>
            <w14:solidFill>
              <w14:schemeClr w14:val="tx1"/>
            </w14:solidFill>
          </w14:textFill>
        </w:rPr>
        <w:t>的所有工作。本合同项下的具体付款方式如下：</w:t>
      </w:r>
    </w:p>
    <w:p w14:paraId="29071739">
      <w:pPr>
        <w:adjustRightInd w:val="0"/>
        <w:snapToGrid w:val="0"/>
        <w:spacing w:line="360" w:lineRule="auto"/>
        <w:ind w:firstLine="480" w:firstLineChars="200"/>
        <w:rPr>
          <w:b/>
          <w:color w:val="000000" w:themeColor="text1"/>
          <w:sz w:val="24"/>
          <w:u w:val="single"/>
          <w14:textFill>
            <w14:solidFill>
              <w14:schemeClr w14:val="tx1"/>
            </w14:solidFill>
          </w14:textFill>
        </w:rPr>
      </w:pPr>
      <w:r>
        <w:rPr>
          <w:color w:val="000000" w:themeColor="text1"/>
          <w:sz w:val="24"/>
          <w14:textFill>
            <w14:solidFill>
              <w14:schemeClr w14:val="tx1"/>
            </w14:solidFill>
          </w14:textFill>
        </w:rPr>
        <w:t>甲乙双方同意项目服务费按</w:t>
      </w:r>
      <w:r>
        <w:rPr>
          <w:rFonts w:hint="eastAsia"/>
          <w:color w:val="000000" w:themeColor="text1"/>
          <w:sz w:val="24"/>
          <w14:textFill>
            <w14:solidFill>
              <w14:schemeClr w14:val="tx1"/>
            </w14:solidFill>
          </w14:textFill>
        </w:rPr>
        <w:t>上级财务部门到账后以及主管部门考核成绩后进行</w:t>
      </w:r>
      <w:r>
        <w:rPr>
          <w:color w:val="000000" w:themeColor="text1"/>
          <w:sz w:val="24"/>
          <w14:textFill>
            <w14:solidFill>
              <w14:schemeClr w14:val="tx1"/>
            </w14:solidFill>
          </w14:textFill>
        </w:rPr>
        <w:t>支付，如乙方考核成绩在“优秀”以下，甲方将按相应比例扣除部分费用后支付乙方；扣除费用</w:t>
      </w:r>
      <w:r>
        <w:rPr>
          <w:rFonts w:hint="eastAsia"/>
          <w:color w:val="000000" w:themeColor="text1"/>
          <w:sz w:val="24"/>
          <w14:textFill>
            <w14:solidFill>
              <w14:schemeClr w14:val="tx1"/>
            </w14:solidFill>
          </w14:textFill>
        </w:rPr>
        <w:t>根据全区综合考核成绩及上级部门要求进行相应补发或扣除，扣除部分由区级部门统筹</w:t>
      </w:r>
      <w:r>
        <w:rPr>
          <w:color w:val="000000" w:themeColor="text1"/>
          <w:sz w:val="24"/>
          <w14:textFill>
            <w14:solidFill>
              <w14:schemeClr w14:val="tx1"/>
            </w14:solidFill>
          </w14:textFill>
        </w:rPr>
        <w:t>。</w:t>
      </w:r>
    </w:p>
    <w:p w14:paraId="1012A83F">
      <w:pPr>
        <w:numPr>
          <w:ilvl w:val="0"/>
          <w:numId w:val="16"/>
        </w:numPr>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本次服务期</w:t>
      </w:r>
      <w:r>
        <w:rPr>
          <w:color w:val="000000" w:themeColor="text1"/>
          <w:sz w:val="24"/>
          <w14:textFill>
            <w14:solidFill>
              <w14:schemeClr w14:val="tx1"/>
            </w14:solidFill>
          </w14:textFill>
        </w:rPr>
        <w:t>结束后30日内，由甲方根据检查考核成绩相关比例支付运行服务费用，即按照优秀（90分</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以上）、良好（8</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分</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以上）、合格（</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分及</w:t>
      </w:r>
      <w:r>
        <w:rPr>
          <w:color w:val="000000" w:themeColor="text1"/>
          <w:sz w:val="24"/>
          <w14:textFill>
            <w14:solidFill>
              <w14:schemeClr w14:val="tx1"/>
            </w14:solidFill>
          </w14:textFill>
        </w:rPr>
        <w:t>以上）、不合格（</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0分</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以下）4个等级，甲方向区</w:t>
      </w:r>
      <w:r>
        <w:rPr>
          <w:rFonts w:hint="eastAsia"/>
          <w:color w:val="000000" w:themeColor="text1"/>
          <w:sz w:val="24"/>
          <w14:textFill>
            <w14:solidFill>
              <w14:schemeClr w14:val="tx1"/>
            </w14:solidFill>
          </w14:textFill>
        </w:rPr>
        <w:t>级</w:t>
      </w:r>
      <w:r>
        <w:rPr>
          <w:color w:val="000000" w:themeColor="text1"/>
          <w:sz w:val="24"/>
          <w14:textFill>
            <w14:solidFill>
              <w14:schemeClr w14:val="tx1"/>
            </w14:solidFill>
          </w14:textFill>
        </w:rPr>
        <w:t>部门申请支付乙方100%、</w:t>
      </w:r>
      <w:r>
        <w:rPr>
          <w:rFonts w:hint="eastAsia"/>
          <w:color w:val="000000" w:themeColor="text1"/>
          <w:sz w:val="24"/>
          <w14:textFill>
            <w14:solidFill>
              <w14:schemeClr w14:val="tx1"/>
            </w14:solidFill>
          </w14:textFill>
        </w:rPr>
        <w:t>90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85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0%相应比例阶段合同款项。</w:t>
      </w:r>
      <w:r>
        <w:rPr>
          <w:rFonts w:hint="eastAsia"/>
          <w:color w:val="000000" w:themeColor="text1"/>
          <w:sz w:val="24"/>
          <w14:textFill>
            <w14:solidFill>
              <w14:schemeClr w14:val="tx1"/>
            </w14:solidFill>
          </w14:textFill>
        </w:rPr>
        <w:t>后续如区城市管理部门出具新版考核办法，以最新考核办法为准。最终支付金额以财政资金为准。</w:t>
      </w:r>
    </w:p>
    <w:p w14:paraId="36CD37C1">
      <w:pPr>
        <w:numPr>
          <w:ilvl w:val="0"/>
          <w:numId w:val="16"/>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乙方应在每次收款前向甲方提供合法有效增值税发票。甲方实际支付时间以政府财政资金到账情况为准，甲方不因此承担逾期付款违约责任。</w:t>
      </w:r>
    </w:p>
    <w:p w14:paraId="79E0A9CC">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第六条  甲方的权利和义务</w:t>
      </w:r>
    </w:p>
    <w:p w14:paraId="3ADEEA4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（一）权利</w:t>
      </w:r>
    </w:p>
    <w:p w14:paraId="14CE6051">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甲方及所派驻社区（村）有权随时监督检查乙方该项目组织实施情况，对乙方实施该项目的组织机构、车辆、设备、人员有权提出监督指导意见，确保项目实施的顺利进行；</w:t>
      </w:r>
    </w:p>
    <w:p w14:paraId="4C51B195">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甲方及所派驻社区（村）有权在乙方组织实施该项目过程中随时抽查确认，对乙方违规运作或不实报告给予批评或处罚；</w:t>
      </w:r>
    </w:p>
    <w:p w14:paraId="751676C5">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甲方及所派驻社区（村）有权根据招标文件约定，随时安排乙方从事临时性监督检查任务，对于乙方的配合给予评价或奖惩；</w:t>
      </w:r>
    </w:p>
    <w:p w14:paraId="79D75501">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甲方及所派驻社区（村）有权根据招标文件约定，对乙方的文档管理进行监督和检查；</w:t>
      </w:r>
    </w:p>
    <w:p w14:paraId="54E507DD">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甲方有权根据招标文件约定，对乙方的月、阶段报告、项目报告进行审查、监督；</w:t>
      </w:r>
    </w:p>
    <w:p w14:paraId="716B96E7">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如果甲方及所派驻社区（村）的工作任务有所变动，甲方有权在不增加任务量的情况下进行相应的调整，乙方应无条件接受。</w:t>
      </w:r>
    </w:p>
    <w:p w14:paraId="47891228">
      <w:pPr>
        <w:numPr>
          <w:ilvl w:val="0"/>
          <w:numId w:val="17"/>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在服务过程中形成成果资料（包括但不限于文字、图片、影像资料等）的知识产权（包括但不限于著作权、商标权、专利权等）归甲方所有，未经甲方书面许可同意，乙方不得进行复制、使用、公开、泄露等。</w:t>
      </w:r>
    </w:p>
    <w:p w14:paraId="708A5448">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（二）义务</w:t>
      </w:r>
    </w:p>
    <w:p w14:paraId="05D04080">
      <w:pPr>
        <w:numPr>
          <w:ilvl w:val="0"/>
          <w:numId w:val="18"/>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甲方有义务在项目初期，应乙方要求陪同乙方完整熟悉服务范围和内容，做好所派驻社区（村）及小区物业管理单位的协调工作；</w:t>
      </w:r>
    </w:p>
    <w:p w14:paraId="2147292C">
      <w:pPr>
        <w:numPr>
          <w:ilvl w:val="0"/>
          <w:numId w:val="18"/>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甲方及所派驻社区（村）应为乙方实施该项目提供必要的条件，以利于乙方日常运行工作的顺利进行；</w:t>
      </w:r>
    </w:p>
    <w:p w14:paraId="42033914">
      <w:pPr>
        <w:numPr>
          <w:ilvl w:val="0"/>
          <w:numId w:val="18"/>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在乙方实施该项目工作过程中，遇到因服务工作产生的冲突或纠纷，甲方应予以积极协调所派驻社区（村）处理，在乙方无违规违法行为的基础上，积极维护乙方利益；</w:t>
      </w:r>
    </w:p>
    <w:p w14:paraId="10B181AB">
      <w:pPr>
        <w:numPr>
          <w:ilvl w:val="0"/>
          <w:numId w:val="18"/>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甲方须根据有关合同条款的规定，按时向乙方支付项目费用。</w:t>
      </w:r>
    </w:p>
    <w:p w14:paraId="04C848F4">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第七条  乙方的权利和义务</w:t>
      </w:r>
    </w:p>
    <w:p w14:paraId="12A3653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（一）权利</w:t>
      </w:r>
    </w:p>
    <w:p w14:paraId="216F1878">
      <w:pPr>
        <w:numPr>
          <w:ilvl w:val="0"/>
          <w:numId w:val="19"/>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在该项目的实施过程中，乙方有对所确定的服务范围和内容进行正常运行、监督检查的权利，不受非法干扰，甲方应予以支持；</w:t>
      </w:r>
    </w:p>
    <w:p w14:paraId="3E0A887D">
      <w:pPr>
        <w:numPr>
          <w:ilvl w:val="0"/>
          <w:numId w:val="19"/>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在相关服务范围和内容界限不清的情况下，乙方有权要求甲方予以明确；</w:t>
      </w:r>
    </w:p>
    <w:p w14:paraId="3522F588">
      <w:pPr>
        <w:numPr>
          <w:ilvl w:val="0"/>
          <w:numId w:val="19"/>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在甲乙双方合作过程中，对于合作的协调性和具体业务步骤，乙方有建议甲方及所派驻社区（村）纠正或完善的权利；</w:t>
      </w:r>
    </w:p>
    <w:p w14:paraId="19323F3F">
      <w:pPr>
        <w:numPr>
          <w:ilvl w:val="0"/>
          <w:numId w:val="19"/>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乙方有按照本合同约定收取服务费用的权利。</w:t>
      </w:r>
    </w:p>
    <w:p w14:paraId="37B1096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（二）义务</w:t>
      </w:r>
    </w:p>
    <w:p w14:paraId="1DC1E8F8">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乙方有积极配合审计部门开展审计工作的义务；</w:t>
      </w:r>
    </w:p>
    <w:p w14:paraId="331328F1">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根据有关法律法规及本合同的约定，乙方应制定该项目包括日常运行、人员岗位管理、设施设备管理、财务管理在内的各项管理办法、规章制度及岗位责任；</w:t>
      </w:r>
    </w:p>
    <w:p w14:paraId="01167DE5">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在安全条件允许情况下，乙方有义务对在开展工作过程中发现的严重违规行为予以劝阻，甲方及所派驻社区（村）给予乙方支持；</w:t>
      </w:r>
    </w:p>
    <w:p w14:paraId="56E87396">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在该项目的实施过程中，乙方应严格按照投标文件承诺和本合同的约定，按进度认真进行日常运行工作，确保垃圾分类示范片区日常运行工作的及时有效顺利展开；</w:t>
      </w:r>
    </w:p>
    <w:p w14:paraId="2EA72094">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乙方不得将本项目整体或部分责任及利益对外转让、转包或分包；</w:t>
      </w:r>
    </w:p>
    <w:p w14:paraId="5C999FF6">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乙方不得将与本项目相关的资料、信息和检查结果转让或泄露给第三方，对于涉密文件、资料，应采取保密措施，严于保守；</w:t>
      </w:r>
    </w:p>
    <w:p w14:paraId="0C9A842D">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在实施该项目的过程中，乙方应遵守法律法规，发生各种意外、安全事故等损失均由乙方自行负责，甲方不承担任何责任；</w:t>
      </w:r>
    </w:p>
    <w:p w14:paraId="1ECD63BA">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乙方应随时检查所配备车辆、设施、设备等使用情况，对于发生故障不能正常使用的车辆、设备等需及时维修更换，保证监督日常运行工作的顺利进行；</w:t>
      </w:r>
    </w:p>
    <w:p w14:paraId="4877A4F2">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乙方应加强员工的管理，统一服装，严守岗位规范，树立良好的形象；</w:t>
      </w:r>
    </w:p>
    <w:p w14:paraId="30FFB19B">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乙方应加强员工的业务培训，提高员工的业务能力和水平，发挥积极有效的作用，对于在工作中不能够认真负责，工作散漫，业务水平差的员工应及时调整或更换；</w:t>
      </w:r>
    </w:p>
    <w:p w14:paraId="5C4D4B0B">
      <w:pPr>
        <w:numPr>
          <w:ilvl w:val="0"/>
          <w:numId w:val="20"/>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乙方须于每月汇总当月日常运行情况上报月报告，每阶段编写阶段报告，项目完成后提交项目总结报告和所有相关资料。</w:t>
      </w:r>
    </w:p>
    <w:p w14:paraId="1C44C6A1">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第八条  违约责任</w:t>
      </w:r>
    </w:p>
    <w:p w14:paraId="1584DBF8">
      <w:pPr>
        <w:pStyle w:val="160"/>
        <w:numPr>
          <w:ilvl w:val="0"/>
          <w:numId w:val="21"/>
        </w:numPr>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本合同签章生效后，甲乙双方应认真遵守，任何一方不得无故违约；</w:t>
      </w:r>
    </w:p>
    <w:p w14:paraId="24F76587">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乙方应按合同要求履行服务内容，乙方在服务过程中造成甲方、第三方人身或财产损失的，由乙方承担责任和费用；</w:t>
      </w:r>
    </w:p>
    <w:p w14:paraId="41FEBADE">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若乙方不能按照投标承诺和本合同约定履行工作，日常运行工作不到位、报告不及时、设施设备及人员配备不合理，经甲方或所派驻社区（村）催告后乙方仍未改正的，经甲方书面确认，甲方有权要求乙方支付下一阶段服务费用的10%作为违约金，造成甲方利益严重损失的，甲方有权解除合同，</w:t>
      </w:r>
      <w:r>
        <w:rPr>
          <w:rFonts w:hint="eastAsia"/>
          <w:color w:val="000000" w:themeColor="text1"/>
          <w:sz w:val="24"/>
          <w14:textFill>
            <w14:solidFill>
              <w14:schemeClr w14:val="tx1"/>
            </w14:solidFill>
          </w14:textFill>
        </w:rPr>
        <w:t>不予支付该阶段服务费，</w:t>
      </w:r>
      <w:r>
        <w:rPr>
          <w:color w:val="000000" w:themeColor="text1"/>
          <w:sz w:val="24"/>
          <w14:textFill>
            <w14:solidFill>
              <w14:schemeClr w14:val="tx1"/>
            </w14:solidFill>
          </w14:textFill>
        </w:rPr>
        <w:t>并由乙方支付不少于阶段服务费的50%作为损失赔偿；</w:t>
      </w:r>
    </w:p>
    <w:p w14:paraId="6453B3C8">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因非不可抗力乙方不能按照投标承诺和合同约定按时开展工作，扣除合同总金额的10%作为违约金，本合同中约定的工作照常履行；</w:t>
      </w:r>
    </w:p>
    <w:p w14:paraId="7A24F763">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乙方每月不能按时完成规定的工作任务，缺少一任务次扣除合同总金额的1%作为违约金，累计出现3次以上，额外扣除合同总金额的5%作为违约金；累计出现5次，甲方有权解除合同</w:t>
      </w:r>
      <w:r>
        <w:rPr>
          <w:rFonts w:hint="eastAsia"/>
          <w:color w:val="000000" w:themeColor="text1"/>
          <w:sz w:val="24"/>
          <w14:textFill>
            <w14:solidFill>
              <w14:schemeClr w14:val="tx1"/>
            </w14:solidFill>
          </w14:textFill>
        </w:rPr>
        <w:t>，不予支付该阶段服务费；乙方应向甲方支付合同总金额20%的违约金，并赔偿由此给甲方造成的全部损失</w:t>
      </w:r>
      <w:r>
        <w:rPr>
          <w:color w:val="000000" w:themeColor="text1"/>
          <w:sz w:val="24"/>
          <w14:textFill>
            <w14:solidFill>
              <w14:schemeClr w14:val="tx1"/>
            </w14:solidFill>
          </w14:textFill>
        </w:rPr>
        <w:t>；</w:t>
      </w:r>
    </w:p>
    <w:p w14:paraId="77339B34">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乙方应保证数据、信息真实准确，出现一次虚假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错</w:t>
      </w:r>
      <w:r>
        <w:rPr>
          <w:rFonts w:hint="eastAsia"/>
          <w:color w:val="000000" w:themeColor="text1"/>
          <w:sz w:val="24"/>
          <w14:textFill>
            <w14:solidFill>
              <w14:schemeClr w14:val="tx1"/>
            </w14:solidFill>
          </w14:textFill>
        </w:rPr>
        <w:t>误</w:t>
      </w:r>
      <w:r>
        <w:rPr>
          <w:color w:val="000000" w:themeColor="text1"/>
          <w:sz w:val="24"/>
          <w14:textFill>
            <w14:solidFill>
              <w14:schemeClr w14:val="tx1"/>
            </w14:solidFill>
          </w14:textFill>
        </w:rPr>
        <w:t>数据、信息，扣除合同总金额的5%作为违约金；累计出现3次，甲方有权解除合同</w:t>
      </w:r>
      <w:r>
        <w:rPr>
          <w:rFonts w:hint="eastAsia"/>
          <w:color w:val="000000" w:themeColor="text1"/>
          <w:sz w:val="24"/>
          <w14:textFill>
            <w14:solidFill>
              <w14:schemeClr w14:val="tx1"/>
            </w14:solidFill>
          </w14:textFill>
        </w:rPr>
        <w:t>，不予支付该阶段服务费</w:t>
      </w:r>
      <w:r>
        <w:rPr>
          <w:color w:val="000000" w:themeColor="text1"/>
          <w:sz w:val="24"/>
          <w14:textFill>
            <w14:solidFill>
              <w14:schemeClr w14:val="tx1"/>
            </w14:solidFill>
          </w14:textFill>
        </w:rPr>
        <w:t>；</w:t>
      </w:r>
    </w:p>
    <w:p w14:paraId="11D61F0B">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乙方不能按时按要求提交月（阶段）报告、总结报告，不能按时</w:t>
      </w:r>
      <w:r>
        <w:rPr>
          <w:rFonts w:hint="eastAsia"/>
          <w:color w:val="000000" w:themeColor="text1"/>
          <w:sz w:val="24"/>
          <w14:textFill>
            <w14:solidFill>
              <w14:schemeClr w14:val="tx1"/>
            </w14:solidFill>
          </w14:textFill>
        </w:rPr>
        <w:t>参加</w:t>
      </w:r>
      <w:r>
        <w:rPr>
          <w:color w:val="000000" w:themeColor="text1"/>
          <w:sz w:val="24"/>
          <w14:textFill>
            <w14:solidFill>
              <w14:schemeClr w14:val="tx1"/>
            </w14:solidFill>
          </w14:textFill>
        </w:rPr>
        <w:t>甲方组织的月（阶段）分析会，扣除合同总金额的2%作为违约金，累计出现2次，额外扣除合同总金额的5%作为违约金；累计出现4次，甲方有权解除合同</w:t>
      </w:r>
      <w:r>
        <w:rPr>
          <w:rFonts w:hint="eastAsia"/>
          <w:color w:val="000000" w:themeColor="text1"/>
          <w:sz w:val="24"/>
          <w14:textFill>
            <w14:solidFill>
              <w14:schemeClr w14:val="tx1"/>
            </w14:solidFill>
          </w14:textFill>
        </w:rPr>
        <w:t>，不予支付该阶段服务费</w:t>
      </w:r>
      <w:r>
        <w:rPr>
          <w:color w:val="000000" w:themeColor="text1"/>
          <w:sz w:val="24"/>
          <w14:textFill>
            <w14:solidFill>
              <w14:schemeClr w14:val="tx1"/>
            </w14:solidFill>
          </w14:textFill>
        </w:rPr>
        <w:t>；</w:t>
      </w:r>
    </w:p>
    <w:p w14:paraId="5E7193EE">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乙方存在原始文档及数据丢失情况，每次扣除合同总金额的1%作为违约金；</w:t>
      </w:r>
    </w:p>
    <w:p w14:paraId="4644EE5F">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乙方不能按要求参加必要临时任务，每次扣除合同总金额的1%作为违约金；</w:t>
      </w:r>
    </w:p>
    <w:p w14:paraId="5D799557">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乙方未按期提交项目总结报告和合理化整改建议，甲方有权扣除合同总金额的5%作为违约金，且乙方应继续履行义务；同时甲方有权不支付服务费用直至乙方提交项目总结报告和合理化整改建议为止。</w:t>
      </w:r>
    </w:p>
    <w:p w14:paraId="1C631ADA">
      <w:pPr>
        <w:numPr>
          <w:ilvl w:val="0"/>
          <w:numId w:val="21"/>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未经甲方书面许可同意，乙方以复制、使用等方式侵害甲方知识产权的，乙方除应承担法律相关责任外应</w:t>
      </w:r>
      <w:r>
        <w:rPr>
          <w:rFonts w:hint="eastAsia"/>
          <w:color w:val="000000" w:themeColor="text1"/>
          <w:sz w:val="24"/>
          <w14:textFill>
            <w14:solidFill>
              <w14:schemeClr w14:val="tx1"/>
            </w14:solidFill>
          </w14:textFill>
        </w:rPr>
        <w:t>退还已收取全部款项，并</w:t>
      </w:r>
      <w:r>
        <w:rPr>
          <w:color w:val="000000" w:themeColor="text1"/>
          <w:sz w:val="24"/>
          <w14:textFill>
            <w14:solidFill>
              <w14:schemeClr w14:val="tx1"/>
            </w14:solidFill>
          </w14:textFill>
        </w:rPr>
        <w:t>向甲方支付不少于合同价款数额的违约金。</w:t>
      </w:r>
    </w:p>
    <w:p w14:paraId="2109D46B">
      <w:pPr>
        <w:widowControl/>
        <w:numPr>
          <w:ilvl w:val="0"/>
          <w:numId w:val="21"/>
        </w:numPr>
        <w:spacing w:line="360" w:lineRule="auto"/>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甲方依据每阶段月平均检查考核成绩，考核成绩不合格的，甲方有权要求乙方支付阶段服务费用的10%作为违约金，如乙方在合同期内出现2次阶段考核成绩不合格的，甲方</w:t>
      </w:r>
      <w:r>
        <w:rPr>
          <w:rFonts w:hint="eastAsia"/>
          <w:color w:val="000000" w:themeColor="text1"/>
          <w:sz w:val="24"/>
          <w:szCs w:val="22"/>
          <w14:textFill>
            <w14:solidFill>
              <w14:schemeClr w14:val="tx1"/>
            </w14:solidFill>
          </w14:textFill>
        </w:rPr>
        <w:t>有权</w:t>
      </w:r>
      <w:r>
        <w:rPr>
          <w:color w:val="000000" w:themeColor="text1"/>
          <w:sz w:val="24"/>
          <w:szCs w:val="22"/>
          <w14:textFill>
            <w14:solidFill>
              <w14:schemeClr w14:val="tx1"/>
            </w14:solidFill>
          </w14:textFill>
        </w:rPr>
        <w:t>视情况解除合同</w:t>
      </w:r>
      <w:r>
        <w:rPr>
          <w:rFonts w:hint="eastAsia"/>
          <w:color w:val="000000" w:themeColor="text1"/>
          <w:sz w:val="24"/>
          <w:szCs w:val="22"/>
          <w14:textFill>
            <w14:solidFill>
              <w14:schemeClr w14:val="tx1"/>
            </w14:solidFill>
          </w14:textFill>
        </w:rPr>
        <w:t>，</w:t>
      </w:r>
      <w:r>
        <w:rPr>
          <w:rFonts w:hint="eastAsia"/>
          <w:color w:val="000000" w:themeColor="text1"/>
          <w:sz w:val="24"/>
          <w14:textFill>
            <w14:solidFill>
              <w14:schemeClr w14:val="tx1"/>
            </w14:solidFill>
          </w14:textFill>
        </w:rPr>
        <w:t>不予支付相应阶段服务费；乙方应向甲方支付合同总金额20%的违约金，并赔偿由此给甲方造成的全部损失</w:t>
      </w:r>
      <w:r>
        <w:rPr>
          <w:color w:val="000000" w:themeColor="text1"/>
          <w:sz w:val="24"/>
          <w:szCs w:val="22"/>
          <w14:textFill>
            <w14:solidFill>
              <w14:schemeClr w14:val="tx1"/>
            </w14:solidFill>
          </w14:textFill>
        </w:rPr>
        <w:t>；</w:t>
      </w:r>
      <w:r>
        <w:rPr>
          <w:color w:val="000000" w:themeColor="text1"/>
          <w:sz w:val="24"/>
          <w14:textFill>
            <w14:solidFill>
              <w14:schemeClr w14:val="tx1"/>
            </w14:solidFill>
          </w14:textFill>
        </w:rPr>
        <w:t>如乙方在合同期内出现2次阶段考核成绩合格、1次阶段考核不合格的情况，本合同期满后甲方不再与乙方续签合同。</w:t>
      </w:r>
    </w:p>
    <w:p w14:paraId="1126E1B1">
      <w:pPr>
        <w:widowControl/>
        <w:numPr>
          <w:ilvl w:val="0"/>
          <w:numId w:val="21"/>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r>
        <w:rPr>
          <w:rFonts w:hint="eastAsia"/>
          <w:color w:val="000000" w:themeColor="text1"/>
          <w:sz w:val="24"/>
          <w14:textFill>
            <w14:solidFill>
              <w14:schemeClr w14:val="tx1"/>
            </w14:solidFill>
          </w14:textFill>
        </w:rPr>
        <w:t>，不予支付该阶段服务费；乙方应向甲方支付合同总金额20%的违约金，并赔偿由此给甲方造成的全部损失</w:t>
      </w:r>
      <w:r>
        <w:rPr>
          <w:color w:val="000000" w:themeColor="text1"/>
          <w:sz w:val="24"/>
          <w14:textFill>
            <w14:solidFill>
              <w14:schemeClr w14:val="tx1"/>
            </w14:solidFill>
          </w14:textFill>
        </w:rPr>
        <w:t>。</w:t>
      </w:r>
    </w:p>
    <w:p w14:paraId="1BAD0E75">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第九条  争议解决方式</w:t>
      </w:r>
    </w:p>
    <w:p w14:paraId="5910591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在本合同实施过程中，若甲乙双方发生争议，应抱着互谅互让，友好协商的态度进行协商解决；协商不成时，应向北京市朝阳区人民法院提起诉讼。</w:t>
      </w:r>
    </w:p>
    <w:p w14:paraId="6336EF91">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第十条  提前终止条款</w:t>
      </w:r>
    </w:p>
    <w:p w14:paraId="4D91858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62BDB0C3">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第十一条  其他</w:t>
      </w:r>
    </w:p>
    <w:p w14:paraId="223325AC">
      <w:pPr>
        <w:numPr>
          <w:ilvl w:val="0"/>
          <w:numId w:val="22"/>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本合同未尽事宜，由双方共同协商解决。</w:t>
      </w:r>
    </w:p>
    <w:p w14:paraId="1F39027D">
      <w:pPr>
        <w:numPr>
          <w:ilvl w:val="0"/>
          <w:numId w:val="22"/>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由于不可抗因素影响本协议继续履行时，由双方协商解决。</w:t>
      </w:r>
    </w:p>
    <w:p w14:paraId="6921486E">
      <w:pPr>
        <w:numPr>
          <w:ilvl w:val="0"/>
          <w:numId w:val="22"/>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乙方的投标文件、本合同附件以及本合同生效后甲、乙两方补充的任何协议，视为本合同不可分割的组成部分。</w:t>
      </w:r>
    </w:p>
    <w:p w14:paraId="3CE487B1">
      <w:pPr>
        <w:numPr>
          <w:ilvl w:val="0"/>
          <w:numId w:val="22"/>
        </w:numPr>
        <w:autoSpaceDE w:val="0"/>
        <w:autoSpaceDN w:val="0"/>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本合同一式</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份，甲方执</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份，乙方执</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份。</w:t>
      </w:r>
    </w:p>
    <w:p w14:paraId="26366213">
      <w:pPr>
        <w:numPr>
          <w:ilvl w:val="0"/>
          <w:numId w:val="22"/>
        </w:num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本合同自甲、乙双方法定代表人或委托代理人签字、单位盖章之日起生效。</w:t>
      </w:r>
    </w:p>
    <w:p w14:paraId="0F5D4567">
      <w:pPr>
        <w:widowControl/>
        <w:adjustRightInd w:val="0"/>
        <w:snapToGrid w:val="0"/>
        <w:spacing w:line="360" w:lineRule="auto"/>
        <w:rPr>
          <w:color w:val="000000" w:themeColor="text1"/>
          <w:sz w:val="24"/>
          <w14:textFill>
            <w14:solidFill>
              <w14:schemeClr w14:val="tx1"/>
            </w14:solidFill>
          </w14:textFill>
        </w:rPr>
      </w:pPr>
    </w:p>
    <w:p w14:paraId="083C335F">
      <w:pPr>
        <w:widowControl/>
        <w:adjustRightInd w:val="0"/>
        <w:snapToGrid w:val="0"/>
        <w:spacing w:line="360" w:lineRule="auto"/>
        <w:rPr>
          <w:color w:val="000000" w:themeColor="text1"/>
          <w:sz w:val="24"/>
          <w14:textFill>
            <w14:solidFill>
              <w14:schemeClr w14:val="tx1"/>
            </w14:solidFill>
          </w14:textFill>
        </w:rPr>
      </w:pPr>
    </w:p>
    <w:p w14:paraId="088B8AC6">
      <w:pPr>
        <w:widowControl/>
        <w:adjustRightInd w:val="0"/>
        <w:snapToGrid w:val="0"/>
        <w:spacing w:line="360" w:lineRule="auto"/>
        <w:rPr>
          <w:color w:val="000000" w:themeColor="text1"/>
          <w:sz w:val="24"/>
          <w14:textFill>
            <w14:solidFill>
              <w14:schemeClr w14:val="tx1"/>
            </w14:solidFill>
          </w14:textFill>
        </w:rPr>
      </w:pPr>
    </w:p>
    <w:p w14:paraId="6C577770">
      <w:pPr>
        <w:widowControl/>
        <w:adjustRightInd w:val="0"/>
        <w:snapToGrid w:val="0"/>
        <w:spacing w:line="360" w:lineRule="auto"/>
        <w:rPr>
          <w:color w:val="000000" w:themeColor="text1"/>
          <w:sz w:val="24"/>
          <w14:textFill>
            <w14:solidFill>
              <w14:schemeClr w14:val="tx1"/>
            </w14:solidFill>
          </w14:textFill>
        </w:rPr>
      </w:pPr>
    </w:p>
    <w:p w14:paraId="728DF5A7">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甲方：                            乙方：     </w:t>
      </w:r>
    </w:p>
    <w:p w14:paraId="4B15EC25">
      <w:pPr>
        <w:spacing w:line="560" w:lineRule="exact"/>
        <w:ind w:left="5280" w:hanging="5280" w:hangingChars="2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地址：                            地址： </w:t>
      </w:r>
    </w:p>
    <w:p w14:paraId="2311379C">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                      法定代表人：</w:t>
      </w:r>
    </w:p>
    <w:p w14:paraId="668F3249">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授权代表人：                      授权代表人：</w:t>
      </w:r>
    </w:p>
    <w:p w14:paraId="1E8919D3">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纳税人识别号：                    纳税人识别号：         </w:t>
      </w:r>
    </w:p>
    <w:p w14:paraId="0CB07E6F">
      <w:pPr>
        <w:spacing w:line="560" w:lineRule="exact"/>
        <w:ind w:left="5280" w:hanging="5280" w:hangingChars="2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开户行： </w:t>
      </w:r>
    </w:p>
    <w:p w14:paraId="69EF2670">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银行账号： </w:t>
      </w:r>
    </w:p>
    <w:p w14:paraId="16A286C8">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日期：                            日期：</w:t>
      </w:r>
    </w:p>
    <w:p w14:paraId="7419764D">
      <w:pPr>
        <w:pStyle w:val="42"/>
        <w:spacing w:line="288" w:lineRule="auto"/>
        <w:ind w:firstLine="480"/>
        <w:rPr>
          <w:color w:val="000000" w:themeColor="text1"/>
          <w14:textFill>
            <w14:solidFill>
              <w14:schemeClr w14:val="tx1"/>
            </w14:solidFill>
          </w14:textFill>
        </w:rPr>
      </w:pPr>
    </w:p>
    <w:p w14:paraId="0FDC6B66">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1610F29C">
      <w:pPr>
        <w:rPr>
          <w:b/>
          <w:color w:val="000000" w:themeColor="text1"/>
          <w:sz w:val="36"/>
          <w:szCs w:val="36"/>
          <w14:textFill>
            <w14:solidFill>
              <w14:schemeClr w14:val="tx1"/>
            </w14:solidFill>
          </w14:textFill>
        </w:rPr>
      </w:pPr>
    </w:p>
    <w:p w14:paraId="23381A3F">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27"/>
    </w:p>
    <w:p w14:paraId="3A53B8FB">
      <w:pPr>
        <w:tabs>
          <w:tab w:val="left" w:pos="900"/>
          <w:tab w:val="left" w:pos="1980"/>
        </w:tabs>
        <w:snapToGrid w:val="0"/>
        <w:spacing w:line="360" w:lineRule="auto"/>
        <w:ind w:left="142"/>
        <w:rPr>
          <w:b/>
          <w:color w:val="000000" w:themeColor="text1"/>
          <w:sz w:val="24"/>
          <w14:textFill>
            <w14:solidFill>
              <w14:schemeClr w14:val="tx1"/>
            </w14:solidFill>
          </w14:textFill>
        </w:rPr>
      </w:pPr>
    </w:p>
    <w:p w14:paraId="38EC43B6">
      <w:pPr>
        <w:tabs>
          <w:tab w:val="left" w:pos="900"/>
          <w:tab w:val="left" w:pos="1980"/>
        </w:tabs>
        <w:snapToGrid w:val="0"/>
        <w:spacing w:line="360" w:lineRule="auto"/>
        <w:ind w:left="142"/>
        <w:rPr>
          <w:b/>
          <w:color w:val="000000" w:themeColor="text1"/>
          <w:sz w:val="24"/>
          <w14:textFill>
            <w14:solidFill>
              <w14:schemeClr w14:val="tx1"/>
            </w14:solidFill>
          </w14:textFill>
        </w:rPr>
      </w:pPr>
    </w:p>
    <w:p w14:paraId="5AEE5E61">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05A79119">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0876281A">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37ED33E1">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21EC0EB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77FC4881">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24768383">
      <w:pPr>
        <w:rPr>
          <w:b/>
          <w:color w:val="000000" w:themeColor="text1"/>
          <w:spacing w:val="20"/>
          <w:szCs w:val="21"/>
          <w14:textFill>
            <w14:solidFill>
              <w14:schemeClr w14:val="tx1"/>
            </w14:solidFill>
          </w14:textFill>
        </w:rPr>
      </w:pPr>
    </w:p>
    <w:p w14:paraId="719FFBCC">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218BBEB1">
      <w:pPr>
        <w:jc w:val="center"/>
        <w:rPr>
          <w:color w:val="000000" w:themeColor="text1"/>
          <w:szCs w:val="21"/>
          <w14:textFill>
            <w14:solidFill>
              <w14:schemeClr w14:val="tx1"/>
            </w14:solidFill>
          </w14:textFill>
        </w:rPr>
      </w:pPr>
    </w:p>
    <w:p w14:paraId="091F5044">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1156EA84">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4E6F8B11">
      <w:pPr>
        <w:ind w:firstLine="542" w:firstLineChars="150"/>
        <w:rPr>
          <w:b/>
          <w:color w:val="000000" w:themeColor="text1"/>
          <w:spacing w:val="20"/>
          <w:sz w:val="32"/>
          <w:szCs w:val="32"/>
          <w14:textFill>
            <w14:solidFill>
              <w14:schemeClr w14:val="tx1"/>
            </w14:solidFill>
          </w14:textFill>
        </w:rPr>
      </w:pPr>
    </w:p>
    <w:p w14:paraId="2836DF19">
      <w:pPr>
        <w:ind w:firstLine="542" w:firstLineChars="150"/>
        <w:rPr>
          <w:b/>
          <w:color w:val="000000" w:themeColor="text1"/>
          <w:spacing w:val="20"/>
          <w:sz w:val="32"/>
          <w:szCs w:val="32"/>
          <w14:textFill>
            <w14:solidFill>
              <w14:schemeClr w14:val="tx1"/>
            </w14:solidFill>
          </w14:textFill>
        </w:rPr>
      </w:pPr>
    </w:p>
    <w:p w14:paraId="5C19865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5A43A3A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FEA14A8">
      <w:pPr>
        <w:ind w:firstLine="542" w:firstLineChars="150"/>
        <w:rPr>
          <w:b/>
          <w:color w:val="000000" w:themeColor="text1"/>
          <w:spacing w:val="20"/>
          <w:sz w:val="32"/>
          <w:szCs w:val="32"/>
          <w14:textFill>
            <w14:solidFill>
              <w14:schemeClr w14:val="tx1"/>
            </w14:solidFill>
          </w14:textFill>
        </w:rPr>
      </w:pPr>
    </w:p>
    <w:p w14:paraId="02276CD1">
      <w:pPr>
        <w:ind w:firstLine="542" w:firstLineChars="150"/>
        <w:rPr>
          <w:b/>
          <w:color w:val="000000" w:themeColor="text1"/>
          <w:spacing w:val="20"/>
          <w:sz w:val="32"/>
          <w:szCs w:val="32"/>
          <w14:textFill>
            <w14:solidFill>
              <w14:schemeClr w14:val="tx1"/>
            </w14:solidFill>
          </w14:textFill>
        </w:rPr>
      </w:pPr>
    </w:p>
    <w:p w14:paraId="3D864419">
      <w:pPr>
        <w:jc w:val="center"/>
        <w:rPr>
          <w:b/>
          <w:color w:val="000000" w:themeColor="text1"/>
          <w:sz w:val="32"/>
          <w:szCs w:val="32"/>
          <w14:textFill>
            <w14:solidFill>
              <w14:schemeClr w14:val="tx1"/>
            </w14:solidFill>
          </w14:textFill>
        </w:rPr>
      </w:pPr>
    </w:p>
    <w:p w14:paraId="62EF596F">
      <w:pPr>
        <w:jc w:val="center"/>
        <w:rPr>
          <w:b/>
          <w:color w:val="000000" w:themeColor="text1"/>
          <w:sz w:val="32"/>
          <w:szCs w:val="32"/>
          <w14:textFill>
            <w14:solidFill>
              <w14:schemeClr w14:val="tx1"/>
            </w14:solidFill>
          </w14:textFill>
        </w:rPr>
      </w:pPr>
    </w:p>
    <w:p w14:paraId="1346ECD1">
      <w:pPr>
        <w:jc w:val="center"/>
        <w:rPr>
          <w:b/>
          <w:color w:val="000000" w:themeColor="text1"/>
          <w:sz w:val="32"/>
          <w:szCs w:val="32"/>
          <w14:textFill>
            <w14:solidFill>
              <w14:schemeClr w14:val="tx1"/>
            </w14:solidFill>
          </w14:textFill>
        </w:rPr>
      </w:pPr>
    </w:p>
    <w:p w14:paraId="22F7BA36">
      <w:pPr>
        <w:jc w:val="center"/>
        <w:rPr>
          <w:b/>
          <w:color w:val="000000" w:themeColor="text1"/>
          <w:spacing w:val="20"/>
          <w:sz w:val="32"/>
          <w:szCs w:val="32"/>
          <w14:textFill>
            <w14:solidFill>
              <w14:schemeClr w14:val="tx1"/>
            </w14:solidFill>
          </w14:textFill>
        </w:rPr>
      </w:pPr>
    </w:p>
    <w:p w14:paraId="14AF6A82">
      <w:pPr>
        <w:jc w:val="center"/>
        <w:rPr>
          <w:b/>
          <w:color w:val="000000" w:themeColor="text1"/>
          <w:spacing w:val="20"/>
          <w:sz w:val="32"/>
          <w:szCs w:val="32"/>
          <w14:textFill>
            <w14:solidFill>
              <w14:schemeClr w14:val="tx1"/>
            </w14:solidFill>
          </w14:textFill>
        </w:rPr>
      </w:pPr>
    </w:p>
    <w:p w14:paraId="2895BC3E">
      <w:pPr>
        <w:jc w:val="center"/>
        <w:rPr>
          <w:b/>
          <w:color w:val="000000" w:themeColor="text1"/>
          <w:spacing w:val="20"/>
          <w:sz w:val="32"/>
          <w:szCs w:val="32"/>
          <w14:textFill>
            <w14:solidFill>
              <w14:schemeClr w14:val="tx1"/>
            </w14:solidFill>
          </w14:textFill>
        </w:rPr>
      </w:pPr>
    </w:p>
    <w:p w14:paraId="13636726">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6778E15D">
      <w:pPr>
        <w:jc w:val="center"/>
        <w:rPr>
          <w:b/>
          <w:color w:val="000000" w:themeColor="text1"/>
          <w:sz w:val="32"/>
          <w:szCs w:val="32"/>
          <w14:textFill>
            <w14:solidFill>
              <w14:schemeClr w14:val="tx1"/>
            </w14:solidFill>
          </w14:textFill>
        </w:rPr>
      </w:pPr>
    </w:p>
    <w:p w14:paraId="236A8E58">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49E38C7A">
      <w:pPr>
        <w:numPr>
          <w:ilvl w:val="0"/>
          <w:numId w:val="23"/>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3990FB3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0A03219D">
      <w:pPr>
        <w:tabs>
          <w:tab w:val="left" w:pos="1080"/>
        </w:tabs>
        <w:snapToGrid w:val="0"/>
        <w:rPr>
          <w:color w:val="000000" w:themeColor="text1"/>
          <w:sz w:val="24"/>
          <w14:textFill>
            <w14:solidFill>
              <w14:schemeClr w14:val="tx1"/>
            </w14:solidFill>
          </w14:textFill>
        </w:rPr>
      </w:pPr>
    </w:p>
    <w:p w14:paraId="352D3E55">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23BD027F">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25157DC8">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44872B9C">
      <w:pPr>
        <w:tabs>
          <w:tab w:val="left" w:pos="5580"/>
        </w:tabs>
        <w:spacing w:line="360" w:lineRule="auto"/>
        <w:rPr>
          <w:color w:val="000000" w:themeColor="text1"/>
          <w:sz w:val="24"/>
          <w14:textFill>
            <w14:solidFill>
              <w14:schemeClr w14:val="tx1"/>
            </w14:solidFill>
          </w14:textFill>
        </w:rPr>
      </w:pPr>
    </w:p>
    <w:p w14:paraId="10A0E43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76055C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15C73219">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15D9A028">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8E1E56A">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6D2AE6E7">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90C21">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04830A29">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322974E7">
      <w:pPr>
        <w:numPr>
          <w:ilvl w:val="0"/>
          <w:numId w:val="24"/>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3F0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76899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0D8A927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1820F8A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12EA5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08EEC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73BD603F">
            <w:pPr>
              <w:jc w:val="center"/>
              <w:rPr>
                <w:color w:val="000000" w:themeColor="text1"/>
                <w:sz w:val="24"/>
                <w14:textFill>
                  <w14:solidFill>
                    <w14:schemeClr w14:val="tx1"/>
                  </w14:solidFill>
                </w14:textFill>
              </w:rPr>
            </w:pPr>
          </w:p>
        </w:tc>
        <w:tc>
          <w:tcPr>
            <w:tcW w:w="2976" w:type="dxa"/>
            <w:vAlign w:val="center"/>
          </w:tcPr>
          <w:p w14:paraId="432238D0">
            <w:pPr>
              <w:jc w:val="center"/>
              <w:rPr>
                <w:color w:val="000000" w:themeColor="text1"/>
                <w:sz w:val="24"/>
                <w14:textFill>
                  <w14:solidFill>
                    <w14:schemeClr w14:val="tx1"/>
                  </w14:solidFill>
                </w14:textFill>
              </w:rPr>
            </w:pPr>
          </w:p>
        </w:tc>
      </w:tr>
      <w:tr w14:paraId="1184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B20E3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20D8B13F">
            <w:pPr>
              <w:jc w:val="center"/>
              <w:rPr>
                <w:color w:val="000000" w:themeColor="text1"/>
                <w:sz w:val="24"/>
                <w14:textFill>
                  <w14:solidFill>
                    <w14:schemeClr w14:val="tx1"/>
                  </w14:solidFill>
                </w14:textFill>
              </w:rPr>
            </w:pPr>
          </w:p>
        </w:tc>
        <w:tc>
          <w:tcPr>
            <w:tcW w:w="2976" w:type="dxa"/>
            <w:vAlign w:val="center"/>
          </w:tcPr>
          <w:p w14:paraId="34148020">
            <w:pPr>
              <w:jc w:val="center"/>
              <w:rPr>
                <w:color w:val="000000" w:themeColor="text1"/>
                <w:sz w:val="24"/>
                <w14:textFill>
                  <w14:solidFill>
                    <w14:schemeClr w14:val="tx1"/>
                  </w14:solidFill>
                </w14:textFill>
              </w:rPr>
            </w:pPr>
          </w:p>
        </w:tc>
      </w:tr>
      <w:tr w14:paraId="7870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25B45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2884D25D">
            <w:pPr>
              <w:jc w:val="center"/>
              <w:rPr>
                <w:color w:val="000000" w:themeColor="text1"/>
                <w:sz w:val="24"/>
                <w14:textFill>
                  <w14:solidFill>
                    <w14:schemeClr w14:val="tx1"/>
                  </w14:solidFill>
                </w14:textFill>
              </w:rPr>
            </w:pPr>
          </w:p>
        </w:tc>
        <w:tc>
          <w:tcPr>
            <w:tcW w:w="2976" w:type="dxa"/>
            <w:vAlign w:val="center"/>
          </w:tcPr>
          <w:p w14:paraId="0A870252">
            <w:pPr>
              <w:jc w:val="center"/>
              <w:rPr>
                <w:color w:val="000000" w:themeColor="text1"/>
                <w:sz w:val="24"/>
                <w14:textFill>
                  <w14:solidFill>
                    <w14:schemeClr w14:val="tx1"/>
                  </w14:solidFill>
                </w14:textFill>
              </w:rPr>
            </w:pPr>
          </w:p>
        </w:tc>
      </w:tr>
    </w:tbl>
    <w:p w14:paraId="163688C2">
      <w:pPr>
        <w:rPr>
          <w:color w:val="000000" w:themeColor="text1"/>
          <w14:textFill>
            <w14:solidFill>
              <w14:schemeClr w14:val="tx1"/>
            </w14:solidFill>
          </w14:textFill>
        </w:rPr>
      </w:pPr>
    </w:p>
    <w:p w14:paraId="45293F09">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5A641DD3">
      <w:pPr>
        <w:spacing w:line="360" w:lineRule="auto"/>
        <w:rPr>
          <w:color w:val="000000" w:themeColor="text1"/>
          <w:sz w:val="24"/>
          <w14:textFill>
            <w14:solidFill>
              <w14:schemeClr w14:val="tx1"/>
            </w14:solidFill>
          </w14:textFill>
        </w:rPr>
      </w:pPr>
    </w:p>
    <w:p w14:paraId="4DD91486">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BF52F99">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82FCF09">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4D264690">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506DE84A">
      <w:pPr>
        <w:numPr>
          <w:ilvl w:val="0"/>
          <w:numId w:val="23"/>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237540E4">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644734C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1AC0C13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FC1055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AF5BFF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0D1D11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29" w:name="_Hlk145526067"/>
      <w:r>
        <w:rPr>
          <w:color w:val="000000" w:themeColor="text1"/>
          <w:sz w:val="24"/>
          <w14:textFill>
            <w14:solidFill>
              <w14:schemeClr w14:val="tx1"/>
            </w14:solidFill>
          </w14:textFill>
        </w:rPr>
        <w:t>如供应商为联合体的，</w:t>
      </w:r>
      <w:bookmarkEnd w:id="829"/>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C4EB32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623B8C3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217E60B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851EED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4A440F6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00F10AC">
      <w:pPr>
        <w:tabs>
          <w:tab w:val="left" w:pos="5580"/>
        </w:tabs>
        <w:spacing w:line="360" w:lineRule="auto"/>
        <w:rPr>
          <w:color w:val="000000" w:themeColor="text1"/>
          <w:sz w:val="24"/>
          <w14:textFill>
            <w14:solidFill>
              <w14:schemeClr w14:val="tx1"/>
            </w14:solidFill>
          </w14:textFill>
        </w:rPr>
      </w:pPr>
    </w:p>
    <w:p w14:paraId="4CFF69C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D8ADD12">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5350088E">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406503B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E4CF618">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 xml:space="preserve"> （标的名称） </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人，营业收入为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万元，资产总额为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，属于（中型企业、小型企业、微型企业）；</w:t>
      </w:r>
    </w:p>
    <w:p w14:paraId="6989FCC3">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2. </w:t>
      </w:r>
      <w:r>
        <w:rPr>
          <w:color w:val="000000" w:themeColor="text1"/>
          <w:spacing w:val="6"/>
          <w:sz w:val="24"/>
          <w:u w:val="single"/>
          <w14:textFill>
            <w14:solidFill>
              <w14:schemeClr w14:val="tx1"/>
            </w14:solidFill>
          </w14:textFill>
        </w:rPr>
        <w:t xml:space="preserve">（标的名称） </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人，营业收入为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万元，资产总额为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DB2C364">
      <w:pPr>
        <w:spacing w:line="360" w:lineRule="auto"/>
        <w:ind w:firstLine="504"/>
        <w:rPr>
          <w:color w:val="000000" w:themeColor="text1"/>
          <w:spacing w:val="6"/>
          <w:sz w:val="24"/>
          <w14:textFill>
            <w14:solidFill>
              <w14:schemeClr w14:val="tx1"/>
            </w14:solidFill>
          </w14:textFill>
        </w:rPr>
      </w:pPr>
    </w:p>
    <w:p w14:paraId="7DFECB8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32D247E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481DC86E">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399EF76F">
      <w:pPr>
        <w:spacing w:line="360" w:lineRule="auto"/>
        <w:ind w:right="360" w:firstLine="480"/>
        <w:jc w:val="right"/>
        <w:rPr>
          <w:color w:val="000000" w:themeColor="text1"/>
          <w:sz w:val="24"/>
          <w14:textFill>
            <w14:solidFill>
              <w14:schemeClr w14:val="tx1"/>
            </w14:solidFill>
          </w14:textFill>
        </w:rPr>
      </w:pPr>
    </w:p>
    <w:p w14:paraId="22871E2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w:t>
      </w:r>
    </w:p>
    <w:p w14:paraId="349C0320">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w:t>
      </w:r>
    </w:p>
    <w:p w14:paraId="6030B75E">
      <w:pPr>
        <w:adjustRightInd w:val="0"/>
        <w:snapToGrid w:val="0"/>
        <w:jc w:val="left"/>
        <w:rPr>
          <w:color w:val="000000" w:themeColor="text1"/>
          <w:sz w:val="24"/>
          <w:szCs w:val="21"/>
          <w14:textFill>
            <w14:solidFill>
              <w14:schemeClr w14:val="tx1"/>
            </w14:solidFill>
          </w14:textFill>
        </w:rPr>
      </w:pPr>
    </w:p>
    <w:p w14:paraId="47F77BB2">
      <w:pPr>
        <w:adjustRightInd w:val="0"/>
        <w:snapToGrid w:val="0"/>
        <w:jc w:val="left"/>
        <w:rPr>
          <w:color w:val="000000" w:themeColor="text1"/>
          <w:sz w:val="24"/>
          <w:szCs w:val="21"/>
          <w14:textFill>
            <w14:solidFill>
              <w14:schemeClr w14:val="tx1"/>
            </w14:solidFill>
          </w14:textFill>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42D94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5140BD">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7398D7C1">
      <w:pPr>
        <w:autoSpaceDE w:val="0"/>
        <w:autoSpaceDN w:val="0"/>
        <w:adjustRightInd w:val="0"/>
        <w:ind w:firstLine="420"/>
        <w:jc w:val="left"/>
        <w:rPr>
          <w:color w:val="000000" w:themeColor="text1"/>
          <w:sz w:val="24"/>
          <w14:textFill>
            <w14:solidFill>
              <w14:schemeClr w14:val="tx1"/>
            </w14:solidFill>
          </w14:textFill>
        </w:rPr>
      </w:pPr>
    </w:p>
    <w:p w14:paraId="499A0D89">
      <w:pPr>
        <w:spacing w:before="240" w:beforeLines="100" w:after="240" w:afterLines="100"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6061584">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22742D24">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DF47CCB">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076452DD">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ECB96F8">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536B61CA">
      <w:pPr>
        <w:spacing w:line="588" w:lineRule="exact"/>
        <w:ind w:firstLine="504" w:firstLineChars="200"/>
        <w:rPr>
          <w:color w:val="000000" w:themeColor="text1"/>
          <w:spacing w:val="6"/>
          <w:sz w:val="24"/>
          <w14:textFill>
            <w14:solidFill>
              <w14:schemeClr w14:val="tx1"/>
            </w14:solidFill>
          </w14:textFill>
        </w:rPr>
      </w:pPr>
    </w:p>
    <w:p w14:paraId="599356FA">
      <w:pPr>
        <w:spacing w:line="588" w:lineRule="exact"/>
        <w:ind w:firstLine="504" w:firstLineChars="200"/>
        <w:rPr>
          <w:color w:val="000000" w:themeColor="text1"/>
          <w:spacing w:val="6"/>
          <w:sz w:val="24"/>
          <w14:textFill>
            <w14:solidFill>
              <w14:schemeClr w14:val="tx1"/>
            </w14:solidFill>
          </w14:textFill>
        </w:rPr>
      </w:pPr>
    </w:p>
    <w:p w14:paraId="047C917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39E41648">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7E37A28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762A467">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5E49E666">
      <w:pPr>
        <w:autoSpaceDE w:val="0"/>
        <w:autoSpaceDN w:val="0"/>
        <w:adjustRightInd w:val="0"/>
        <w:jc w:val="center"/>
        <w:rPr>
          <w:color w:val="000000" w:themeColor="text1"/>
          <w:sz w:val="30"/>
          <w:szCs w:val="30"/>
          <w14:textFill>
            <w14:solidFill>
              <w14:schemeClr w14:val="tx1"/>
            </w14:solidFill>
          </w14:textFill>
        </w:rPr>
      </w:pPr>
    </w:p>
    <w:p w14:paraId="5418AEDF">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51F9765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A3E56A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621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48E2298">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0BD225B2">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17FCD68A">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59BF1A70">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13661E45">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4FA3FFE7">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619D1BA8">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61" w:type="dxa"/>
            <w:vAlign w:val="center"/>
          </w:tcPr>
          <w:p w14:paraId="633AD498">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2FABFE1">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48A013D2">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40254D82">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721B557B">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1DAB470C">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4ED15879">
            <w:pPr>
              <w:pStyle w:val="248"/>
              <w:spacing w:line="240" w:lineRule="auto"/>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503BEDE0">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3A88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5DE6AE">
            <w:pPr>
              <w:pStyle w:val="248"/>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3A679E91">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43AF62C">
            <w:pPr>
              <w:pStyle w:val="248"/>
              <w:tabs>
                <w:tab w:val="left" w:pos="235"/>
              </w:tabs>
              <w:spacing w:line="240" w:lineRule="auto"/>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5502B320">
            <w:pPr>
              <w:pStyle w:val="248"/>
              <w:tabs>
                <w:tab w:val="left" w:pos="235"/>
              </w:tabs>
              <w:spacing w:line="240" w:lineRule="auto"/>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639EB4DB">
            <w:pPr>
              <w:pStyle w:val="248"/>
              <w:tabs>
                <w:tab w:val="left" w:pos="235"/>
              </w:tabs>
              <w:spacing w:line="240" w:lineRule="auto"/>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5A8D146B">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7155250F">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6A7BA8A2">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2501362E">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13B5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59A12B">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1E88B38F">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D5D2C9E">
            <w:pPr>
              <w:pStyle w:val="248"/>
              <w:tabs>
                <w:tab w:val="left" w:pos="235"/>
              </w:tabs>
              <w:spacing w:line="240" w:lineRule="auto"/>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7A85A806">
            <w:pPr>
              <w:pStyle w:val="248"/>
              <w:tabs>
                <w:tab w:val="left" w:pos="235"/>
              </w:tabs>
              <w:spacing w:line="240" w:lineRule="auto"/>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748BED7B">
            <w:pPr>
              <w:pStyle w:val="248"/>
              <w:tabs>
                <w:tab w:val="left" w:pos="235"/>
              </w:tabs>
              <w:spacing w:line="240" w:lineRule="auto"/>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72278E7">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4084FB14">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48A0FAD8">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62C3FC5F">
            <w:pPr>
              <w:pStyle w:val="248"/>
              <w:spacing w:line="240" w:lineRule="auto"/>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03EE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25083D">
            <w:pPr>
              <w:pStyle w:val="248"/>
              <w:spacing w:line="240" w:lineRule="auto"/>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39B9E16E">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2B0A0790">
            <w:pPr>
              <w:pStyle w:val="248"/>
              <w:tabs>
                <w:tab w:val="left" w:pos="235"/>
              </w:tabs>
              <w:spacing w:line="240" w:lineRule="auto"/>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3AD0E78B">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561" w:type="dxa"/>
            <w:vAlign w:val="center"/>
          </w:tcPr>
          <w:p w14:paraId="7B4F9D3A">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384FC331">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66FFF1DC">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r>
      <w:tr w14:paraId="48C4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DFAAAE0">
            <w:pPr>
              <w:pStyle w:val="248"/>
              <w:spacing w:line="240" w:lineRule="auto"/>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447A492A">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2255986A">
            <w:pPr>
              <w:pStyle w:val="248"/>
              <w:spacing w:line="240" w:lineRule="auto"/>
              <w:jc w:val="center"/>
              <w:rPr>
                <w:rFonts w:ascii="Times New Roman" w:hAnsi="Times New Roman" w:cs="Times New Roman" w:eastAsiaTheme="minorEastAsia"/>
                <w:color w:val="000000" w:themeColor="text1"/>
                <w:sz w:val="30"/>
                <w14:textFill>
                  <w14:solidFill>
                    <w14:schemeClr w14:val="tx1"/>
                  </w14:solidFill>
                </w14:textFill>
              </w:rPr>
            </w:pPr>
          </w:p>
        </w:tc>
      </w:tr>
    </w:tbl>
    <w:p w14:paraId="4668F14E">
      <w:pPr>
        <w:adjustRightInd w:val="0"/>
        <w:snapToGrid w:val="0"/>
        <w:spacing w:line="360" w:lineRule="auto"/>
        <w:jc w:val="left"/>
        <w:rPr>
          <w:color w:val="000000" w:themeColor="text1"/>
          <w:sz w:val="24"/>
          <w14:textFill>
            <w14:solidFill>
              <w14:schemeClr w14:val="tx1"/>
            </w14:solidFill>
          </w14:textFill>
        </w:rPr>
      </w:pPr>
    </w:p>
    <w:p w14:paraId="42FE263C">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2B0DB107">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474D1C3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440D03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5816E9A">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w:t>
      </w:r>
    </w:p>
    <w:p w14:paraId="017CFDD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3323BAC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CC09C8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0441327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543A75A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1C10AEB">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5CCC57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5BC150BB">
      <w:pPr>
        <w:spacing w:line="360" w:lineRule="auto"/>
        <w:ind w:firstLine="471"/>
        <w:rPr>
          <w:b/>
          <w:color w:val="000000" w:themeColor="text1"/>
          <w:sz w:val="24"/>
          <w14:textFill>
            <w14:solidFill>
              <w14:schemeClr w14:val="tx1"/>
            </w14:solidFill>
          </w14:textFill>
        </w:rPr>
      </w:pPr>
    </w:p>
    <w:p w14:paraId="22430D99">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016D5D22">
      <w:pPr>
        <w:spacing w:line="360" w:lineRule="auto"/>
        <w:ind w:left="480"/>
        <w:jc w:val="right"/>
        <w:rPr>
          <w:color w:val="000000" w:themeColor="text1"/>
          <w:sz w:val="24"/>
          <w14:textFill>
            <w14:solidFill>
              <w14:schemeClr w14:val="tx1"/>
            </w14:solidFill>
          </w14:textFill>
        </w:rPr>
      </w:pPr>
    </w:p>
    <w:p w14:paraId="5B9A9DD1">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5A54B2B">
      <w:pPr>
        <w:tabs>
          <w:tab w:val="left" w:pos="8280"/>
        </w:tabs>
        <w:spacing w:line="360" w:lineRule="auto"/>
        <w:ind w:firstLine="480"/>
        <w:rPr>
          <w:color w:val="000000" w:themeColor="text1"/>
          <w:sz w:val="24"/>
          <w14:textFill>
            <w14:solidFill>
              <w14:schemeClr w14:val="tx1"/>
            </w14:solidFill>
          </w14:textFill>
        </w:rPr>
      </w:pPr>
    </w:p>
    <w:p w14:paraId="414199AC">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CB1284A">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363595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566B912">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20D69AF1">
      <w:pPr>
        <w:widowControl/>
        <w:jc w:val="left"/>
        <w:rPr>
          <w:color w:val="000000" w:themeColor="text1"/>
          <w:sz w:val="24"/>
          <w14:textFill>
            <w14:solidFill>
              <w14:schemeClr w14:val="tx1"/>
            </w14:solidFill>
          </w14:textFill>
        </w:rPr>
      </w:pPr>
    </w:p>
    <w:p w14:paraId="6402DA41">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5C7BCD1F">
      <w:pPr>
        <w:numPr>
          <w:ilvl w:val="0"/>
          <w:numId w:val="2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1479127A">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03C6A19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763224CC">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7CBAAB7A">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205173D0">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6FD4BC37">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4F457906">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3740BC83">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98CC58E">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3883BBDE">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30CB00FA">
      <w:pPr>
        <w:numPr>
          <w:ilvl w:val="0"/>
          <w:numId w:val="25"/>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76F13BA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1F8B5948">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3FECD554">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BC0DDDD">
      <w:pPr>
        <w:numPr>
          <w:ilvl w:val="0"/>
          <w:numId w:val="25"/>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310C6C22">
      <w:pPr>
        <w:numPr>
          <w:ilvl w:val="0"/>
          <w:numId w:val="25"/>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449D3024">
      <w:pPr>
        <w:tabs>
          <w:tab w:val="left" w:pos="780"/>
        </w:tabs>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p>
    <w:p w14:paraId="5D4C9C1C">
      <w:pPr>
        <w:tabs>
          <w:tab w:val="left" w:pos="780"/>
        </w:tabs>
        <w:spacing w:line="360" w:lineRule="auto"/>
        <w:ind w:firstLine="480" w:firstLineChars="200"/>
        <w:rPr>
          <w:bCs/>
          <w:color w:val="000000" w:themeColor="text1"/>
          <w:sz w:val="24"/>
          <w14:textFill>
            <w14:solidFill>
              <w14:schemeClr w14:val="tx1"/>
            </w14:solidFill>
          </w14:textFill>
        </w:rPr>
      </w:pPr>
    </w:p>
    <w:p w14:paraId="5F0DBF81">
      <w:pPr>
        <w:tabs>
          <w:tab w:val="left" w:pos="780"/>
        </w:tabs>
        <w:spacing w:line="360" w:lineRule="auto"/>
        <w:ind w:firstLine="480" w:firstLineChars="200"/>
        <w:rPr>
          <w:color w:val="000000" w:themeColor="text1"/>
          <w:sz w:val="24"/>
          <w14:textFill>
            <w14:solidFill>
              <w14:schemeClr w14:val="tx1"/>
            </w14:solidFill>
          </w14:textFill>
        </w:rPr>
      </w:pPr>
    </w:p>
    <w:p w14:paraId="2D788FD5">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05329B4D">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017C7FF1">
      <w:pPr>
        <w:spacing w:line="360" w:lineRule="auto"/>
        <w:ind w:firstLine="471"/>
        <w:rPr>
          <w:color w:val="000000" w:themeColor="text1"/>
          <w:sz w:val="24"/>
          <w14:textFill>
            <w14:solidFill>
              <w14:schemeClr w14:val="tx1"/>
            </w14:solidFill>
          </w14:textFill>
        </w:rPr>
      </w:pPr>
    </w:p>
    <w:p w14:paraId="2044DF0D">
      <w:pPr>
        <w:spacing w:line="360" w:lineRule="auto"/>
        <w:ind w:firstLine="471"/>
        <w:rPr>
          <w:color w:val="000000" w:themeColor="text1"/>
          <w:sz w:val="24"/>
          <w14:textFill>
            <w14:solidFill>
              <w14:schemeClr w14:val="tx1"/>
            </w14:solidFill>
          </w14:textFill>
        </w:rPr>
      </w:pPr>
    </w:p>
    <w:p w14:paraId="0D2DA66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2B568B7D">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3231FB1D">
      <w:pPr>
        <w:spacing w:line="360" w:lineRule="auto"/>
        <w:ind w:firstLine="471"/>
        <w:rPr>
          <w:color w:val="000000" w:themeColor="text1"/>
          <w:sz w:val="24"/>
          <w14:textFill>
            <w14:solidFill>
              <w14:schemeClr w14:val="tx1"/>
            </w14:solidFill>
          </w14:textFill>
        </w:rPr>
      </w:pPr>
    </w:p>
    <w:p w14:paraId="427B4850">
      <w:pPr>
        <w:spacing w:line="360" w:lineRule="auto"/>
        <w:ind w:firstLine="471"/>
        <w:rPr>
          <w:color w:val="000000" w:themeColor="text1"/>
          <w:sz w:val="24"/>
          <w14:textFill>
            <w14:solidFill>
              <w14:schemeClr w14:val="tx1"/>
            </w14:solidFill>
          </w14:textFill>
        </w:rPr>
      </w:pPr>
    </w:p>
    <w:p w14:paraId="0E91ECCF">
      <w:pPr>
        <w:spacing w:line="360" w:lineRule="auto"/>
        <w:ind w:left="480"/>
        <w:jc w:val="right"/>
        <w:rPr>
          <w:color w:val="000000" w:themeColor="text1"/>
          <w:sz w:val="24"/>
          <w14:textFill>
            <w14:solidFill>
              <w14:schemeClr w14:val="tx1"/>
            </w14:solidFill>
          </w14:textFill>
        </w:rPr>
      </w:pPr>
    </w:p>
    <w:p w14:paraId="0F3684CA">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3990E6B7">
      <w:pPr>
        <w:spacing w:line="360" w:lineRule="auto"/>
        <w:ind w:left="480"/>
        <w:jc w:val="right"/>
        <w:rPr>
          <w:b/>
          <w:color w:val="000000" w:themeColor="text1"/>
          <w:sz w:val="24"/>
          <w14:textFill>
            <w14:solidFill>
              <w14:schemeClr w14:val="tx1"/>
            </w14:solidFill>
          </w14:textFill>
        </w:rPr>
      </w:pPr>
    </w:p>
    <w:p w14:paraId="06EFD034">
      <w:pPr>
        <w:tabs>
          <w:tab w:val="left" w:pos="8280"/>
        </w:tabs>
        <w:spacing w:line="360" w:lineRule="auto"/>
        <w:ind w:firstLine="480"/>
        <w:rPr>
          <w:color w:val="000000" w:themeColor="text1"/>
          <w:sz w:val="24"/>
          <w14:textFill>
            <w14:solidFill>
              <w14:schemeClr w14:val="tx1"/>
            </w14:solidFill>
          </w14:textFill>
        </w:rPr>
      </w:pPr>
    </w:p>
    <w:p w14:paraId="39130693">
      <w:pPr>
        <w:tabs>
          <w:tab w:val="left" w:pos="8280"/>
        </w:tabs>
        <w:spacing w:line="360" w:lineRule="auto"/>
        <w:ind w:firstLine="480"/>
        <w:rPr>
          <w:color w:val="000000" w:themeColor="text1"/>
          <w:sz w:val="24"/>
          <w14:textFill>
            <w14:solidFill>
              <w14:schemeClr w14:val="tx1"/>
            </w14:solidFill>
          </w14:textFill>
        </w:rPr>
      </w:pPr>
    </w:p>
    <w:p w14:paraId="29F00B46">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8ED360C">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F3F5E59">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7D135D1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AE61BC2">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18C3BF8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896DCEF">
      <w:pPr>
        <w:numPr>
          <w:ilvl w:val="0"/>
          <w:numId w:val="23"/>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3EA67638">
      <w:pPr>
        <w:spacing w:line="360" w:lineRule="auto"/>
        <w:rPr>
          <w:color w:val="000000" w:themeColor="text1"/>
          <w:sz w:val="24"/>
          <w:szCs w:val="20"/>
          <w14:textFill>
            <w14:solidFill>
              <w14:schemeClr w14:val="tx1"/>
            </w14:solidFill>
          </w14:textFill>
        </w:rPr>
      </w:pPr>
    </w:p>
    <w:p w14:paraId="1312216E">
      <w:pPr>
        <w:spacing w:line="360" w:lineRule="auto"/>
        <w:rPr>
          <w:color w:val="000000" w:themeColor="text1"/>
          <w:sz w:val="24"/>
          <w:szCs w:val="20"/>
          <w14:textFill>
            <w14:solidFill>
              <w14:schemeClr w14:val="tx1"/>
            </w14:solidFill>
          </w14:textFill>
        </w:rPr>
      </w:pPr>
    </w:p>
    <w:p w14:paraId="39993FB2">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72D551F">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31276EB7">
      <w:pPr>
        <w:rPr>
          <w:b/>
          <w:color w:val="000000" w:themeColor="text1"/>
          <w:spacing w:val="20"/>
          <w:szCs w:val="21"/>
          <w14:textFill>
            <w14:solidFill>
              <w14:schemeClr w14:val="tx1"/>
            </w14:solidFill>
          </w14:textFill>
        </w:rPr>
      </w:pPr>
    </w:p>
    <w:p w14:paraId="50CF1DE6">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34BADBF8">
      <w:pPr>
        <w:jc w:val="center"/>
        <w:rPr>
          <w:color w:val="000000" w:themeColor="text1"/>
          <w:szCs w:val="21"/>
          <w14:textFill>
            <w14:solidFill>
              <w14:schemeClr w14:val="tx1"/>
            </w14:solidFill>
          </w14:textFill>
        </w:rPr>
      </w:pPr>
    </w:p>
    <w:p w14:paraId="7F9583A5">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25E846E1">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5AF3FBFB">
      <w:pPr>
        <w:ind w:firstLine="542" w:firstLineChars="150"/>
        <w:rPr>
          <w:b/>
          <w:color w:val="000000" w:themeColor="text1"/>
          <w:spacing w:val="20"/>
          <w:sz w:val="32"/>
          <w:szCs w:val="32"/>
          <w14:textFill>
            <w14:solidFill>
              <w14:schemeClr w14:val="tx1"/>
            </w14:solidFill>
          </w14:textFill>
        </w:rPr>
      </w:pPr>
    </w:p>
    <w:p w14:paraId="5D16A8A5">
      <w:pPr>
        <w:ind w:firstLine="542" w:firstLineChars="150"/>
        <w:rPr>
          <w:b/>
          <w:color w:val="000000" w:themeColor="text1"/>
          <w:spacing w:val="20"/>
          <w:sz w:val="32"/>
          <w:szCs w:val="32"/>
          <w14:textFill>
            <w14:solidFill>
              <w14:schemeClr w14:val="tx1"/>
            </w14:solidFill>
          </w14:textFill>
        </w:rPr>
      </w:pPr>
    </w:p>
    <w:p w14:paraId="4950A15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3549CFC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BB420D0">
      <w:pPr>
        <w:ind w:firstLine="542" w:firstLineChars="150"/>
        <w:rPr>
          <w:b/>
          <w:color w:val="000000" w:themeColor="text1"/>
          <w:spacing w:val="20"/>
          <w:sz w:val="32"/>
          <w:szCs w:val="32"/>
          <w14:textFill>
            <w14:solidFill>
              <w14:schemeClr w14:val="tx1"/>
            </w14:solidFill>
          </w14:textFill>
        </w:rPr>
      </w:pPr>
    </w:p>
    <w:p w14:paraId="785BB582">
      <w:pPr>
        <w:ind w:firstLine="542" w:firstLineChars="150"/>
        <w:rPr>
          <w:b/>
          <w:color w:val="000000" w:themeColor="text1"/>
          <w:spacing w:val="20"/>
          <w:sz w:val="32"/>
          <w:szCs w:val="32"/>
          <w14:textFill>
            <w14:solidFill>
              <w14:schemeClr w14:val="tx1"/>
            </w14:solidFill>
          </w14:textFill>
        </w:rPr>
      </w:pPr>
    </w:p>
    <w:p w14:paraId="714F366F">
      <w:pPr>
        <w:jc w:val="center"/>
        <w:rPr>
          <w:b/>
          <w:color w:val="000000" w:themeColor="text1"/>
          <w:sz w:val="32"/>
          <w:szCs w:val="32"/>
          <w14:textFill>
            <w14:solidFill>
              <w14:schemeClr w14:val="tx1"/>
            </w14:solidFill>
          </w14:textFill>
        </w:rPr>
      </w:pPr>
    </w:p>
    <w:p w14:paraId="06E8240F">
      <w:pPr>
        <w:jc w:val="center"/>
        <w:rPr>
          <w:b/>
          <w:color w:val="000000" w:themeColor="text1"/>
          <w:sz w:val="32"/>
          <w:szCs w:val="32"/>
          <w14:textFill>
            <w14:solidFill>
              <w14:schemeClr w14:val="tx1"/>
            </w14:solidFill>
          </w14:textFill>
        </w:rPr>
      </w:pPr>
    </w:p>
    <w:p w14:paraId="12BBFDF0">
      <w:pPr>
        <w:jc w:val="center"/>
        <w:rPr>
          <w:b/>
          <w:color w:val="000000" w:themeColor="text1"/>
          <w:sz w:val="32"/>
          <w:szCs w:val="32"/>
          <w14:textFill>
            <w14:solidFill>
              <w14:schemeClr w14:val="tx1"/>
            </w14:solidFill>
          </w14:textFill>
        </w:rPr>
      </w:pPr>
    </w:p>
    <w:p w14:paraId="5109934A">
      <w:pPr>
        <w:jc w:val="center"/>
        <w:rPr>
          <w:b/>
          <w:color w:val="000000" w:themeColor="text1"/>
          <w:spacing w:val="20"/>
          <w:sz w:val="32"/>
          <w:szCs w:val="32"/>
          <w14:textFill>
            <w14:solidFill>
              <w14:schemeClr w14:val="tx1"/>
            </w14:solidFill>
          </w14:textFill>
        </w:rPr>
      </w:pPr>
    </w:p>
    <w:p w14:paraId="77645313">
      <w:pPr>
        <w:jc w:val="center"/>
        <w:rPr>
          <w:b/>
          <w:color w:val="000000" w:themeColor="text1"/>
          <w:spacing w:val="20"/>
          <w:sz w:val="32"/>
          <w:szCs w:val="32"/>
          <w14:textFill>
            <w14:solidFill>
              <w14:schemeClr w14:val="tx1"/>
            </w14:solidFill>
          </w14:textFill>
        </w:rPr>
      </w:pPr>
    </w:p>
    <w:p w14:paraId="5ED3EDE5">
      <w:pPr>
        <w:jc w:val="center"/>
        <w:rPr>
          <w:b/>
          <w:color w:val="000000" w:themeColor="text1"/>
          <w:spacing w:val="20"/>
          <w:sz w:val="32"/>
          <w:szCs w:val="32"/>
          <w14:textFill>
            <w14:solidFill>
              <w14:schemeClr w14:val="tx1"/>
            </w14:solidFill>
          </w14:textFill>
        </w:rPr>
      </w:pPr>
    </w:p>
    <w:p w14:paraId="035A5CE9">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CAB0DA4">
      <w:pPr>
        <w:jc w:val="center"/>
        <w:rPr>
          <w:b/>
          <w:color w:val="000000" w:themeColor="text1"/>
          <w:sz w:val="32"/>
          <w:szCs w:val="32"/>
          <w14:textFill>
            <w14:solidFill>
              <w14:schemeClr w14:val="tx1"/>
            </w14:solidFill>
          </w14:textFill>
        </w:rPr>
      </w:pPr>
    </w:p>
    <w:p w14:paraId="093732DC">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25A6D314">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bookmarkStart w:id="830" w:name="_Hlt520273711"/>
      <w:bookmarkEnd w:id="830"/>
      <w:bookmarkStart w:id="831" w:name="_Hlt520274393"/>
      <w:bookmarkEnd w:id="831"/>
      <w:bookmarkStart w:id="832" w:name="_Hlt520343000"/>
      <w:bookmarkEnd w:id="832"/>
      <w:bookmarkStart w:id="833" w:name="_Hlt520271212"/>
      <w:bookmarkEnd w:id="833"/>
      <w:bookmarkStart w:id="834" w:name="_Hlt520350918"/>
      <w:bookmarkEnd w:id="834"/>
      <w:bookmarkStart w:id="835" w:name="_Hlt520274407"/>
      <w:bookmarkEnd w:id="835"/>
      <w:bookmarkStart w:id="836" w:name="_Hlt520343392"/>
      <w:bookmarkEnd w:id="836"/>
      <w:bookmarkStart w:id="837" w:name="_Hlt520355504"/>
      <w:bookmarkEnd w:id="837"/>
      <w:bookmarkStart w:id="838" w:name="_Hlt520274121"/>
      <w:bookmarkEnd w:id="838"/>
      <w:bookmarkStart w:id="839" w:name="_Hlt520274065"/>
      <w:bookmarkEnd w:id="839"/>
      <w:bookmarkStart w:id="840" w:name="_Ref467988698"/>
      <w:bookmarkStart w:id="841" w:name="_Toc480942349"/>
      <w:bookmarkStart w:id="842" w:name="_Toc150774761"/>
      <w:bookmarkStart w:id="843" w:name="_Toc226337252"/>
      <w:bookmarkStart w:id="844" w:name="_Toc142311058"/>
      <w:bookmarkStart w:id="845" w:name="_Toc520356217"/>
      <w:bookmarkStart w:id="846" w:name="_Toc150480794"/>
      <w:bookmarkStart w:id="847" w:name="_Toc195842921"/>
      <w:bookmarkStart w:id="848" w:name="_Toc226965746"/>
      <w:bookmarkStart w:id="849" w:name="_Toc226965829"/>
      <w:bookmarkStart w:id="850" w:name="_Toc226309800"/>
      <w:bookmarkStart w:id="851" w:name="_Toc127151556"/>
      <w:r>
        <w:rPr>
          <w:color w:val="000000" w:themeColor="text1"/>
          <w:sz w:val="24"/>
          <w14:textFill>
            <w14:solidFill>
              <w14:schemeClr w14:val="tx1"/>
            </w14:solidFill>
          </w14:textFill>
        </w:rPr>
        <w:t>投标</w:t>
      </w:r>
      <w:bookmarkEnd w:id="840"/>
      <w:bookmarkEnd w:id="841"/>
      <w:r>
        <w:rPr>
          <w:color w:val="000000" w:themeColor="text1"/>
          <w:sz w:val="24"/>
          <w14:textFill>
            <w14:solidFill>
              <w14:schemeClr w14:val="tx1"/>
            </w14:solidFill>
          </w14:textFill>
        </w:rPr>
        <w:t>书</w:t>
      </w:r>
      <w:bookmarkEnd w:id="842"/>
      <w:bookmarkEnd w:id="843"/>
      <w:bookmarkEnd w:id="844"/>
      <w:bookmarkEnd w:id="845"/>
      <w:bookmarkEnd w:id="846"/>
      <w:bookmarkEnd w:id="847"/>
      <w:bookmarkEnd w:id="848"/>
      <w:bookmarkEnd w:id="849"/>
      <w:bookmarkEnd w:id="850"/>
      <w:bookmarkEnd w:id="851"/>
      <w:r>
        <w:rPr>
          <w:color w:val="000000" w:themeColor="text1"/>
          <w:sz w:val="24"/>
          <w:szCs w:val="20"/>
          <w14:textFill>
            <w14:solidFill>
              <w14:schemeClr w14:val="tx1"/>
            </w14:solidFill>
          </w14:textFill>
        </w:rPr>
        <w:t>（实质性格式）</w:t>
      </w:r>
    </w:p>
    <w:p w14:paraId="0BFC5FBD">
      <w:pPr>
        <w:tabs>
          <w:tab w:val="left" w:pos="5580"/>
        </w:tabs>
        <w:spacing w:line="360" w:lineRule="auto"/>
        <w:rPr>
          <w:color w:val="000000" w:themeColor="text1"/>
          <w:sz w:val="24"/>
          <w14:textFill>
            <w14:solidFill>
              <w14:schemeClr w14:val="tx1"/>
            </w14:solidFill>
          </w14:textFill>
        </w:rPr>
      </w:pPr>
    </w:p>
    <w:p w14:paraId="6BF19559">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2DFB604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FAA7C9C">
      <w:pPr>
        <w:tabs>
          <w:tab w:val="left" w:pos="5580"/>
        </w:tabs>
        <w:spacing w:line="360" w:lineRule="auto"/>
        <w:rPr>
          <w:color w:val="000000" w:themeColor="text1"/>
          <w:sz w:val="24"/>
          <w:szCs w:val="20"/>
          <w14:textFill>
            <w14:solidFill>
              <w14:schemeClr w14:val="tx1"/>
            </w14:solidFill>
          </w14:textFill>
        </w:rPr>
      </w:pPr>
    </w:p>
    <w:p w14:paraId="6A7B3234">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1341E450">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61E0885C">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7DDC0D35">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7DF397A5">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050D9CA4">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763EF141">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67BA34D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6D8ACBA3">
      <w:pPr>
        <w:tabs>
          <w:tab w:val="left" w:pos="5580"/>
        </w:tabs>
        <w:spacing w:line="360" w:lineRule="auto"/>
        <w:ind w:left="420"/>
        <w:rPr>
          <w:color w:val="000000" w:themeColor="text1"/>
          <w:sz w:val="24"/>
          <w:szCs w:val="20"/>
          <w14:textFill>
            <w14:solidFill>
              <w14:schemeClr w14:val="tx1"/>
            </w14:solidFill>
          </w14:textFill>
        </w:rPr>
      </w:pPr>
    </w:p>
    <w:p w14:paraId="00B325C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73BC023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0EAD5B5D">
      <w:pPr>
        <w:tabs>
          <w:tab w:val="left" w:pos="5580"/>
        </w:tabs>
        <w:spacing w:line="360" w:lineRule="auto"/>
        <w:ind w:left="420"/>
        <w:rPr>
          <w:color w:val="000000" w:themeColor="text1"/>
          <w:sz w:val="24"/>
          <w:szCs w:val="20"/>
          <w14:textFill>
            <w14:solidFill>
              <w14:schemeClr w14:val="tx1"/>
            </w14:solidFill>
          </w14:textFill>
        </w:rPr>
      </w:pPr>
    </w:p>
    <w:p w14:paraId="2B96AEF7">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4EC30BB4">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BA4C74B">
      <w:pPr>
        <w:tabs>
          <w:tab w:val="left" w:pos="5580"/>
        </w:tabs>
        <w:spacing w:line="360" w:lineRule="auto"/>
        <w:ind w:left="420"/>
        <w:rPr>
          <w:color w:val="000000" w:themeColor="text1"/>
          <w:sz w:val="24"/>
          <w:szCs w:val="20"/>
          <w:u w:val="single"/>
          <w14:textFill>
            <w14:solidFill>
              <w14:schemeClr w14:val="tx1"/>
            </w14:solidFill>
          </w14:textFill>
        </w:rPr>
      </w:pPr>
    </w:p>
    <w:p w14:paraId="6B7E45FC">
      <w:pPr>
        <w:widowControl/>
        <w:jc w:val="left"/>
        <w:rPr>
          <w:color w:val="000000" w:themeColor="text1"/>
          <w:sz w:val="24"/>
          <w14:textFill>
            <w14:solidFill>
              <w14:schemeClr w14:val="tx1"/>
            </w14:solidFill>
          </w14:textFill>
        </w:rPr>
      </w:pPr>
      <w:bookmarkStart w:id="852" w:name="_Hlt520355938"/>
      <w:bookmarkEnd w:id="852"/>
      <w:bookmarkStart w:id="853" w:name="_Hlt520356243"/>
      <w:bookmarkEnd w:id="853"/>
      <w:bookmarkStart w:id="854" w:name="_Toc264969247"/>
      <w:bookmarkStart w:id="855" w:name="_Toc195842922"/>
      <w:bookmarkStart w:id="856" w:name="_Toc142311059"/>
      <w:bookmarkStart w:id="857" w:name="_Toc226309801"/>
      <w:bookmarkStart w:id="858" w:name="_Toc305158825"/>
      <w:bookmarkStart w:id="859" w:name="_Toc520356218"/>
      <w:bookmarkStart w:id="860" w:name="_Toc305158899"/>
      <w:bookmarkStart w:id="861" w:name="_Toc226965747"/>
      <w:bookmarkStart w:id="862" w:name="_Toc127151557"/>
      <w:bookmarkStart w:id="863" w:name="_Toc150480795"/>
      <w:bookmarkStart w:id="864" w:name="_Toc226965830"/>
      <w:bookmarkStart w:id="865" w:name="_Toc480942350"/>
      <w:bookmarkStart w:id="866" w:name="_Toc226337253"/>
      <w:bookmarkStart w:id="867" w:name="_Toc265228395"/>
      <w:bookmarkStart w:id="868" w:name="_Ref467988705"/>
      <w:bookmarkStart w:id="869" w:name="_Toc150774762"/>
      <w:r>
        <w:rPr>
          <w:color w:val="000000" w:themeColor="text1"/>
          <w:sz w:val="24"/>
          <w14:textFill>
            <w14:solidFill>
              <w14:schemeClr w14:val="tx1"/>
            </w14:solidFill>
          </w14:textFill>
        </w:rPr>
        <w:br w:type="page"/>
      </w:r>
    </w:p>
    <w:p w14:paraId="664FC829">
      <w:pPr>
        <w:numPr>
          <w:ilvl w:val="0"/>
          <w:numId w:val="26"/>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1DBEB13A">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37A1B9DD">
      <w:pPr>
        <w:spacing w:line="360" w:lineRule="auto"/>
        <w:ind w:firstLine="420"/>
        <w:rPr>
          <w:color w:val="000000" w:themeColor="text1"/>
          <w:sz w:val="24"/>
          <w:szCs w:val="20"/>
          <w14:textFill>
            <w14:solidFill>
              <w14:schemeClr w14:val="tx1"/>
            </w14:solidFill>
          </w14:textFill>
        </w:rPr>
      </w:pPr>
    </w:p>
    <w:p w14:paraId="52642B2D">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67D939A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385D9D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1102F7F5">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39EF263B">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color w:val="000000" w:themeColor="text1"/>
          <w:sz w:val="24"/>
          <w:lang w:val="zh-CN"/>
          <w14:textFill>
            <w14:solidFill>
              <w14:schemeClr w14:val="tx1"/>
            </w14:solidFill>
          </w14:textFill>
        </w:rPr>
        <w:t>________________</w:t>
      </w:r>
    </w:p>
    <w:p w14:paraId="269A7010">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0DC9EC5C">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167D3108">
      <w:pPr>
        <w:tabs>
          <w:tab w:val="left" w:pos="5580"/>
        </w:tabs>
        <w:spacing w:line="360" w:lineRule="auto"/>
        <w:ind w:firstLine="480" w:firstLineChars="200"/>
        <w:rPr>
          <w:color w:val="000000" w:themeColor="text1"/>
          <w:sz w:val="24"/>
          <w:szCs w:val="20"/>
          <w14:textFill>
            <w14:solidFill>
              <w14:schemeClr w14:val="tx1"/>
            </w14:solidFill>
          </w14:textFill>
        </w:rPr>
      </w:pPr>
    </w:p>
    <w:p w14:paraId="5BCECECE">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27E098F1">
      <w:pPr>
        <w:tabs>
          <w:tab w:val="left" w:pos="5580"/>
        </w:tabs>
        <w:spacing w:line="360" w:lineRule="auto"/>
        <w:jc w:val="left"/>
        <w:rPr>
          <w:color w:val="000000" w:themeColor="text1"/>
          <w:sz w:val="24"/>
          <w:szCs w:val="20"/>
          <w14:textFill>
            <w14:solidFill>
              <w14:schemeClr w14:val="tx1"/>
            </w14:solidFill>
          </w14:textFill>
        </w:rPr>
      </w:pPr>
    </w:p>
    <w:p w14:paraId="6E5822CD">
      <w:pPr>
        <w:tabs>
          <w:tab w:val="left" w:pos="5580"/>
        </w:tabs>
        <w:spacing w:line="360" w:lineRule="auto"/>
        <w:jc w:val="left"/>
        <w:rPr>
          <w:color w:val="000000" w:themeColor="text1"/>
          <w:sz w:val="24"/>
          <w:szCs w:val="20"/>
          <w14:textFill>
            <w14:solidFill>
              <w14:schemeClr w14:val="tx1"/>
            </w14:solidFill>
          </w14:textFill>
        </w:rPr>
      </w:pPr>
    </w:p>
    <w:p w14:paraId="463BF6BA">
      <w:pPr>
        <w:tabs>
          <w:tab w:val="left" w:pos="5580"/>
        </w:tabs>
        <w:spacing w:line="360" w:lineRule="auto"/>
        <w:jc w:val="left"/>
        <w:rPr>
          <w:color w:val="000000" w:themeColor="text1"/>
          <w:sz w:val="24"/>
          <w:szCs w:val="20"/>
          <w14:textFill>
            <w14:solidFill>
              <w14:schemeClr w14:val="tx1"/>
            </w14:solidFill>
          </w14:textFill>
        </w:rPr>
      </w:pPr>
    </w:p>
    <w:p w14:paraId="057518E9">
      <w:pPr>
        <w:tabs>
          <w:tab w:val="left" w:pos="5580"/>
        </w:tabs>
        <w:spacing w:line="360" w:lineRule="auto"/>
        <w:jc w:val="left"/>
        <w:rPr>
          <w:color w:val="000000" w:themeColor="text1"/>
          <w:sz w:val="24"/>
          <w:szCs w:val="20"/>
          <w14:textFill>
            <w14:solidFill>
              <w14:schemeClr w14:val="tx1"/>
            </w14:solidFill>
          </w14:textFill>
        </w:rPr>
      </w:pPr>
    </w:p>
    <w:p w14:paraId="7849663A">
      <w:pPr>
        <w:tabs>
          <w:tab w:val="left" w:pos="5580"/>
        </w:tabs>
        <w:spacing w:line="360" w:lineRule="auto"/>
        <w:jc w:val="left"/>
        <w:rPr>
          <w:color w:val="000000" w:themeColor="text1"/>
          <w:sz w:val="24"/>
          <w:szCs w:val="20"/>
          <w14:textFill>
            <w14:solidFill>
              <w14:schemeClr w14:val="tx1"/>
            </w14:solidFill>
          </w14:textFill>
        </w:rPr>
      </w:pPr>
    </w:p>
    <w:p w14:paraId="32E3B92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6541FCC7">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2F8B5DAC">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1095613C">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4DBFF4CA">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581ED9D9">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2984C53">
      <w:pPr>
        <w:kinsoku w:val="0"/>
        <w:overflowPunct w:val="0"/>
        <w:spacing w:line="200" w:lineRule="exact"/>
        <w:rPr>
          <w:color w:val="000000" w:themeColor="text1"/>
          <w:sz w:val="20"/>
          <w:szCs w:val="20"/>
          <w14:textFill>
            <w14:solidFill>
              <w14:schemeClr w14:val="tx1"/>
            </w14:solidFill>
          </w14:textFill>
        </w:rPr>
      </w:pPr>
    </w:p>
    <w:p w14:paraId="17B4D49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F4D30F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1F5BB0AC">
      <w:pPr>
        <w:pStyle w:val="17"/>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1B957A86">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08A177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5CB2C6DB">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183BA37">
      <w:pPr>
        <w:pStyle w:val="17"/>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458BB715">
      <w:pPr>
        <w:pStyle w:val="17"/>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1BFB7813">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93A2368">
      <w:pPr>
        <w:pStyle w:val="17"/>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）（签字或签章）：_______</w:t>
      </w:r>
    </w:p>
    <w:p w14:paraId="666D1097">
      <w:pPr>
        <w:autoSpaceDE w:val="0"/>
        <w:autoSpaceDN w:val="0"/>
        <w:adjustRightInd w:val="0"/>
        <w:snapToGrid w:val="0"/>
        <w:spacing w:line="360" w:lineRule="auto"/>
        <w:rPr>
          <w:color w:val="000000" w:themeColor="text1"/>
          <w:sz w:val="24"/>
          <w14:textFill>
            <w14:solidFill>
              <w14:schemeClr w14:val="tx1"/>
            </w14:solidFill>
          </w14:textFill>
        </w:rPr>
      </w:pPr>
    </w:p>
    <w:p w14:paraId="01225976">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1DCEA6DC">
      <w:pPr>
        <w:widowControl/>
        <w:jc w:val="left"/>
        <w:rPr>
          <w:i/>
          <w:color w:val="000000" w:themeColor="text1"/>
          <w:sz w:val="24"/>
          <w:szCs w:val="20"/>
          <w:u w:val="single"/>
          <w14:textFill>
            <w14:solidFill>
              <w14:schemeClr w14:val="tx1"/>
            </w14:solidFill>
          </w14:textFill>
        </w:rPr>
      </w:pPr>
    </w:p>
    <w:p w14:paraId="1BE41919">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8A38487">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color w:val="000000" w:themeColor="text1"/>
          <w:sz w:val="24"/>
          <w:szCs w:val="20"/>
          <w14:textFill>
            <w14:solidFill>
              <w14:schemeClr w14:val="tx1"/>
            </w14:solidFill>
          </w14:textFill>
        </w:rPr>
        <w:t>（实质性格式）</w:t>
      </w:r>
    </w:p>
    <w:p w14:paraId="541FDFDC">
      <w:pPr>
        <w:spacing w:line="360" w:lineRule="exact"/>
        <w:jc w:val="center"/>
        <w:rPr>
          <w:b/>
          <w:color w:val="000000" w:themeColor="text1"/>
          <w:sz w:val="36"/>
          <w:szCs w:val="36"/>
          <w14:textFill>
            <w14:solidFill>
              <w14:schemeClr w14:val="tx1"/>
            </w14:solidFill>
          </w14:textFill>
        </w:rPr>
      </w:pPr>
      <w:bookmarkStart w:id="870" w:name="_Toc164608672"/>
      <w:bookmarkStart w:id="871" w:name="_Toc164608827"/>
      <w:bookmarkStart w:id="872" w:name="_Toc226309802"/>
      <w:bookmarkStart w:id="873" w:name="_Toc226965831"/>
      <w:bookmarkStart w:id="874" w:name="_Toc226337254"/>
      <w:bookmarkStart w:id="875" w:name="_Toc195842923"/>
      <w:bookmarkStart w:id="876" w:name="_Toc226965748"/>
      <w:bookmarkStart w:id="877" w:name="_Toc265228396"/>
      <w:bookmarkStart w:id="878" w:name="_Toc264969248"/>
      <w:bookmarkStart w:id="879" w:name="_Toc305158826"/>
      <w:bookmarkStart w:id="880" w:name="_Toc305158900"/>
      <w:r>
        <w:rPr>
          <w:b/>
          <w:color w:val="000000" w:themeColor="text1"/>
          <w:sz w:val="36"/>
          <w:szCs w:val="36"/>
          <w14:textFill>
            <w14:solidFill>
              <w14:schemeClr w14:val="tx1"/>
            </w14:solidFill>
          </w14:textFill>
        </w:rPr>
        <w:t>开标一览表</w:t>
      </w:r>
      <w:bookmarkEnd w:id="870"/>
      <w:bookmarkEnd w:id="871"/>
      <w:bookmarkEnd w:id="872"/>
      <w:bookmarkEnd w:id="873"/>
      <w:bookmarkEnd w:id="874"/>
      <w:bookmarkEnd w:id="875"/>
      <w:bookmarkEnd w:id="876"/>
      <w:bookmarkEnd w:id="877"/>
      <w:bookmarkEnd w:id="878"/>
      <w:bookmarkEnd w:id="879"/>
      <w:bookmarkEnd w:id="880"/>
    </w:p>
    <w:p w14:paraId="65DBCE94">
      <w:pPr>
        <w:tabs>
          <w:tab w:val="left" w:pos="1800"/>
          <w:tab w:val="left" w:pos="5580"/>
        </w:tabs>
        <w:spacing w:line="360" w:lineRule="auto"/>
        <w:jc w:val="left"/>
        <w:rPr>
          <w:i/>
          <w:color w:val="000000" w:themeColor="text1"/>
          <w:sz w:val="24"/>
          <w14:textFill>
            <w14:solidFill>
              <w14:schemeClr w14:val="tx1"/>
            </w14:solidFill>
          </w14:textFill>
        </w:rPr>
      </w:pPr>
    </w:p>
    <w:p w14:paraId="3C90E938">
      <w:pPr>
        <w:tabs>
          <w:tab w:val="left" w:pos="1800"/>
          <w:tab w:val="left" w:pos="5580"/>
        </w:tabs>
        <w:spacing w:line="360" w:lineRule="auto"/>
        <w:jc w:val="left"/>
        <w:rPr>
          <w:i/>
          <w:color w:val="000000" w:themeColor="text1"/>
          <w:sz w:val="24"/>
          <w14:textFill>
            <w14:solidFill>
              <w14:schemeClr w14:val="tx1"/>
            </w14:solidFill>
          </w14:textFill>
        </w:rPr>
      </w:pPr>
      <w:r>
        <w:rPr>
          <w:i/>
          <w:color w:val="000000" w:themeColor="text1"/>
          <w:sz w:val="24"/>
          <w14:textFill>
            <w14:solidFill>
              <w14:schemeClr w14:val="tx1"/>
            </w14:solidFill>
          </w14:textFill>
        </w:rPr>
        <w:t>（格式示例：适用于投报总价的项目）</w:t>
      </w:r>
    </w:p>
    <w:p w14:paraId="1E4FE0F0">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27E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7975179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3700" w:type="dxa"/>
            <w:vMerge w:val="restart"/>
            <w:vAlign w:val="center"/>
          </w:tcPr>
          <w:p w14:paraId="1C18370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3965" w:type="dxa"/>
            <w:gridSpan w:val="2"/>
            <w:vAlign w:val="center"/>
          </w:tcPr>
          <w:p w14:paraId="6804FD82">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r>
      <w:tr w14:paraId="4E9B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63645E36">
            <w:pPr>
              <w:tabs>
                <w:tab w:val="left" w:pos="5580"/>
              </w:tabs>
              <w:jc w:val="center"/>
              <w:rPr>
                <w:color w:val="000000" w:themeColor="text1"/>
                <w:sz w:val="24"/>
                <w14:textFill>
                  <w14:solidFill>
                    <w14:schemeClr w14:val="tx1"/>
                  </w14:solidFill>
                </w14:textFill>
              </w:rPr>
            </w:pPr>
          </w:p>
        </w:tc>
        <w:tc>
          <w:tcPr>
            <w:tcW w:w="3700" w:type="dxa"/>
            <w:vMerge w:val="continue"/>
            <w:vAlign w:val="center"/>
          </w:tcPr>
          <w:p w14:paraId="1C7F3368">
            <w:pPr>
              <w:tabs>
                <w:tab w:val="left" w:pos="5580"/>
              </w:tabs>
              <w:jc w:val="center"/>
              <w:rPr>
                <w:color w:val="000000" w:themeColor="text1"/>
                <w:sz w:val="24"/>
                <w14:textFill>
                  <w14:solidFill>
                    <w14:schemeClr w14:val="tx1"/>
                  </w14:solidFill>
                </w14:textFill>
              </w:rPr>
            </w:pPr>
          </w:p>
        </w:tc>
        <w:tc>
          <w:tcPr>
            <w:tcW w:w="1985" w:type="dxa"/>
            <w:vAlign w:val="center"/>
          </w:tcPr>
          <w:p w14:paraId="56E3E4F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980" w:type="dxa"/>
            <w:vAlign w:val="center"/>
          </w:tcPr>
          <w:p w14:paraId="7FD2A1F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r>
      <w:tr w14:paraId="6E6B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500054ED">
            <w:pPr>
              <w:tabs>
                <w:tab w:val="left" w:pos="5580"/>
              </w:tabs>
              <w:jc w:val="center"/>
              <w:rPr>
                <w:color w:val="000000" w:themeColor="text1"/>
                <w:sz w:val="24"/>
                <w14:textFill>
                  <w14:solidFill>
                    <w14:schemeClr w14:val="tx1"/>
                  </w14:solidFill>
                </w14:textFill>
              </w:rPr>
            </w:pPr>
          </w:p>
        </w:tc>
        <w:tc>
          <w:tcPr>
            <w:tcW w:w="3700" w:type="dxa"/>
            <w:vAlign w:val="center"/>
          </w:tcPr>
          <w:p w14:paraId="37C6F44C">
            <w:pPr>
              <w:tabs>
                <w:tab w:val="left" w:pos="5580"/>
              </w:tabs>
              <w:jc w:val="center"/>
              <w:rPr>
                <w:color w:val="000000" w:themeColor="text1"/>
                <w:sz w:val="24"/>
                <w14:textFill>
                  <w14:solidFill>
                    <w14:schemeClr w14:val="tx1"/>
                  </w14:solidFill>
                </w14:textFill>
              </w:rPr>
            </w:pPr>
          </w:p>
        </w:tc>
        <w:tc>
          <w:tcPr>
            <w:tcW w:w="1985" w:type="dxa"/>
            <w:vAlign w:val="center"/>
          </w:tcPr>
          <w:p w14:paraId="6696C62C">
            <w:pPr>
              <w:tabs>
                <w:tab w:val="left" w:pos="5580"/>
              </w:tabs>
              <w:jc w:val="center"/>
              <w:rPr>
                <w:color w:val="000000" w:themeColor="text1"/>
                <w:sz w:val="24"/>
                <w14:textFill>
                  <w14:solidFill>
                    <w14:schemeClr w14:val="tx1"/>
                  </w14:solidFill>
                </w14:textFill>
              </w:rPr>
            </w:pPr>
          </w:p>
        </w:tc>
        <w:tc>
          <w:tcPr>
            <w:tcW w:w="1980" w:type="dxa"/>
            <w:vAlign w:val="center"/>
          </w:tcPr>
          <w:p w14:paraId="413D7986">
            <w:pPr>
              <w:tabs>
                <w:tab w:val="left" w:pos="5580"/>
              </w:tabs>
              <w:jc w:val="center"/>
              <w:rPr>
                <w:color w:val="000000" w:themeColor="text1"/>
                <w:sz w:val="24"/>
                <w14:textFill>
                  <w14:solidFill>
                    <w14:schemeClr w14:val="tx1"/>
                  </w14:solidFill>
                </w14:textFill>
              </w:rPr>
            </w:pPr>
          </w:p>
        </w:tc>
      </w:tr>
    </w:tbl>
    <w:p w14:paraId="3C88710A">
      <w:pPr>
        <w:autoSpaceDE w:val="0"/>
        <w:autoSpaceDN w:val="0"/>
        <w:adjustRightInd w:val="0"/>
        <w:jc w:val="left"/>
        <w:rPr>
          <w:color w:val="000000" w:themeColor="text1"/>
          <w:kern w:val="0"/>
          <w:sz w:val="24"/>
          <w14:textFill>
            <w14:solidFill>
              <w14:schemeClr w14:val="tx1"/>
            </w14:solidFill>
          </w14:textFill>
        </w:rPr>
      </w:pPr>
    </w:p>
    <w:p w14:paraId="59656845">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225DFE87">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0AFA444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3E1948D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B0BD75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050F4C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CCB5DEA">
      <w:pPr>
        <w:widowControl/>
        <w:jc w:val="left"/>
        <w:rPr>
          <w:color w:val="000000" w:themeColor="text1"/>
          <w:sz w:val="24"/>
          <w:szCs w:val="20"/>
          <w14:textFill>
            <w14:solidFill>
              <w14:schemeClr w14:val="tx1"/>
            </w14:solidFill>
          </w14:textFill>
        </w:rPr>
      </w:pPr>
      <w:bookmarkStart w:id="881" w:name="_Toc264969249"/>
      <w:bookmarkStart w:id="882" w:name="_Toc127151558"/>
      <w:bookmarkStart w:id="883" w:name="_Toc226965832"/>
      <w:bookmarkStart w:id="884" w:name="_Toc226309803"/>
      <w:bookmarkStart w:id="885" w:name="_Toc226337255"/>
      <w:bookmarkStart w:id="886" w:name="_Toc150774763"/>
      <w:bookmarkStart w:id="887" w:name="_Toc305158901"/>
      <w:bookmarkStart w:id="888" w:name="_Toc305158827"/>
      <w:bookmarkStart w:id="889" w:name="_Toc226965749"/>
      <w:bookmarkStart w:id="890" w:name="_Toc150480796"/>
      <w:bookmarkStart w:id="891" w:name="_Toc195842924"/>
      <w:bookmarkStart w:id="892" w:name="_Toc265228397"/>
      <w:bookmarkStart w:id="893" w:name="_Toc142311060"/>
    </w:p>
    <w:p w14:paraId="20DEE23B">
      <w:pPr>
        <w:widowControl/>
        <w:jc w:val="left"/>
        <w:rPr>
          <w:color w:val="000000" w:themeColor="text1"/>
          <w:sz w:val="24"/>
          <w:szCs w:val="20"/>
          <w14:textFill>
            <w14:solidFill>
              <w14:schemeClr w14:val="tx1"/>
            </w14:solidFill>
          </w14:textFill>
        </w:rPr>
      </w:pPr>
    </w:p>
    <w:p w14:paraId="2199AD9A">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1FA5C151">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81"/>
      <w:bookmarkEnd w:id="882"/>
      <w:bookmarkEnd w:id="883"/>
      <w:bookmarkEnd w:id="884"/>
      <w:bookmarkEnd w:id="885"/>
      <w:bookmarkEnd w:id="886"/>
      <w:bookmarkEnd w:id="887"/>
      <w:bookmarkEnd w:id="888"/>
      <w:bookmarkEnd w:id="889"/>
      <w:bookmarkEnd w:id="890"/>
      <w:bookmarkEnd w:id="891"/>
      <w:bookmarkEnd w:id="892"/>
      <w:bookmarkEnd w:id="893"/>
      <w:r>
        <w:rPr>
          <w:color w:val="000000" w:themeColor="text1"/>
          <w:sz w:val="24"/>
          <w:szCs w:val="20"/>
          <w14:textFill>
            <w14:solidFill>
              <w14:schemeClr w14:val="tx1"/>
            </w14:solidFill>
          </w14:textFill>
        </w:rPr>
        <w:t>（实质性格式）</w:t>
      </w:r>
    </w:p>
    <w:p w14:paraId="34F60822">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投标分项报价表</w:t>
      </w:r>
    </w:p>
    <w:p w14:paraId="5DA2D3AC">
      <w:pPr>
        <w:spacing w:line="260" w:lineRule="exact"/>
        <w:jc w:val="center"/>
        <w:rPr>
          <w:color w:val="000000" w:themeColor="text1"/>
          <w:sz w:val="36"/>
          <w:szCs w:val="36"/>
          <w14:textFill>
            <w14:solidFill>
              <w14:schemeClr w14:val="tx1"/>
            </w14:solidFill>
          </w14:textFill>
        </w:rPr>
      </w:pPr>
    </w:p>
    <w:p w14:paraId="4A9F46B9">
      <w:pPr>
        <w:adjustRightInd w:val="0"/>
        <w:snapToGrid w:val="0"/>
        <w:spacing w:before="240" w:beforeLines="100" w:after="240" w:afterLines="100"/>
        <w:jc w:val="left"/>
        <w:rPr>
          <w:b/>
          <w:i/>
          <w:color w:val="000000" w:themeColor="text1"/>
          <w:sz w:val="24"/>
          <w14:textFill>
            <w14:solidFill>
              <w14:schemeClr w14:val="tx1"/>
            </w14:solidFill>
          </w14:textFill>
        </w:rPr>
      </w:pPr>
      <w:r>
        <w:rPr>
          <w:b/>
          <w:i/>
          <w:color w:val="000000" w:themeColor="text1"/>
          <w:sz w:val="24"/>
          <w14:textFill>
            <w14:solidFill>
              <w14:schemeClr w14:val="tx1"/>
            </w14:solidFill>
          </w14:textFill>
        </w:rPr>
        <w:t>（格式示例一，适用于设备采购）</w:t>
      </w:r>
    </w:p>
    <w:p w14:paraId="5B690DDC">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 项目名称：__________报价单位：人民币元</w:t>
      </w:r>
    </w:p>
    <w:tbl>
      <w:tblPr>
        <w:tblStyle w:val="43"/>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40D7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684584EA">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036" w:type="dxa"/>
            <w:vAlign w:val="center"/>
          </w:tcPr>
          <w:p w14:paraId="4E08F699">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1304" w:type="dxa"/>
            <w:vAlign w:val="center"/>
          </w:tcPr>
          <w:p w14:paraId="48E93382">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w:t>
            </w:r>
          </w:p>
        </w:tc>
        <w:tc>
          <w:tcPr>
            <w:tcW w:w="929" w:type="dxa"/>
            <w:vAlign w:val="center"/>
          </w:tcPr>
          <w:p w14:paraId="3569D998">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产地/国别</w:t>
            </w:r>
          </w:p>
        </w:tc>
        <w:tc>
          <w:tcPr>
            <w:tcW w:w="1234" w:type="dxa"/>
            <w:vAlign w:val="center"/>
          </w:tcPr>
          <w:p w14:paraId="38CD6E1E">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w:t>
            </w:r>
          </w:p>
          <w:p w14:paraId="3C063CD5">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统一</w:t>
            </w:r>
            <w:r>
              <w:rPr>
                <w:rFonts w:hint="eastAsia"/>
                <w:b/>
                <w:color w:val="000000" w:themeColor="text1"/>
                <w:sz w:val="24"/>
                <w14:textFill>
                  <w14:solidFill>
                    <w14:schemeClr w14:val="tx1"/>
                  </w14:solidFill>
                </w14:textFill>
              </w:rPr>
              <w:t>社会</w:t>
            </w:r>
            <w:r>
              <w:rPr>
                <w:b/>
                <w:color w:val="000000" w:themeColor="text1"/>
                <w:sz w:val="24"/>
                <w14:textFill>
                  <w14:solidFill>
                    <w14:schemeClr w14:val="tx1"/>
                  </w14:solidFill>
                </w14:textFill>
              </w:rPr>
              <w:t>信用代码</w:t>
            </w:r>
          </w:p>
        </w:tc>
        <w:tc>
          <w:tcPr>
            <w:tcW w:w="1234" w:type="dxa"/>
            <w:vAlign w:val="center"/>
          </w:tcPr>
          <w:p w14:paraId="5658793D">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w:t>
            </w:r>
          </w:p>
          <w:p w14:paraId="1B300C67">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规模</w:t>
            </w:r>
          </w:p>
        </w:tc>
        <w:tc>
          <w:tcPr>
            <w:tcW w:w="1234" w:type="dxa"/>
          </w:tcPr>
          <w:p w14:paraId="1D588CD5">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制造商所属性别</w:t>
            </w:r>
          </w:p>
        </w:tc>
        <w:tc>
          <w:tcPr>
            <w:tcW w:w="1234" w:type="dxa"/>
          </w:tcPr>
          <w:p w14:paraId="691F90CE">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外商投资类型</w:t>
            </w:r>
          </w:p>
        </w:tc>
        <w:tc>
          <w:tcPr>
            <w:tcW w:w="1234" w:type="dxa"/>
            <w:vAlign w:val="center"/>
          </w:tcPr>
          <w:p w14:paraId="7B032F5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品牌</w:t>
            </w:r>
          </w:p>
        </w:tc>
        <w:tc>
          <w:tcPr>
            <w:tcW w:w="1234" w:type="dxa"/>
            <w:vAlign w:val="center"/>
          </w:tcPr>
          <w:p w14:paraId="443BE3CA">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规格、型号</w:t>
            </w:r>
          </w:p>
        </w:tc>
        <w:tc>
          <w:tcPr>
            <w:tcW w:w="1008" w:type="dxa"/>
            <w:vAlign w:val="center"/>
          </w:tcPr>
          <w:p w14:paraId="489E8570">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817" w:type="dxa"/>
            <w:vAlign w:val="center"/>
          </w:tcPr>
          <w:p w14:paraId="0471F75A">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1005" w:type="dxa"/>
            <w:vAlign w:val="center"/>
          </w:tcPr>
          <w:p w14:paraId="232AED1F">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r>
      <w:tr w14:paraId="6134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27216F94">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36" w:type="dxa"/>
            <w:vAlign w:val="center"/>
          </w:tcPr>
          <w:p w14:paraId="48C258BB">
            <w:pPr>
              <w:adjustRightInd w:val="0"/>
              <w:snapToGrid w:val="0"/>
              <w:jc w:val="left"/>
              <w:rPr>
                <w:color w:val="000000" w:themeColor="text1"/>
                <w:sz w:val="24"/>
                <w14:textFill>
                  <w14:solidFill>
                    <w14:schemeClr w14:val="tx1"/>
                  </w14:solidFill>
                </w14:textFill>
              </w:rPr>
            </w:pPr>
          </w:p>
        </w:tc>
        <w:tc>
          <w:tcPr>
            <w:tcW w:w="1304" w:type="dxa"/>
            <w:vAlign w:val="center"/>
          </w:tcPr>
          <w:p w14:paraId="62D2E136">
            <w:pPr>
              <w:adjustRightInd w:val="0"/>
              <w:snapToGrid w:val="0"/>
              <w:jc w:val="left"/>
              <w:rPr>
                <w:color w:val="000000" w:themeColor="text1"/>
                <w:sz w:val="24"/>
                <w14:textFill>
                  <w14:solidFill>
                    <w14:schemeClr w14:val="tx1"/>
                  </w14:solidFill>
                </w14:textFill>
              </w:rPr>
            </w:pPr>
          </w:p>
        </w:tc>
        <w:tc>
          <w:tcPr>
            <w:tcW w:w="929" w:type="dxa"/>
          </w:tcPr>
          <w:p w14:paraId="4F16C84E">
            <w:pPr>
              <w:adjustRightInd w:val="0"/>
              <w:snapToGrid w:val="0"/>
              <w:jc w:val="left"/>
              <w:rPr>
                <w:color w:val="000000" w:themeColor="text1"/>
                <w:sz w:val="24"/>
                <w14:textFill>
                  <w14:solidFill>
                    <w14:schemeClr w14:val="tx1"/>
                  </w14:solidFill>
                </w14:textFill>
              </w:rPr>
            </w:pPr>
          </w:p>
        </w:tc>
        <w:tc>
          <w:tcPr>
            <w:tcW w:w="1234" w:type="dxa"/>
            <w:vAlign w:val="center"/>
          </w:tcPr>
          <w:p w14:paraId="380F438F">
            <w:pPr>
              <w:adjustRightInd w:val="0"/>
              <w:snapToGrid w:val="0"/>
              <w:jc w:val="center"/>
              <w:rPr>
                <w:color w:val="000000" w:themeColor="text1"/>
                <w:sz w:val="24"/>
                <w14:textFill>
                  <w14:solidFill>
                    <w14:schemeClr w14:val="tx1"/>
                  </w14:solidFill>
                </w14:textFill>
              </w:rPr>
            </w:pPr>
          </w:p>
        </w:tc>
        <w:tc>
          <w:tcPr>
            <w:tcW w:w="1234" w:type="dxa"/>
            <w:vAlign w:val="center"/>
          </w:tcPr>
          <w:p w14:paraId="3C9F9C04">
            <w:pPr>
              <w:adjustRightInd w:val="0"/>
              <w:snapToGrid w:val="0"/>
              <w:jc w:val="center"/>
              <w:rPr>
                <w:color w:val="000000" w:themeColor="text1"/>
                <w:sz w:val="24"/>
                <w14:textFill>
                  <w14:solidFill>
                    <w14:schemeClr w14:val="tx1"/>
                  </w14:solidFill>
                </w14:textFill>
              </w:rPr>
            </w:pPr>
          </w:p>
        </w:tc>
        <w:tc>
          <w:tcPr>
            <w:tcW w:w="1234" w:type="dxa"/>
          </w:tcPr>
          <w:p w14:paraId="523121D7">
            <w:pPr>
              <w:adjustRightInd w:val="0"/>
              <w:snapToGrid w:val="0"/>
              <w:jc w:val="center"/>
              <w:rPr>
                <w:color w:val="000000" w:themeColor="text1"/>
                <w:sz w:val="24"/>
                <w14:textFill>
                  <w14:solidFill>
                    <w14:schemeClr w14:val="tx1"/>
                  </w14:solidFill>
                </w14:textFill>
              </w:rPr>
            </w:pPr>
          </w:p>
        </w:tc>
        <w:tc>
          <w:tcPr>
            <w:tcW w:w="1234" w:type="dxa"/>
          </w:tcPr>
          <w:p w14:paraId="41EC0D85">
            <w:pPr>
              <w:adjustRightInd w:val="0"/>
              <w:snapToGrid w:val="0"/>
              <w:jc w:val="center"/>
              <w:rPr>
                <w:color w:val="000000" w:themeColor="text1"/>
                <w:sz w:val="24"/>
                <w14:textFill>
                  <w14:solidFill>
                    <w14:schemeClr w14:val="tx1"/>
                  </w14:solidFill>
                </w14:textFill>
              </w:rPr>
            </w:pPr>
          </w:p>
        </w:tc>
        <w:tc>
          <w:tcPr>
            <w:tcW w:w="1234" w:type="dxa"/>
            <w:vAlign w:val="center"/>
          </w:tcPr>
          <w:p w14:paraId="17CF8E0C">
            <w:pPr>
              <w:adjustRightInd w:val="0"/>
              <w:snapToGrid w:val="0"/>
              <w:jc w:val="center"/>
              <w:rPr>
                <w:color w:val="000000" w:themeColor="text1"/>
                <w:sz w:val="24"/>
                <w14:textFill>
                  <w14:solidFill>
                    <w14:schemeClr w14:val="tx1"/>
                  </w14:solidFill>
                </w14:textFill>
              </w:rPr>
            </w:pPr>
          </w:p>
        </w:tc>
        <w:tc>
          <w:tcPr>
            <w:tcW w:w="1234" w:type="dxa"/>
            <w:vAlign w:val="center"/>
          </w:tcPr>
          <w:p w14:paraId="108916F6">
            <w:pPr>
              <w:adjustRightInd w:val="0"/>
              <w:snapToGrid w:val="0"/>
              <w:jc w:val="left"/>
              <w:rPr>
                <w:color w:val="000000" w:themeColor="text1"/>
                <w:sz w:val="24"/>
                <w14:textFill>
                  <w14:solidFill>
                    <w14:schemeClr w14:val="tx1"/>
                  </w14:solidFill>
                </w14:textFill>
              </w:rPr>
            </w:pPr>
          </w:p>
        </w:tc>
        <w:tc>
          <w:tcPr>
            <w:tcW w:w="1008" w:type="dxa"/>
            <w:vAlign w:val="center"/>
          </w:tcPr>
          <w:p w14:paraId="7642A279">
            <w:pPr>
              <w:adjustRightInd w:val="0"/>
              <w:snapToGrid w:val="0"/>
              <w:jc w:val="left"/>
              <w:rPr>
                <w:color w:val="000000" w:themeColor="text1"/>
                <w:sz w:val="24"/>
                <w14:textFill>
                  <w14:solidFill>
                    <w14:schemeClr w14:val="tx1"/>
                  </w14:solidFill>
                </w14:textFill>
              </w:rPr>
            </w:pPr>
          </w:p>
        </w:tc>
        <w:tc>
          <w:tcPr>
            <w:tcW w:w="817" w:type="dxa"/>
            <w:vAlign w:val="center"/>
          </w:tcPr>
          <w:p w14:paraId="755FE441">
            <w:pPr>
              <w:adjustRightInd w:val="0"/>
              <w:snapToGrid w:val="0"/>
              <w:jc w:val="left"/>
              <w:rPr>
                <w:color w:val="000000" w:themeColor="text1"/>
                <w:sz w:val="24"/>
                <w14:textFill>
                  <w14:solidFill>
                    <w14:schemeClr w14:val="tx1"/>
                  </w14:solidFill>
                </w14:textFill>
              </w:rPr>
            </w:pPr>
          </w:p>
        </w:tc>
        <w:tc>
          <w:tcPr>
            <w:tcW w:w="1005" w:type="dxa"/>
            <w:vAlign w:val="center"/>
          </w:tcPr>
          <w:p w14:paraId="7AC48BD1">
            <w:pPr>
              <w:adjustRightInd w:val="0"/>
              <w:snapToGrid w:val="0"/>
              <w:jc w:val="left"/>
              <w:rPr>
                <w:color w:val="000000" w:themeColor="text1"/>
                <w:sz w:val="24"/>
                <w14:textFill>
                  <w14:solidFill>
                    <w14:schemeClr w14:val="tx1"/>
                  </w14:solidFill>
                </w14:textFill>
              </w:rPr>
            </w:pPr>
          </w:p>
        </w:tc>
      </w:tr>
      <w:tr w14:paraId="4D35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43C31FAA">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36" w:type="dxa"/>
            <w:vAlign w:val="center"/>
          </w:tcPr>
          <w:p w14:paraId="2FA29639">
            <w:pPr>
              <w:adjustRightInd w:val="0"/>
              <w:snapToGrid w:val="0"/>
              <w:jc w:val="left"/>
              <w:rPr>
                <w:color w:val="000000" w:themeColor="text1"/>
                <w:sz w:val="24"/>
                <w14:textFill>
                  <w14:solidFill>
                    <w14:schemeClr w14:val="tx1"/>
                  </w14:solidFill>
                </w14:textFill>
              </w:rPr>
            </w:pPr>
          </w:p>
        </w:tc>
        <w:tc>
          <w:tcPr>
            <w:tcW w:w="1304" w:type="dxa"/>
            <w:vAlign w:val="center"/>
          </w:tcPr>
          <w:p w14:paraId="0B69DDE7">
            <w:pPr>
              <w:adjustRightInd w:val="0"/>
              <w:snapToGrid w:val="0"/>
              <w:jc w:val="left"/>
              <w:rPr>
                <w:color w:val="000000" w:themeColor="text1"/>
                <w:sz w:val="24"/>
                <w14:textFill>
                  <w14:solidFill>
                    <w14:schemeClr w14:val="tx1"/>
                  </w14:solidFill>
                </w14:textFill>
              </w:rPr>
            </w:pPr>
          </w:p>
        </w:tc>
        <w:tc>
          <w:tcPr>
            <w:tcW w:w="929" w:type="dxa"/>
          </w:tcPr>
          <w:p w14:paraId="7772AE8C">
            <w:pPr>
              <w:adjustRightInd w:val="0"/>
              <w:snapToGrid w:val="0"/>
              <w:jc w:val="left"/>
              <w:rPr>
                <w:color w:val="000000" w:themeColor="text1"/>
                <w:sz w:val="24"/>
                <w14:textFill>
                  <w14:solidFill>
                    <w14:schemeClr w14:val="tx1"/>
                  </w14:solidFill>
                </w14:textFill>
              </w:rPr>
            </w:pPr>
          </w:p>
        </w:tc>
        <w:tc>
          <w:tcPr>
            <w:tcW w:w="1234" w:type="dxa"/>
            <w:vAlign w:val="center"/>
          </w:tcPr>
          <w:p w14:paraId="059F2394">
            <w:pPr>
              <w:adjustRightInd w:val="0"/>
              <w:snapToGrid w:val="0"/>
              <w:jc w:val="center"/>
              <w:rPr>
                <w:color w:val="000000" w:themeColor="text1"/>
                <w:sz w:val="24"/>
                <w14:textFill>
                  <w14:solidFill>
                    <w14:schemeClr w14:val="tx1"/>
                  </w14:solidFill>
                </w14:textFill>
              </w:rPr>
            </w:pPr>
          </w:p>
        </w:tc>
        <w:tc>
          <w:tcPr>
            <w:tcW w:w="1234" w:type="dxa"/>
            <w:vAlign w:val="center"/>
          </w:tcPr>
          <w:p w14:paraId="45249BD7">
            <w:pPr>
              <w:adjustRightInd w:val="0"/>
              <w:snapToGrid w:val="0"/>
              <w:jc w:val="center"/>
              <w:rPr>
                <w:color w:val="000000" w:themeColor="text1"/>
                <w:sz w:val="24"/>
                <w14:textFill>
                  <w14:solidFill>
                    <w14:schemeClr w14:val="tx1"/>
                  </w14:solidFill>
                </w14:textFill>
              </w:rPr>
            </w:pPr>
          </w:p>
        </w:tc>
        <w:tc>
          <w:tcPr>
            <w:tcW w:w="1234" w:type="dxa"/>
          </w:tcPr>
          <w:p w14:paraId="287B4DFD">
            <w:pPr>
              <w:adjustRightInd w:val="0"/>
              <w:snapToGrid w:val="0"/>
              <w:jc w:val="center"/>
              <w:rPr>
                <w:color w:val="000000" w:themeColor="text1"/>
                <w:sz w:val="24"/>
                <w14:textFill>
                  <w14:solidFill>
                    <w14:schemeClr w14:val="tx1"/>
                  </w14:solidFill>
                </w14:textFill>
              </w:rPr>
            </w:pPr>
          </w:p>
        </w:tc>
        <w:tc>
          <w:tcPr>
            <w:tcW w:w="1234" w:type="dxa"/>
          </w:tcPr>
          <w:p w14:paraId="1D6BB64F">
            <w:pPr>
              <w:adjustRightInd w:val="0"/>
              <w:snapToGrid w:val="0"/>
              <w:jc w:val="center"/>
              <w:rPr>
                <w:color w:val="000000" w:themeColor="text1"/>
                <w:sz w:val="24"/>
                <w14:textFill>
                  <w14:solidFill>
                    <w14:schemeClr w14:val="tx1"/>
                  </w14:solidFill>
                </w14:textFill>
              </w:rPr>
            </w:pPr>
          </w:p>
        </w:tc>
        <w:tc>
          <w:tcPr>
            <w:tcW w:w="1234" w:type="dxa"/>
            <w:vAlign w:val="center"/>
          </w:tcPr>
          <w:p w14:paraId="483DAE8B">
            <w:pPr>
              <w:adjustRightInd w:val="0"/>
              <w:snapToGrid w:val="0"/>
              <w:jc w:val="center"/>
              <w:rPr>
                <w:color w:val="000000" w:themeColor="text1"/>
                <w:sz w:val="24"/>
                <w14:textFill>
                  <w14:solidFill>
                    <w14:schemeClr w14:val="tx1"/>
                  </w14:solidFill>
                </w14:textFill>
              </w:rPr>
            </w:pPr>
          </w:p>
        </w:tc>
        <w:tc>
          <w:tcPr>
            <w:tcW w:w="1234" w:type="dxa"/>
            <w:vAlign w:val="center"/>
          </w:tcPr>
          <w:p w14:paraId="015DED08">
            <w:pPr>
              <w:adjustRightInd w:val="0"/>
              <w:snapToGrid w:val="0"/>
              <w:jc w:val="left"/>
              <w:rPr>
                <w:color w:val="000000" w:themeColor="text1"/>
                <w:sz w:val="24"/>
                <w14:textFill>
                  <w14:solidFill>
                    <w14:schemeClr w14:val="tx1"/>
                  </w14:solidFill>
                </w14:textFill>
              </w:rPr>
            </w:pPr>
          </w:p>
        </w:tc>
        <w:tc>
          <w:tcPr>
            <w:tcW w:w="1008" w:type="dxa"/>
            <w:vAlign w:val="center"/>
          </w:tcPr>
          <w:p w14:paraId="0B5AF9EA">
            <w:pPr>
              <w:adjustRightInd w:val="0"/>
              <w:snapToGrid w:val="0"/>
              <w:jc w:val="left"/>
              <w:rPr>
                <w:color w:val="000000" w:themeColor="text1"/>
                <w:sz w:val="24"/>
                <w14:textFill>
                  <w14:solidFill>
                    <w14:schemeClr w14:val="tx1"/>
                  </w14:solidFill>
                </w14:textFill>
              </w:rPr>
            </w:pPr>
          </w:p>
        </w:tc>
        <w:tc>
          <w:tcPr>
            <w:tcW w:w="817" w:type="dxa"/>
            <w:vAlign w:val="center"/>
          </w:tcPr>
          <w:p w14:paraId="3C324DB7">
            <w:pPr>
              <w:adjustRightInd w:val="0"/>
              <w:snapToGrid w:val="0"/>
              <w:jc w:val="left"/>
              <w:rPr>
                <w:color w:val="000000" w:themeColor="text1"/>
                <w:sz w:val="24"/>
                <w14:textFill>
                  <w14:solidFill>
                    <w14:schemeClr w14:val="tx1"/>
                  </w14:solidFill>
                </w14:textFill>
              </w:rPr>
            </w:pPr>
          </w:p>
        </w:tc>
        <w:tc>
          <w:tcPr>
            <w:tcW w:w="1005" w:type="dxa"/>
            <w:vAlign w:val="center"/>
          </w:tcPr>
          <w:p w14:paraId="70DC444D">
            <w:pPr>
              <w:adjustRightInd w:val="0"/>
              <w:snapToGrid w:val="0"/>
              <w:jc w:val="left"/>
              <w:rPr>
                <w:color w:val="000000" w:themeColor="text1"/>
                <w:sz w:val="24"/>
                <w14:textFill>
                  <w14:solidFill>
                    <w14:schemeClr w14:val="tx1"/>
                  </w14:solidFill>
                </w14:textFill>
              </w:rPr>
            </w:pPr>
          </w:p>
        </w:tc>
      </w:tr>
      <w:tr w14:paraId="41CA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AF8E034">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36" w:type="dxa"/>
            <w:vAlign w:val="center"/>
          </w:tcPr>
          <w:p w14:paraId="08BDE87C">
            <w:pPr>
              <w:adjustRightInd w:val="0"/>
              <w:snapToGrid w:val="0"/>
              <w:jc w:val="left"/>
              <w:rPr>
                <w:color w:val="000000" w:themeColor="text1"/>
                <w:sz w:val="24"/>
                <w14:textFill>
                  <w14:solidFill>
                    <w14:schemeClr w14:val="tx1"/>
                  </w14:solidFill>
                </w14:textFill>
              </w:rPr>
            </w:pPr>
          </w:p>
        </w:tc>
        <w:tc>
          <w:tcPr>
            <w:tcW w:w="1304" w:type="dxa"/>
            <w:vAlign w:val="center"/>
          </w:tcPr>
          <w:p w14:paraId="788C9C5C">
            <w:pPr>
              <w:adjustRightInd w:val="0"/>
              <w:snapToGrid w:val="0"/>
              <w:jc w:val="left"/>
              <w:rPr>
                <w:color w:val="000000" w:themeColor="text1"/>
                <w:sz w:val="24"/>
                <w14:textFill>
                  <w14:solidFill>
                    <w14:schemeClr w14:val="tx1"/>
                  </w14:solidFill>
                </w14:textFill>
              </w:rPr>
            </w:pPr>
          </w:p>
        </w:tc>
        <w:tc>
          <w:tcPr>
            <w:tcW w:w="929" w:type="dxa"/>
          </w:tcPr>
          <w:p w14:paraId="455761EB">
            <w:pPr>
              <w:adjustRightInd w:val="0"/>
              <w:snapToGrid w:val="0"/>
              <w:jc w:val="left"/>
              <w:rPr>
                <w:color w:val="000000" w:themeColor="text1"/>
                <w:sz w:val="24"/>
                <w14:textFill>
                  <w14:solidFill>
                    <w14:schemeClr w14:val="tx1"/>
                  </w14:solidFill>
                </w14:textFill>
              </w:rPr>
            </w:pPr>
          </w:p>
        </w:tc>
        <w:tc>
          <w:tcPr>
            <w:tcW w:w="1234" w:type="dxa"/>
            <w:vAlign w:val="center"/>
          </w:tcPr>
          <w:p w14:paraId="44544ECF">
            <w:pPr>
              <w:adjustRightInd w:val="0"/>
              <w:snapToGrid w:val="0"/>
              <w:jc w:val="center"/>
              <w:rPr>
                <w:color w:val="000000" w:themeColor="text1"/>
                <w:sz w:val="24"/>
                <w14:textFill>
                  <w14:solidFill>
                    <w14:schemeClr w14:val="tx1"/>
                  </w14:solidFill>
                </w14:textFill>
              </w:rPr>
            </w:pPr>
          </w:p>
        </w:tc>
        <w:tc>
          <w:tcPr>
            <w:tcW w:w="1234" w:type="dxa"/>
            <w:vAlign w:val="center"/>
          </w:tcPr>
          <w:p w14:paraId="71603E40">
            <w:pPr>
              <w:adjustRightInd w:val="0"/>
              <w:snapToGrid w:val="0"/>
              <w:jc w:val="center"/>
              <w:rPr>
                <w:color w:val="000000" w:themeColor="text1"/>
                <w:sz w:val="24"/>
                <w14:textFill>
                  <w14:solidFill>
                    <w14:schemeClr w14:val="tx1"/>
                  </w14:solidFill>
                </w14:textFill>
              </w:rPr>
            </w:pPr>
          </w:p>
        </w:tc>
        <w:tc>
          <w:tcPr>
            <w:tcW w:w="1234" w:type="dxa"/>
          </w:tcPr>
          <w:p w14:paraId="14412267">
            <w:pPr>
              <w:adjustRightInd w:val="0"/>
              <w:snapToGrid w:val="0"/>
              <w:jc w:val="center"/>
              <w:rPr>
                <w:color w:val="000000" w:themeColor="text1"/>
                <w:sz w:val="24"/>
                <w14:textFill>
                  <w14:solidFill>
                    <w14:schemeClr w14:val="tx1"/>
                  </w14:solidFill>
                </w14:textFill>
              </w:rPr>
            </w:pPr>
          </w:p>
        </w:tc>
        <w:tc>
          <w:tcPr>
            <w:tcW w:w="1234" w:type="dxa"/>
          </w:tcPr>
          <w:p w14:paraId="21D1745B">
            <w:pPr>
              <w:adjustRightInd w:val="0"/>
              <w:snapToGrid w:val="0"/>
              <w:jc w:val="center"/>
              <w:rPr>
                <w:color w:val="000000" w:themeColor="text1"/>
                <w:sz w:val="24"/>
                <w14:textFill>
                  <w14:solidFill>
                    <w14:schemeClr w14:val="tx1"/>
                  </w14:solidFill>
                </w14:textFill>
              </w:rPr>
            </w:pPr>
          </w:p>
        </w:tc>
        <w:tc>
          <w:tcPr>
            <w:tcW w:w="1234" w:type="dxa"/>
            <w:vAlign w:val="center"/>
          </w:tcPr>
          <w:p w14:paraId="7B697D9A">
            <w:pPr>
              <w:adjustRightInd w:val="0"/>
              <w:snapToGrid w:val="0"/>
              <w:jc w:val="center"/>
              <w:rPr>
                <w:color w:val="000000" w:themeColor="text1"/>
                <w:sz w:val="24"/>
                <w14:textFill>
                  <w14:solidFill>
                    <w14:schemeClr w14:val="tx1"/>
                  </w14:solidFill>
                </w14:textFill>
              </w:rPr>
            </w:pPr>
          </w:p>
        </w:tc>
        <w:tc>
          <w:tcPr>
            <w:tcW w:w="1234" w:type="dxa"/>
            <w:vAlign w:val="center"/>
          </w:tcPr>
          <w:p w14:paraId="19048624">
            <w:pPr>
              <w:adjustRightInd w:val="0"/>
              <w:snapToGrid w:val="0"/>
              <w:jc w:val="left"/>
              <w:rPr>
                <w:color w:val="000000" w:themeColor="text1"/>
                <w:sz w:val="24"/>
                <w14:textFill>
                  <w14:solidFill>
                    <w14:schemeClr w14:val="tx1"/>
                  </w14:solidFill>
                </w14:textFill>
              </w:rPr>
            </w:pPr>
          </w:p>
        </w:tc>
        <w:tc>
          <w:tcPr>
            <w:tcW w:w="1008" w:type="dxa"/>
            <w:vAlign w:val="center"/>
          </w:tcPr>
          <w:p w14:paraId="5D9ADD08">
            <w:pPr>
              <w:adjustRightInd w:val="0"/>
              <w:snapToGrid w:val="0"/>
              <w:jc w:val="left"/>
              <w:rPr>
                <w:color w:val="000000" w:themeColor="text1"/>
                <w:sz w:val="24"/>
                <w14:textFill>
                  <w14:solidFill>
                    <w14:schemeClr w14:val="tx1"/>
                  </w14:solidFill>
                </w14:textFill>
              </w:rPr>
            </w:pPr>
          </w:p>
        </w:tc>
        <w:tc>
          <w:tcPr>
            <w:tcW w:w="817" w:type="dxa"/>
            <w:vAlign w:val="center"/>
          </w:tcPr>
          <w:p w14:paraId="191E6076">
            <w:pPr>
              <w:adjustRightInd w:val="0"/>
              <w:snapToGrid w:val="0"/>
              <w:jc w:val="left"/>
              <w:rPr>
                <w:color w:val="000000" w:themeColor="text1"/>
                <w:sz w:val="24"/>
                <w14:textFill>
                  <w14:solidFill>
                    <w14:schemeClr w14:val="tx1"/>
                  </w14:solidFill>
                </w14:textFill>
              </w:rPr>
            </w:pPr>
          </w:p>
        </w:tc>
        <w:tc>
          <w:tcPr>
            <w:tcW w:w="1005" w:type="dxa"/>
            <w:vAlign w:val="center"/>
          </w:tcPr>
          <w:p w14:paraId="3D675F91">
            <w:pPr>
              <w:adjustRightInd w:val="0"/>
              <w:snapToGrid w:val="0"/>
              <w:jc w:val="left"/>
              <w:rPr>
                <w:color w:val="000000" w:themeColor="text1"/>
                <w:sz w:val="24"/>
                <w14:textFill>
                  <w14:solidFill>
                    <w14:schemeClr w14:val="tx1"/>
                  </w14:solidFill>
                </w14:textFill>
              </w:rPr>
            </w:pPr>
          </w:p>
        </w:tc>
      </w:tr>
      <w:tr w14:paraId="332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ECFED53">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036" w:type="dxa"/>
            <w:vAlign w:val="center"/>
          </w:tcPr>
          <w:p w14:paraId="09D07667">
            <w:pPr>
              <w:adjustRightInd w:val="0"/>
              <w:snapToGrid w:val="0"/>
              <w:jc w:val="left"/>
              <w:rPr>
                <w:color w:val="000000" w:themeColor="text1"/>
                <w:sz w:val="24"/>
                <w14:textFill>
                  <w14:solidFill>
                    <w14:schemeClr w14:val="tx1"/>
                  </w14:solidFill>
                </w14:textFill>
              </w:rPr>
            </w:pPr>
          </w:p>
        </w:tc>
        <w:tc>
          <w:tcPr>
            <w:tcW w:w="1304" w:type="dxa"/>
            <w:vAlign w:val="center"/>
          </w:tcPr>
          <w:p w14:paraId="1D5AFA9A">
            <w:pPr>
              <w:adjustRightInd w:val="0"/>
              <w:snapToGrid w:val="0"/>
              <w:jc w:val="left"/>
              <w:rPr>
                <w:color w:val="000000" w:themeColor="text1"/>
                <w:sz w:val="24"/>
                <w14:textFill>
                  <w14:solidFill>
                    <w14:schemeClr w14:val="tx1"/>
                  </w14:solidFill>
                </w14:textFill>
              </w:rPr>
            </w:pPr>
          </w:p>
        </w:tc>
        <w:tc>
          <w:tcPr>
            <w:tcW w:w="929" w:type="dxa"/>
          </w:tcPr>
          <w:p w14:paraId="464CADBA">
            <w:pPr>
              <w:adjustRightInd w:val="0"/>
              <w:snapToGrid w:val="0"/>
              <w:jc w:val="left"/>
              <w:rPr>
                <w:color w:val="000000" w:themeColor="text1"/>
                <w:sz w:val="24"/>
                <w14:textFill>
                  <w14:solidFill>
                    <w14:schemeClr w14:val="tx1"/>
                  </w14:solidFill>
                </w14:textFill>
              </w:rPr>
            </w:pPr>
          </w:p>
        </w:tc>
        <w:tc>
          <w:tcPr>
            <w:tcW w:w="1234" w:type="dxa"/>
            <w:vAlign w:val="center"/>
          </w:tcPr>
          <w:p w14:paraId="06B192DD">
            <w:pPr>
              <w:adjustRightInd w:val="0"/>
              <w:snapToGrid w:val="0"/>
              <w:jc w:val="center"/>
              <w:rPr>
                <w:color w:val="000000" w:themeColor="text1"/>
                <w:sz w:val="24"/>
                <w14:textFill>
                  <w14:solidFill>
                    <w14:schemeClr w14:val="tx1"/>
                  </w14:solidFill>
                </w14:textFill>
              </w:rPr>
            </w:pPr>
          </w:p>
        </w:tc>
        <w:tc>
          <w:tcPr>
            <w:tcW w:w="1234" w:type="dxa"/>
            <w:vAlign w:val="center"/>
          </w:tcPr>
          <w:p w14:paraId="655BD70A">
            <w:pPr>
              <w:adjustRightInd w:val="0"/>
              <w:snapToGrid w:val="0"/>
              <w:jc w:val="center"/>
              <w:rPr>
                <w:color w:val="000000" w:themeColor="text1"/>
                <w:sz w:val="24"/>
                <w14:textFill>
                  <w14:solidFill>
                    <w14:schemeClr w14:val="tx1"/>
                  </w14:solidFill>
                </w14:textFill>
              </w:rPr>
            </w:pPr>
          </w:p>
        </w:tc>
        <w:tc>
          <w:tcPr>
            <w:tcW w:w="1234" w:type="dxa"/>
          </w:tcPr>
          <w:p w14:paraId="0F5581AA">
            <w:pPr>
              <w:adjustRightInd w:val="0"/>
              <w:snapToGrid w:val="0"/>
              <w:jc w:val="center"/>
              <w:rPr>
                <w:color w:val="000000" w:themeColor="text1"/>
                <w:sz w:val="24"/>
                <w14:textFill>
                  <w14:solidFill>
                    <w14:schemeClr w14:val="tx1"/>
                  </w14:solidFill>
                </w14:textFill>
              </w:rPr>
            </w:pPr>
          </w:p>
        </w:tc>
        <w:tc>
          <w:tcPr>
            <w:tcW w:w="1234" w:type="dxa"/>
          </w:tcPr>
          <w:p w14:paraId="5E5C00DE">
            <w:pPr>
              <w:adjustRightInd w:val="0"/>
              <w:snapToGrid w:val="0"/>
              <w:jc w:val="center"/>
              <w:rPr>
                <w:color w:val="000000" w:themeColor="text1"/>
                <w:sz w:val="24"/>
                <w14:textFill>
                  <w14:solidFill>
                    <w14:schemeClr w14:val="tx1"/>
                  </w14:solidFill>
                </w14:textFill>
              </w:rPr>
            </w:pPr>
          </w:p>
        </w:tc>
        <w:tc>
          <w:tcPr>
            <w:tcW w:w="1234" w:type="dxa"/>
            <w:vAlign w:val="center"/>
          </w:tcPr>
          <w:p w14:paraId="0A9A21A3">
            <w:pPr>
              <w:adjustRightInd w:val="0"/>
              <w:snapToGrid w:val="0"/>
              <w:jc w:val="center"/>
              <w:rPr>
                <w:color w:val="000000" w:themeColor="text1"/>
                <w:sz w:val="24"/>
                <w14:textFill>
                  <w14:solidFill>
                    <w14:schemeClr w14:val="tx1"/>
                  </w14:solidFill>
                </w14:textFill>
              </w:rPr>
            </w:pPr>
          </w:p>
        </w:tc>
        <w:tc>
          <w:tcPr>
            <w:tcW w:w="1234" w:type="dxa"/>
            <w:vAlign w:val="center"/>
          </w:tcPr>
          <w:p w14:paraId="56092DA6">
            <w:pPr>
              <w:adjustRightInd w:val="0"/>
              <w:snapToGrid w:val="0"/>
              <w:jc w:val="left"/>
              <w:rPr>
                <w:color w:val="000000" w:themeColor="text1"/>
                <w:sz w:val="24"/>
                <w14:textFill>
                  <w14:solidFill>
                    <w14:schemeClr w14:val="tx1"/>
                  </w14:solidFill>
                </w14:textFill>
              </w:rPr>
            </w:pPr>
          </w:p>
        </w:tc>
        <w:tc>
          <w:tcPr>
            <w:tcW w:w="1008" w:type="dxa"/>
            <w:vAlign w:val="center"/>
          </w:tcPr>
          <w:p w14:paraId="3929256D">
            <w:pPr>
              <w:adjustRightInd w:val="0"/>
              <w:snapToGrid w:val="0"/>
              <w:jc w:val="left"/>
              <w:rPr>
                <w:color w:val="000000" w:themeColor="text1"/>
                <w:sz w:val="24"/>
                <w14:textFill>
                  <w14:solidFill>
                    <w14:schemeClr w14:val="tx1"/>
                  </w14:solidFill>
                </w14:textFill>
              </w:rPr>
            </w:pPr>
          </w:p>
        </w:tc>
        <w:tc>
          <w:tcPr>
            <w:tcW w:w="817" w:type="dxa"/>
            <w:vAlign w:val="center"/>
          </w:tcPr>
          <w:p w14:paraId="7A8DA48E">
            <w:pPr>
              <w:adjustRightInd w:val="0"/>
              <w:snapToGrid w:val="0"/>
              <w:jc w:val="left"/>
              <w:rPr>
                <w:color w:val="000000" w:themeColor="text1"/>
                <w:sz w:val="24"/>
                <w14:textFill>
                  <w14:solidFill>
                    <w14:schemeClr w14:val="tx1"/>
                  </w14:solidFill>
                </w14:textFill>
              </w:rPr>
            </w:pPr>
          </w:p>
        </w:tc>
        <w:tc>
          <w:tcPr>
            <w:tcW w:w="1005" w:type="dxa"/>
            <w:vAlign w:val="center"/>
          </w:tcPr>
          <w:p w14:paraId="26EED340">
            <w:pPr>
              <w:adjustRightInd w:val="0"/>
              <w:snapToGrid w:val="0"/>
              <w:jc w:val="left"/>
              <w:rPr>
                <w:color w:val="000000" w:themeColor="text1"/>
                <w:sz w:val="24"/>
                <w14:textFill>
                  <w14:solidFill>
                    <w14:schemeClr w14:val="tx1"/>
                  </w14:solidFill>
                </w14:textFill>
              </w:rPr>
            </w:pPr>
          </w:p>
        </w:tc>
      </w:tr>
      <w:tr w14:paraId="08C0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200F8D0">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036" w:type="dxa"/>
            <w:vAlign w:val="center"/>
          </w:tcPr>
          <w:p w14:paraId="4A560952">
            <w:pPr>
              <w:adjustRightInd w:val="0"/>
              <w:snapToGrid w:val="0"/>
              <w:jc w:val="left"/>
              <w:rPr>
                <w:color w:val="000000" w:themeColor="text1"/>
                <w:sz w:val="24"/>
                <w14:textFill>
                  <w14:solidFill>
                    <w14:schemeClr w14:val="tx1"/>
                  </w14:solidFill>
                </w14:textFill>
              </w:rPr>
            </w:pPr>
          </w:p>
        </w:tc>
        <w:tc>
          <w:tcPr>
            <w:tcW w:w="1304" w:type="dxa"/>
            <w:vAlign w:val="center"/>
          </w:tcPr>
          <w:p w14:paraId="61B06CBF">
            <w:pPr>
              <w:adjustRightInd w:val="0"/>
              <w:snapToGrid w:val="0"/>
              <w:jc w:val="left"/>
              <w:rPr>
                <w:color w:val="000000" w:themeColor="text1"/>
                <w:sz w:val="24"/>
                <w14:textFill>
                  <w14:solidFill>
                    <w14:schemeClr w14:val="tx1"/>
                  </w14:solidFill>
                </w14:textFill>
              </w:rPr>
            </w:pPr>
          </w:p>
        </w:tc>
        <w:tc>
          <w:tcPr>
            <w:tcW w:w="929" w:type="dxa"/>
          </w:tcPr>
          <w:p w14:paraId="4848D30C">
            <w:pPr>
              <w:adjustRightInd w:val="0"/>
              <w:snapToGrid w:val="0"/>
              <w:jc w:val="left"/>
              <w:rPr>
                <w:color w:val="000000" w:themeColor="text1"/>
                <w:sz w:val="24"/>
                <w14:textFill>
                  <w14:solidFill>
                    <w14:schemeClr w14:val="tx1"/>
                  </w14:solidFill>
                </w14:textFill>
              </w:rPr>
            </w:pPr>
          </w:p>
        </w:tc>
        <w:tc>
          <w:tcPr>
            <w:tcW w:w="1234" w:type="dxa"/>
            <w:vAlign w:val="center"/>
          </w:tcPr>
          <w:p w14:paraId="2CD55046">
            <w:pPr>
              <w:adjustRightInd w:val="0"/>
              <w:snapToGrid w:val="0"/>
              <w:jc w:val="center"/>
              <w:rPr>
                <w:color w:val="000000" w:themeColor="text1"/>
                <w:sz w:val="24"/>
                <w14:textFill>
                  <w14:solidFill>
                    <w14:schemeClr w14:val="tx1"/>
                  </w14:solidFill>
                </w14:textFill>
              </w:rPr>
            </w:pPr>
          </w:p>
        </w:tc>
        <w:tc>
          <w:tcPr>
            <w:tcW w:w="1234" w:type="dxa"/>
            <w:vAlign w:val="center"/>
          </w:tcPr>
          <w:p w14:paraId="0E7549E6">
            <w:pPr>
              <w:adjustRightInd w:val="0"/>
              <w:snapToGrid w:val="0"/>
              <w:jc w:val="center"/>
              <w:rPr>
                <w:color w:val="000000" w:themeColor="text1"/>
                <w:sz w:val="24"/>
                <w14:textFill>
                  <w14:solidFill>
                    <w14:schemeClr w14:val="tx1"/>
                  </w14:solidFill>
                </w14:textFill>
              </w:rPr>
            </w:pPr>
          </w:p>
        </w:tc>
        <w:tc>
          <w:tcPr>
            <w:tcW w:w="1234" w:type="dxa"/>
          </w:tcPr>
          <w:p w14:paraId="44A0C66F">
            <w:pPr>
              <w:adjustRightInd w:val="0"/>
              <w:snapToGrid w:val="0"/>
              <w:jc w:val="center"/>
              <w:rPr>
                <w:color w:val="000000" w:themeColor="text1"/>
                <w:sz w:val="24"/>
                <w14:textFill>
                  <w14:solidFill>
                    <w14:schemeClr w14:val="tx1"/>
                  </w14:solidFill>
                </w14:textFill>
              </w:rPr>
            </w:pPr>
          </w:p>
        </w:tc>
        <w:tc>
          <w:tcPr>
            <w:tcW w:w="1234" w:type="dxa"/>
          </w:tcPr>
          <w:p w14:paraId="66E96DE8">
            <w:pPr>
              <w:adjustRightInd w:val="0"/>
              <w:snapToGrid w:val="0"/>
              <w:jc w:val="center"/>
              <w:rPr>
                <w:color w:val="000000" w:themeColor="text1"/>
                <w:sz w:val="24"/>
                <w14:textFill>
                  <w14:solidFill>
                    <w14:schemeClr w14:val="tx1"/>
                  </w14:solidFill>
                </w14:textFill>
              </w:rPr>
            </w:pPr>
          </w:p>
        </w:tc>
        <w:tc>
          <w:tcPr>
            <w:tcW w:w="1234" w:type="dxa"/>
            <w:vAlign w:val="center"/>
          </w:tcPr>
          <w:p w14:paraId="242A5877">
            <w:pPr>
              <w:adjustRightInd w:val="0"/>
              <w:snapToGrid w:val="0"/>
              <w:jc w:val="center"/>
              <w:rPr>
                <w:color w:val="000000" w:themeColor="text1"/>
                <w:sz w:val="24"/>
                <w14:textFill>
                  <w14:solidFill>
                    <w14:schemeClr w14:val="tx1"/>
                  </w14:solidFill>
                </w14:textFill>
              </w:rPr>
            </w:pPr>
          </w:p>
        </w:tc>
        <w:tc>
          <w:tcPr>
            <w:tcW w:w="1234" w:type="dxa"/>
            <w:vAlign w:val="center"/>
          </w:tcPr>
          <w:p w14:paraId="07909863">
            <w:pPr>
              <w:adjustRightInd w:val="0"/>
              <w:snapToGrid w:val="0"/>
              <w:jc w:val="left"/>
              <w:rPr>
                <w:color w:val="000000" w:themeColor="text1"/>
                <w:sz w:val="24"/>
                <w14:textFill>
                  <w14:solidFill>
                    <w14:schemeClr w14:val="tx1"/>
                  </w14:solidFill>
                </w14:textFill>
              </w:rPr>
            </w:pPr>
          </w:p>
        </w:tc>
        <w:tc>
          <w:tcPr>
            <w:tcW w:w="1008" w:type="dxa"/>
            <w:vAlign w:val="center"/>
          </w:tcPr>
          <w:p w14:paraId="5132C88F">
            <w:pPr>
              <w:adjustRightInd w:val="0"/>
              <w:snapToGrid w:val="0"/>
              <w:jc w:val="left"/>
              <w:rPr>
                <w:color w:val="000000" w:themeColor="text1"/>
                <w:sz w:val="24"/>
                <w14:textFill>
                  <w14:solidFill>
                    <w14:schemeClr w14:val="tx1"/>
                  </w14:solidFill>
                </w14:textFill>
              </w:rPr>
            </w:pPr>
          </w:p>
        </w:tc>
        <w:tc>
          <w:tcPr>
            <w:tcW w:w="817" w:type="dxa"/>
            <w:vAlign w:val="center"/>
          </w:tcPr>
          <w:p w14:paraId="2444F170">
            <w:pPr>
              <w:adjustRightInd w:val="0"/>
              <w:snapToGrid w:val="0"/>
              <w:jc w:val="left"/>
              <w:rPr>
                <w:color w:val="000000" w:themeColor="text1"/>
                <w:sz w:val="24"/>
                <w14:textFill>
                  <w14:solidFill>
                    <w14:schemeClr w14:val="tx1"/>
                  </w14:solidFill>
                </w14:textFill>
              </w:rPr>
            </w:pPr>
          </w:p>
        </w:tc>
        <w:tc>
          <w:tcPr>
            <w:tcW w:w="1005" w:type="dxa"/>
            <w:vAlign w:val="center"/>
          </w:tcPr>
          <w:p w14:paraId="03EF2737">
            <w:pPr>
              <w:adjustRightInd w:val="0"/>
              <w:snapToGrid w:val="0"/>
              <w:jc w:val="left"/>
              <w:rPr>
                <w:color w:val="000000" w:themeColor="text1"/>
                <w:sz w:val="24"/>
                <w14:textFill>
                  <w14:solidFill>
                    <w14:schemeClr w14:val="tx1"/>
                  </w14:solidFill>
                </w14:textFill>
              </w:rPr>
            </w:pPr>
          </w:p>
        </w:tc>
      </w:tr>
      <w:tr w14:paraId="0F5C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4AE89F02">
            <w:pPr>
              <w:jc w:val="right"/>
              <w:rPr>
                <w:b/>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1005" w:type="dxa"/>
            <w:vAlign w:val="center"/>
          </w:tcPr>
          <w:p w14:paraId="5928DABB">
            <w:pPr>
              <w:adjustRightInd w:val="0"/>
              <w:snapToGrid w:val="0"/>
              <w:jc w:val="left"/>
              <w:rPr>
                <w:color w:val="000000" w:themeColor="text1"/>
                <w:sz w:val="24"/>
                <w14:textFill>
                  <w14:solidFill>
                    <w14:schemeClr w14:val="tx1"/>
                  </w14:solidFill>
                </w14:textFill>
              </w:rPr>
            </w:pPr>
          </w:p>
        </w:tc>
      </w:tr>
    </w:tbl>
    <w:p w14:paraId="591D165E">
      <w:pPr>
        <w:adjustRightInd w:val="0"/>
        <w:snapToGrid w:val="0"/>
        <w:jc w:val="left"/>
        <w:rPr>
          <w:b/>
          <w:i/>
          <w:color w:val="000000" w:themeColor="text1"/>
          <w:sz w:val="24"/>
          <w14:textFill>
            <w14:solidFill>
              <w14:schemeClr w14:val="tx1"/>
            </w14:solidFill>
          </w14:textFill>
        </w:rPr>
      </w:pPr>
      <w:r>
        <w:rPr>
          <w:b/>
          <w:i/>
          <w:color w:val="000000" w:themeColor="text1"/>
          <w:sz w:val="24"/>
          <w14:textFill>
            <w14:solidFill>
              <w14:schemeClr w14:val="tx1"/>
            </w14:solidFill>
          </w14:textFill>
        </w:rPr>
        <w:t>说明：制造商规模请填写</w:t>
      </w:r>
      <w:bookmarkStart w:id="894" w:name="_Hlk168431944"/>
      <w:r>
        <w:rPr>
          <w:b/>
          <w:i/>
          <w:color w:val="000000" w:themeColor="text1"/>
          <w:sz w:val="24"/>
          <w14:textFill>
            <w14:solidFill>
              <w14:schemeClr w14:val="tx1"/>
            </w14:solidFill>
          </w14:textFill>
        </w:rPr>
        <w:t>“</w:t>
      </w:r>
      <w:r>
        <w:rPr>
          <w:rFonts w:hint="eastAsia"/>
          <w:b/>
          <w:i/>
          <w:color w:val="000000" w:themeColor="text1"/>
          <w:sz w:val="24"/>
          <w14:textFill>
            <w14:solidFill>
              <w14:schemeClr w14:val="tx1"/>
            </w14:solidFill>
          </w14:textFill>
        </w:rPr>
        <w:t>大</w:t>
      </w:r>
      <w:r>
        <w:rPr>
          <w:b/>
          <w:i/>
          <w:color w:val="000000" w:themeColor="text1"/>
          <w:sz w:val="24"/>
          <w14:textFill>
            <w14:solidFill>
              <w14:schemeClr w14:val="tx1"/>
            </w14:solidFill>
          </w14:textFill>
        </w:rPr>
        <w:t>型”、</w:t>
      </w:r>
      <w:bookmarkEnd w:id="894"/>
      <w:r>
        <w:rPr>
          <w:b/>
          <w:i/>
          <w:color w:val="000000" w:themeColor="text1"/>
          <w:sz w:val="24"/>
          <w14:textFill>
            <w14:solidFill>
              <w14:schemeClr w14:val="tx1"/>
            </w14:solidFill>
          </w14:textFill>
        </w:rPr>
        <w:t>“中型”、“小型”、“微型”或“其他”，中小企业的定义见第二章《投标人须知》。</w:t>
      </w:r>
    </w:p>
    <w:p w14:paraId="4BF00B49">
      <w:pPr>
        <w:tabs>
          <w:tab w:val="left" w:pos="1800"/>
          <w:tab w:val="left" w:pos="5580"/>
        </w:tabs>
        <w:ind w:firstLine="723" w:firstLineChars="300"/>
        <w:jc w:val="left"/>
        <w:rPr>
          <w:b/>
          <w:i/>
          <w:color w:val="000000" w:themeColor="text1"/>
          <w:sz w:val="24"/>
          <w14:textFill>
            <w14:solidFill>
              <w14:schemeClr w14:val="tx1"/>
            </w14:solidFill>
          </w14:textFill>
        </w:rPr>
      </w:pPr>
      <w:r>
        <w:rPr>
          <w:b/>
          <w:i/>
          <w:color w:val="000000" w:themeColor="text1"/>
          <w:sz w:val="24"/>
          <w14:textFill>
            <w14:solidFill>
              <w14:schemeClr w14:val="tx1"/>
            </w14:solidFill>
          </w14:textFill>
        </w:rPr>
        <w:t>制造商所属性别请填写“男”</w:t>
      </w:r>
      <w:r>
        <w:rPr>
          <w:rFonts w:hint="eastAsia"/>
          <w:b/>
          <w:i/>
          <w:color w:val="000000" w:themeColor="text1"/>
          <w:sz w:val="24"/>
          <w14:textFill>
            <w14:solidFill>
              <w14:schemeClr w14:val="tx1"/>
            </w14:solidFill>
          </w14:textFill>
        </w:rPr>
        <w:t>或</w:t>
      </w:r>
      <w:r>
        <w:rPr>
          <w:b/>
          <w:i/>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b/>
          <w:i/>
          <w:color w:val="000000" w:themeColor="text1"/>
          <w:sz w:val="24"/>
          <w14:textFill>
            <w14:solidFill>
              <w14:schemeClr w14:val="tx1"/>
            </w14:solidFill>
          </w14:textFill>
        </w:rPr>
        <w:t>。</w:t>
      </w:r>
    </w:p>
    <w:p w14:paraId="52EDC204">
      <w:pPr>
        <w:tabs>
          <w:tab w:val="left" w:pos="1800"/>
          <w:tab w:val="left" w:pos="5580"/>
        </w:tabs>
        <w:ind w:firstLine="723" w:firstLineChars="300"/>
        <w:jc w:val="left"/>
        <w:rPr>
          <w:b/>
          <w:i/>
          <w:color w:val="000000" w:themeColor="text1"/>
          <w:sz w:val="24"/>
          <w14:textFill>
            <w14:solidFill>
              <w14:schemeClr w14:val="tx1"/>
            </w14:solidFill>
          </w14:textFill>
        </w:rPr>
      </w:pPr>
      <w:r>
        <w:rPr>
          <w:b/>
          <w:i/>
          <w:color w:val="000000" w:themeColor="text1"/>
          <w:sz w:val="24"/>
          <w14:textFill>
            <w14:solidFill>
              <w14:schemeClr w14:val="tx1"/>
            </w14:solidFill>
          </w14:textFill>
        </w:rPr>
        <w:t>外商投资类型请填写“外商单独投资”、“外商部分投资”</w:t>
      </w:r>
      <w:r>
        <w:rPr>
          <w:rFonts w:hint="eastAsia"/>
          <w:b/>
          <w:i/>
          <w:color w:val="000000" w:themeColor="text1"/>
          <w:sz w:val="24"/>
          <w14:textFill>
            <w14:solidFill>
              <w14:schemeClr w14:val="tx1"/>
            </w14:solidFill>
          </w14:textFill>
        </w:rPr>
        <w:t>或</w:t>
      </w:r>
      <w:r>
        <w:rPr>
          <w:b/>
          <w:i/>
          <w:color w:val="000000" w:themeColor="text1"/>
          <w:sz w:val="24"/>
          <w14:textFill>
            <w14:solidFill>
              <w14:schemeClr w14:val="tx1"/>
            </w14:solidFill>
          </w14:textFill>
        </w:rPr>
        <w:t>“内资”。</w:t>
      </w:r>
    </w:p>
    <w:p w14:paraId="0638ECC6">
      <w:pPr>
        <w:adjustRightInd w:val="0"/>
        <w:snapToGrid w:val="0"/>
        <w:spacing w:before="240" w:beforeLines="100" w:after="240" w:afterLines="100"/>
        <w:jc w:val="left"/>
        <w:rPr>
          <w:b/>
          <w:i/>
          <w:color w:val="000000" w:themeColor="text1"/>
          <w:sz w:val="24"/>
          <w14:textFill>
            <w14:solidFill>
              <w14:schemeClr w14:val="tx1"/>
            </w14:solidFill>
          </w14:textFill>
        </w:rPr>
        <w:sectPr>
          <w:pgSz w:w="16840" w:h="11907" w:orient="landscape"/>
          <w:pgMar w:top="1701" w:right="1418" w:bottom="1134" w:left="1418" w:header="851" w:footer="851" w:gutter="0"/>
          <w:cols w:space="720" w:num="1"/>
          <w:docGrid w:linePitch="462" w:charSpace="0"/>
        </w:sectPr>
      </w:pPr>
    </w:p>
    <w:p w14:paraId="50E008D3">
      <w:pPr>
        <w:adjustRightInd w:val="0"/>
        <w:snapToGrid w:val="0"/>
        <w:spacing w:before="240" w:beforeLines="100" w:after="240" w:afterLines="100"/>
        <w:jc w:val="left"/>
        <w:rPr>
          <w:b/>
          <w:i/>
          <w:color w:val="000000" w:themeColor="text1"/>
          <w:sz w:val="24"/>
          <w14:textFill>
            <w14:solidFill>
              <w14:schemeClr w14:val="tx1"/>
            </w14:solidFill>
          </w14:textFill>
        </w:rPr>
      </w:pPr>
      <w:r>
        <w:rPr>
          <w:b/>
          <w:i/>
          <w:color w:val="000000" w:themeColor="text1"/>
          <w:sz w:val="24"/>
          <w14:textFill>
            <w14:solidFill>
              <w14:schemeClr w14:val="tx1"/>
            </w14:solidFill>
          </w14:textFill>
        </w:rPr>
        <w:t>（格式示例</w:t>
      </w:r>
      <w:r>
        <w:rPr>
          <w:rFonts w:hint="eastAsia"/>
          <w:b/>
          <w:i/>
          <w:color w:val="000000" w:themeColor="text1"/>
          <w:sz w:val="24"/>
          <w14:textFill>
            <w14:solidFill>
              <w14:schemeClr w14:val="tx1"/>
            </w14:solidFill>
          </w14:textFill>
        </w:rPr>
        <w:t>二</w:t>
      </w:r>
      <w:r>
        <w:rPr>
          <w:b/>
          <w:i/>
          <w:color w:val="000000" w:themeColor="text1"/>
          <w:sz w:val="24"/>
          <w14:textFill>
            <w14:solidFill>
              <w14:schemeClr w14:val="tx1"/>
            </w14:solidFill>
          </w14:textFill>
        </w:rPr>
        <w:t>，适用于服务类项目）</w:t>
      </w:r>
    </w:p>
    <w:p w14:paraId="3DBF5687">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 项目名称：__________报价单位：人民币元</w:t>
      </w:r>
    </w:p>
    <w:tbl>
      <w:tblPr>
        <w:tblStyle w:val="4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6745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706744A5">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2866" w:type="dxa"/>
            <w:vAlign w:val="center"/>
          </w:tcPr>
          <w:p w14:paraId="44C15258">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1314" w:type="dxa"/>
            <w:vAlign w:val="center"/>
          </w:tcPr>
          <w:p w14:paraId="4780E318">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1177" w:type="dxa"/>
            <w:vAlign w:val="center"/>
          </w:tcPr>
          <w:p w14:paraId="3694E37D">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1312" w:type="dxa"/>
            <w:vAlign w:val="center"/>
          </w:tcPr>
          <w:p w14:paraId="08E80F1A">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1666" w:type="dxa"/>
            <w:vAlign w:val="center"/>
          </w:tcPr>
          <w:p w14:paraId="49980002">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1812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625B608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866" w:type="dxa"/>
            <w:vAlign w:val="center"/>
          </w:tcPr>
          <w:p w14:paraId="669406F8">
            <w:pPr>
              <w:adjustRightInd w:val="0"/>
              <w:snapToGrid w:val="0"/>
              <w:jc w:val="left"/>
              <w:rPr>
                <w:color w:val="000000" w:themeColor="text1"/>
                <w:sz w:val="24"/>
                <w14:textFill>
                  <w14:solidFill>
                    <w14:schemeClr w14:val="tx1"/>
                  </w14:solidFill>
                </w14:textFill>
              </w:rPr>
            </w:pPr>
          </w:p>
        </w:tc>
        <w:tc>
          <w:tcPr>
            <w:tcW w:w="1314" w:type="dxa"/>
            <w:vAlign w:val="center"/>
          </w:tcPr>
          <w:p w14:paraId="57DC3AB3">
            <w:pPr>
              <w:adjustRightInd w:val="0"/>
              <w:snapToGrid w:val="0"/>
              <w:jc w:val="left"/>
              <w:rPr>
                <w:color w:val="000000" w:themeColor="text1"/>
                <w:sz w:val="24"/>
                <w14:textFill>
                  <w14:solidFill>
                    <w14:schemeClr w14:val="tx1"/>
                  </w14:solidFill>
                </w14:textFill>
              </w:rPr>
            </w:pPr>
          </w:p>
        </w:tc>
        <w:tc>
          <w:tcPr>
            <w:tcW w:w="1177" w:type="dxa"/>
            <w:vAlign w:val="center"/>
          </w:tcPr>
          <w:p w14:paraId="36C4C05E">
            <w:pPr>
              <w:adjustRightInd w:val="0"/>
              <w:snapToGrid w:val="0"/>
              <w:jc w:val="center"/>
              <w:rPr>
                <w:color w:val="000000" w:themeColor="text1"/>
                <w:sz w:val="24"/>
                <w14:textFill>
                  <w14:solidFill>
                    <w14:schemeClr w14:val="tx1"/>
                  </w14:solidFill>
                </w14:textFill>
              </w:rPr>
            </w:pPr>
          </w:p>
        </w:tc>
        <w:tc>
          <w:tcPr>
            <w:tcW w:w="1312" w:type="dxa"/>
            <w:vAlign w:val="center"/>
          </w:tcPr>
          <w:p w14:paraId="351499BC">
            <w:pPr>
              <w:adjustRightInd w:val="0"/>
              <w:snapToGrid w:val="0"/>
              <w:jc w:val="left"/>
              <w:rPr>
                <w:color w:val="000000" w:themeColor="text1"/>
                <w:sz w:val="24"/>
                <w14:textFill>
                  <w14:solidFill>
                    <w14:schemeClr w14:val="tx1"/>
                  </w14:solidFill>
                </w14:textFill>
              </w:rPr>
            </w:pPr>
          </w:p>
        </w:tc>
        <w:tc>
          <w:tcPr>
            <w:tcW w:w="1666" w:type="dxa"/>
            <w:vAlign w:val="center"/>
          </w:tcPr>
          <w:p w14:paraId="725A94FD">
            <w:pPr>
              <w:adjustRightInd w:val="0"/>
              <w:snapToGrid w:val="0"/>
              <w:jc w:val="left"/>
              <w:rPr>
                <w:color w:val="000000" w:themeColor="text1"/>
                <w:sz w:val="24"/>
                <w14:textFill>
                  <w14:solidFill>
                    <w14:schemeClr w14:val="tx1"/>
                  </w14:solidFill>
                </w14:textFill>
              </w:rPr>
            </w:pPr>
          </w:p>
        </w:tc>
      </w:tr>
      <w:tr w14:paraId="2A55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1F10475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866" w:type="dxa"/>
            <w:vAlign w:val="center"/>
          </w:tcPr>
          <w:p w14:paraId="4E8CEAA8">
            <w:pPr>
              <w:adjustRightInd w:val="0"/>
              <w:snapToGrid w:val="0"/>
              <w:jc w:val="left"/>
              <w:rPr>
                <w:color w:val="000000" w:themeColor="text1"/>
                <w:sz w:val="24"/>
                <w14:textFill>
                  <w14:solidFill>
                    <w14:schemeClr w14:val="tx1"/>
                  </w14:solidFill>
                </w14:textFill>
              </w:rPr>
            </w:pPr>
          </w:p>
        </w:tc>
        <w:tc>
          <w:tcPr>
            <w:tcW w:w="1314" w:type="dxa"/>
            <w:vAlign w:val="center"/>
          </w:tcPr>
          <w:p w14:paraId="0F130F05">
            <w:pPr>
              <w:adjustRightInd w:val="0"/>
              <w:snapToGrid w:val="0"/>
              <w:jc w:val="left"/>
              <w:rPr>
                <w:color w:val="000000" w:themeColor="text1"/>
                <w:sz w:val="24"/>
                <w14:textFill>
                  <w14:solidFill>
                    <w14:schemeClr w14:val="tx1"/>
                  </w14:solidFill>
                </w14:textFill>
              </w:rPr>
            </w:pPr>
          </w:p>
        </w:tc>
        <w:tc>
          <w:tcPr>
            <w:tcW w:w="1177" w:type="dxa"/>
            <w:vAlign w:val="center"/>
          </w:tcPr>
          <w:p w14:paraId="6933DA14">
            <w:pPr>
              <w:adjustRightInd w:val="0"/>
              <w:snapToGrid w:val="0"/>
              <w:jc w:val="center"/>
              <w:rPr>
                <w:color w:val="000000" w:themeColor="text1"/>
                <w:sz w:val="24"/>
                <w14:textFill>
                  <w14:solidFill>
                    <w14:schemeClr w14:val="tx1"/>
                  </w14:solidFill>
                </w14:textFill>
              </w:rPr>
            </w:pPr>
          </w:p>
        </w:tc>
        <w:tc>
          <w:tcPr>
            <w:tcW w:w="1312" w:type="dxa"/>
            <w:vAlign w:val="center"/>
          </w:tcPr>
          <w:p w14:paraId="05421201">
            <w:pPr>
              <w:adjustRightInd w:val="0"/>
              <w:snapToGrid w:val="0"/>
              <w:jc w:val="left"/>
              <w:rPr>
                <w:color w:val="000000" w:themeColor="text1"/>
                <w:sz w:val="24"/>
                <w14:textFill>
                  <w14:solidFill>
                    <w14:schemeClr w14:val="tx1"/>
                  </w14:solidFill>
                </w14:textFill>
              </w:rPr>
            </w:pPr>
          </w:p>
        </w:tc>
        <w:tc>
          <w:tcPr>
            <w:tcW w:w="1666" w:type="dxa"/>
            <w:vAlign w:val="center"/>
          </w:tcPr>
          <w:p w14:paraId="52B95095">
            <w:pPr>
              <w:adjustRightInd w:val="0"/>
              <w:snapToGrid w:val="0"/>
              <w:jc w:val="left"/>
              <w:rPr>
                <w:color w:val="000000" w:themeColor="text1"/>
                <w:sz w:val="24"/>
                <w14:textFill>
                  <w14:solidFill>
                    <w14:schemeClr w14:val="tx1"/>
                  </w14:solidFill>
                </w14:textFill>
              </w:rPr>
            </w:pPr>
          </w:p>
        </w:tc>
      </w:tr>
      <w:tr w14:paraId="2A5C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23D25DC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866" w:type="dxa"/>
            <w:vAlign w:val="center"/>
          </w:tcPr>
          <w:p w14:paraId="5864A2B0">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14" w:type="dxa"/>
            <w:vAlign w:val="center"/>
          </w:tcPr>
          <w:p w14:paraId="27C21C65">
            <w:pPr>
              <w:adjustRightInd w:val="0"/>
              <w:snapToGrid w:val="0"/>
              <w:jc w:val="left"/>
              <w:rPr>
                <w:color w:val="000000" w:themeColor="text1"/>
                <w:sz w:val="24"/>
                <w14:textFill>
                  <w14:solidFill>
                    <w14:schemeClr w14:val="tx1"/>
                  </w14:solidFill>
                </w14:textFill>
              </w:rPr>
            </w:pPr>
          </w:p>
        </w:tc>
        <w:tc>
          <w:tcPr>
            <w:tcW w:w="1177" w:type="dxa"/>
            <w:vAlign w:val="center"/>
          </w:tcPr>
          <w:p w14:paraId="5CC81C17">
            <w:pPr>
              <w:adjustRightInd w:val="0"/>
              <w:snapToGrid w:val="0"/>
              <w:jc w:val="center"/>
              <w:rPr>
                <w:color w:val="000000" w:themeColor="text1"/>
                <w:sz w:val="24"/>
                <w14:textFill>
                  <w14:solidFill>
                    <w14:schemeClr w14:val="tx1"/>
                  </w14:solidFill>
                </w14:textFill>
              </w:rPr>
            </w:pPr>
          </w:p>
        </w:tc>
        <w:tc>
          <w:tcPr>
            <w:tcW w:w="1312" w:type="dxa"/>
            <w:vAlign w:val="center"/>
          </w:tcPr>
          <w:p w14:paraId="03EA908D">
            <w:pPr>
              <w:adjustRightInd w:val="0"/>
              <w:snapToGrid w:val="0"/>
              <w:jc w:val="left"/>
              <w:rPr>
                <w:color w:val="000000" w:themeColor="text1"/>
                <w:sz w:val="24"/>
                <w14:textFill>
                  <w14:solidFill>
                    <w14:schemeClr w14:val="tx1"/>
                  </w14:solidFill>
                </w14:textFill>
              </w:rPr>
            </w:pPr>
          </w:p>
        </w:tc>
        <w:tc>
          <w:tcPr>
            <w:tcW w:w="1666" w:type="dxa"/>
            <w:vAlign w:val="center"/>
          </w:tcPr>
          <w:p w14:paraId="58B81DCE">
            <w:pPr>
              <w:adjustRightInd w:val="0"/>
              <w:snapToGrid w:val="0"/>
              <w:jc w:val="left"/>
              <w:rPr>
                <w:color w:val="000000" w:themeColor="text1"/>
                <w:sz w:val="24"/>
                <w14:textFill>
                  <w14:solidFill>
                    <w14:schemeClr w14:val="tx1"/>
                  </w14:solidFill>
                </w14:textFill>
              </w:rPr>
            </w:pPr>
          </w:p>
        </w:tc>
      </w:tr>
      <w:tr w14:paraId="1AB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30C0767A">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1312" w:type="dxa"/>
            <w:vAlign w:val="center"/>
          </w:tcPr>
          <w:p w14:paraId="628DF871">
            <w:pPr>
              <w:adjustRightInd w:val="0"/>
              <w:snapToGrid w:val="0"/>
              <w:jc w:val="left"/>
              <w:rPr>
                <w:color w:val="000000" w:themeColor="text1"/>
                <w:sz w:val="24"/>
                <w14:textFill>
                  <w14:solidFill>
                    <w14:schemeClr w14:val="tx1"/>
                  </w14:solidFill>
                </w14:textFill>
              </w:rPr>
            </w:pPr>
          </w:p>
        </w:tc>
        <w:tc>
          <w:tcPr>
            <w:tcW w:w="1666" w:type="dxa"/>
            <w:vAlign w:val="center"/>
          </w:tcPr>
          <w:p w14:paraId="7B80E3E2">
            <w:pPr>
              <w:adjustRightInd w:val="0"/>
              <w:snapToGrid w:val="0"/>
              <w:jc w:val="left"/>
              <w:rPr>
                <w:color w:val="000000" w:themeColor="text1"/>
                <w:sz w:val="24"/>
                <w14:textFill>
                  <w14:solidFill>
                    <w14:schemeClr w14:val="tx1"/>
                  </w14:solidFill>
                </w14:textFill>
              </w:rPr>
            </w:pPr>
          </w:p>
        </w:tc>
      </w:tr>
    </w:tbl>
    <w:p w14:paraId="6D29FFAA">
      <w:pPr>
        <w:tabs>
          <w:tab w:val="left" w:pos="1800"/>
          <w:tab w:val="left" w:pos="5580"/>
        </w:tabs>
        <w:jc w:val="left"/>
        <w:rPr>
          <w:color w:val="000000" w:themeColor="text1"/>
          <w:sz w:val="24"/>
          <w14:textFill>
            <w14:solidFill>
              <w14:schemeClr w14:val="tx1"/>
            </w14:solidFill>
          </w14:textFill>
        </w:rPr>
      </w:pPr>
    </w:p>
    <w:p w14:paraId="7F4207E7">
      <w:pPr>
        <w:tabs>
          <w:tab w:val="left" w:pos="1800"/>
          <w:tab w:val="left" w:pos="5580"/>
        </w:tabs>
        <w:jc w:val="left"/>
        <w:rPr>
          <w:color w:val="000000" w:themeColor="text1"/>
          <w:sz w:val="24"/>
          <w14:textFill>
            <w14:solidFill>
              <w14:schemeClr w14:val="tx1"/>
            </w14:solidFill>
          </w14:textFill>
        </w:rPr>
      </w:pPr>
    </w:p>
    <w:p w14:paraId="23361F88">
      <w:pPr>
        <w:tabs>
          <w:tab w:val="left" w:pos="1800"/>
          <w:tab w:val="left" w:pos="5580"/>
        </w:tabs>
        <w:jc w:val="left"/>
        <w:rPr>
          <w:color w:val="000000" w:themeColor="text1"/>
          <w:sz w:val="24"/>
          <w14:textFill>
            <w14:solidFill>
              <w14:schemeClr w14:val="tx1"/>
            </w14:solidFill>
          </w14:textFill>
        </w:rPr>
      </w:pPr>
    </w:p>
    <w:p w14:paraId="6E646C8F">
      <w:pPr>
        <w:tabs>
          <w:tab w:val="left" w:pos="1800"/>
          <w:tab w:val="left" w:pos="5580"/>
        </w:tabs>
        <w:jc w:val="left"/>
        <w:rPr>
          <w:color w:val="000000" w:themeColor="text1"/>
          <w:sz w:val="24"/>
          <w14:textFill>
            <w14:solidFill>
              <w14:schemeClr w14:val="tx1"/>
            </w14:solidFill>
          </w14:textFill>
        </w:rPr>
      </w:pPr>
    </w:p>
    <w:p w14:paraId="1DA5A71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7707914A">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785DBAB7">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3ED101FB">
      <w:pPr>
        <w:tabs>
          <w:tab w:val="left" w:pos="1800"/>
          <w:tab w:val="left" w:pos="5580"/>
        </w:tabs>
        <w:ind w:firstLine="480" w:firstLineChars="200"/>
        <w:jc w:val="left"/>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4.制造商规模列应填写</w:t>
      </w:r>
      <w:bookmarkStart w:id="895" w:name="_Hlk168431865"/>
      <w:bookmarkStart w:id="896" w:name="_Hlk168431972"/>
      <w:bookmarkStart w:id="897" w:name="_Hlk144194261"/>
      <w:r>
        <w:rPr>
          <w:rFonts w:hint="eastAsia" w:eastAsiaTheme="minorEastAsia"/>
          <w:color w:val="000000" w:themeColor="text1"/>
          <w:sz w:val="24"/>
          <w14:textFill>
            <w14:solidFill>
              <w14:schemeClr w14:val="tx1"/>
            </w14:solidFill>
          </w14:textFill>
        </w:rPr>
        <w:t>“大型”、</w:t>
      </w:r>
      <w:bookmarkEnd w:id="895"/>
      <w:r>
        <w:rPr>
          <w:rFonts w:eastAsiaTheme="minorEastAsia"/>
          <w:color w:val="000000" w:themeColor="text1"/>
          <w:sz w:val="24"/>
          <w14:textFill>
            <w14:solidFill>
              <w14:schemeClr w14:val="tx1"/>
            </w14:solidFill>
          </w14:textFill>
        </w:rPr>
        <w:t>“</w:t>
      </w:r>
      <w:bookmarkEnd w:id="896"/>
      <w:r>
        <w:rPr>
          <w:rFonts w:eastAsiaTheme="minorEastAsia"/>
          <w:color w:val="000000" w:themeColor="text1"/>
          <w:sz w:val="24"/>
          <w14:textFill>
            <w14:solidFill>
              <w14:schemeClr w14:val="tx1"/>
            </w14:solidFill>
          </w14:textFill>
        </w:rPr>
        <w:t>中型”、“小型”、“微型”或“其他”</w:t>
      </w:r>
      <w:bookmarkEnd w:id="897"/>
      <w:r>
        <w:rPr>
          <w:rFonts w:eastAsiaTheme="minorEastAsia"/>
          <w:color w:val="000000" w:themeColor="text1"/>
          <w:sz w:val="24"/>
          <w14:textFill>
            <w14:solidFill>
              <w14:schemeClr w14:val="tx1"/>
            </w14:solidFill>
          </w14:textFill>
        </w:rPr>
        <w:t>，且不应与《中小企业声明函》或《拟分包情况说明》中内容矛盾。制造商所属性别请填写“男”</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rFonts w:eastAsiaTheme="minorEastAsia"/>
          <w:color w:val="000000" w:themeColor="text1"/>
          <w:sz w:val="24"/>
          <w14:textFill>
            <w14:solidFill>
              <w14:schemeClr w14:val="tx1"/>
            </w14:solidFill>
          </w14:textFill>
        </w:rPr>
        <w:t>。外商投资类型请填写“外商单独投资”、“外商部分投资”</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“内资”。</w:t>
      </w:r>
    </w:p>
    <w:p w14:paraId="7345CBA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7A1CA5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4DC1FF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BC3B8C0">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bookmarkStart w:id="898" w:name="_Toc226965835"/>
      <w:bookmarkStart w:id="899" w:name="_Toc150480798"/>
      <w:bookmarkStart w:id="900" w:name="_Toc226337258"/>
      <w:bookmarkStart w:id="901" w:name="_Toc305158904"/>
      <w:bookmarkStart w:id="902" w:name="_Toc226965752"/>
      <w:bookmarkStart w:id="903" w:name="_Toc150774765"/>
      <w:bookmarkStart w:id="904" w:name="_Toc305158830"/>
      <w:bookmarkStart w:id="905" w:name="_Toc195842927"/>
      <w:bookmarkStart w:id="906" w:name="_Toc142311062"/>
      <w:bookmarkStart w:id="907" w:name="_Toc226309806"/>
      <w:bookmarkStart w:id="908" w:name="_Toc265228400"/>
      <w:bookmarkStart w:id="909" w:name="_Toc127151562"/>
      <w:bookmarkStart w:id="910" w:name="_Toc264969252"/>
      <w:bookmarkStart w:id="911" w:name="_Toc265228399"/>
      <w:bookmarkStart w:id="912" w:name="_Toc195842926"/>
      <w:bookmarkStart w:id="913" w:name="_Toc305158903"/>
      <w:bookmarkStart w:id="914" w:name="_Toc150774764"/>
      <w:bookmarkStart w:id="915" w:name="_Toc264969251"/>
      <w:bookmarkStart w:id="916" w:name="_Toc226965751"/>
      <w:bookmarkStart w:id="917" w:name="_Toc142311061"/>
      <w:bookmarkStart w:id="918" w:name="_Toc305158829"/>
      <w:bookmarkStart w:id="919" w:name="_Toc226309805"/>
      <w:bookmarkStart w:id="920" w:name="_Toc226965834"/>
      <w:bookmarkStart w:id="921" w:name="_Toc150480797"/>
      <w:bookmarkStart w:id="922" w:name="_Toc127151561"/>
      <w:bookmarkStart w:id="923" w:name="_Toc226337257"/>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themeColor="text1"/>
          <w:sz w:val="24"/>
          <w:szCs w:val="20"/>
          <w14:textFill>
            <w14:solidFill>
              <w14:schemeClr w14:val="tx1"/>
            </w14:solidFill>
          </w14:textFill>
        </w:rPr>
        <w:t>（实质性格式）</w:t>
      </w:r>
    </w:p>
    <w:p w14:paraId="5E936C33">
      <w:pPr>
        <w:spacing w:line="360" w:lineRule="auto"/>
        <w:rPr>
          <w:color w:val="000000" w:themeColor="text1"/>
          <w:sz w:val="24"/>
          <w:szCs w:val="20"/>
          <w14:textFill>
            <w14:solidFill>
              <w14:schemeClr w14:val="tx1"/>
            </w14:solidFill>
          </w14:textFill>
        </w:rPr>
      </w:pPr>
    </w:p>
    <w:p w14:paraId="58AAC12F">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29C20E0E">
      <w:pPr>
        <w:spacing w:line="360" w:lineRule="auto"/>
        <w:rPr>
          <w:color w:val="000000" w:themeColor="text1"/>
          <w:sz w:val="24"/>
          <w:szCs w:val="20"/>
          <w14:textFill>
            <w14:solidFill>
              <w14:schemeClr w14:val="tx1"/>
            </w14:solidFill>
          </w14:textFill>
        </w:rPr>
      </w:pPr>
    </w:p>
    <w:p w14:paraId="14A1EABB">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4DC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2B6D1E4">
            <w:pPr>
              <w:adjustRightInd w:val="0"/>
              <w:snapToGrid w:val="0"/>
              <w:jc w:val="center"/>
              <w:rPr>
                <w:color w:val="000000" w:themeColor="text1"/>
                <w:sz w:val="24"/>
                <w14:textFill>
                  <w14:solidFill>
                    <w14:schemeClr w14:val="tx1"/>
                  </w14:solidFill>
                </w14:textFill>
              </w:rPr>
            </w:pPr>
            <w:bookmarkStart w:id="924" w:name="_Hlk144279231"/>
            <w:r>
              <w:rPr>
                <w:color w:val="000000" w:themeColor="text1"/>
                <w:sz w:val="24"/>
                <w14:textFill>
                  <w14:solidFill>
                    <w14:schemeClr w14:val="tx1"/>
                  </w14:solidFill>
                </w14:textFill>
              </w:rPr>
              <w:t>序号</w:t>
            </w:r>
          </w:p>
        </w:tc>
        <w:tc>
          <w:tcPr>
            <w:tcW w:w="1734" w:type="dxa"/>
            <w:vAlign w:val="center"/>
          </w:tcPr>
          <w:p w14:paraId="5A9ED604">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32" w:type="dxa"/>
            <w:vAlign w:val="center"/>
          </w:tcPr>
          <w:p w14:paraId="1A854E84">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32" w:type="dxa"/>
            <w:vAlign w:val="center"/>
          </w:tcPr>
          <w:p w14:paraId="0721E97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825" w:type="dxa"/>
            <w:vAlign w:val="center"/>
          </w:tcPr>
          <w:p w14:paraId="3B06F11F">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109" w:type="dxa"/>
            <w:vAlign w:val="center"/>
          </w:tcPr>
          <w:p w14:paraId="145CF92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52FF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12A198F4">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5C7584CE">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2374CD92">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6E90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0BE6FB6">
            <w:pPr>
              <w:adjustRightInd w:val="0"/>
              <w:snapToGrid w:val="0"/>
              <w:jc w:val="center"/>
              <w:rPr>
                <w:color w:val="000000" w:themeColor="text1"/>
                <w:sz w:val="24"/>
                <w14:textFill>
                  <w14:solidFill>
                    <w14:schemeClr w14:val="tx1"/>
                  </w14:solidFill>
                </w14:textFill>
              </w:rPr>
            </w:pPr>
          </w:p>
        </w:tc>
        <w:tc>
          <w:tcPr>
            <w:tcW w:w="1734" w:type="dxa"/>
            <w:vAlign w:val="center"/>
          </w:tcPr>
          <w:p w14:paraId="44D04BFE">
            <w:pPr>
              <w:adjustRightInd w:val="0"/>
              <w:snapToGrid w:val="0"/>
              <w:jc w:val="center"/>
              <w:rPr>
                <w:color w:val="000000" w:themeColor="text1"/>
                <w:sz w:val="24"/>
                <w14:textFill>
                  <w14:solidFill>
                    <w14:schemeClr w14:val="tx1"/>
                  </w14:solidFill>
                </w14:textFill>
              </w:rPr>
            </w:pPr>
          </w:p>
        </w:tc>
        <w:tc>
          <w:tcPr>
            <w:tcW w:w="1632" w:type="dxa"/>
            <w:vAlign w:val="center"/>
          </w:tcPr>
          <w:p w14:paraId="060035EE">
            <w:pPr>
              <w:adjustRightInd w:val="0"/>
              <w:snapToGrid w:val="0"/>
              <w:jc w:val="center"/>
              <w:rPr>
                <w:color w:val="000000" w:themeColor="text1"/>
                <w:sz w:val="24"/>
                <w14:textFill>
                  <w14:solidFill>
                    <w14:schemeClr w14:val="tx1"/>
                  </w14:solidFill>
                </w14:textFill>
              </w:rPr>
            </w:pPr>
          </w:p>
        </w:tc>
        <w:tc>
          <w:tcPr>
            <w:tcW w:w="1632" w:type="dxa"/>
            <w:vAlign w:val="center"/>
          </w:tcPr>
          <w:p w14:paraId="51219917">
            <w:pPr>
              <w:adjustRightInd w:val="0"/>
              <w:snapToGrid w:val="0"/>
              <w:jc w:val="center"/>
              <w:rPr>
                <w:color w:val="000000" w:themeColor="text1"/>
                <w:sz w:val="24"/>
                <w14:textFill>
                  <w14:solidFill>
                    <w14:schemeClr w14:val="tx1"/>
                  </w14:solidFill>
                </w14:textFill>
              </w:rPr>
            </w:pPr>
          </w:p>
        </w:tc>
        <w:tc>
          <w:tcPr>
            <w:tcW w:w="1825" w:type="dxa"/>
            <w:vAlign w:val="center"/>
          </w:tcPr>
          <w:p w14:paraId="10FAF8F3">
            <w:pPr>
              <w:adjustRightInd w:val="0"/>
              <w:snapToGrid w:val="0"/>
              <w:jc w:val="center"/>
              <w:rPr>
                <w:color w:val="000000" w:themeColor="text1"/>
                <w:sz w:val="24"/>
                <w14:textFill>
                  <w14:solidFill>
                    <w14:schemeClr w14:val="tx1"/>
                  </w14:solidFill>
                </w14:textFill>
              </w:rPr>
            </w:pPr>
          </w:p>
        </w:tc>
        <w:tc>
          <w:tcPr>
            <w:tcW w:w="1109" w:type="dxa"/>
            <w:vAlign w:val="center"/>
          </w:tcPr>
          <w:p w14:paraId="072D43D8">
            <w:pPr>
              <w:adjustRightInd w:val="0"/>
              <w:snapToGrid w:val="0"/>
              <w:jc w:val="center"/>
              <w:rPr>
                <w:color w:val="000000" w:themeColor="text1"/>
                <w:sz w:val="24"/>
                <w14:textFill>
                  <w14:solidFill>
                    <w14:schemeClr w14:val="tx1"/>
                  </w14:solidFill>
                </w14:textFill>
              </w:rPr>
            </w:pPr>
          </w:p>
        </w:tc>
      </w:tr>
      <w:tr w14:paraId="528C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4B801DB">
            <w:pPr>
              <w:adjustRightInd w:val="0"/>
              <w:snapToGrid w:val="0"/>
              <w:jc w:val="center"/>
              <w:rPr>
                <w:color w:val="000000" w:themeColor="text1"/>
                <w:sz w:val="24"/>
                <w14:textFill>
                  <w14:solidFill>
                    <w14:schemeClr w14:val="tx1"/>
                  </w14:solidFill>
                </w14:textFill>
              </w:rPr>
            </w:pPr>
          </w:p>
        </w:tc>
        <w:tc>
          <w:tcPr>
            <w:tcW w:w="1734" w:type="dxa"/>
            <w:vAlign w:val="center"/>
          </w:tcPr>
          <w:p w14:paraId="122BF691">
            <w:pPr>
              <w:adjustRightInd w:val="0"/>
              <w:snapToGrid w:val="0"/>
              <w:jc w:val="center"/>
              <w:rPr>
                <w:color w:val="000000" w:themeColor="text1"/>
                <w:sz w:val="24"/>
                <w14:textFill>
                  <w14:solidFill>
                    <w14:schemeClr w14:val="tx1"/>
                  </w14:solidFill>
                </w14:textFill>
              </w:rPr>
            </w:pPr>
          </w:p>
        </w:tc>
        <w:tc>
          <w:tcPr>
            <w:tcW w:w="1632" w:type="dxa"/>
            <w:vAlign w:val="center"/>
          </w:tcPr>
          <w:p w14:paraId="3B9EE182">
            <w:pPr>
              <w:adjustRightInd w:val="0"/>
              <w:snapToGrid w:val="0"/>
              <w:jc w:val="center"/>
              <w:rPr>
                <w:color w:val="000000" w:themeColor="text1"/>
                <w:sz w:val="24"/>
                <w14:textFill>
                  <w14:solidFill>
                    <w14:schemeClr w14:val="tx1"/>
                  </w14:solidFill>
                </w14:textFill>
              </w:rPr>
            </w:pPr>
          </w:p>
        </w:tc>
        <w:tc>
          <w:tcPr>
            <w:tcW w:w="1632" w:type="dxa"/>
            <w:vAlign w:val="center"/>
          </w:tcPr>
          <w:p w14:paraId="593E00FB">
            <w:pPr>
              <w:adjustRightInd w:val="0"/>
              <w:snapToGrid w:val="0"/>
              <w:jc w:val="center"/>
              <w:rPr>
                <w:color w:val="000000" w:themeColor="text1"/>
                <w:sz w:val="24"/>
                <w14:textFill>
                  <w14:solidFill>
                    <w14:schemeClr w14:val="tx1"/>
                  </w14:solidFill>
                </w14:textFill>
              </w:rPr>
            </w:pPr>
          </w:p>
        </w:tc>
        <w:tc>
          <w:tcPr>
            <w:tcW w:w="1825" w:type="dxa"/>
            <w:vAlign w:val="center"/>
          </w:tcPr>
          <w:p w14:paraId="3AB88556">
            <w:pPr>
              <w:adjustRightInd w:val="0"/>
              <w:snapToGrid w:val="0"/>
              <w:jc w:val="center"/>
              <w:rPr>
                <w:color w:val="000000" w:themeColor="text1"/>
                <w:sz w:val="24"/>
                <w14:textFill>
                  <w14:solidFill>
                    <w14:schemeClr w14:val="tx1"/>
                  </w14:solidFill>
                </w14:textFill>
              </w:rPr>
            </w:pPr>
          </w:p>
        </w:tc>
        <w:tc>
          <w:tcPr>
            <w:tcW w:w="1109" w:type="dxa"/>
            <w:vAlign w:val="center"/>
          </w:tcPr>
          <w:p w14:paraId="53DFFA26">
            <w:pPr>
              <w:adjustRightInd w:val="0"/>
              <w:snapToGrid w:val="0"/>
              <w:jc w:val="center"/>
              <w:rPr>
                <w:color w:val="000000" w:themeColor="text1"/>
                <w:sz w:val="24"/>
                <w14:textFill>
                  <w14:solidFill>
                    <w14:schemeClr w14:val="tx1"/>
                  </w14:solidFill>
                </w14:textFill>
              </w:rPr>
            </w:pPr>
          </w:p>
        </w:tc>
      </w:tr>
      <w:tr w14:paraId="66DD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0A61571">
            <w:pPr>
              <w:adjustRightInd w:val="0"/>
              <w:snapToGrid w:val="0"/>
              <w:jc w:val="center"/>
              <w:rPr>
                <w:color w:val="000000" w:themeColor="text1"/>
                <w:sz w:val="24"/>
                <w14:textFill>
                  <w14:solidFill>
                    <w14:schemeClr w14:val="tx1"/>
                  </w14:solidFill>
                </w14:textFill>
              </w:rPr>
            </w:pPr>
          </w:p>
        </w:tc>
        <w:tc>
          <w:tcPr>
            <w:tcW w:w="1734" w:type="dxa"/>
            <w:vAlign w:val="center"/>
          </w:tcPr>
          <w:p w14:paraId="2E919413">
            <w:pPr>
              <w:adjustRightInd w:val="0"/>
              <w:snapToGrid w:val="0"/>
              <w:jc w:val="center"/>
              <w:rPr>
                <w:color w:val="000000" w:themeColor="text1"/>
                <w:sz w:val="24"/>
                <w14:textFill>
                  <w14:solidFill>
                    <w14:schemeClr w14:val="tx1"/>
                  </w14:solidFill>
                </w14:textFill>
              </w:rPr>
            </w:pPr>
          </w:p>
        </w:tc>
        <w:tc>
          <w:tcPr>
            <w:tcW w:w="1632" w:type="dxa"/>
            <w:vAlign w:val="center"/>
          </w:tcPr>
          <w:p w14:paraId="21EA78D7">
            <w:pPr>
              <w:adjustRightInd w:val="0"/>
              <w:snapToGrid w:val="0"/>
              <w:jc w:val="center"/>
              <w:rPr>
                <w:color w:val="000000" w:themeColor="text1"/>
                <w:sz w:val="24"/>
                <w14:textFill>
                  <w14:solidFill>
                    <w14:schemeClr w14:val="tx1"/>
                  </w14:solidFill>
                </w14:textFill>
              </w:rPr>
            </w:pPr>
          </w:p>
        </w:tc>
        <w:tc>
          <w:tcPr>
            <w:tcW w:w="1632" w:type="dxa"/>
            <w:vAlign w:val="center"/>
          </w:tcPr>
          <w:p w14:paraId="3B2AA513">
            <w:pPr>
              <w:adjustRightInd w:val="0"/>
              <w:snapToGrid w:val="0"/>
              <w:jc w:val="center"/>
              <w:rPr>
                <w:color w:val="000000" w:themeColor="text1"/>
                <w:sz w:val="24"/>
                <w14:textFill>
                  <w14:solidFill>
                    <w14:schemeClr w14:val="tx1"/>
                  </w14:solidFill>
                </w14:textFill>
              </w:rPr>
            </w:pPr>
          </w:p>
        </w:tc>
        <w:tc>
          <w:tcPr>
            <w:tcW w:w="1825" w:type="dxa"/>
            <w:vAlign w:val="center"/>
          </w:tcPr>
          <w:p w14:paraId="6E0BA2FD">
            <w:pPr>
              <w:adjustRightInd w:val="0"/>
              <w:snapToGrid w:val="0"/>
              <w:jc w:val="center"/>
              <w:rPr>
                <w:color w:val="000000" w:themeColor="text1"/>
                <w:sz w:val="24"/>
                <w14:textFill>
                  <w14:solidFill>
                    <w14:schemeClr w14:val="tx1"/>
                  </w14:solidFill>
                </w14:textFill>
              </w:rPr>
            </w:pPr>
          </w:p>
        </w:tc>
        <w:tc>
          <w:tcPr>
            <w:tcW w:w="1109" w:type="dxa"/>
            <w:vAlign w:val="center"/>
          </w:tcPr>
          <w:p w14:paraId="4F78C2FD">
            <w:pPr>
              <w:adjustRightInd w:val="0"/>
              <w:snapToGrid w:val="0"/>
              <w:jc w:val="center"/>
              <w:rPr>
                <w:color w:val="000000" w:themeColor="text1"/>
                <w:sz w:val="24"/>
                <w14:textFill>
                  <w14:solidFill>
                    <w14:schemeClr w14:val="tx1"/>
                  </w14:solidFill>
                </w14:textFill>
              </w:rPr>
            </w:pPr>
          </w:p>
        </w:tc>
      </w:tr>
      <w:tr w14:paraId="0060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0F2BC48">
            <w:pPr>
              <w:adjustRightInd w:val="0"/>
              <w:snapToGrid w:val="0"/>
              <w:jc w:val="center"/>
              <w:rPr>
                <w:color w:val="000000" w:themeColor="text1"/>
                <w:sz w:val="24"/>
                <w14:textFill>
                  <w14:solidFill>
                    <w14:schemeClr w14:val="tx1"/>
                  </w14:solidFill>
                </w14:textFill>
              </w:rPr>
            </w:pPr>
          </w:p>
        </w:tc>
        <w:tc>
          <w:tcPr>
            <w:tcW w:w="1734" w:type="dxa"/>
            <w:vAlign w:val="center"/>
          </w:tcPr>
          <w:p w14:paraId="0B2E0521">
            <w:pPr>
              <w:adjustRightInd w:val="0"/>
              <w:snapToGrid w:val="0"/>
              <w:jc w:val="center"/>
              <w:rPr>
                <w:color w:val="000000" w:themeColor="text1"/>
                <w:sz w:val="24"/>
                <w14:textFill>
                  <w14:solidFill>
                    <w14:schemeClr w14:val="tx1"/>
                  </w14:solidFill>
                </w14:textFill>
              </w:rPr>
            </w:pPr>
          </w:p>
        </w:tc>
        <w:tc>
          <w:tcPr>
            <w:tcW w:w="1632" w:type="dxa"/>
            <w:vAlign w:val="center"/>
          </w:tcPr>
          <w:p w14:paraId="7F8776D6">
            <w:pPr>
              <w:adjustRightInd w:val="0"/>
              <w:snapToGrid w:val="0"/>
              <w:jc w:val="center"/>
              <w:rPr>
                <w:color w:val="000000" w:themeColor="text1"/>
                <w:sz w:val="24"/>
                <w14:textFill>
                  <w14:solidFill>
                    <w14:schemeClr w14:val="tx1"/>
                  </w14:solidFill>
                </w14:textFill>
              </w:rPr>
            </w:pPr>
          </w:p>
        </w:tc>
        <w:tc>
          <w:tcPr>
            <w:tcW w:w="1632" w:type="dxa"/>
            <w:vAlign w:val="center"/>
          </w:tcPr>
          <w:p w14:paraId="0AE6E442">
            <w:pPr>
              <w:adjustRightInd w:val="0"/>
              <w:snapToGrid w:val="0"/>
              <w:jc w:val="center"/>
              <w:rPr>
                <w:color w:val="000000" w:themeColor="text1"/>
                <w:sz w:val="24"/>
                <w14:textFill>
                  <w14:solidFill>
                    <w14:schemeClr w14:val="tx1"/>
                  </w14:solidFill>
                </w14:textFill>
              </w:rPr>
            </w:pPr>
          </w:p>
        </w:tc>
        <w:tc>
          <w:tcPr>
            <w:tcW w:w="1825" w:type="dxa"/>
            <w:vAlign w:val="center"/>
          </w:tcPr>
          <w:p w14:paraId="56CF7CD6">
            <w:pPr>
              <w:adjustRightInd w:val="0"/>
              <w:snapToGrid w:val="0"/>
              <w:jc w:val="center"/>
              <w:rPr>
                <w:color w:val="000000" w:themeColor="text1"/>
                <w:sz w:val="24"/>
                <w14:textFill>
                  <w14:solidFill>
                    <w14:schemeClr w14:val="tx1"/>
                  </w14:solidFill>
                </w14:textFill>
              </w:rPr>
            </w:pPr>
          </w:p>
        </w:tc>
        <w:tc>
          <w:tcPr>
            <w:tcW w:w="1109" w:type="dxa"/>
            <w:vAlign w:val="center"/>
          </w:tcPr>
          <w:p w14:paraId="70F4F4CE">
            <w:pPr>
              <w:adjustRightInd w:val="0"/>
              <w:snapToGrid w:val="0"/>
              <w:jc w:val="center"/>
              <w:rPr>
                <w:color w:val="000000" w:themeColor="text1"/>
                <w:sz w:val="24"/>
                <w14:textFill>
                  <w14:solidFill>
                    <w14:schemeClr w14:val="tx1"/>
                  </w14:solidFill>
                </w14:textFill>
              </w:rPr>
            </w:pPr>
          </w:p>
        </w:tc>
      </w:tr>
      <w:bookmarkEnd w:id="924"/>
    </w:tbl>
    <w:p w14:paraId="11F1A3FC">
      <w:pPr>
        <w:tabs>
          <w:tab w:val="left" w:pos="1800"/>
          <w:tab w:val="left" w:pos="5580"/>
        </w:tabs>
        <w:jc w:val="left"/>
        <w:rPr>
          <w:color w:val="000000" w:themeColor="text1"/>
          <w:sz w:val="24"/>
          <w14:textFill>
            <w14:solidFill>
              <w14:schemeClr w14:val="tx1"/>
            </w14:solidFill>
          </w14:textFill>
        </w:rPr>
      </w:pPr>
    </w:p>
    <w:p w14:paraId="7E2CC1E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1616B9F3">
      <w:pPr>
        <w:spacing w:line="360" w:lineRule="auto"/>
        <w:rPr>
          <w:color w:val="000000" w:themeColor="text1"/>
          <w:sz w:val="24"/>
          <w:szCs w:val="20"/>
          <w14:textFill>
            <w14:solidFill>
              <w14:schemeClr w14:val="tx1"/>
            </w14:solidFill>
          </w14:textFill>
        </w:rPr>
      </w:pPr>
    </w:p>
    <w:p w14:paraId="00E869D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F30DFF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10C69B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4412B70">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themeColor="text1"/>
          <w:sz w:val="24"/>
          <w:szCs w:val="20"/>
          <w14:textFill>
            <w14:solidFill>
              <w14:schemeClr w14:val="tx1"/>
            </w14:solidFill>
          </w14:textFill>
        </w:rPr>
        <w:t>采购需求偏离表（实质性格式）</w:t>
      </w:r>
    </w:p>
    <w:p w14:paraId="232C2EDF">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710EE9EA">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2BD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30AC1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3A46F8C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4FC1A40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52BEAF4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785737F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450B04A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783A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E87916">
            <w:pPr>
              <w:adjustRightInd w:val="0"/>
              <w:snapToGrid w:val="0"/>
              <w:jc w:val="center"/>
              <w:rPr>
                <w:color w:val="000000" w:themeColor="text1"/>
                <w:sz w:val="24"/>
                <w14:textFill>
                  <w14:solidFill>
                    <w14:schemeClr w14:val="tx1"/>
                  </w14:solidFill>
                </w14:textFill>
              </w:rPr>
            </w:pPr>
          </w:p>
        </w:tc>
        <w:tc>
          <w:tcPr>
            <w:tcW w:w="1482" w:type="dxa"/>
            <w:vAlign w:val="center"/>
          </w:tcPr>
          <w:p w14:paraId="027A2793">
            <w:pPr>
              <w:adjustRightInd w:val="0"/>
              <w:snapToGrid w:val="0"/>
              <w:jc w:val="center"/>
              <w:rPr>
                <w:color w:val="000000" w:themeColor="text1"/>
                <w:sz w:val="24"/>
                <w14:textFill>
                  <w14:solidFill>
                    <w14:schemeClr w14:val="tx1"/>
                  </w14:solidFill>
                </w14:textFill>
              </w:rPr>
            </w:pPr>
          </w:p>
        </w:tc>
        <w:tc>
          <w:tcPr>
            <w:tcW w:w="2384" w:type="dxa"/>
            <w:vAlign w:val="center"/>
          </w:tcPr>
          <w:p w14:paraId="234CD911">
            <w:pPr>
              <w:adjustRightInd w:val="0"/>
              <w:snapToGrid w:val="0"/>
              <w:jc w:val="center"/>
              <w:rPr>
                <w:color w:val="000000" w:themeColor="text1"/>
                <w:sz w:val="24"/>
                <w14:textFill>
                  <w14:solidFill>
                    <w14:schemeClr w14:val="tx1"/>
                  </w14:solidFill>
                </w14:textFill>
              </w:rPr>
            </w:pPr>
          </w:p>
        </w:tc>
        <w:tc>
          <w:tcPr>
            <w:tcW w:w="2126" w:type="dxa"/>
            <w:vAlign w:val="center"/>
          </w:tcPr>
          <w:p w14:paraId="56303087">
            <w:pPr>
              <w:adjustRightInd w:val="0"/>
              <w:snapToGrid w:val="0"/>
              <w:jc w:val="center"/>
              <w:rPr>
                <w:color w:val="000000" w:themeColor="text1"/>
                <w:sz w:val="24"/>
                <w14:textFill>
                  <w14:solidFill>
                    <w14:schemeClr w14:val="tx1"/>
                  </w14:solidFill>
                </w14:textFill>
              </w:rPr>
            </w:pPr>
          </w:p>
        </w:tc>
        <w:tc>
          <w:tcPr>
            <w:tcW w:w="1875" w:type="dxa"/>
            <w:vAlign w:val="center"/>
          </w:tcPr>
          <w:p w14:paraId="11C2833D">
            <w:pPr>
              <w:adjustRightInd w:val="0"/>
              <w:snapToGrid w:val="0"/>
              <w:jc w:val="center"/>
              <w:rPr>
                <w:color w:val="000000" w:themeColor="text1"/>
                <w:sz w:val="24"/>
                <w14:textFill>
                  <w14:solidFill>
                    <w14:schemeClr w14:val="tx1"/>
                  </w14:solidFill>
                </w14:textFill>
              </w:rPr>
            </w:pPr>
          </w:p>
        </w:tc>
        <w:tc>
          <w:tcPr>
            <w:tcW w:w="1009" w:type="dxa"/>
            <w:vAlign w:val="center"/>
          </w:tcPr>
          <w:p w14:paraId="6E31669E">
            <w:pPr>
              <w:adjustRightInd w:val="0"/>
              <w:snapToGrid w:val="0"/>
              <w:jc w:val="center"/>
              <w:rPr>
                <w:color w:val="000000" w:themeColor="text1"/>
                <w:sz w:val="24"/>
                <w14:textFill>
                  <w14:solidFill>
                    <w14:schemeClr w14:val="tx1"/>
                  </w14:solidFill>
                </w14:textFill>
              </w:rPr>
            </w:pPr>
          </w:p>
        </w:tc>
      </w:tr>
      <w:tr w14:paraId="3F70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817FA0">
            <w:pPr>
              <w:adjustRightInd w:val="0"/>
              <w:snapToGrid w:val="0"/>
              <w:jc w:val="center"/>
              <w:rPr>
                <w:color w:val="000000" w:themeColor="text1"/>
                <w:sz w:val="24"/>
                <w14:textFill>
                  <w14:solidFill>
                    <w14:schemeClr w14:val="tx1"/>
                  </w14:solidFill>
                </w14:textFill>
              </w:rPr>
            </w:pPr>
          </w:p>
        </w:tc>
        <w:tc>
          <w:tcPr>
            <w:tcW w:w="1482" w:type="dxa"/>
            <w:vAlign w:val="center"/>
          </w:tcPr>
          <w:p w14:paraId="0F0A1709">
            <w:pPr>
              <w:adjustRightInd w:val="0"/>
              <w:snapToGrid w:val="0"/>
              <w:jc w:val="center"/>
              <w:rPr>
                <w:color w:val="000000" w:themeColor="text1"/>
                <w:sz w:val="24"/>
                <w14:textFill>
                  <w14:solidFill>
                    <w14:schemeClr w14:val="tx1"/>
                  </w14:solidFill>
                </w14:textFill>
              </w:rPr>
            </w:pPr>
          </w:p>
        </w:tc>
        <w:tc>
          <w:tcPr>
            <w:tcW w:w="2384" w:type="dxa"/>
            <w:vAlign w:val="center"/>
          </w:tcPr>
          <w:p w14:paraId="11227C21">
            <w:pPr>
              <w:adjustRightInd w:val="0"/>
              <w:snapToGrid w:val="0"/>
              <w:jc w:val="center"/>
              <w:rPr>
                <w:color w:val="000000" w:themeColor="text1"/>
                <w:sz w:val="24"/>
                <w14:textFill>
                  <w14:solidFill>
                    <w14:schemeClr w14:val="tx1"/>
                  </w14:solidFill>
                </w14:textFill>
              </w:rPr>
            </w:pPr>
          </w:p>
        </w:tc>
        <w:tc>
          <w:tcPr>
            <w:tcW w:w="2126" w:type="dxa"/>
            <w:vAlign w:val="center"/>
          </w:tcPr>
          <w:p w14:paraId="7300B8E1">
            <w:pPr>
              <w:adjustRightInd w:val="0"/>
              <w:snapToGrid w:val="0"/>
              <w:jc w:val="center"/>
              <w:rPr>
                <w:color w:val="000000" w:themeColor="text1"/>
                <w:sz w:val="24"/>
                <w14:textFill>
                  <w14:solidFill>
                    <w14:schemeClr w14:val="tx1"/>
                  </w14:solidFill>
                </w14:textFill>
              </w:rPr>
            </w:pPr>
          </w:p>
        </w:tc>
        <w:tc>
          <w:tcPr>
            <w:tcW w:w="1875" w:type="dxa"/>
            <w:vAlign w:val="center"/>
          </w:tcPr>
          <w:p w14:paraId="7DC18718">
            <w:pPr>
              <w:adjustRightInd w:val="0"/>
              <w:snapToGrid w:val="0"/>
              <w:jc w:val="center"/>
              <w:rPr>
                <w:color w:val="000000" w:themeColor="text1"/>
                <w:sz w:val="24"/>
                <w14:textFill>
                  <w14:solidFill>
                    <w14:schemeClr w14:val="tx1"/>
                  </w14:solidFill>
                </w14:textFill>
              </w:rPr>
            </w:pPr>
          </w:p>
        </w:tc>
        <w:tc>
          <w:tcPr>
            <w:tcW w:w="1009" w:type="dxa"/>
            <w:vAlign w:val="center"/>
          </w:tcPr>
          <w:p w14:paraId="0468B190">
            <w:pPr>
              <w:adjustRightInd w:val="0"/>
              <w:snapToGrid w:val="0"/>
              <w:jc w:val="center"/>
              <w:rPr>
                <w:color w:val="000000" w:themeColor="text1"/>
                <w:sz w:val="24"/>
                <w14:textFill>
                  <w14:solidFill>
                    <w14:schemeClr w14:val="tx1"/>
                  </w14:solidFill>
                </w14:textFill>
              </w:rPr>
            </w:pPr>
          </w:p>
        </w:tc>
      </w:tr>
      <w:tr w14:paraId="2C50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28A524">
            <w:pPr>
              <w:adjustRightInd w:val="0"/>
              <w:snapToGrid w:val="0"/>
              <w:jc w:val="center"/>
              <w:rPr>
                <w:color w:val="000000" w:themeColor="text1"/>
                <w:sz w:val="24"/>
                <w14:textFill>
                  <w14:solidFill>
                    <w14:schemeClr w14:val="tx1"/>
                  </w14:solidFill>
                </w14:textFill>
              </w:rPr>
            </w:pPr>
          </w:p>
        </w:tc>
        <w:tc>
          <w:tcPr>
            <w:tcW w:w="1482" w:type="dxa"/>
            <w:vAlign w:val="center"/>
          </w:tcPr>
          <w:p w14:paraId="1E543E02">
            <w:pPr>
              <w:adjustRightInd w:val="0"/>
              <w:snapToGrid w:val="0"/>
              <w:jc w:val="center"/>
              <w:rPr>
                <w:color w:val="000000" w:themeColor="text1"/>
                <w:sz w:val="24"/>
                <w14:textFill>
                  <w14:solidFill>
                    <w14:schemeClr w14:val="tx1"/>
                  </w14:solidFill>
                </w14:textFill>
              </w:rPr>
            </w:pPr>
          </w:p>
        </w:tc>
        <w:tc>
          <w:tcPr>
            <w:tcW w:w="2384" w:type="dxa"/>
            <w:vAlign w:val="center"/>
          </w:tcPr>
          <w:p w14:paraId="20DB83BB">
            <w:pPr>
              <w:adjustRightInd w:val="0"/>
              <w:snapToGrid w:val="0"/>
              <w:jc w:val="center"/>
              <w:rPr>
                <w:color w:val="000000" w:themeColor="text1"/>
                <w:sz w:val="24"/>
                <w14:textFill>
                  <w14:solidFill>
                    <w14:schemeClr w14:val="tx1"/>
                  </w14:solidFill>
                </w14:textFill>
              </w:rPr>
            </w:pPr>
          </w:p>
        </w:tc>
        <w:tc>
          <w:tcPr>
            <w:tcW w:w="2126" w:type="dxa"/>
            <w:vAlign w:val="center"/>
          </w:tcPr>
          <w:p w14:paraId="20596ED5">
            <w:pPr>
              <w:adjustRightInd w:val="0"/>
              <w:snapToGrid w:val="0"/>
              <w:jc w:val="center"/>
              <w:rPr>
                <w:color w:val="000000" w:themeColor="text1"/>
                <w:sz w:val="24"/>
                <w14:textFill>
                  <w14:solidFill>
                    <w14:schemeClr w14:val="tx1"/>
                  </w14:solidFill>
                </w14:textFill>
              </w:rPr>
            </w:pPr>
          </w:p>
        </w:tc>
        <w:tc>
          <w:tcPr>
            <w:tcW w:w="1875" w:type="dxa"/>
            <w:vAlign w:val="center"/>
          </w:tcPr>
          <w:p w14:paraId="21FDA950">
            <w:pPr>
              <w:adjustRightInd w:val="0"/>
              <w:snapToGrid w:val="0"/>
              <w:jc w:val="center"/>
              <w:rPr>
                <w:color w:val="000000" w:themeColor="text1"/>
                <w:sz w:val="24"/>
                <w14:textFill>
                  <w14:solidFill>
                    <w14:schemeClr w14:val="tx1"/>
                  </w14:solidFill>
                </w14:textFill>
              </w:rPr>
            </w:pPr>
          </w:p>
        </w:tc>
        <w:tc>
          <w:tcPr>
            <w:tcW w:w="1009" w:type="dxa"/>
            <w:vAlign w:val="center"/>
          </w:tcPr>
          <w:p w14:paraId="1B5523ED">
            <w:pPr>
              <w:adjustRightInd w:val="0"/>
              <w:snapToGrid w:val="0"/>
              <w:jc w:val="center"/>
              <w:rPr>
                <w:color w:val="000000" w:themeColor="text1"/>
                <w:sz w:val="24"/>
                <w14:textFill>
                  <w14:solidFill>
                    <w14:schemeClr w14:val="tx1"/>
                  </w14:solidFill>
                </w14:textFill>
              </w:rPr>
            </w:pPr>
          </w:p>
        </w:tc>
      </w:tr>
      <w:tr w14:paraId="6160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4EC33C">
            <w:pPr>
              <w:adjustRightInd w:val="0"/>
              <w:snapToGrid w:val="0"/>
              <w:jc w:val="center"/>
              <w:rPr>
                <w:color w:val="000000" w:themeColor="text1"/>
                <w:sz w:val="24"/>
                <w14:textFill>
                  <w14:solidFill>
                    <w14:schemeClr w14:val="tx1"/>
                  </w14:solidFill>
                </w14:textFill>
              </w:rPr>
            </w:pPr>
          </w:p>
        </w:tc>
        <w:tc>
          <w:tcPr>
            <w:tcW w:w="1482" w:type="dxa"/>
            <w:vAlign w:val="center"/>
          </w:tcPr>
          <w:p w14:paraId="09A49E3B">
            <w:pPr>
              <w:adjustRightInd w:val="0"/>
              <w:snapToGrid w:val="0"/>
              <w:jc w:val="center"/>
              <w:rPr>
                <w:color w:val="000000" w:themeColor="text1"/>
                <w:sz w:val="24"/>
                <w14:textFill>
                  <w14:solidFill>
                    <w14:schemeClr w14:val="tx1"/>
                  </w14:solidFill>
                </w14:textFill>
              </w:rPr>
            </w:pPr>
          </w:p>
        </w:tc>
        <w:tc>
          <w:tcPr>
            <w:tcW w:w="2384" w:type="dxa"/>
            <w:vAlign w:val="center"/>
          </w:tcPr>
          <w:p w14:paraId="0B56F136">
            <w:pPr>
              <w:adjustRightInd w:val="0"/>
              <w:snapToGrid w:val="0"/>
              <w:jc w:val="center"/>
              <w:rPr>
                <w:color w:val="000000" w:themeColor="text1"/>
                <w:sz w:val="24"/>
                <w14:textFill>
                  <w14:solidFill>
                    <w14:schemeClr w14:val="tx1"/>
                  </w14:solidFill>
                </w14:textFill>
              </w:rPr>
            </w:pPr>
          </w:p>
        </w:tc>
        <w:tc>
          <w:tcPr>
            <w:tcW w:w="2126" w:type="dxa"/>
            <w:vAlign w:val="center"/>
          </w:tcPr>
          <w:p w14:paraId="21706BCD">
            <w:pPr>
              <w:adjustRightInd w:val="0"/>
              <w:snapToGrid w:val="0"/>
              <w:jc w:val="center"/>
              <w:rPr>
                <w:color w:val="000000" w:themeColor="text1"/>
                <w:sz w:val="24"/>
                <w14:textFill>
                  <w14:solidFill>
                    <w14:schemeClr w14:val="tx1"/>
                  </w14:solidFill>
                </w14:textFill>
              </w:rPr>
            </w:pPr>
          </w:p>
        </w:tc>
        <w:tc>
          <w:tcPr>
            <w:tcW w:w="1875" w:type="dxa"/>
            <w:vAlign w:val="center"/>
          </w:tcPr>
          <w:p w14:paraId="70E46060">
            <w:pPr>
              <w:adjustRightInd w:val="0"/>
              <w:snapToGrid w:val="0"/>
              <w:jc w:val="center"/>
              <w:rPr>
                <w:color w:val="000000" w:themeColor="text1"/>
                <w:sz w:val="24"/>
                <w14:textFill>
                  <w14:solidFill>
                    <w14:schemeClr w14:val="tx1"/>
                  </w14:solidFill>
                </w14:textFill>
              </w:rPr>
            </w:pPr>
          </w:p>
        </w:tc>
        <w:tc>
          <w:tcPr>
            <w:tcW w:w="1009" w:type="dxa"/>
            <w:vAlign w:val="center"/>
          </w:tcPr>
          <w:p w14:paraId="045238F7">
            <w:pPr>
              <w:adjustRightInd w:val="0"/>
              <w:snapToGrid w:val="0"/>
              <w:jc w:val="center"/>
              <w:rPr>
                <w:color w:val="000000" w:themeColor="text1"/>
                <w:sz w:val="24"/>
                <w14:textFill>
                  <w14:solidFill>
                    <w14:schemeClr w14:val="tx1"/>
                  </w14:solidFill>
                </w14:textFill>
              </w:rPr>
            </w:pPr>
          </w:p>
        </w:tc>
      </w:tr>
      <w:tr w14:paraId="7356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BB2456">
            <w:pPr>
              <w:adjustRightInd w:val="0"/>
              <w:snapToGrid w:val="0"/>
              <w:jc w:val="center"/>
              <w:rPr>
                <w:color w:val="000000" w:themeColor="text1"/>
                <w:sz w:val="24"/>
                <w14:textFill>
                  <w14:solidFill>
                    <w14:schemeClr w14:val="tx1"/>
                  </w14:solidFill>
                </w14:textFill>
              </w:rPr>
            </w:pPr>
          </w:p>
        </w:tc>
        <w:tc>
          <w:tcPr>
            <w:tcW w:w="1482" w:type="dxa"/>
            <w:vAlign w:val="center"/>
          </w:tcPr>
          <w:p w14:paraId="2C6DDF9E">
            <w:pPr>
              <w:adjustRightInd w:val="0"/>
              <w:snapToGrid w:val="0"/>
              <w:jc w:val="center"/>
              <w:rPr>
                <w:color w:val="000000" w:themeColor="text1"/>
                <w:sz w:val="24"/>
                <w14:textFill>
                  <w14:solidFill>
                    <w14:schemeClr w14:val="tx1"/>
                  </w14:solidFill>
                </w14:textFill>
              </w:rPr>
            </w:pPr>
          </w:p>
        </w:tc>
        <w:tc>
          <w:tcPr>
            <w:tcW w:w="2384" w:type="dxa"/>
            <w:vAlign w:val="center"/>
          </w:tcPr>
          <w:p w14:paraId="0E288B37">
            <w:pPr>
              <w:adjustRightInd w:val="0"/>
              <w:snapToGrid w:val="0"/>
              <w:jc w:val="center"/>
              <w:rPr>
                <w:color w:val="000000" w:themeColor="text1"/>
                <w:sz w:val="24"/>
                <w14:textFill>
                  <w14:solidFill>
                    <w14:schemeClr w14:val="tx1"/>
                  </w14:solidFill>
                </w14:textFill>
              </w:rPr>
            </w:pPr>
          </w:p>
        </w:tc>
        <w:tc>
          <w:tcPr>
            <w:tcW w:w="2126" w:type="dxa"/>
            <w:vAlign w:val="center"/>
          </w:tcPr>
          <w:p w14:paraId="44717627">
            <w:pPr>
              <w:adjustRightInd w:val="0"/>
              <w:snapToGrid w:val="0"/>
              <w:jc w:val="center"/>
              <w:rPr>
                <w:color w:val="000000" w:themeColor="text1"/>
                <w:sz w:val="24"/>
                <w14:textFill>
                  <w14:solidFill>
                    <w14:schemeClr w14:val="tx1"/>
                  </w14:solidFill>
                </w14:textFill>
              </w:rPr>
            </w:pPr>
          </w:p>
        </w:tc>
        <w:tc>
          <w:tcPr>
            <w:tcW w:w="1875" w:type="dxa"/>
            <w:vAlign w:val="center"/>
          </w:tcPr>
          <w:p w14:paraId="4FCE8059">
            <w:pPr>
              <w:adjustRightInd w:val="0"/>
              <w:snapToGrid w:val="0"/>
              <w:jc w:val="center"/>
              <w:rPr>
                <w:color w:val="000000" w:themeColor="text1"/>
                <w:sz w:val="24"/>
                <w14:textFill>
                  <w14:solidFill>
                    <w14:schemeClr w14:val="tx1"/>
                  </w14:solidFill>
                </w14:textFill>
              </w:rPr>
            </w:pPr>
          </w:p>
        </w:tc>
        <w:tc>
          <w:tcPr>
            <w:tcW w:w="1009" w:type="dxa"/>
            <w:vAlign w:val="center"/>
          </w:tcPr>
          <w:p w14:paraId="401EA96E">
            <w:pPr>
              <w:adjustRightInd w:val="0"/>
              <w:snapToGrid w:val="0"/>
              <w:jc w:val="center"/>
              <w:rPr>
                <w:color w:val="000000" w:themeColor="text1"/>
                <w:sz w:val="24"/>
                <w14:textFill>
                  <w14:solidFill>
                    <w14:schemeClr w14:val="tx1"/>
                  </w14:solidFill>
                </w14:textFill>
              </w:rPr>
            </w:pPr>
          </w:p>
        </w:tc>
      </w:tr>
      <w:tr w14:paraId="7106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102142">
            <w:pPr>
              <w:adjustRightInd w:val="0"/>
              <w:snapToGrid w:val="0"/>
              <w:jc w:val="center"/>
              <w:rPr>
                <w:color w:val="000000" w:themeColor="text1"/>
                <w:sz w:val="24"/>
                <w14:textFill>
                  <w14:solidFill>
                    <w14:schemeClr w14:val="tx1"/>
                  </w14:solidFill>
                </w14:textFill>
              </w:rPr>
            </w:pPr>
          </w:p>
        </w:tc>
        <w:tc>
          <w:tcPr>
            <w:tcW w:w="1482" w:type="dxa"/>
            <w:vAlign w:val="center"/>
          </w:tcPr>
          <w:p w14:paraId="2BD8DA49">
            <w:pPr>
              <w:adjustRightInd w:val="0"/>
              <w:snapToGrid w:val="0"/>
              <w:jc w:val="center"/>
              <w:rPr>
                <w:color w:val="000000" w:themeColor="text1"/>
                <w:sz w:val="24"/>
                <w14:textFill>
                  <w14:solidFill>
                    <w14:schemeClr w14:val="tx1"/>
                  </w14:solidFill>
                </w14:textFill>
              </w:rPr>
            </w:pPr>
          </w:p>
        </w:tc>
        <w:tc>
          <w:tcPr>
            <w:tcW w:w="2384" w:type="dxa"/>
            <w:vAlign w:val="center"/>
          </w:tcPr>
          <w:p w14:paraId="393AFF48">
            <w:pPr>
              <w:adjustRightInd w:val="0"/>
              <w:snapToGrid w:val="0"/>
              <w:jc w:val="center"/>
              <w:rPr>
                <w:color w:val="000000" w:themeColor="text1"/>
                <w:sz w:val="24"/>
                <w14:textFill>
                  <w14:solidFill>
                    <w14:schemeClr w14:val="tx1"/>
                  </w14:solidFill>
                </w14:textFill>
              </w:rPr>
            </w:pPr>
          </w:p>
        </w:tc>
        <w:tc>
          <w:tcPr>
            <w:tcW w:w="2126" w:type="dxa"/>
            <w:vAlign w:val="center"/>
          </w:tcPr>
          <w:p w14:paraId="2760420D">
            <w:pPr>
              <w:adjustRightInd w:val="0"/>
              <w:snapToGrid w:val="0"/>
              <w:jc w:val="center"/>
              <w:rPr>
                <w:color w:val="000000" w:themeColor="text1"/>
                <w:sz w:val="24"/>
                <w14:textFill>
                  <w14:solidFill>
                    <w14:schemeClr w14:val="tx1"/>
                  </w14:solidFill>
                </w14:textFill>
              </w:rPr>
            </w:pPr>
          </w:p>
        </w:tc>
        <w:tc>
          <w:tcPr>
            <w:tcW w:w="1875" w:type="dxa"/>
            <w:vAlign w:val="center"/>
          </w:tcPr>
          <w:p w14:paraId="32D2BED8">
            <w:pPr>
              <w:adjustRightInd w:val="0"/>
              <w:snapToGrid w:val="0"/>
              <w:jc w:val="center"/>
              <w:rPr>
                <w:color w:val="000000" w:themeColor="text1"/>
                <w:sz w:val="24"/>
                <w14:textFill>
                  <w14:solidFill>
                    <w14:schemeClr w14:val="tx1"/>
                  </w14:solidFill>
                </w14:textFill>
              </w:rPr>
            </w:pPr>
          </w:p>
        </w:tc>
        <w:tc>
          <w:tcPr>
            <w:tcW w:w="1009" w:type="dxa"/>
            <w:vAlign w:val="center"/>
          </w:tcPr>
          <w:p w14:paraId="59F0414E">
            <w:pPr>
              <w:adjustRightInd w:val="0"/>
              <w:snapToGrid w:val="0"/>
              <w:jc w:val="center"/>
              <w:rPr>
                <w:color w:val="000000" w:themeColor="text1"/>
                <w:sz w:val="24"/>
                <w14:textFill>
                  <w14:solidFill>
                    <w14:schemeClr w14:val="tx1"/>
                  </w14:solidFill>
                </w14:textFill>
              </w:rPr>
            </w:pPr>
          </w:p>
        </w:tc>
      </w:tr>
    </w:tbl>
    <w:p w14:paraId="1467578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B95B35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190D7CD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57A864A">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387EA45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6D73872D">
      <w:pPr>
        <w:tabs>
          <w:tab w:val="left" w:pos="1800"/>
          <w:tab w:val="left" w:pos="5580"/>
        </w:tabs>
        <w:jc w:val="left"/>
        <w:rPr>
          <w:color w:val="000000" w:themeColor="text1"/>
          <w:sz w:val="24"/>
          <w14:textFill>
            <w14:solidFill>
              <w14:schemeClr w14:val="tx1"/>
            </w14:solidFill>
          </w14:textFill>
        </w:rPr>
      </w:pPr>
    </w:p>
    <w:p w14:paraId="0415C6E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27D5C6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E4F6B6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7D85C42">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025823E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0A65F2D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21019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147ABA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35912F7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DD7B116">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6BEADC62">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60FF3ED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359950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 xml:space="preserve"> （标的名称） </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人，营业收入为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万元，资产总额为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，属于（中型企业、小型企业、微型企业）；</w:t>
      </w:r>
    </w:p>
    <w:p w14:paraId="599A7C47">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2. </w:t>
      </w:r>
      <w:r>
        <w:rPr>
          <w:color w:val="000000" w:themeColor="text1"/>
          <w:spacing w:val="6"/>
          <w:sz w:val="24"/>
          <w:u w:val="single"/>
          <w14:textFill>
            <w14:solidFill>
              <w14:schemeClr w14:val="tx1"/>
            </w14:solidFill>
          </w14:textFill>
        </w:rPr>
        <w:t xml:space="preserve">（标的名称） </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人，营业收入为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万元，资产总额为</w:t>
      </w:r>
      <w:r>
        <w:rPr>
          <w:color w:val="000000" w:themeColor="text1"/>
          <w:sz w:val="24"/>
          <w14:textFill>
            <w14:solidFill>
              <w14:schemeClr w14:val="tx1"/>
            </w14:solidFill>
          </w14:textFill>
        </w:rPr>
        <w:t>______</w:t>
      </w:r>
      <w:r>
        <w:rPr>
          <w:color w:val="000000" w:themeColor="text1"/>
          <w:spacing w:val="6"/>
          <w:sz w:val="24"/>
          <w14:textFill>
            <w14:solidFill>
              <w14:schemeClr w14:val="tx1"/>
            </w14:solidFill>
          </w14:textFill>
        </w:rPr>
        <w:t>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41F3A71">
      <w:pPr>
        <w:spacing w:line="360" w:lineRule="auto"/>
        <w:ind w:firstLine="504"/>
        <w:rPr>
          <w:color w:val="000000" w:themeColor="text1"/>
          <w:spacing w:val="6"/>
          <w:sz w:val="24"/>
          <w14:textFill>
            <w14:solidFill>
              <w14:schemeClr w14:val="tx1"/>
            </w14:solidFill>
          </w14:textFill>
        </w:rPr>
      </w:pPr>
    </w:p>
    <w:p w14:paraId="748735F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090E4E49">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5CE0F3DE">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63E69939">
      <w:pPr>
        <w:spacing w:line="360" w:lineRule="auto"/>
        <w:ind w:right="360" w:firstLine="480"/>
        <w:jc w:val="right"/>
        <w:rPr>
          <w:color w:val="000000" w:themeColor="text1"/>
          <w:sz w:val="24"/>
          <w14:textFill>
            <w14:solidFill>
              <w14:schemeClr w14:val="tx1"/>
            </w14:solidFill>
          </w14:textFill>
        </w:rPr>
      </w:pPr>
    </w:p>
    <w:p w14:paraId="40E0D4A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w:t>
      </w:r>
    </w:p>
    <w:p w14:paraId="0A61E32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w:t>
      </w:r>
    </w:p>
    <w:p w14:paraId="7E9CCB5A">
      <w:pPr>
        <w:adjustRightInd w:val="0"/>
        <w:snapToGrid w:val="0"/>
        <w:jc w:val="left"/>
        <w:rPr>
          <w:color w:val="000000" w:themeColor="text1"/>
          <w:sz w:val="24"/>
          <w:szCs w:val="21"/>
          <w14:textFill>
            <w14:solidFill>
              <w14:schemeClr w14:val="tx1"/>
            </w14:solidFill>
          </w14:textFill>
        </w:rPr>
      </w:pPr>
    </w:p>
    <w:p w14:paraId="4E4D65BE">
      <w:pPr>
        <w:adjustRightInd w:val="0"/>
        <w:snapToGrid w:val="0"/>
        <w:jc w:val="left"/>
        <w:rPr>
          <w:color w:val="000000" w:themeColor="text1"/>
          <w:sz w:val="24"/>
          <w:szCs w:val="21"/>
          <w14:textFill>
            <w14:solidFill>
              <w14:schemeClr w14:val="tx1"/>
            </w14:solidFill>
          </w14:textFill>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4AF08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41F4A58">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3247CB11">
      <w:pPr>
        <w:autoSpaceDE w:val="0"/>
        <w:autoSpaceDN w:val="0"/>
        <w:adjustRightInd w:val="0"/>
        <w:ind w:firstLine="420"/>
        <w:jc w:val="left"/>
        <w:rPr>
          <w:color w:val="000000" w:themeColor="text1"/>
          <w:sz w:val="24"/>
          <w14:textFill>
            <w14:solidFill>
              <w14:schemeClr w14:val="tx1"/>
            </w14:solidFill>
          </w14:textFill>
        </w:rPr>
      </w:pPr>
    </w:p>
    <w:p w14:paraId="1866079A">
      <w:pPr>
        <w:spacing w:line="360" w:lineRule="auto"/>
        <w:rPr>
          <w:color w:val="000000" w:themeColor="text1"/>
          <w:sz w:val="24"/>
          <w14:textFill>
            <w14:solidFill>
              <w14:schemeClr w14:val="tx1"/>
            </w14:solidFill>
          </w14:textFill>
        </w:rPr>
      </w:pPr>
    </w:p>
    <w:p w14:paraId="17E77599">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25972788">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32D441AE">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13E88FAC">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BDC7CB2">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34A88FE2">
      <w:pPr>
        <w:spacing w:line="588" w:lineRule="exact"/>
        <w:ind w:firstLine="504" w:firstLineChars="200"/>
        <w:rPr>
          <w:color w:val="000000" w:themeColor="text1"/>
          <w:spacing w:val="6"/>
          <w:sz w:val="24"/>
          <w14:textFill>
            <w14:solidFill>
              <w14:schemeClr w14:val="tx1"/>
            </w14:solidFill>
          </w14:textFill>
        </w:rPr>
      </w:pPr>
    </w:p>
    <w:p w14:paraId="41A49510">
      <w:pPr>
        <w:spacing w:line="588" w:lineRule="exact"/>
        <w:ind w:firstLine="504" w:firstLineChars="200"/>
        <w:rPr>
          <w:color w:val="000000" w:themeColor="text1"/>
          <w:spacing w:val="6"/>
          <w:sz w:val="24"/>
          <w14:textFill>
            <w14:solidFill>
              <w14:schemeClr w14:val="tx1"/>
            </w14:solidFill>
          </w14:textFill>
        </w:rPr>
      </w:pPr>
    </w:p>
    <w:p w14:paraId="61F756F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68D0E90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31885F1A">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57B52CB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5C80E17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7555CA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5C7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0D154A2">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79A88106">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506AA988">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26F6B06E">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60DB469F">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573139B9">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168040A2">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61" w:type="dxa"/>
            <w:vAlign w:val="center"/>
          </w:tcPr>
          <w:p w14:paraId="513C32D5">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0D770720">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2A58FFC3">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3358AAF7">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6BA39860">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7E19821F">
            <w:pPr>
              <w:pStyle w:val="248"/>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33A1EB27">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371C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9C4320">
            <w:pPr>
              <w:pStyle w:val="248"/>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02C7DA73">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8142D9E">
            <w:pPr>
              <w:pStyle w:val="248"/>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4926D6F3">
            <w:pPr>
              <w:pStyle w:val="248"/>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7210FCDE">
            <w:pPr>
              <w:pStyle w:val="248"/>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10C1D3A0">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76E06814">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1A05C7FF">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6AD63782">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52A3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AAE64B">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5251B365">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235C15F7">
            <w:pPr>
              <w:pStyle w:val="248"/>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EC36A44">
            <w:pPr>
              <w:pStyle w:val="248"/>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49D07BC2">
            <w:pPr>
              <w:pStyle w:val="248"/>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5E289F23">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576DDD80">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2CD764E6">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5E468686">
            <w:pPr>
              <w:pStyle w:val="248"/>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172A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708F38">
            <w:pPr>
              <w:pStyle w:val="24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1E334B09">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0D25D21">
            <w:pPr>
              <w:pStyle w:val="248"/>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114B920F">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561" w:type="dxa"/>
            <w:vAlign w:val="center"/>
          </w:tcPr>
          <w:p w14:paraId="1B2EFF7A">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750B9D5F">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59A12C3D">
            <w:pPr>
              <w:pStyle w:val="248"/>
              <w:jc w:val="center"/>
              <w:rPr>
                <w:rFonts w:ascii="Times New Roman" w:hAnsi="Times New Roman" w:cs="Times New Roman" w:eastAsiaTheme="minorEastAsia"/>
                <w:color w:val="000000" w:themeColor="text1"/>
                <w:sz w:val="30"/>
                <w14:textFill>
                  <w14:solidFill>
                    <w14:schemeClr w14:val="tx1"/>
                  </w14:solidFill>
                </w14:textFill>
              </w:rPr>
            </w:pPr>
          </w:p>
        </w:tc>
      </w:tr>
      <w:tr w14:paraId="7F0D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6F3A19A">
            <w:pPr>
              <w:pStyle w:val="248"/>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2B8B7520">
            <w:pPr>
              <w:pStyle w:val="248"/>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201920D9">
            <w:pPr>
              <w:pStyle w:val="248"/>
              <w:jc w:val="center"/>
              <w:rPr>
                <w:rFonts w:ascii="Times New Roman" w:hAnsi="Times New Roman" w:cs="Times New Roman" w:eastAsiaTheme="minorEastAsia"/>
                <w:color w:val="000000" w:themeColor="text1"/>
                <w:sz w:val="30"/>
                <w14:textFill>
                  <w14:solidFill>
                    <w14:schemeClr w14:val="tx1"/>
                  </w14:solidFill>
                </w14:textFill>
              </w:rPr>
            </w:pPr>
          </w:p>
        </w:tc>
      </w:tr>
    </w:tbl>
    <w:p w14:paraId="52219582">
      <w:pPr>
        <w:adjustRightInd w:val="0"/>
        <w:snapToGrid w:val="0"/>
        <w:spacing w:line="360" w:lineRule="auto"/>
        <w:ind w:firstLine="480" w:firstLineChars="200"/>
        <w:jc w:val="left"/>
        <w:rPr>
          <w:color w:val="000000" w:themeColor="text1"/>
          <w:sz w:val="24"/>
          <w14:textFill>
            <w14:solidFill>
              <w14:schemeClr w14:val="tx1"/>
            </w14:solidFill>
          </w14:textFill>
        </w:rPr>
      </w:pPr>
    </w:p>
    <w:p w14:paraId="6D7174DD">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349D3DE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F5D2F20">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4E58E6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595E774">
      <w:pPr>
        <w:adjustRightInd w:val="0"/>
        <w:snapToGrid w:val="0"/>
        <w:spacing w:line="360" w:lineRule="auto"/>
        <w:jc w:val="left"/>
        <w:rPr>
          <w:color w:val="000000" w:themeColor="text1"/>
          <w:sz w:val="24"/>
          <w14:textFill>
            <w14:solidFill>
              <w14:schemeClr w14:val="tx1"/>
            </w14:solidFill>
          </w14:textFill>
        </w:rPr>
      </w:pPr>
    </w:p>
    <w:p w14:paraId="12DD30A6">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4AA00C2C">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78FFD2D7">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94880AA">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25" w:name="_Hlk176956326"/>
      <w:r>
        <w:rPr>
          <w:b/>
          <w:color w:val="000000" w:themeColor="text1"/>
          <w:sz w:val="36"/>
          <w:szCs w:val="36"/>
          <w14:textFill>
            <w14:solidFill>
              <w14:schemeClr w14:val="tx1"/>
            </w14:solidFill>
          </w14:textFill>
        </w:rPr>
        <w:t>分包意向协议</w:t>
      </w:r>
    </w:p>
    <w:p w14:paraId="3D7CA54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71DDF62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6B3A049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2BCE485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3BA938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47B9FB3B">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4E7DCD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0E0F750E">
      <w:pPr>
        <w:spacing w:line="360" w:lineRule="auto"/>
        <w:ind w:firstLine="471"/>
        <w:rPr>
          <w:b/>
          <w:color w:val="000000" w:themeColor="text1"/>
          <w:sz w:val="24"/>
          <w14:textFill>
            <w14:solidFill>
              <w14:schemeClr w14:val="tx1"/>
            </w14:solidFill>
          </w14:textFill>
        </w:rPr>
      </w:pPr>
    </w:p>
    <w:p w14:paraId="020A4ADE">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5FE6E3A3">
      <w:pPr>
        <w:spacing w:line="360" w:lineRule="auto"/>
        <w:ind w:left="480"/>
        <w:jc w:val="right"/>
        <w:rPr>
          <w:color w:val="000000" w:themeColor="text1"/>
          <w:sz w:val="24"/>
          <w14:textFill>
            <w14:solidFill>
              <w14:schemeClr w14:val="tx1"/>
            </w14:solidFill>
          </w14:textFill>
        </w:rPr>
      </w:pPr>
    </w:p>
    <w:p w14:paraId="37B7DEE0">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3EE0F1E">
      <w:pPr>
        <w:tabs>
          <w:tab w:val="left" w:pos="8280"/>
        </w:tabs>
        <w:spacing w:line="360" w:lineRule="auto"/>
        <w:ind w:firstLine="480"/>
        <w:rPr>
          <w:color w:val="000000" w:themeColor="text1"/>
          <w:sz w:val="24"/>
          <w14:textFill>
            <w14:solidFill>
              <w14:schemeClr w14:val="tx1"/>
            </w14:solidFill>
          </w14:textFill>
        </w:rPr>
      </w:pPr>
    </w:p>
    <w:p w14:paraId="7EC6C045">
      <w:pPr>
        <w:tabs>
          <w:tab w:val="left" w:pos="8280"/>
        </w:tabs>
        <w:spacing w:line="360" w:lineRule="auto"/>
        <w:rPr>
          <w:color w:val="000000" w:themeColor="text1"/>
          <w:sz w:val="24"/>
          <w14:textFill>
            <w14:solidFill>
              <w14:schemeClr w14:val="tx1"/>
            </w14:solidFill>
          </w14:textFill>
        </w:rPr>
      </w:pPr>
      <w:bookmarkStart w:id="926" w:name="_Hlk176956306"/>
      <w:r>
        <w:rPr>
          <w:color w:val="000000" w:themeColor="text1"/>
          <w:sz w:val="24"/>
          <w14:textFill>
            <w14:solidFill>
              <w14:schemeClr w14:val="tx1"/>
            </w14:solidFill>
          </w14:textFill>
        </w:rPr>
        <w:t>注：</w:t>
      </w:r>
    </w:p>
    <w:p w14:paraId="29CB171F">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6F42C41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6F68CF23">
      <w:pPr>
        <w:adjustRightInd w:val="0"/>
        <w:snapToGrid w:val="0"/>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26"/>
    </w:p>
    <w:bookmarkEnd w:id="925"/>
    <w:p w14:paraId="22DF616F">
      <w:pPr>
        <w:numPr>
          <w:ilvl w:val="0"/>
          <w:numId w:val="2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6EA9B291">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9-1</w:t>
      </w:r>
      <w:r>
        <w:rPr>
          <w:rFonts w:hint="eastAsia"/>
          <w:color w:val="000000" w:themeColor="text1"/>
          <w:sz w:val="24"/>
          <w:szCs w:val="20"/>
          <w14:textFill>
            <w14:solidFill>
              <w14:schemeClr w14:val="tx1"/>
            </w14:solidFill>
          </w14:textFill>
        </w:rPr>
        <w:t>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01EA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7F345D4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16EC8AA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0B8ED76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12B0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ABB436C">
            <w:pPr>
              <w:rPr>
                <w:color w:val="000000" w:themeColor="text1"/>
                <w:sz w:val="24"/>
                <w14:textFill>
                  <w14:solidFill>
                    <w14:schemeClr w14:val="tx1"/>
                  </w14:solidFill>
                </w14:textFill>
              </w:rPr>
            </w:pPr>
          </w:p>
        </w:tc>
        <w:tc>
          <w:tcPr>
            <w:tcW w:w="3021" w:type="dxa"/>
          </w:tcPr>
          <w:p w14:paraId="4D162EB3">
            <w:pPr>
              <w:rPr>
                <w:color w:val="000000" w:themeColor="text1"/>
                <w:sz w:val="24"/>
                <w14:textFill>
                  <w14:solidFill>
                    <w14:schemeClr w14:val="tx1"/>
                  </w14:solidFill>
                </w14:textFill>
              </w:rPr>
            </w:pPr>
          </w:p>
        </w:tc>
        <w:tc>
          <w:tcPr>
            <w:tcW w:w="3019" w:type="dxa"/>
          </w:tcPr>
          <w:p w14:paraId="670A56CB">
            <w:pPr>
              <w:rPr>
                <w:color w:val="000000" w:themeColor="text1"/>
                <w:sz w:val="24"/>
                <w14:textFill>
                  <w14:solidFill>
                    <w14:schemeClr w14:val="tx1"/>
                  </w14:solidFill>
                </w14:textFill>
              </w:rPr>
            </w:pPr>
          </w:p>
        </w:tc>
      </w:tr>
      <w:tr w14:paraId="1F9F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19899999">
            <w:pPr>
              <w:rPr>
                <w:color w:val="000000" w:themeColor="text1"/>
                <w:sz w:val="24"/>
                <w14:textFill>
                  <w14:solidFill>
                    <w14:schemeClr w14:val="tx1"/>
                  </w14:solidFill>
                </w14:textFill>
              </w:rPr>
            </w:pPr>
          </w:p>
        </w:tc>
        <w:tc>
          <w:tcPr>
            <w:tcW w:w="3021" w:type="dxa"/>
          </w:tcPr>
          <w:p w14:paraId="4ED6378E">
            <w:pPr>
              <w:rPr>
                <w:color w:val="000000" w:themeColor="text1"/>
                <w:sz w:val="24"/>
                <w14:textFill>
                  <w14:solidFill>
                    <w14:schemeClr w14:val="tx1"/>
                  </w14:solidFill>
                </w14:textFill>
              </w:rPr>
            </w:pPr>
          </w:p>
        </w:tc>
        <w:tc>
          <w:tcPr>
            <w:tcW w:w="3019" w:type="dxa"/>
          </w:tcPr>
          <w:p w14:paraId="0B1E2C8A">
            <w:pPr>
              <w:rPr>
                <w:color w:val="000000" w:themeColor="text1"/>
                <w:sz w:val="24"/>
                <w14:textFill>
                  <w14:solidFill>
                    <w14:schemeClr w14:val="tx1"/>
                  </w14:solidFill>
                </w14:textFill>
              </w:rPr>
            </w:pPr>
          </w:p>
        </w:tc>
      </w:tr>
      <w:tr w14:paraId="1214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3EEB45F3">
            <w:pPr>
              <w:rPr>
                <w:color w:val="000000" w:themeColor="text1"/>
                <w:sz w:val="24"/>
                <w14:textFill>
                  <w14:solidFill>
                    <w14:schemeClr w14:val="tx1"/>
                  </w14:solidFill>
                </w14:textFill>
              </w:rPr>
            </w:pPr>
          </w:p>
        </w:tc>
        <w:tc>
          <w:tcPr>
            <w:tcW w:w="3021" w:type="dxa"/>
          </w:tcPr>
          <w:p w14:paraId="62E74D52">
            <w:pPr>
              <w:rPr>
                <w:color w:val="000000" w:themeColor="text1"/>
                <w:sz w:val="24"/>
                <w14:textFill>
                  <w14:solidFill>
                    <w14:schemeClr w14:val="tx1"/>
                  </w14:solidFill>
                </w14:textFill>
              </w:rPr>
            </w:pPr>
          </w:p>
        </w:tc>
        <w:tc>
          <w:tcPr>
            <w:tcW w:w="3019" w:type="dxa"/>
          </w:tcPr>
          <w:p w14:paraId="5E8E3F05">
            <w:pPr>
              <w:rPr>
                <w:color w:val="000000" w:themeColor="text1"/>
                <w:sz w:val="24"/>
                <w14:textFill>
                  <w14:solidFill>
                    <w14:schemeClr w14:val="tx1"/>
                  </w14:solidFill>
                </w14:textFill>
              </w:rPr>
            </w:pPr>
          </w:p>
        </w:tc>
      </w:tr>
      <w:tr w14:paraId="69BA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7EAC019">
            <w:pPr>
              <w:rPr>
                <w:color w:val="000000" w:themeColor="text1"/>
                <w:sz w:val="24"/>
                <w14:textFill>
                  <w14:solidFill>
                    <w14:schemeClr w14:val="tx1"/>
                  </w14:solidFill>
                </w14:textFill>
              </w:rPr>
            </w:pPr>
          </w:p>
        </w:tc>
        <w:tc>
          <w:tcPr>
            <w:tcW w:w="3021" w:type="dxa"/>
          </w:tcPr>
          <w:p w14:paraId="43D85FD1">
            <w:pPr>
              <w:rPr>
                <w:color w:val="000000" w:themeColor="text1"/>
                <w:sz w:val="24"/>
                <w14:textFill>
                  <w14:solidFill>
                    <w14:schemeClr w14:val="tx1"/>
                  </w14:solidFill>
                </w14:textFill>
              </w:rPr>
            </w:pPr>
          </w:p>
        </w:tc>
        <w:tc>
          <w:tcPr>
            <w:tcW w:w="3019" w:type="dxa"/>
          </w:tcPr>
          <w:p w14:paraId="5EE09B82">
            <w:pPr>
              <w:rPr>
                <w:color w:val="000000" w:themeColor="text1"/>
                <w:sz w:val="24"/>
                <w14:textFill>
                  <w14:solidFill>
                    <w14:schemeClr w14:val="tx1"/>
                  </w14:solidFill>
                </w14:textFill>
              </w:rPr>
            </w:pPr>
          </w:p>
        </w:tc>
      </w:tr>
    </w:tbl>
    <w:p w14:paraId="38D02ADD">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25094152">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6F1BA2E1">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12448581">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等线"/>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094E">
    <w:pPr>
      <w:pStyle w:val="28"/>
      <w:framePr w:wrap="around" w:vAnchor="text" w:hAnchor="margin" w:y="1"/>
      <w:ind w:right="360"/>
      <w:rPr>
        <w:rStyle w:val="48"/>
      </w:rPr>
    </w:pPr>
  </w:p>
  <w:p w14:paraId="2CF2CA9B">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EADF">
    <w:pPr>
      <w:pStyle w:val="28"/>
      <w:framePr w:wrap="around" w:vAnchor="text" w:hAnchor="margin" w:xAlign="center" w:y="1"/>
      <w:rPr>
        <w:rStyle w:val="48"/>
      </w:rPr>
    </w:pPr>
    <w:r>
      <w:fldChar w:fldCharType="begin"/>
    </w:r>
    <w:r>
      <w:rPr>
        <w:rStyle w:val="48"/>
      </w:rPr>
      <w:instrText xml:space="preserve">PAGE  </w:instrText>
    </w:r>
    <w:r>
      <w:fldChar w:fldCharType="end"/>
    </w:r>
  </w:p>
  <w:p w14:paraId="1A4A296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3BEE">
    <w:pPr>
      <w:pStyle w:val="28"/>
      <w:framePr w:wrap="around" w:vAnchor="text" w:hAnchor="margin" w:xAlign="right" w:y="1"/>
      <w:rPr>
        <w:rStyle w:val="48"/>
      </w:rPr>
    </w:pPr>
  </w:p>
  <w:p w14:paraId="4782DC86">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3D1AAE9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239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A33452D">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3AF5">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AACA">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AE90">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BD2D082">
    <w:pPr>
      <w:pStyle w:val="28"/>
      <w:ind w:right="360"/>
    </w:pPr>
  </w:p>
  <w:p w14:paraId="4195F15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2117">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6FD9B">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34E1">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4264">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283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8734">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98CE">
    <w:pPr>
      <w:pStyle w:val="29"/>
    </w:pPr>
  </w:p>
  <w:p w14:paraId="2400F4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CA4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5B47E"/>
    <w:multiLevelType w:val="singleLevel"/>
    <w:tmpl w:val="8DB5B47E"/>
    <w:lvl w:ilvl="0" w:tentative="0">
      <w:start w:val="1"/>
      <w:numFmt w:val="decimal"/>
      <w:suff w:val="nothing"/>
      <w:lvlText w:val="%1．"/>
      <w:lvlJc w:val="left"/>
      <w:pPr>
        <w:ind w:left="0" w:firstLine="400"/>
      </w:pPr>
      <w:rPr>
        <w:rFonts w:hint="default"/>
      </w:rPr>
    </w:lvl>
  </w:abstractNum>
  <w:abstractNum w:abstractNumId="1">
    <w:nsid w:val="91E44A5C"/>
    <w:multiLevelType w:val="singleLevel"/>
    <w:tmpl w:val="91E44A5C"/>
    <w:lvl w:ilvl="0" w:tentative="0">
      <w:start w:val="1"/>
      <w:numFmt w:val="decimal"/>
      <w:suff w:val="nothing"/>
      <w:lvlText w:val="%1．"/>
      <w:lvlJc w:val="left"/>
      <w:pPr>
        <w:ind w:left="0" w:firstLine="400"/>
      </w:pPr>
      <w:rPr>
        <w:rFonts w:hint="default"/>
      </w:rPr>
    </w:lvl>
  </w:abstractNum>
  <w:abstractNum w:abstractNumId="2">
    <w:nsid w:val="A74BCA34"/>
    <w:multiLevelType w:val="singleLevel"/>
    <w:tmpl w:val="A74BCA34"/>
    <w:lvl w:ilvl="0" w:tentative="0">
      <w:start w:val="1"/>
      <w:numFmt w:val="decimal"/>
      <w:suff w:val="nothing"/>
      <w:lvlText w:val="%1．"/>
      <w:lvlJc w:val="left"/>
      <w:pPr>
        <w:ind w:left="0" w:firstLine="403"/>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4EB3935"/>
    <w:multiLevelType w:val="singleLevel"/>
    <w:tmpl w:val="04EB3935"/>
    <w:lvl w:ilvl="0" w:tentative="0">
      <w:start w:val="1"/>
      <w:numFmt w:val="decimal"/>
      <w:suff w:val="nothing"/>
      <w:lvlText w:val="%1．"/>
      <w:lvlJc w:val="left"/>
      <w:pPr>
        <w:ind w:left="0" w:firstLine="400"/>
      </w:pPr>
      <w:rPr>
        <w:rFonts w:hint="default"/>
      </w:rPr>
    </w:lvl>
  </w:abstractNum>
  <w:abstractNum w:abstractNumId="12">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8FE0424"/>
    <w:multiLevelType w:val="singleLevel"/>
    <w:tmpl w:val="38FE0424"/>
    <w:lvl w:ilvl="0" w:tentative="0">
      <w:start w:val="1"/>
      <w:numFmt w:val="decimal"/>
      <w:suff w:val="nothing"/>
      <w:lvlText w:val="%1．"/>
      <w:lvlJc w:val="left"/>
      <w:pPr>
        <w:ind w:left="0" w:firstLine="400"/>
      </w:pPr>
      <w:rPr>
        <w:rFonts w:hint="default"/>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9CEB36E"/>
    <w:multiLevelType w:val="singleLevel"/>
    <w:tmpl w:val="59CEB36E"/>
    <w:lvl w:ilvl="0" w:tentative="0">
      <w:start w:val="1"/>
      <w:numFmt w:val="decimal"/>
      <w:suff w:val="nothing"/>
      <w:lvlText w:val="%1．"/>
      <w:lvlJc w:val="left"/>
      <w:pPr>
        <w:ind w:left="0" w:firstLine="400"/>
      </w:pPr>
      <w:rPr>
        <w:rFonts w:hint="default"/>
      </w:rPr>
    </w:lvl>
  </w:abstractNum>
  <w:abstractNum w:abstractNumId="21">
    <w:nsid w:val="59E11814"/>
    <w:multiLevelType w:val="singleLevel"/>
    <w:tmpl w:val="59E11814"/>
    <w:lvl w:ilvl="0" w:tentative="0">
      <w:start w:val="1"/>
      <w:numFmt w:val="decimal"/>
      <w:suff w:val="nothing"/>
      <w:lvlText w:val="%1．"/>
      <w:lvlJc w:val="left"/>
      <w:pPr>
        <w:ind w:left="0" w:firstLine="400"/>
      </w:pPr>
      <w:rPr>
        <w:rFonts w:hint="default"/>
      </w:rPr>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8968F06"/>
    <w:multiLevelType w:val="singleLevel"/>
    <w:tmpl w:val="78968F06"/>
    <w:lvl w:ilvl="0" w:tentative="0">
      <w:start w:val="1"/>
      <w:numFmt w:val="decimal"/>
      <w:suff w:val="nothing"/>
      <w:lvlText w:val="%1．"/>
      <w:lvlJc w:val="left"/>
      <w:pPr>
        <w:ind w:left="0" w:firstLine="400"/>
      </w:pPr>
      <w:rPr>
        <w:rFonts w:hint="default"/>
      </w:rPr>
    </w:lvl>
  </w:abstractNum>
  <w:abstractNum w:abstractNumId="25">
    <w:nsid w:val="7AA16243"/>
    <w:multiLevelType w:val="singleLevel"/>
    <w:tmpl w:val="7AA16243"/>
    <w:lvl w:ilvl="0" w:tentative="0">
      <w:start w:val="1"/>
      <w:numFmt w:val="decimal"/>
      <w:suff w:val="nothing"/>
      <w:lvlText w:val="%1．"/>
      <w:lvlJc w:val="left"/>
      <w:pPr>
        <w:ind w:left="0" w:firstLine="400"/>
      </w:pPr>
      <w:rPr>
        <w:rFonts w:hint="default"/>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9"/>
  </w:num>
  <w:num w:numId="9">
    <w:abstractNumId w:val="14"/>
  </w:num>
  <w:num w:numId="10">
    <w:abstractNumId w:val="3"/>
  </w:num>
  <w:num w:numId="11">
    <w:abstractNumId w:val="18"/>
  </w:num>
  <w:num w:numId="12">
    <w:abstractNumId w:val="13"/>
  </w:num>
  <w:num w:numId="13">
    <w:abstractNumId w:val="23"/>
  </w:num>
  <w:num w:numId="14">
    <w:abstractNumId w:val="20"/>
  </w:num>
  <w:num w:numId="15">
    <w:abstractNumId w:val="2"/>
  </w:num>
  <w:num w:numId="16">
    <w:abstractNumId w:val="17"/>
  </w:num>
  <w:num w:numId="17">
    <w:abstractNumId w:val="25"/>
  </w:num>
  <w:num w:numId="18">
    <w:abstractNumId w:val="1"/>
  </w:num>
  <w:num w:numId="19">
    <w:abstractNumId w:val="11"/>
  </w:num>
  <w:num w:numId="20">
    <w:abstractNumId w:val="21"/>
  </w:num>
  <w:num w:numId="21">
    <w:abstractNumId w:val="24"/>
  </w:num>
  <w:num w:numId="22">
    <w:abstractNumId w:val="0"/>
  </w:num>
  <w:num w:numId="23">
    <w:abstractNumId w:val="22"/>
  </w:num>
  <w:num w:numId="24">
    <w:abstractNumId w:val="15"/>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9FC"/>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8E"/>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30"/>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296"/>
    <w:rsid w:val="0004336D"/>
    <w:rsid w:val="00043A61"/>
    <w:rsid w:val="00043B1C"/>
    <w:rsid w:val="00043C68"/>
    <w:rsid w:val="00043D59"/>
    <w:rsid w:val="00043DD6"/>
    <w:rsid w:val="00043F2F"/>
    <w:rsid w:val="000441F6"/>
    <w:rsid w:val="000446D5"/>
    <w:rsid w:val="0004473A"/>
    <w:rsid w:val="0004483E"/>
    <w:rsid w:val="00044A00"/>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65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16B"/>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11A"/>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14D"/>
    <w:rsid w:val="00155202"/>
    <w:rsid w:val="0015538F"/>
    <w:rsid w:val="00155434"/>
    <w:rsid w:val="001564FC"/>
    <w:rsid w:val="00156D28"/>
    <w:rsid w:val="00156D64"/>
    <w:rsid w:val="00156EF9"/>
    <w:rsid w:val="00157375"/>
    <w:rsid w:val="00157500"/>
    <w:rsid w:val="00157721"/>
    <w:rsid w:val="00157952"/>
    <w:rsid w:val="00157A47"/>
    <w:rsid w:val="00157FD4"/>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51"/>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7A4"/>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21"/>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1F1"/>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12"/>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A48"/>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A6"/>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0"/>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82D"/>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7C"/>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EF"/>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61B"/>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179"/>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69"/>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6F37"/>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F0"/>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38"/>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73"/>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B86"/>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4FE"/>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59F"/>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64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7E6"/>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4D0"/>
    <w:rsid w:val="005A156F"/>
    <w:rsid w:val="005A1A4F"/>
    <w:rsid w:val="005A1E45"/>
    <w:rsid w:val="005A1E5A"/>
    <w:rsid w:val="005A206F"/>
    <w:rsid w:val="005A2177"/>
    <w:rsid w:val="005A21BD"/>
    <w:rsid w:val="005A238C"/>
    <w:rsid w:val="005A23D0"/>
    <w:rsid w:val="005A24D1"/>
    <w:rsid w:val="005A28BE"/>
    <w:rsid w:val="005A2B5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1A"/>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2C8"/>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61"/>
    <w:rsid w:val="0062711B"/>
    <w:rsid w:val="006273DD"/>
    <w:rsid w:val="006274B7"/>
    <w:rsid w:val="0062759C"/>
    <w:rsid w:val="00627AC6"/>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5E98"/>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87F"/>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3"/>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63"/>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728"/>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B78"/>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C"/>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5F17"/>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C6E"/>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348"/>
    <w:rsid w:val="008D07E6"/>
    <w:rsid w:val="008D0C7A"/>
    <w:rsid w:val="008D0CB8"/>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5F96"/>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59"/>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7F4"/>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E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C23"/>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00"/>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C12"/>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10E"/>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64"/>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4CDE"/>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A1"/>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3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9A"/>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2BF"/>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84B"/>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4DBD"/>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726"/>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66C"/>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77"/>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E1"/>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84D"/>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9C"/>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C2E"/>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6BB"/>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6B9"/>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1D6"/>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EF5"/>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3D3"/>
    <w:rsid w:val="00E87571"/>
    <w:rsid w:val="00E87686"/>
    <w:rsid w:val="00E87A54"/>
    <w:rsid w:val="00E87B02"/>
    <w:rsid w:val="00E87BC3"/>
    <w:rsid w:val="00E87D9B"/>
    <w:rsid w:val="00E90073"/>
    <w:rsid w:val="00E902F2"/>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B2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A4D"/>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3C"/>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47"/>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7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4C9"/>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8B1"/>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49"/>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C7D"/>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BD2674"/>
    <w:rsid w:val="0B660C1A"/>
    <w:rsid w:val="133036D3"/>
    <w:rsid w:val="144072C9"/>
    <w:rsid w:val="16465E0D"/>
    <w:rsid w:val="17F93E0B"/>
    <w:rsid w:val="182B7833"/>
    <w:rsid w:val="19FF6999"/>
    <w:rsid w:val="1C455CA5"/>
    <w:rsid w:val="1D2C69D2"/>
    <w:rsid w:val="1EA618AF"/>
    <w:rsid w:val="239E00B4"/>
    <w:rsid w:val="251E74A4"/>
    <w:rsid w:val="2741273F"/>
    <w:rsid w:val="27843CE5"/>
    <w:rsid w:val="2B1A4D98"/>
    <w:rsid w:val="2B8E4B7F"/>
    <w:rsid w:val="2ED14A52"/>
    <w:rsid w:val="30643D8F"/>
    <w:rsid w:val="31642694"/>
    <w:rsid w:val="32EB653A"/>
    <w:rsid w:val="34395F5D"/>
    <w:rsid w:val="37A17731"/>
    <w:rsid w:val="3BCB6780"/>
    <w:rsid w:val="42CD0A98"/>
    <w:rsid w:val="431A0C09"/>
    <w:rsid w:val="45F619F9"/>
    <w:rsid w:val="474E01CC"/>
    <w:rsid w:val="476E690B"/>
    <w:rsid w:val="47C37F14"/>
    <w:rsid w:val="480E2158"/>
    <w:rsid w:val="488F3B48"/>
    <w:rsid w:val="4B65373A"/>
    <w:rsid w:val="4C2B408B"/>
    <w:rsid w:val="4D00163A"/>
    <w:rsid w:val="4F0F5BE3"/>
    <w:rsid w:val="52422029"/>
    <w:rsid w:val="532064EF"/>
    <w:rsid w:val="55040901"/>
    <w:rsid w:val="56DF05DE"/>
    <w:rsid w:val="57FC6189"/>
    <w:rsid w:val="5A0C06CB"/>
    <w:rsid w:val="5DAD6F79"/>
    <w:rsid w:val="5F073306"/>
    <w:rsid w:val="5F5F73B9"/>
    <w:rsid w:val="66075176"/>
    <w:rsid w:val="6838144E"/>
    <w:rsid w:val="68AA7398"/>
    <w:rsid w:val="69412CB1"/>
    <w:rsid w:val="704A5C63"/>
    <w:rsid w:val="742C597A"/>
    <w:rsid w:val="74AA6C7D"/>
    <w:rsid w:val="7CC2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9"/>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link w:val="279"/>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1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
    <w:qFormat/>
    <w:uiPriority w:val="0"/>
    <w:rPr>
      <w:rFonts w:ascii="Arial" w:hAnsi="Arial" w:eastAsia="黑体"/>
      <w:b/>
      <w:sz w:val="30"/>
      <w:lang w:val="en-US" w:eastAsia="zh-CN" w:bidi="ar-SA"/>
    </w:rPr>
  </w:style>
  <w:style w:type="character" w:customStyle="1" w:styleId="55">
    <w:name w:val="标题 3 Char"/>
    <w:qFormat/>
    <w:uiPriority w:val="0"/>
    <w:rPr>
      <w:rFonts w:ascii="宋体" w:eastAsia="宋体"/>
      <w:b/>
      <w:sz w:val="24"/>
      <w:u w:val="single"/>
      <w:lang w:val="en-US" w:eastAsia="zh-CN" w:bidi="ar-SA"/>
    </w:rPr>
  </w:style>
  <w:style w:type="paragraph" w:customStyle="1" w:styleId="56">
    <w:name w:val="样式2"/>
    <w:basedOn w:val="39"/>
    <w:qFormat/>
    <w:uiPriority w:val="0"/>
    <w:pPr>
      <w:spacing w:line="360" w:lineRule="auto"/>
      <w:jc w:val="center"/>
    </w:pPr>
    <w:rPr>
      <w:sz w:val="24"/>
    </w:rPr>
  </w:style>
  <w:style w:type="character" w:customStyle="1" w:styleId="57">
    <w:name w:val="标题 2 字符"/>
    <w:link w:val="3"/>
    <w:qFormat/>
    <w:uiPriority w:val="9"/>
    <w:rPr>
      <w:rFonts w:ascii="Arial" w:hAnsi="Arial" w:eastAsia="黑体"/>
      <w:b/>
      <w:sz w:val="30"/>
      <w:lang w:val="en-US" w:eastAsia="zh-CN" w:bidi="ar-SA"/>
    </w:rPr>
  </w:style>
  <w:style w:type="character" w:customStyle="1" w:styleId="58">
    <w:name w:val="标题 3 字符"/>
    <w:link w:val="5"/>
    <w:qFormat/>
    <w:uiPriority w:val="9"/>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6"/>
    <w:qFormat/>
    <w:uiPriority w:val="0"/>
  </w:style>
  <w:style w:type="character" w:customStyle="1" w:styleId="64">
    <w:name w:val="locality"/>
    <w:basedOn w:val="46"/>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5">
    <w:name w:val="项目编号3"/>
    <w:basedOn w:val="126"/>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6"/>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1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qFormat/>
    <w:uiPriority w:val="0"/>
    <w:rPr>
      <w:rFonts w:hint="eastAsia" w:ascii="宋体" w:hAnsi="Courier New" w:eastAsia="宋体" w:cs="宋体"/>
      <w:kern w:val="2"/>
      <w:sz w:val="21"/>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9"/>
    <w:rPr>
      <w:rFonts w:ascii="宋体"/>
      <w:b/>
      <w:kern w:val="44"/>
      <w:sz w:val="32"/>
    </w:rPr>
  </w:style>
  <w:style w:type="character" w:customStyle="1" w:styleId="230">
    <w:name w:val="标题 4 字符"/>
    <w:basedOn w:val="46"/>
    <w:link w:val="6"/>
    <w:qFormat/>
    <w:uiPriority w:val="9"/>
    <w:rPr>
      <w:sz w:val="24"/>
    </w:rPr>
  </w:style>
  <w:style w:type="character" w:customStyle="1" w:styleId="231">
    <w:name w:val="标题 5 字符"/>
    <w:basedOn w:val="46"/>
    <w:link w:val="7"/>
    <w:qFormat/>
    <w:uiPriority w:val="9"/>
    <w:rPr>
      <w:b/>
      <w:sz w:val="28"/>
    </w:rPr>
  </w:style>
  <w:style w:type="character" w:customStyle="1" w:styleId="232">
    <w:name w:val="标题 6 字符"/>
    <w:basedOn w:val="46"/>
    <w:link w:val="8"/>
    <w:qFormat/>
    <w:uiPriority w:val="9"/>
    <w:rPr>
      <w:rFonts w:ascii="Arial" w:hAnsi="Arial" w:eastAsia="黑体"/>
      <w:b/>
      <w:sz w:val="24"/>
    </w:rPr>
  </w:style>
  <w:style w:type="character" w:customStyle="1" w:styleId="233">
    <w:name w:val="标题 7 字符"/>
    <w:basedOn w:val="46"/>
    <w:link w:val="9"/>
    <w:qFormat/>
    <w:uiPriority w:val="9"/>
    <w:rPr>
      <w:b/>
      <w:sz w:val="24"/>
    </w:rPr>
  </w:style>
  <w:style w:type="character" w:customStyle="1" w:styleId="234">
    <w:name w:val="标题 8 字符"/>
    <w:basedOn w:val="46"/>
    <w:link w:val="10"/>
    <w:qFormat/>
    <w:uiPriority w:val="9"/>
    <w:rPr>
      <w:rFonts w:ascii="Arial" w:hAnsi="Arial" w:eastAsia="黑体"/>
      <w:sz w:val="24"/>
    </w:rPr>
  </w:style>
  <w:style w:type="character" w:customStyle="1" w:styleId="235">
    <w:name w:val="标题 9 字符"/>
    <w:basedOn w:val="46"/>
    <w:link w:val="11"/>
    <w:qFormat/>
    <w:uiPriority w:val="9"/>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70"/>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styleId="253">
    <w:name w:val="List Paragraph"/>
    <w:basedOn w:val="1"/>
    <w:unhideWhenUsed/>
    <w:qFormat/>
    <w:uiPriority w:val="34"/>
    <w:pPr>
      <w:ind w:firstLine="420" w:firstLineChars="200"/>
    </w:pPr>
  </w:style>
  <w:style w:type="character" w:customStyle="1" w:styleId="254">
    <w:name w:val="纯文本 字符3"/>
    <w:qFormat/>
    <w:uiPriority w:val="99"/>
    <w:rPr>
      <w:rFonts w:hint="eastAsia" w:ascii="宋体" w:hAnsi="Courier New" w:eastAsia="宋体" w:cs="宋体"/>
      <w:kern w:val="2"/>
      <w:sz w:val="21"/>
    </w:rPr>
  </w:style>
  <w:style w:type="character" w:customStyle="1" w:styleId="255">
    <w:name w:val="markedcontent"/>
    <w:qFormat/>
    <w:uiPriority w:val="0"/>
  </w:style>
  <w:style w:type="paragraph" w:customStyle="1" w:styleId="25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7">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258">
    <w:name w:val="xl69"/>
    <w:basedOn w:val="1"/>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259">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2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26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64">
    <w:name w:val="xl75"/>
    <w:basedOn w:val="1"/>
    <w:qFormat/>
    <w:uiPriority w:val="0"/>
    <w:pPr>
      <w:widowControl/>
      <w:spacing w:before="100" w:beforeAutospacing="1" w:after="100" w:afterAutospacing="1" w:line="240" w:lineRule="auto"/>
      <w:jc w:val="left"/>
      <w:textAlignment w:val="bottom"/>
    </w:pPr>
    <w:rPr>
      <w:rFonts w:ascii="宋体" w:hAnsi="宋体" w:cs="宋体"/>
      <w:kern w:val="0"/>
      <w:sz w:val="24"/>
    </w:rPr>
  </w:style>
  <w:style w:type="paragraph" w:customStyle="1" w:styleId="2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宋体" w:hAnsi="宋体" w:cs="宋体"/>
      <w:kern w:val="0"/>
      <w:sz w:val="24"/>
    </w:rPr>
  </w:style>
  <w:style w:type="paragraph" w:customStyle="1" w:styleId="26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cs="宋体"/>
      <w:kern w:val="0"/>
      <w:sz w:val="24"/>
    </w:rPr>
  </w:style>
  <w:style w:type="paragraph" w:customStyle="1" w:styleId="26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2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cs="宋体"/>
      <w:kern w:val="0"/>
      <w:sz w:val="20"/>
      <w:szCs w:val="20"/>
    </w:rPr>
  </w:style>
  <w:style w:type="paragraph" w:customStyle="1" w:styleId="2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2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7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2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7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77">
    <w:name w:val="xl88"/>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character" w:customStyle="1" w:styleId="279">
    <w:name w:val="副标题 字符"/>
    <w:basedOn w:val="46"/>
    <w:link w:val="32"/>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280">
    <w:name w:val="Quote"/>
    <w:basedOn w:val="1"/>
    <w:next w:val="1"/>
    <w:link w:val="281"/>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81">
    <w:name w:val="引用 字符"/>
    <w:basedOn w:val="46"/>
    <w:link w:val="280"/>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282">
    <w:name w:val="明显强调1"/>
    <w:basedOn w:val="46"/>
    <w:qFormat/>
    <w:uiPriority w:val="21"/>
    <w:rPr>
      <w:i/>
      <w:iCs/>
      <w:color w:val="376092" w:themeColor="accent1" w:themeShade="BF"/>
    </w:rPr>
  </w:style>
  <w:style w:type="paragraph" w:styleId="283">
    <w:name w:val="Intense Quote"/>
    <w:basedOn w:val="1"/>
    <w:next w:val="1"/>
    <w:link w:val="284"/>
    <w:qFormat/>
    <w:uiPriority w:val="30"/>
    <w:pPr>
      <w:pBdr>
        <w:top w:val="single" w:color="366091" w:themeColor="accent1" w:themeShade="BF" w:sz="4" w:space="10"/>
        <w:bottom w:val="single" w:color="366091" w:themeColor="accent1" w:themeShade="BF" w:sz="4" w:space="10"/>
      </w:pBdr>
      <w:spacing w:before="360" w:after="360" w:line="240" w:lineRule="auto"/>
      <w:ind w:left="864" w:right="864"/>
      <w:jc w:val="center"/>
    </w:pPr>
    <w:rPr>
      <w:rFonts w:asciiTheme="minorHAnsi" w:hAnsiTheme="minorHAnsi" w:eastAsiaTheme="minorEastAsia" w:cstheme="minorBidi"/>
      <w:i/>
      <w:iCs/>
      <w:color w:val="376092" w:themeColor="accent1" w:themeShade="BF"/>
      <w:szCs w:val="22"/>
    </w:rPr>
  </w:style>
  <w:style w:type="character" w:customStyle="1" w:styleId="284">
    <w:name w:val="明显引用 字符"/>
    <w:basedOn w:val="46"/>
    <w:link w:val="283"/>
    <w:qFormat/>
    <w:uiPriority w:val="30"/>
    <w:rPr>
      <w:rFonts w:asciiTheme="minorHAnsi" w:hAnsiTheme="minorHAnsi" w:eastAsiaTheme="minorEastAsia" w:cstheme="minorBidi"/>
      <w:i/>
      <w:iCs/>
      <w:color w:val="376092" w:themeColor="accent1" w:themeShade="BF"/>
      <w:kern w:val="2"/>
      <w:sz w:val="21"/>
      <w:szCs w:val="22"/>
    </w:rPr>
  </w:style>
  <w:style w:type="character" w:customStyle="1" w:styleId="285">
    <w:name w:val="明显参考1"/>
    <w:basedOn w:val="46"/>
    <w:qFormat/>
    <w:uiPriority w:val="32"/>
    <w:rPr>
      <w:b/>
      <w:bCs/>
      <w:smallCaps/>
      <w:color w:val="376092" w:themeColor="accent1" w:themeShade="BF"/>
      <w:spacing w:val="5"/>
    </w:rPr>
  </w:style>
  <w:style w:type="paragraph" w:customStyle="1" w:styleId="286">
    <w:name w:val="xl90"/>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4"/>
    </w:rPr>
  </w:style>
  <w:style w:type="paragraph" w:customStyle="1" w:styleId="2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8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cs="宋体"/>
      <w:kern w:val="0"/>
      <w:sz w:val="24"/>
    </w:rPr>
  </w:style>
  <w:style w:type="paragraph" w:customStyle="1" w:styleId="290">
    <w:name w:val="xl94"/>
    <w:basedOn w:val="1"/>
    <w:qFormat/>
    <w:uiPriority w:val="0"/>
    <w:pPr>
      <w:widowControl/>
      <w:shd w:val="clear" w:color="000000" w:fill="FFFF00"/>
      <w:spacing w:before="100" w:beforeAutospacing="1" w:after="100" w:afterAutospacing="1" w:line="240" w:lineRule="auto"/>
      <w:jc w:val="left"/>
      <w:textAlignment w:val="bottom"/>
    </w:pPr>
    <w:rPr>
      <w:rFonts w:ascii="宋体" w:hAnsi="宋体" w:cs="宋体"/>
      <w:kern w:val="0"/>
      <w:sz w:val="24"/>
    </w:rPr>
  </w:style>
  <w:style w:type="paragraph" w:customStyle="1" w:styleId="291">
    <w:name w:val="xl95"/>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29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kern w:val="0"/>
      <w:sz w:val="24"/>
    </w:rPr>
  </w:style>
  <w:style w:type="paragraph" w:customStyle="1" w:styleId="29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color w:val="FF0000"/>
      <w:kern w:val="0"/>
      <w:sz w:val="24"/>
    </w:rPr>
  </w:style>
  <w:style w:type="paragraph" w:customStyle="1" w:styleId="294">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color w:val="FF0000"/>
      <w:kern w:val="0"/>
      <w:sz w:val="24"/>
    </w:rPr>
  </w:style>
  <w:style w:type="paragraph" w:customStyle="1" w:styleId="29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color w:val="FF0000"/>
      <w:kern w:val="0"/>
      <w:sz w:val="24"/>
    </w:rPr>
  </w:style>
  <w:style w:type="paragraph" w:customStyle="1" w:styleId="296">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color w:val="FF0000"/>
      <w:kern w:val="0"/>
      <w:sz w:val="24"/>
    </w:rPr>
  </w:style>
  <w:style w:type="paragraph" w:customStyle="1" w:styleId="29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4"/>
    </w:rPr>
  </w:style>
  <w:style w:type="paragraph" w:customStyle="1" w:styleId="29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29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30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4"/>
    </w:rPr>
  </w:style>
  <w:style w:type="paragraph" w:customStyle="1" w:styleId="301">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bottom"/>
    </w:pPr>
    <w:rPr>
      <w:rFonts w:ascii="宋体" w:hAnsi="宋体" w:cs="宋体"/>
      <w:kern w:val="0"/>
      <w:sz w:val="24"/>
    </w:rPr>
  </w:style>
  <w:style w:type="paragraph" w:customStyle="1" w:styleId="302">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color w:val="000000"/>
      <w:kern w:val="0"/>
      <w:sz w:val="24"/>
    </w:rPr>
  </w:style>
  <w:style w:type="paragraph" w:customStyle="1" w:styleId="30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305">
    <w:name w:val="xl64"/>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3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93</Pages>
  <Words>11203</Words>
  <Characters>11946</Characters>
  <Lines>309</Lines>
  <Paragraphs>87</Paragraphs>
  <TotalTime>24</TotalTime>
  <ScaleCrop>false</ScaleCrop>
  <LinksUpToDate>false</LinksUpToDate>
  <CharactersWithSpaces>12122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2025-04-26T08:13:00Z</dcterms:created>
  <dc:creator>Yin Hao</dc:creator>
  <cp:lastModifiedBy>小小琳</cp:lastModifiedBy>
  <cp:lastPrinted>2020-04-01T03:13:00Z</cp:lastPrinted>
  <dcterms:modified xsi:type="dcterms:W3CDTF">2025-11-27T06:37:54Z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482E171A1B2B4A4D890FB24E63EA305B_13</vt:lpwstr>
  </property>
  <property fmtid="{D5CDD505-2E9C-101B-9397-08002B2CF9AE}" pid="4" name="KSOTemplateDocerSaveRecord">
    <vt:lpwstr>eyJoZGlkIjoiMTM5MWQ0YTY1MzUxZTQxMTYwMzA5YTg4ZjA4MWRmMDkiLCJ1c2VySWQiOiI0NDU4NzU3In0=</vt:lpwstr>
  </property>
</Properties>
</file>