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E1FED9E">
      <w:pPr>
        <w:spacing w:after="0" w:line="360" w:lineRule="auto"/>
        <w:ind w:firstLine="300" w:firstLineChars="50"/>
        <w:rPr>
          <w:rFonts w:hint="eastAsia" w:ascii="宋体" w:hAnsi="宋体" w:cs="宋体"/>
          <w:sz w:val="60"/>
          <w:szCs w:val="60"/>
          <w:highlight w:val="none"/>
        </w:rPr>
      </w:pPr>
      <w:bookmarkStart w:id="926" w:name="_GoBack"/>
      <w:bookmarkEnd w:id="926"/>
    </w:p>
    <w:p w14:paraId="26A51446">
      <w:pPr>
        <w:spacing w:after="0" w:line="360" w:lineRule="auto"/>
        <w:ind w:left="-199" w:leftChars="-95" w:right="-735" w:rightChars="-350"/>
        <w:jc w:val="center"/>
        <w:rPr>
          <w:rFonts w:ascii="宋体" w:hAnsi="宋体" w:cs="宋体"/>
          <w:b/>
          <w:sz w:val="48"/>
          <w:szCs w:val="48"/>
          <w:highlight w:val="none"/>
        </w:rPr>
      </w:pPr>
      <w:r>
        <w:rPr>
          <w:rFonts w:hint="eastAsia" w:ascii="宋体" w:hAnsi="宋体" w:cs="宋体"/>
          <w:b/>
          <w:sz w:val="48"/>
          <w:szCs w:val="48"/>
          <w:highlight w:val="none"/>
        </w:rPr>
        <w:t>北京市公安局丰台分局</w:t>
      </w:r>
    </w:p>
    <w:p w14:paraId="79EB7500">
      <w:pPr>
        <w:spacing w:after="0" w:line="360" w:lineRule="auto"/>
        <w:ind w:left="-199" w:leftChars="-95" w:right="-735" w:rightChars="-350"/>
        <w:jc w:val="center"/>
        <w:rPr>
          <w:rFonts w:hint="eastAsia" w:ascii="宋体" w:hAnsi="宋体" w:cs="宋体"/>
          <w:b/>
          <w:sz w:val="48"/>
          <w:szCs w:val="48"/>
          <w:highlight w:val="none"/>
        </w:rPr>
      </w:pPr>
      <w:r>
        <w:rPr>
          <w:rFonts w:hint="eastAsia" w:ascii="宋体" w:hAnsi="宋体" w:cs="宋体"/>
          <w:b/>
          <w:sz w:val="48"/>
          <w:szCs w:val="48"/>
          <w:highlight w:val="none"/>
        </w:rPr>
        <w:t>2026年度基层安保人员项目</w:t>
      </w:r>
    </w:p>
    <w:p w14:paraId="58F48074">
      <w:pPr>
        <w:spacing w:after="0" w:line="360" w:lineRule="auto"/>
        <w:ind w:left="-199" w:leftChars="-95" w:right="-735" w:rightChars="-350"/>
        <w:jc w:val="center"/>
        <w:rPr>
          <w:rFonts w:hint="eastAsia" w:ascii="宋体" w:hAnsi="宋体" w:cs="宋体"/>
          <w:b/>
          <w:sz w:val="48"/>
          <w:szCs w:val="48"/>
          <w:highlight w:val="none"/>
        </w:rPr>
      </w:pPr>
    </w:p>
    <w:p w14:paraId="36F0BAEE">
      <w:pPr>
        <w:pStyle w:val="2"/>
        <w:spacing w:after="0" w:line="360" w:lineRule="auto"/>
        <w:ind w:left="840" w:hanging="420"/>
        <w:jc w:val="center"/>
        <w:rPr>
          <w:rFonts w:hint="eastAsia" w:ascii="宋体" w:hAnsi="宋体" w:cs="宋体"/>
          <w:highlight w:val="none"/>
        </w:rPr>
      </w:pPr>
    </w:p>
    <w:p w14:paraId="4C401FAA">
      <w:pPr>
        <w:pStyle w:val="2"/>
        <w:spacing w:after="0" w:line="360" w:lineRule="auto"/>
        <w:ind w:left="840" w:hanging="420"/>
        <w:jc w:val="center"/>
        <w:rPr>
          <w:rFonts w:hint="eastAsia" w:ascii="宋体" w:hAnsi="宋体" w:cs="宋体"/>
          <w:highlight w:val="none"/>
        </w:rPr>
      </w:pPr>
    </w:p>
    <w:p w14:paraId="530BA97A">
      <w:pPr>
        <w:pStyle w:val="2"/>
        <w:spacing w:after="0" w:line="360" w:lineRule="auto"/>
        <w:ind w:left="840" w:hanging="420"/>
        <w:jc w:val="center"/>
        <w:rPr>
          <w:rFonts w:hint="eastAsia" w:ascii="宋体" w:hAnsi="宋体" w:cs="宋体"/>
          <w:highlight w:val="none"/>
        </w:rPr>
      </w:pPr>
    </w:p>
    <w:p w14:paraId="01719CAB">
      <w:pPr>
        <w:pStyle w:val="2"/>
        <w:spacing w:after="0" w:line="360" w:lineRule="auto"/>
        <w:ind w:left="840" w:hanging="420"/>
        <w:jc w:val="center"/>
        <w:rPr>
          <w:rFonts w:hint="eastAsia" w:ascii="宋体" w:hAnsi="宋体" w:cs="宋体"/>
          <w:highlight w:val="none"/>
        </w:rPr>
      </w:pPr>
    </w:p>
    <w:p w14:paraId="7E93FC72">
      <w:pPr>
        <w:spacing w:after="0" w:line="360" w:lineRule="auto"/>
        <w:jc w:val="center"/>
        <w:rPr>
          <w:rFonts w:hint="eastAsia" w:ascii="宋体" w:hAnsi="宋体" w:cs="宋体"/>
          <w:b/>
          <w:sz w:val="32"/>
          <w:szCs w:val="28"/>
          <w:highlight w:val="none"/>
        </w:rPr>
      </w:pPr>
      <w:r>
        <w:rPr>
          <w:rFonts w:hint="eastAsia" w:ascii="宋体" w:hAnsi="宋体" w:cs="宋体"/>
          <w:b/>
          <w:sz w:val="72"/>
          <w:szCs w:val="44"/>
          <w:highlight w:val="none"/>
        </w:rPr>
        <w:t>公开招标文件</w:t>
      </w:r>
    </w:p>
    <w:p w14:paraId="0E48A7B1">
      <w:pPr>
        <w:pStyle w:val="2"/>
        <w:spacing w:after="0" w:line="360" w:lineRule="auto"/>
        <w:ind w:left="840" w:hanging="420"/>
        <w:jc w:val="center"/>
        <w:rPr>
          <w:rFonts w:hint="eastAsia" w:ascii="宋体" w:hAnsi="宋体" w:cs="宋体"/>
          <w:highlight w:val="none"/>
        </w:rPr>
      </w:pPr>
    </w:p>
    <w:p w14:paraId="1455DD23">
      <w:pPr>
        <w:pStyle w:val="2"/>
        <w:spacing w:after="0" w:line="360" w:lineRule="auto"/>
        <w:ind w:left="840" w:hanging="420"/>
        <w:jc w:val="center"/>
        <w:rPr>
          <w:rFonts w:hint="eastAsia" w:ascii="宋体" w:hAnsi="宋体" w:cs="宋体"/>
          <w:highlight w:val="none"/>
        </w:rPr>
      </w:pPr>
    </w:p>
    <w:p w14:paraId="3D114528">
      <w:pPr>
        <w:pStyle w:val="2"/>
        <w:spacing w:after="0" w:line="360" w:lineRule="auto"/>
        <w:ind w:left="840" w:hanging="420"/>
        <w:jc w:val="center"/>
        <w:rPr>
          <w:rFonts w:hint="eastAsia" w:ascii="宋体" w:hAnsi="宋体" w:cs="宋体"/>
          <w:highlight w:val="none"/>
        </w:rPr>
      </w:pPr>
    </w:p>
    <w:p w14:paraId="5A96E745">
      <w:pPr>
        <w:adjustRightInd w:val="0"/>
        <w:snapToGrid w:val="0"/>
        <w:spacing w:after="0" w:line="360" w:lineRule="auto"/>
        <w:ind w:firstLine="643" w:firstLineChars="200"/>
        <w:rPr>
          <w:rFonts w:hint="eastAsia" w:ascii="宋体" w:hAnsi="宋体" w:cs="宋体"/>
          <w:b/>
          <w:sz w:val="32"/>
          <w:szCs w:val="30"/>
          <w:highlight w:val="none"/>
        </w:rPr>
      </w:pPr>
    </w:p>
    <w:p w14:paraId="6A3336CD">
      <w:pPr>
        <w:pStyle w:val="37"/>
        <w:spacing w:after="0"/>
        <w:rPr>
          <w:rFonts w:hint="eastAsia"/>
          <w:highlight w:val="none"/>
        </w:rPr>
      </w:pPr>
    </w:p>
    <w:p w14:paraId="49CA5686">
      <w:pPr>
        <w:pStyle w:val="37"/>
        <w:spacing w:after="0"/>
        <w:rPr>
          <w:rFonts w:hint="eastAsia"/>
          <w:highlight w:val="none"/>
        </w:rPr>
      </w:pPr>
    </w:p>
    <w:p w14:paraId="72663CC7">
      <w:pPr>
        <w:pStyle w:val="37"/>
        <w:spacing w:after="0"/>
        <w:rPr>
          <w:rFonts w:hint="eastAsia"/>
          <w:highlight w:val="none"/>
        </w:rPr>
      </w:pPr>
    </w:p>
    <w:p w14:paraId="57367FEC">
      <w:pPr>
        <w:adjustRightInd w:val="0"/>
        <w:snapToGrid w:val="0"/>
        <w:spacing w:after="0" w:line="360" w:lineRule="auto"/>
        <w:rPr>
          <w:rFonts w:hint="eastAsia" w:ascii="宋体" w:hAnsi="宋体" w:cs="宋体"/>
          <w:b/>
          <w:sz w:val="32"/>
          <w:szCs w:val="30"/>
          <w:highlight w:val="none"/>
        </w:rPr>
      </w:pPr>
      <w:r>
        <w:rPr>
          <w:rFonts w:hint="eastAsia" w:ascii="宋体" w:hAnsi="宋体" w:cs="宋体"/>
          <w:b/>
          <w:sz w:val="32"/>
          <w:szCs w:val="30"/>
          <w:highlight w:val="none"/>
        </w:rPr>
        <w:t>项目名称：北京市公安局丰台分局2026年度基层安保人员项目</w:t>
      </w:r>
    </w:p>
    <w:p w14:paraId="60D674A6">
      <w:pPr>
        <w:adjustRightInd w:val="0"/>
        <w:snapToGrid w:val="0"/>
        <w:spacing w:after="0" w:line="360" w:lineRule="auto"/>
        <w:rPr>
          <w:rFonts w:hint="eastAsia" w:ascii="宋体" w:hAnsi="宋体" w:cs="宋体"/>
          <w:b/>
          <w:sz w:val="32"/>
          <w:szCs w:val="30"/>
          <w:highlight w:val="none"/>
        </w:rPr>
      </w:pPr>
      <w:r>
        <w:rPr>
          <w:rFonts w:hint="eastAsia" w:ascii="宋体" w:hAnsi="宋体" w:cs="宋体"/>
          <w:b/>
          <w:sz w:val="32"/>
          <w:szCs w:val="30"/>
          <w:highlight w:val="none"/>
        </w:rPr>
        <w:t>项目编号/包号：11010625210200026048-XM001/01</w:t>
      </w:r>
    </w:p>
    <w:p w14:paraId="1E45DE12">
      <w:pPr>
        <w:pStyle w:val="2"/>
        <w:spacing w:after="0" w:line="360" w:lineRule="auto"/>
        <w:ind w:left="0" w:leftChars="0" w:firstLine="0" w:firstLineChars="0"/>
        <w:rPr>
          <w:rFonts w:hint="eastAsia" w:ascii="宋体" w:hAnsi="宋体" w:cs="宋体"/>
          <w:b/>
          <w:sz w:val="32"/>
          <w:szCs w:val="30"/>
          <w:highlight w:val="none"/>
        </w:rPr>
      </w:pPr>
      <w:r>
        <w:rPr>
          <w:rFonts w:hint="eastAsia" w:ascii="宋体" w:hAnsi="宋体" w:cs="宋体"/>
          <w:b/>
          <w:sz w:val="32"/>
          <w:szCs w:val="30"/>
          <w:highlight w:val="none"/>
        </w:rPr>
        <w:t>采 购 人：</w:t>
      </w:r>
      <w:bookmarkStart w:id="0" w:name="_Hlt101843627"/>
      <w:bookmarkEnd w:id="0"/>
      <w:bookmarkStart w:id="1" w:name="_Hlt101233737"/>
      <w:bookmarkEnd w:id="1"/>
      <w:r>
        <w:rPr>
          <w:rFonts w:hint="eastAsia" w:ascii="宋体" w:hAnsi="宋体" w:cs="宋体"/>
          <w:b/>
          <w:sz w:val="32"/>
          <w:szCs w:val="30"/>
          <w:highlight w:val="none"/>
        </w:rPr>
        <w:t>北京市公安局丰台分局</w:t>
      </w:r>
    </w:p>
    <w:p w14:paraId="7965233D">
      <w:pPr>
        <w:adjustRightInd w:val="0"/>
        <w:snapToGrid w:val="0"/>
        <w:spacing w:after="0" w:line="360" w:lineRule="auto"/>
        <w:rPr>
          <w:rFonts w:hint="eastAsia" w:ascii="宋体" w:hAnsi="宋体" w:cs="宋体"/>
          <w:b/>
          <w:sz w:val="32"/>
          <w:szCs w:val="30"/>
          <w:highlight w:val="none"/>
        </w:rPr>
      </w:pPr>
      <w:r>
        <w:rPr>
          <w:rFonts w:hint="eastAsia" w:ascii="宋体" w:hAnsi="宋体" w:cs="宋体"/>
          <w:b/>
          <w:sz w:val="32"/>
          <w:szCs w:val="30"/>
          <w:highlight w:val="none"/>
        </w:rPr>
        <w:t>采购代理机构：北京德音工程咨询有限公司</w:t>
      </w:r>
    </w:p>
    <w:p w14:paraId="3805DF09">
      <w:pPr>
        <w:tabs>
          <w:tab w:val="left" w:pos="3240"/>
          <w:tab w:val="left" w:pos="3420"/>
        </w:tabs>
        <w:spacing w:after="0" w:line="360" w:lineRule="auto"/>
        <w:ind w:left="2832" w:leftChars="444" w:hanging="1900" w:hangingChars="528"/>
        <w:jc w:val="left"/>
        <w:rPr>
          <w:rFonts w:hint="eastAsia" w:ascii="宋体" w:hAnsi="宋体" w:cs="宋体"/>
          <w:bCs/>
          <w:sz w:val="36"/>
          <w:szCs w:val="36"/>
          <w:highlight w:val="none"/>
        </w:rPr>
      </w:pPr>
      <w:r>
        <w:rPr>
          <w:rFonts w:hint="eastAsia" w:ascii="宋体" w:hAnsi="宋体" w:cs="宋体"/>
          <w:bCs/>
          <w:sz w:val="36"/>
          <w:szCs w:val="36"/>
          <w:highlight w:val="none"/>
        </w:rPr>
        <w:t xml:space="preserve"> </w:t>
      </w:r>
    </w:p>
    <w:p w14:paraId="544A2A1E">
      <w:pPr>
        <w:widowControl/>
        <w:spacing w:after="0" w:line="480" w:lineRule="auto"/>
        <w:jc w:val="left"/>
        <w:rPr>
          <w:rFonts w:hint="eastAsia" w:ascii="宋体" w:hAnsi="宋体" w:cs="宋体"/>
          <w:b/>
          <w:bCs/>
          <w:sz w:val="44"/>
          <w:highlight w:val="none"/>
        </w:rPr>
      </w:pPr>
      <w:r>
        <w:rPr>
          <w:rFonts w:hint="eastAsia" w:ascii="宋体" w:hAnsi="宋体" w:cs="宋体"/>
          <w:b/>
          <w:bCs/>
          <w:sz w:val="44"/>
          <w:highlight w:val="none"/>
        </w:rPr>
        <w:br w:type="page"/>
      </w:r>
    </w:p>
    <w:p w14:paraId="3C3EB689">
      <w:pPr>
        <w:spacing w:after="0" w:line="480" w:lineRule="auto"/>
        <w:jc w:val="center"/>
        <w:rPr>
          <w:rFonts w:hint="eastAsia" w:ascii="宋体" w:hAnsi="宋体" w:cs="宋体"/>
          <w:b/>
          <w:bCs/>
          <w:sz w:val="36"/>
          <w:szCs w:val="44"/>
          <w:highlight w:val="none"/>
        </w:rPr>
      </w:pPr>
      <w:bookmarkStart w:id="2" w:name="_Toc99301418"/>
      <w:r>
        <w:rPr>
          <w:rFonts w:hint="eastAsia" w:ascii="宋体" w:hAnsi="宋体" w:cs="宋体"/>
          <w:b/>
          <w:bCs/>
          <w:sz w:val="36"/>
          <w:szCs w:val="44"/>
          <w:highlight w:val="none"/>
        </w:rPr>
        <w:t>目      录</w:t>
      </w:r>
      <w:bookmarkEnd w:id="2"/>
    </w:p>
    <w:p w14:paraId="4CED865A">
      <w:pPr>
        <w:spacing w:after="0" w:line="480" w:lineRule="auto"/>
        <w:rPr>
          <w:rFonts w:hint="eastAsia" w:ascii="宋体" w:hAnsi="宋体" w:cs="宋体"/>
          <w:highlight w:val="none"/>
        </w:rPr>
      </w:pPr>
    </w:p>
    <w:p w14:paraId="02E34C6C">
      <w:pPr>
        <w:pStyle w:val="31"/>
        <w:tabs>
          <w:tab w:val="right" w:leader="dot" w:pos="8959"/>
          <w:tab w:val="clear" w:pos="1050"/>
          <w:tab w:val="clear" w:pos="8937"/>
        </w:tabs>
        <w:spacing w:after="0" w:line="720" w:lineRule="auto"/>
        <w:rPr>
          <w:sz w:val="28"/>
          <w:szCs w:val="28"/>
          <w:highlight w:val="none"/>
        </w:rPr>
      </w:pPr>
      <w:r>
        <w:rPr>
          <w:rFonts w:hint="eastAsia" w:cs="宋体"/>
          <w:b w:val="0"/>
          <w:sz w:val="28"/>
          <w:szCs w:val="28"/>
          <w:highlight w:val="none"/>
        </w:rPr>
        <w:fldChar w:fldCharType="begin"/>
      </w:r>
      <w:r>
        <w:rPr>
          <w:rFonts w:hint="eastAsia" w:cs="宋体"/>
          <w:b w:val="0"/>
          <w:sz w:val="28"/>
          <w:szCs w:val="28"/>
          <w:highlight w:val="none"/>
        </w:rPr>
        <w:instrText xml:space="preserve"> TOC \o "1-1" \h \z \u </w:instrText>
      </w:r>
      <w:r>
        <w:rPr>
          <w:rFonts w:hint="eastAsia" w:cs="宋体"/>
          <w:b w:val="0"/>
          <w:sz w:val="28"/>
          <w:szCs w:val="28"/>
          <w:highlight w:val="none"/>
        </w:rPr>
        <w:fldChar w:fldCharType="separate"/>
      </w:r>
      <w:r>
        <w:fldChar w:fldCharType="begin"/>
      </w:r>
      <w:r>
        <w:instrText xml:space="preserve"> HYPERLINK \l "_Toc5898" </w:instrText>
      </w:r>
      <w:r>
        <w:fldChar w:fldCharType="separate"/>
      </w:r>
      <w:r>
        <w:rPr>
          <w:rFonts w:hint="eastAsia" w:ascii="宋体" w:hAnsi="宋体" w:cs="宋体"/>
          <w:sz w:val="28"/>
          <w:szCs w:val="28"/>
          <w:highlight w:val="none"/>
        </w:rPr>
        <w:t>第一章   投标邀请</w:t>
      </w:r>
      <w:r>
        <w:rPr>
          <w:sz w:val="28"/>
          <w:szCs w:val="28"/>
          <w:highlight w:val="none"/>
        </w:rPr>
        <w:tab/>
      </w:r>
      <w:r>
        <w:rPr>
          <w:sz w:val="28"/>
          <w:szCs w:val="28"/>
          <w:highlight w:val="none"/>
        </w:rPr>
        <w:fldChar w:fldCharType="begin"/>
      </w:r>
      <w:r>
        <w:rPr>
          <w:sz w:val="28"/>
          <w:szCs w:val="28"/>
          <w:highlight w:val="none"/>
        </w:rPr>
        <w:instrText xml:space="preserve"> PAGEREF _Toc5898 \h </w:instrText>
      </w:r>
      <w:r>
        <w:rPr>
          <w:sz w:val="28"/>
          <w:szCs w:val="28"/>
          <w:highlight w:val="none"/>
        </w:rPr>
        <w:fldChar w:fldCharType="separate"/>
      </w:r>
      <w:r>
        <w:rPr>
          <w:sz w:val="28"/>
          <w:szCs w:val="28"/>
          <w:highlight w:val="none"/>
        </w:rPr>
        <w:t>1</w:t>
      </w:r>
      <w:r>
        <w:rPr>
          <w:sz w:val="28"/>
          <w:szCs w:val="28"/>
          <w:highlight w:val="none"/>
        </w:rPr>
        <w:fldChar w:fldCharType="end"/>
      </w:r>
      <w:r>
        <w:rPr>
          <w:sz w:val="28"/>
          <w:szCs w:val="28"/>
          <w:highlight w:val="none"/>
        </w:rPr>
        <w:fldChar w:fldCharType="end"/>
      </w:r>
    </w:p>
    <w:p w14:paraId="4A1D55F8">
      <w:pPr>
        <w:pStyle w:val="31"/>
        <w:tabs>
          <w:tab w:val="right" w:leader="dot" w:pos="8959"/>
          <w:tab w:val="clear" w:pos="1050"/>
          <w:tab w:val="clear" w:pos="8937"/>
        </w:tabs>
        <w:spacing w:after="0" w:line="720" w:lineRule="auto"/>
        <w:rPr>
          <w:sz w:val="28"/>
          <w:szCs w:val="28"/>
          <w:highlight w:val="none"/>
        </w:rPr>
      </w:pPr>
      <w:r>
        <w:fldChar w:fldCharType="begin"/>
      </w:r>
      <w:r>
        <w:instrText xml:space="preserve"> HYPERLINK \l "_Toc12162" </w:instrText>
      </w:r>
      <w:r>
        <w:fldChar w:fldCharType="separate"/>
      </w:r>
      <w:r>
        <w:rPr>
          <w:rFonts w:hint="eastAsia" w:ascii="宋体" w:hAnsi="宋体" w:cs="宋体"/>
          <w:sz w:val="28"/>
          <w:szCs w:val="28"/>
          <w:highlight w:val="none"/>
        </w:rPr>
        <w:t>第二章   投标人须知</w:t>
      </w:r>
      <w:r>
        <w:rPr>
          <w:sz w:val="28"/>
          <w:szCs w:val="28"/>
          <w:highlight w:val="none"/>
        </w:rPr>
        <w:tab/>
      </w:r>
      <w:r>
        <w:rPr>
          <w:sz w:val="28"/>
          <w:szCs w:val="28"/>
          <w:highlight w:val="none"/>
        </w:rPr>
        <w:fldChar w:fldCharType="begin"/>
      </w:r>
      <w:r>
        <w:rPr>
          <w:sz w:val="28"/>
          <w:szCs w:val="28"/>
          <w:highlight w:val="none"/>
        </w:rPr>
        <w:instrText xml:space="preserve"> PAGEREF _Toc12162 \h </w:instrText>
      </w:r>
      <w:r>
        <w:rPr>
          <w:sz w:val="28"/>
          <w:szCs w:val="28"/>
          <w:highlight w:val="none"/>
        </w:rPr>
        <w:fldChar w:fldCharType="separate"/>
      </w:r>
      <w:r>
        <w:rPr>
          <w:sz w:val="28"/>
          <w:szCs w:val="28"/>
          <w:highlight w:val="none"/>
        </w:rPr>
        <w:t>5</w:t>
      </w:r>
      <w:r>
        <w:rPr>
          <w:sz w:val="28"/>
          <w:szCs w:val="28"/>
          <w:highlight w:val="none"/>
        </w:rPr>
        <w:fldChar w:fldCharType="end"/>
      </w:r>
      <w:r>
        <w:rPr>
          <w:sz w:val="28"/>
          <w:szCs w:val="28"/>
          <w:highlight w:val="none"/>
        </w:rPr>
        <w:fldChar w:fldCharType="end"/>
      </w:r>
    </w:p>
    <w:p w14:paraId="55BBA465">
      <w:pPr>
        <w:pStyle w:val="31"/>
        <w:tabs>
          <w:tab w:val="right" w:leader="dot" w:pos="8959"/>
          <w:tab w:val="clear" w:pos="1050"/>
          <w:tab w:val="clear" w:pos="8937"/>
        </w:tabs>
        <w:spacing w:after="0" w:line="720" w:lineRule="auto"/>
        <w:rPr>
          <w:sz w:val="28"/>
          <w:szCs w:val="28"/>
          <w:highlight w:val="none"/>
        </w:rPr>
      </w:pPr>
      <w:r>
        <w:fldChar w:fldCharType="begin"/>
      </w:r>
      <w:r>
        <w:instrText xml:space="preserve"> HYPERLINK \l "_Toc12193" </w:instrText>
      </w:r>
      <w:r>
        <w:fldChar w:fldCharType="separate"/>
      </w:r>
      <w:r>
        <w:rPr>
          <w:rFonts w:hint="eastAsia" w:ascii="宋体" w:hAnsi="宋体" w:cs="宋体"/>
          <w:sz w:val="28"/>
          <w:szCs w:val="28"/>
          <w:highlight w:val="none"/>
        </w:rPr>
        <w:t>第三章   资格审查</w:t>
      </w:r>
      <w:r>
        <w:rPr>
          <w:sz w:val="28"/>
          <w:szCs w:val="28"/>
          <w:highlight w:val="none"/>
        </w:rPr>
        <w:tab/>
      </w:r>
      <w:r>
        <w:rPr>
          <w:sz w:val="28"/>
          <w:szCs w:val="28"/>
          <w:highlight w:val="none"/>
        </w:rPr>
        <w:fldChar w:fldCharType="begin"/>
      </w:r>
      <w:r>
        <w:rPr>
          <w:sz w:val="28"/>
          <w:szCs w:val="28"/>
          <w:highlight w:val="none"/>
        </w:rPr>
        <w:instrText xml:space="preserve"> PAGEREF _Toc12193 \h </w:instrText>
      </w:r>
      <w:r>
        <w:rPr>
          <w:sz w:val="28"/>
          <w:szCs w:val="28"/>
          <w:highlight w:val="none"/>
        </w:rPr>
        <w:fldChar w:fldCharType="separate"/>
      </w:r>
      <w:r>
        <w:rPr>
          <w:sz w:val="28"/>
          <w:szCs w:val="28"/>
          <w:highlight w:val="none"/>
        </w:rPr>
        <w:t>21</w:t>
      </w:r>
      <w:r>
        <w:rPr>
          <w:sz w:val="28"/>
          <w:szCs w:val="28"/>
          <w:highlight w:val="none"/>
        </w:rPr>
        <w:fldChar w:fldCharType="end"/>
      </w:r>
      <w:r>
        <w:rPr>
          <w:sz w:val="28"/>
          <w:szCs w:val="28"/>
          <w:highlight w:val="none"/>
        </w:rPr>
        <w:fldChar w:fldCharType="end"/>
      </w:r>
    </w:p>
    <w:p w14:paraId="5985E490">
      <w:pPr>
        <w:pStyle w:val="31"/>
        <w:tabs>
          <w:tab w:val="right" w:leader="dot" w:pos="8959"/>
          <w:tab w:val="clear" w:pos="1050"/>
          <w:tab w:val="clear" w:pos="8937"/>
        </w:tabs>
        <w:spacing w:after="0" w:line="720" w:lineRule="auto"/>
        <w:rPr>
          <w:sz w:val="28"/>
          <w:szCs w:val="28"/>
          <w:highlight w:val="none"/>
        </w:rPr>
      </w:pPr>
      <w:r>
        <w:fldChar w:fldCharType="begin"/>
      </w:r>
      <w:r>
        <w:instrText xml:space="preserve"> HYPERLINK \l "_Toc18653" </w:instrText>
      </w:r>
      <w:r>
        <w:fldChar w:fldCharType="separate"/>
      </w:r>
      <w:r>
        <w:rPr>
          <w:rFonts w:hint="eastAsia" w:ascii="宋体" w:hAnsi="宋体" w:cs="宋体"/>
          <w:sz w:val="28"/>
          <w:szCs w:val="28"/>
          <w:highlight w:val="none"/>
        </w:rPr>
        <w:t>第四章   评标程序、评标方法和评标标准</w:t>
      </w:r>
      <w:r>
        <w:rPr>
          <w:sz w:val="28"/>
          <w:szCs w:val="28"/>
          <w:highlight w:val="none"/>
        </w:rPr>
        <w:tab/>
      </w:r>
      <w:r>
        <w:rPr>
          <w:sz w:val="28"/>
          <w:szCs w:val="28"/>
          <w:highlight w:val="none"/>
        </w:rPr>
        <w:fldChar w:fldCharType="begin"/>
      </w:r>
      <w:r>
        <w:rPr>
          <w:sz w:val="28"/>
          <w:szCs w:val="28"/>
          <w:highlight w:val="none"/>
        </w:rPr>
        <w:instrText xml:space="preserve"> PAGEREF _Toc18653 \h </w:instrText>
      </w:r>
      <w:r>
        <w:rPr>
          <w:sz w:val="28"/>
          <w:szCs w:val="28"/>
          <w:highlight w:val="none"/>
        </w:rPr>
        <w:fldChar w:fldCharType="separate"/>
      </w:r>
      <w:r>
        <w:rPr>
          <w:sz w:val="28"/>
          <w:szCs w:val="28"/>
          <w:highlight w:val="none"/>
        </w:rPr>
        <w:t>26</w:t>
      </w:r>
      <w:r>
        <w:rPr>
          <w:sz w:val="28"/>
          <w:szCs w:val="28"/>
          <w:highlight w:val="none"/>
        </w:rPr>
        <w:fldChar w:fldCharType="end"/>
      </w:r>
      <w:r>
        <w:rPr>
          <w:sz w:val="28"/>
          <w:szCs w:val="28"/>
          <w:highlight w:val="none"/>
        </w:rPr>
        <w:fldChar w:fldCharType="end"/>
      </w:r>
    </w:p>
    <w:p w14:paraId="43B9FC82">
      <w:pPr>
        <w:pStyle w:val="31"/>
        <w:tabs>
          <w:tab w:val="right" w:leader="dot" w:pos="8959"/>
          <w:tab w:val="clear" w:pos="1050"/>
          <w:tab w:val="clear" w:pos="8937"/>
        </w:tabs>
        <w:spacing w:after="0" w:line="720" w:lineRule="auto"/>
        <w:rPr>
          <w:sz w:val="28"/>
          <w:szCs w:val="28"/>
          <w:highlight w:val="none"/>
        </w:rPr>
      </w:pPr>
      <w:r>
        <w:fldChar w:fldCharType="begin"/>
      </w:r>
      <w:r>
        <w:instrText xml:space="preserve"> HYPERLINK \l "_Toc3536" </w:instrText>
      </w:r>
      <w:r>
        <w:fldChar w:fldCharType="separate"/>
      </w:r>
      <w:r>
        <w:rPr>
          <w:rFonts w:hint="eastAsia" w:ascii="宋体" w:hAnsi="宋体" w:cs="宋体"/>
          <w:sz w:val="28"/>
          <w:szCs w:val="28"/>
          <w:highlight w:val="none"/>
        </w:rPr>
        <w:t>第五章   采购需求</w:t>
      </w:r>
      <w:r>
        <w:rPr>
          <w:sz w:val="28"/>
          <w:szCs w:val="28"/>
          <w:highlight w:val="none"/>
        </w:rPr>
        <w:tab/>
      </w:r>
      <w:r>
        <w:rPr>
          <w:sz w:val="28"/>
          <w:szCs w:val="28"/>
          <w:highlight w:val="none"/>
        </w:rPr>
        <w:fldChar w:fldCharType="begin"/>
      </w:r>
      <w:r>
        <w:rPr>
          <w:sz w:val="28"/>
          <w:szCs w:val="28"/>
          <w:highlight w:val="none"/>
        </w:rPr>
        <w:instrText xml:space="preserve"> PAGEREF _Toc3536 \h </w:instrText>
      </w:r>
      <w:r>
        <w:rPr>
          <w:sz w:val="28"/>
          <w:szCs w:val="28"/>
          <w:highlight w:val="none"/>
        </w:rPr>
        <w:fldChar w:fldCharType="separate"/>
      </w:r>
      <w:r>
        <w:rPr>
          <w:sz w:val="28"/>
          <w:szCs w:val="28"/>
          <w:highlight w:val="none"/>
        </w:rPr>
        <w:t>36</w:t>
      </w:r>
      <w:r>
        <w:rPr>
          <w:sz w:val="28"/>
          <w:szCs w:val="28"/>
          <w:highlight w:val="none"/>
        </w:rPr>
        <w:fldChar w:fldCharType="end"/>
      </w:r>
      <w:r>
        <w:rPr>
          <w:sz w:val="28"/>
          <w:szCs w:val="28"/>
          <w:highlight w:val="none"/>
        </w:rPr>
        <w:fldChar w:fldCharType="end"/>
      </w:r>
    </w:p>
    <w:p w14:paraId="3F1E7830">
      <w:pPr>
        <w:pStyle w:val="31"/>
        <w:tabs>
          <w:tab w:val="right" w:leader="dot" w:pos="8959"/>
          <w:tab w:val="clear" w:pos="1050"/>
          <w:tab w:val="clear" w:pos="8937"/>
        </w:tabs>
        <w:spacing w:after="0" w:line="720" w:lineRule="auto"/>
        <w:rPr>
          <w:sz w:val="28"/>
          <w:szCs w:val="28"/>
          <w:highlight w:val="none"/>
        </w:rPr>
      </w:pPr>
      <w:r>
        <w:fldChar w:fldCharType="begin"/>
      </w:r>
      <w:r>
        <w:instrText xml:space="preserve"> HYPERLINK \l "_Toc13492" </w:instrText>
      </w:r>
      <w:r>
        <w:fldChar w:fldCharType="separate"/>
      </w:r>
      <w:r>
        <w:rPr>
          <w:rFonts w:hint="eastAsia" w:ascii="宋体" w:hAnsi="宋体" w:cs="宋体"/>
          <w:sz w:val="28"/>
          <w:szCs w:val="28"/>
          <w:highlight w:val="none"/>
        </w:rPr>
        <w:t>第六章   拟签订的合同文本</w:t>
      </w:r>
      <w:r>
        <w:rPr>
          <w:sz w:val="28"/>
          <w:szCs w:val="28"/>
          <w:highlight w:val="none"/>
        </w:rPr>
        <w:tab/>
      </w:r>
      <w:r>
        <w:rPr>
          <w:sz w:val="28"/>
          <w:szCs w:val="28"/>
          <w:highlight w:val="none"/>
        </w:rPr>
        <w:fldChar w:fldCharType="begin"/>
      </w:r>
      <w:r>
        <w:rPr>
          <w:sz w:val="28"/>
          <w:szCs w:val="28"/>
          <w:highlight w:val="none"/>
        </w:rPr>
        <w:instrText xml:space="preserve"> PAGEREF _Toc13492 \h </w:instrText>
      </w:r>
      <w:r>
        <w:rPr>
          <w:sz w:val="28"/>
          <w:szCs w:val="28"/>
          <w:highlight w:val="none"/>
        </w:rPr>
        <w:fldChar w:fldCharType="separate"/>
      </w:r>
      <w:r>
        <w:rPr>
          <w:sz w:val="28"/>
          <w:szCs w:val="28"/>
          <w:highlight w:val="none"/>
        </w:rPr>
        <w:t>39</w:t>
      </w:r>
      <w:r>
        <w:rPr>
          <w:sz w:val="28"/>
          <w:szCs w:val="28"/>
          <w:highlight w:val="none"/>
        </w:rPr>
        <w:fldChar w:fldCharType="end"/>
      </w:r>
      <w:r>
        <w:rPr>
          <w:sz w:val="28"/>
          <w:szCs w:val="28"/>
          <w:highlight w:val="none"/>
        </w:rPr>
        <w:fldChar w:fldCharType="end"/>
      </w:r>
    </w:p>
    <w:p w14:paraId="489A1105">
      <w:pPr>
        <w:pStyle w:val="31"/>
        <w:tabs>
          <w:tab w:val="right" w:leader="dot" w:pos="8959"/>
          <w:tab w:val="clear" w:pos="1050"/>
          <w:tab w:val="clear" w:pos="8937"/>
        </w:tabs>
        <w:spacing w:after="0" w:line="720" w:lineRule="auto"/>
        <w:rPr>
          <w:sz w:val="28"/>
          <w:szCs w:val="28"/>
          <w:highlight w:val="none"/>
        </w:rPr>
      </w:pPr>
      <w:r>
        <w:fldChar w:fldCharType="begin"/>
      </w:r>
      <w:r>
        <w:instrText xml:space="preserve"> HYPERLINK \l "_Toc10174" </w:instrText>
      </w:r>
      <w:r>
        <w:fldChar w:fldCharType="separate"/>
      </w:r>
      <w:r>
        <w:rPr>
          <w:rFonts w:hint="eastAsia" w:ascii="宋体" w:hAnsi="宋体" w:cs="宋体"/>
          <w:sz w:val="28"/>
          <w:szCs w:val="28"/>
          <w:highlight w:val="none"/>
        </w:rPr>
        <w:t>第七章   投标文件格式</w:t>
      </w:r>
      <w:r>
        <w:rPr>
          <w:sz w:val="28"/>
          <w:szCs w:val="28"/>
          <w:highlight w:val="none"/>
        </w:rPr>
        <w:tab/>
      </w:r>
      <w:r>
        <w:rPr>
          <w:sz w:val="28"/>
          <w:szCs w:val="28"/>
          <w:highlight w:val="none"/>
        </w:rPr>
        <w:fldChar w:fldCharType="begin"/>
      </w:r>
      <w:r>
        <w:rPr>
          <w:sz w:val="28"/>
          <w:szCs w:val="28"/>
          <w:highlight w:val="none"/>
        </w:rPr>
        <w:instrText xml:space="preserve"> PAGEREF _Toc10174 \h </w:instrText>
      </w:r>
      <w:r>
        <w:rPr>
          <w:sz w:val="28"/>
          <w:szCs w:val="28"/>
          <w:highlight w:val="none"/>
        </w:rPr>
        <w:fldChar w:fldCharType="separate"/>
      </w:r>
      <w:r>
        <w:rPr>
          <w:sz w:val="28"/>
          <w:szCs w:val="28"/>
          <w:highlight w:val="none"/>
        </w:rPr>
        <w:t>50</w:t>
      </w:r>
      <w:r>
        <w:rPr>
          <w:sz w:val="28"/>
          <w:szCs w:val="28"/>
          <w:highlight w:val="none"/>
        </w:rPr>
        <w:fldChar w:fldCharType="end"/>
      </w:r>
      <w:r>
        <w:rPr>
          <w:sz w:val="28"/>
          <w:szCs w:val="28"/>
          <w:highlight w:val="none"/>
        </w:rPr>
        <w:fldChar w:fldCharType="end"/>
      </w:r>
    </w:p>
    <w:p w14:paraId="49D426A2">
      <w:pPr>
        <w:pStyle w:val="31"/>
        <w:spacing w:after="0" w:line="720" w:lineRule="auto"/>
        <w:rPr>
          <w:rFonts w:hint="eastAsia" w:cs="宋体"/>
          <w:b w:val="0"/>
          <w:highlight w:val="none"/>
        </w:rPr>
      </w:pPr>
      <w:r>
        <w:rPr>
          <w:rFonts w:hint="eastAsia" w:cs="宋体"/>
          <w:b w:val="0"/>
          <w:sz w:val="28"/>
          <w:szCs w:val="28"/>
          <w:highlight w:val="none"/>
        </w:rPr>
        <w:fldChar w:fldCharType="end"/>
      </w:r>
    </w:p>
    <w:p w14:paraId="6ADB005F">
      <w:pPr>
        <w:spacing w:after="0" w:line="360" w:lineRule="auto"/>
        <w:jc w:val="center"/>
        <w:outlineLvl w:val="0"/>
        <w:rPr>
          <w:rFonts w:hint="eastAsia" w:ascii="宋体" w:hAnsi="宋体" w:cs="宋体"/>
          <w:b/>
          <w:sz w:val="36"/>
          <w:szCs w:val="36"/>
          <w:highlight w:val="none"/>
        </w:rPr>
        <w:sectPr>
          <w:headerReference r:id="rId4" w:type="first"/>
          <w:footerReference r:id="rId5" w:type="first"/>
          <w:headerReference r:id="rId3" w:type="default"/>
          <w:type w:val="nextColumn"/>
          <w:pgSz w:w="11907" w:h="16840"/>
          <w:pgMar w:top="1474" w:right="1474" w:bottom="1474" w:left="1474" w:header="851" w:footer="850" w:gutter="0"/>
          <w:pgNumType w:start="0"/>
          <w:cols w:space="720" w:num="1"/>
          <w:titlePg/>
          <w:docGrid w:linePitch="462" w:charSpace="0"/>
        </w:sectPr>
      </w:pPr>
      <w:bookmarkStart w:id="3" w:name="_Toc99301419"/>
    </w:p>
    <w:p w14:paraId="6EAA2F73">
      <w:pPr>
        <w:spacing w:after="0" w:line="360" w:lineRule="auto"/>
        <w:jc w:val="center"/>
        <w:outlineLvl w:val="0"/>
        <w:rPr>
          <w:rFonts w:hint="eastAsia" w:ascii="宋体" w:hAnsi="宋体" w:cs="宋体"/>
          <w:b/>
          <w:sz w:val="36"/>
          <w:szCs w:val="36"/>
          <w:highlight w:val="none"/>
        </w:rPr>
      </w:pPr>
      <w:bookmarkStart w:id="4" w:name="_Toc5898"/>
      <w:r>
        <w:rPr>
          <w:rFonts w:hint="eastAsia" w:ascii="宋体" w:hAnsi="宋体" w:cs="宋体"/>
          <w:b/>
          <w:sz w:val="36"/>
          <w:szCs w:val="36"/>
          <w:highlight w:val="none"/>
        </w:rPr>
        <w:t>第一章   投标邀请</w:t>
      </w:r>
      <w:bookmarkEnd w:id="3"/>
      <w:bookmarkEnd w:id="4"/>
    </w:p>
    <w:p w14:paraId="11EB4132">
      <w:pPr>
        <w:pStyle w:val="4"/>
        <w:spacing w:before="0" w:after="0" w:line="360" w:lineRule="auto"/>
        <w:jc w:val="left"/>
        <w:rPr>
          <w:rFonts w:hint="eastAsia" w:ascii="宋体" w:hAnsi="宋体" w:eastAsia="宋体" w:cs="宋体"/>
          <w:sz w:val="24"/>
          <w:szCs w:val="24"/>
          <w:highlight w:val="none"/>
        </w:rPr>
      </w:pPr>
      <w:bookmarkStart w:id="5" w:name="_Toc35393790"/>
      <w:bookmarkStart w:id="6" w:name="_Toc28359079"/>
      <w:bookmarkStart w:id="7" w:name="_Toc28359002"/>
      <w:bookmarkStart w:id="8" w:name="_Toc35393621"/>
      <w:bookmarkStart w:id="9" w:name="_Hlk24379207"/>
      <w:r>
        <w:rPr>
          <w:rFonts w:hint="eastAsia" w:ascii="宋体" w:hAnsi="宋体" w:eastAsia="宋体" w:cs="宋体"/>
          <w:sz w:val="24"/>
          <w:szCs w:val="24"/>
          <w:highlight w:val="none"/>
        </w:rPr>
        <w:t>一、项目基本情况</w:t>
      </w:r>
      <w:bookmarkEnd w:id="5"/>
      <w:bookmarkEnd w:id="6"/>
      <w:bookmarkEnd w:id="7"/>
      <w:bookmarkEnd w:id="8"/>
    </w:p>
    <w:p w14:paraId="0930DCBB">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1.项目编号：11010625210200026048-XM001</w:t>
      </w:r>
    </w:p>
    <w:p w14:paraId="3290A2F0">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2.项目名称：北京市公安局丰台分局2026年度基层安保人员项目</w:t>
      </w:r>
    </w:p>
    <w:bookmarkEnd w:id="9"/>
    <w:p w14:paraId="71C7A315">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3.项目预算金额：491.9172万元、项目最高限价：491.9172万元</w:t>
      </w:r>
    </w:p>
    <w:p w14:paraId="12C84AED">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2381"/>
        <w:gridCol w:w="1667"/>
        <w:gridCol w:w="732"/>
        <w:gridCol w:w="3653"/>
      </w:tblGrid>
      <w:tr w14:paraId="3CB2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1278B61A">
            <w:pPr>
              <w:spacing w:after="0" w:line="360" w:lineRule="auto"/>
              <w:jc w:val="center"/>
              <w:rPr>
                <w:rFonts w:hint="eastAsia" w:ascii="宋体" w:hAnsi="宋体" w:cs="宋体"/>
                <w:bCs/>
                <w:sz w:val="24"/>
                <w:highlight w:val="none"/>
              </w:rPr>
            </w:pPr>
            <w:r>
              <w:rPr>
                <w:rFonts w:hint="eastAsia" w:ascii="宋体" w:hAnsi="宋体" w:cs="宋体"/>
                <w:bCs/>
                <w:sz w:val="24"/>
                <w:highlight w:val="none"/>
              </w:rPr>
              <w:t>包号</w:t>
            </w:r>
          </w:p>
        </w:tc>
        <w:tc>
          <w:tcPr>
            <w:tcW w:w="1304" w:type="pct"/>
            <w:vAlign w:val="center"/>
          </w:tcPr>
          <w:p w14:paraId="4D749091">
            <w:pPr>
              <w:spacing w:after="0" w:line="360" w:lineRule="auto"/>
              <w:jc w:val="center"/>
              <w:rPr>
                <w:rFonts w:hint="eastAsia" w:ascii="宋体" w:hAnsi="宋体" w:cs="宋体"/>
                <w:bCs/>
                <w:sz w:val="24"/>
                <w:highlight w:val="none"/>
              </w:rPr>
            </w:pPr>
            <w:r>
              <w:rPr>
                <w:rFonts w:hint="eastAsia" w:ascii="宋体" w:hAnsi="宋体" w:cs="宋体"/>
                <w:bCs/>
                <w:sz w:val="24"/>
                <w:highlight w:val="none"/>
              </w:rPr>
              <w:t>标的名称</w:t>
            </w:r>
          </w:p>
        </w:tc>
        <w:tc>
          <w:tcPr>
            <w:tcW w:w="913" w:type="pct"/>
            <w:vAlign w:val="center"/>
          </w:tcPr>
          <w:p w14:paraId="23C7AE43">
            <w:pPr>
              <w:spacing w:after="0" w:line="360" w:lineRule="auto"/>
              <w:jc w:val="center"/>
              <w:rPr>
                <w:rFonts w:hint="eastAsia" w:ascii="宋体" w:hAnsi="宋体" w:cs="宋体"/>
                <w:bCs/>
                <w:sz w:val="24"/>
                <w:highlight w:val="none"/>
              </w:rPr>
            </w:pPr>
            <w:r>
              <w:rPr>
                <w:rFonts w:hint="eastAsia" w:ascii="宋体" w:hAnsi="宋体" w:cs="宋体"/>
                <w:bCs/>
                <w:sz w:val="24"/>
                <w:highlight w:val="none"/>
              </w:rPr>
              <w:t>采购包</w:t>
            </w:r>
          </w:p>
          <w:p w14:paraId="520BD595">
            <w:pPr>
              <w:spacing w:after="0" w:line="360" w:lineRule="auto"/>
              <w:jc w:val="center"/>
              <w:rPr>
                <w:rFonts w:hint="eastAsia" w:ascii="宋体" w:hAnsi="宋体" w:cs="宋体"/>
                <w:bCs/>
                <w:sz w:val="24"/>
                <w:highlight w:val="none"/>
              </w:rPr>
            </w:pPr>
            <w:r>
              <w:rPr>
                <w:rFonts w:hint="eastAsia" w:ascii="宋体" w:hAnsi="宋体" w:cs="宋体"/>
                <w:bCs/>
                <w:sz w:val="24"/>
                <w:highlight w:val="none"/>
              </w:rPr>
              <w:t>预算金额</w:t>
            </w:r>
          </w:p>
          <w:p w14:paraId="6ACD34C8">
            <w:pPr>
              <w:spacing w:after="0" w:line="360" w:lineRule="auto"/>
              <w:jc w:val="center"/>
              <w:rPr>
                <w:rFonts w:hint="eastAsia" w:ascii="宋体" w:hAnsi="宋体" w:cs="宋体"/>
                <w:bCs/>
                <w:sz w:val="24"/>
                <w:highlight w:val="none"/>
              </w:rPr>
            </w:pPr>
            <w:r>
              <w:rPr>
                <w:rFonts w:hint="eastAsia" w:ascii="宋体" w:hAnsi="宋体" w:cs="宋体"/>
                <w:bCs/>
                <w:sz w:val="24"/>
                <w:highlight w:val="none"/>
              </w:rPr>
              <w:t>（万元）</w:t>
            </w:r>
          </w:p>
        </w:tc>
        <w:tc>
          <w:tcPr>
            <w:tcW w:w="401" w:type="pct"/>
            <w:vAlign w:val="center"/>
          </w:tcPr>
          <w:p w14:paraId="50CCAC66">
            <w:pPr>
              <w:spacing w:after="0" w:line="360" w:lineRule="auto"/>
              <w:jc w:val="center"/>
              <w:rPr>
                <w:rFonts w:hint="eastAsia" w:ascii="宋体" w:hAnsi="宋体" w:cs="宋体"/>
                <w:bCs/>
                <w:sz w:val="24"/>
                <w:highlight w:val="none"/>
              </w:rPr>
            </w:pPr>
            <w:r>
              <w:rPr>
                <w:rFonts w:hint="eastAsia" w:ascii="宋体" w:hAnsi="宋体" w:cs="宋体"/>
                <w:bCs/>
                <w:sz w:val="24"/>
                <w:highlight w:val="none"/>
              </w:rPr>
              <w:t>数量</w:t>
            </w:r>
          </w:p>
        </w:tc>
        <w:tc>
          <w:tcPr>
            <w:tcW w:w="2001" w:type="pct"/>
            <w:vAlign w:val="center"/>
          </w:tcPr>
          <w:p w14:paraId="12C08E6D">
            <w:pPr>
              <w:spacing w:after="0" w:line="360" w:lineRule="auto"/>
              <w:jc w:val="center"/>
              <w:rPr>
                <w:rFonts w:hint="eastAsia" w:ascii="宋体" w:hAnsi="宋体" w:cs="宋体"/>
                <w:sz w:val="24"/>
                <w:highlight w:val="none"/>
              </w:rPr>
            </w:pPr>
            <w:r>
              <w:rPr>
                <w:rFonts w:hint="eastAsia" w:ascii="宋体" w:hAnsi="宋体" w:cs="宋体"/>
                <w:sz w:val="24"/>
                <w:highlight w:val="none"/>
              </w:rPr>
              <w:t>简要技术需求或服务要求</w:t>
            </w:r>
          </w:p>
        </w:tc>
      </w:tr>
      <w:tr w14:paraId="3576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1C092F38">
            <w:pPr>
              <w:spacing w:after="0" w:line="360" w:lineRule="auto"/>
              <w:jc w:val="center"/>
              <w:rPr>
                <w:rFonts w:hint="eastAsia" w:ascii="宋体" w:hAnsi="宋体" w:cs="宋体"/>
                <w:bCs/>
                <w:sz w:val="24"/>
                <w:highlight w:val="none"/>
              </w:rPr>
            </w:pPr>
            <w:r>
              <w:rPr>
                <w:rFonts w:hint="eastAsia" w:ascii="宋体" w:hAnsi="宋体" w:cs="宋体"/>
                <w:bCs/>
                <w:sz w:val="24"/>
                <w:highlight w:val="none"/>
              </w:rPr>
              <w:t>01</w:t>
            </w:r>
          </w:p>
        </w:tc>
        <w:tc>
          <w:tcPr>
            <w:tcW w:w="1304" w:type="pct"/>
            <w:vAlign w:val="center"/>
          </w:tcPr>
          <w:p w14:paraId="0A9EE60E">
            <w:pPr>
              <w:spacing w:after="0" w:line="360" w:lineRule="auto"/>
              <w:jc w:val="center"/>
              <w:rPr>
                <w:rFonts w:hint="eastAsia" w:ascii="宋体" w:hAnsi="宋体" w:cs="宋体"/>
                <w:bCs/>
                <w:sz w:val="24"/>
                <w:highlight w:val="none"/>
              </w:rPr>
            </w:pPr>
            <w:r>
              <w:rPr>
                <w:rFonts w:hint="eastAsia" w:ascii="宋体" w:hAnsi="宋体" w:cs="宋体"/>
                <w:bCs/>
                <w:sz w:val="24"/>
                <w:highlight w:val="none"/>
              </w:rPr>
              <w:t>北京市公安局丰台分局2026年度基层安保人员项目</w:t>
            </w:r>
          </w:p>
        </w:tc>
        <w:tc>
          <w:tcPr>
            <w:tcW w:w="913" w:type="pct"/>
            <w:vAlign w:val="center"/>
          </w:tcPr>
          <w:p w14:paraId="4B78A4BA">
            <w:pPr>
              <w:spacing w:after="0" w:line="360" w:lineRule="auto"/>
              <w:jc w:val="center"/>
              <w:rPr>
                <w:rFonts w:hint="eastAsia" w:ascii="宋体" w:hAnsi="宋体" w:cs="宋体"/>
                <w:bCs/>
                <w:sz w:val="24"/>
                <w:highlight w:val="none"/>
              </w:rPr>
            </w:pPr>
            <w:r>
              <w:rPr>
                <w:rFonts w:hint="eastAsia" w:ascii="宋体" w:hAnsi="宋体" w:cs="宋体"/>
                <w:sz w:val="24"/>
                <w:highlight w:val="none"/>
              </w:rPr>
              <w:t>491.9172</w:t>
            </w:r>
          </w:p>
        </w:tc>
        <w:tc>
          <w:tcPr>
            <w:tcW w:w="401" w:type="pct"/>
            <w:vAlign w:val="center"/>
          </w:tcPr>
          <w:p w14:paraId="0F2A0B68">
            <w:pPr>
              <w:spacing w:after="0" w:line="36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rPr>
              <w:t>1</w:t>
            </w:r>
            <w:r>
              <w:rPr>
                <w:rFonts w:hint="eastAsia" w:ascii="宋体" w:hAnsi="宋体" w:cs="宋体"/>
                <w:bCs/>
                <w:sz w:val="24"/>
                <w:highlight w:val="none"/>
                <w:lang w:val="en-US" w:eastAsia="zh-CN"/>
              </w:rPr>
              <w:t>项</w:t>
            </w:r>
          </w:p>
        </w:tc>
        <w:tc>
          <w:tcPr>
            <w:tcW w:w="2001" w:type="pct"/>
            <w:vAlign w:val="center"/>
          </w:tcPr>
          <w:p w14:paraId="7C572295">
            <w:pPr>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拟为北京市公安局丰台分局</w:t>
            </w:r>
            <w:r>
              <w:rPr>
                <w:rFonts w:hint="eastAsia" w:ascii="宋体" w:hAnsi="宋体" w:cs="宋体"/>
                <w:kern w:val="0"/>
                <w:sz w:val="24"/>
                <w:highlight w:val="none"/>
                <w:lang w:val="en-US" w:eastAsia="zh-CN"/>
              </w:rPr>
              <w:t>提供</w:t>
            </w:r>
            <w:r>
              <w:rPr>
                <w:rFonts w:hint="eastAsia" w:ascii="宋体" w:hAnsi="宋体" w:cs="宋体"/>
                <w:bCs/>
                <w:sz w:val="24"/>
                <w:highlight w:val="none"/>
              </w:rPr>
              <w:t>2026年度基层安保人员项目</w:t>
            </w:r>
            <w:r>
              <w:rPr>
                <w:rFonts w:hint="eastAsia" w:ascii="宋体" w:hAnsi="宋体" w:cs="宋体"/>
                <w:kern w:val="0"/>
                <w:sz w:val="24"/>
                <w:highlight w:val="none"/>
                <w:lang w:val="en-US" w:eastAsia="zh-CN"/>
              </w:rPr>
              <w:t>相关服务</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详见第五章采购需求。</w:t>
            </w:r>
          </w:p>
        </w:tc>
      </w:tr>
    </w:tbl>
    <w:p w14:paraId="7A5FBA0B">
      <w:pPr>
        <w:spacing w:after="0" w:line="360" w:lineRule="auto"/>
        <w:ind w:firstLine="480" w:firstLineChars="200"/>
        <w:rPr>
          <w:rFonts w:hint="eastAsia" w:ascii="宋体" w:hAnsi="宋体" w:eastAsia="宋体" w:cs="宋体"/>
          <w:sz w:val="24"/>
          <w:highlight w:val="none"/>
          <w:u w:val="single"/>
          <w:lang w:eastAsia="zh-CN"/>
        </w:rPr>
      </w:pPr>
      <w:r>
        <w:rPr>
          <w:rFonts w:hint="eastAsia" w:ascii="宋体" w:hAnsi="宋体" w:cs="宋体"/>
          <w:sz w:val="24"/>
          <w:highlight w:val="none"/>
        </w:rPr>
        <w:t>5.合同履行期限：12个月</w:t>
      </w:r>
      <w:r>
        <w:rPr>
          <w:rFonts w:hint="eastAsia" w:ascii="宋体" w:hAnsi="宋体" w:cs="宋体"/>
          <w:sz w:val="24"/>
          <w:highlight w:val="none"/>
          <w:lang w:eastAsia="zh-CN"/>
        </w:rPr>
        <w:t>。</w:t>
      </w:r>
    </w:p>
    <w:p w14:paraId="45713487">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6.本项目是否接受联合体投标：□是  </w:t>
      </w:r>
      <w:r>
        <w:rPr>
          <w:rFonts w:hint="eastAsia" w:ascii="宋体" w:hAnsi="宋体" w:cs="宋体"/>
          <w:b/>
          <w:sz w:val="24"/>
          <w:highlight w:val="none"/>
        </w:rPr>
        <w:t>■</w:t>
      </w:r>
      <w:r>
        <w:rPr>
          <w:rFonts w:hint="eastAsia" w:ascii="宋体" w:hAnsi="宋体" w:cs="宋体"/>
          <w:sz w:val="24"/>
          <w:highlight w:val="none"/>
        </w:rPr>
        <w:t>否。</w:t>
      </w:r>
    </w:p>
    <w:p w14:paraId="22F8F4B0">
      <w:pPr>
        <w:pStyle w:val="4"/>
        <w:spacing w:before="0" w:after="0" w:line="360" w:lineRule="auto"/>
        <w:jc w:val="left"/>
        <w:rPr>
          <w:rFonts w:hint="eastAsia" w:ascii="宋体" w:hAnsi="宋体" w:eastAsia="宋体" w:cs="宋体"/>
          <w:sz w:val="24"/>
          <w:szCs w:val="24"/>
          <w:highlight w:val="none"/>
        </w:rPr>
      </w:pPr>
      <w:bookmarkStart w:id="10" w:name="_Toc35393622"/>
      <w:bookmarkStart w:id="11" w:name="_Toc35393791"/>
      <w:bookmarkStart w:id="12" w:name="_Toc28359003"/>
      <w:bookmarkStart w:id="13" w:name="_Toc28359080"/>
      <w:r>
        <w:rPr>
          <w:rFonts w:hint="eastAsia" w:ascii="宋体" w:hAnsi="宋体" w:eastAsia="宋体" w:cs="宋体"/>
          <w:sz w:val="24"/>
          <w:szCs w:val="24"/>
          <w:highlight w:val="none"/>
        </w:rPr>
        <w:t>二、申请人的资格要求（须同时满足）</w:t>
      </w:r>
      <w:bookmarkEnd w:id="10"/>
      <w:bookmarkEnd w:id="11"/>
      <w:bookmarkEnd w:id="12"/>
      <w:bookmarkEnd w:id="13"/>
    </w:p>
    <w:p w14:paraId="43CFCF04">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1.满足《中华人民共和国政府采购法》第二十二条规定；</w:t>
      </w:r>
    </w:p>
    <w:p w14:paraId="1645A672">
      <w:pPr>
        <w:spacing w:after="0" w:line="360" w:lineRule="auto"/>
        <w:ind w:firstLine="480" w:firstLineChars="200"/>
        <w:rPr>
          <w:rFonts w:hint="eastAsia" w:ascii="宋体" w:hAnsi="宋体" w:cs="宋体"/>
          <w:sz w:val="24"/>
          <w:highlight w:val="none"/>
        </w:rPr>
      </w:pPr>
      <w:bookmarkStart w:id="14" w:name="_Toc28359081"/>
      <w:bookmarkStart w:id="15" w:name="_Toc28359004"/>
      <w:r>
        <w:rPr>
          <w:rFonts w:hint="eastAsia" w:ascii="宋体" w:hAnsi="宋体" w:cs="宋体"/>
          <w:sz w:val="24"/>
          <w:highlight w:val="none"/>
        </w:rPr>
        <w:t>2.落实政府采购政策需满足的资格要求：</w:t>
      </w:r>
    </w:p>
    <w:p w14:paraId="090F1CAA">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2.1 中小企业政策</w:t>
      </w:r>
    </w:p>
    <w:p w14:paraId="23CB508B">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■本项目不专门面向中小企业预留采购份额。</w:t>
      </w:r>
    </w:p>
    <w:p w14:paraId="49DDB378">
      <w:pPr>
        <w:spacing w:after="0" w:line="360" w:lineRule="auto"/>
        <w:ind w:firstLine="900" w:firstLineChars="375"/>
        <w:rPr>
          <w:rFonts w:hint="eastAsia" w:ascii="宋体" w:hAnsi="宋体" w:cs="宋体"/>
          <w:sz w:val="24"/>
          <w:highlight w:val="none"/>
        </w:rPr>
      </w:pPr>
      <w:r>
        <w:rPr>
          <w:rFonts w:hint="eastAsia" w:ascii="宋体" w:hAnsi="宋体" w:cs="宋体"/>
          <w:sz w:val="24"/>
          <w:highlight w:val="none"/>
        </w:rPr>
        <w:t>□本项目专门面向中小/小微企业采购。即：提供的货物全部由符合政策要求的中小/小微企业制造、服务全部由符合政策要求的中小/小微企业承接。</w:t>
      </w:r>
    </w:p>
    <w:p w14:paraId="593AEDAA">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p>
    <w:p w14:paraId="44BC8240">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2.2 其它落实政府采购政策的资格要求（如有）：无。</w:t>
      </w:r>
    </w:p>
    <w:p w14:paraId="0EDDB5E2">
      <w:pPr>
        <w:spacing w:after="0"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3.本项目的特定资格要求：</w:t>
      </w:r>
    </w:p>
    <w:p w14:paraId="6A975067">
      <w:pPr>
        <w:tabs>
          <w:tab w:val="left" w:pos="900"/>
          <w:tab w:val="left" w:pos="1134"/>
          <w:tab w:val="left" w:pos="1589"/>
          <w:tab w:val="left" w:pos="5521"/>
        </w:tabs>
        <w:snapToGrid w:val="0"/>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3.1本项目是否属于政府购买服务：</w:t>
      </w:r>
    </w:p>
    <w:p w14:paraId="49F46D30">
      <w:pPr>
        <w:tabs>
          <w:tab w:val="left" w:pos="900"/>
          <w:tab w:val="left" w:pos="1134"/>
          <w:tab w:val="left" w:pos="1589"/>
          <w:tab w:val="left" w:pos="5521"/>
        </w:tabs>
        <w:snapToGrid w:val="0"/>
        <w:spacing w:after="0" w:line="360" w:lineRule="auto"/>
        <w:ind w:left="991" w:leftChars="472" w:firstLine="421"/>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否</w:t>
      </w:r>
    </w:p>
    <w:p w14:paraId="410DA83F">
      <w:pPr>
        <w:tabs>
          <w:tab w:val="left" w:pos="900"/>
          <w:tab w:val="left" w:pos="1134"/>
          <w:tab w:val="left" w:pos="1589"/>
          <w:tab w:val="left" w:pos="5521"/>
        </w:tabs>
        <w:snapToGrid w:val="0"/>
        <w:spacing w:after="0" w:line="360" w:lineRule="auto"/>
        <w:ind w:left="991" w:leftChars="472" w:firstLine="421"/>
        <w:rPr>
          <w:rFonts w:hint="eastAsia" w:ascii="宋体" w:hAnsi="宋体" w:cs="宋体"/>
          <w:sz w:val="24"/>
          <w:highlight w:val="none"/>
        </w:rPr>
      </w:pPr>
      <w:r>
        <w:rPr>
          <w:rFonts w:hint="eastAsia" w:ascii="宋体" w:hAnsi="宋体" w:cs="宋体"/>
          <w:sz w:val="24"/>
          <w:highlight w:val="none"/>
        </w:rPr>
        <w:t>□是，公益一类事业单位、使用事业编制且由财政拨款保障的群团组织，不得作为承接主体；</w:t>
      </w:r>
    </w:p>
    <w:p w14:paraId="43FC629C">
      <w:pPr>
        <w:tabs>
          <w:tab w:val="left" w:pos="900"/>
          <w:tab w:val="left" w:pos="1134"/>
          <w:tab w:val="left" w:pos="1589"/>
          <w:tab w:val="left" w:pos="5521"/>
        </w:tabs>
        <w:snapToGrid w:val="0"/>
        <w:spacing w:after="0" w:line="360" w:lineRule="auto"/>
        <w:ind w:firstLine="897" w:firstLineChars="374"/>
        <w:rPr>
          <w:rFonts w:hint="eastAsia" w:ascii="宋体" w:hAnsi="宋体" w:eastAsia="宋体" w:cs="宋体"/>
          <w:sz w:val="24"/>
          <w:highlight w:val="none"/>
          <w:lang w:eastAsia="zh-CN"/>
        </w:rPr>
      </w:pPr>
      <w:r>
        <w:rPr>
          <w:rFonts w:hint="eastAsia" w:ascii="宋体" w:hAnsi="宋体" w:cs="宋体"/>
          <w:sz w:val="24"/>
          <w:highlight w:val="none"/>
        </w:rPr>
        <w:t>3.2其他特定资格要求：</w:t>
      </w:r>
      <w:r>
        <w:rPr>
          <w:rFonts w:hint="eastAsia" w:ascii="宋体" w:hAnsi="宋体" w:cs="宋体"/>
          <w:sz w:val="24"/>
          <w:highlight w:val="none"/>
          <w:lang w:val="en-US" w:eastAsia="zh-CN"/>
        </w:rPr>
        <w:t>无</w:t>
      </w:r>
      <w:r>
        <w:rPr>
          <w:rFonts w:hint="eastAsia" w:ascii="宋体" w:hAnsi="宋体" w:cs="宋体"/>
          <w:sz w:val="24"/>
          <w:highlight w:val="none"/>
          <w:lang w:eastAsia="zh-CN"/>
        </w:rPr>
        <w:t>。</w:t>
      </w:r>
    </w:p>
    <w:bookmarkEnd w:id="14"/>
    <w:bookmarkEnd w:id="15"/>
    <w:p w14:paraId="445FDFD3">
      <w:pPr>
        <w:pStyle w:val="4"/>
        <w:widowControl/>
        <w:spacing w:before="0" w:after="0" w:line="360" w:lineRule="auto"/>
        <w:jc w:val="left"/>
        <w:rPr>
          <w:rFonts w:hint="eastAsia" w:ascii="宋体" w:hAnsi="宋体" w:eastAsia="宋体" w:cs="宋体"/>
          <w:sz w:val="24"/>
          <w:szCs w:val="24"/>
          <w:highlight w:val="none"/>
        </w:rPr>
      </w:pPr>
      <w:bookmarkStart w:id="16" w:name="_Toc35393623"/>
      <w:bookmarkStart w:id="17" w:name="_Toc35393792"/>
      <w:r>
        <w:rPr>
          <w:rFonts w:hint="eastAsia" w:ascii="宋体" w:hAnsi="宋体" w:eastAsia="宋体" w:cs="宋体"/>
          <w:sz w:val="24"/>
          <w:szCs w:val="24"/>
          <w:highlight w:val="none"/>
        </w:rPr>
        <w:t>三、获取招标文件</w:t>
      </w:r>
      <w:bookmarkEnd w:id="16"/>
      <w:bookmarkEnd w:id="17"/>
    </w:p>
    <w:p w14:paraId="2D1A83BC">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1.时间：2025-12-02 至 2025-12-08 ，每天上午09:30至12:00，下午12:00至16:00（北京时间，法定节假日除外）</w:t>
      </w:r>
    </w:p>
    <w:p w14:paraId="6D3C9438">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2.地点：北京市政府采购电子交易平台（http://zbcg-bjzc.zhongcy.com/bjczj -portal-site/index.html）</w:t>
      </w:r>
    </w:p>
    <w:p w14:paraId="480F08C7">
      <w:pPr>
        <w:widowControl/>
        <w:adjustRightInd w:val="0"/>
        <w:snapToGrid w:val="0"/>
        <w:spacing w:after="0" w:line="360" w:lineRule="auto"/>
        <w:ind w:firstLine="480" w:firstLineChars="200"/>
        <w:jc w:val="left"/>
        <w:rPr>
          <w:rFonts w:hint="eastAsia" w:ascii="宋体" w:hAnsi="宋体" w:cs="宋体"/>
          <w:sz w:val="22"/>
          <w:szCs w:val="22"/>
          <w:highlight w:val="none"/>
        </w:rPr>
      </w:pPr>
      <w:r>
        <w:rPr>
          <w:rFonts w:hint="eastAsia" w:ascii="宋体" w:hAnsi="宋体" w:cs="宋体"/>
          <w:sz w:val="24"/>
          <w:highlight w:val="none"/>
          <w:lang w:bidi="ar"/>
        </w:rPr>
        <w:t>3.方式：</w:t>
      </w:r>
      <w:r>
        <w:rPr>
          <w:rFonts w:hint="eastAsia" w:ascii="宋体" w:hAnsi="宋体" w:cs="宋体"/>
          <w:sz w:val="22"/>
          <w:szCs w:val="22"/>
          <w:highlight w:val="none"/>
        </w:rPr>
        <w:t>供应商使用CA数字证书或电子营业执照登录北京市政府采购电子交易平台（htt</w:t>
      </w:r>
    </w:p>
    <w:p w14:paraId="03D08B72">
      <w:pPr>
        <w:widowControl/>
        <w:adjustRightInd w:val="0"/>
        <w:snapToGrid w:val="0"/>
        <w:spacing w:after="0" w:line="360" w:lineRule="auto"/>
        <w:jc w:val="left"/>
        <w:rPr>
          <w:rFonts w:hint="eastAsia" w:ascii="宋体" w:hAnsi="宋体" w:cs="宋体"/>
          <w:sz w:val="24"/>
          <w:highlight w:val="none"/>
          <w:lang w:bidi="ar"/>
        </w:rPr>
      </w:pPr>
      <w:r>
        <w:rPr>
          <w:rFonts w:hint="eastAsia" w:ascii="宋体" w:hAnsi="宋体" w:cs="宋体"/>
          <w:sz w:val="22"/>
          <w:szCs w:val="22"/>
          <w:highlight w:val="none"/>
        </w:rPr>
        <w:t>p://zbcg-bjzc.zhongcy.com/bjczj-portal-site/index.html#/home）获取电子版招标文件。</w:t>
      </w:r>
    </w:p>
    <w:p w14:paraId="72823D06">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4.售价：￥0元，本公告包含的招标文件售价总和。</w:t>
      </w:r>
    </w:p>
    <w:p w14:paraId="096BFA42">
      <w:pPr>
        <w:pStyle w:val="4"/>
        <w:widowControl/>
        <w:spacing w:before="0" w:after="0" w:line="360" w:lineRule="auto"/>
        <w:jc w:val="left"/>
        <w:rPr>
          <w:rFonts w:hint="eastAsia" w:ascii="宋体" w:hAnsi="宋体" w:eastAsia="宋体" w:cs="宋体"/>
          <w:sz w:val="24"/>
          <w:szCs w:val="24"/>
          <w:highlight w:val="none"/>
        </w:rPr>
      </w:pPr>
      <w:bookmarkStart w:id="18" w:name="_Toc28359005"/>
      <w:bookmarkStart w:id="19" w:name="_Toc28359082"/>
      <w:bookmarkStart w:id="20" w:name="_Toc35393793"/>
      <w:bookmarkStart w:id="21" w:name="_Toc35393624"/>
      <w:r>
        <w:rPr>
          <w:rFonts w:hint="eastAsia" w:ascii="宋体" w:hAnsi="宋体" w:eastAsia="宋体" w:cs="宋体"/>
          <w:sz w:val="24"/>
          <w:szCs w:val="24"/>
          <w:highlight w:val="none"/>
        </w:rPr>
        <w:t>四、提交投标文件</w:t>
      </w:r>
      <w:bookmarkEnd w:id="18"/>
      <w:bookmarkEnd w:id="19"/>
      <w:r>
        <w:rPr>
          <w:rFonts w:hint="eastAsia" w:ascii="宋体" w:hAnsi="宋体" w:eastAsia="宋体" w:cs="宋体"/>
          <w:sz w:val="24"/>
          <w:szCs w:val="24"/>
          <w:highlight w:val="none"/>
        </w:rPr>
        <w:t>截止时间、开标时间和地点</w:t>
      </w:r>
      <w:bookmarkEnd w:id="20"/>
      <w:bookmarkEnd w:id="21"/>
    </w:p>
    <w:p w14:paraId="0E6C58D2">
      <w:pPr>
        <w:spacing w:after="0"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lang w:bidi="ar"/>
        </w:rPr>
        <w:t>投标截止时间、开标时间：2025年12月2</w:t>
      </w:r>
      <w:r>
        <w:rPr>
          <w:rFonts w:hint="eastAsia" w:ascii="宋体" w:hAnsi="宋体" w:cs="宋体"/>
          <w:sz w:val="24"/>
          <w:highlight w:val="none"/>
          <w:lang w:val="en-US" w:eastAsia="zh-CN" w:bidi="ar"/>
        </w:rPr>
        <w:t>2</w:t>
      </w:r>
      <w:r>
        <w:rPr>
          <w:rFonts w:hint="eastAsia" w:ascii="宋体" w:hAnsi="宋体" w:cs="宋体"/>
          <w:sz w:val="24"/>
          <w:highlight w:val="none"/>
          <w:lang w:bidi="ar"/>
        </w:rPr>
        <w:t>日09点</w:t>
      </w:r>
      <w:r>
        <w:rPr>
          <w:rFonts w:hint="eastAsia" w:ascii="宋体" w:hAnsi="宋体" w:cs="宋体"/>
          <w:sz w:val="24"/>
          <w:highlight w:val="none"/>
          <w:lang w:val="en-US" w:eastAsia="zh-CN" w:bidi="ar"/>
        </w:rPr>
        <w:t>0</w:t>
      </w:r>
      <w:r>
        <w:rPr>
          <w:rFonts w:hint="eastAsia" w:ascii="宋体" w:hAnsi="宋体" w:cs="宋体"/>
          <w:sz w:val="24"/>
          <w:highlight w:val="none"/>
          <w:lang w:bidi="ar"/>
        </w:rPr>
        <w:t>0分</w:t>
      </w:r>
      <w:r>
        <w:rPr>
          <w:rFonts w:hint="eastAsia" w:ascii="宋体" w:hAnsi="宋体" w:cs="宋体"/>
          <w:bCs/>
          <w:sz w:val="24"/>
          <w:highlight w:val="none"/>
          <w:lang w:bidi="ar"/>
        </w:rPr>
        <w:t>（北京时间）</w:t>
      </w:r>
      <w:r>
        <w:rPr>
          <w:rFonts w:hint="eastAsia" w:ascii="宋体" w:hAnsi="宋体" w:cs="宋体"/>
          <w:sz w:val="24"/>
          <w:highlight w:val="none"/>
          <w:lang w:bidi="ar"/>
        </w:rPr>
        <w:t>。</w:t>
      </w:r>
    </w:p>
    <w:p w14:paraId="6D983585">
      <w:pPr>
        <w:spacing w:after="0" w:line="360" w:lineRule="auto"/>
        <w:ind w:firstLine="480" w:firstLineChars="200"/>
        <w:rPr>
          <w:rFonts w:hint="eastAsia" w:ascii="宋体" w:hAnsi="宋体" w:cs="宋体"/>
          <w:sz w:val="24"/>
          <w:highlight w:val="none"/>
          <w:lang w:val="zh-TW" w:bidi="ar"/>
        </w:rPr>
      </w:pPr>
      <w:r>
        <w:rPr>
          <w:rFonts w:hint="eastAsia" w:ascii="宋体" w:hAnsi="宋体" w:cs="宋体"/>
          <w:sz w:val="24"/>
          <w:highlight w:val="none"/>
          <w:lang w:bidi="ar"/>
        </w:rPr>
        <w:t>地点：本项目采用远程电子开标方式，由投标人自行对电子投标文件进行解密</w:t>
      </w:r>
      <w:r>
        <w:rPr>
          <w:rFonts w:hint="eastAsia" w:ascii="宋体" w:hAnsi="宋体" w:cs="宋体"/>
          <w:sz w:val="24"/>
          <w:highlight w:val="none"/>
          <w:lang w:val="zh-TW" w:bidi="ar"/>
        </w:rPr>
        <w:t>。</w:t>
      </w:r>
    </w:p>
    <w:p w14:paraId="034A293B">
      <w:pPr>
        <w:pStyle w:val="4"/>
        <w:spacing w:before="0" w:after="0" w:line="360" w:lineRule="auto"/>
        <w:jc w:val="left"/>
        <w:rPr>
          <w:rFonts w:hint="eastAsia" w:ascii="宋体" w:hAnsi="宋体" w:eastAsia="宋体" w:cs="宋体"/>
          <w:sz w:val="24"/>
          <w:szCs w:val="24"/>
          <w:highlight w:val="none"/>
        </w:rPr>
      </w:pPr>
      <w:bookmarkStart w:id="22" w:name="_Toc35393625"/>
      <w:bookmarkStart w:id="23" w:name="_Toc28359084"/>
      <w:bookmarkStart w:id="24" w:name="_Toc28359007"/>
      <w:bookmarkStart w:id="25" w:name="_Toc35393794"/>
      <w:r>
        <w:rPr>
          <w:rFonts w:hint="eastAsia" w:ascii="宋体" w:hAnsi="宋体" w:eastAsia="宋体" w:cs="宋体"/>
          <w:sz w:val="24"/>
          <w:szCs w:val="24"/>
          <w:highlight w:val="none"/>
        </w:rPr>
        <w:t>五、公告期限</w:t>
      </w:r>
      <w:bookmarkEnd w:id="22"/>
      <w:bookmarkEnd w:id="23"/>
      <w:bookmarkEnd w:id="24"/>
      <w:bookmarkEnd w:id="25"/>
    </w:p>
    <w:p w14:paraId="4F1C5DED">
      <w:pPr>
        <w:spacing w:after="0"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自本公告发布之日起5个工作日。</w:t>
      </w:r>
    </w:p>
    <w:p w14:paraId="0E4C2E5C">
      <w:pPr>
        <w:pStyle w:val="4"/>
        <w:spacing w:before="0" w:after="0" w:line="360" w:lineRule="auto"/>
        <w:jc w:val="left"/>
        <w:rPr>
          <w:rFonts w:hint="eastAsia" w:ascii="宋体" w:hAnsi="宋体" w:eastAsia="宋体" w:cs="宋体"/>
          <w:sz w:val="24"/>
          <w:szCs w:val="24"/>
          <w:highlight w:val="none"/>
        </w:rPr>
      </w:pPr>
      <w:bookmarkStart w:id="26" w:name="_Toc35393626"/>
      <w:bookmarkStart w:id="27" w:name="_Toc35393795"/>
      <w:r>
        <w:rPr>
          <w:rFonts w:hint="eastAsia" w:ascii="宋体" w:hAnsi="宋体" w:eastAsia="宋体" w:cs="宋体"/>
          <w:sz w:val="24"/>
          <w:szCs w:val="24"/>
          <w:highlight w:val="none"/>
        </w:rPr>
        <w:t>六、其他补充事宜</w:t>
      </w:r>
      <w:bookmarkEnd w:id="26"/>
      <w:bookmarkEnd w:id="27"/>
    </w:p>
    <w:p w14:paraId="1B9B4110">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本项目需要落实的政府采购政策：《中华人民共和国政府采购法》《中华人民共和国政府采购法实施条例》《政府采购货物和服务招标投标管理办法》（财政部第87号令）、《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 发展改革委关于印发节能产品政府采购品目清单的通知》（财库[2019]19号）、《政府采购促进中小企业发展管理办法》（财库[2020]46号）、《关于推进政府采购合同线上融资有关工作的通知》（京财采购〔2023〕637号）及其他相关法律法规</w:t>
      </w:r>
      <w:r>
        <w:rPr>
          <w:rFonts w:hint="eastAsia" w:ascii="宋体" w:hAnsi="宋体" w:cs="宋体"/>
          <w:sz w:val="24"/>
          <w:highlight w:val="none"/>
          <w:lang w:bidi="ar"/>
        </w:rPr>
        <w:t>。</w:t>
      </w:r>
      <w:r>
        <w:rPr>
          <w:rFonts w:hint="eastAsia" w:ascii="宋体" w:hAnsi="宋体" w:cs="宋体"/>
          <w:sz w:val="24"/>
          <w:highlight w:val="none"/>
        </w:rPr>
        <w:t xml:space="preserve"> </w:t>
      </w:r>
    </w:p>
    <w:p w14:paraId="2E1BBAC9">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2.本项目招标公告在《中国政府采购网》《北京市政府采购网》发布。</w:t>
      </w:r>
    </w:p>
    <w:p w14:paraId="78D97ECB">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AE2206A">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CA数字证书服务热线010-58511086</w:t>
      </w:r>
    </w:p>
    <w:p w14:paraId="60026749">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电子营业执照服务热线400-699-7000</w:t>
      </w:r>
    </w:p>
    <w:p w14:paraId="5741411F">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技术支持服务热线010-86483801</w:t>
      </w:r>
    </w:p>
    <w:p w14:paraId="7D6C27C9">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3.1办理CA数字证书或电子营业执照</w:t>
      </w:r>
    </w:p>
    <w:p w14:paraId="393F4EF1">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供应商登录北京市政府采购电子交易平台查阅“用户指南”—“操作指南”—“市场主体CA办理操作流程指引”/“电子营业执照使用指南”，按照程序要求办理。</w:t>
      </w:r>
    </w:p>
    <w:p w14:paraId="4CC45661">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3.2注册</w:t>
      </w:r>
    </w:p>
    <w:p w14:paraId="2332B77C">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供应商登录北京市政府采购电子交易平台“用户指南”—“操作指南”—“市场主体注册入库操作流程指引”进行自助注册绑定。</w:t>
      </w:r>
    </w:p>
    <w:p w14:paraId="6BB5C744">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3.3驱动、客户端下载</w:t>
      </w:r>
    </w:p>
    <w:p w14:paraId="37AA76E3">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供应商登录北京市政府采购电子交易平台“用户指南”—“工具下载”—“招标采购系统文件驱动安装包”下载相关驱动。</w:t>
      </w:r>
    </w:p>
    <w:p w14:paraId="219FAD9F">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供应商登录北京市政府采购电子交易平台“用户指南”—“工具下载”—“投标文件编制工具”下载相关客户端。</w:t>
      </w:r>
    </w:p>
    <w:p w14:paraId="05D4675C">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3.4获取电子招标文件</w:t>
      </w:r>
    </w:p>
    <w:p w14:paraId="408DE98C">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供应商使用CA数字证书或电子营业执照登录北京市政府采购电子交易平台获取电子招标文件。</w:t>
      </w:r>
    </w:p>
    <w:p w14:paraId="1F457162">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61B880E">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3.5编制电子投标文件</w:t>
      </w:r>
    </w:p>
    <w:p w14:paraId="293F578E">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E0EAD96">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3.6提交电子投标文件</w:t>
      </w:r>
    </w:p>
    <w:p w14:paraId="14264CE1">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供应商应于投标截止时间前在北京市政府采购电子交易平台提交电子投标文件，上传电子投标文件过程中请保持与互联网的连接畅通。</w:t>
      </w:r>
    </w:p>
    <w:p w14:paraId="1C60111B">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3.7电子开标</w:t>
      </w:r>
    </w:p>
    <w:p w14:paraId="2C7D0995">
      <w:pPr>
        <w:widowControl/>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bidi="ar"/>
        </w:rPr>
        <w:t>供应商在开标地点使用CA数字证书或电子营业执照登录北京市政府采购电子交易平台进行电子开标。</w:t>
      </w:r>
    </w:p>
    <w:p w14:paraId="53E56BA0">
      <w:pPr>
        <w:pStyle w:val="4"/>
        <w:spacing w:before="0" w:after="0" w:line="360" w:lineRule="auto"/>
        <w:jc w:val="left"/>
        <w:rPr>
          <w:rFonts w:hint="eastAsia" w:ascii="宋体" w:hAnsi="宋体" w:eastAsia="宋体" w:cs="宋体"/>
          <w:sz w:val="24"/>
          <w:szCs w:val="24"/>
          <w:highlight w:val="none"/>
        </w:rPr>
      </w:pPr>
      <w:bookmarkStart w:id="28" w:name="_Toc35393627"/>
      <w:bookmarkStart w:id="29" w:name="_Toc35393796"/>
      <w:bookmarkStart w:id="30" w:name="_Toc28359008"/>
      <w:bookmarkStart w:id="31" w:name="_Toc28359085"/>
      <w:r>
        <w:rPr>
          <w:rFonts w:hint="eastAsia" w:ascii="宋体" w:hAnsi="宋体" w:eastAsia="宋体" w:cs="宋体"/>
          <w:sz w:val="24"/>
          <w:szCs w:val="24"/>
          <w:highlight w:val="none"/>
        </w:rPr>
        <w:t>七、对本次招标提出询问，请按以下方式联系。</w:t>
      </w:r>
      <w:bookmarkEnd w:id="28"/>
      <w:bookmarkEnd w:id="29"/>
      <w:bookmarkEnd w:id="30"/>
      <w:bookmarkEnd w:id="31"/>
    </w:p>
    <w:p w14:paraId="235EB271">
      <w:pPr>
        <w:widowControl/>
        <w:spacing w:after="0" w:line="360" w:lineRule="auto"/>
        <w:jc w:val="left"/>
        <w:rPr>
          <w:rFonts w:hint="eastAsia" w:ascii="宋体" w:hAnsi="宋体" w:cs="宋体"/>
          <w:b/>
          <w:sz w:val="24"/>
          <w:highlight w:val="none"/>
        </w:rPr>
      </w:pPr>
      <w:r>
        <w:rPr>
          <w:rFonts w:hint="eastAsia" w:ascii="宋体" w:hAnsi="宋体" w:cs="宋体"/>
          <w:sz w:val="24"/>
          <w:highlight w:val="none"/>
        </w:rPr>
        <w:t>　　　</w:t>
      </w:r>
      <w:r>
        <w:rPr>
          <w:rFonts w:hint="eastAsia" w:ascii="宋体" w:hAnsi="宋体" w:cs="宋体"/>
          <w:b/>
          <w:sz w:val="24"/>
          <w:highlight w:val="none"/>
        </w:rPr>
        <w:t>1.采购人信息</w:t>
      </w:r>
    </w:p>
    <w:p w14:paraId="02F06050">
      <w:pPr>
        <w:spacing w:after="0" w:line="360" w:lineRule="auto"/>
        <w:ind w:left="1079" w:leftChars="371" w:hanging="300" w:hangingChars="125"/>
        <w:jc w:val="left"/>
        <w:rPr>
          <w:rFonts w:hint="eastAsia" w:ascii="宋体" w:hAnsi="宋体" w:cs="宋体"/>
          <w:sz w:val="24"/>
          <w:highlight w:val="none"/>
        </w:rPr>
      </w:pPr>
      <w:bookmarkStart w:id="32" w:name="_Toc28359009"/>
      <w:bookmarkStart w:id="33" w:name="_Toc28359086"/>
      <w:r>
        <w:rPr>
          <w:rFonts w:hint="eastAsia" w:ascii="宋体" w:hAnsi="宋体" w:cs="宋体"/>
          <w:sz w:val="24"/>
          <w:highlight w:val="none"/>
        </w:rPr>
        <w:t>名    称：北京市公安局丰台分局</w:t>
      </w:r>
    </w:p>
    <w:p w14:paraId="5AAB8692">
      <w:pPr>
        <w:spacing w:after="0" w:line="360" w:lineRule="auto"/>
        <w:ind w:left="1079" w:leftChars="371" w:hanging="300" w:hangingChars="125"/>
        <w:jc w:val="left"/>
        <w:rPr>
          <w:rFonts w:hint="eastAsia" w:ascii="宋体" w:hAnsi="宋体" w:cs="宋体"/>
          <w:sz w:val="24"/>
          <w:highlight w:val="none"/>
        </w:rPr>
      </w:pPr>
      <w:r>
        <w:rPr>
          <w:rFonts w:hint="eastAsia" w:ascii="宋体" w:hAnsi="宋体" w:cs="宋体"/>
          <w:sz w:val="24"/>
          <w:highlight w:val="none"/>
        </w:rPr>
        <w:t>地    址：北京市丰台区东大街26号</w:t>
      </w:r>
    </w:p>
    <w:p w14:paraId="01568103">
      <w:pPr>
        <w:spacing w:after="0" w:line="360" w:lineRule="auto"/>
        <w:ind w:left="1079" w:leftChars="371" w:hanging="300" w:hangingChars="125"/>
        <w:jc w:val="left"/>
        <w:rPr>
          <w:rFonts w:hint="eastAsia" w:ascii="宋体" w:hAnsi="宋体" w:cs="宋体"/>
          <w:sz w:val="24"/>
          <w:highlight w:val="none"/>
          <w:u w:val="single"/>
        </w:rPr>
      </w:pPr>
      <w:r>
        <w:rPr>
          <w:rFonts w:hint="eastAsia" w:ascii="宋体" w:hAnsi="宋体" w:cs="宋体"/>
          <w:sz w:val="24"/>
          <w:highlight w:val="none"/>
        </w:rPr>
        <w:t>联系方式：</w:t>
      </w:r>
      <w:r>
        <w:rPr>
          <w:rFonts w:hint="eastAsia" w:ascii="宋体" w:hAnsi="宋体" w:cs="宋体"/>
          <w:sz w:val="24"/>
          <w:highlight w:val="none"/>
          <w:lang w:eastAsia="zh-CN"/>
        </w:rPr>
        <w:t>贺警官</w:t>
      </w:r>
      <w:r>
        <w:rPr>
          <w:rFonts w:hint="eastAsia" w:ascii="宋体" w:hAnsi="宋体" w:cs="宋体"/>
          <w:sz w:val="24"/>
          <w:highlight w:val="none"/>
        </w:rPr>
        <w:t xml:space="preserve"> 010-83299490</w:t>
      </w:r>
    </w:p>
    <w:bookmarkEnd w:id="32"/>
    <w:bookmarkEnd w:id="33"/>
    <w:p w14:paraId="6E9FFEC5">
      <w:pPr>
        <w:spacing w:after="0" w:line="360" w:lineRule="auto"/>
        <w:ind w:left="1080" w:leftChars="371" w:hanging="301" w:hangingChars="125"/>
        <w:jc w:val="left"/>
        <w:rPr>
          <w:rFonts w:hint="eastAsia" w:ascii="宋体" w:hAnsi="宋体" w:cs="宋体"/>
          <w:b/>
          <w:sz w:val="24"/>
          <w:highlight w:val="none"/>
        </w:rPr>
      </w:pPr>
      <w:r>
        <w:rPr>
          <w:rFonts w:hint="eastAsia" w:ascii="宋体" w:hAnsi="宋体" w:cs="宋体"/>
          <w:b/>
          <w:sz w:val="24"/>
          <w:highlight w:val="none"/>
        </w:rPr>
        <w:t>2.采购代理机构信息</w:t>
      </w:r>
    </w:p>
    <w:p w14:paraId="0AFDABA1">
      <w:pPr>
        <w:spacing w:after="0" w:line="360" w:lineRule="auto"/>
        <w:ind w:left="1079" w:leftChars="371" w:hanging="300" w:hangingChars="125"/>
        <w:jc w:val="left"/>
        <w:rPr>
          <w:rFonts w:hint="eastAsia" w:ascii="宋体" w:hAnsi="宋体" w:cs="宋体"/>
          <w:sz w:val="24"/>
          <w:highlight w:val="none"/>
        </w:rPr>
      </w:pPr>
      <w:bookmarkStart w:id="34" w:name="_Toc28359087"/>
      <w:bookmarkStart w:id="35" w:name="_Toc28359010"/>
      <w:r>
        <w:rPr>
          <w:rFonts w:hint="eastAsia" w:ascii="宋体" w:hAnsi="宋体" w:cs="宋体"/>
          <w:sz w:val="24"/>
          <w:highlight w:val="none"/>
        </w:rPr>
        <w:t>名    称：北京德音工程咨询有限公司</w:t>
      </w:r>
    </w:p>
    <w:p w14:paraId="40ADF942">
      <w:pPr>
        <w:spacing w:after="0" w:line="360" w:lineRule="auto"/>
        <w:ind w:left="1079" w:leftChars="371" w:hanging="300" w:hangingChars="125"/>
        <w:jc w:val="left"/>
        <w:rPr>
          <w:rFonts w:hint="eastAsia" w:ascii="宋体" w:hAnsi="宋体" w:cs="宋体"/>
          <w:sz w:val="24"/>
          <w:highlight w:val="none"/>
        </w:rPr>
      </w:pPr>
      <w:r>
        <w:rPr>
          <w:rFonts w:hint="eastAsia" w:ascii="宋体" w:hAnsi="宋体" w:cs="宋体"/>
          <w:sz w:val="24"/>
          <w:highlight w:val="none"/>
        </w:rPr>
        <w:t>地    址：</w:t>
      </w:r>
      <w:r>
        <w:rPr>
          <w:rFonts w:hint="eastAsia" w:ascii="宋体" w:hAnsi="宋体" w:cs="宋体"/>
          <w:kern w:val="0"/>
          <w:sz w:val="24"/>
          <w:highlight w:val="none"/>
        </w:rPr>
        <w:t>北京市丰台区科技园工商联大厦B座1401室</w:t>
      </w:r>
    </w:p>
    <w:p w14:paraId="6D403489">
      <w:pPr>
        <w:spacing w:after="0" w:line="360" w:lineRule="auto"/>
        <w:ind w:left="1079" w:leftChars="371" w:hanging="300" w:hangingChars="125"/>
        <w:jc w:val="left"/>
        <w:rPr>
          <w:rFonts w:hint="eastAsia" w:ascii="宋体" w:hAnsi="宋体" w:cs="宋体"/>
          <w:sz w:val="24"/>
          <w:highlight w:val="none"/>
          <w:u w:val="single"/>
        </w:rPr>
      </w:pPr>
      <w:r>
        <w:rPr>
          <w:rFonts w:hint="eastAsia" w:ascii="宋体" w:hAnsi="宋体" w:cs="宋体"/>
          <w:sz w:val="24"/>
          <w:highlight w:val="none"/>
        </w:rPr>
        <w:t>联系方式：</w:t>
      </w:r>
      <w:r>
        <w:rPr>
          <w:rFonts w:hint="eastAsia" w:ascii="宋体" w:hAnsi="宋体" w:cs="宋体"/>
          <w:kern w:val="0"/>
          <w:sz w:val="24"/>
          <w:highlight w:val="none"/>
        </w:rPr>
        <w:t>010-53600601</w:t>
      </w:r>
    </w:p>
    <w:p w14:paraId="532C6A9F">
      <w:pPr>
        <w:spacing w:after="0" w:line="360" w:lineRule="auto"/>
        <w:ind w:firstLine="723" w:firstLineChars="300"/>
        <w:rPr>
          <w:rFonts w:hint="eastAsia" w:ascii="宋体" w:hAnsi="宋体" w:cs="宋体"/>
          <w:b/>
          <w:sz w:val="24"/>
          <w:highlight w:val="none"/>
          <w:u w:val="single"/>
        </w:rPr>
      </w:pPr>
      <w:r>
        <w:rPr>
          <w:rFonts w:hint="eastAsia" w:ascii="宋体" w:hAnsi="宋体" w:cs="宋体"/>
          <w:b/>
          <w:sz w:val="24"/>
          <w:highlight w:val="none"/>
        </w:rPr>
        <w:t>3.项目联系方式</w:t>
      </w:r>
      <w:bookmarkEnd w:id="34"/>
      <w:bookmarkEnd w:id="35"/>
    </w:p>
    <w:p w14:paraId="6A034388">
      <w:pPr>
        <w:pStyle w:val="24"/>
        <w:spacing w:after="0" w:line="360" w:lineRule="auto"/>
        <w:ind w:firstLine="720" w:firstLineChars="300"/>
        <w:rPr>
          <w:rFonts w:hAnsi="宋体" w:cs="宋体"/>
          <w:sz w:val="24"/>
          <w:szCs w:val="24"/>
          <w:highlight w:val="none"/>
        </w:rPr>
      </w:pPr>
      <w:r>
        <w:rPr>
          <w:rFonts w:hAnsi="宋体" w:cs="宋体"/>
          <w:sz w:val="24"/>
          <w:szCs w:val="24"/>
          <w:highlight w:val="none"/>
        </w:rPr>
        <w:t>项目联系人：武冠雄、丁鑫龙</w:t>
      </w:r>
    </w:p>
    <w:p w14:paraId="1A429638">
      <w:pPr>
        <w:pStyle w:val="24"/>
        <w:spacing w:after="0" w:line="360" w:lineRule="auto"/>
        <w:ind w:firstLine="720" w:firstLineChars="300"/>
        <w:rPr>
          <w:rFonts w:hAnsi="宋体" w:cs="宋体"/>
          <w:sz w:val="24"/>
          <w:szCs w:val="24"/>
          <w:highlight w:val="none"/>
        </w:rPr>
      </w:pPr>
      <w:r>
        <w:rPr>
          <w:rFonts w:hAnsi="宋体" w:cs="宋体"/>
          <w:sz w:val="24"/>
          <w:highlight w:val="none"/>
        </w:rPr>
        <w:t>电      话：010-</w:t>
      </w:r>
      <w:r>
        <w:rPr>
          <w:rFonts w:hAnsi="宋体" w:cs="宋体"/>
          <w:kern w:val="0"/>
          <w:sz w:val="24"/>
          <w:highlight w:val="none"/>
        </w:rPr>
        <w:t>5360060</w:t>
      </w:r>
      <w:r>
        <w:rPr>
          <w:rFonts w:hAnsi="宋体" w:cs="宋体"/>
          <w:kern w:val="0"/>
          <w:sz w:val="24"/>
          <w:szCs w:val="24"/>
          <w:highlight w:val="none"/>
        </w:rPr>
        <w:t>1</w:t>
      </w:r>
    </w:p>
    <w:p w14:paraId="0789A5B5">
      <w:pPr>
        <w:spacing w:after="0" w:line="360" w:lineRule="auto"/>
        <w:ind w:firstLine="5880" w:firstLineChars="2450"/>
        <w:jc w:val="right"/>
        <w:rPr>
          <w:rFonts w:hint="eastAsia" w:ascii="宋体" w:hAnsi="宋体" w:cs="宋体"/>
          <w:sz w:val="24"/>
          <w:highlight w:val="none"/>
        </w:rPr>
      </w:pPr>
    </w:p>
    <w:p w14:paraId="46A6CF8B">
      <w:pPr>
        <w:spacing w:after="0" w:line="360" w:lineRule="auto"/>
        <w:jc w:val="center"/>
        <w:outlineLvl w:val="0"/>
        <w:rPr>
          <w:rFonts w:hint="eastAsia" w:ascii="宋体" w:hAnsi="宋体" w:cs="宋体"/>
          <w:b/>
          <w:sz w:val="32"/>
          <w:szCs w:val="32"/>
          <w:highlight w:val="none"/>
        </w:rPr>
      </w:pPr>
      <w:r>
        <w:rPr>
          <w:rFonts w:hint="eastAsia" w:ascii="宋体" w:hAnsi="宋体" w:cs="宋体"/>
          <w:sz w:val="24"/>
          <w:highlight w:val="none"/>
        </w:rPr>
        <w:br w:type="page"/>
      </w:r>
      <w:bookmarkStart w:id="36" w:name="_Toc305158928"/>
      <w:bookmarkStart w:id="37" w:name="_Toc265228423"/>
      <w:bookmarkStart w:id="38" w:name="_Toc127151777"/>
      <w:bookmarkStart w:id="39" w:name="_Toc226965856"/>
      <w:bookmarkStart w:id="40" w:name="_Toc264969275"/>
      <w:bookmarkStart w:id="41" w:name="_Toc150774783"/>
      <w:bookmarkStart w:id="42" w:name="_Toc353825548"/>
      <w:bookmarkStart w:id="43" w:name="_Toc127161488"/>
      <w:bookmarkStart w:id="44" w:name="_Toc512937850"/>
      <w:bookmarkStart w:id="45" w:name="_Toc305158854"/>
      <w:bookmarkStart w:id="46" w:name="_Toc99301420"/>
      <w:bookmarkStart w:id="47" w:name="_Toc12162"/>
      <w:bookmarkStart w:id="48" w:name="_Toc195842950"/>
      <w:bookmarkStart w:id="49" w:name="_Toc353873938"/>
      <w:r>
        <w:rPr>
          <w:rFonts w:hint="eastAsia" w:ascii="宋体" w:hAnsi="宋体" w:cs="宋体"/>
          <w:b/>
          <w:sz w:val="36"/>
          <w:szCs w:val="36"/>
          <w:highlight w:val="none"/>
        </w:rPr>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874E995">
      <w:pPr>
        <w:pStyle w:val="4"/>
        <w:tabs>
          <w:tab w:val="center" w:pos="4592"/>
          <w:tab w:val="left" w:pos="7860"/>
        </w:tabs>
        <w:spacing w:before="0" w:after="0" w:line="360" w:lineRule="auto"/>
        <w:rPr>
          <w:rFonts w:hint="eastAsia" w:ascii="宋体" w:hAnsi="宋体" w:eastAsia="宋体" w:cs="宋体"/>
          <w:sz w:val="28"/>
          <w:highlight w:val="none"/>
        </w:rPr>
      </w:pPr>
      <w:bookmarkStart w:id="50" w:name="_Toc195842884"/>
      <w:bookmarkStart w:id="51" w:name="_Toc164351613"/>
      <w:bookmarkStart w:id="52" w:name="_Toc151193833"/>
      <w:bookmarkStart w:id="53" w:name="_Toc151190146"/>
      <w:bookmarkStart w:id="54" w:name="_Toc226965709"/>
      <w:bookmarkStart w:id="55" w:name="_Toc164608633"/>
      <w:bookmarkStart w:id="56" w:name="_Toc151193689"/>
      <w:bookmarkStart w:id="57" w:name="_Toc142311021"/>
      <w:bookmarkStart w:id="58" w:name="_Toc127161433"/>
      <w:bookmarkStart w:id="59" w:name="_Toc150774724"/>
      <w:bookmarkStart w:id="60" w:name="_Toc149720812"/>
      <w:bookmarkStart w:id="61" w:name="_Toc150480757"/>
      <w:bookmarkStart w:id="62" w:name="_Toc164608788"/>
      <w:bookmarkStart w:id="63" w:name="_Toc150509270"/>
      <w:bookmarkStart w:id="64" w:name="_Toc226309763"/>
      <w:bookmarkStart w:id="65" w:name="_Toc520356144"/>
      <w:bookmarkStart w:id="66" w:name="_Toc164229360"/>
      <w:bookmarkStart w:id="67" w:name="_Toc150774619"/>
      <w:bookmarkStart w:id="68" w:name="_Toc226337215"/>
      <w:bookmarkStart w:id="69" w:name="_Toc151193617"/>
      <w:bookmarkStart w:id="70" w:name="_Toc127151720"/>
      <w:bookmarkStart w:id="71" w:name="_Toc151193907"/>
      <w:bookmarkStart w:id="72" w:name="_Toc164229214"/>
      <w:bookmarkStart w:id="73" w:name="_Toc226965792"/>
      <w:bookmarkStart w:id="74" w:name="_Toc151193761"/>
      <w:bookmarkStart w:id="75" w:name="_Toc127151519"/>
      <w:r>
        <w:rPr>
          <w:rFonts w:hint="eastAsia" w:ascii="宋体" w:hAnsi="宋体" w:eastAsia="宋体" w:cs="宋体"/>
          <w:sz w:val="28"/>
          <w:highlight w:val="none"/>
        </w:rPr>
        <w:t>投标人须知资料表</w:t>
      </w:r>
    </w:p>
    <w:p w14:paraId="0831A3B1">
      <w:pPr>
        <w:spacing w:after="0" w:line="360" w:lineRule="auto"/>
        <w:ind w:firstLine="480"/>
        <w:rPr>
          <w:rFonts w:hint="eastAsia" w:ascii="宋体" w:hAnsi="宋体" w:cs="宋体"/>
          <w:sz w:val="24"/>
          <w:highlight w:val="none"/>
        </w:rPr>
      </w:pPr>
      <w:r>
        <w:rPr>
          <w:rFonts w:hint="eastAsia" w:ascii="宋体" w:hAnsi="宋体" w:cs="宋体"/>
          <w:sz w:val="24"/>
          <w:highlight w:val="none"/>
        </w:rPr>
        <w:t>本表是对投标人须知的具体补充和修改，如有矛盾，均以本资料表为准。标记</w:t>
      </w:r>
      <w:r>
        <w:rPr>
          <w:rFonts w:hint="eastAsia" w:ascii="宋体" w:hAnsi="宋体" w:cs="宋体"/>
          <w:color w:val="000000"/>
          <w:sz w:val="24"/>
          <w:highlight w:val="none"/>
        </w:rPr>
        <w:t>“</w:t>
      </w:r>
      <w:r>
        <w:rPr>
          <w:rFonts w:hint="eastAsia" w:ascii="宋体" w:hAnsi="宋体" w:cs="宋体"/>
          <w:b/>
          <w:color w:val="000000"/>
          <w:sz w:val="24"/>
          <w:highlight w:val="none"/>
        </w:rPr>
        <w:t>■</w:t>
      </w:r>
      <w:r>
        <w:rPr>
          <w:rFonts w:hint="eastAsia" w:ascii="宋体" w:hAnsi="宋体" w:cs="宋体"/>
          <w:color w:val="000000"/>
          <w:sz w:val="24"/>
          <w:highlight w:val="none"/>
        </w:rPr>
        <w:t>”</w:t>
      </w:r>
      <w:r>
        <w:rPr>
          <w:rFonts w:hint="eastAsia" w:ascii="宋体" w:hAnsi="宋体" w:cs="宋体"/>
          <w:sz w:val="24"/>
          <w:highlight w:val="none"/>
        </w:rPr>
        <w:t>的选项意为适用于本项目，标记“□”的选项意为不适用于本项目。</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176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361775E">
            <w:pPr>
              <w:spacing w:after="0" w:line="360" w:lineRule="auto"/>
              <w:jc w:val="center"/>
              <w:rPr>
                <w:rFonts w:hint="eastAsia" w:ascii="宋体" w:hAnsi="宋体" w:cs="宋体"/>
                <w:b/>
                <w:bCs/>
                <w:sz w:val="24"/>
                <w:highlight w:val="none"/>
              </w:rPr>
            </w:pPr>
            <w:r>
              <w:rPr>
                <w:rFonts w:hint="eastAsia" w:ascii="宋体" w:hAnsi="宋体" w:cs="宋体"/>
                <w:b/>
                <w:sz w:val="24"/>
                <w:highlight w:val="none"/>
              </w:rPr>
              <w:t>条款号</w:t>
            </w:r>
          </w:p>
        </w:tc>
        <w:tc>
          <w:tcPr>
            <w:tcW w:w="1701" w:type="dxa"/>
            <w:vAlign w:val="center"/>
          </w:tcPr>
          <w:p w14:paraId="7D2D4895">
            <w:pPr>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条目</w:t>
            </w:r>
          </w:p>
        </w:tc>
        <w:tc>
          <w:tcPr>
            <w:tcW w:w="7540" w:type="dxa"/>
            <w:vAlign w:val="center"/>
          </w:tcPr>
          <w:p w14:paraId="4D466AA6">
            <w:pPr>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内容</w:t>
            </w:r>
          </w:p>
        </w:tc>
      </w:tr>
      <w:tr w14:paraId="0137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F7B2E49">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2.2</w:t>
            </w:r>
          </w:p>
        </w:tc>
        <w:tc>
          <w:tcPr>
            <w:tcW w:w="1701" w:type="dxa"/>
            <w:vAlign w:val="center"/>
          </w:tcPr>
          <w:p w14:paraId="43AB8B4C">
            <w:pPr>
              <w:spacing w:after="0" w:line="360" w:lineRule="auto"/>
              <w:jc w:val="center"/>
              <w:rPr>
                <w:rFonts w:hint="eastAsia" w:ascii="宋体" w:hAnsi="宋体" w:cs="宋体"/>
                <w:sz w:val="24"/>
                <w:highlight w:val="none"/>
              </w:rPr>
            </w:pPr>
            <w:r>
              <w:rPr>
                <w:rFonts w:hint="eastAsia" w:ascii="宋体" w:hAnsi="宋体" w:cs="宋体"/>
                <w:sz w:val="24"/>
                <w:highlight w:val="none"/>
              </w:rPr>
              <w:t>项目属性</w:t>
            </w:r>
          </w:p>
        </w:tc>
        <w:tc>
          <w:tcPr>
            <w:tcW w:w="7540" w:type="dxa"/>
            <w:vAlign w:val="center"/>
          </w:tcPr>
          <w:p w14:paraId="270BC837">
            <w:pPr>
              <w:spacing w:after="0" w:line="360" w:lineRule="auto"/>
              <w:jc w:val="left"/>
              <w:rPr>
                <w:rFonts w:hint="eastAsia" w:ascii="宋体" w:hAnsi="宋体" w:cs="宋体"/>
                <w:sz w:val="24"/>
                <w:highlight w:val="none"/>
              </w:rPr>
            </w:pPr>
            <w:r>
              <w:rPr>
                <w:rFonts w:hint="eastAsia" w:ascii="宋体" w:hAnsi="宋体" w:cs="宋体"/>
                <w:sz w:val="24"/>
                <w:highlight w:val="none"/>
              </w:rPr>
              <w:t>项目属性：</w:t>
            </w:r>
          </w:p>
          <w:p w14:paraId="22285B01">
            <w:pPr>
              <w:spacing w:after="0" w:line="360" w:lineRule="auto"/>
              <w:jc w:val="left"/>
              <w:rPr>
                <w:rFonts w:hint="eastAsia" w:ascii="宋体" w:hAnsi="宋体" w:cs="宋体"/>
                <w:sz w:val="24"/>
                <w:highlight w:val="none"/>
                <w:u w:val="single"/>
              </w:rPr>
            </w:pPr>
            <w:r>
              <w:rPr>
                <w:rFonts w:hint="eastAsia" w:ascii="宋体" w:hAnsi="宋体" w:cs="宋体"/>
                <w:b/>
                <w:color w:val="000000"/>
                <w:sz w:val="24"/>
                <w:highlight w:val="none"/>
              </w:rPr>
              <w:t>■</w:t>
            </w:r>
            <w:r>
              <w:rPr>
                <w:rFonts w:hint="eastAsia" w:ascii="宋体" w:hAnsi="宋体" w:cs="宋体"/>
                <w:sz w:val="24"/>
                <w:highlight w:val="none"/>
              </w:rPr>
              <w:t>服务</w:t>
            </w:r>
            <w:r>
              <w:rPr>
                <w:rFonts w:hint="eastAsia" w:ascii="宋体" w:hAnsi="宋体" w:cs="宋体"/>
                <w:sz w:val="24"/>
                <w:highlight w:val="none"/>
                <w:lang w:val="en-US" w:eastAsia="zh-CN"/>
              </w:rPr>
              <w:t xml:space="preserve">              </w:t>
            </w:r>
            <w:r>
              <w:rPr>
                <w:rFonts w:hint="eastAsia" w:ascii="宋体" w:hAnsi="宋体" w:cs="宋体"/>
                <w:sz w:val="24"/>
                <w:highlight w:val="none"/>
              </w:rPr>
              <w:t>□货物</w:t>
            </w:r>
          </w:p>
        </w:tc>
      </w:tr>
      <w:tr w14:paraId="3756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A3F8284">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2.3</w:t>
            </w:r>
          </w:p>
        </w:tc>
        <w:tc>
          <w:tcPr>
            <w:tcW w:w="1701" w:type="dxa"/>
            <w:vAlign w:val="center"/>
          </w:tcPr>
          <w:p w14:paraId="517EE7C8">
            <w:pPr>
              <w:spacing w:after="0" w:line="360" w:lineRule="auto"/>
              <w:jc w:val="center"/>
              <w:rPr>
                <w:rFonts w:hint="eastAsia" w:ascii="宋体" w:hAnsi="宋体" w:cs="宋体"/>
                <w:sz w:val="24"/>
                <w:highlight w:val="none"/>
              </w:rPr>
            </w:pPr>
            <w:r>
              <w:rPr>
                <w:rFonts w:hint="eastAsia" w:ascii="宋体" w:hAnsi="宋体" w:cs="宋体"/>
                <w:sz w:val="24"/>
                <w:highlight w:val="none"/>
              </w:rPr>
              <w:t>科研仪器设备</w:t>
            </w:r>
          </w:p>
        </w:tc>
        <w:tc>
          <w:tcPr>
            <w:tcW w:w="7540" w:type="dxa"/>
            <w:vAlign w:val="center"/>
          </w:tcPr>
          <w:p w14:paraId="0C8EC331">
            <w:pPr>
              <w:spacing w:after="0" w:line="360" w:lineRule="auto"/>
              <w:jc w:val="left"/>
              <w:rPr>
                <w:rFonts w:hint="eastAsia" w:ascii="宋体" w:hAnsi="宋体" w:cs="宋体"/>
                <w:sz w:val="24"/>
                <w:highlight w:val="none"/>
              </w:rPr>
            </w:pPr>
            <w:r>
              <w:rPr>
                <w:rFonts w:hint="eastAsia" w:ascii="宋体" w:hAnsi="宋体" w:cs="宋体"/>
                <w:sz w:val="24"/>
                <w:highlight w:val="none"/>
              </w:rPr>
              <w:t>是否属于科研仪器设备采购项目：</w:t>
            </w:r>
          </w:p>
          <w:p w14:paraId="2D768848">
            <w:pPr>
              <w:spacing w:after="0" w:line="360" w:lineRule="auto"/>
              <w:jc w:val="left"/>
              <w:rPr>
                <w:rFonts w:hint="eastAsia" w:ascii="宋体" w:hAnsi="宋体" w:cs="宋体"/>
                <w:sz w:val="24"/>
                <w:highlight w:val="none"/>
              </w:rPr>
            </w:pPr>
            <w:r>
              <w:rPr>
                <w:rFonts w:hint="eastAsia" w:ascii="宋体" w:hAnsi="宋体" w:cs="宋体"/>
                <w:sz w:val="24"/>
                <w:highlight w:val="none"/>
              </w:rPr>
              <w:t>□是</w:t>
            </w:r>
            <w:r>
              <w:rPr>
                <w:rFonts w:hint="eastAsia" w:ascii="宋体" w:hAnsi="宋体" w:cs="宋体"/>
                <w:b/>
                <w:sz w:val="24"/>
                <w:highlight w:val="none"/>
                <w:lang w:val="en-US" w:eastAsia="zh-CN"/>
              </w:rPr>
              <w:t xml:space="preserve">                </w:t>
            </w:r>
            <w:r>
              <w:rPr>
                <w:rFonts w:hint="eastAsia" w:ascii="宋体" w:hAnsi="宋体" w:cs="宋体"/>
                <w:b/>
                <w:sz w:val="24"/>
                <w:highlight w:val="none"/>
              </w:rPr>
              <w:t>■</w:t>
            </w:r>
            <w:r>
              <w:rPr>
                <w:rFonts w:hint="eastAsia" w:ascii="宋体" w:hAnsi="宋体" w:cs="宋体"/>
                <w:sz w:val="24"/>
                <w:highlight w:val="none"/>
              </w:rPr>
              <w:t>否</w:t>
            </w:r>
          </w:p>
        </w:tc>
      </w:tr>
      <w:tr w14:paraId="4049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E3B0C6D">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2.4</w:t>
            </w:r>
          </w:p>
        </w:tc>
        <w:tc>
          <w:tcPr>
            <w:tcW w:w="1701" w:type="dxa"/>
            <w:vAlign w:val="center"/>
          </w:tcPr>
          <w:p w14:paraId="5A588478">
            <w:pPr>
              <w:spacing w:after="0" w:line="360" w:lineRule="auto"/>
              <w:jc w:val="center"/>
              <w:rPr>
                <w:rFonts w:hint="eastAsia" w:ascii="宋体" w:hAnsi="宋体" w:cs="宋体"/>
                <w:sz w:val="24"/>
                <w:highlight w:val="none"/>
              </w:rPr>
            </w:pPr>
            <w:r>
              <w:rPr>
                <w:rFonts w:hint="eastAsia" w:ascii="宋体" w:hAnsi="宋体" w:cs="宋体"/>
                <w:sz w:val="24"/>
                <w:highlight w:val="none"/>
              </w:rPr>
              <w:t>核心产品</w:t>
            </w:r>
          </w:p>
        </w:tc>
        <w:tc>
          <w:tcPr>
            <w:tcW w:w="7540" w:type="dxa"/>
            <w:vAlign w:val="center"/>
          </w:tcPr>
          <w:p w14:paraId="10DEC564">
            <w:pPr>
              <w:pStyle w:val="24"/>
              <w:adjustRightInd w:val="0"/>
              <w:snapToGrid w:val="0"/>
              <w:spacing w:after="0" w:line="360" w:lineRule="auto"/>
              <w:rPr>
                <w:rFonts w:hAnsi="宋体" w:cs="宋体"/>
                <w:sz w:val="24"/>
                <w:szCs w:val="24"/>
                <w:highlight w:val="none"/>
              </w:rPr>
            </w:pPr>
            <w:r>
              <w:rPr>
                <w:rFonts w:hint="eastAsia" w:ascii="宋体" w:hAnsi="宋体" w:cs="宋体"/>
                <w:b/>
                <w:sz w:val="24"/>
                <w:highlight w:val="none"/>
              </w:rPr>
              <w:t>■</w:t>
            </w:r>
            <w:r>
              <w:rPr>
                <w:rFonts w:hAnsi="宋体" w:cs="宋体"/>
                <w:sz w:val="24"/>
                <w:szCs w:val="24"/>
                <w:highlight w:val="none"/>
              </w:rPr>
              <w:t>关于核心产品本项目</w:t>
            </w:r>
            <w:r>
              <w:rPr>
                <w:rFonts w:hAnsi="宋体" w:cs="宋体"/>
                <w:sz w:val="24"/>
                <w:highlight w:val="none"/>
                <w:u w:val="single"/>
              </w:rPr>
              <w:t xml:space="preserve">    </w:t>
            </w:r>
            <w:r>
              <w:rPr>
                <w:rFonts w:hAnsi="宋体" w:cs="宋体"/>
                <w:sz w:val="24"/>
                <w:szCs w:val="24"/>
                <w:highlight w:val="none"/>
              </w:rPr>
              <w:t>包不适用。</w:t>
            </w:r>
          </w:p>
          <w:p w14:paraId="4D473FFB">
            <w:pPr>
              <w:pStyle w:val="24"/>
              <w:adjustRightInd w:val="0"/>
              <w:snapToGrid w:val="0"/>
              <w:spacing w:after="0" w:line="360" w:lineRule="auto"/>
              <w:rPr>
                <w:rFonts w:hAnsi="宋体" w:cs="宋体"/>
                <w:sz w:val="24"/>
                <w:szCs w:val="24"/>
                <w:highlight w:val="none"/>
              </w:rPr>
            </w:pPr>
            <w:r>
              <w:rPr>
                <w:rFonts w:hAnsi="宋体" w:cs="宋体"/>
                <w:sz w:val="24"/>
                <w:szCs w:val="24"/>
                <w:highlight w:val="none"/>
              </w:rPr>
              <w:t>□本项目</w:t>
            </w:r>
            <w:r>
              <w:rPr>
                <w:rFonts w:hAnsi="宋体" w:cs="宋体"/>
                <w:sz w:val="24"/>
                <w:highlight w:val="none"/>
                <w:u w:val="single"/>
              </w:rPr>
              <w:t xml:space="preserve">    </w:t>
            </w:r>
            <w:r>
              <w:rPr>
                <w:rFonts w:hAnsi="宋体" w:cs="宋体"/>
                <w:sz w:val="24"/>
                <w:szCs w:val="24"/>
                <w:highlight w:val="none"/>
              </w:rPr>
              <w:t>包为单一产品采购项目。</w:t>
            </w:r>
          </w:p>
          <w:p w14:paraId="416E51EE">
            <w:pPr>
              <w:spacing w:after="0" w:line="360" w:lineRule="auto"/>
              <w:jc w:val="left"/>
              <w:rPr>
                <w:rFonts w:hint="eastAsia" w:ascii="宋体" w:hAnsi="宋体" w:cs="宋体"/>
                <w:sz w:val="24"/>
                <w:highlight w:val="none"/>
              </w:rPr>
            </w:pPr>
            <w:r>
              <w:rPr>
                <w:rFonts w:hint="eastAsia" w:ascii="宋体" w:hAnsi="宋体" w:cs="宋体"/>
                <w:sz w:val="24"/>
                <w:highlight w:val="none"/>
              </w:rPr>
              <w:t>□本项目</w:t>
            </w:r>
            <w:r>
              <w:rPr>
                <w:rFonts w:hint="eastAsia" w:ascii="宋体" w:hAnsi="宋体" w:cs="宋体"/>
                <w:sz w:val="24"/>
                <w:highlight w:val="none"/>
                <w:u w:val="single"/>
              </w:rPr>
              <w:t xml:space="preserve">    </w:t>
            </w:r>
            <w:r>
              <w:rPr>
                <w:rFonts w:hint="eastAsia" w:ascii="宋体" w:hAnsi="宋体" w:cs="宋体"/>
                <w:sz w:val="24"/>
                <w:highlight w:val="none"/>
              </w:rPr>
              <w:t>包为非单一产品采购项目，核心产品为：</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142E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0B4FD64">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3.1</w:t>
            </w:r>
          </w:p>
        </w:tc>
        <w:tc>
          <w:tcPr>
            <w:tcW w:w="1701" w:type="dxa"/>
            <w:vAlign w:val="center"/>
          </w:tcPr>
          <w:p w14:paraId="6A69D7D1">
            <w:pPr>
              <w:spacing w:after="0" w:line="360" w:lineRule="auto"/>
              <w:jc w:val="center"/>
              <w:rPr>
                <w:rFonts w:hint="eastAsia" w:ascii="宋体" w:hAnsi="宋体" w:cs="宋体"/>
                <w:sz w:val="24"/>
                <w:highlight w:val="none"/>
              </w:rPr>
            </w:pPr>
            <w:r>
              <w:rPr>
                <w:rFonts w:hint="eastAsia" w:ascii="宋体" w:hAnsi="宋体" w:cs="宋体"/>
                <w:sz w:val="24"/>
                <w:highlight w:val="none"/>
              </w:rPr>
              <w:t>现场考察</w:t>
            </w:r>
          </w:p>
        </w:tc>
        <w:tc>
          <w:tcPr>
            <w:tcW w:w="7540" w:type="dxa"/>
            <w:vAlign w:val="center"/>
          </w:tcPr>
          <w:p w14:paraId="79895BBE">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不组织</w:t>
            </w:r>
          </w:p>
          <w:p w14:paraId="25917AAA">
            <w:pPr>
              <w:spacing w:after="0" w:line="360" w:lineRule="auto"/>
              <w:jc w:val="left"/>
              <w:rPr>
                <w:rFonts w:hint="eastAsia" w:ascii="宋体" w:hAnsi="宋体" w:cs="宋体"/>
                <w:bCs/>
                <w:sz w:val="24"/>
                <w:highlight w:val="none"/>
              </w:rPr>
            </w:pPr>
            <w:r>
              <w:rPr>
                <w:rFonts w:hint="eastAsia" w:ascii="宋体" w:hAnsi="宋体" w:cs="宋体"/>
                <w:sz w:val="24"/>
                <w:highlight w:val="none"/>
              </w:rPr>
              <w:t>□组织，考察时间：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bCs/>
                <w:sz w:val="24"/>
                <w:highlight w:val="none"/>
              </w:rPr>
              <w:t>点</w:t>
            </w:r>
            <w:r>
              <w:rPr>
                <w:rFonts w:hint="eastAsia" w:ascii="宋体" w:hAnsi="宋体" w:cs="宋体"/>
                <w:sz w:val="24"/>
                <w:highlight w:val="none"/>
                <w:u w:val="single"/>
              </w:rPr>
              <w:t xml:space="preserve">    </w:t>
            </w:r>
            <w:r>
              <w:rPr>
                <w:rFonts w:hint="eastAsia" w:ascii="宋体" w:hAnsi="宋体" w:cs="宋体"/>
                <w:bCs/>
                <w:sz w:val="24"/>
                <w:highlight w:val="none"/>
              </w:rPr>
              <w:t>分</w:t>
            </w:r>
          </w:p>
          <w:p w14:paraId="591BA24C">
            <w:pPr>
              <w:pStyle w:val="24"/>
              <w:adjustRightInd w:val="0"/>
              <w:snapToGrid w:val="0"/>
              <w:spacing w:after="0" w:line="360" w:lineRule="auto"/>
              <w:rPr>
                <w:rFonts w:hAnsi="宋体" w:cs="宋体"/>
                <w:sz w:val="24"/>
                <w:szCs w:val="24"/>
                <w:highlight w:val="none"/>
              </w:rPr>
            </w:pPr>
            <w:r>
              <w:rPr>
                <w:rFonts w:hAnsi="宋体" w:cs="宋体"/>
                <w:sz w:val="24"/>
                <w:highlight w:val="none"/>
              </w:rPr>
              <w:t>考察地点：</w:t>
            </w:r>
            <w:r>
              <w:rPr>
                <w:rFonts w:hAnsi="宋体" w:cs="宋体"/>
                <w:sz w:val="24"/>
                <w:highlight w:val="none"/>
                <w:u w:val="single"/>
              </w:rPr>
              <w:t xml:space="preserve">                </w:t>
            </w:r>
            <w:r>
              <w:rPr>
                <w:rFonts w:hAnsi="宋体" w:cs="宋体"/>
                <w:sz w:val="24"/>
                <w:highlight w:val="none"/>
              </w:rPr>
              <w:t>。</w:t>
            </w:r>
          </w:p>
        </w:tc>
      </w:tr>
      <w:tr w14:paraId="181D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BD853D0">
            <w:pPr>
              <w:pStyle w:val="24"/>
              <w:adjustRightInd w:val="0"/>
              <w:snapToGrid w:val="0"/>
              <w:spacing w:after="0" w:line="360" w:lineRule="auto"/>
              <w:jc w:val="center"/>
              <w:rPr>
                <w:rFonts w:hAnsi="宋体" w:cs="宋体"/>
                <w:sz w:val="24"/>
                <w:szCs w:val="24"/>
                <w:highlight w:val="none"/>
              </w:rPr>
            </w:pPr>
          </w:p>
        </w:tc>
        <w:tc>
          <w:tcPr>
            <w:tcW w:w="1701" w:type="dxa"/>
            <w:vAlign w:val="center"/>
          </w:tcPr>
          <w:p w14:paraId="451436AB">
            <w:pPr>
              <w:spacing w:after="0" w:line="360" w:lineRule="auto"/>
              <w:jc w:val="center"/>
              <w:rPr>
                <w:rFonts w:hint="eastAsia" w:ascii="宋体" w:hAnsi="宋体" w:cs="宋体"/>
                <w:sz w:val="24"/>
                <w:highlight w:val="none"/>
              </w:rPr>
            </w:pPr>
            <w:r>
              <w:rPr>
                <w:rFonts w:hint="eastAsia" w:ascii="宋体" w:hAnsi="宋体" w:cs="宋体"/>
                <w:sz w:val="24"/>
                <w:highlight w:val="none"/>
              </w:rPr>
              <w:t>开标前答疑会</w:t>
            </w:r>
          </w:p>
        </w:tc>
        <w:tc>
          <w:tcPr>
            <w:tcW w:w="7540" w:type="dxa"/>
            <w:vAlign w:val="center"/>
          </w:tcPr>
          <w:p w14:paraId="33820B60">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不召开</w:t>
            </w:r>
          </w:p>
          <w:p w14:paraId="1EFB1FC5">
            <w:pPr>
              <w:spacing w:after="0" w:line="360" w:lineRule="auto"/>
              <w:jc w:val="left"/>
              <w:rPr>
                <w:rFonts w:hint="eastAsia" w:ascii="宋体" w:hAnsi="宋体" w:cs="宋体"/>
                <w:sz w:val="24"/>
                <w:highlight w:val="none"/>
              </w:rPr>
            </w:pPr>
            <w:r>
              <w:rPr>
                <w:rFonts w:hint="eastAsia" w:ascii="宋体" w:hAnsi="宋体" w:cs="宋体"/>
                <w:sz w:val="24"/>
                <w:highlight w:val="none"/>
              </w:rPr>
              <w:t>□召开，召开时间：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bCs/>
                <w:sz w:val="24"/>
                <w:highlight w:val="none"/>
              </w:rPr>
              <w:t>点</w:t>
            </w:r>
            <w:r>
              <w:rPr>
                <w:rFonts w:hint="eastAsia" w:ascii="宋体" w:hAnsi="宋体" w:cs="宋体"/>
                <w:sz w:val="24"/>
                <w:highlight w:val="none"/>
                <w:u w:val="single"/>
              </w:rPr>
              <w:t xml:space="preserve">    </w:t>
            </w:r>
            <w:r>
              <w:rPr>
                <w:rFonts w:hint="eastAsia" w:ascii="宋体" w:hAnsi="宋体" w:cs="宋体"/>
                <w:bCs/>
                <w:sz w:val="24"/>
                <w:highlight w:val="none"/>
              </w:rPr>
              <w:t>分</w:t>
            </w:r>
          </w:p>
          <w:p w14:paraId="22FE7D65">
            <w:pPr>
              <w:spacing w:after="0" w:line="360" w:lineRule="auto"/>
              <w:jc w:val="left"/>
              <w:rPr>
                <w:rFonts w:hint="eastAsia" w:ascii="宋体" w:hAnsi="宋体" w:cs="宋体"/>
                <w:sz w:val="24"/>
                <w:highlight w:val="none"/>
              </w:rPr>
            </w:pPr>
            <w:r>
              <w:rPr>
                <w:rFonts w:hint="eastAsia" w:ascii="宋体" w:hAnsi="宋体" w:cs="宋体"/>
                <w:sz w:val="24"/>
                <w:highlight w:val="none"/>
              </w:rPr>
              <w:t>召开地点：</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1DCB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60828B">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4.1</w:t>
            </w:r>
          </w:p>
        </w:tc>
        <w:tc>
          <w:tcPr>
            <w:tcW w:w="1701" w:type="dxa"/>
            <w:vAlign w:val="center"/>
          </w:tcPr>
          <w:p w14:paraId="527CE377">
            <w:pPr>
              <w:spacing w:after="0" w:line="360" w:lineRule="auto"/>
              <w:jc w:val="center"/>
              <w:rPr>
                <w:rFonts w:hint="eastAsia" w:ascii="宋体" w:hAnsi="宋体" w:cs="宋体"/>
                <w:sz w:val="24"/>
                <w:highlight w:val="none"/>
              </w:rPr>
            </w:pPr>
            <w:r>
              <w:rPr>
                <w:rFonts w:hint="eastAsia" w:ascii="宋体" w:hAnsi="宋体" w:cs="宋体"/>
                <w:sz w:val="24"/>
                <w:highlight w:val="none"/>
              </w:rPr>
              <w:t>样品</w:t>
            </w:r>
          </w:p>
        </w:tc>
        <w:tc>
          <w:tcPr>
            <w:tcW w:w="7540" w:type="dxa"/>
            <w:vAlign w:val="center"/>
          </w:tcPr>
          <w:p w14:paraId="1C2F2553">
            <w:pPr>
              <w:spacing w:after="0" w:line="360" w:lineRule="auto"/>
              <w:jc w:val="left"/>
              <w:rPr>
                <w:rFonts w:hint="eastAsia" w:ascii="宋体" w:hAnsi="宋体" w:cs="宋体"/>
                <w:sz w:val="24"/>
                <w:highlight w:val="none"/>
              </w:rPr>
            </w:pPr>
            <w:r>
              <w:rPr>
                <w:rFonts w:hint="eastAsia" w:ascii="宋体" w:hAnsi="宋体" w:cs="宋体"/>
                <w:sz w:val="24"/>
                <w:highlight w:val="none"/>
              </w:rPr>
              <w:t>投标样品递交：</w:t>
            </w:r>
          </w:p>
          <w:p w14:paraId="57B79381">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不需要</w:t>
            </w:r>
          </w:p>
          <w:p w14:paraId="38A2981A">
            <w:pPr>
              <w:spacing w:after="0" w:line="360" w:lineRule="auto"/>
              <w:jc w:val="left"/>
              <w:rPr>
                <w:rFonts w:hint="eastAsia" w:ascii="宋体" w:hAnsi="宋体" w:cs="宋体"/>
                <w:sz w:val="24"/>
                <w:highlight w:val="none"/>
              </w:rPr>
            </w:pPr>
            <w:r>
              <w:rPr>
                <w:rFonts w:hint="eastAsia" w:ascii="宋体" w:hAnsi="宋体" w:cs="宋体"/>
                <w:sz w:val="24"/>
                <w:highlight w:val="none"/>
              </w:rPr>
              <w:t>□需要，具体要求如下：</w:t>
            </w:r>
          </w:p>
          <w:p w14:paraId="50B1E7EC">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（1）样品制作的标准和要求：</w:t>
            </w:r>
            <w:r>
              <w:rPr>
                <w:rFonts w:hint="eastAsia" w:ascii="宋体" w:hAnsi="宋体" w:cs="宋体"/>
                <w:sz w:val="24"/>
                <w:highlight w:val="none"/>
                <w:u w:val="single"/>
              </w:rPr>
              <w:t xml:space="preserve">                </w:t>
            </w:r>
            <w:r>
              <w:rPr>
                <w:rFonts w:hint="eastAsia" w:ascii="宋体" w:hAnsi="宋体" w:cs="宋体"/>
                <w:sz w:val="24"/>
                <w:highlight w:val="none"/>
              </w:rPr>
              <w:t>；</w:t>
            </w:r>
          </w:p>
          <w:p w14:paraId="541B37B4">
            <w:pPr>
              <w:spacing w:after="0" w:line="360" w:lineRule="auto"/>
              <w:jc w:val="left"/>
              <w:rPr>
                <w:rFonts w:hint="eastAsia" w:ascii="宋体" w:hAnsi="宋体" w:cs="宋体"/>
                <w:sz w:val="24"/>
                <w:highlight w:val="none"/>
              </w:rPr>
            </w:pPr>
            <w:r>
              <w:rPr>
                <w:rFonts w:hint="eastAsia" w:ascii="宋体" w:hAnsi="宋体" w:cs="宋体"/>
                <w:sz w:val="24"/>
                <w:highlight w:val="none"/>
              </w:rPr>
              <w:t>（2）是否需要随样品提交相关检测报告：</w:t>
            </w:r>
          </w:p>
          <w:p w14:paraId="3334CE9B">
            <w:pPr>
              <w:spacing w:after="0" w:line="360" w:lineRule="auto"/>
              <w:ind w:firstLine="600" w:firstLineChars="250"/>
              <w:jc w:val="left"/>
              <w:rPr>
                <w:rFonts w:hint="eastAsia" w:ascii="宋体" w:hAnsi="宋体" w:cs="宋体"/>
                <w:sz w:val="24"/>
                <w:highlight w:val="none"/>
              </w:rPr>
            </w:pPr>
            <w:r>
              <w:rPr>
                <w:rFonts w:hint="eastAsia" w:ascii="宋体" w:hAnsi="宋体" w:cs="宋体"/>
                <w:sz w:val="24"/>
                <w:highlight w:val="none"/>
              </w:rPr>
              <w:t>□不需要        □需要</w:t>
            </w:r>
          </w:p>
          <w:p w14:paraId="0BE6DE76">
            <w:pPr>
              <w:spacing w:after="0" w:line="360" w:lineRule="auto"/>
              <w:jc w:val="left"/>
              <w:rPr>
                <w:rFonts w:hint="eastAsia" w:ascii="宋体" w:hAnsi="宋体" w:cs="宋体"/>
                <w:sz w:val="24"/>
                <w:highlight w:val="none"/>
              </w:rPr>
            </w:pPr>
            <w:r>
              <w:rPr>
                <w:rFonts w:hint="eastAsia" w:ascii="宋体" w:hAnsi="宋体" w:cs="宋体"/>
                <w:sz w:val="24"/>
                <w:highlight w:val="none"/>
              </w:rPr>
              <w:t>（3）样品递交要求：</w:t>
            </w:r>
            <w:r>
              <w:rPr>
                <w:rFonts w:hint="eastAsia" w:ascii="宋体" w:hAnsi="宋体" w:cs="宋体"/>
                <w:sz w:val="24"/>
                <w:highlight w:val="none"/>
                <w:u w:val="single"/>
              </w:rPr>
              <w:t xml:space="preserve">                </w:t>
            </w:r>
            <w:r>
              <w:rPr>
                <w:rFonts w:hint="eastAsia" w:ascii="宋体" w:hAnsi="宋体" w:cs="宋体"/>
                <w:sz w:val="24"/>
                <w:highlight w:val="none"/>
              </w:rPr>
              <w:t>；</w:t>
            </w:r>
          </w:p>
          <w:p w14:paraId="32F119A7">
            <w:pPr>
              <w:spacing w:after="0" w:line="360" w:lineRule="auto"/>
              <w:jc w:val="left"/>
              <w:rPr>
                <w:rFonts w:hint="eastAsia" w:ascii="宋体" w:hAnsi="宋体" w:cs="宋体"/>
                <w:sz w:val="24"/>
                <w:highlight w:val="none"/>
              </w:rPr>
            </w:pPr>
            <w:r>
              <w:rPr>
                <w:rFonts w:hint="eastAsia" w:ascii="宋体" w:hAnsi="宋体" w:cs="宋体"/>
                <w:sz w:val="24"/>
                <w:highlight w:val="none"/>
              </w:rPr>
              <w:t>（4）未中标人样品退还：</w:t>
            </w:r>
            <w:r>
              <w:rPr>
                <w:rFonts w:hint="eastAsia" w:ascii="宋体" w:hAnsi="宋体" w:cs="宋体"/>
                <w:sz w:val="24"/>
                <w:highlight w:val="none"/>
                <w:u w:val="single"/>
              </w:rPr>
              <w:t xml:space="preserve">                </w:t>
            </w:r>
            <w:r>
              <w:rPr>
                <w:rFonts w:hint="eastAsia" w:ascii="宋体" w:hAnsi="宋体" w:cs="宋体"/>
                <w:sz w:val="24"/>
                <w:highlight w:val="none"/>
              </w:rPr>
              <w:t>；</w:t>
            </w:r>
          </w:p>
          <w:p w14:paraId="6671EBC4">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（5）中标人样品保管、封存及退还：</w:t>
            </w:r>
            <w:r>
              <w:rPr>
                <w:rFonts w:hint="eastAsia" w:ascii="宋体" w:hAnsi="宋体" w:cs="宋体"/>
                <w:sz w:val="24"/>
                <w:highlight w:val="none"/>
                <w:u w:val="single"/>
              </w:rPr>
              <w:t xml:space="preserve">                </w:t>
            </w:r>
            <w:r>
              <w:rPr>
                <w:rFonts w:hint="eastAsia" w:ascii="宋体" w:hAnsi="宋体" w:cs="宋体"/>
                <w:sz w:val="24"/>
                <w:highlight w:val="none"/>
              </w:rPr>
              <w:t>；</w:t>
            </w:r>
          </w:p>
          <w:p w14:paraId="3B6E9EB6">
            <w:pPr>
              <w:spacing w:after="0" w:line="360" w:lineRule="auto"/>
              <w:jc w:val="left"/>
              <w:rPr>
                <w:rFonts w:hint="eastAsia" w:ascii="宋体" w:hAnsi="宋体" w:cs="宋体"/>
                <w:sz w:val="24"/>
                <w:highlight w:val="none"/>
              </w:rPr>
            </w:pPr>
            <w:r>
              <w:rPr>
                <w:rFonts w:hint="eastAsia" w:ascii="宋体" w:hAnsi="宋体" w:cs="宋体"/>
                <w:sz w:val="24"/>
                <w:highlight w:val="none"/>
              </w:rPr>
              <w:t>（6）其他要求（如有）：</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605A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399DCC8">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5.2.5</w:t>
            </w:r>
          </w:p>
        </w:tc>
        <w:tc>
          <w:tcPr>
            <w:tcW w:w="1701" w:type="dxa"/>
            <w:vAlign w:val="center"/>
          </w:tcPr>
          <w:p w14:paraId="60B7ADDC">
            <w:pPr>
              <w:spacing w:after="0" w:line="360" w:lineRule="auto"/>
              <w:jc w:val="center"/>
              <w:rPr>
                <w:rFonts w:hint="eastAsia" w:ascii="宋体" w:hAnsi="宋体" w:cs="宋体"/>
                <w:sz w:val="24"/>
                <w:highlight w:val="none"/>
              </w:rPr>
            </w:pPr>
            <w:r>
              <w:rPr>
                <w:rFonts w:hint="eastAsia" w:ascii="宋体" w:hAnsi="宋体" w:cs="宋体"/>
                <w:sz w:val="24"/>
                <w:highlight w:val="none"/>
              </w:rPr>
              <w:t>标的所属行业</w:t>
            </w:r>
          </w:p>
        </w:tc>
        <w:tc>
          <w:tcPr>
            <w:tcW w:w="7540" w:type="dxa"/>
            <w:vAlign w:val="center"/>
          </w:tcPr>
          <w:p w14:paraId="0195BC86">
            <w:pPr>
              <w:spacing w:after="0" w:line="360" w:lineRule="auto"/>
              <w:jc w:val="left"/>
              <w:rPr>
                <w:rFonts w:hint="eastAsia" w:ascii="宋体" w:hAnsi="宋体" w:cs="宋体"/>
                <w:sz w:val="24"/>
                <w:highlight w:val="none"/>
              </w:rPr>
            </w:pPr>
            <w:r>
              <w:rPr>
                <w:rFonts w:hint="eastAsia" w:ascii="宋体" w:hAnsi="宋体" w:cs="宋体"/>
                <w:sz w:val="24"/>
                <w:highlight w:val="none"/>
              </w:rPr>
              <w:t>本项目采购标的对应的中小企业划分标准所属行业：</w:t>
            </w:r>
          </w:p>
          <w:tbl>
            <w:tblPr>
              <w:tblStyle w:val="43"/>
              <w:tblW w:w="7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306"/>
              <w:gridCol w:w="3217"/>
            </w:tblGrid>
            <w:tr w14:paraId="49B8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tcBorders>
                    <w:top w:val="single" w:color="auto" w:sz="4" w:space="0"/>
                    <w:left w:val="single" w:color="auto" w:sz="4" w:space="0"/>
                    <w:bottom w:val="single" w:color="auto" w:sz="4" w:space="0"/>
                    <w:right w:val="single" w:color="auto" w:sz="4" w:space="0"/>
                  </w:tcBorders>
                  <w:vAlign w:val="center"/>
                </w:tcPr>
                <w:p w14:paraId="686E0DDC">
                  <w:pPr>
                    <w:spacing w:line="360" w:lineRule="auto"/>
                    <w:jc w:val="center"/>
                    <w:rPr>
                      <w:rFonts w:hint="eastAsia" w:ascii="宋体" w:hAnsi="宋体" w:cs="宋体"/>
                      <w:bCs/>
                      <w:sz w:val="24"/>
                      <w:highlight w:val="none"/>
                    </w:rPr>
                  </w:pPr>
                  <w:r>
                    <w:rPr>
                      <w:rFonts w:hint="eastAsia" w:ascii="宋体" w:hAnsi="宋体" w:cs="宋体"/>
                      <w:bCs/>
                      <w:sz w:val="24"/>
                      <w:highlight w:val="none"/>
                    </w:rPr>
                    <w:t>包号</w:t>
                  </w:r>
                </w:p>
              </w:tc>
              <w:tc>
                <w:tcPr>
                  <w:tcW w:w="2248" w:type="pct"/>
                  <w:tcBorders>
                    <w:top w:val="single" w:color="auto" w:sz="4" w:space="0"/>
                    <w:left w:val="single" w:color="auto" w:sz="4" w:space="0"/>
                    <w:bottom w:val="single" w:color="auto" w:sz="4" w:space="0"/>
                    <w:right w:val="single" w:color="auto" w:sz="4" w:space="0"/>
                  </w:tcBorders>
                  <w:vAlign w:val="center"/>
                </w:tcPr>
                <w:p w14:paraId="61169F11">
                  <w:pPr>
                    <w:spacing w:line="360" w:lineRule="auto"/>
                    <w:jc w:val="center"/>
                    <w:rPr>
                      <w:rFonts w:hint="eastAsia" w:ascii="宋体" w:hAnsi="宋体" w:cs="宋体"/>
                      <w:sz w:val="24"/>
                      <w:highlight w:val="none"/>
                    </w:rPr>
                  </w:pPr>
                  <w:r>
                    <w:rPr>
                      <w:rFonts w:hint="eastAsia" w:ascii="宋体" w:hAnsi="宋体" w:cs="宋体"/>
                      <w:bCs/>
                      <w:sz w:val="24"/>
                      <w:highlight w:val="none"/>
                    </w:rPr>
                    <w:t>标的名称</w:t>
                  </w:r>
                </w:p>
              </w:tc>
              <w:tc>
                <w:tcPr>
                  <w:tcW w:w="2187" w:type="pct"/>
                  <w:tcBorders>
                    <w:top w:val="single" w:color="auto" w:sz="4" w:space="0"/>
                    <w:left w:val="single" w:color="auto" w:sz="4" w:space="0"/>
                    <w:bottom w:val="single" w:color="auto" w:sz="4" w:space="0"/>
                    <w:right w:val="single" w:color="auto" w:sz="4" w:space="0"/>
                  </w:tcBorders>
                  <w:vAlign w:val="center"/>
                </w:tcPr>
                <w:p w14:paraId="3BE134EE">
                  <w:pPr>
                    <w:spacing w:line="360" w:lineRule="auto"/>
                    <w:jc w:val="center"/>
                    <w:rPr>
                      <w:rFonts w:hint="eastAsia" w:ascii="宋体" w:hAnsi="宋体" w:cs="宋体"/>
                      <w:sz w:val="24"/>
                      <w:highlight w:val="none"/>
                    </w:rPr>
                  </w:pPr>
                  <w:r>
                    <w:rPr>
                      <w:rFonts w:hint="eastAsia" w:ascii="宋体" w:hAnsi="宋体" w:cs="宋体"/>
                      <w:sz w:val="24"/>
                      <w:highlight w:val="none"/>
                    </w:rPr>
                    <w:t>中小企业划分标准所属行业</w:t>
                  </w:r>
                </w:p>
              </w:tc>
            </w:tr>
            <w:tr w14:paraId="0329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tcBorders>
                    <w:top w:val="single" w:color="auto" w:sz="4" w:space="0"/>
                    <w:left w:val="single" w:color="auto" w:sz="4" w:space="0"/>
                    <w:bottom w:val="single" w:color="auto" w:sz="4" w:space="0"/>
                    <w:right w:val="single" w:color="auto" w:sz="4" w:space="0"/>
                  </w:tcBorders>
                  <w:vAlign w:val="center"/>
                </w:tcPr>
                <w:p w14:paraId="409D79A1">
                  <w:pPr>
                    <w:spacing w:line="360" w:lineRule="auto"/>
                    <w:jc w:val="center"/>
                    <w:rPr>
                      <w:rFonts w:hint="eastAsia" w:ascii="宋体" w:hAnsi="宋体" w:cs="宋体"/>
                      <w:bCs/>
                      <w:sz w:val="24"/>
                      <w:highlight w:val="none"/>
                    </w:rPr>
                  </w:pPr>
                  <w:r>
                    <w:rPr>
                      <w:rFonts w:hint="eastAsia" w:ascii="宋体" w:hAnsi="宋体" w:cs="宋体"/>
                      <w:bCs/>
                      <w:sz w:val="24"/>
                      <w:highlight w:val="none"/>
                    </w:rPr>
                    <w:t>01</w:t>
                  </w:r>
                </w:p>
              </w:tc>
              <w:tc>
                <w:tcPr>
                  <w:tcW w:w="2248" w:type="pct"/>
                  <w:tcBorders>
                    <w:top w:val="single" w:color="auto" w:sz="4" w:space="0"/>
                    <w:left w:val="single" w:color="auto" w:sz="4" w:space="0"/>
                    <w:bottom w:val="single" w:color="auto" w:sz="4" w:space="0"/>
                    <w:right w:val="single" w:color="auto" w:sz="4" w:space="0"/>
                  </w:tcBorders>
                  <w:vAlign w:val="center"/>
                </w:tcPr>
                <w:p w14:paraId="744FF8EA">
                  <w:pPr>
                    <w:spacing w:line="360" w:lineRule="auto"/>
                    <w:jc w:val="center"/>
                    <w:rPr>
                      <w:rFonts w:hint="eastAsia" w:ascii="宋体" w:hAnsi="宋体" w:cs="宋体"/>
                      <w:bCs/>
                      <w:szCs w:val="21"/>
                      <w:highlight w:val="none"/>
                    </w:rPr>
                  </w:pPr>
                  <w:r>
                    <w:rPr>
                      <w:rFonts w:hint="eastAsia" w:ascii="宋体" w:hAnsi="宋体" w:cs="宋体"/>
                      <w:bCs/>
                      <w:sz w:val="24"/>
                      <w:szCs w:val="21"/>
                      <w:highlight w:val="none"/>
                    </w:rPr>
                    <w:t>北京市公安局丰台分局2026年度基层安保人员项目</w:t>
                  </w:r>
                </w:p>
              </w:tc>
              <w:tc>
                <w:tcPr>
                  <w:tcW w:w="2187" w:type="pct"/>
                  <w:tcBorders>
                    <w:top w:val="single" w:color="auto" w:sz="4" w:space="0"/>
                    <w:left w:val="single" w:color="auto" w:sz="4" w:space="0"/>
                    <w:bottom w:val="single" w:color="auto" w:sz="4" w:space="0"/>
                    <w:right w:val="single" w:color="auto" w:sz="4" w:space="0"/>
                  </w:tcBorders>
                  <w:vAlign w:val="center"/>
                </w:tcPr>
                <w:p w14:paraId="3B0D2AA2">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其他未列明行业</w:t>
                  </w:r>
                </w:p>
              </w:tc>
            </w:tr>
          </w:tbl>
          <w:p w14:paraId="672061EF">
            <w:pPr>
              <w:spacing w:after="0" w:line="360" w:lineRule="auto"/>
              <w:jc w:val="left"/>
              <w:rPr>
                <w:rFonts w:hint="eastAsia" w:ascii="宋体" w:hAnsi="宋体" w:cs="宋体"/>
                <w:sz w:val="24"/>
                <w:highlight w:val="none"/>
              </w:rPr>
            </w:pPr>
          </w:p>
        </w:tc>
      </w:tr>
      <w:tr w14:paraId="3B1A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88" w:type="dxa"/>
            <w:vAlign w:val="center"/>
          </w:tcPr>
          <w:p w14:paraId="77F06133">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11.2</w:t>
            </w:r>
          </w:p>
        </w:tc>
        <w:tc>
          <w:tcPr>
            <w:tcW w:w="1701" w:type="dxa"/>
            <w:vAlign w:val="center"/>
          </w:tcPr>
          <w:p w14:paraId="5BCDE241">
            <w:pPr>
              <w:spacing w:after="0" w:line="360" w:lineRule="auto"/>
              <w:jc w:val="center"/>
              <w:rPr>
                <w:rFonts w:hint="eastAsia" w:ascii="宋体" w:hAnsi="宋体" w:cs="宋体"/>
                <w:sz w:val="24"/>
                <w:highlight w:val="none"/>
              </w:rPr>
            </w:pPr>
            <w:r>
              <w:rPr>
                <w:rFonts w:hint="eastAsia" w:ascii="宋体" w:hAnsi="宋体" w:cs="宋体"/>
                <w:sz w:val="24"/>
                <w:highlight w:val="none"/>
              </w:rPr>
              <w:t>投标报价</w:t>
            </w:r>
          </w:p>
        </w:tc>
        <w:tc>
          <w:tcPr>
            <w:tcW w:w="7540" w:type="dxa"/>
            <w:vAlign w:val="center"/>
          </w:tcPr>
          <w:p w14:paraId="046DB3DB">
            <w:pPr>
              <w:spacing w:after="0" w:line="360" w:lineRule="auto"/>
              <w:jc w:val="left"/>
              <w:rPr>
                <w:rFonts w:hint="eastAsia" w:ascii="宋体" w:hAnsi="宋体" w:cs="宋体"/>
                <w:sz w:val="24"/>
                <w:highlight w:val="none"/>
              </w:rPr>
            </w:pPr>
            <w:r>
              <w:rPr>
                <w:rFonts w:hint="eastAsia" w:ascii="宋体" w:hAnsi="宋体" w:cs="宋体"/>
                <w:sz w:val="24"/>
                <w:highlight w:val="none"/>
              </w:rPr>
              <w:t>投标报价的特殊规定：</w:t>
            </w:r>
          </w:p>
          <w:p w14:paraId="7F997CAC">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无</w:t>
            </w:r>
          </w:p>
          <w:p w14:paraId="3E50C174">
            <w:pPr>
              <w:spacing w:after="0" w:line="360" w:lineRule="auto"/>
              <w:jc w:val="left"/>
              <w:rPr>
                <w:rFonts w:hint="eastAsia" w:ascii="宋体" w:hAnsi="宋体" w:cs="宋体"/>
                <w:sz w:val="24"/>
                <w:highlight w:val="none"/>
              </w:rPr>
            </w:pPr>
            <w:r>
              <w:rPr>
                <w:rFonts w:hint="eastAsia" w:ascii="宋体" w:hAnsi="宋体" w:cs="宋体"/>
                <w:sz w:val="24"/>
                <w:highlight w:val="none"/>
              </w:rPr>
              <w:t>□有，具体情形：</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none"/>
              </w:rPr>
              <w:t>。</w:t>
            </w:r>
          </w:p>
        </w:tc>
      </w:tr>
      <w:tr w14:paraId="7E2F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7CE5A613">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12.1</w:t>
            </w:r>
          </w:p>
        </w:tc>
        <w:tc>
          <w:tcPr>
            <w:tcW w:w="1701" w:type="dxa"/>
            <w:vMerge w:val="restart"/>
            <w:vAlign w:val="center"/>
          </w:tcPr>
          <w:p w14:paraId="1121344C">
            <w:pPr>
              <w:spacing w:after="0" w:line="360" w:lineRule="auto"/>
              <w:jc w:val="center"/>
              <w:rPr>
                <w:rFonts w:hint="eastAsia" w:ascii="宋体" w:hAnsi="宋体" w:cs="宋体"/>
                <w:sz w:val="24"/>
                <w:highlight w:val="none"/>
              </w:rPr>
            </w:pPr>
            <w:r>
              <w:rPr>
                <w:rFonts w:hint="eastAsia" w:ascii="宋体" w:hAnsi="宋体" w:cs="宋体"/>
                <w:sz w:val="24"/>
                <w:highlight w:val="none"/>
              </w:rPr>
              <w:t>投标保证金</w:t>
            </w:r>
          </w:p>
        </w:tc>
        <w:tc>
          <w:tcPr>
            <w:tcW w:w="7540" w:type="dxa"/>
            <w:vAlign w:val="center"/>
          </w:tcPr>
          <w:p w14:paraId="41DFF1CB">
            <w:pPr>
              <w:pStyle w:val="24"/>
              <w:adjustRightInd w:val="0"/>
              <w:snapToGrid w:val="0"/>
              <w:spacing w:after="0" w:line="360" w:lineRule="auto"/>
              <w:rPr>
                <w:rFonts w:hAnsi="宋体" w:cs="宋体"/>
                <w:sz w:val="24"/>
                <w:szCs w:val="24"/>
                <w:highlight w:val="none"/>
              </w:rPr>
            </w:pPr>
            <w:r>
              <w:rPr>
                <w:rFonts w:hAnsi="宋体" w:cs="宋体"/>
                <w:sz w:val="24"/>
                <w:szCs w:val="24"/>
                <w:highlight w:val="none"/>
              </w:rPr>
              <w:t>投标保证金金额：</w:t>
            </w:r>
          </w:p>
          <w:p w14:paraId="474BDCB3">
            <w:pPr>
              <w:pStyle w:val="24"/>
              <w:adjustRightInd w:val="0"/>
              <w:snapToGrid w:val="0"/>
              <w:spacing w:after="0" w:line="360" w:lineRule="auto"/>
              <w:rPr>
                <w:rFonts w:hAnsi="宋体" w:cs="宋体"/>
                <w:sz w:val="24"/>
                <w:szCs w:val="24"/>
                <w:highlight w:val="none"/>
              </w:rPr>
            </w:pPr>
            <w:r>
              <w:rPr>
                <w:rFonts w:hAnsi="宋体" w:cs="宋体"/>
                <w:sz w:val="24"/>
                <w:szCs w:val="24"/>
                <w:highlight w:val="none"/>
              </w:rPr>
              <w:t>01包：捌仟伍佰元整；</w:t>
            </w:r>
          </w:p>
          <w:p w14:paraId="445EA4B5">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投标保证金收受人信息：</w:t>
            </w:r>
          </w:p>
          <w:p w14:paraId="7DE179E2">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投标保证金的形式：银行转账或电汇或投标担保函。（非现金形式）</w:t>
            </w:r>
          </w:p>
          <w:p w14:paraId="4E0DD3E7">
            <w:pPr>
              <w:spacing w:after="0" w:line="360" w:lineRule="auto"/>
              <w:jc w:val="left"/>
              <w:rPr>
                <w:rFonts w:hint="eastAsia" w:ascii="宋体" w:hAnsi="宋体" w:cs="宋体"/>
                <w:sz w:val="24"/>
                <w:highlight w:val="none"/>
              </w:rPr>
            </w:pPr>
            <w:r>
              <w:rPr>
                <w:rFonts w:hint="eastAsia" w:ascii="宋体" w:hAnsi="宋体" w:cs="宋体"/>
                <w:sz w:val="24"/>
                <w:highlight w:val="none"/>
              </w:rPr>
              <w:t>接收投标保证金的银行及账号：</w:t>
            </w:r>
          </w:p>
          <w:p w14:paraId="0387280D">
            <w:pPr>
              <w:spacing w:after="0" w:line="360" w:lineRule="auto"/>
              <w:jc w:val="left"/>
              <w:rPr>
                <w:rFonts w:hint="eastAsia" w:ascii="宋体" w:hAnsi="宋体" w:cs="宋体"/>
                <w:sz w:val="24"/>
                <w:highlight w:val="none"/>
              </w:rPr>
            </w:pPr>
            <w:r>
              <w:rPr>
                <w:rFonts w:hint="eastAsia" w:ascii="宋体" w:hAnsi="宋体" w:cs="宋体"/>
                <w:sz w:val="24"/>
                <w:highlight w:val="none"/>
              </w:rPr>
              <w:t>户    名：北京德音工程咨询有限公司</w:t>
            </w:r>
          </w:p>
          <w:p w14:paraId="73183A1C">
            <w:pPr>
              <w:spacing w:after="0" w:line="360" w:lineRule="auto"/>
              <w:jc w:val="left"/>
              <w:rPr>
                <w:rFonts w:hint="eastAsia" w:ascii="宋体" w:hAnsi="宋体" w:cs="宋体"/>
                <w:sz w:val="24"/>
                <w:highlight w:val="none"/>
              </w:rPr>
            </w:pPr>
            <w:r>
              <w:rPr>
                <w:rFonts w:hint="eastAsia" w:ascii="宋体" w:hAnsi="宋体" w:cs="宋体"/>
                <w:sz w:val="24"/>
                <w:highlight w:val="none"/>
              </w:rPr>
              <w:t>开 户 行：中国建设银行股份有限公司北京大兴狼垡支行</w:t>
            </w:r>
          </w:p>
          <w:p w14:paraId="037A37A4">
            <w:pPr>
              <w:spacing w:after="0" w:line="360" w:lineRule="auto"/>
              <w:jc w:val="left"/>
              <w:rPr>
                <w:rFonts w:hint="eastAsia" w:ascii="宋体" w:hAnsi="宋体" w:cs="宋体"/>
                <w:sz w:val="24"/>
                <w:highlight w:val="none"/>
              </w:rPr>
            </w:pPr>
            <w:r>
              <w:rPr>
                <w:rFonts w:hint="eastAsia" w:ascii="宋体" w:hAnsi="宋体" w:cs="宋体"/>
                <w:sz w:val="24"/>
                <w:highlight w:val="none"/>
                <w:lang w:eastAsia="zh-CN"/>
              </w:rPr>
              <w:t>账</w:t>
            </w:r>
            <w:r>
              <w:rPr>
                <w:rFonts w:hint="eastAsia" w:ascii="宋体" w:hAnsi="宋体" w:cs="宋体"/>
                <w:sz w:val="24"/>
                <w:highlight w:val="none"/>
              </w:rPr>
              <w:t xml:space="preserve">    号：1105 0110 0701 0000 0064</w:t>
            </w:r>
          </w:p>
          <w:p w14:paraId="02B53E9C">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投标保证金以银行转账、电汇的形式提交的，</w:t>
            </w:r>
            <w:r>
              <w:rPr>
                <w:rFonts w:hint="eastAsia" w:ascii="宋体" w:hAnsi="宋体" w:cs="宋体"/>
                <w:sz w:val="24"/>
                <w:highlight w:val="none"/>
                <w:lang w:val="en-US" w:eastAsia="zh-CN"/>
              </w:rPr>
              <w:t>可</w:t>
            </w:r>
            <w:r>
              <w:rPr>
                <w:rFonts w:hint="eastAsia" w:ascii="宋体" w:hAnsi="宋体" w:cs="宋体"/>
                <w:sz w:val="24"/>
                <w:highlight w:val="none"/>
              </w:rPr>
              <w:t>在附注中注明项目编号和项目名称，可简写。</w:t>
            </w:r>
          </w:p>
        </w:tc>
      </w:tr>
      <w:tr w14:paraId="0197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5B4B8E7">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12.7.2</w:t>
            </w:r>
          </w:p>
        </w:tc>
        <w:tc>
          <w:tcPr>
            <w:tcW w:w="1701" w:type="dxa"/>
            <w:vMerge w:val="continue"/>
            <w:vAlign w:val="center"/>
          </w:tcPr>
          <w:p w14:paraId="0126238E">
            <w:pPr>
              <w:spacing w:after="0" w:line="360" w:lineRule="auto"/>
              <w:jc w:val="center"/>
              <w:rPr>
                <w:rFonts w:hint="eastAsia" w:ascii="宋体" w:hAnsi="宋体" w:cs="宋体"/>
                <w:sz w:val="24"/>
                <w:highlight w:val="none"/>
              </w:rPr>
            </w:pPr>
          </w:p>
        </w:tc>
        <w:tc>
          <w:tcPr>
            <w:tcW w:w="7540" w:type="dxa"/>
            <w:vAlign w:val="center"/>
          </w:tcPr>
          <w:p w14:paraId="2F2EA374">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投标保证金可以不予退还的其他情形：</w:t>
            </w:r>
          </w:p>
          <w:p w14:paraId="2B415AB5">
            <w:pPr>
              <w:spacing w:after="0" w:line="360" w:lineRule="auto"/>
              <w:jc w:val="left"/>
              <w:rPr>
                <w:rFonts w:hint="eastAsia" w:ascii="宋体" w:hAnsi="宋体" w:cs="宋体"/>
                <w:sz w:val="24"/>
                <w:highlight w:val="none"/>
              </w:rPr>
            </w:pPr>
            <w:r>
              <w:rPr>
                <w:rFonts w:hint="eastAsia" w:ascii="宋体" w:hAnsi="宋体" w:cs="宋体"/>
                <w:sz w:val="24"/>
                <w:highlight w:val="none"/>
              </w:rPr>
              <w:t>□无</w:t>
            </w:r>
          </w:p>
          <w:p w14:paraId="05418E43">
            <w:pPr>
              <w:pStyle w:val="24"/>
              <w:adjustRightInd w:val="0"/>
              <w:snapToGrid w:val="0"/>
              <w:spacing w:after="0" w:line="360" w:lineRule="auto"/>
              <w:rPr>
                <w:rFonts w:hAnsi="宋体" w:cs="宋体"/>
                <w:sz w:val="24"/>
                <w:highlight w:val="none"/>
              </w:rPr>
            </w:pPr>
            <w:r>
              <w:rPr>
                <w:rFonts w:hAnsi="宋体" w:cs="宋体"/>
                <w:b/>
                <w:sz w:val="24"/>
                <w:highlight w:val="none"/>
              </w:rPr>
              <w:t>■</w:t>
            </w:r>
            <w:r>
              <w:rPr>
                <w:rFonts w:hAnsi="宋体" w:cs="宋体"/>
                <w:sz w:val="24"/>
                <w:highlight w:val="none"/>
              </w:rPr>
              <w:t>有，具体情形：</w:t>
            </w:r>
          </w:p>
          <w:p w14:paraId="3EFB5A86">
            <w:pPr>
              <w:pStyle w:val="24"/>
              <w:adjustRightInd w:val="0"/>
              <w:snapToGrid w:val="0"/>
              <w:spacing w:after="0" w:line="360" w:lineRule="auto"/>
              <w:rPr>
                <w:rFonts w:hAnsi="宋体" w:cs="宋体"/>
                <w:sz w:val="24"/>
                <w:highlight w:val="none"/>
              </w:rPr>
            </w:pPr>
            <w:r>
              <w:rPr>
                <w:rFonts w:hAnsi="宋体" w:cs="宋体"/>
                <w:sz w:val="24"/>
                <w:highlight w:val="none"/>
              </w:rPr>
              <w:t>（1）供应商在其招标文件中规定的有效期内撤回其投标文件。</w:t>
            </w:r>
          </w:p>
          <w:p w14:paraId="4BCC8F06">
            <w:pPr>
              <w:pStyle w:val="24"/>
              <w:adjustRightInd w:val="0"/>
              <w:snapToGrid w:val="0"/>
              <w:spacing w:after="0" w:line="360" w:lineRule="auto"/>
              <w:rPr>
                <w:rFonts w:hAnsi="宋体" w:cs="宋体"/>
                <w:sz w:val="24"/>
                <w:szCs w:val="24"/>
                <w:highlight w:val="none"/>
              </w:rPr>
            </w:pPr>
            <w:r>
              <w:rPr>
                <w:rFonts w:hAnsi="宋体" w:cs="宋体"/>
                <w:sz w:val="24"/>
                <w:highlight w:val="none"/>
              </w:rPr>
              <w:t>（2）中标通知书发出后，供应商放弃中标项目的，无正当理由不与采购人签订合同的。</w:t>
            </w:r>
          </w:p>
        </w:tc>
      </w:tr>
      <w:tr w14:paraId="24370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00C0E5">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13.1</w:t>
            </w:r>
          </w:p>
        </w:tc>
        <w:tc>
          <w:tcPr>
            <w:tcW w:w="1701" w:type="dxa"/>
            <w:vAlign w:val="center"/>
          </w:tcPr>
          <w:p w14:paraId="3EF4E9E8">
            <w:pPr>
              <w:spacing w:after="0" w:line="360" w:lineRule="auto"/>
              <w:jc w:val="center"/>
              <w:rPr>
                <w:rFonts w:hint="eastAsia" w:ascii="宋体" w:hAnsi="宋体" w:cs="宋体"/>
                <w:sz w:val="24"/>
                <w:highlight w:val="none"/>
              </w:rPr>
            </w:pPr>
            <w:r>
              <w:rPr>
                <w:rFonts w:hint="eastAsia" w:ascii="宋体" w:hAnsi="宋体" w:cs="宋体"/>
                <w:sz w:val="24"/>
                <w:highlight w:val="none"/>
              </w:rPr>
              <w:t>投标有效期</w:t>
            </w:r>
          </w:p>
        </w:tc>
        <w:tc>
          <w:tcPr>
            <w:tcW w:w="7540" w:type="dxa"/>
            <w:vAlign w:val="center"/>
          </w:tcPr>
          <w:p w14:paraId="54BE5105">
            <w:pPr>
              <w:spacing w:after="0" w:line="360" w:lineRule="auto"/>
              <w:jc w:val="left"/>
              <w:rPr>
                <w:rFonts w:hint="eastAsia" w:ascii="宋体" w:hAnsi="宋体" w:cs="宋体"/>
                <w:sz w:val="24"/>
                <w:highlight w:val="none"/>
              </w:rPr>
            </w:pPr>
            <w:r>
              <w:rPr>
                <w:rFonts w:hint="eastAsia" w:ascii="宋体" w:hAnsi="宋体" w:cs="宋体"/>
                <w:sz w:val="24"/>
                <w:highlight w:val="none"/>
              </w:rPr>
              <w:t>自提交投标文件的截止之日起算90日历天。</w:t>
            </w:r>
          </w:p>
        </w:tc>
      </w:tr>
      <w:tr w14:paraId="0246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Pr>
          <w:p w14:paraId="6DED4DDD">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18.2</w:t>
            </w:r>
          </w:p>
        </w:tc>
        <w:tc>
          <w:tcPr>
            <w:tcW w:w="1701" w:type="dxa"/>
          </w:tcPr>
          <w:p w14:paraId="43D115C4">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解密时间</w:t>
            </w:r>
          </w:p>
        </w:tc>
        <w:tc>
          <w:tcPr>
            <w:tcW w:w="7540" w:type="dxa"/>
          </w:tcPr>
          <w:p w14:paraId="473CCB0E">
            <w:pPr>
              <w:spacing w:after="0" w:line="360" w:lineRule="auto"/>
              <w:jc w:val="left"/>
              <w:rPr>
                <w:rFonts w:hint="eastAsia" w:ascii="宋体" w:hAnsi="宋体" w:cs="宋体"/>
                <w:sz w:val="24"/>
                <w:highlight w:val="none"/>
              </w:rPr>
            </w:pPr>
            <w:r>
              <w:rPr>
                <w:rFonts w:hint="eastAsia" w:ascii="宋体" w:hAnsi="宋体" w:cs="宋体"/>
                <w:sz w:val="24"/>
                <w:highlight w:val="none"/>
              </w:rPr>
              <w:t>解密时间：15分钟</w:t>
            </w:r>
          </w:p>
        </w:tc>
      </w:tr>
      <w:tr w14:paraId="6EF1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FC82460">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22.1</w:t>
            </w:r>
          </w:p>
        </w:tc>
        <w:tc>
          <w:tcPr>
            <w:tcW w:w="1701" w:type="dxa"/>
            <w:vAlign w:val="center"/>
          </w:tcPr>
          <w:p w14:paraId="6C286D43">
            <w:pPr>
              <w:spacing w:after="0" w:line="360" w:lineRule="auto"/>
              <w:jc w:val="center"/>
              <w:rPr>
                <w:rFonts w:hint="eastAsia" w:ascii="宋体" w:hAnsi="宋体" w:cs="宋体"/>
                <w:sz w:val="24"/>
                <w:highlight w:val="none"/>
              </w:rPr>
            </w:pPr>
            <w:r>
              <w:rPr>
                <w:rFonts w:hint="eastAsia" w:ascii="宋体" w:hAnsi="宋体" w:cs="宋体"/>
                <w:sz w:val="24"/>
                <w:highlight w:val="none"/>
              </w:rPr>
              <w:t>确定中标人</w:t>
            </w:r>
          </w:p>
        </w:tc>
        <w:tc>
          <w:tcPr>
            <w:tcW w:w="7540" w:type="dxa"/>
            <w:vAlign w:val="center"/>
          </w:tcPr>
          <w:p w14:paraId="65F493F5">
            <w:pPr>
              <w:pStyle w:val="24"/>
              <w:adjustRightInd w:val="0"/>
              <w:snapToGrid w:val="0"/>
              <w:spacing w:after="0" w:line="360" w:lineRule="auto"/>
              <w:rPr>
                <w:rFonts w:hAnsi="宋体" w:cs="宋体"/>
                <w:sz w:val="24"/>
                <w:highlight w:val="none"/>
              </w:rPr>
            </w:pPr>
            <w:r>
              <w:rPr>
                <w:rFonts w:hAnsi="宋体" w:cs="宋体"/>
                <w:sz w:val="24"/>
                <w:highlight w:val="none"/>
              </w:rPr>
              <w:t>中标候选人并列的，采购人是否委托评标委员会确定中标人：</w:t>
            </w:r>
          </w:p>
          <w:p w14:paraId="22286AA0">
            <w:pPr>
              <w:pStyle w:val="24"/>
              <w:adjustRightInd w:val="0"/>
              <w:snapToGrid w:val="0"/>
              <w:spacing w:after="0" w:line="360" w:lineRule="auto"/>
              <w:rPr>
                <w:rFonts w:hAnsi="宋体" w:cs="宋体"/>
                <w:sz w:val="24"/>
                <w:highlight w:val="none"/>
              </w:rPr>
            </w:pPr>
            <w:r>
              <w:rPr>
                <w:rFonts w:hAnsi="宋体" w:cs="宋体"/>
                <w:b/>
                <w:sz w:val="24"/>
                <w:highlight w:val="none"/>
              </w:rPr>
              <w:t>■</w:t>
            </w:r>
            <w:r>
              <w:rPr>
                <w:rFonts w:hAnsi="宋体" w:cs="宋体"/>
                <w:sz w:val="24"/>
                <w:highlight w:val="none"/>
              </w:rPr>
              <w:t>否</w:t>
            </w:r>
            <w:r>
              <w:rPr>
                <w:rFonts w:hint="eastAsia" w:ascii="宋体" w:hAnsi="宋体" w:cs="宋体"/>
                <w:sz w:val="24"/>
                <w:highlight w:val="none"/>
                <w:lang w:val="en-US" w:eastAsia="zh-CN"/>
              </w:rPr>
              <w:t xml:space="preserve">              </w:t>
            </w:r>
            <w:r>
              <w:rPr>
                <w:rFonts w:hAnsi="宋体" w:cs="宋体"/>
                <w:sz w:val="24"/>
                <w:highlight w:val="none"/>
              </w:rPr>
              <w:t>□是</w:t>
            </w:r>
          </w:p>
          <w:p w14:paraId="038F452F">
            <w:pPr>
              <w:pStyle w:val="24"/>
              <w:adjustRightInd w:val="0"/>
              <w:snapToGrid w:val="0"/>
              <w:spacing w:after="0" w:line="360" w:lineRule="auto"/>
              <w:rPr>
                <w:rFonts w:hAnsi="宋体" w:cs="宋体"/>
                <w:highlight w:val="none"/>
              </w:rPr>
            </w:pPr>
            <w:r>
              <w:rPr>
                <w:rFonts w:hAnsi="宋体" w:cs="宋体"/>
                <w:sz w:val="24"/>
                <w:highlight w:val="none"/>
              </w:rPr>
              <w:t>中标候选人并列的，按照以下方式确定中标人：</w:t>
            </w:r>
            <w:r>
              <w:rPr>
                <w:rFonts w:hAnsi="宋体" w:cs="宋体"/>
                <w:highlight w:val="none"/>
              </w:rPr>
              <w:t xml:space="preserve"> </w:t>
            </w:r>
          </w:p>
          <w:p w14:paraId="2A5DD35F">
            <w:pPr>
              <w:pStyle w:val="24"/>
              <w:adjustRightInd w:val="0"/>
              <w:snapToGrid w:val="0"/>
              <w:spacing w:after="0" w:line="360" w:lineRule="auto"/>
              <w:rPr>
                <w:rFonts w:hAnsi="宋体" w:cs="宋体"/>
                <w:sz w:val="24"/>
                <w:highlight w:val="none"/>
              </w:rPr>
            </w:pPr>
            <w:r>
              <w:rPr>
                <w:rFonts w:hAnsi="宋体" w:cs="宋体"/>
                <w:b/>
                <w:sz w:val="24"/>
                <w:highlight w:val="none"/>
              </w:rPr>
              <w:t>■</w:t>
            </w:r>
            <w:r>
              <w:rPr>
                <w:rFonts w:hAnsi="宋体" w:cs="宋体"/>
                <w:sz w:val="24"/>
                <w:highlight w:val="none"/>
              </w:rPr>
              <w:t>得分且投标报价均相同的，以</w:t>
            </w:r>
            <w:r>
              <w:rPr>
                <w:rFonts w:hAnsi="宋体" w:cs="宋体"/>
                <w:sz w:val="24"/>
                <w:highlight w:val="none"/>
                <w:u w:val="single"/>
              </w:rPr>
              <w:t>技术服务部分</w:t>
            </w:r>
            <w:r>
              <w:rPr>
                <w:rFonts w:hAnsi="宋体" w:cs="宋体"/>
                <w:sz w:val="24"/>
                <w:highlight w:val="none"/>
              </w:rPr>
              <w:t>得分高者为中标人</w:t>
            </w:r>
          </w:p>
          <w:p w14:paraId="6C82BF4C">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□随机抽取</w:t>
            </w:r>
          </w:p>
        </w:tc>
      </w:tr>
      <w:tr w14:paraId="01B6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936BB2">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25.5</w:t>
            </w:r>
          </w:p>
        </w:tc>
        <w:tc>
          <w:tcPr>
            <w:tcW w:w="1701" w:type="dxa"/>
            <w:vAlign w:val="center"/>
          </w:tcPr>
          <w:p w14:paraId="379763B5">
            <w:pPr>
              <w:spacing w:after="0" w:line="360" w:lineRule="auto"/>
              <w:jc w:val="center"/>
              <w:rPr>
                <w:rFonts w:hint="eastAsia" w:ascii="宋体" w:hAnsi="宋体" w:cs="宋体"/>
                <w:sz w:val="24"/>
                <w:highlight w:val="none"/>
              </w:rPr>
            </w:pPr>
            <w:r>
              <w:rPr>
                <w:rFonts w:hint="eastAsia" w:ascii="宋体" w:hAnsi="宋体" w:cs="宋体"/>
                <w:sz w:val="24"/>
                <w:highlight w:val="none"/>
              </w:rPr>
              <w:t>分包</w:t>
            </w:r>
          </w:p>
        </w:tc>
        <w:tc>
          <w:tcPr>
            <w:tcW w:w="7540" w:type="dxa"/>
            <w:vAlign w:val="center"/>
          </w:tcPr>
          <w:p w14:paraId="45D8DAA4">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本项目的非主体、非关键性工作是否允许分包： </w:t>
            </w:r>
          </w:p>
          <w:p w14:paraId="2B488EC9">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不允许</w:t>
            </w:r>
          </w:p>
          <w:p w14:paraId="199A7A42">
            <w:pPr>
              <w:spacing w:after="0" w:line="360" w:lineRule="auto"/>
              <w:jc w:val="left"/>
              <w:rPr>
                <w:rFonts w:hint="eastAsia" w:ascii="宋体" w:hAnsi="宋体" w:cs="宋体"/>
                <w:sz w:val="24"/>
                <w:highlight w:val="none"/>
              </w:rPr>
            </w:pPr>
            <w:r>
              <w:rPr>
                <w:rFonts w:hint="eastAsia" w:ascii="宋体" w:hAnsi="宋体" w:cs="宋体"/>
                <w:sz w:val="24"/>
                <w:highlight w:val="none"/>
              </w:rPr>
              <w:t>□允许，具体要求：</w:t>
            </w:r>
          </w:p>
          <w:p w14:paraId="5650E328">
            <w:pPr>
              <w:spacing w:after="0" w:line="360" w:lineRule="auto"/>
              <w:jc w:val="left"/>
              <w:rPr>
                <w:rFonts w:hint="eastAsia" w:ascii="宋体" w:hAnsi="宋体" w:cs="宋体"/>
                <w:sz w:val="24"/>
                <w:highlight w:val="none"/>
              </w:rPr>
            </w:pPr>
            <w:r>
              <w:rPr>
                <w:rFonts w:hint="eastAsia" w:ascii="宋体" w:hAnsi="宋体" w:cs="宋体"/>
                <w:sz w:val="24"/>
                <w:highlight w:val="none"/>
              </w:rPr>
              <w:t>（1）可以分包履行的具体内容：</w:t>
            </w:r>
            <w:r>
              <w:rPr>
                <w:rFonts w:hint="eastAsia" w:ascii="宋体" w:hAnsi="宋体" w:cs="宋体"/>
                <w:sz w:val="24"/>
                <w:highlight w:val="none"/>
                <w:u w:val="single"/>
              </w:rPr>
              <w:t xml:space="preserve">                </w:t>
            </w:r>
            <w:r>
              <w:rPr>
                <w:rFonts w:hint="eastAsia" w:ascii="宋体" w:hAnsi="宋体" w:cs="宋体"/>
                <w:sz w:val="24"/>
                <w:highlight w:val="none"/>
              </w:rPr>
              <w:t>；</w:t>
            </w:r>
          </w:p>
          <w:p w14:paraId="782763AC">
            <w:pPr>
              <w:spacing w:after="0" w:line="360" w:lineRule="auto"/>
              <w:jc w:val="left"/>
              <w:rPr>
                <w:rFonts w:hint="eastAsia" w:ascii="宋体" w:hAnsi="宋体" w:cs="宋体"/>
                <w:sz w:val="24"/>
                <w:highlight w:val="none"/>
              </w:rPr>
            </w:pPr>
            <w:r>
              <w:rPr>
                <w:rFonts w:hint="eastAsia" w:ascii="宋体" w:hAnsi="宋体" w:cs="宋体"/>
                <w:sz w:val="24"/>
                <w:highlight w:val="none"/>
              </w:rPr>
              <w:t>（2）允许分包的金额或者比例：</w:t>
            </w:r>
            <w:r>
              <w:rPr>
                <w:rFonts w:hint="eastAsia" w:ascii="宋体" w:hAnsi="宋体" w:cs="宋体"/>
                <w:sz w:val="24"/>
                <w:highlight w:val="none"/>
                <w:u w:val="single"/>
              </w:rPr>
              <w:t xml:space="preserve">                </w:t>
            </w:r>
            <w:r>
              <w:rPr>
                <w:rFonts w:hint="eastAsia" w:ascii="宋体" w:hAnsi="宋体" w:cs="宋体"/>
                <w:sz w:val="24"/>
                <w:highlight w:val="none"/>
              </w:rPr>
              <w:t>；</w:t>
            </w:r>
          </w:p>
          <w:p w14:paraId="1A27BE24">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（3）其他要求：</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1D8C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0CC747">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25.6</w:t>
            </w:r>
          </w:p>
        </w:tc>
        <w:tc>
          <w:tcPr>
            <w:tcW w:w="1701" w:type="dxa"/>
            <w:vAlign w:val="center"/>
          </w:tcPr>
          <w:p w14:paraId="7F45BB25">
            <w:pPr>
              <w:spacing w:after="0" w:line="360" w:lineRule="auto"/>
              <w:jc w:val="center"/>
              <w:rPr>
                <w:rFonts w:hint="eastAsia" w:ascii="宋体" w:hAnsi="宋体" w:cs="宋体"/>
                <w:sz w:val="24"/>
                <w:highlight w:val="none"/>
              </w:rPr>
            </w:pPr>
            <w:r>
              <w:rPr>
                <w:rFonts w:hint="eastAsia" w:ascii="宋体" w:hAnsi="宋体" w:cs="宋体"/>
                <w:sz w:val="24"/>
                <w:highlight w:val="none"/>
              </w:rPr>
              <w:t>政采贷</w:t>
            </w:r>
          </w:p>
        </w:tc>
        <w:tc>
          <w:tcPr>
            <w:tcW w:w="7540" w:type="dxa"/>
            <w:vAlign w:val="center"/>
          </w:tcPr>
          <w:p w14:paraId="31296ECE">
            <w:pPr>
              <w:spacing w:after="0" w:line="360" w:lineRule="auto"/>
              <w:jc w:val="left"/>
              <w:rPr>
                <w:rFonts w:hint="eastAsia" w:ascii="宋体" w:hAnsi="宋体" w:cs="宋体"/>
                <w:sz w:val="24"/>
                <w:highlight w:val="none"/>
              </w:rPr>
            </w:pPr>
            <w:r>
              <w:rPr>
                <w:rFonts w:hint="eastAsia" w:ascii="宋体" w:hAnsi="宋体" w:cs="宋体"/>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F7D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99A2E92">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26.1.1</w:t>
            </w:r>
          </w:p>
        </w:tc>
        <w:tc>
          <w:tcPr>
            <w:tcW w:w="1701" w:type="dxa"/>
            <w:vAlign w:val="center"/>
          </w:tcPr>
          <w:p w14:paraId="6AF972AD">
            <w:pPr>
              <w:spacing w:after="0" w:line="360" w:lineRule="auto"/>
              <w:jc w:val="center"/>
              <w:rPr>
                <w:rFonts w:hint="eastAsia" w:ascii="宋体" w:hAnsi="宋体" w:cs="宋体"/>
                <w:sz w:val="24"/>
                <w:highlight w:val="none"/>
              </w:rPr>
            </w:pPr>
            <w:r>
              <w:rPr>
                <w:rFonts w:hint="eastAsia" w:ascii="宋体" w:hAnsi="宋体" w:cs="宋体"/>
                <w:sz w:val="24"/>
                <w:highlight w:val="none"/>
              </w:rPr>
              <w:t>询问</w:t>
            </w:r>
          </w:p>
        </w:tc>
        <w:tc>
          <w:tcPr>
            <w:tcW w:w="7540" w:type="dxa"/>
            <w:vAlign w:val="center"/>
          </w:tcPr>
          <w:p w14:paraId="7EB1364E">
            <w:pPr>
              <w:spacing w:after="0" w:line="360" w:lineRule="auto"/>
              <w:jc w:val="left"/>
              <w:rPr>
                <w:rFonts w:hint="eastAsia" w:ascii="宋体" w:hAnsi="宋体" w:cs="宋体"/>
                <w:sz w:val="24"/>
                <w:highlight w:val="none"/>
              </w:rPr>
            </w:pPr>
            <w:r>
              <w:rPr>
                <w:rFonts w:hint="eastAsia" w:ascii="宋体" w:hAnsi="宋体" w:cs="宋体"/>
                <w:sz w:val="24"/>
                <w:highlight w:val="none"/>
              </w:rPr>
              <w:t>询问送达形式：书面形式</w:t>
            </w:r>
          </w:p>
        </w:tc>
      </w:tr>
      <w:tr w14:paraId="5D29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DC7CAE">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26.3</w:t>
            </w:r>
          </w:p>
        </w:tc>
        <w:tc>
          <w:tcPr>
            <w:tcW w:w="1701" w:type="dxa"/>
            <w:vAlign w:val="center"/>
          </w:tcPr>
          <w:p w14:paraId="72A7E1F8">
            <w:pPr>
              <w:spacing w:after="0" w:line="360" w:lineRule="auto"/>
              <w:jc w:val="center"/>
              <w:rPr>
                <w:rFonts w:hint="eastAsia" w:ascii="宋体" w:hAnsi="宋体" w:cs="宋体"/>
                <w:sz w:val="24"/>
                <w:highlight w:val="none"/>
              </w:rPr>
            </w:pPr>
            <w:r>
              <w:rPr>
                <w:rFonts w:hint="eastAsia" w:ascii="宋体" w:hAnsi="宋体" w:cs="宋体"/>
                <w:sz w:val="24"/>
                <w:highlight w:val="none"/>
              </w:rPr>
              <w:t>联系方式</w:t>
            </w:r>
          </w:p>
        </w:tc>
        <w:tc>
          <w:tcPr>
            <w:tcW w:w="7540" w:type="dxa"/>
            <w:vAlign w:val="center"/>
          </w:tcPr>
          <w:p w14:paraId="2D94E13A">
            <w:pPr>
              <w:spacing w:after="0" w:line="360" w:lineRule="auto"/>
              <w:jc w:val="left"/>
              <w:rPr>
                <w:rFonts w:hint="eastAsia" w:ascii="宋体" w:hAnsi="宋体" w:cs="宋体"/>
                <w:sz w:val="24"/>
                <w:highlight w:val="none"/>
              </w:rPr>
            </w:pPr>
            <w:r>
              <w:rPr>
                <w:rFonts w:hint="eastAsia" w:ascii="宋体" w:hAnsi="宋体" w:cs="宋体"/>
                <w:sz w:val="24"/>
                <w:highlight w:val="none"/>
              </w:rPr>
              <w:t>接收询问和质疑的联系方式</w:t>
            </w:r>
          </w:p>
          <w:p w14:paraId="43914AE8">
            <w:pPr>
              <w:spacing w:after="0" w:line="360" w:lineRule="auto"/>
              <w:jc w:val="left"/>
              <w:rPr>
                <w:rFonts w:hint="eastAsia" w:ascii="宋体" w:hAnsi="宋体" w:cs="宋体"/>
                <w:sz w:val="24"/>
                <w:highlight w:val="none"/>
              </w:rPr>
            </w:pPr>
            <w:r>
              <w:rPr>
                <w:rFonts w:hint="eastAsia" w:ascii="宋体" w:hAnsi="宋体" w:cs="宋体"/>
                <w:sz w:val="24"/>
                <w:highlight w:val="none"/>
              </w:rPr>
              <w:t>联系部门：北京德音工程咨询有限公司项目部；</w:t>
            </w:r>
          </w:p>
          <w:p w14:paraId="37F38225">
            <w:pPr>
              <w:spacing w:after="0" w:line="360" w:lineRule="auto"/>
              <w:jc w:val="left"/>
              <w:rPr>
                <w:rFonts w:hint="eastAsia" w:ascii="宋体" w:hAnsi="宋体" w:cs="宋体"/>
                <w:sz w:val="24"/>
                <w:highlight w:val="none"/>
              </w:rPr>
            </w:pPr>
            <w:r>
              <w:rPr>
                <w:rFonts w:hint="eastAsia" w:ascii="宋体" w:hAnsi="宋体" w:cs="宋体"/>
                <w:sz w:val="24"/>
                <w:highlight w:val="none"/>
              </w:rPr>
              <w:t>联系电话：010-53600601；</w:t>
            </w:r>
          </w:p>
          <w:p w14:paraId="13D49372">
            <w:pPr>
              <w:spacing w:after="0" w:line="360" w:lineRule="auto"/>
              <w:jc w:val="left"/>
              <w:rPr>
                <w:rFonts w:hint="eastAsia" w:ascii="宋体" w:hAnsi="宋体" w:cs="宋体"/>
                <w:sz w:val="24"/>
                <w:highlight w:val="none"/>
              </w:rPr>
            </w:pPr>
            <w:r>
              <w:rPr>
                <w:rFonts w:hint="eastAsia" w:ascii="宋体" w:hAnsi="宋体" w:cs="宋体"/>
                <w:sz w:val="24"/>
                <w:highlight w:val="none"/>
              </w:rPr>
              <w:t>通讯地址：北京市丰台区科技园工商联大厦B座1401室。</w:t>
            </w:r>
          </w:p>
        </w:tc>
      </w:tr>
      <w:tr w14:paraId="5693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0A069AF">
            <w:pPr>
              <w:pStyle w:val="24"/>
              <w:adjustRightInd w:val="0"/>
              <w:snapToGrid w:val="0"/>
              <w:spacing w:after="0" w:line="360" w:lineRule="auto"/>
              <w:jc w:val="center"/>
              <w:rPr>
                <w:rFonts w:hAnsi="宋体" w:cs="宋体"/>
                <w:sz w:val="24"/>
                <w:szCs w:val="24"/>
                <w:highlight w:val="none"/>
              </w:rPr>
            </w:pPr>
            <w:r>
              <w:rPr>
                <w:rFonts w:hAnsi="宋体" w:cs="宋体"/>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750317F7">
            <w:pPr>
              <w:spacing w:after="0" w:line="360" w:lineRule="auto"/>
              <w:jc w:val="center"/>
              <w:rPr>
                <w:rFonts w:hint="eastAsia" w:ascii="宋体" w:hAnsi="宋体" w:cs="宋体"/>
                <w:sz w:val="24"/>
                <w:highlight w:val="none"/>
              </w:rPr>
            </w:pPr>
            <w:r>
              <w:rPr>
                <w:rFonts w:hint="eastAsia" w:ascii="宋体" w:hAnsi="宋体" w:cs="宋体"/>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12BB642E">
            <w:pPr>
              <w:spacing w:after="0" w:line="360" w:lineRule="auto"/>
              <w:jc w:val="left"/>
              <w:rPr>
                <w:rFonts w:hint="eastAsia" w:ascii="宋体" w:hAnsi="宋体" w:cs="宋体"/>
                <w:sz w:val="24"/>
                <w:highlight w:val="none"/>
              </w:rPr>
            </w:pPr>
            <w:r>
              <w:rPr>
                <w:rFonts w:hint="eastAsia" w:ascii="宋体" w:hAnsi="宋体" w:cs="宋体"/>
                <w:sz w:val="24"/>
                <w:highlight w:val="none"/>
              </w:rPr>
              <w:t>收费对象：</w:t>
            </w:r>
          </w:p>
          <w:p w14:paraId="39FEFF85">
            <w:pPr>
              <w:spacing w:after="0" w:line="360" w:lineRule="auto"/>
              <w:jc w:val="left"/>
              <w:rPr>
                <w:rFonts w:hint="eastAsia" w:ascii="宋体" w:hAnsi="宋体" w:cs="宋体"/>
                <w:sz w:val="24"/>
                <w:highlight w:val="none"/>
              </w:rPr>
            </w:pPr>
            <w:r>
              <w:rPr>
                <w:rFonts w:hint="eastAsia" w:ascii="宋体" w:hAnsi="宋体" w:cs="宋体"/>
                <w:sz w:val="24"/>
                <w:highlight w:val="none"/>
              </w:rPr>
              <w:t>□采购人</w:t>
            </w:r>
          </w:p>
          <w:p w14:paraId="069D5DBF">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中标人</w:t>
            </w:r>
          </w:p>
          <w:p w14:paraId="5E22265A">
            <w:pPr>
              <w:spacing w:after="0" w:line="360" w:lineRule="auto"/>
              <w:jc w:val="left"/>
              <w:rPr>
                <w:rFonts w:hint="eastAsia" w:ascii="宋体" w:hAnsi="宋体" w:cs="宋体"/>
                <w:sz w:val="24"/>
                <w:highlight w:val="none"/>
              </w:rPr>
            </w:pPr>
            <w:r>
              <w:rPr>
                <w:rFonts w:hint="eastAsia" w:ascii="宋体" w:hAnsi="宋体" w:cs="宋体"/>
                <w:sz w:val="24"/>
                <w:highlight w:val="none"/>
              </w:rPr>
              <w:t>收费标准：参考国家计委计价格【2002】1980 号文件、发改办价格[2003]857 号文件及发改价格[2011]534 号文；</w:t>
            </w:r>
          </w:p>
          <w:p w14:paraId="5F262CDA">
            <w:pPr>
              <w:spacing w:after="0" w:line="360" w:lineRule="auto"/>
              <w:jc w:val="left"/>
              <w:rPr>
                <w:rFonts w:hint="eastAsia" w:ascii="宋体" w:hAnsi="宋体" w:cs="宋体"/>
                <w:sz w:val="24"/>
                <w:highlight w:val="none"/>
              </w:rPr>
            </w:pPr>
            <w:r>
              <w:rPr>
                <w:rFonts w:hint="eastAsia" w:ascii="宋体" w:hAnsi="宋体" w:cs="宋体"/>
                <w:sz w:val="24"/>
                <w:highlight w:val="none"/>
              </w:rPr>
              <w:t>缴纳时间：中标通知书发出之日起5个工作日内。</w:t>
            </w:r>
          </w:p>
        </w:tc>
      </w:tr>
    </w:tbl>
    <w:p w14:paraId="737F4B4D">
      <w:pPr>
        <w:tabs>
          <w:tab w:val="left" w:pos="5580"/>
        </w:tabs>
        <w:adjustRightInd w:val="0"/>
        <w:spacing w:after="0" w:line="360" w:lineRule="auto"/>
        <w:jc w:val="distribute"/>
        <w:rPr>
          <w:rFonts w:hint="eastAsia" w:ascii="宋体" w:hAnsi="宋体" w:cs="宋体"/>
          <w:sz w:val="24"/>
          <w:highlight w:val="none"/>
        </w:rPr>
        <w:sectPr>
          <w:footerReference r:id="rId7" w:type="first"/>
          <w:footerReference r:id="rId6" w:type="default"/>
          <w:pgSz w:w="11907" w:h="16840"/>
          <w:pgMar w:top="1474" w:right="1474" w:bottom="1474" w:left="1474" w:header="851" w:footer="850" w:gutter="0"/>
          <w:pgNumType w:fmt="decimal" w:start="1"/>
          <w:cols w:space="720" w:num="1"/>
          <w:titlePg/>
          <w:docGrid w:linePitch="462" w:charSpace="0"/>
        </w:sectPr>
      </w:pPr>
    </w:p>
    <w:p w14:paraId="7578C0C8">
      <w:pPr>
        <w:spacing w:before="240" w:beforeLines="100" w:after="0" w:line="360" w:lineRule="auto"/>
        <w:jc w:val="center"/>
        <w:rPr>
          <w:rFonts w:hint="eastAsia" w:ascii="宋体" w:hAnsi="宋体" w:cs="宋体"/>
          <w:b/>
          <w:sz w:val="28"/>
          <w:szCs w:val="28"/>
          <w:highlight w:val="none"/>
        </w:rPr>
      </w:pPr>
      <w:bookmarkStart w:id="76" w:name="_Toc226965790"/>
      <w:bookmarkStart w:id="77" w:name="_Toc265228355"/>
      <w:bookmarkStart w:id="78" w:name="_Toc353873662"/>
      <w:bookmarkStart w:id="79" w:name="_Toc305158859"/>
      <w:bookmarkStart w:id="80" w:name="_Toc264969207"/>
      <w:bookmarkStart w:id="81" w:name="_Toc150480755"/>
      <w:bookmarkStart w:id="82" w:name="_Toc305158785"/>
      <w:bookmarkStart w:id="83" w:name="_Toc127151517"/>
      <w:bookmarkStart w:id="84" w:name="_Toc195842882"/>
      <w:bookmarkStart w:id="85" w:name="_Toc353825542"/>
      <w:bookmarkStart w:id="86" w:name="_Toc150774722"/>
      <w:bookmarkStart w:id="87" w:name="_Toc142311019"/>
      <w:bookmarkStart w:id="88" w:name="_Toc353873932"/>
      <w:bookmarkStart w:id="89" w:name="_Toc226337213"/>
      <w:r>
        <w:rPr>
          <w:rFonts w:hint="eastAsia" w:ascii="宋体" w:hAnsi="宋体" w:cs="宋体"/>
          <w:b/>
          <w:sz w:val="28"/>
          <w:szCs w:val="28"/>
          <w:highlight w:val="none"/>
        </w:rPr>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488A394">
      <w:pPr>
        <w:pStyle w:val="6"/>
        <w:tabs>
          <w:tab w:val="center" w:pos="4592"/>
          <w:tab w:val="left" w:pos="7860"/>
        </w:tabs>
        <w:spacing w:before="0" w:after="0" w:line="360" w:lineRule="auto"/>
        <w:rPr>
          <w:rFonts w:hint="eastAsia" w:hAnsi="宋体" w:cs="宋体"/>
          <w:sz w:val="28"/>
          <w:highlight w:val="none"/>
          <w:u w:val="none"/>
        </w:rPr>
      </w:pPr>
      <w:bookmarkStart w:id="90" w:name="_Toc127151518"/>
      <w:bookmarkStart w:id="91" w:name="_Toc264969208"/>
      <w:bookmarkStart w:id="92" w:name="_Toc305158786"/>
      <w:bookmarkStart w:id="93" w:name="_Toc150509269"/>
      <w:bookmarkStart w:id="94" w:name="_Toc226965791"/>
      <w:bookmarkStart w:id="95" w:name="_Toc150480756"/>
      <w:bookmarkStart w:id="96" w:name="_Toc520356143"/>
      <w:bookmarkStart w:id="97" w:name="_Toc226309762"/>
      <w:bookmarkStart w:id="98" w:name="_Toc151193616"/>
      <w:bookmarkStart w:id="99" w:name="_Toc195842883"/>
      <w:bookmarkStart w:id="100" w:name="_Toc265228356"/>
      <w:bookmarkStart w:id="101" w:name="_Toc150774618"/>
      <w:bookmarkStart w:id="102" w:name="_Toc151190145"/>
      <w:bookmarkStart w:id="103" w:name="_Toc142311020"/>
      <w:bookmarkStart w:id="104" w:name="_Toc226337214"/>
      <w:bookmarkStart w:id="105" w:name="_Toc151193760"/>
      <w:bookmarkStart w:id="106" w:name="_Toc226965708"/>
      <w:bookmarkStart w:id="107" w:name="_Toc151193688"/>
      <w:bookmarkStart w:id="108" w:name="_Toc151193832"/>
      <w:bookmarkStart w:id="109" w:name="_Toc150774723"/>
      <w:bookmarkStart w:id="110" w:name="_Toc305158860"/>
      <w:bookmarkStart w:id="111" w:name="_Toc151193906"/>
      <w:r>
        <w:rPr>
          <w:rFonts w:hint="eastAsia" w:hAnsi="宋体" w:cs="宋体"/>
          <w:sz w:val="28"/>
          <w:highlight w:val="none"/>
          <w:u w:val="none"/>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78F84665">
      <w:pPr>
        <w:numPr>
          <w:ilvl w:val="0"/>
          <w:numId w:val="8"/>
        </w:numPr>
        <w:tabs>
          <w:tab w:val="left" w:pos="360"/>
          <w:tab w:val="clear" w:pos="900"/>
        </w:tabs>
        <w:snapToGrid w:val="0"/>
        <w:spacing w:after="0" w:line="360" w:lineRule="auto"/>
        <w:ind w:left="357" w:hanging="357"/>
        <w:outlineLvl w:val="3"/>
        <w:rPr>
          <w:rFonts w:hint="eastAsia" w:ascii="宋体" w:hAnsi="宋体" w:cs="宋体"/>
          <w:sz w:val="24"/>
          <w:highlight w:val="none"/>
        </w:rPr>
      </w:pPr>
      <w:bookmarkStart w:id="112" w:name="_Toc265228357"/>
      <w:bookmarkStart w:id="113" w:name="_Toc305158861"/>
      <w:bookmarkStart w:id="114" w:name="_Toc264969209"/>
      <w:bookmarkStart w:id="115" w:name="_Toc305158787"/>
      <w:r>
        <w:rPr>
          <w:rFonts w:hint="eastAsia" w:ascii="宋体" w:hAnsi="宋体" w:cs="宋体"/>
          <w:sz w:val="24"/>
          <w:highlight w:val="none"/>
        </w:rPr>
        <w:t>采购人、采购代理机构、投标人</w:t>
      </w:r>
      <w:bookmarkEnd w:id="112"/>
      <w:bookmarkEnd w:id="113"/>
      <w:bookmarkEnd w:id="114"/>
      <w:bookmarkEnd w:id="115"/>
      <w:r>
        <w:rPr>
          <w:rFonts w:hint="eastAsia" w:ascii="宋体" w:hAnsi="宋体" w:cs="宋体"/>
          <w:sz w:val="24"/>
          <w:highlight w:val="none"/>
        </w:rPr>
        <w:t>、联合体</w:t>
      </w:r>
    </w:p>
    <w:p w14:paraId="67B18487">
      <w:pPr>
        <w:numPr>
          <w:ilvl w:val="1"/>
          <w:numId w:val="8"/>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采购人、采购代理机构：指依法进行政府采购的国家机关、事业单位、团体组织，及其委托的采购代理机构。本项目采购人、采购代理机构见第一章《投标邀请》。</w:t>
      </w:r>
    </w:p>
    <w:p w14:paraId="2036285B">
      <w:pPr>
        <w:numPr>
          <w:ilvl w:val="1"/>
          <w:numId w:val="8"/>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投标人（也称“供应商”、“申请人”）：指向采购人提供货物、工程或者服务的法人、其他组织或者自然人。</w:t>
      </w:r>
    </w:p>
    <w:p w14:paraId="58B6E175">
      <w:pPr>
        <w:numPr>
          <w:ilvl w:val="1"/>
          <w:numId w:val="8"/>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联合体：指两个以上的自然人、法人或者其他组织组成一个联合体，以一个供应商的身份共同参加政府采购。</w:t>
      </w:r>
    </w:p>
    <w:p w14:paraId="7AF41A65">
      <w:pPr>
        <w:numPr>
          <w:ilvl w:val="0"/>
          <w:numId w:val="8"/>
        </w:numPr>
        <w:tabs>
          <w:tab w:val="left" w:pos="360"/>
          <w:tab w:val="clear" w:pos="900"/>
        </w:tabs>
        <w:snapToGrid w:val="0"/>
        <w:spacing w:after="0" w:line="360" w:lineRule="auto"/>
        <w:ind w:left="357" w:hanging="357"/>
        <w:outlineLvl w:val="3"/>
        <w:rPr>
          <w:rFonts w:hint="eastAsia" w:ascii="宋体" w:hAnsi="宋体" w:cs="宋体"/>
          <w:sz w:val="24"/>
          <w:highlight w:val="none"/>
        </w:rPr>
      </w:pPr>
      <w:bookmarkStart w:id="116" w:name="_Toc150480758"/>
      <w:bookmarkStart w:id="117" w:name="_Toc226337216"/>
      <w:bookmarkStart w:id="118" w:name="_Toc150509271"/>
      <w:bookmarkStart w:id="119" w:name="_Toc164608634"/>
      <w:bookmarkStart w:id="120" w:name="_Toc195842885"/>
      <w:bookmarkStart w:id="121" w:name="_Toc151193762"/>
      <w:bookmarkStart w:id="122" w:name="_Toc226309764"/>
      <w:bookmarkStart w:id="123" w:name="_Toc150774620"/>
      <w:bookmarkStart w:id="124" w:name="_Toc164608789"/>
      <w:bookmarkStart w:id="125" w:name="_Toc151193834"/>
      <w:bookmarkStart w:id="126" w:name="_Toc305158788"/>
      <w:bookmarkStart w:id="127" w:name="_Toc164351614"/>
      <w:bookmarkStart w:id="128" w:name="_Toc127151520"/>
      <w:bookmarkStart w:id="129" w:name="_Toc127151721"/>
      <w:bookmarkStart w:id="130" w:name="_Toc265228358"/>
      <w:bookmarkStart w:id="131" w:name="_Toc151193690"/>
      <w:bookmarkStart w:id="132" w:name="_Toc149720813"/>
      <w:bookmarkStart w:id="133" w:name="_Toc164229361"/>
      <w:bookmarkStart w:id="134" w:name="_Toc127161434"/>
      <w:bookmarkStart w:id="135" w:name="_Toc151193618"/>
      <w:bookmarkStart w:id="136" w:name="_Toc142311022"/>
      <w:bookmarkStart w:id="137" w:name="_Toc151190147"/>
      <w:bookmarkStart w:id="138" w:name="_Toc150774725"/>
      <w:bookmarkStart w:id="139" w:name="_Toc226965793"/>
      <w:bookmarkStart w:id="140" w:name="_Toc151193908"/>
      <w:bookmarkStart w:id="141" w:name="_Toc264969210"/>
      <w:bookmarkStart w:id="142" w:name="_Toc305158862"/>
      <w:bookmarkStart w:id="143" w:name="_Toc226965710"/>
      <w:bookmarkStart w:id="144" w:name="_Toc164229215"/>
      <w:r>
        <w:rPr>
          <w:rFonts w:hint="eastAsia" w:ascii="宋体" w:hAnsi="宋体" w:cs="宋体"/>
          <w:sz w:val="24"/>
          <w:highlight w:val="none"/>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hint="eastAsia" w:ascii="宋体" w:hAnsi="宋体" w:cs="宋体"/>
          <w:sz w:val="24"/>
          <w:highlight w:val="none"/>
        </w:rPr>
        <w:t>、项目属性、科研仪器设备采购、核心产品</w:t>
      </w:r>
    </w:p>
    <w:p w14:paraId="01A58D2E">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资金来源为财政性资金和/或本项目采购中无法与财政性资金分割的非财政性资金。</w:t>
      </w:r>
    </w:p>
    <w:p w14:paraId="4725D42F">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项目属性见《投标人须知资料表》。</w:t>
      </w:r>
    </w:p>
    <w:p w14:paraId="1149EAF1">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是否属于科研仪器设备采购见《投标人须知资料表》。</w:t>
      </w:r>
    </w:p>
    <w:p w14:paraId="5BC6D2A7">
      <w:pPr>
        <w:numPr>
          <w:ilvl w:val="1"/>
          <w:numId w:val="8"/>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核心产品见《投标人须知资料表》。</w:t>
      </w:r>
    </w:p>
    <w:p w14:paraId="758C25DC">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现场考察、开标前答疑会</w:t>
      </w:r>
    </w:p>
    <w:p w14:paraId="1C9556EB">
      <w:pPr>
        <w:numPr>
          <w:ilvl w:val="1"/>
          <w:numId w:val="8"/>
        </w:numPr>
        <w:tabs>
          <w:tab w:val="left" w:pos="1080"/>
          <w:tab w:val="left" w:pos="2014"/>
        </w:tabs>
        <w:snapToGrid w:val="0"/>
        <w:spacing w:after="0" w:line="360" w:lineRule="auto"/>
        <w:ind w:left="1080" w:hanging="720"/>
        <w:rPr>
          <w:rFonts w:hint="eastAsia" w:ascii="宋体" w:hAnsi="宋体" w:cs="宋体"/>
          <w:sz w:val="28"/>
          <w:highlight w:val="none"/>
        </w:rPr>
      </w:pPr>
      <w:r>
        <w:rPr>
          <w:rFonts w:hint="eastAsia" w:ascii="宋体" w:hAnsi="宋体" w:cs="宋体"/>
          <w:sz w:val="24"/>
          <w:highlight w:val="none"/>
        </w:rPr>
        <w:t>若《投标人须知资料表》中规定了组织现场考察、召开开标前答疑会，则投标人应按要求在规定的时间和地点参加。</w:t>
      </w:r>
      <w:bookmarkStart w:id="145" w:name="_Toc151190149"/>
      <w:bookmarkStart w:id="146" w:name="_Toc305158790"/>
      <w:bookmarkStart w:id="147" w:name="_Toc226337218"/>
      <w:bookmarkStart w:id="148" w:name="_Toc151193910"/>
      <w:bookmarkStart w:id="149" w:name="_Toc150774622"/>
      <w:bookmarkStart w:id="150" w:name="_Toc226309766"/>
      <w:bookmarkStart w:id="151" w:name="_Toc150774727"/>
      <w:bookmarkStart w:id="152" w:name="_Toc226965712"/>
      <w:bookmarkStart w:id="153" w:name="_Toc151193836"/>
      <w:bookmarkStart w:id="154" w:name="_Toc195842887"/>
      <w:bookmarkStart w:id="155" w:name="_Toc142311024"/>
      <w:bookmarkStart w:id="156" w:name="_Toc150480760"/>
      <w:bookmarkStart w:id="157" w:name="_Toc151193764"/>
      <w:bookmarkStart w:id="158" w:name="_Toc520356146"/>
      <w:bookmarkStart w:id="159" w:name="_Toc264969212"/>
      <w:bookmarkStart w:id="160" w:name="_Toc305158864"/>
      <w:bookmarkStart w:id="161" w:name="_Toc151193692"/>
      <w:bookmarkStart w:id="162" w:name="_Toc151193620"/>
      <w:bookmarkStart w:id="163" w:name="_Toc150509273"/>
      <w:bookmarkStart w:id="164" w:name="_Toc265228360"/>
      <w:bookmarkStart w:id="165" w:name="_Toc226965795"/>
      <w:bookmarkStart w:id="166" w:name="_Toc127151522"/>
    </w:p>
    <w:p w14:paraId="283441BA">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由于未参加现场考察或开标前答疑会而导致对项目实际情况不了解，影响投标文件编制、投标报价准确性、综合因素响应不全面等问题的，由投标人自行承担不利评审后果。</w:t>
      </w:r>
    </w:p>
    <w:p w14:paraId="77CA3391">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样品</w:t>
      </w:r>
    </w:p>
    <w:p w14:paraId="232927F4">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本项目是否要求投标人提供样品，以及样品制作的标准和要求、是否需要随样品提交相关检测报告、样品的递交与退还等要求见《投标人须知资料表》。</w:t>
      </w:r>
    </w:p>
    <w:p w14:paraId="7CEE933A">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样品的评审方法以及评审标准等内容见第四章《评标程序、评标方法和评标标准》。</w:t>
      </w:r>
    </w:p>
    <w:p w14:paraId="6793253C">
      <w:pPr>
        <w:numPr>
          <w:ilvl w:val="0"/>
          <w:numId w:val="8"/>
        </w:numPr>
        <w:tabs>
          <w:tab w:val="left" w:pos="360"/>
          <w:tab w:val="clear" w:pos="90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政府采购政策（包括但不限于下列具体政策要求）</w:t>
      </w:r>
    </w:p>
    <w:p w14:paraId="130850BB">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采购本国货物、工程和服务</w:t>
      </w:r>
    </w:p>
    <w:p w14:paraId="410DD8EB">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政府采购应当采购本国货物、工程和服务。但有《中华人民共和国政府采购法》第十条规定情形的除外。</w:t>
      </w:r>
    </w:p>
    <w:p w14:paraId="4B47980C">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本项目如接受非本国货物、工程、服务参与投标，则具体要求见第四章《采购需求》。</w:t>
      </w:r>
    </w:p>
    <w:p w14:paraId="14A0D4AF">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90C0C9F">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中小企业、监狱企业及残疾人福利性单位</w:t>
      </w:r>
    </w:p>
    <w:p w14:paraId="5E4D21CD">
      <w:pPr>
        <w:numPr>
          <w:ilvl w:val="2"/>
          <w:numId w:val="8"/>
        </w:numPr>
        <w:snapToGrid w:val="0"/>
        <w:spacing w:after="0" w:line="360" w:lineRule="auto"/>
        <w:rPr>
          <w:rFonts w:hint="eastAsia" w:ascii="宋体" w:hAnsi="宋体" w:cs="宋体"/>
          <w:vanish/>
          <w:color w:val="000000"/>
          <w:sz w:val="24"/>
          <w:highlight w:val="none"/>
        </w:rPr>
      </w:pPr>
      <w:r>
        <w:rPr>
          <w:rFonts w:hint="eastAsia" w:ascii="宋体" w:hAnsi="宋体" w:cs="宋体"/>
          <w:sz w:val="24"/>
          <w:highlight w:val="none"/>
        </w:rPr>
        <w:t>中小企业定义：</w:t>
      </w:r>
    </w:p>
    <w:p w14:paraId="5016A0FE">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号）、《关于印发中小企业划型标准规定的通知》（工信部联企业〔2011〕300号）、《金融业企业划型标准规定》（〔2015〕309号）等国务院批准的中小企业划分标准执行。</w:t>
      </w:r>
    </w:p>
    <w:p w14:paraId="0F2B2337">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供应商提供的货物、工程或者服务符合下列情形的，享受中小企业扶持政策：</w:t>
      </w:r>
    </w:p>
    <w:p w14:paraId="04F2C0E3">
      <w:pPr>
        <w:tabs>
          <w:tab w:val="left" w:pos="1980"/>
        </w:tabs>
        <w:snapToGrid w:val="0"/>
        <w:spacing w:after="0"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（1）在货物采购项目中，货物由中小企业制造，即货物由中小企业生产且使用该中小企业商号或者注册商标；</w:t>
      </w:r>
    </w:p>
    <w:p w14:paraId="6FDE7803">
      <w:pPr>
        <w:tabs>
          <w:tab w:val="left" w:pos="1980"/>
        </w:tabs>
        <w:snapToGrid w:val="0"/>
        <w:spacing w:after="0"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（2）在工程采购项目中，工程由中小企业承建，即工程施工单位为中小企业；</w:t>
      </w:r>
    </w:p>
    <w:p w14:paraId="44AF0A18">
      <w:pPr>
        <w:tabs>
          <w:tab w:val="left" w:pos="1980"/>
        </w:tabs>
        <w:snapToGrid w:val="0"/>
        <w:spacing w:after="0"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（3）在服务采购项目中，服务由中小企业承接，即提供服务的人员为中小企业依照《中华人民共和国劳动合同法》订立劳动合同的从业人员。</w:t>
      </w:r>
    </w:p>
    <w:p w14:paraId="0A231011">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sz w:val="24"/>
          <w:highlight w:val="none"/>
        </w:rPr>
      </w:pPr>
      <w:r>
        <w:rPr>
          <w:rFonts w:hint="eastAsia" w:ascii="宋体" w:hAnsi="宋体" w:cs="宋体"/>
          <w:sz w:val="24"/>
          <w:highlight w:val="none"/>
        </w:rPr>
        <w:t>在货物采购项目中，供应商提供的货物既有中小企业制造货物，也有大型企业制造货物的，不享受中小企业扶持政策。</w:t>
      </w:r>
    </w:p>
    <w:p w14:paraId="7E2C0B61">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sz w:val="24"/>
          <w:highlight w:val="none"/>
        </w:rPr>
      </w:pPr>
      <w:r>
        <w:rPr>
          <w:rFonts w:hint="eastAsia" w:ascii="宋体" w:hAnsi="宋体" w:cs="宋体"/>
          <w:color w:val="000000"/>
          <w:sz w:val="24"/>
          <w:highlight w:val="none"/>
        </w:rPr>
        <w:t>以联合体形式参加政府采购活动，联合体各方均为中小企业的，联合体视同中小企业。其中，联合体各方均为小微企业的，联合体视同小微企业。</w:t>
      </w:r>
    </w:p>
    <w:p w14:paraId="7ABD72B5">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在政府采购活动中，监狱企业视同小型、微型企业，享受预留份额、 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0E68E4D">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7EE0640">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color w:val="000000"/>
          <w:sz w:val="24"/>
          <w:highlight w:val="none"/>
        </w:rPr>
        <w:t>安置的残疾人占本单位在职职工人数的比例不低于25%（含25%），并且安置的残疾人人数不少于10人（含10人）；</w:t>
      </w:r>
    </w:p>
    <w:p w14:paraId="41729CC4">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依法与安置的每位残疾人签订了一年以上（含一年）的劳动合同或服务协议；</w:t>
      </w:r>
    </w:p>
    <w:p w14:paraId="64F4EB09">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为安置的每位残疾人按月足额缴纳了基本养老保险、基本医疗保险、失业保险、工伤保险和生育保险等社会保险费；</w:t>
      </w:r>
    </w:p>
    <w:p w14:paraId="22E99E53">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通过银行等金融机构向安置的每位残疾人，按月支付了不低于单位所在区县适用的经省级人民政府批准的月最低工资标准的工资；</w:t>
      </w:r>
    </w:p>
    <w:p w14:paraId="776B98C3">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提供本单位制造的货物、承担的工程或者服务（以下简称产品），或者提供其他残疾人福利性单位制造的货物（不包括使用非残疾人福利性单位注册商标的货物）；</w:t>
      </w:r>
    </w:p>
    <w:p w14:paraId="75D05D09">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58E0732">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本项目是否专门面向中小企业预留采购份额见第一章《投标邀请》。</w:t>
      </w:r>
    </w:p>
    <w:p w14:paraId="44B6FCC7">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采购标的对应的中小企业划分标准所属行业见《投标人须知资料表》。</w:t>
      </w:r>
    </w:p>
    <w:p w14:paraId="3B0C428C">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小微企业价格评审优惠的政策调整：见第四章《评标程序、评标方法和评标标准》。</w:t>
      </w:r>
    </w:p>
    <w:p w14:paraId="6061D00C">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政府采购节能产品、环境标志产品</w:t>
      </w:r>
    </w:p>
    <w:p w14:paraId="23773860">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FBA7073">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E78C0C0">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w:t>
      </w:r>
    </w:p>
    <w:p w14:paraId="1987387B">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非政府强制采购的节能产品或环境标志产品，依据品目清单和认证证书实施政府优先采购。优先采购的具体规定见第四章《评标程序、评标方法和评标标准》（如涉及）。</w:t>
      </w:r>
    </w:p>
    <w:p w14:paraId="738E7908">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正版软件</w:t>
      </w:r>
    </w:p>
    <w:p w14:paraId="3BC62A82">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3C5987C8">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网络安全专用产品</w:t>
      </w:r>
    </w:p>
    <w:p w14:paraId="51BAD33B">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7465488">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推广使用低挥发性有机化合物（VOCs）</w:t>
      </w:r>
    </w:p>
    <w:p w14:paraId="30258D92">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；属于推荐性标准的，优先采购，具体见第四章《评标程序、评标方法和评标标准》。</w:t>
      </w:r>
    </w:p>
    <w:p w14:paraId="2BB4DB4E">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采购需求标准</w:t>
      </w:r>
    </w:p>
    <w:p w14:paraId="544DFAD4">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商品包装、快递包装政府采购需求标准（试行）</w:t>
      </w:r>
    </w:p>
    <w:p w14:paraId="4E9C7965">
      <w:pPr>
        <w:tabs>
          <w:tab w:val="left" w:pos="2014"/>
        </w:tabs>
        <w:snapToGrid w:val="0"/>
        <w:spacing w:after="0" w:line="360" w:lineRule="auto"/>
        <w:ind w:left="1900"/>
        <w:rPr>
          <w:rFonts w:hint="eastAsia" w:ascii="宋体" w:hAnsi="宋体" w:cs="宋体"/>
          <w:sz w:val="24"/>
          <w:highlight w:val="none"/>
        </w:rPr>
      </w:pPr>
      <w:r>
        <w:rPr>
          <w:rFonts w:hint="eastAsia" w:ascii="宋体" w:hAnsi="宋体" w:cs="宋体"/>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63EA047C">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绿色数据中心政府采购需求标准（试行）</w:t>
      </w:r>
    </w:p>
    <w:p w14:paraId="23BAFF5C">
      <w:pPr>
        <w:tabs>
          <w:tab w:val="left" w:pos="2014"/>
        </w:tabs>
        <w:snapToGrid w:val="0"/>
        <w:spacing w:after="0" w:line="360" w:lineRule="auto"/>
        <w:ind w:left="1900"/>
        <w:rPr>
          <w:rFonts w:hint="eastAsia" w:ascii="宋体" w:hAnsi="宋体" w:cs="宋体"/>
          <w:sz w:val="24"/>
          <w:highlight w:val="none"/>
        </w:rPr>
      </w:pPr>
      <w:r>
        <w:rPr>
          <w:rFonts w:hint="eastAsia" w:ascii="宋体" w:hAnsi="宋体" w:cs="宋体"/>
          <w:sz w:val="24"/>
          <w:highlight w:val="none"/>
        </w:rPr>
        <w:t>为贯彻落实《深化政府采购制度改革方案》有关要求，推动政府采购需求标准建设，财政部门会同有关部门制定发布的其他政府采购需求标准，本项目如涉及，则具体要求见第五章《采购需求》。</w:t>
      </w:r>
    </w:p>
    <w:p w14:paraId="57E33EFE">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投标费用</w:t>
      </w:r>
    </w:p>
    <w:p w14:paraId="43F4768E">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投标人应自行承担所有与准备和参加投标有关的费用，无论投标的结果如何，采购人或采购代理机构在任何情况下均无承担这些费用的义务和责任。</w:t>
      </w:r>
    </w:p>
    <w:p w14:paraId="14750F17">
      <w:pPr>
        <w:tabs>
          <w:tab w:val="left" w:pos="1080"/>
        </w:tabs>
        <w:snapToGrid w:val="0"/>
        <w:spacing w:after="0" w:line="360" w:lineRule="auto"/>
        <w:ind w:left="1080"/>
        <w:rPr>
          <w:rFonts w:hint="eastAsia" w:ascii="宋体" w:hAnsi="宋体" w:cs="宋体"/>
          <w:sz w:val="28"/>
          <w:highlight w:val="none"/>
        </w:rPr>
      </w:pPr>
      <w:bookmarkStart w:id="167" w:name="_1.8_计量单位"/>
      <w:bookmarkEnd w:id="167"/>
    </w:p>
    <w:p w14:paraId="69D08F3D">
      <w:pPr>
        <w:pStyle w:val="6"/>
        <w:tabs>
          <w:tab w:val="center" w:pos="4592"/>
          <w:tab w:val="left" w:pos="7860"/>
        </w:tabs>
        <w:spacing w:before="0" w:after="0" w:line="360" w:lineRule="auto"/>
        <w:rPr>
          <w:rFonts w:hint="eastAsia" w:hAnsi="宋体" w:cs="宋体"/>
          <w:sz w:val="28"/>
          <w:highlight w:val="none"/>
          <w:u w:val="none"/>
        </w:rPr>
      </w:pPr>
      <w:r>
        <w:rPr>
          <w:rFonts w:hint="eastAsia" w:hAnsi="宋体" w:cs="宋体"/>
          <w:sz w:val="28"/>
          <w:highlight w:val="none"/>
          <w:u w:val="none"/>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0114059C">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168" w:name="_Toc151193621"/>
      <w:bookmarkStart w:id="169" w:name="_Toc151193837"/>
      <w:bookmarkStart w:id="170" w:name="_Toc226309767"/>
      <w:bookmarkStart w:id="171" w:name="_Toc520356147"/>
      <w:bookmarkStart w:id="172" w:name="_Toc226337219"/>
      <w:bookmarkStart w:id="173" w:name="_Toc164229218"/>
      <w:bookmarkStart w:id="174" w:name="_Toc150774728"/>
      <w:bookmarkStart w:id="175" w:name="_Toc150774623"/>
      <w:bookmarkStart w:id="176" w:name="_Toc127151523"/>
      <w:bookmarkStart w:id="177" w:name="_Toc164229364"/>
      <w:bookmarkStart w:id="178" w:name="_Toc151193911"/>
      <w:bookmarkStart w:id="179" w:name="_Toc142311025"/>
      <w:bookmarkStart w:id="180" w:name="_Toc151190150"/>
      <w:bookmarkStart w:id="181" w:name="_Toc226965713"/>
      <w:bookmarkStart w:id="182" w:name="_Toc264969213"/>
      <w:bookmarkStart w:id="183" w:name="_Toc164608637"/>
      <w:bookmarkStart w:id="184" w:name="_Toc150480761"/>
      <w:bookmarkStart w:id="185" w:name="_Toc149720816"/>
      <w:bookmarkStart w:id="186" w:name="_Toc164351617"/>
      <w:bookmarkStart w:id="187" w:name="_Toc127151724"/>
      <w:bookmarkStart w:id="188" w:name="_Toc151193765"/>
      <w:bookmarkStart w:id="189" w:name="_Toc127161437"/>
      <w:bookmarkStart w:id="190" w:name="_Toc195842888"/>
      <w:bookmarkStart w:id="191" w:name="_Toc164608792"/>
      <w:bookmarkStart w:id="192" w:name="_Toc305158865"/>
      <w:bookmarkStart w:id="193" w:name="_Toc265228361"/>
      <w:bookmarkStart w:id="194" w:name="_Toc226965796"/>
      <w:bookmarkStart w:id="195" w:name="_Toc150509274"/>
      <w:bookmarkStart w:id="196" w:name="_Toc151193693"/>
      <w:bookmarkStart w:id="197" w:name="_Toc305158791"/>
      <w:r>
        <w:rPr>
          <w:rFonts w:hint="eastAsia" w:ascii="宋体" w:hAnsi="宋体" w:cs="宋体"/>
          <w:sz w:val="24"/>
          <w:highlight w:val="none"/>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rFonts w:hint="eastAsia" w:ascii="宋体" w:hAnsi="宋体" w:cs="宋体"/>
          <w:sz w:val="24"/>
          <w:highlight w:val="none"/>
        </w:rPr>
        <w:t>成</w:t>
      </w:r>
    </w:p>
    <w:p w14:paraId="7827DB1B">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招标文件包括以下部分：</w:t>
      </w:r>
    </w:p>
    <w:p w14:paraId="2C0D85CF">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投标邀请</w:t>
      </w:r>
    </w:p>
    <w:p w14:paraId="1DD323E7">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投标人须知</w:t>
      </w:r>
    </w:p>
    <w:p w14:paraId="48151641">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资格审查</w:t>
      </w:r>
    </w:p>
    <w:p w14:paraId="6C03A470">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评标程序、评标方法和评标标准</w:t>
      </w:r>
    </w:p>
    <w:p w14:paraId="62C83AF2">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采购需求</w:t>
      </w:r>
    </w:p>
    <w:p w14:paraId="368A433C">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拟签订的合同文本</w:t>
      </w:r>
    </w:p>
    <w:p w14:paraId="71422F28">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投标文件格式</w:t>
      </w:r>
    </w:p>
    <w:p w14:paraId="131813FC">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highlight w:val="none"/>
        </w:rPr>
        <w:t>投标无效</w:t>
      </w:r>
      <w:r>
        <w:rPr>
          <w:rFonts w:hint="eastAsia" w:ascii="宋体" w:hAnsi="宋体" w:cs="宋体"/>
          <w:sz w:val="24"/>
          <w:highlight w:val="none"/>
        </w:rPr>
        <w:t>。</w:t>
      </w:r>
    </w:p>
    <w:p w14:paraId="1DC3672B">
      <w:pPr>
        <w:numPr>
          <w:ilvl w:val="0"/>
          <w:numId w:val="8"/>
        </w:numPr>
        <w:tabs>
          <w:tab w:val="left" w:pos="1080"/>
          <w:tab w:val="left" w:pos="2014"/>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对招标文件的澄清或修改</w:t>
      </w:r>
    </w:p>
    <w:p w14:paraId="6C598E12">
      <w:pPr>
        <w:numPr>
          <w:ilvl w:val="1"/>
          <w:numId w:val="8"/>
        </w:numPr>
        <w:tabs>
          <w:tab w:val="left" w:pos="1080"/>
          <w:tab w:val="left" w:pos="1561"/>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采购人或采购代理机构对已发出的招标文件进行必要澄清或者修改的，将在原公告发布媒体上发布更正公告，并以书面形式通知所有获取招标文件的潜在投标人。</w:t>
      </w:r>
    </w:p>
    <w:p w14:paraId="42AC443F">
      <w:pPr>
        <w:numPr>
          <w:ilvl w:val="1"/>
          <w:numId w:val="8"/>
        </w:numPr>
        <w:tabs>
          <w:tab w:val="left" w:pos="1080"/>
          <w:tab w:val="left" w:pos="1561"/>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上述书面通知，按照获取招标文件的潜在投标人提供的联系方式发出，因提供的信息有误导致通知延迟或无法通知的，采购人或采购代理机构不承担责任。</w:t>
      </w:r>
    </w:p>
    <w:p w14:paraId="65C2FA87">
      <w:pPr>
        <w:numPr>
          <w:ilvl w:val="1"/>
          <w:numId w:val="8"/>
        </w:numPr>
        <w:tabs>
          <w:tab w:val="left" w:pos="1080"/>
          <w:tab w:val="left" w:pos="1561"/>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411FE7D">
      <w:pPr>
        <w:tabs>
          <w:tab w:val="left" w:pos="1080"/>
          <w:tab w:val="left" w:pos="1561"/>
        </w:tabs>
        <w:snapToGrid w:val="0"/>
        <w:spacing w:after="0" w:line="360" w:lineRule="auto"/>
        <w:ind w:left="1080"/>
        <w:rPr>
          <w:rFonts w:hint="eastAsia" w:ascii="宋体" w:hAnsi="宋体" w:cs="宋体"/>
          <w:sz w:val="28"/>
          <w:highlight w:val="none"/>
        </w:rPr>
      </w:pPr>
      <w:bookmarkStart w:id="198" w:name="_Toc516367020"/>
      <w:bookmarkStart w:id="199" w:name="_Toc226965716"/>
      <w:bookmarkStart w:id="200" w:name="_Toc142311028"/>
      <w:bookmarkStart w:id="201" w:name="_Toc305158868"/>
      <w:bookmarkStart w:id="202" w:name="_Toc150509277"/>
      <w:bookmarkStart w:id="203" w:name="_Toc265228364"/>
      <w:bookmarkStart w:id="204" w:name="_Toc151193768"/>
      <w:bookmarkStart w:id="205" w:name="_Toc226337222"/>
      <w:bookmarkStart w:id="206" w:name="_Toc151193696"/>
      <w:bookmarkStart w:id="207" w:name="_Toc151193624"/>
      <w:bookmarkStart w:id="208" w:name="_Toc520356150"/>
      <w:bookmarkStart w:id="209" w:name="_Toc151193840"/>
      <w:bookmarkStart w:id="210" w:name="_Toc150774731"/>
      <w:bookmarkStart w:id="211" w:name="_Toc150774626"/>
      <w:bookmarkStart w:id="212" w:name="_Toc226309770"/>
      <w:bookmarkStart w:id="213" w:name="_Toc305158794"/>
      <w:bookmarkStart w:id="214" w:name="_Toc127151526"/>
      <w:bookmarkStart w:id="215" w:name="_Toc151190153"/>
      <w:bookmarkStart w:id="216" w:name="_Toc264969216"/>
      <w:bookmarkStart w:id="217" w:name="_Toc151193914"/>
      <w:bookmarkStart w:id="218" w:name="_Toc195842891"/>
      <w:bookmarkStart w:id="219" w:name="_Toc150480764"/>
      <w:bookmarkStart w:id="220" w:name="_Toc226965799"/>
    </w:p>
    <w:p w14:paraId="415CB509">
      <w:pPr>
        <w:pStyle w:val="6"/>
        <w:tabs>
          <w:tab w:val="center" w:pos="4592"/>
          <w:tab w:val="left" w:pos="7860"/>
        </w:tabs>
        <w:spacing w:before="0" w:after="0" w:line="360" w:lineRule="auto"/>
        <w:rPr>
          <w:rFonts w:hint="eastAsia" w:hAnsi="宋体" w:cs="宋体"/>
          <w:sz w:val="28"/>
          <w:highlight w:val="none"/>
          <w:u w:val="none"/>
        </w:rPr>
      </w:pPr>
      <w:r>
        <w:rPr>
          <w:rFonts w:hint="eastAsia" w:hAnsi="宋体" w:cs="宋体"/>
          <w:sz w:val="28"/>
          <w:highlight w:val="none"/>
          <w:u w:val="none"/>
        </w:rPr>
        <w:t>三   投标文件</w:t>
      </w:r>
      <w:bookmarkEnd w:id="198"/>
      <w:r>
        <w:rPr>
          <w:rFonts w:hint="eastAsia" w:hAnsi="宋体" w:cs="宋体"/>
          <w:sz w:val="28"/>
          <w:highlight w:val="none"/>
          <w:u w:val="none"/>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1C99F9E1">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221" w:name="_Toc195842892"/>
      <w:bookmarkStart w:id="222" w:name="_Toc226337223"/>
      <w:bookmarkStart w:id="223" w:name="_Toc226309771"/>
      <w:bookmarkStart w:id="224" w:name="_Toc265228365"/>
      <w:bookmarkStart w:id="225" w:name="_Toc164351621"/>
      <w:bookmarkStart w:id="226" w:name="_Toc151193915"/>
      <w:bookmarkStart w:id="227" w:name="_Toc127151728"/>
      <w:bookmarkStart w:id="228" w:name="_Toc226965800"/>
      <w:bookmarkStart w:id="229" w:name="_Toc127151527"/>
      <w:bookmarkStart w:id="230" w:name="_Toc150480765"/>
      <w:bookmarkStart w:id="231" w:name="_Toc150774732"/>
      <w:bookmarkStart w:id="232" w:name="_Toc151193697"/>
      <w:bookmarkStart w:id="233" w:name="_Toc151193625"/>
      <w:bookmarkStart w:id="234" w:name="_Toc127161441"/>
      <w:bookmarkStart w:id="235" w:name="_Toc142311029"/>
      <w:bookmarkStart w:id="236" w:name="_Toc151193769"/>
      <w:bookmarkStart w:id="237" w:name="_Toc150509278"/>
      <w:bookmarkStart w:id="238" w:name="_Toc164608796"/>
      <w:bookmarkStart w:id="239" w:name="_Toc264969217"/>
      <w:bookmarkStart w:id="240" w:name="_Toc151190154"/>
      <w:bookmarkStart w:id="241" w:name="_Toc305158869"/>
      <w:bookmarkStart w:id="242" w:name="_Toc305158795"/>
      <w:bookmarkStart w:id="243" w:name="_Toc151193841"/>
      <w:bookmarkStart w:id="244" w:name="_Toc149720820"/>
      <w:bookmarkStart w:id="245" w:name="_Toc520356151"/>
      <w:bookmarkStart w:id="246" w:name="_Toc226965717"/>
      <w:bookmarkStart w:id="247" w:name="_Toc150774627"/>
      <w:bookmarkStart w:id="248" w:name="_Toc164608641"/>
      <w:bookmarkStart w:id="249" w:name="_Toc164229222"/>
      <w:bookmarkStart w:id="250" w:name="_Toc516367021"/>
      <w:bookmarkStart w:id="251" w:name="_Toc164229368"/>
      <w:r>
        <w:rPr>
          <w:rFonts w:hint="eastAsia" w:ascii="宋体" w:hAnsi="宋体" w:cs="宋体"/>
          <w:sz w:val="24"/>
          <w:highlight w:val="none"/>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rFonts w:hint="eastAsia" w:ascii="宋体" w:hAnsi="宋体" w:cs="宋体"/>
          <w:sz w:val="24"/>
          <w:highlight w:val="none"/>
        </w:rPr>
        <w:t>及投标语言</w:t>
      </w:r>
    </w:p>
    <w:p w14:paraId="5A13FDE2">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highlight w:val="none"/>
        </w:rPr>
        <w:t>无效投标</w:t>
      </w:r>
      <w:r>
        <w:rPr>
          <w:rFonts w:hint="eastAsia" w:ascii="宋体" w:hAnsi="宋体" w:cs="宋体"/>
          <w:sz w:val="24"/>
          <w:highlight w:val="none"/>
        </w:rPr>
        <w:t>。</w:t>
      </w:r>
    </w:p>
    <w:p w14:paraId="4BFFBC70">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除招标文件有特殊要求外，本项目投标所使用的计量单位，应采用中华人民共和国法定计量单位。</w:t>
      </w:r>
    </w:p>
    <w:p w14:paraId="2CECFFC3">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B1CA4F9">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252" w:name="_Toc516367022"/>
      <w:bookmarkStart w:id="253" w:name="_Ref467306195"/>
      <w:bookmarkStart w:id="254" w:name="_Ref467306676"/>
      <w:bookmarkStart w:id="255" w:name="_Toc142311030"/>
      <w:bookmarkStart w:id="256" w:name="_Toc226965801"/>
      <w:bookmarkStart w:id="257" w:name="_Toc164608797"/>
      <w:bookmarkStart w:id="258" w:name="_Toc264969218"/>
      <w:bookmarkStart w:id="259" w:name="_Toc164229369"/>
      <w:bookmarkStart w:id="260" w:name="_Toc151193626"/>
      <w:bookmarkStart w:id="261" w:name="_Toc164351622"/>
      <w:bookmarkStart w:id="262" w:name="_Toc127161442"/>
      <w:bookmarkStart w:id="263" w:name="_Toc151193842"/>
      <w:bookmarkStart w:id="264" w:name="_Toc151190155"/>
      <w:bookmarkStart w:id="265" w:name="_Toc265228366"/>
      <w:bookmarkStart w:id="266" w:name="_Toc150774733"/>
      <w:bookmarkStart w:id="267" w:name="_Toc151193698"/>
      <w:bookmarkStart w:id="268" w:name="_Toc226337224"/>
      <w:bookmarkStart w:id="269" w:name="_Toc226309772"/>
      <w:bookmarkStart w:id="270" w:name="_Toc150480766"/>
      <w:bookmarkStart w:id="271" w:name="_Toc195842893"/>
      <w:bookmarkStart w:id="272" w:name="_Toc150774628"/>
      <w:bookmarkStart w:id="273" w:name="_Toc127151729"/>
      <w:bookmarkStart w:id="274" w:name="_Toc226965718"/>
      <w:bookmarkStart w:id="275" w:name="_Toc164229223"/>
      <w:bookmarkStart w:id="276" w:name="_Toc520356152"/>
      <w:bookmarkStart w:id="277" w:name="_Toc150509279"/>
      <w:bookmarkStart w:id="278" w:name="_Toc149720821"/>
      <w:bookmarkStart w:id="279" w:name="_Toc305158796"/>
      <w:bookmarkStart w:id="280" w:name="_Toc164608642"/>
      <w:bookmarkStart w:id="281" w:name="_Toc127151528"/>
      <w:bookmarkStart w:id="282" w:name="_Toc305158870"/>
      <w:bookmarkStart w:id="283" w:name="_Toc151193916"/>
      <w:bookmarkStart w:id="284" w:name="_Toc151193770"/>
      <w:r>
        <w:rPr>
          <w:rFonts w:hint="eastAsia" w:ascii="宋体" w:hAnsi="宋体" w:cs="宋体"/>
          <w:sz w:val="24"/>
          <w:highlight w:val="none"/>
        </w:rPr>
        <w:t>投标文件</w:t>
      </w:r>
      <w:bookmarkEnd w:id="252"/>
      <w:bookmarkEnd w:id="253"/>
      <w:bookmarkEnd w:id="254"/>
      <w:r>
        <w:rPr>
          <w:rFonts w:hint="eastAsia" w:ascii="宋体" w:hAnsi="宋体" w:cs="宋体"/>
          <w:sz w:val="24"/>
          <w:highlight w:val="none"/>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34F1A2B9">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bookmarkStart w:id="285" w:name="_Ref467052588"/>
      <w:r>
        <w:rPr>
          <w:rFonts w:hint="eastAsia" w:ascii="宋体" w:hAnsi="宋体" w:cs="宋体"/>
          <w:sz w:val="24"/>
          <w:highlight w:val="none"/>
        </w:rPr>
        <w:t>投标人应当按照招标文件的要求编制投标文件。投标文件应由《资格证明文件》《商务技术文件》两部分构成。投标文件的部分格式要求，见第七章《投标文件格式》。</w:t>
      </w:r>
    </w:p>
    <w:p w14:paraId="34FC6AE0">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529CDAC8">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第四章《评标程序、评标方法和评标标准》中涉及的证明文件。</w:t>
      </w:r>
    </w:p>
    <w:p w14:paraId="66820877">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58BA6F5">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投标人认为应附的其他材料。</w:t>
      </w:r>
      <w:bookmarkEnd w:id="285"/>
    </w:p>
    <w:p w14:paraId="7990C3CA">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286" w:name="_Toc127151530"/>
      <w:bookmarkStart w:id="287" w:name="_Toc127161444"/>
      <w:bookmarkStart w:id="288" w:name="_Toc142311032"/>
      <w:bookmarkStart w:id="289" w:name="_Toc164608799"/>
      <w:bookmarkStart w:id="290" w:name="_Toc149720823"/>
      <w:bookmarkStart w:id="291" w:name="_Toc164229225"/>
      <w:bookmarkStart w:id="292" w:name="_Toc164351624"/>
      <w:bookmarkStart w:id="293" w:name="_Toc150774630"/>
      <w:bookmarkStart w:id="294" w:name="_Toc151193700"/>
      <w:bookmarkStart w:id="295" w:name="_Toc151193628"/>
      <w:bookmarkStart w:id="296" w:name="_Toc127151731"/>
      <w:bookmarkStart w:id="297" w:name="_Toc150774735"/>
      <w:bookmarkStart w:id="298" w:name="_Toc520356155"/>
      <w:bookmarkStart w:id="299" w:name="_Toc151190157"/>
      <w:bookmarkStart w:id="300" w:name="_Toc151193844"/>
      <w:bookmarkStart w:id="301" w:name="_Toc164229371"/>
      <w:bookmarkStart w:id="302" w:name="_Toc150509281"/>
      <w:bookmarkStart w:id="303" w:name="_Toc151193772"/>
      <w:bookmarkStart w:id="304" w:name="_Toc195842895"/>
      <w:bookmarkStart w:id="305" w:name="_Toc150480768"/>
      <w:bookmarkStart w:id="306" w:name="_Toc151193918"/>
      <w:bookmarkStart w:id="307" w:name="_Toc164608644"/>
      <w:r>
        <w:rPr>
          <w:rFonts w:hint="eastAsia" w:ascii="宋体" w:hAnsi="宋体" w:cs="宋体"/>
          <w:sz w:val="24"/>
          <w:highlight w:val="none"/>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41B424D4">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所有投标均以人民币为计价货币。</w:t>
      </w:r>
    </w:p>
    <w:p w14:paraId="36F5AA04">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投标人的报价应包括为完成本项目所发生的一切费用和税费，招标人将不再支付报价以外的任何费用。投标人的报价应包括但不限于下列内容，《投标人须知资料表》中有特殊规定的，从其规定。</w:t>
      </w:r>
    </w:p>
    <w:p w14:paraId="09881C7F">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5B9DABA">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按照招标文件要求完成本项目的全部相关费用。 </w:t>
      </w:r>
    </w:p>
    <w:p w14:paraId="0608D9F4">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采购人不得向供应商索要或者接受其给予的赠品、回扣或者与采购无关的其他商品、服务。</w:t>
      </w:r>
    </w:p>
    <w:p w14:paraId="1C9E2AF4">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投标人不能提供任何有选择性或可调整的报价（招标文件另有规定的除外），否则其</w:t>
      </w:r>
      <w:r>
        <w:rPr>
          <w:rFonts w:hint="eastAsia" w:ascii="宋体" w:hAnsi="宋体" w:cs="宋体"/>
          <w:b/>
          <w:sz w:val="24"/>
          <w:highlight w:val="none"/>
        </w:rPr>
        <w:t>投标无效</w:t>
      </w:r>
      <w:r>
        <w:rPr>
          <w:rFonts w:hint="eastAsia" w:ascii="宋体" w:hAnsi="宋体" w:cs="宋体"/>
          <w:sz w:val="24"/>
          <w:highlight w:val="none"/>
        </w:rPr>
        <w:t>。</w:t>
      </w:r>
    </w:p>
    <w:p w14:paraId="7AE286CA">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308" w:name="_Toc151193701"/>
      <w:bookmarkStart w:id="309" w:name="_Toc226965804"/>
      <w:bookmarkStart w:id="310" w:name="_Toc151193845"/>
      <w:bookmarkStart w:id="311" w:name="_Toc226337227"/>
      <w:bookmarkStart w:id="312" w:name="_Toc150774631"/>
      <w:bookmarkStart w:id="313" w:name="_Toc151190158"/>
      <w:bookmarkStart w:id="314" w:name="_Toc164608645"/>
      <w:bookmarkStart w:id="315" w:name="_Toc150509282"/>
      <w:bookmarkStart w:id="316" w:name="_Toc127151531"/>
      <w:bookmarkStart w:id="317" w:name="_Toc520356156"/>
      <w:bookmarkStart w:id="318" w:name="_Toc149720824"/>
      <w:bookmarkStart w:id="319" w:name="_Toc151193629"/>
      <w:bookmarkStart w:id="320" w:name="_Toc150480769"/>
      <w:bookmarkStart w:id="321" w:name="_Toc150774736"/>
      <w:bookmarkStart w:id="322" w:name="_Toc265228369"/>
      <w:bookmarkStart w:id="323" w:name="_Toc305158799"/>
      <w:bookmarkStart w:id="324" w:name="_Toc264969221"/>
      <w:bookmarkStart w:id="325" w:name="_Toc226309775"/>
      <w:bookmarkStart w:id="326" w:name="_Toc151193773"/>
      <w:bookmarkStart w:id="327" w:name="_Toc164608800"/>
      <w:bookmarkStart w:id="328" w:name="_Toc127161445"/>
      <w:bookmarkStart w:id="329" w:name="_Toc164229226"/>
      <w:bookmarkStart w:id="330" w:name="_Toc305158873"/>
      <w:bookmarkStart w:id="331" w:name="_Toc151193919"/>
      <w:bookmarkStart w:id="332" w:name="_Toc142311033"/>
      <w:bookmarkStart w:id="333" w:name="_Toc195842896"/>
      <w:bookmarkStart w:id="334" w:name="_Toc127151732"/>
      <w:bookmarkStart w:id="335" w:name="_Toc164351625"/>
      <w:bookmarkStart w:id="336" w:name="_Ref467306513"/>
      <w:bookmarkStart w:id="337" w:name="_Toc164229372"/>
      <w:bookmarkStart w:id="338" w:name="_Toc226965721"/>
      <w:r>
        <w:rPr>
          <w:rFonts w:hint="eastAsia" w:ascii="宋体" w:hAnsi="宋体" w:cs="宋体"/>
          <w:sz w:val="24"/>
          <w:highlight w:val="none"/>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5F59DD68">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投标人应按《投标人须知资料表》中规定的金额及要求交纳投标保证金。投标人自愿超额缴纳投标保证金的，投标文件不做无效处理。</w:t>
      </w:r>
    </w:p>
    <w:p w14:paraId="158FB986">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交纳投标保证金可采用的形式：政府采购法律法规接受的支票、汇票、本票、网上银行支付或者金融机构、担保机构出具的保函等非现金形式。</w:t>
      </w:r>
    </w:p>
    <w:p w14:paraId="45CCFBE2">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63E7DB66">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投标人除需在投标文件中提供“投标保证金凭证/交款单据电子件”，还需在投标截止时间前，通过电子交易平台上传“投标保证金凭证/交款单据电子件”。</w:t>
      </w:r>
    </w:p>
    <w:p w14:paraId="50D8D123">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投标保证金有效期同投标有效期。</w:t>
      </w:r>
    </w:p>
    <w:p w14:paraId="28DC19F0">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投标人为联合体的，可以由联合体中的一方或者多方共同交纳投标保证金，其交纳的投标保证金对联合体各方均具有约束力。</w:t>
      </w:r>
    </w:p>
    <w:p w14:paraId="1EDBC715">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707141A0">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投标人在投标截止时间前撤回已提交的投标文件的，自收到投标人书面撤回通知之日起5个工作日内退还已收取的投标保证金；</w:t>
      </w:r>
    </w:p>
    <w:p w14:paraId="43EF7E87">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中标人的投标保证金，自采购合同签订之日起5个工作日内退还中标人；</w:t>
      </w:r>
    </w:p>
    <w:p w14:paraId="55D5CDFE">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未中标投标人的投标保证金，自中标通知书发出之日起5个工作日内退还未中标人；</w:t>
      </w:r>
    </w:p>
    <w:p w14:paraId="064C7805">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终止招标项目已经收取投标保证金的，自终止采购活动后5个工作日内退还已收取的投标保证金及其在银行产生的孳息。</w:t>
      </w:r>
    </w:p>
    <w:p w14:paraId="3EA51D20">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有下列情形之一的，采购人或采购代理机构可以不予退还投标保证金：</w:t>
      </w:r>
    </w:p>
    <w:p w14:paraId="5F5B2F23">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投标有效期内投标人撤销投标文件的；</w:t>
      </w:r>
    </w:p>
    <w:p w14:paraId="482C3BBD">
      <w:pPr>
        <w:numPr>
          <w:ilvl w:val="2"/>
          <w:numId w:val="8"/>
        </w:numPr>
        <w:tabs>
          <w:tab w:val="left" w:pos="900"/>
          <w:tab w:val="left" w:pos="1080"/>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《投标人须知资料表》中规定的其他情形。</w:t>
      </w:r>
    </w:p>
    <w:p w14:paraId="63FC9C52">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339" w:name="_Toc305158874"/>
      <w:bookmarkStart w:id="340" w:name="_Toc520356157"/>
      <w:bookmarkStart w:id="341" w:name="_Toc226309776"/>
      <w:bookmarkStart w:id="342" w:name="_Toc149720825"/>
      <w:bookmarkStart w:id="343" w:name="_Toc226337228"/>
      <w:bookmarkStart w:id="344" w:name="_Toc150509283"/>
      <w:bookmarkStart w:id="345" w:name="_Toc226965805"/>
      <w:bookmarkStart w:id="346" w:name="_Toc305158800"/>
      <w:bookmarkStart w:id="347" w:name="_Toc226965722"/>
      <w:bookmarkStart w:id="348" w:name="_Toc151193774"/>
      <w:bookmarkStart w:id="349" w:name="_Toc151193920"/>
      <w:bookmarkStart w:id="350" w:name="_Toc164229373"/>
      <w:bookmarkStart w:id="351" w:name="_Toc127151532"/>
      <w:bookmarkStart w:id="352" w:name="_Toc151190159"/>
      <w:bookmarkStart w:id="353" w:name="_Toc164608801"/>
      <w:bookmarkStart w:id="354" w:name="_Toc150774737"/>
      <w:bookmarkStart w:id="355" w:name="_Toc127161446"/>
      <w:bookmarkStart w:id="356" w:name="_Toc127151733"/>
      <w:bookmarkStart w:id="357" w:name="_Toc195842897"/>
      <w:bookmarkStart w:id="358" w:name="_Toc150480770"/>
      <w:bookmarkStart w:id="359" w:name="_Toc164229227"/>
      <w:bookmarkStart w:id="360" w:name="_Toc142311034"/>
      <w:bookmarkStart w:id="361" w:name="_Toc264969222"/>
      <w:bookmarkStart w:id="362" w:name="_Toc151193630"/>
      <w:bookmarkStart w:id="363" w:name="_Toc265228370"/>
      <w:bookmarkStart w:id="364" w:name="_Toc164608646"/>
      <w:bookmarkStart w:id="365" w:name="_Toc151193702"/>
      <w:bookmarkStart w:id="366" w:name="_Toc164351626"/>
      <w:bookmarkStart w:id="367" w:name="_Toc150774632"/>
      <w:bookmarkStart w:id="368" w:name="_Toc151193846"/>
      <w:r>
        <w:rPr>
          <w:rFonts w:hint="eastAsia" w:ascii="宋体" w:hAnsi="宋体" w:cs="宋体"/>
          <w:sz w:val="24"/>
          <w:highlight w:val="none"/>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6D05EDBF">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投标文件应在本招标文件《投标人须知资料表》中规定的投标有效期内保持有效，投标有效期少于招标文件规定期限的，其</w:t>
      </w:r>
      <w:r>
        <w:rPr>
          <w:rFonts w:hint="eastAsia" w:ascii="宋体" w:hAnsi="宋体" w:cs="宋体"/>
          <w:b/>
          <w:sz w:val="24"/>
          <w:highlight w:val="none"/>
        </w:rPr>
        <w:t>投标无效</w:t>
      </w:r>
      <w:r>
        <w:rPr>
          <w:rFonts w:hint="eastAsia" w:ascii="宋体" w:hAnsi="宋体" w:cs="宋体"/>
          <w:sz w:val="24"/>
          <w:highlight w:val="none"/>
        </w:rPr>
        <w:t>。</w:t>
      </w:r>
    </w:p>
    <w:p w14:paraId="177EB12D">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369" w:name="_Toc520356158"/>
      <w:bookmarkStart w:id="370" w:name="_Toc151193847"/>
      <w:bookmarkStart w:id="371" w:name="_Toc151190160"/>
      <w:bookmarkStart w:id="372" w:name="_Toc305158801"/>
      <w:bookmarkStart w:id="373" w:name="_Toc127151533"/>
      <w:bookmarkStart w:id="374" w:name="_Toc151193703"/>
      <w:bookmarkStart w:id="375" w:name="_Toc305158875"/>
      <w:bookmarkStart w:id="376" w:name="_Toc164608802"/>
      <w:bookmarkStart w:id="377" w:name="_Toc127151734"/>
      <w:bookmarkStart w:id="378" w:name="_Toc151193775"/>
      <w:bookmarkStart w:id="379" w:name="_Toc127161447"/>
      <w:bookmarkStart w:id="380" w:name="_Toc264969223"/>
      <w:bookmarkStart w:id="381" w:name="_Toc150480771"/>
      <w:bookmarkStart w:id="382" w:name="_Toc151193631"/>
      <w:bookmarkStart w:id="383" w:name="_Toc195842898"/>
      <w:bookmarkStart w:id="384" w:name="_Toc226965806"/>
      <w:bookmarkStart w:id="385" w:name="_Toc142311035"/>
      <w:bookmarkStart w:id="386" w:name="_Toc151193921"/>
      <w:bookmarkStart w:id="387" w:name="_Toc150509284"/>
      <w:bookmarkStart w:id="388" w:name="_Toc164229374"/>
      <w:bookmarkStart w:id="389" w:name="_Toc226309777"/>
      <w:bookmarkStart w:id="390" w:name="_Toc149720826"/>
      <w:bookmarkStart w:id="391" w:name="_Toc164351627"/>
      <w:bookmarkStart w:id="392" w:name="_Toc164608647"/>
      <w:bookmarkStart w:id="393" w:name="_Toc150774738"/>
      <w:bookmarkStart w:id="394" w:name="_Toc164229228"/>
      <w:bookmarkStart w:id="395" w:name="_Toc150774633"/>
      <w:bookmarkStart w:id="396" w:name="_Toc226337229"/>
      <w:bookmarkStart w:id="397" w:name="_Toc226965723"/>
      <w:bookmarkStart w:id="398" w:name="_Toc265228371"/>
      <w:r>
        <w:rPr>
          <w:rFonts w:hint="eastAsia" w:ascii="宋体" w:hAnsi="宋体" w:cs="宋体"/>
          <w:sz w:val="24"/>
          <w:highlight w:val="none"/>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rFonts w:hint="eastAsia" w:ascii="宋体" w:hAnsi="宋体" w:cs="宋体"/>
          <w:sz w:val="24"/>
          <w:highlight w:val="none"/>
        </w:rPr>
        <w:t>、盖章</w:t>
      </w:r>
    </w:p>
    <w:p w14:paraId="725FB754">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bookmarkStart w:id="399" w:name="_Toc151193704"/>
      <w:bookmarkStart w:id="400" w:name="_Toc305158876"/>
      <w:bookmarkStart w:id="401" w:name="_Toc150509285"/>
      <w:bookmarkStart w:id="402" w:name="_Toc127151534"/>
      <w:bookmarkStart w:id="403" w:name="_Toc151193848"/>
      <w:bookmarkStart w:id="404" w:name="_Toc151193922"/>
      <w:bookmarkStart w:id="405" w:name="_Toc305158802"/>
      <w:bookmarkStart w:id="406" w:name="_Toc150774634"/>
      <w:bookmarkStart w:id="407" w:name="_Toc226965807"/>
      <w:bookmarkStart w:id="408" w:name="_Toc265228372"/>
      <w:bookmarkStart w:id="409" w:name="_Toc264969224"/>
      <w:bookmarkStart w:id="410" w:name="_Toc150480772"/>
      <w:bookmarkStart w:id="411" w:name="_Toc226965724"/>
      <w:bookmarkStart w:id="412" w:name="_Toc150774739"/>
      <w:bookmarkStart w:id="413" w:name="_Toc520356159"/>
      <w:bookmarkStart w:id="414" w:name="_Toc151193776"/>
      <w:bookmarkStart w:id="415" w:name="_Toc226309778"/>
      <w:bookmarkStart w:id="416" w:name="_Toc142311036"/>
      <w:bookmarkStart w:id="417" w:name="_Toc195842899"/>
      <w:bookmarkStart w:id="418" w:name="_Toc226337230"/>
      <w:bookmarkStart w:id="419" w:name="_Toc151190161"/>
      <w:bookmarkStart w:id="420" w:name="_Toc151193632"/>
      <w:r>
        <w:rPr>
          <w:rFonts w:hint="eastAsia" w:ascii="宋体" w:hAnsi="宋体" w:cs="宋体"/>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D090341">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招标文件要求盖章的内容，一般通过投标文件编制工具加盖电子签章。</w:t>
      </w:r>
    </w:p>
    <w:p w14:paraId="3DCECAA0">
      <w:pPr>
        <w:pStyle w:val="6"/>
        <w:tabs>
          <w:tab w:val="center" w:pos="4592"/>
          <w:tab w:val="left" w:pos="7860"/>
        </w:tabs>
        <w:spacing w:before="0" w:after="0" w:line="360" w:lineRule="auto"/>
        <w:rPr>
          <w:rFonts w:hint="eastAsia" w:hAnsi="宋体" w:cs="宋体"/>
          <w:sz w:val="28"/>
          <w:highlight w:val="none"/>
          <w:u w:val="none"/>
        </w:rPr>
      </w:pPr>
      <w:r>
        <w:rPr>
          <w:rFonts w:hint="eastAsia" w:hAnsi="宋体" w:cs="宋体"/>
          <w:sz w:val="28"/>
          <w:highlight w:val="none"/>
          <w:u w:val="none"/>
        </w:rPr>
        <w:t>四   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41403930">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421" w:name="_Toc265228373"/>
      <w:bookmarkStart w:id="422" w:name="_Toc164608649"/>
      <w:bookmarkStart w:id="423" w:name="_Toc127161449"/>
      <w:bookmarkStart w:id="424" w:name="_Toc305158877"/>
      <w:bookmarkStart w:id="425" w:name="_Toc150774740"/>
      <w:bookmarkStart w:id="426" w:name="_Toc151193849"/>
      <w:bookmarkStart w:id="427" w:name="_Toc142311037"/>
      <w:bookmarkStart w:id="428" w:name="_Toc149720828"/>
      <w:bookmarkStart w:id="429" w:name="_Toc226965808"/>
      <w:bookmarkStart w:id="430" w:name="_Toc151193633"/>
      <w:bookmarkStart w:id="431" w:name="_Toc164229230"/>
      <w:bookmarkStart w:id="432" w:name="_Toc151190162"/>
      <w:bookmarkStart w:id="433" w:name="_Toc150509286"/>
      <w:bookmarkStart w:id="434" w:name="_Toc164229376"/>
      <w:bookmarkStart w:id="435" w:name="_Toc151193777"/>
      <w:bookmarkStart w:id="436" w:name="_Toc226965725"/>
      <w:bookmarkStart w:id="437" w:name="_Toc264969225"/>
      <w:bookmarkStart w:id="438" w:name="_Toc226309779"/>
      <w:bookmarkStart w:id="439" w:name="_Toc150480773"/>
      <w:bookmarkStart w:id="440" w:name="_Toc164608804"/>
      <w:bookmarkStart w:id="441" w:name="_Toc150774635"/>
      <w:bookmarkStart w:id="442" w:name="_Toc520356160"/>
      <w:bookmarkStart w:id="443" w:name="_Toc127151736"/>
      <w:bookmarkStart w:id="444" w:name="_Toc151193923"/>
      <w:bookmarkStart w:id="445" w:name="_Toc127151535"/>
      <w:bookmarkStart w:id="446" w:name="_Toc151193705"/>
      <w:bookmarkStart w:id="447" w:name="_Toc226337231"/>
      <w:bookmarkStart w:id="448" w:name="_Toc305158803"/>
      <w:bookmarkStart w:id="449" w:name="_Toc164351629"/>
      <w:bookmarkStart w:id="450" w:name="_Toc195842900"/>
      <w:r>
        <w:rPr>
          <w:rFonts w:hint="eastAsia" w:ascii="宋体" w:hAnsi="宋体" w:cs="宋体"/>
          <w:sz w:val="24"/>
          <w:highlight w:val="none"/>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rFonts w:hint="eastAsia" w:ascii="宋体" w:hAnsi="宋体" w:cs="宋体"/>
          <w:sz w:val="24"/>
          <w:highlight w:val="none"/>
        </w:rPr>
        <w:t>提交</w:t>
      </w:r>
    </w:p>
    <w:p w14:paraId="57DEB0D7">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本项目使用北京市政府采购电子交易平台。投标人根据招标文件及电子交易平台供应商操作手册要求编制、生成并提交电子投标文件。</w:t>
      </w:r>
    </w:p>
    <w:p w14:paraId="1533101C">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采购人及采购代理机构拒绝接受通过电子交易平台以外任何形式提交的投标文件，投标保证金除外。</w:t>
      </w:r>
    </w:p>
    <w:p w14:paraId="62FDBA24">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451" w:name="_Toc226337232"/>
      <w:bookmarkStart w:id="452" w:name="_Toc305158878"/>
      <w:bookmarkStart w:id="453" w:name="_Toc151193634"/>
      <w:bookmarkStart w:id="454" w:name="_Toc305158804"/>
      <w:bookmarkStart w:id="455" w:name="_Toc149720829"/>
      <w:bookmarkStart w:id="456" w:name="_Toc151193706"/>
      <w:bookmarkStart w:id="457" w:name="_Toc164608805"/>
      <w:bookmarkStart w:id="458" w:name="_Toc226965726"/>
      <w:bookmarkStart w:id="459" w:name="_Toc164229231"/>
      <w:bookmarkStart w:id="460" w:name="_Toc127151737"/>
      <w:bookmarkStart w:id="461" w:name="_Toc264969226"/>
      <w:bookmarkStart w:id="462" w:name="_Toc265228374"/>
      <w:bookmarkStart w:id="463" w:name="_Toc150774741"/>
      <w:bookmarkStart w:id="464" w:name="_Toc195842901"/>
      <w:bookmarkStart w:id="465" w:name="_Toc150509287"/>
      <w:bookmarkStart w:id="466" w:name="_Toc150774636"/>
      <w:bookmarkStart w:id="467" w:name="_Toc151193778"/>
      <w:bookmarkStart w:id="468" w:name="_Toc226965809"/>
      <w:bookmarkStart w:id="469" w:name="_Toc520356161"/>
      <w:bookmarkStart w:id="470" w:name="_Toc127151536"/>
      <w:bookmarkStart w:id="471" w:name="_Toc151193850"/>
      <w:bookmarkStart w:id="472" w:name="_Toc151190163"/>
      <w:bookmarkStart w:id="473" w:name="_Toc151193924"/>
      <w:bookmarkStart w:id="474" w:name="_Toc150480774"/>
      <w:bookmarkStart w:id="475" w:name="_Toc226309780"/>
      <w:bookmarkStart w:id="476" w:name="_Toc164229377"/>
      <w:bookmarkStart w:id="477" w:name="_Toc164608650"/>
      <w:bookmarkStart w:id="478" w:name="_Toc142311038"/>
      <w:bookmarkStart w:id="479" w:name="_Toc127161450"/>
      <w:bookmarkStart w:id="480" w:name="_Toc164351630"/>
      <w:r>
        <w:rPr>
          <w:rFonts w:hint="eastAsia" w:ascii="宋体" w:hAnsi="宋体" w:cs="宋体"/>
          <w:sz w:val="24"/>
          <w:highlight w:val="none"/>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hint="eastAsia" w:ascii="宋体" w:hAnsi="宋体" w:cs="宋体"/>
          <w:sz w:val="24"/>
          <w:highlight w:val="none"/>
        </w:rPr>
        <w:t>时间</w:t>
      </w:r>
    </w:p>
    <w:p w14:paraId="3ADAEB38">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投标人应在招标文件要求提交投标文件截止时间前，将电子投标文件提交至电子交易平台。</w:t>
      </w:r>
    </w:p>
    <w:p w14:paraId="7B7E8BA5">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481" w:name="_Toc150509288"/>
      <w:bookmarkStart w:id="482" w:name="_Toc164608651"/>
      <w:bookmarkStart w:id="483" w:name="_Toc151193925"/>
      <w:bookmarkStart w:id="484" w:name="_Toc127161451"/>
      <w:bookmarkStart w:id="485" w:name="_Toc164229378"/>
      <w:bookmarkStart w:id="486" w:name="_Toc305158805"/>
      <w:bookmarkStart w:id="487" w:name="_Toc150774742"/>
      <w:bookmarkStart w:id="488" w:name="_Toc226309781"/>
      <w:bookmarkStart w:id="489" w:name="_Toc264969227"/>
      <w:bookmarkStart w:id="490" w:name="_Toc151193851"/>
      <w:bookmarkStart w:id="491" w:name="_Toc226965727"/>
      <w:bookmarkStart w:id="492" w:name="_Toc226965810"/>
      <w:bookmarkStart w:id="493" w:name="_Toc150480775"/>
      <w:bookmarkStart w:id="494" w:name="_Toc151193779"/>
      <w:bookmarkStart w:id="495" w:name="_Toc520356162"/>
      <w:bookmarkStart w:id="496" w:name="_Toc150774637"/>
      <w:bookmarkStart w:id="497" w:name="_Toc164351631"/>
      <w:bookmarkStart w:id="498" w:name="_Toc164229232"/>
      <w:bookmarkStart w:id="499" w:name="_Toc265228375"/>
      <w:bookmarkStart w:id="500" w:name="_Toc142311039"/>
      <w:bookmarkStart w:id="501" w:name="_Toc226337233"/>
      <w:bookmarkStart w:id="502" w:name="_Toc151193707"/>
      <w:bookmarkStart w:id="503" w:name="_Toc127151738"/>
      <w:bookmarkStart w:id="504" w:name="_Toc151193635"/>
      <w:bookmarkStart w:id="505" w:name="_Toc127151537"/>
      <w:bookmarkStart w:id="506" w:name="_Toc195842902"/>
      <w:bookmarkStart w:id="507" w:name="_Toc151190164"/>
      <w:bookmarkStart w:id="508" w:name="_Toc305158879"/>
      <w:bookmarkStart w:id="509" w:name="_Toc149720830"/>
      <w:bookmarkStart w:id="510" w:name="_Toc164608806"/>
      <w:r>
        <w:rPr>
          <w:rFonts w:hint="eastAsia" w:ascii="宋体" w:hAnsi="宋体" w:cs="宋体"/>
          <w:sz w:val="24"/>
          <w:highlight w:val="none"/>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0C04402">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2AFDDF5D">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投标人对投标文件的补充、修改的内容应当按照招标文件要求签署、盖章， 作为投标文件的组成部分。</w:t>
      </w:r>
    </w:p>
    <w:p w14:paraId="686EB612">
      <w:pPr>
        <w:spacing w:after="0" w:line="360" w:lineRule="auto"/>
        <w:rPr>
          <w:rFonts w:hint="eastAsia" w:ascii="宋体" w:hAnsi="宋体" w:cs="宋体"/>
          <w:sz w:val="24"/>
          <w:highlight w:val="none"/>
        </w:rPr>
      </w:pPr>
    </w:p>
    <w:p w14:paraId="7A4BAEB8">
      <w:pPr>
        <w:pStyle w:val="6"/>
        <w:tabs>
          <w:tab w:val="center" w:pos="4592"/>
          <w:tab w:val="left" w:pos="7860"/>
        </w:tabs>
        <w:spacing w:before="0" w:after="0" w:line="360" w:lineRule="auto"/>
        <w:rPr>
          <w:rFonts w:hint="eastAsia" w:hAnsi="宋体" w:cs="宋体"/>
          <w:sz w:val="28"/>
          <w:highlight w:val="none"/>
          <w:u w:val="none"/>
        </w:rPr>
      </w:pPr>
      <w:bookmarkStart w:id="511" w:name="_Toc127151538"/>
      <w:bookmarkStart w:id="512" w:name="_Toc305158806"/>
      <w:bookmarkStart w:id="513" w:name="_Toc195842903"/>
      <w:bookmarkStart w:id="514" w:name="_Toc226965728"/>
      <w:bookmarkStart w:id="515" w:name="_Toc151190165"/>
      <w:bookmarkStart w:id="516" w:name="_Toc151193636"/>
      <w:bookmarkStart w:id="517" w:name="_Toc305158880"/>
      <w:bookmarkStart w:id="518" w:name="_Toc142311040"/>
      <w:bookmarkStart w:id="519" w:name="_Toc226337234"/>
      <w:bookmarkStart w:id="520" w:name="_Toc150774638"/>
      <w:bookmarkStart w:id="521" w:name="_Toc264969228"/>
      <w:bookmarkStart w:id="522" w:name="_Toc150774743"/>
      <w:bookmarkStart w:id="523" w:name="_Toc150509289"/>
      <w:bookmarkStart w:id="524" w:name="_Toc226309782"/>
      <w:bookmarkStart w:id="525" w:name="_Toc151193708"/>
      <w:bookmarkStart w:id="526" w:name="_Toc151193926"/>
      <w:bookmarkStart w:id="527" w:name="_Toc226965811"/>
      <w:bookmarkStart w:id="528" w:name="_Toc265228376"/>
      <w:bookmarkStart w:id="529" w:name="_Toc151193852"/>
      <w:bookmarkStart w:id="530" w:name="_Toc151193780"/>
      <w:bookmarkStart w:id="531" w:name="_Toc150480776"/>
      <w:bookmarkStart w:id="532" w:name="_Toc520356163"/>
      <w:r>
        <w:rPr>
          <w:rFonts w:hint="eastAsia" w:hAnsi="宋体" w:cs="宋体"/>
          <w:sz w:val="28"/>
          <w:highlight w:val="none"/>
          <w:u w:val="none"/>
        </w:rPr>
        <w:t>五   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447AD569">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533" w:name="_Toc305158807"/>
      <w:bookmarkStart w:id="534" w:name="_Toc164608808"/>
      <w:bookmarkStart w:id="535" w:name="_Toc151193927"/>
      <w:bookmarkStart w:id="536" w:name="_Toc195842904"/>
      <w:bookmarkStart w:id="537" w:name="_Toc151193853"/>
      <w:bookmarkStart w:id="538" w:name="_Toc151190166"/>
      <w:bookmarkStart w:id="539" w:name="_Toc520356164"/>
      <w:bookmarkStart w:id="540" w:name="_Toc164608653"/>
      <w:bookmarkStart w:id="541" w:name="_Toc305158881"/>
      <w:bookmarkStart w:id="542" w:name="_Toc265228377"/>
      <w:bookmarkStart w:id="543" w:name="_Toc150509290"/>
      <w:bookmarkStart w:id="544" w:name="_Toc151193637"/>
      <w:bookmarkStart w:id="545" w:name="_Toc142311041"/>
      <w:bookmarkStart w:id="546" w:name="_Toc151193709"/>
      <w:bookmarkStart w:id="547" w:name="_Toc226309783"/>
      <w:bookmarkStart w:id="548" w:name="_Toc226337235"/>
      <w:bookmarkStart w:id="549" w:name="_Toc150774639"/>
      <w:bookmarkStart w:id="550" w:name="_Toc127151740"/>
      <w:bookmarkStart w:id="551" w:name="_Toc150480777"/>
      <w:bookmarkStart w:id="552" w:name="_Toc164229380"/>
      <w:bookmarkStart w:id="553" w:name="_Toc151193781"/>
      <w:bookmarkStart w:id="554" w:name="_Toc164229234"/>
      <w:bookmarkStart w:id="555" w:name="_Toc127151539"/>
      <w:bookmarkStart w:id="556" w:name="_Toc150774744"/>
      <w:bookmarkStart w:id="557" w:name="_Toc127161453"/>
      <w:bookmarkStart w:id="558" w:name="_Toc264969229"/>
      <w:bookmarkStart w:id="559" w:name="_Toc226965812"/>
      <w:bookmarkStart w:id="560" w:name="_Toc164351633"/>
      <w:bookmarkStart w:id="561" w:name="_Toc226965729"/>
      <w:bookmarkStart w:id="562" w:name="_Toc149720832"/>
      <w:r>
        <w:rPr>
          <w:rFonts w:hint="eastAsia" w:ascii="宋体" w:hAnsi="宋体" w:cs="宋体"/>
          <w:sz w:val="24"/>
          <w:highlight w:val="none"/>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3759EDB1">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bookmarkStart w:id="563" w:name="_Toc520356165"/>
      <w:r>
        <w:rPr>
          <w:rFonts w:hint="eastAsia" w:ascii="宋体" w:hAnsi="宋体" w:cs="宋体"/>
          <w:sz w:val="24"/>
          <w:highlight w:val="none"/>
        </w:rPr>
        <w:t>采购人或采购代理机构将按招标文件的规定，在投标截止时间的同一时间和招标文件预先确定的地点组织开标。</w:t>
      </w:r>
    </w:p>
    <w:p w14:paraId="10008342">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本项目开标使用北京市政府采购电子交易平台。投标人应在《投标人须知资料表》规定的时间内对投标文件进行解密，因非系统原因导致的解密失败，视为投标无效。</w:t>
      </w:r>
    </w:p>
    <w:p w14:paraId="7EB83A4A">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7CA11560">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ABE04AD">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投标人不足 3 家的，不予开标。</w:t>
      </w:r>
    </w:p>
    <w:p w14:paraId="76C643FA">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资格审查</w:t>
      </w:r>
    </w:p>
    <w:p w14:paraId="2F2AB393">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见第三章《资格审查》。</w:t>
      </w:r>
    </w:p>
    <w:bookmarkEnd w:id="563"/>
    <w:p w14:paraId="1437DBA8">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564" w:name="_Toc164351634"/>
      <w:bookmarkStart w:id="565" w:name="_Toc150480778"/>
      <w:bookmarkStart w:id="566" w:name="_Toc127161454"/>
      <w:bookmarkStart w:id="567" w:name="_Toc164608809"/>
      <w:bookmarkStart w:id="568" w:name="_Toc226965730"/>
      <w:bookmarkStart w:id="569" w:name="_Toc164229381"/>
      <w:bookmarkStart w:id="570" w:name="_Toc142311042"/>
      <w:bookmarkStart w:id="571" w:name="_Toc164608654"/>
      <w:bookmarkStart w:id="572" w:name="_Toc151190167"/>
      <w:bookmarkStart w:id="573" w:name="_Toc127151540"/>
      <w:bookmarkStart w:id="574" w:name="_Toc151193638"/>
      <w:bookmarkStart w:id="575" w:name="_Toc150509291"/>
      <w:bookmarkStart w:id="576" w:name="_Toc226337236"/>
      <w:bookmarkStart w:id="577" w:name="_Toc151193710"/>
      <w:bookmarkStart w:id="578" w:name="_Toc265228378"/>
      <w:bookmarkStart w:id="579" w:name="_Toc151193782"/>
      <w:bookmarkStart w:id="580" w:name="_Toc195842905"/>
      <w:bookmarkStart w:id="581" w:name="_Toc127151741"/>
      <w:bookmarkStart w:id="582" w:name="_Toc305158882"/>
      <w:bookmarkStart w:id="583" w:name="_Toc305158808"/>
      <w:bookmarkStart w:id="584" w:name="_Toc150774640"/>
      <w:bookmarkStart w:id="585" w:name="_Toc226309784"/>
      <w:bookmarkStart w:id="586" w:name="_Toc164229235"/>
      <w:bookmarkStart w:id="587" w:name="_Toc226965813"/>
      <w:bookmarkStart w:id="588" w:name="_Toc151193854"/>
      <w:bookmarkStart w:id="589" w:name="_Toc151193928"/>
      <w:bookmarkStart w:id="590" w:name="_Toc150774745"/>
      <w:bookmarkStart w:id="591" w:name="_Toc264969230"/>
      <w:bookmarkStart w:id="592" w:name="_Toc149720833"/>
      <w:r>
        <w:rPr>
          <w:rFonts w:hint="eastAsia" w:ascii="宋体" w:hAnsi="宋体" w:cs="宋体"/>
          <w:sz w:val="24"/>
          <w:highlight w:val="none"/>
        </w:rPr>
        <w:t>评标委员会</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3DF279EC">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评标委员会根据政府采购有关规定和本次采购项目的特点进行组建，并负责具体评标事务，独立履行职责。</w:t>
      </w:r>
      <w:bookmarkStart w:id="593" w:name="_Toc520356166"/>
    </w:p>
    <w:p w14:paraId="1A3C2DED">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3"/>
      <w:bookmarkStart w:id="594" w:name="_Toc520356169"/>
    </w:p>
    <w:p w14:paraId="11BA92C0">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评标程序、评标方法和评标标准</w:t>
      </w:r>
    </w:p>
    <w:p w14:paraId="3D9C8553">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见第四章《评标程序、评标方法和评标标准》。</w:t>
      </w:r>
    </w:p>
    <w:p w14:paraId="38B3961F">
      <w:pPr>
        <w:tabs>
          <w:tab w:val="left" w:pos="360"/>
          <w:tab w:val="left" w:pos="1080"/>
        </w:tabs>
        <w:snapToGrid w:val="0"/>
        <w:spacing w:after="0" w:line="360" w:lineRule="auto"/>
        <w:ind w:left="1080"/>
        <w:rPr>
          <w:rFonts w:hint="eastAsia" w:ascii="宋体" w:hAnsi="宋体" w:cs="宋体"/>
          <w:sz w:val="24"/>
          <w:highlight w:val="none"/>
        </w:rPr>
      </w:pPr>
    </w:p>
    <w:p w14:paraId="5C92FC5A">
      <w:pPr>
        <w:pStyle w:val="6"/>
        <w:tabs>
          <w:tab w:val="center" w:pos="4592"/>
          <w:tab w:val="left" w:pos="7860"/>
        </w:tabs>
        <w:spacing w:before="0" w:after="0" w:line="360" w:lineRule="auto"/>
        <w:rPr>
          <w:rFonts w:hint="eastAsia" w:hAnsi="宋体" w:cs="宋体"/>
          <w:sz w:val="28"/>
          <w:highlight w:val="none"/>
          <w:u w:val="none"/>
        </w:rPr>
      </w:pPr>
      <w:bookmarkStart w:id="595" w:name="_Toc226309789"/>
      <w:bookmarkStart w:id="596" w:name="_Toc305158813"/>
      <w:bookmarkStart w:id="597" w:name="_Toc151193859"/>
      <w:bookmarkStart w:id="598" w:name="_Toc150774750"/>
      <w:bookmarkStart w:id="599" w:name="_Toc142311047"/>
      <w:bookmarkStart w:id="600" w:name="_Toc264969235"/>
      <w:bookmarkStart w:id="601" w:name="_Toc195842910"/>
      <w:bookmarkStart w:id="602" w:name="_Toc265228383"/>
      <w:bookmarkStart w:id="603" w:name="_Toc151190172"/>
      <w:bookmarkStart w:id="604" w:name="_Toc305158887"/>
      <w:bookmarkStart w:id="605" w:name="_Toc151193787"/>
      <w:bookmarkStart w:id="606" w:name="_Toc150774645"/>
      <w:bookmarkStart w:id="607" w:name="_Toc226965735"/>
      <w:bookmarkStart w:id="608" w:name="_Toc151193643"/>
      <w:bookmarkStart w:id="609" w:name="_Toc150509296"/>
      <w:bookmarkStart w:id="610" w:name="_Toc226965818"/>
      <w:bookmarkStart w:id="611" w:name="_Toc127151545"/>
      <w:bookmarkStart w:id="612" w:name="_Toc151193715"/>
      <w:bookmarkStart w:id="613" w:name="_Toc226337241"/>
      <w:bookmarkStart w:id="614" w:name="_Toc151193933"/>
      <w:bookmarkStart w:id="615" w:name="_Toc150480783"/>
      <w:r>
        <w:rPr>
          <w:rFonts w:hint="eastAsia" w:hAnsi="宋体" w:cs="宋体"/>
          <w:sz w:val="28"/>
          <w:highlight w:val="none"/>
          <w:u w:val="none"/>
        </w:rPr>
        <w:t xml:space="preserve">六   </w:t>
      </w:r>
      <w:bookmarkEnd w:id="594"/>
      <w:r>
        <w:rPr>
          <w:rFonts w:hint="eastAsia" w:hAnsi="宋体" w:cs="宋体"/>
          <w:sz w:val="28"/>
          <w:highlight w:val="none"/>
          <w:u w:val="none"/>
        </w:rPr>
        <w:t>确定中标</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Start w:id="616" w:name="_Toc151193717"/>
      <w:bookmarkStart w:id="617" w:name="_Toc164351641"/>
      <w:bookmarkStart w:id="618" w:name="_Toc151193789"/>
      <w:bookmarkStart w:id="619" w:name="_Toc142311049"/>
      <w:bookmarkStart w:id="620" w:name="_Toc164229242"/>
      <w:bookmarkStart w:id="621" w:name="_Toc226337243"/>
      <w:bookmarkStart w:id="622" w:name="_Toc226965820"/>
      <w:bookmarkStart w:id="623" w:name="_Toc151190174"/>
      <w:bookmarkStart w:id="624" w:name="_Toc151193645"/>
      <w:bookmarkStart w:id="625" w:name="_Toc127161461"/>
      <w:bookmarkStart w:id="626" w:name="_Toc265228385"/>
      <w:bookmarkStart w:id="627" w:name="_Toc150480785"/>
      <w:bookmarkStart w:id="628" w:name="_Toc127151748"/>
      <w:bookmarkStart w:id="629" w:name="_Toc150774752"/>
      <w:bookmarkStart w:id="630" w:name="_Toc226965737"/>
      <w:bookmarkStart w:id="631" w:name="_Toc195842912"/>
      <w:bookmarkStart w:id="632" w:name="_Toc150774647"/>
      <w:bookmarkStart w:id="633" w:name="_Toc305158889"/>
      <w:bookmarkStart w:id="634" w:name="_Toc164608661"/>
      <w:bookmarkStart w:id="635" w:name="_Toc151193935"/>
      <w:bookmarkStart w:id="636" w:name="_Toc150509298"/>
      <w:bookmarkStart w:id="637" w:name="_Toc164608816"/>
      <w:bookmarkStart w:id="638" w:name="_Toc164229388"/>
      <w:bookmarkStart w:id="639" w:name="_Toc226309791"/>
      <w:bookmarkStart w:id="640" w:name="_Toc127151547"/>
      <w:bookmarkStart w:id="641" w:name="_Toc264969237"/>
      <w:bookmarkStart w:id="642" w:name="_Toc151193861"/>
      <w:bookmarkStart w:id="643" w:name="_Toc305158815"/>
      <w:bookmarkStart w:id="644" w:name="_Toc149720840"/>
    </w:p>
    <w:p w14:paraId="0DE7E16A">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确定中标人</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13BF5562">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2E3B5B15">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645" w:name="_Toc305158891"/>
      <w:bookmarkStart w:id="646" w:name="_Toc305158817"/>
      <w:bookmarkStart w:id="647" w:name="_Toc150774649"/>
      <w:bookmarkStart w:id="648" w:name="_Toc164351643"/>
      <w:bookmarkStart w:id="649" w:name="_Toc226337245"/>
      <w:bookmarkStart w:id="650" w:name="_Toc164608818"/>
      <w:bookmarkStart w:id="651" w:name="_Toc164229390"/>
      <w:bookmarkStart w:id="652" w:name="_Toc151193719"/>
      <w:bookmarkStart w:id="653" w:name="_Toc265228387"/>
      <w:bookmarkStart w:id="654" w:name="_Toc226309793"/>
      <w:bookmarkStart w:id="655" w:name="_Toc226965739"/>
      <w:bookmarkStart w:id="656" w:name="_Toc151193937"/>
      <w:bookmarkStart w:id="657" w:name="_Toc264969239"/>
      <w:bookmarkStart w:id="658" w:name="_Toc142311051"/>
      <w:bookmarkStart w:id="659" w:name="_Toc127151750"/>
      <w:bookmarkStart w:id="660" w:name="_Toc150480787"/>
      <w:bookmarkStart w:id="661" w:name="_Toc150774754"/>
      <w:bookmarkStart w:id="662" w:name="_Toc151193647"/>
      <w:bookmarkStart w:id="663" w:name="_Toc151193863"/>
      <w:bookmarkStart w:id="664" w:name="_Toc127161463"/>
      <w:bookmarkStart w:id="665" w:name="_Toc164229244"/>
      <w:bookmarkStart w:id="666" w:name="_Toc195842914"/>
      <w:bookmarkStart w:id="667" w:name="_Toc226965822"/>
      <w:bookmarkStart w:id="668" w:name="_Toc151193791"/>
      <w:bookmarkStart w:id="669" w:name="_Toc127151549"/>
      <w:bookmarkStart w:id="670" w:name="_Toc164608663"/>
      <w:bookmarkStart w:id="671" w:name="_Toc151190176"/>
      <w:bookmarkStart w:id="672" w:name="_Toc149720842"/>
      <w:bookmarkStart w:id="673" w:name="_Toc150509300"/>
      <w:bookmarkStart w:id="674" w:name="_Toc520356176"/>
      <w:bookmarkStart w:id="675" w:name="_Ref467307090"/>
      <w:bookmarkStart w:id="676" w:name="_Ref467306425"/>
      <w:r>
        <w:rPr>
          <w:rFonts w:hint="eastAsia" w:ascii="宋体" w:hAnsi="宋体" w:cs="宋体"/>
          <w:sz w:val="24"/>
          <w:highlight w:val="none"/>
        </w:rPr>
        <w:t>中标公告与中标通知书</w:t>
      </w:r>
      <w:bookmarkEnd w:id="645"/>
      <w:bookmarkEnd w:id="646"/>
    </w:p>
    <w:p w14:paraId="3621FD3C">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采购人或采购代理机构自中标人确定之日起2个工作日内，</w:t>
      </w:r>
      <w:r>
        <w:rPr>
          <w:rFonts w:hint="eastAsia" w:ascii="宋体" w:hAnsi="宋体" w:cs="宋体"/>
          <w:color w:val="000000"/>
          <w:kern w:val="0"/>
          <w:sz w:val="24"/>
          <w:highlight w:val="none"/>
        </w:rPr>
        <w:t>在北京市政府采购网公告中标结果</w:t>
      </w:r>
      <w:r>
        <w:rPr>
          <w:rFonts w:hint="eastAsia" w:ascii="宋体" w:hAnsi="宋体" w:cs="宋体"/>
          <w:sz w:val="24"/>
          <w:highlight w:val="none"/>
        </w:rPr>
        <w:t>，同时向中标人发出中标通知书，中标公告期限为1个工作日。</w:t>
      </w:r>
    </w:p>
    <w:p w14:paraId="50FCC103">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中标通知书对采购人和中标供应商均具有法律效力。中标通知书发出后，采购人改变中标结果的，或者中标供应商放弃中标项目的，应当依法承担法律责任。</w:t>
      </w:r>
    </w:p>
    <w:p w14:paraId="0B855E3E">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废标</w:t>
      </w:r>
    </w:p>
    <w:p w14:paraId="167D354F">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在招标采购中，出现下列情形之一的，应予废标：</w:t>
      </w:r>
    </w:p>
    <w:p w14:paraId="5C72E7CC">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符合专业条件的供应商或者对招标文件作实质响应的供应商不足三家的；</w:t>
      </w:r>
    </w:p>
    <w:p w14:paraId="3F335D9E">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出现影响采购公正的违法、违规行为的；</w:t>
      </w:r>
    </w:p>
    <w:p w14:paraId="309B4E71">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投标人的报价均超过了采购预算，采购人不能支付的；</w:t>
      </w:r>
    </w:p>
    <w:p w14:paraId="511D08EF">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因重大变故，采购任务取消的。</w:t>
      </w:r>
    </w:p>
    <w:p w14:paraId="61ECA864">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废标后，采购人将废标理由书面通知所有投标人。</w:t>
      </w:r>
    </w:p>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14:paraId="4F04EFED">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677" w:name="_Toc151193648"/>
      <w:bookmarkStart w:id="678" w:name="_Toc264969240"/>
      <w:bookmarkStart w:id="679" w:name="_Ref467306377"/>
      <w:bookmarkStart w:id="680" w:name="_Toc151190177"/>
      <w:bookmarkStart w:id="681" w:name="_Toc150774755"/>
      <w:bookmarkStart w:id="682" w:name="_Toc164608819"/>
      <w:bookmarkStart w:id="683" w:name="_Toc226309794"/>
      <w:bookmarkStart w:id="684" w:name="_Toc520356175"/>
      <w:bookmarkStart w:id="685" w:name="_Toc226337246"/>
      <w:bookmarkStart w:id="686" w:name="_Ref467307204"/>
      <w:bookmarkStart w:id="687" w:name="_Ref467307062"/>
      <w:bookmarkStart w:id="688" w:name="_Toc149720843"/>
      <w:bookmarkStart w:id="689" w:name="_Toc164229245"/>
      <w:bookmarkStart w:id="690" w:name="_Toc151193720"/>
      <w:bookmarkStart w:id="691" w:name="_Toc151193864"/>
      <w:bookmarkStart w:id="692" w:name="_Toc164351644"/>
      <w:bookmarkStart w:id="693" w:name="_Toc305158892"/>
      <w:bookmarkStart w:id="694" w:name="_Toc164608664"/>
      <w:bookmarkStart w:id="695" w:name="_Toc151193792"/>
      <w:bookmarkStart w:id="696" w:name="_Toc305158818"/>
      <w:bookmarkStart w:id="697" w:name="_Toc127161464"/>
      <w:bookmarkStart w:id="698" w:name="_Toc151193938"/>
      <w:bookmarkStart w:id="699" w:name="_Toc142311052"/>
      <w:bookmarkStart w:id="700" w:name="_Toc195842915"/>
      <w:bookmarkStart w:id="701" w:name="_Toc164229391"/>
      <w:bookmarkStart w:id="702" w:name="_Toc226965740"/>
      <w:bookmarkStart w:id="703" w:name="_Toc150774650"/>
      <w:bookmarkStart w:id="704" w:name="_Toc150480788"/>
      <w:bookmarkStart w:id="705" w:name="_Toc127151751"/>
      <w:bookmarkStart w:id="706" w:name="_Ref467306978"/>
      <w:bookmarkStart w:id="707" w:name="_Toc265228388"/>
      <w:bookmarkStart w:id="708" w:name="_Toc226965823"/>
      <w:bookmarkStart w:id="709" w:name="_Toc150509301"/>
      <w:bookmarkStart w:id="710" w:name="_Toc127151550"/>
      <w:r>
        <w:rPr>
          <w:rFonts w:hint="eastAsia" w:ascii="宋体" w:hAnsi="宋体" w:cs="宋体"/>
          <w:sz w:val="24"/>
          <w:highlight w:val="none"/>
        </w:rPr>
        <w:t>签订合同</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0B752AA5">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28F1C3B9">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中标人拒绝与采购人签订合同的，采购人可以按照评标报告推荐的中标候选人名单排序，确定下一候选人为中标人，也可以重新开展政府采购活动。</w:t>
      </w:r>
    </w:p>
    <w:p w14:paraId="5DEE6A7E">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联合体中标的，联合体各方应当共同与采购人签订合同，就采购合同约定的事项向采购人承担连带责任。</w:t>
      </w:r>
    </w:p>
    <w:p w14:paraId="1E785F42">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政府采购合同不能转包。</w:t>
      </w:r>
    </w:p>
    <w:p w14:paraId="0AEB27A5">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highlight w:val="none"/>
        </w:rPr>
        <w:t>，</w:t>
      </w:r>
      <w:r>
        <w:rPr>
          <w:rFonts w:hint="eastAsia" w:ascii="宋体" w:hAnsi="宋体" w:cs="宋体"/>
          <w:sz w:val="24"/>
          <w:highlight w:val="none"/>
        </w:rPr>
        <w:t>否则</w:t>
      </w:r>
      <w:r>
        <w:rPr>
          <w:rFonts w:hint="eastAsia" w:ascii="宋体" w:hAnsi="宋体" w:cs="宋体"/>
          <w:b/>
          <w:sz w:val="24"/>
          <w:highlight w:val="none"/>
        </w:rPr>
        <w:t>投标无效</w:t>
      </w:r>
      <w:r>
        <w:rPr>
          <w:rFonts w:hint="eastAsia" w:ascii="宋体" w:hAnsi="宋体" w:cs="宋体"/>
          <w:sz w:val="24"/>
          <w:highlight w:val="none"/>
        </w:rPr>
        <w:t>。中标人就采购项目和分包项目向采购人负责，分包供应商就分包项目承担责任。</w:t>
      </w:r>
    </w:p>
    <w:p w14:paraId="7A5C8F0C">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“政采贷”融资指引：详见《投标人须知资料表》。</w:t>
      </w:r>
    </w:p>
    <w:bookmarkEnd w:id="674"/>
    <w:bookmarkEnd w:id="675"/>
    <w:bookmarkEnd w:id="676"/>
    <w:p w14:paraId="4BE8C2B5">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询问与质疑</w:t>
      </w:r>
    </w:p>
    <w:p w14:paraId="3B8283A1">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询问</w:t>
      </w:r>
    </w:p>
    <w:p w14:paraId="19008438">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投标人对政府采购活动事项有疑问的，可依法向采购人或采购代理机构提出询问，提出形式见《投标人须知资料表》。</w:t>
      </w:r>
    </w:p>
    <w:p w14:paraId="43DD0BD2">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采购人或采购代理机构对供应商依法提出的询问，在3个工作日内作出答复，但答复的内容不得涉及商业秘密。</w:t>
      </w:r>
    </w:p>
    <w:p w14:paraId="121B48F7">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质疑</w:t>
      </w:r>
    </w:p>
    <w:p w14:paraId="3BCADEC2">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0D086B3">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0ACC7326">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06A1E7E">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投标人应在法定质疑期内一次性提出针对同一采购程序环节的质疑，法定质疑期内针对同一采购程序环节再次提出的质疑，采购人、采购代理机构有权不予答复。</w:t>
      </w:r>
    </w:p>
    <w:p w14:paraId="6220AF9F">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接收询问和质疑的联系部门、联系电话和通讯地址见《投标人须知资料表》。</w:t>
      </w:r>
    </w:p>
    <w:p w14:paraId="1AFE5D87">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代理费</w:t>
      </w:r>
    </w:p>
    <w:p w14:paraId="2B56B3B3">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收费对象、收费标准及缴纳时间见《投标人须知资料表》。由中标人支付的，中标人须一次性向采购代理机构缴纳代理费，投标报价应包含代理费用。</w:t>
      </w:r>
    </w:p>
    <w:p w14:paraId="3838A196">
      <w:pPr>
        <w:tabs>
          <w:tab w:val="left" w:pos="900"/>
          <w:tab w:val="left" w:pos="1080"/>
          <w:tab w:val="left" w:pos="1589"/>
        </w:tabs>
        <w:snapToGrid w:val="0"/>
        <w:spacing w:after="0" w:line="360" w:lineRule="auto"/>
        <w:rPr>
          <w:rFonts w:hint="eastAsia" w:ascii="宋体" w:hAnsi="宋体" w:cs="宋体"/>
          <w:sz w:val="24"/>
          <w:highlight w:val="none"/>
        </w:rPr>
      </w:pPr>
    </w:p>
    <w:p w14:paraId="6F9BBCE0">
      <w:pPr>
        <w:tabs>
          <w:tab w:val="left" w:pos="360"/>
          <w:tab w:val="left" w:pos="1080"/>
        </w:tabs>
        <w:snapToGrid w:val="0"/>
        <w:spacing w:after="0" w:line="360" w:lineRule="auto"/>
        <w:ind w:left="360"/>
        <w:rPr>
          <w:rFonts w:hint="eastAsia" w:ascii="宋体" w:hAnsi="宋体" w:cs="宋体"/>
          <w:sz w:val="24"/>
          <w:highlight w:val="none"/>
        </w:rPr>
      </w:pPr>
    </w:p>
    <w:p w14:paraId="44A9BEDB">
      <w:pPr>
        <w:spacing w:after="0" w:line="360" w:lineRule="auto"/>
        <w:jc w:val="center"/>
        <w:outlineLvl w:val="0"/>
        <w:rPr>
          <w:rFonts w:hint="eastAsia" w:ascii="宋体" w:hAnsi="宋体" w:cs="宋体"/>
          <w:b/>
          <w:sz w:val="36"/>
          <w:szCs w:val="36"/>
          <w:highlight w:val="none"/>
        </w:rPr>
      </w:pPr>
      <w:bookmarkStart w:id="711" w:name="_Toc127151554"/>
      <w:bookmarkStart w:id="712" w:name="_Toc226965827"/>
      <w:bookmarkStart w:id="713" w:name="_Toc353825544"/>
      <w:bookmarkStart w:id="714" w:name="_Toc353873664"/>
      <w:bookmarkStart w:id="715" w:name="_Toc150774759"/>
      <w:bookmarkStart w:id="716" w:name="_Toc150480792"/>
      <w:bookmarkStart w:id="717" w:name="_Toc305158822"/>
      <w:bookmarkStart w:id="718" w:name="_Toc142311056"/>
      <w:bookmarkStart w:id="719" w:name="_Toc264969244"/>
      <w:bookmarkStart w:id="720" w:name="_Toc226337250"/>
      <w:bookmarkStart w:id="721" w:name="_Toc265228392"/>
      <w:bookmarkStart w:id="722" w:name="_Toc305158896"/>
      <w:bookmarkStart w:id="723" w:name="_Toc353873934"/>
      <w:r>
        <w:rPr>
          <w:rFonts w:hint="eastAsia" w:ascii="宋体" w:hAnsi="宋体" w:cs="宋体"/>
          <w:sz w:val="24"/>
          <w:highlight w:val="none"/>
        </w:rPr>
        <w:br w:type="page"/>
      </w:r>
      <w:bookmarkStart w:id="724" w:name="_Toc99301421"/>
      <w:bookmarkStart w:id="725" w:name="_Toc12193"/>
      <w:r>
        <w:rPr>
          <w:rFonts w:hint="eastAsia" w:ascii="宋体" w:hAnsi="宋体" w:cs="宋体"/>
          <w:b/>
          <w:sz w:val="36"/>
          <w:szCs w:val="36"/>
          <w:highlight w:val="none"/>
        </w:rPr>
        <w:t xml:space="preserve">第三章   </w:t>
      </w:r>
      <w:bookmarkEnd w:id="711"/>
      <w:bookmarkEnd w:id="712"/>
      <w:bookmarkEnd w:id="713"/>
      <w:bookmarkEnd w:id="714"/>
      <w:bookmarkEnd w:id="715"/>
      <w:bookmarkEnd w:id="716"/>
      <w:bookmarkEnd w:id="717"/>
      <w:bookmarkEnd w:id="718"/>
      <w:bookmarkEnd w:id="719"/>
      <w:bookmarkEnd w:id="720"/>
      <w:bookmarkEnd w:id="721"/>
      <w:bookmarkEnd w:id="722"/>
      <w:bookmarkEnd w:id="723"/>
      <w:r>
        <w:rPr>
          <w:rFonts w:hint="eastAsia" w:ascii="宋体" w:hAnsi="宋体" w:cs="宋体"/>
          <w:b/>
          <w:sz w:val="36"/>
          <w:szCs w:val="36"/>
          <w:highlight w:val="none"/>
        </w:rPr>
        <w:t>资格审查</w:t>
      </w:r>
      <w:bookmarkEnd w:id="724"/>
      <w:bookmarkEnd w:id="725"/>
      <w:bookmarkStart w:id="726" w:name="_Toc487900382"/>
    </w:p>
    <w:p w14:paraId="3F0BBD89">
      <w:pPr>
        <w:tabs>
          <w:tab w:val="left" w:pos="360"/>
          <w:tab w:val="left" w:pos="900"/>
        </w:tabs>
        <w:snapToGrid w:val="0"/>
        <w:spacing w:after="0" w:line="360" w:lineRule="auto"/>
        <w:jc w:val="center"/>
        <w:outlineLvl w:val="1"/>
        <w:rPr>
          <w:rFonts w:hint="eastAsia" w:ascii="宋体" w:hAnsi="宋体" w:cs="宋体"/>
          <w:b/>
          <w:sz w:val="24"/>
          <w:highlight w:val="none"/>
        </w:rPr>
      </w:pPr>
      <w:bookmarkStart w:id="727" w:name="_Toc99301422"/>
      <w:r>
        <w:rPr>
          <w:rFonts w:hint="eastAsia" w:ascii="宋体" w:hAnsi="宋体" w:cs="宋体"/>
          <w:b/>
          <w:sz w:val="24"/>
          <w:highlight w:val="none"/>
        </w:rPr>
        <w:t>一、资格审查程序</w:t>
      </w:r>
      <w:bookmarkEnd w:id="727"/>
    </w:p>
    <w:p w14:paraId="407312C7">
      <w:pPr>
        <w:numPr>
          <w:ilvl w:val="0"/>
          <w:numId w:val="10"/>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开标结束后，采购人或采购代理机构将根据《资格审查要求》中的规定，对投标人进行资格审查，并形成资格审查结果。</w:t>
      </w:r>
    </w:p>
    <w:p w14:paraId="19A42640">
      <w:pPr>
        <w:numPr>
          <w:ilvl w:val="0"/>
          <w:numId w:val="10"/>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《资格审查要求》中对格式有要求的，除招标文件另有规定外，均为“实质性格式”文件。</w:t>
      </w:r>
    </w:p>
    <w:p w14:paraId="495C2371">
      <w:pPr>
        <w:numPr>
          <w:ilvl w:val="0"/>
          <w:numId w:val="10"/>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投标人《资格证明文件》有任何一项不符合《资格审查要求》的，资格审查不合格，其</w:t>
      </w:r>
      <w:r>
        <w:rPr>
          <w:rFonts w:hint="eastAsia" w:ascii="宋体" w:hAnsi="宋体" w:cs="宋体"/>
          <w:b/>
          <w:sz w:val="24"/>
          <w:highlight w:val="none"/>
        </w:rPr>
        <w:t>投标无效</w:t>
      </w:r>
      <w:r>
        <w:rPr>
          <w:rFonts w:hint="eastAsia" w:ascii="宋体" w:hAnsi="宋体" w:cs="宋体"/>
          <w:sz w:val="24"/>
          <w:highlight w:val="none"/>
        </w:rPr>
        <w:t>。</w:t>
      </w:r>
    </w:p>
    <w:p w14:paraId="6EC876BF">
      <w:pPr>
        <w:numPr>
          <w:ilvl w:val="0"/>
          <w:numId w:val="10"/>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资格审查合格的投标人不足3家的，不进行评标。</w:t>
      </w:r>
    </w:p>
    <w:p w14:paraId="1B806F48">
      <w:pPr>
        <w:tabs>
          <w:tab w:val="left" w:pos="360"/>
          <w:tab w:val="left" w:pos="900"/>
        </w:tabs>
        <w:snapToGrid w:val="0"/>
        <w:spacing w:after="0" w:line="360" w:lineRule="auto"/>
        <w:jc w:val="center"/>
        <w:outlineLvl w:val="1"/>
        <w:rPr>
          <w:rFonts w:hint="eastAsia" w:ascii="宋体" w:hAnsi="宋体" w:cs="宋体"/>
          <w:b/>
          <w:sz w:val="24"/>
          <w:highlight w:val="none"/>
        </w:rPr>
      </w:pPr>
      <w:r>
        <w:rPr>
          <w:rFonts w:hint="eastAsia" w:ascii="宋体" w:hAnsi="宋体" w:cs="宋体"/>
          <w:b/>
          <w:sz w:val="24"/>
          <w:highlight w:val="none"/>
        </w:rPr>
        <w:t>二、资格审查要求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1958"/>
        <w:gridCol w:w="4763"/>
        <w:gridCol w:w="1619"/>
      </w:tblGrid>
      <w:tr w14:paraId="5EE13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2939D43B">
            <w:pPr>
              <w:tabs>
                <w:tab w:val="left" w:pos="1080"/>
              </w:tabs>
              <w:snapToGrid w:val="0"/>
              <w:spacing w:after="0" w:line="360" w:lineRule="auto"/>
              <w:jc w:val="center"/>
              <w:rPr>
                <w:rFonts w:hint="eastAsia" w:ascii="宋体" w:hAnsi="宋体" w:cs="宋体"/>
                <w:b/>
                <w:sz w:val="24"/>
                <w:highlight w:val="none"/>
              </w:rPr>
            </w:pPr>
            <w:bookmarkStart w:id="728" w:name="_Hlt487972895"/>
            <w:bookmarkEnd w:id="728"/>
            <w:r>
              <w:rPr>
                <w:rFonts w:hint="eastAsia" w:ascii="宋体" w:hAnsi="宋体" w:cs="宋体"/>
                <w:b/>
                <w:sz w:val="24"/>
                <w:highlight w:val="none"/>
              </w:rPr>
              <w:t>序号</w:t>
            </w:r>
          </w:p>
        </w:tc>
        <w:tc>
          <w:tcPr>
            <w:tcW w:w="1067" w:type="pct"/>
            <w:vAlign w:val="center"/>
          </w:tcPr>
          <w:p w14:paraId="2A8FA251">
            <w:pPr>
              <w:tabs>
                <w:tab w:val="left" w:pos="1080"/>
              </w:tabs>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审查因素</w:t>
            </w:r>
          </w:p>
        </w:tc>
        <w:tc>
          <w:tcPr>
            <w:tcW w:w="2595" w:type="pct"/>
            <w:vAlign w:val="center"/>
          </w:tcPr>
          <w:p w14:paraId="6352D0D2">
            <w:pPr>
              <w:tabs>
                <w:tab w:val="left" w:pos="1080"/>
              </w:tabs>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审查内容</w:t>
            </w:r>
          </w:p>
        </w:tc>
        <w:tc>
          <w:tcPr>
            <w:tcW w:w="882" w:type="pct"/>
            <w:vAlign w:val="center"/>
          </w:tcPr>
          <w:p w14:paraId="7B21E87E">
            <w:pPr>
              <w:tabs>
                <w:tab w:val="left" w:pos="1080"/>
              </w:tabs>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格式要求</w:t>
            </w:r>
          </w:p>
        </w:tc>
      </w:tr>
      <w:tr w14:paraId="67AE7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00619E92">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1067" w:type="pct"/>
            <w:vAlign w:val="center"/>
          </w:tcPr>
          <w:p w14:paraId="3C0CEF5A">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满足《中华人民共和国政府采购法》第二十二条规定</w:t>
            </w:r>
          </w:p>
        </w:tc>
        <w:tc>
          <w:tcPr>
            <w:tcW w:w="2595" w:type="pct"/>
            <w:vAlign w:val="center"/>
          </w:tcPr>
          <w:p w14:paraId="57471EE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具体规定见第一章《投标邀请》。</w:t>
            </w:r>
          </w:p>
        </w:tc>
        <w:tc>
          <w:tcPr>
            <w:tcW w:w="882" w:type="pct"/>
            <w:vAlign w:val="center"/>
          </w:tcPr>
          <w:p w14:paraId="5E791F3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3D0B6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2B6A017E">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1-1</w:t>
            </w:r>
          </w:p>
        </w:tc>
        <w:tc>
          <w:tcPr>
            <w:tcW w:w="1067" w:type="pct"/>
            <w:vAlign w:val="center"/>
          </w:tcPr>
          <w:p w14:paraId="1CC8071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营业执照等证明文件</w:t>
            </w:r>
          </w:p>
        </w:tc>
        <w:tc>
          <w:tcPr>
            <w:tcW w:w="2595" w:type="pct"/>
            <w:vAlign w:val="center"/>
          </w:tcPr>
          <w:p w14:paraId="40C46EF8">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投标人为企业（包括合伙企业）的，应提供有效的“营业执照”；</w:t>
            </w:r>
          </w:p>
          <w:p w14:paraId="4AE1FEBA">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投标人为事业单位的，应提供有效的“事业单位法人证书”；</w:t>
            </w:r>
          </w:p>
          <w:p w14:paraId="5AF60F38">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投标人是非企业机构的，应提供有效的“执业许可证”、“登记证书”等证明文件；</w:t>
            </w:r>
          </w:p>
          <w:p w14:paraId="2CB2B588">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投标人是个体工商户的，应提供有效的“个体工商户营业执照”；</w:t>
            </w:r>
          </w:p>
          <w:p w14:paraId="5EEAE23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投标人是自然人的，应提供有效的自然人身份证明。</w:t>
            </w:r>
          </w:p>
          <w:p w14:paraId="73F65B6F">
            <w:pPr>
              <w:tabs>
                <w:tab w:val="left" w:pos="1080"/>
              </w:tabs>
              <w:snapToGrid w:val="0"/>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分支机构参加投标的，应</w:t>
            </w:r>
            <w:r>
              <w:rPr>
                <w:rFonts w:hint="eastAsia" w:ascii="宋体" w:hAnsi="宋体" w:cs="宋体"/>
                <w:sz w:val="24"/>
                <w:highlight w:val="none"/>
              </w:rPr>
              <w:t>提</w:t>
            </w:r>
            <w:r>
              <w:rPr>
                <w:rFonts w:hint="eastAsia" w:ascii="宋体" w:hAnsi="宋体" w:cs="宋体"/>
                <w:color w:val="000000"/>
                <w:sz w:val="24"/>
                <w:highlight w:val="none"/>
              </w:rPr>
              <w:t>供该分支机构或</w:t>
            </w:r>
          </w:p>
          <w:p w14:paraId="4D1E9547">
            <w:pPr>
              <w:tabs>
                <w:tab w:val="left" w:pos="1080"/>
              </w:tabs>
              <w:snapToGrid w:val="0"/>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其所属法人/其他组织的相应证明文件；同时还应</w:t>
            </w:r>
            <w:r>
              <w:rPr>
                <w:rFonts w:hint="eastAsia" w:ascii="宋体" w:hAnsi="宋体" w:cs="宋体"/>
                <w:sz w:val="24"/>
                <w:highlight w:val="none"/>
              </w:rPr>
              <w:t>提</w:t>
            </w:r>
            <w:r>
              <w:rPr>
                <w:rFonts w:hint="eastAsia" w:ascii="宋体" w:hAnsi="宋体" w:cs="宋体"/>
                <w:color w:val="000000"/>
                <w:sz w:val="24"/>
                <w:highlight w:val="none"/>
              </w:rPr>
              <w:t>供其所属法人/其他组织出具的授权其参与本项目的授权书（格式自拟，须加盖其所属法人/其他组织的公章）；对于银行、保险、石油石化、电力、电信等行业的分支机构，可以</w:t>
            </w:r>
            <w:r>
              <w:rPr>
                <w:rFonts w:hint="eastAsia" w:ascii="宋体" w:hAnsi="宋体" w:cs="宋体"/>
                <w:sz w:val="24"/>
                <w:highlight w:val="none"/>
              </w:rPr>
              <w:t>提</w:t>
            </w:r>
            <w:r>
              <w:rPr>
                <w:rFonts w:hint="eastAsia" w:ascii="宋体" w:hAnsi="宋体" w:cs="宋体"/>
                <w:color w:val="000000"/>
                <w:sz w:val="24"/>
                <w:highlight w:val="none"/>
              </w:rPr>
              <w:t>供上述授权，也可以</w:t>
            </w:r>
            <w:r>
              <w:rPr>
                <w:rFonts w:hint="eastAsia" w:ascii="宋体" w:hAnsi="宋体" w:cs="宋体"/>
                <w:sz w:val="24"/>
                <w:highlight w:val="none"/>
              </w:rPr>
              <w:t>提</w:t>
            </w:r>
            <w:r>
              <w:rPr>
                <w:rFonts w:hint="eastAsia" w:ascii="宋体" w:hAnsi="宋体" w:cs="宋体"/>
                <w:color w:val="000000"/>
                <w:sz w:val="24"/>
                <w:highlight w:val="none"/>
              </w:rPr>
              <w:t>供其所属法人/其他组织的有关文件或制度等能够证明授权其独立开展业务的证明材料。</w:t>
            </w:r>
          </w:p>
        </w:tc>
        <w:tc>
          <w:tcPr>
            <w:tcW w:w="882" w:type="pct"/>
            <w:vAlign w:val="center"/>
          </w:tcPr>
          <w:p w14:paraId="2951AA9F">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74D13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79E7E292">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1-2</w:t>
            </w:r>
          </w:p>
        </w:tc>
        <w:tc>
          <w:tcPr>
            <w:tcW w:w="1067" w:type="pct"/>
            <w:vAlign w:val="center"/>
          </w:tcPr>
          <w:p w14:paraId="4FEC053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投标人资格声明书</w:t>
            </w:r>
          </w:p>
        </w:tc>
        <w:tc>
          <w:tcPr>
            <w:tcW w:w="2595" w:type="pct"/>
            <w:vAlign w:val="center"/>
          </w:tcPr>
          <w:p w14:paraId="2C9099FF">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提供了符合招标文件要求的《投标人资格声明书》。</w:t>
            </w:r>
          </w:p>
        </w:tc>
        <w:tc>
          <w:tcPr>
            <w:tcW w:w="882" w:type="pct"/>
            <w:vAlign w:val="center"/>
          </w:tcPr>
          <w:p w14:paraId="42709A03">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12AF8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1A624265">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1-3</w:t>
            </w:r>
          </w:p>
        </w:tc>
        <w:tc>
          <w:tcPr>
            <w:tcW w:w="1067" w:type="pct"/>
            <w:vAlign w:val="center"/>
          </w:tcPr>
          <w:p w14:paraId="4699D7F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投标人信用记录</w:t>
            </w:r>
          </w:p>
        </w:tc>
        <w:tc>
          <w:tcPr>
            <w:tcW w:w="2595" w:type="pct"/>
            <w:vAlign w:val="center"/>
          </w:tcPr>
          <w:p w14:paraId="16FEC5D9">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查询渠道：信用中国网站和中国政府采购网（www.creditchina.gov.cn、www.ccgp.gov</w:t>
            </w:r>
          </w:p>
          <w:p w14:paraId="46F8C244">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.cn）；</w:t>
            </w:r>
          </w:p>
          <w:p w14:paraId="50417987">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截止时点：投标截止时间以后、资格审查阶段采购人或采购代理机构的实际查询时间；</w:t>
            </w:r>
          </w:p>
          <w:p w14:paraId="7AE00D2D">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信用信息查询记录和证据留存具体方式：查询结果网页打印页作为查询记录和证据，与其他采购文件一并保存；</w:t>
            </w:r>
          </w:p>
          <w:p w14:paraId="00666F16">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信用信息的使用原则：经认定的被列入失信被执行人、重大税收违法案件当事人名单、政府采购严重违法失信行为记录名单的投标人，其</w:t>
            </w:r>
            <w:r>
              <w:rPr>
                <w:rFonts w:hint="eastAsia" w:ascii="宋体" w:hAnsi="宋体" w:cs="宋体"/>
                <w:b/>
                <w:sz w:val="24"/>
                <w:highlight w:val="none"/>
              </w:rPr>
              <w:t>投标无效</w:t>
            </w:r>
            <w:r>
              <w:rPr>
                <w:rFonts w:hint="eastAsia" w:ascii="宋体" w:hAnsi="宋体" w:cs="宋体"/>
                <w:sz w:val="24"/>
                <w:highlight w:val="none"/>
              </w:rPr>
              <w:t>。联合体形式投标的，联合体成员存在不良信用记录，视同联合体存在不良信用记录。</w:t>
            </w:r>
          </w:p>
        </w:tc>
        <w:tc>
          <w:tcPr>
            <w:tcW w:w="882" w:type="pct"/>
            <w:vAlign w:val="center"/>
          </w:tcPr>
          <w:p w14:paraId="74C05CA8">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无须投标人提供，由采购人或采购代理机构查询。</w:t>
            </w:r>
          </w:p>
        </w:tc>
      </w:tr>
      <w:tr w14:paraId="299C3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72A8349B">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1-4</w:t>
            </w:r>
          </w:p>
        </w:tc>
        <w:tc>
          <w:tcPr>
            <w:tcW w:w="1067" w:type="pct"/>
            <w:vAlign w:val="center"/>
          </w:tcPr>
          <w:p w14:paraId="39F71AB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法律、行政法规规定的其他条件  </w:t>
            </w:r>
          </w:p>
        </w:tc>
        <w:tc>
          <w:tcPr>
            <w:tcW w:w="2595" w:type="pct"/>
            <w:vAlign w:val="center"/>
          </w:tcPr>
          <w:p w14:paraId="57C7BFD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法律、行政法规规定的其他条件。  </w:t>
            </w:r>
          </w:p>
        </w:tc>
        <w:tc>
          <w:tcPr>
            <w:tcW w:w="882" w:type="pct"/>
            <w:vAlign w:val="center"/>
          </w:tcPr>
          <w:p w14:paraId="2518204F">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023CB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683004D3">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1067" w:type="pct"/>
            <w:vAlign w:val="center"/>
          </w:tcPr>
          <w:p w14:paraId="1536140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落实政府采购政策需满足的资格要求</w:t>
            </w:r>
          </w:p>
        </w:tc>
        <w:tc>
          <w:tcPr>
            <w:tcW w:w="2595" w:type="pct"/>
            <w:vAlign w:val="center"/>
          </w:tcPr>
          <w:p w14:paraId="56AC2B2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具体要求见第一章《投标邀请》。</w:t>
            </w:r>
          </w:p>
        </w:tc>
        <w:tc>
          <w:tcPr>
            <w:tcW w:w="882" w:type="pct"/>
            <w:vAlign w:val="center"/>
          </w:tcPr>
          <w:p w14:paraId="2600A813">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2A9E2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6DFD4664">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2-1</w:t>
            </w:r>
          </w:p>
        </w:tc>
        <w:tc>
          <w:tcPr>
            <w:tcW w:w="1067" w:type="pct"/>
            <w:vAlign w:val="center"/>
          </w:tcPr>
          <w:p w14:paraId="28826C42">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中小企业政策</w:t>
            </w:r>
          </w:p>
        </w:tc>
        <w:tc>
          <w:tcPr>
            <w:tcW w:w="2595" w:type="pct"/>
            <w:vAlign w:val="center"/>
          </w:tcPr>
          <w:p w14:paraId="2E7FE92F">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具体要求见第一章《投标邀请》。</w:t>
            </w:r>
          </w:p>
        </w:tc>
        <w:tc>
          <w:tcPr>
            <w:tcW w:w="882" w:type="pct"/>
            <w:vAlign w:val="center"/>
          </w:tcPr>
          <w:p w14:paraId="7C21754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6323D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10EDD7BF">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2-1-1</w:t>
            </w:r>
          </w:p>
        </w:tc>
        <w:tc>
          <w:tcPr>
            <w:tcW w:w="1067" w:type="pct"/>
            <w:vAlign w:val="center"/>
          </w:tcPr>
          <w:p w14:paraId="0F7A754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中小企业证明文件</w:t>
            </w:r>
          </w:p>
        </w:tc>
        <w:tc>
          <w:tcPr>
            <w:tcW w:w="2595" w:type="pct"/>
            <w:vAlign w:val="center"/>
          </w:tcPr>
          <w:p w14:paraId="67F21C27">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当本项目（包）涉及预留份额专门面向中小企业采购，此时建议在《资格证明文件》中提供。</w:t>
            </w:r>
          </w:p>
          <w:p w14:paraId="4E2EEB92">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1、投标人单独投标的，应提供《中小企业声明函》或《残疾人福利性单位声明函》或由省级以上监狱管理局戒毒管理局（含新疆生产建设兵团）出具的属于监狱企业的证明文件。</w:t>
            </w:r>
          </w:p>
          <w:p w14:paraId="79100CFD">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77CF34A7">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4BF7E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70E861EF">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2-1-2</w:t>
            </w:r>
          </w:p>
        </w:tc>
        <w:tc>
          <w:tcPr>
            <w:tcW w:w="1067" w:type="pct"/>
            <w:vAlign w:val="center"/>
          </w:tcPr>
          <w:p w14:paraId="1E01F694">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拟分包情况说明及分包意向协议</w:t>
            </w:r>
          </w:p>
        </w:tc>
        <w:tc>
          <w:tcPr>
            <w:tcW w:w="2595" w:type="pct"/>
            <w:vAlign w:val="center"/>
          </w:tcPr>
          <w:p w14:paraId="4C5D3CD8">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如本项目（包）要求通过分包措施预留部分采购份额面向中小企业采购、且投标人因落实政府采购政策拟进行分包的，必须提供；否则无须提供。</w:t>
            </w:r>
          </w:p>
          <w:p w14:paraId="2FF40356">
            <w:pPr>
              <w:tabs>
                <w:tab w:val="left" w:pos="1080"/>
              </w:tabs>
              <w:snapToGrid w:val="0"/>
              <w:spacing w:after="0" w:line="360" w:lineRule="auto"/>
              <w:rPr>
                <w:rFonts w:hint="eastAsia" w:ascii="宋体" w:hAnsi="宋体" w:cs="宋体"/>
                <w:b/>
                <w:sz w:val="24"/>
                <w:highlight w:val="none"/>
              </w:rPr>
            </w:pPr>
            <w:r>
              <w:rPr>
                <w:rFonts w:hint="eastAsia" w:ascii="宋体" w:hAnsi="宋体" w:cs="宋体"/>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3F30BE0D">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7189F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7F8BF681">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2-2</w:t>
            </w:r>
          </w:p>
        </w:tc>
        <w:tc>
          <w:tcPr>
            <w:tcW w:w="1067" w:type="pct"/>
            <w:vAlign w:val="center"/>
          </w:tcPr>
          <w:p w14:paraId="377CAC6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其它落实政府采购政策的资格要求</w:t>
            </w:r>
          </w:p>
        </w:tc>
        <w:tc>
          <w:tcPr>
            <w:tcW w:w="2595" w:type="pct"/>
            <w:vAlign w:val="center"/>
          </w:tcPr>
          <w:p w14:paraId="44EE9082">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如有，见第一章《投标邀请》。</w:t>
            </w:r>
          </w:p>
        </w:tc>
        <w:tc>
          <w:tcPr>
            <w:tcW w:w="882" w:type="pct"/>
            <w:vAlign w:val="center"/>
          </w:tcPr>
          <w:p w14:paraId="0F2AA1B2">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784A2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47C1724">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w:t>
            </w:r>
          </w:p>
        </w:tc>
        <w:tc>
          <w:tcPr>
            <w:tcW w:w="1067" w:type="pct"/>
            <w:vAlign w:val="center"/>
          </w:tcPr>
          <w:p w14:paraId="3790A3CF">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本项目的特定资格要求</w:t>
            </w:r>
          </w:p>
        </w:tc>
        <w:tc>
          <w:tcPr>
            <w:tcW w:w="2595" w:type="pct"/>
            <w:vAlign w:val="center"/>
          </w:tcPr>
          <w:p w14:paraId="42E90CF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如有，见第一章《投标邀请》。</w:t>
            </w:r>
          </w:p>
        </w:tc>
        <w:tc>
          <w:tcPr>
            <w:tcW w:w="882" w:type="pct"/>
            <w:vAlign w:val="center"/>
          </w:tcPr>
          <w:p w14:paraId="01A37EF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56762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8" w:hRule="atLeast"/>
        </w:trPr>
        <w:tc>
          <w:tcPr>
            <w:tcW w:w="455" w:type="pct"/>
            <w:vAlign w:val="center"/>
          </w:tcPr>
          <w:p w14:paraId="511E9143">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3-1</w:t>
            </w:r>
          </w:p>
        </w:tc>
        <w:tc>
          <w:tcPr>
            <w:tcW w:w="1067" w:type="pct"/>
            <w:vAlign w:val="center"/>
          </w:tcPr>
          <w:p w14:paraId="1CB792D4">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本项目对于联合体的要求</w:t>
            </w:r>
          </w:p>
        </w:tc>
        <w:tc>
          <w:tcPr>
            <w:tcW w:w="2595" w:type="pct"/>
            <w:vAlign w:val="center"/>
          </w:tcPr>
          <w:p w14:paraId="4988A08A">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9839997">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2、联合体各成员单位均须提供本表中序号1-1、1-2的证明文件。联合体各成员单位均应满足本表3-2及3-3项规定。</w:t>
            </w:r>
          </w:p>
          <w:p w14:paraId="68A7E5F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3、本表序号3-3项规定的其他特定资格要求中的每一小项要求，联合体各方中至少应当有一方符合本表中其他资格要求并提供证明文件。</w:t>
            </w:r>
          </w:p>
          <w:p w14:paraId="0C2DD96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4、联合体中有同类资质的供应商按照联合体分工承担相同工作的，应当按照资质等级较低的供应商确定资质等级。</w:t>
            </w:r>
          </w:p>
          <w:p w14:paraId="55F8E488">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5、以联合体形式参加政府采购活动的，联合体各方不得再单独参加或者与其他供应商另外组成联合体参加同一合同项下的政府采购活动。</w:t>
            </w:r>
          </w:p>
          <w:p w14:paraId="48641923">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6、若联合体中任一成员单位中途退出，则该联合体的</w:t>
            </w:r>
            <w:r>
              <w:rPr>
                <w:rFonts w:hint="eastAsia" w:ascii="宋体" w:hAnsi="宋体" w:cs="宋体"/>
                <w:b/>
                <w:sz w:val="24"/>
                <w:highlight w:val="none"/>
              </w:rPr>
              <w:t>投标无效</w:t>
            </w:r>
            <w:r>
              <w:rPr>
                <w:rFonts w:hint="eastAsia" w:ascii="宋体" w:hAnsi="宋体" w:cs="宋体"/>
                <w:sz w:val="24"/>
                <w:highlight w:val="none"/>
              </w:rPr>
              <w:t>。</w:t>
            </w:r>
          </w:p>
          <w:p w14:paraId="4325247D">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7、本项目不接受联合体投标时，投标人不得为联合体。</w:t>
            </w:r>
          </w:p>
        </w:tc>
        <w:tc>
          <w:tcPr>
            <w:tcW w:w="882" w:type="pct"/>
            <w:vAlign w:val="center"/>
          </w:tcPr>
          <w:p w14:paraId="02F5A1E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提供《联合协议》原件的电子件</w:t>
            </w:r>
          </w:p>
          <w:p w14:paraId="24511A9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7E33E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8" w:hRule="atLeast"/>
        </w:trPr>
        <w:tc>
          <w:tcPr>
            <w:tcW w:w="455" w:type="pct"/>
            <w:vAlign w:val="center"/>
          </w:tcPr>
          <w:p w14:paraId="0DBCECFC">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3-2</w:t>
            </w:r>
          </w:p>
        </w:tc>
        <w:tc>
          <w:tcPr>
            <w:tcW w:w="1067" w:type="pct"/>
            <w:vAlign w:val="center"/>
          </w:tcPr>
          <w:p w14:paraId="23DC421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政府购买服务承接主体的要求</w:t>
            </w:r>
          </w:p>
        </w:tc>
        <w:tc>
          <w:tcPr>
            <w:tcW w:w="2595" w:type="pct"/>
            <w:vAlign w:val="center"/>
          </w:tcPr>
          <w:p w14:paraId="53E004D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如本项目属于政府购买服务，投标人不属于公益一类事业单位、使用事业编制且由财政拨款保障的群团组织。</w:t>
            </w:r>
          </w:p>
        </w:tc>
        <w:tc>
          <w:tcPr>
            <w:tcW w:w="882" w:type="pct"/>
            <w:vAlign w:val="center"/>
          </w:tcPr>
          <w:p w14:paraId="54272E9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62447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455" w:type="pct"/>
            <w:vAlign w:val="center"/>
          </w:tcPr>
          <w:p w14:paraId="27AA79C4">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3-3</w:t>
            </w:r>
          </w:p>
        </w:tc>
        <w:tc>
          <w:tcPr>
            <w:tcW w:w="1067" w:type="pct"/>
            <w:vAlign w:val="center"/>
          </w:tcPr>
          <w:p w14:paraId="520E21C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其他特定资格要求</w:t>
            </w:r>
          </w:p>
        </w:tc>
        <w:tc>
          <w:tcPr>
            <w:tcW w:w="2595" w:type="pct"/>
            <w:vAlign w:val="center"/>
          </w:tcPr>
          <w:p w14:paraId="0331C2E2">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如有，见第一章《投标邀请》</w:t>
            </w:r>
          </w:p>
          <w:p w14:paraId="270DFC72">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注：如联合体中有同类资质的供应商按照联合体分工承担相同工作的，均应当提供资质证书电子件或电子证照。</w:t>
            </w:r>
          </w:p>
        </w:tc>
        <w:tc>
          <w:tcPr>
            <w:tcW w:w="882" w:type="pct"/>
            <w:vAlign w:val="center"/>
          </w:tcPr>
          <w:p w14:paraId="5E9A589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79ED9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76B644D3">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4</w:t>
            </w:r>
          </w:p>
        </w:tc>
        <w:tc>
          <w:tcPr>
            <w:tcW w:w="1067" w:type="pct"/>
            <w:vAlign w:val="center"/>
          </w:tcPr>
          <w:p w14:paraId="497B5A6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投标保证金</w:t>
            </w:r>
          </w:p>
        </w:tc>
        <w:tc>
          <w:tcPr>
            <w:tcW w:w="2595" w:type="pct"/>
            <w:vAlign w:val="center"/>
          </w:tcPr>
          <w:p w14:paraId="1C48C02C">
            <w:pPr>
              <w:tabs>
                <w:tab w:val="left" w:pos="1080"/>
              </w:tabs>
              <w:snapToGrid w:val="0"/>
              <w:spacing w:after="0" w:line="360" w:lineRule="auto"/>
              <w:rPr>
                <w:rFonts w:hint="eastAsia" w:ascii="宋体" w:hAnsi="宋体" w:cs="宋体"/>
                <w:sz w:val="24"/>
                <w:highlight w:val="none"/>
              </w:rPr>
            </w:pPr>
            <w:r>
              <w:rPr>
                <w:rFonts w:hint="eastAsia" w:ascii="宋体" w:hAnsi="宋体" w:cs="宋体"/>
                <w:color w:val="000000"/>
                <w:kern w:val="0"/>
                <w:sz w:val="24"/>
                <w:highlight w:val="none"/>
              </w:rPr>
              <w:t>按照招标文件的规定提交投标保证金。</w:t>
            </w:r>
          </w:p>
        </w:tc>
        <w:tc>
          <w:tcPr>
            <w:tcW w:w="882" w:type="pct"/>
            <w:vAlign w:val="center"/>
          </w:tcPr>
          <w:p w14:paraId="2E0110C8">
            <w:pPr>
              <w:tabs>
                <w:tab w:val="left" w:pos="1080"/>
              </w:tabs>
              <w:snapToGrid w:val="0"/>
              <w:spacing w:after="0" w:line="360" w:lineRule="auto"/>
              <w:rPr>
                <w:rFonts w:hint="eastAsia" w:ascii="宋体" w:hAnsi="宋体" w:cs="宋体"/>
                <w:sz w:val="24"/>
                <w:highlight w:val="none"/>
              </w:rPr>
            </w:pPr>
          </w:p>
        </w:tc>
        <w:bookmarkStart w:id="729" w:name="_Hlt522424701"/>
        <w:bookmarkStart w:id="730" w:name="_Hlt487900425"/>
      </w:tr>
      <w:tr w14:paraId="41755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vAlign w:val="center"/>
          </w:tcPr>
          <w:p w14:paraId="2AAE08C3">
            <w:pPr>
              <w:tabs>
                <w:tab w:val="left" w:pos="1080"/>
              </w:tabs>
              <w:snapToGrid w:val="0"/>
              <w:spacing w:after="0" w:line="360" w:lineRule="auto"/>
              <w:jc w:val="center"/>
              <w:rPr>
                <w:rFonts w:hint="eastAsia" w:ascii="宋体" w:hAnsi="宋体" w:cs="宋体"/>
                <w:sz w:val="24"/>
                <w:highlight w:val="none"/>
              </w:rPr>
            </w:pPr>
            <w:bookmarkStart w:id="731" w:name="_Toc353825550"/>
            <w:bookmarkStart w:id="732" w:name="_Toc127161490"/>
            <w:bookmarkStart w:id="733" w:name="_Toc353873940"/>
            <w:bookmarkStart w:id="734" w:name="_Toc127151779"/>
            <w:bookmarkStart w:id="735" w:name="_Toc226965858"/>
            <w:r>
              <w:rPr>
                <w:rFonts w:hint="eastAsia" w:ascii="宋体" w:hAnsi="宋体" w:cs="宋体"/>
                <w:sz w:val="24"/>
                <w:highlight w:val="none"/>
              </w:rPr>
              <w:t>5</w:t>
            </w:r>
          </w:p>
        </w:tc>
        <w:tc>
          <w:tcPr>
            <w:tcW w:w="1958" w:type="dxa"/>
            <w:vAlign w:val="center"/>
          </w:tcPr>
          <w:p w14:paraId="7192E34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获取招标文件</w:t>
            </w:r>
          </w:p>
        </w:tc>
        <w:tc>
          <w:tcPr>
            <w:tcW w:w="4763" w:type="dxa"/>
            <w:vAlign w:val="center"/>
          </w:tcPr>
          <w:p w14:paraId="2B26DF3C">
            <w:pPr>
              <w:tabs>
                <w:tab w:val="left" w:pos="1080"/>
              </w:tabs>
              <w:snapToGrid w:val="0"/>
              <w:spacing w:after="0"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在规定期限内通过北京市政府采购电子交易平台获取所参与包的招标文件。</w:t>
            </w:r>
          </w:p>
          <w:p w14:paraId="0D4EC7C2">
            <w:pPr>
              <w:tabs>
                <w:tab w:val="left" w:pos="1080"/>
              </w:tabs>
              <w:snapToGrid w:val="0"/>
              <w:spacing w:after="0"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注：如本项目接受联合体，且供应商为联合体时，联合体中任一成员获取文件即视为满足要求。</w:t>
            </w:r>
          </w:p>
        </w:tc>
        <w:tc>
          <w:tcPr>
            <w:tcW w:w="882" w:type="pct"/>
            <w:vAlign w:val="center"/>
          </w:tcPr>
          <w:p w14:paraId="2252117B">
            <w:pPr>
              <w:tabs>
                <w:tab w:val="left" w:pos="1080"/>
              </w:tabs>
              <w:snapToGrid w:val="0"/>
              <w:spacing w:after="0" w:line="360" w:lineRule="auto"/>
              <w:rPr>
                <w:rFonts w:hint="eastAsia" w:ascii="宋体" w:hAnsi="宋体" w:cs="宋体"/>
                <w:sz w:val="24"/>
                <w:highlight w:val="none"/>
              </w:rPr>
            </w:pPr>
          </w:p>
        </w:tc>
      </w:t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26"/>
      <w:bookmarkEnd w:id="729"/>
      <w:bookmarkEnd w:id="730"/>
    </w:tbl>
    <w:p w14:paraId="4CC0E5B0">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br w:type="page"/>
      </w:r>
    </w:p>
    <w:p w14:paraId="1F3861CA">
      <w:pPr>
        <w:spacing w:after="0" w:line="360" w:lineRule="auto"/>
        <w:jc w:val="center"/>
        <w:outlineLvl w:val="0"/>
        <w:rPr>
          <w:rFonts w:hint="eastAsia" w:ascii="宋体" w:hAnsi="宋体" w:cs="宋体"/>
          <w:b/>
          <w:sz w:val="36"/>
          <w:szCs w:val="36"/>
          <w:highlight w:val="none"/>
        </w:rPr>
      </w:pPr>
      <w:bookmarkStart w:id="736" w:name="_Toc99301423"/>
      <w:bookmarkStart w:id="737" w:name="_Toc18653"/>
      <w:r>
        <w:rPr>
          <w:rFonts w:hint="eastAsia" w:ascii="宋体" w:hAnsi="宋体" w:cs="宋体"/>
          <w:b/>
          <w:sz w:val="36"/>
          <w:szCs w:val="36"/>
          <w:highlight w:val="none"/>
        </w:rPr>
        <w:t xml:space="preserve">第四章   </w:t>
      </w:r>
      <w:bookmarkEnd w:id="731"/>
      <w:bookmarkEnd w:id="732"/>
      <w:bookmarkEnd w:id="733"/>
      <w:bookmarkEnd w:id="734"/>
      <w:bookmarkEnd w:id="735"/>
      <w:bookmarkStart w:id="738" w:name="_Hlt164229061"/>
      <w:bookmarkEnd w:id="738"/>
      <w:r>
        <w:rPr>
          <w:rFonts w:hint="eastAsia" w:ascii="宋体" w:hAnsi="宋体" w:cs="宋体"/>
          <w:b/>
          <w:sz w:val="36"/>
          <w:szCs w:val="36"/>
          <w:highlight w:val="none"/>
        </w:rPr>
        <w:t>评标程序、评标方法和评标标准</w:t>
      </w:r>
      <w:bookmarkEnd w:id="736"/>
      <w:bookmarkEnd w:id="737"/>
    </w:p>
    <w:p w14:paraId="510C357C">
      <w:pPr>
        <w:tabs>
          <w:tab w:val="left" w:pos="360"/>
          <w:tab w:val="left" w:pos="900"/>
        </w:tabs>
        <w:snapToGrid w:val="0"/>
        <w:spacing w:after="0" w:line="360" w:lineRule="auto"/>
        <w:jc w:val="center"/>
        <w:outlineLvl w:val="1"/>
        <w:rPr>
          <w:rFonts w:hint="eastAsia" w:ascii="宋体" w:hAnsi="宋体" w:cs="宋体"/>
          <w:b/>
          <w:highlight w:val="none"/>
        </w:rPr>
      </w:pPr>
      <w:r>
        <w:rPr>
          <w:rFonts w:hint="eastAsia" w:ascii="宋体" w:hAnsi="宋体" w:cs="宋体"/>
          <w:b/>
          <w:sz w:val="24"/>
          <w:highlight w:val="none"/>
        </w:rPr>
        <w:t>一、评标方法</w:t>
      </w:r>
    </w:p>
    <w:p w14:paraId="5C6CAB3D">
      <w:pPr>
        <w:numPr>
          <w:ilvl w:val="0"/>
          <w:numId w:val="11"/>
        </w:numPr>
        <w:tabs>
          <w:tab w:val="left" w:pos="360"/>
        </w:tabs>
        <w:snapToGrid w:val="0"/>
        <w:spacing w:after="0" w:line="360" w:lineRule="auto"/>
        <w:outlineLvl w:val="2"/>
        <w:rPr>
          <w:rFonts w:hint="eastAsia" w:ascii="宋体" w:hAnsi="宋体" w:cs="宋体"/>
          <w:sz w:val="24"/>
          <w:highlight w:val="none"/>
        </w:rPr>
      </w:pPr>
      <w:bookmarkStart w:id="739" w:name="_Toc164608810"/>
      <w:bookmarkStart w:id="740" w:name="_Toc265228379"/>
      <w:bookmarkStart w:id="741" w:name="_Toc149720834"/>
      <w:bookmarkStart w:id="742" w:name="_Toc142311043"/>
      <w:bookmarkStart w:id="743" w:name="_Toc150774746"/>
      <w:bookmarkStart w:id="744" w:name="_Toc151193855"/>
      <w:bookmarkStart w:id="745" w:name="_Toc151190168"/>
      <w:bookmarkStart w:id="746" w:name="_Toc150509292"/>
      <w:bookmarkStart w:id="747" w:name="_Toc151193929"/>
      <w:bookmarkStart w:id="748" w:name="_Toc226965814"/>
      <w:bookmarkStart w:id="749" w:name="_Toc127161455"/>
      <w:bookmarkStart w:id="750" w:name="_Toc226337237"/>
      <w:bookmarkStart w:id="751" w:name="_Toc226309785"/>
      <w:bookmarkStart w:id="752" w:name="_Toc164229236"/>
      <w:bookmarkStart w:id="753" w:name="_Toc127151742"/>
      <w:bookmarkStart w:id="754" w:name="_Toc151193639"/>
      <w:bookmarkStart w:id="755" w:name="_Toc226965731"/>
      <w:bookmarkStart w:id="756" w:name="_Toc305158809"/>
      <w:bookmarkStart w:id="757" w:name="_Toc164351635"/>
      <w:bookmarkStart w:id="758" w:name="_Toc305158883"/>
      <w:bookmarkStart w:id="759" w:name="_Toc150774641"/>
      <w:bookmarkStart w:id="760" w:name="_Toc164608655"/>
      <w:bookmarkStart w:id="761" w:name="_Toc127151541"/>
      <w:bookmarkStart w:id="762" w:name="_Toc195842906"/>
      <w:bookmarkStart w:id="763" w:name="_Toc151193783"/>
      <w:bookmarkStart w:id="764" w:name="_Toc151193711"/>
      <w:bookmarkStart w:id="765" w:name="_Toc264969231"/>
      <w:bookmarkStart w:id="766" w:name="_Toc164229382"/>
      <w:bookmarkStart w:id="767" w:name="_Toc150480779"/>
      <w:bookmarkStart w:id="768" w:name="_Toc353873941"/>
      <w:bookmarkStart w:id="769" w:name="_Toc353825551"/>
      <w:bookmarkStart w:id="770" w:name="_Toc305158823"/>
      <w:bookmarkStart w:id="771" w:name="_Toc353873935"/>
      <w:bookmarkStart w:id="772" w:name="_Toc195842920"/>
      <w:bookmarkStart w:id="773" w:name="_Toc226965828"/>
      <w:bookmarkStart w:id="774" w:name="_Toc226337251"/>
      <w:bookmarkStart w:id="775" w:name="_Toc353873665"/>
      <w:bookmarkStart w:id="776" w:name="_Toc353825545"/>
      <w:bookmarkStart w:id="777" w:name="_Toc305158897"/>
      <w:bookmarkStart w:id="778" w:name="_Toc150480793"/>
      <w:bookmarkStart w:id="779" w:name="_Toc142311057"/>
      <w:bookmarkStart w:id="780" w:name="_Toc264969245"/>
      <w:bookmarkStart w:id="781" w:name="_Toc150774760"/>
      <w:bookmarkStart w:id="782" w:name="_Toc265228393"/>
      <w:bookmarkStart w:id="783" w:name="_Toc127151555"/>
      <w:r>
        <w:rPr>
          <w:rFonts w:hint="eastAsia" w:ascii="宋体" w:hAnsi="宋体" w:cs="宋体"/>
          <w:sz w:val="24"/>
          <w:highlight w:val="none"/>
        </w:rPr>
        <w:t>投标文件的符合性审查</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4FF23127">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评标委员会对资格审查合格的投标人的投标文件进行符合性审查，以确定其是否满足招标文件的实质性要求。</w:t>
      </w:r>
      <w:bookmarkStart w:id="784" w:name="_Toc520356167"/>
    </w:p>
    <w:p w14:paraId="195497E3">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4"/>
      <w:r>
        <w:rPr>
          <w:rFonts w:hint="eastAsia" w:ascii="宋体" w:hAnsi="宋体" w:cs="宋体"/>
          <w:sz w:val="24"/>
          <w:highlight w:val="none"/>
        </w:rPr>
        <w:t>要求的，</w:t>
      </w:r>
      <w:r>
        <w:rPr>
          <w:rFonts w:hint="eastAsia" w:ascii="宋体" w:hAnsi="宋体" w:cs="宋体"/>
          <w:b/>
          <w:sz w:val="24"/>
          <w:highlight w:val="none"/>
        </w:rPr>
        <w:t>投标无效</w:t>
      </w:r>
      <w:r>
        <w:rPr>
          <w:rFonts w:hint="eastAsia" w:ascii="宋体" w:hAnsi="宋体" w:cs="宋体"/>
          <w:sz w:val="24"/>
          <w:highlight w:val="none"/>
        </w:rPr>
        <w:t>。</w:t>
      </w:r>
    </w:p>
    <w:p w14:paraId="5D539676">
      <w:pPr>
        <w:tabs>
          <w:tab w:val="left" w:pos="900"/>
          <w:tab w:val="left" w:pos="1080"/>
          <w:tab w:val="left" w:pos="1589"/>
        </w:tabs>
        <w:snapToGrid w:val="0"/>
        <w:spacing w:after="0" w:line="360" w:lineRule="auto"/>
        <w:ind w:left="0" w:leftChars="-170" w:hanging="357" w:hangingChars="148"/>
        <w:jc w:val="center"/>
        <w:rPr>
          <w:rFonts w:hint="eastAsia" w:ascii="宋体" w:hAnsi="宋体" w:cs="宋体"/>
          <w:b/>
          <w:color w:val="000000"/>
          <w:sz w:val="24"/>
          <w:highlight w:val="none"/>
        </w:rPr>
      </w:pPr>
      <w:r>
        <w:rPr>
          <w:rFonts w:hint="eastAsia" w:ascii="宋体" w:hAnsi="宋体" w:cs="宋体"/>
          <w:b/>
          <w:sz w:val="24"/>
          <w:highlight w:val="none"/>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791"/>
        <w:gridCol w:w="6644"/>
      </w:tblGrid>
      <w:tr w14:paraId="17D5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6AC01324">
            <w:pPr>
              <w:widowControl/>
              <w:spacing w:after="0" w:line="360" w:lineRule="auto"/>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序号</w:t>
            </w:r>
          </w:p>
        </w:tc>
        <w:tc>
          <w:tcPr>
            <w:tcW w:w="976" w:type="pct"/>
            <w:vAlign w:val="center"/>
          </w:tcPr>
          <w:p w14:paraId="65AB49F5">
            <w:pPr>
              <w:widowControl/>
              <w:spacing w:after="0" w:line="360" w:lineRule="auto"/>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审查因素</w:t>
            </w:r>
          </w:p>
        </w:tc>
        <w:tc>
          <w:tcPr>
            <w:tcW w:w="3620" w:type="pct"/>
            <w:vAlign w:val="center"/>
          </w:tcPr>
          <w:p w14:paraId="77411BD6">
            <w:pPr>
              <w:widowControl/>
              <w:spacing w:after="0" w:line="360" w:lineRule="auto"/>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审查内容</w:t>
            </w:r>
          </w:p>
        </w:tc>
      </w:tr>
      <w:tr w14:paraId="680B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F3842DE">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w:t>
            </w:r>
          </w:p>
        </w:tc>
        <w:tc>
          <w:tcPr>
            <w:tcW w:w="976" w:type="pct"/>
            <w:vAlign w:val="center"/>
          </w:tcPr>
          <w:p w14:paraId="2C6A38C8">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授权委托书</w:t>
            </w:r>
          </w:p>
        </w:tc>
        <w:tc>
          <w:tcPr>
            <w:tcW w:w="3620" w:type="pct"/>
            <w:vAlign w:val="center"/>
          </w:tcPr>
          <w:p w14:paraId="02112D7F">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按招标文件要求提供授权委托书；</w:t>
            </w:r>
          </w:p>
        </w:tc>
      </w:tr>
      <w:tr w14:paraId="1233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C703939">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2</w:t>
            </w:r>
          </w:p>
        </w:tc>
        <w:tc>
          <w:tcPr>
            <w:tcW w:w="976" w:type="pct"/>
            <w:vAlign w:val="center"/>
          </w:tcPr>
          <w:p w14:paraId="484FE732">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投标完整性</w:t>
            </w:r>
          </w:p>
        </w:tc>
        <w:tc>
          <w:tcPr>
            <w:tcW w:w="3620" w:type="pct"/>
            <w:vAlign w:val="center"/>
          </w:tcPr>
          <w:p w14:paraId="3C653870">
            <w:pPr>
              <w:widowControl/>
              <w:spacing w:after="0" w:line="360" w:lineRule="auto"/>
              <w:jc w:val="left"/>
              <w:rPr>
                <w:rFonts w:hint="eastAsia" w:ascii="宋体" w:hAnsi="宋体" w:cs="宋体"/>
                <w:color w:val="000000"/>
                <w:kern w:val="0"/>
                <w:sz w:val="24"/>
                <w:highlight w:val="none"/>
              </w:rPr>
            </w:pPr>
            <w:r>
              <w:rPr>
                <w:rFonts w:hint="eastAsia" w:ascii="宋体" w:hAnsi="宋体" w:cs="宋体"/>
                <w:sz w:val="24"/>
                <w:highlight w:val="none"/>
              </w:rPr>
              <w:t>未将一个采购包中的内容拆开投标；</w:t>
            </w:r>
          </w:p>
        </w:tc>
      </w:tr>
      <w:tr w14:paraId="0FAA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9C49313">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3</w:t>
            </w:r>
          </w:p>
        </w:tc>
        <w:tc>
          <w:tcPr>
            <w:tcW w:w="976" w:type="pct"/>
            <w:vAlign w:val="center"/>
          </w:tcPr>
          <w:p w14:paraId="154B2608">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投标报价</w:t>
            </w:r>
          </w:p>
        </w:tc>
        <w:tc>
          <w:tcPr>
            <w:tcW w:w="3620" w:type="pct"/>
            <w:vAlign w:val="center"/>
          </w:tcPr>
          <w:p w14:paraId="7EFECA7B">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投标报价未</w:t>
            </w:r>
            <w:r>
              <w:rPr>
                <w:rFonts w:hint="eastAsia" w:ascii="宋体" w:hAnsi="宋体" w:cs="宋体"/>
                <w:color w:val="000000"/>
                <w:sz w:val="24"/>
                <w:highlight w:val="none"/>
              </w:rPr>
              <w:t>超过招标文件中规定的项目/采购包预算金额或者项目/采购包最高限价</w:t>
            </w:r>
            <w:r>
              <w:rPr>
                <w:rFonts w:hint="eastAsia" w:ascii="宋体" w:hAnsi="宋体" w:cs="宋体"/>
                <w:color w:val="000000"/>
                <w:kern w:val="0"/>
                <w:sz w:val="24"/>
                <w:highlight w:val="none"/>
              </w:rPr>
              <w:t>；</w:t>
            </w:r>
          </w:p>
        </w:tc>
      </w:tr>
      <w:tr w14:paraId="6960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93E8DA4">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4</w:t>
            </w:r>
          </w:p>
        </w:tc>
        <w:tc>
          <w:tcPr>
            <w:tcW w:w="976" w:type="pct"/>
            <w:vAlign w:val="center"/>
          </w:tcPr>
          <w:p w14:paraId="5FCC9D33">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报价唯一性</w:t>
            </w:r>
          </w:p>
        </w:tc>
        <w:tc>
          <w:tcPr>
            <w:tcW w:w="3620" w:type="pct"/>
            <w:vAlign w:val="center"/>
          </w:tcPr>
          <w:p w14:paraId="47B79873">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投标文件未</w:t>
            </w:r>
            <w:r>
              <w:rPr>
                <w:rFonts w:hint="eastAsia" w:ascii="宋体" w:hAnsi="宋体" w:cs="宋体"/>
                <w:sz w:val="24"/>
                <w:highlight w:val="none"/>
              </w:rPr>
              <w:t>出现可选择性或可调整的报价（招标文件另有规定的除外）</w:t>
            </w:r>
            <w:r>
              <w:rPr>
                <w:rFonts w:hint="eastAsia" w:ascii="宋体" w:hAnsi="宋体" w:cs="宋体"/>
                <w:color w:val="000000"/>
                <w:kern w:val="0"/>
                <w:sz w:val="24"/>
                <w:highlight w:val="none"/>
              </w:rPr>
              <w:t>；</w:t>
            </w:r>
          </w:p>
        </w:tc>
      </w:tr>
      <w:tr w14:paraId="64A4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FB68AC0">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5</w:t>
            </w:r>
          </w:p>
        </w:tc>
        <w:tc>
          <w:tcPr>
            <w:tcW w:w="976" w:type="pct"/>
            <w:vAlign w:val="center"/>
          </w:tcPr>
          <w:p w14:paraId="08F5BEAC">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投标有效期</w:t>
            </w:r>
          </w:p>
        </w:tc>
        <w:tc>
          <w:tcPr>
            <w:tcW w:w="3620" w:type="pct"/>
            <w:vAlign w:val="center"/>
          </w:tcPr>
          <w:p w14:paraId="56A07492">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投标文件中承诺的投标有效期满足招标文件中载明的投标有效期的；</w:t>
            </w:r>
          </w:p>
        </w:tc>
      </w:tr>
      <w:tr w14:paraId="6067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50CC3A5">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6</w:t>
            </w:r>
          </w:p>
        </w:tc>
        <w:tc>
          <w:tcPr>
            <w:tcW w:w="976" w:type="pct"/>
            <w:vAlign w:val="center"/>
          </w:tcPr>
          <w:p w14:paraId="75BA4C95">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实质性格式</w:t>
            </w:r>
          </w:p>
        </w:tc>
        <w:tc>
          <w:tcPr>
            <w:tcW w:w="3620" w:type="pct"/>
            <w:vAlign w:val="center"/>
          </w:tcPr>
          <w:p w14:paraId="0718E073">
            <w:pPr>
              <w:widowControl/>
              <w:spacing w:after="0" w:line="360" w:lineRule="auto"/>
              <w:jc w:val="left"/>
              <w:rPr>
                <w:rFonts w:hint="eastAsia" w:ascii="宋体" w:hAnsi="宋体" w:cs="宋体"/>
                <w:color w:val="000000"/>
                <w:kern w:val="0"/>
                <w:sz w:val="24"/>
                <w:highlight w:val="none"/>
              </w:rPr>
            </w:pPr>
            <w:r>
              <w:rPr>
                <w:rFonts w:hint="eastAsia" w:ascii="宋体" w:hAnsi="宋体" w:cs="宋体"/>
                <w:kern w:val="0"/>
                <w:sz w:val="24"/>
                <w:highlight w:val="none"/>
              </w:rPr>
              <w:t>标记为“实质性格式”的文件均按招标文件要求提供且签署、盖章的；</w:t>
            </w:r>
          </w:p>
        </w:tc>
      </w:tr>
      <w:tr w14:paraId="40AB2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7F62FA9">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7</w:t>
            </w:r>
          </w:p>
        </w:tc>
        <w:tc>
          <w:tcPr>
            <w:tcW w:w="976" w:type="pct"/>
            <w:vAlign w:val="center"/>
          </w:tcPr>
          <w:p w14:paraId="3A8F542A">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★号条款响应</w:t>
            </w:r>
          </w:p>
        </w:tc>
        <w:tc>
          <w:tcPr>
            <w:tcW w:w="3620" w:type="pct"/>
            <w:vAlign w:val="center"/>
          </w:tcPr>
          <w:p w14:paraId="279CAD25">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投标文件满足招标文件</w:t>
            </w:r>
            <w:r>
              <w:rPr>
                <w:rFonts w:hint="eastAsia" w:ascii="宋体" w:hAnsi="宋体" w:cs="宋体"/>
                <w:sz w:val="24"/>
                <w:highlight w:val="none"/>
              </w:rPr>
              <w:t>第五章《采购需求》</w:t>
            </w:r>
            <w:r>
              <w:rPr>
                <w:rFonts w:hint="eastAsia" w:ascii="宋体" w:hAnsi="宋体" w:cs="宋体"/>
                <w:color w:val="000000"/>
                <w:kern w:val="0"/>
                <w:sz w:val="24"/>
                <w:highlight w:val="none"/>
              </w:rPr>
              <w:t>中★号条款要求的；</w:t>
            </w:r>
          </w:p>
        </w:tc>
      </w:tr>
      <w:tr w14:paraId="2323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22E1C9A">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8</w:t>
            </w:r>
          </w:p>
        </w:tc>
        <w:tc>
          <w:tcPr>
            <w:tcW w:w="976" w:type="pct"/>
            <w:vAlign w:val="center"/>
          </w:tcPr>
          <w:p w14:paraId="3E0BFC0A">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拟分包情况说明（如有）</w:t>
            </w:r>
          </w:p>
        </w:tc>
        <w:tc>
          <w:tcPr>
            <w:tcW w:w="3620" w:type="pct"/>
            <w:vAlign w:val="center"/>
          </w:tcPr>
          <w:p w14:paraId="6CD0D909">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如本项目（包）非因“落实政府采购政策”亦允许分包，且供应商拟进行分包时，必须提供；否则无需提供；</w:t>
            </w:r>
          </w:p>
        </w:tc>
      </w:tr>
      <w:tr w14:paraId="3457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3" w:type="pct"/>
            <w:vAlign w:val="center"/>
          </w:tcPr>
          <w:p w14:paraId="1353DC67">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9</w:t>
            </w:r>
          </w:p>
        </w:tc>
        <w:tc>
          <w:tcPr>
            <w:tcW w:w="976" w:type="pct"/>
            <w:vAlign w:val="center"/>
          </w:tcPr>
          <w:p w14:paraId="133B199D">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分包其他要求（如有）</w:t>
            </w:r>
          </w:p>
        </w:tc>
        <w:tc>
          <w:tcPr>
            <w:tcW w:w="3620" w:type="pct"/>
            <w:vAlign w:val="center"/>
          </w:tcPr>
          <w:p w14:paraId="5D52465E">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t>分包履行的内容、金额或者比例未超出《投标人须知资料表》中的规定；</w:t>
            </w:r>
          </w:p>
          <w:p w14:paraId="3862760A">
            <w:pPr>
              <w:widowControl/>
              <w:spacing w:after="0" w:line="360" w:lineRule="auto"/>
              <w:jc w:val="left"/>
              <w:rPr>
                <w:rFonts w:hint="eastAsia" w:ascii="宋体" w:hAnsi="宋体" w:cs="宋体"/>
                <w:color w:val="000000"/>
                <w:kern w:val="0"/>
                <w:sz w:val="24"/>
                <w:highlight w:val="none"/>
              </w:rPr>
            </w:pPr>
            <w:r>
              <w:rPr>
                <w:rFonts w:hint="eastAsia" w:ascii="宋体" w:hAnsi="宋体" w:cs="宋体"/>
                <w:sz w:val="24"/>
                <w:highlight w:val="none"/>
              </w:rPr>
              <w:t>分包承担主体具备《投标人须知资料表》载明的资质条件且提供了资质证书电子件（如有）；</w:t>
            </w:r>
          </w:p>
        </w:tc>
      </w:tr>
      <w:tr w14:paraId="34A2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181E86D">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10</w:t>
            </w:r>
          </w:p>
        </w:tc>
        <w:tc>
          <w:tcPr>
            <w:tcW w:w="976" w:type="pct"/>
            <w:vAlign w:val="center"/>
          </w:tcPr>
          <w:p w14:paraId="3FBE4AA1">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报价的修正（如有）</w:t>
            </w:r>
          </w:p>
        </w:tc>
        <w:tc>
          <w:tcPr>
            <w:tcW w:w="3620" w:type="pct"/>
            <w:vAlign w:val="center"/>
          </w:tcPr>
          <w:p w14:paraId="0241E2B3">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不涉及报价修正，或投标文件报价出现前后不一致时，投标人对修正后的报价予以确认；（如有）</w:t>
            </w:r>
          </w:p>
        </w:tc>
      </w:tr>
      <w:tr w14:paraId="2F9F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F41B789">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11</w:t>
            </w:r>
          </w:p>
        </w:tc>
        <w:tc>
          <w:tcPr>
            <w:tcW w:w="976" w:type="pct"/>
            <w:vAlign w:val="center"/>
          </w:tcPr>
          <w:p w14:paraId="772AE17A">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报价合理性</w:t>
            </w:r>
          </w:p>
        </w:tc>
        <w:tc>
          <w:tcPr>
            <w:tcW w:w="3620" w:type="pct"/>
            <w:vAlign w:val="center"/>
          </w:tcPr>
          <w:p w14:paraId="4318F5F0">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报价合理，或</w:t>
            </w:r>
            <w:r>
              <w:rPr>
                <w:rFonts w:hint="eastAsia" w:ascii="宋体" w:hAnsi="宋体" w:cs="宋体"/>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color w:val="000000"/>
                <w:kern w:val="0"/>
                <w:sz w:val="24"/>
                <w:highlight w:val="none"/>
              </w:rPr>
              <w:t>；</w:t>
            </w:r>
          </w:p>
        </w:tc>
      </w:tr>
      <w:tr w14:paraId="7BE9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154A7B3">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12</w:t>
            </w:r>
          </w:p>
        </w:tc>
        <w:tc>
          <w:tcPr>
            <w:tcW w:w="976" w:type="pct"/>
            <w:vAlign w:val="center"/>
          </w:tcPr>
          <w:p w14:paraId="47B246EF">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进口产品</w:t>
            </w:r>
          </w:p>
          <w:p w14:paraId="1D580E8D">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（如有）</w:t>
            </w:r>
          </w:p>
        </w:tc>
        <w:tc>
          <w:tcPr>
            <w:tcW w:w="3620" w:type="pct"/>
            <w:vAlign w:val="center"/>
          </w:tcPr>
          <w:p w14:paraId="5632F4E3">
            <w:pPr>
              <w:widowControl/>
              <w:spacing w:after="0" w:line="360" w:lineRule="auto"/>
              <w:jc w:val="left"/>
              <w:rPr>
                <w:rFonts w:hint="eastAsia" w:ascii="宋体" w:hAnsi="宋体" w:cs="宋体"/>
                <w:color w:val="000000"/>
                <w:kern w:val="0"/>
                <w:sz w:val="24"/>
                <w:highlight w:val="none"/>
              </w:rPr>
            </w:pPr>
            <w:r>
              <w:rPr>
                <w:rFonts w:hint="eastAsia" w:ascii="宋体" w:hAnsi="宋体" w:cs="宋体"/>
                <w:sz w:val="24"/>
                <w:highlight w:val="none"/>
              </w:rPr>
              <w:t>招标文件不接受进口产品投标的内容时，投标人所投产品非进口产品的；</w:t>
            </w:r>
          </w:p>
        </w:tc>
      </w:tr>
      <w:tr w14:paraId="075C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B0A3B8C">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13</w:t>
            </w:r>
          </w:p>
        </w:tc>
        <w:tc>
          <w:tcPr>
            <w:tcW w:w="976" w:type="pct"/>
            <w:vAlign w:val="center"/>
          </w:tcPr>
          <w:p w14:paraId="629B44BF">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国家有关部门对投标人的投标产品有强制性规定或要求的</w:t>
            </w:r>
          </w:p>
        </w:tc>
        <w:tc>
          <w:tcPr>
            <w:tcW w:w="3620" w:type="pct"/>
            <w:vAlign w:val="center"/>
          </w:tcPr>
          <w:p w14:paraId="79A939E3">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6C1EA5E2">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6ECEC902">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0E023FF3">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3）项目中涉及涂料、胶黏剂、油墨、清洗剂等挥发性有机物产品，且属于强制性标准的，供应商应执行符合本市和国家的VOCs含量限制标准</w:t>
            </w:r>
            <w:r>
              <w:rPr>
                <w:rFonts w:hint="eastAsia" w:ascii="宋体" w:hAnsi="宋体" w:cs="宋体"/>
                <w:sz w:val="24"/>
                <w:highlight w:val="none"/>
              </w:rPr>
              <w:t>。</w:t>
            </w:r>
          </w:p>
        </w:tc>
      </w:tr>
      <w:tr w14:paraId="4E35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03" w:type="pct"/>
            <w:vAlign w:val="center"/>
          </w:tcPr>
          <w:p w14:paraId="70B530DA">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14</w:t>
            </w:r>
          </w:p>
        </w:tc>
        <w:tc>
          <w:tcPr>
            <w:tcW w:w="976" w:type="pct"/>
            <w:vAlign w:val="center"/>
          </w:tcPr>
          <w:p w14:paraId="721FFE79">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公平竞争</w:t>
            </w:r>
          </w:p>
        </w:tc>
        <w:tc>
          <w:tcPr>
            <w:tcW w:w="3620" w:type="pct"/>
            <w:vAlign w:val="center"/>
          </w:tcPr>
          <w:p w14:paraId="50725BB8">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sz w:val="24"/>
                <w:highlight w:val="none"/>
              </w:rPr>
              <w:t>投标人遵循公平竞争的原则，不存在恶意串通，妨碍其他投标人的竞争行为，不存在损害采购人或者其他投标人的合法权益情形的；</w:t>
            </w:r>
          </w:p>
        </w:tc>
      </w:tr>
      <w:tr w14:paraId="24F6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87FD015">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15</w:t>
            </w:r>
          </w:p>
        </w:tc>
        <w:tc>
          <w:tcPr>
            <w:tcW w:w="976" w:type="pct"/>
            <w:vAlign w:val="center"/>
          </w:tcPr>
          <w:p w14:paraId="5A5EB4A2">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串通投标</w:t>
            </w:r>
          </w:p>
        </w:tc>
        <w:tc>
          <w:tcPr>
            <w:tcW w:w="3620" w:type="pct"/>
            <w:vAlign w:val="center"/>
          </w:tcPr>
          <w:p w14:paraId="7E448031">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14:paraId="442B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C25978F">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16</w:t>
            </w:r>
          </w:p>
        </w:tc>
        <w:tc>
          <w:tcPr>
            <w:tcW w:w="976" w:type="pct"/>
            <w:vAlign w:val="center"/>
          </w:tcPr>
          <w:p w14:paraId="39340EA2">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附加条件</w:t>
            </w:r>
          </w:p>
        </w:tc>
        <w:tc>
          <w:tcPr>
            <w:tcW w:w="3620" w:type="pct"/>
            <w:vAlign w:val="center"/>
          </w:tcPr>
          <w:p w14:paraId="1D2233D9">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投标文件未含有采购人不能接受的附加条件的；</w:t>
            </w:r>
          </w:p>
        </w:tc>
      </w:tr>
      <w:tr w14:paraId="5452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CAD7300">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17</w:t>
            </w:r>
          </w:p>
        </w:tc>
        <w:tc>
          <w:tcPr>
            <w:tcW w:w="976" w:type="pct"/>
            <w:vAlign w:val="center"/>
          </w:tcPr>
          <w:p w14:paraId="0521AD5B">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其他无效情形</w:t>
            </w:r>
          </w:p>
        </w:tc>
        <w:tc>
          <w:tcPr>
            <w:tcW w:w="3620" w:type="pct"/>
            <w:vAlign w:val="center"/>
          </w:tcPr>
          <w:p w14:paraId="7804342D">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sz w:val="24"/>
                <w:highlight w:val="none"/>
              </w:rPr>
              <w:t>投标人、投标文件不存在不符合法律、法规和招标文件规定的其他无效情形。</w:t>
            </w:r>
          </w:p>
        </w:tc>
      </w:tr>
    </w:tbl>
    <w:p w14:paraId="017AA9AA">
      <w:pPr>
        <w:numPr>
          <w:ilvl w:val="0"/>
          <w:numId w:val="12"/>
        </w:numPr>
        <w:tabs>
          <w:tab w:val="left" w:pos="1080"/>
          <w:tab w:val="left" w:pos="1589"/>
        </w:tabs>
        <w:snapToGrid w:val="0"/>
        <w:spacing w:after="0" w:line="360" w:lineRule="auto"/>
        <w:rPr>
          <w:rFonts w:hint="eastAsia" w:ascii="宋体" w:hAnsi="宋体" w:cs="宋体"/>
          <w:sz w:val="24"/>
          <w:highlight w:val="none"/>
        </w:rPr>
        <w:sectPr>
          <w:headerReference r:id="rId9" w:type="first"/>
          <w:footerReference r:id="rId11" w:type="first"/>
          <w:headerReference r:id="rId8" w:type="even"/>
          <w:footerReference r:id="rId10" w:type="even"/>
          <w:pgSz w:w="11907" w:h="16840"/>
          <w:pgMar w:top="1474" w:right="1474" w:bottom="1474" w:left="1474" w:header="851" w:footer="850" w:gutter="0"/>
          <w:pgNumType w:fmt="decimal"/>
          <w:cols w:space="720" w:num="1"/>
          <w:titlePg/>
          <w:docGrid w:linePitch="462" w:charSpace="0"/>
        </w:sectPr>
      </w:pPr>
    </w:p>
    <w:p w14:paraId="59CB9DD9">
      <w:pPr>
        <w:numPr>
          <w:ilvl w:val="0"/>
          <w:numId w:val="11"/>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投标文件有关事项的澄清或者说明</w:t>
      </w:r>
    </w:p>
    <w:p w14:paraId="7373656C">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 可为单位负责人）或其授权的代表签字。投标人的澄清、说明或者补正不得超出投标文件的范围或者改变投标文件的实质性内容。澄清文件将作为投标文件内容的一部分。</w:t>
      </w:r>
    </w:p>
    <w:p w14:paraId="2D06D280">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highlight w:val="none"/>
        </w:rPr>
        <w:t>无效投标处理</w:t>
      </w:r>
      <w:r>
        <w:rPr>
          <w:rFonts w:hint="eastAsia" w:ascii="宋体" w:hAnsi="宋体" w:cs="宋体"/>
          <w:sz w:val="24"/>
          <w:highlight w:val="none"/>
        </w:rPr>
        <w:t>。</w:t>
      </w:r>
    </w:p>
    <w:p w14:paraId="79C6527C">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highlight w:val="none"/>
        </w:rPr>
        <w:t>投标无效</w:t>
      </w:r>
      <w:r>
        <w:rPr>
          <w:rFonts w:hint="eastAsia" w:ascii="宋体" w:hAnsi="宋体" w:cs="宋体"/>
          <w:sz w:val="24"/>
          <w:highlight w:val="none"/>
        </w:rPr>
        <w:t>。</w:t>
      </w:r>
    </w:p>
    <w:p w14:paraId="48576505">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投标文件报价出现前后不一致的，按照下列规定修正：</w:t>
      </w:r>
    </w:p>
    <w:p w14:paraId="5BCB41F6">
      <w:pPr>
        <w:numPr>
          <w:ilvl w:val="2"/>
          <w:numId w:val="11"/>
        </w:num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招标文件对于报价修正是否另有规定：</w:t>
      </w:r>
    </w:p>
    <w:p w14:paraId="1FAE6FB5">
      <w:pPr>
        <w:tabs>
          <w:tab w:val="left" w:pos="1080"/>
          <w:tab w:val="left" w:pos="1589"/>
          <w:tab w:val="left" w:pos="2035"/>
          <w:tab w:val="left" w:pos="2114"/>
        </w:tabs>
        <w:snapToGrid w:val="0"/>
        <w:spacing w:after="0" w:line="360" w:lineRule="auto"/>
        <w:ind w:left="2035"/>
        <w:rPr>
          <w:rFonts w:hint="eastAsia" w:ascii="宋体" w:hAnsi="宋体" w:cs="宋体"/>
          <w:sz w:val="24"/>
          <w:highlight w:val="none"/>
          <w:u w:val="single"/>
        </w:rPr>
      </w:pPr>
      <w:r>
        <w:rPr>
          <w:rFonts w:hint="eastAsia" w:ascii="宋体" w:hAnsi="宋体" w:cs="宋体"/>
          <w:sz w:val="24"/>
          <w:highlight w:val="none"/>
        </w:rPr>
        <w:t>□有，具体规定为：______________</w:t>
      </w:r>
    </w:p>
    <w:p w14:paraId="02003778">
      <w:p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无，按下述2.4.2-2.4.8项规定修正。</w:t>
      </w:r>
    </w:p>
    <w:p w14:paraId="5D5C995C">
      <w:pPr>
        <w:numPr>
          <w:ilvl w:val="2"/>
          <w:numId w:val="11"/>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单独递交的开标一览表（报价表）与投标文件中开标一览表（报价表）内容不一致的，以单独递交的开标一览表（报价表）为准；</w:t>
      </w:r>
    </w:p>
    <w:p w14:paraId="4474430E">
      <w:pPr>
        <w:numPr>
          <w:ilvl w:val="2"/>
          <w:numId w:val="11"/>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投标文件中开标一览表（报价表）内容与投标文件中相应内容不一致的，以开标一览表（报价表）为准；</w:t>
      </w:r>
    </w:p>
    <w:p w14:paraId="3B3D3864">
      <w:pPr>
        <w:numPr>
          <w:ilvl w:val="2"/>
          <w:numId w:val="11"/>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大写金额和小写金额不一致的，以大写金额为准；</w:t>
      </w:r>
    </w:p>
    <w:p w14:paraId="36A93908">
      <w:pPr>
        <w:numPr>
          <w:ilvl w:val="2"/>
          <w:numId w:val="11"/>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单价金额小数点或者百分比有明显错位的，以开标一览表的总价为准，并修改单价；</w:t>
      </w:r>
    </w:p>
    <w:p w14:paraId="14FDC68B">
      <w:pPr>
        <w:numPr>
          <w:ilvl w:val="2"/>
          <w:numId w:val="11"/>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总价金额与按单价汇总金额不一致的，以单价金额计算结果为准。</w:t>
      </w:r>
    </w:p>
    <w:p w14:paraId="66B685C8">
      <w:pPr>
        <w:numPr>
          <w:ilvl w:val="2"/>
          <w:numId w:val="11"/>
        </w:num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同时出现两种以上不一致的，按照前款规定的顺序修正。</w:t>
      </w:r>
    </w:p>
    <w:p w14:paraId="033727D8">
      <w:pPr>
        <w:numPr>
          <w:ilvl w:val="2"/>
          <w:numId w:val="11"/>
        </w:num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修正后的报价经投标人书面确认后产生约束力，投标人不确认的，其</w:t>
      </w:r>
      <w:r>
        <w:rPr>
          <w:rFonts w:hint="eastAsia" w:ascii="宋体" w:hAnsi="宋体" w:cs="宋体"/>
          <w:b/>
          <w:sz w:val="24"/>
          <w:highlight w:val="none"/>
        </w:rPr>
        <w:t>投标无效</w:t>
      </w:r>
      <w:r>
        <w:rPr>
          <w:rFonts w:hint="eastAsia" w:ascii="宋体" w:hAnsi="宋体" w:cs="宋体"/>
          <w:sz w:val="24"/>
          <w:highlight w:val="none"/>
        </w:rPr>
        <w:t>。</w:t>
      </w:r>
    </w:p>
    <w:p w14:paraId="7600494E">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落实政府采购政策的价格调整：只有符合第二章《投标人须知》5.2条规定情形的，可以享受中小企业扶持政策，用扣除后的价格参加评审；否则，评标时价格不予扣除。</w:t>
      </w:r>
    </w:p>
    <w:p w14:paraId="04092C41">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对于未预留份额专门面向中小企业采购的采购项目，以及预留份额项目中的非预留部分采购包，对小微企业报价给予10%的扣除，用扣除后的价格参加评审。</w:t>
      </w:r>
    </w:p>
    <w:p w14:paraId="6EF367D7">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0AE3A615">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组成联合体或者接受分包的小微企业与联合体内其他企业、分包企业之间存在直接控股、管理关系的，不享受价格扣除优惠政策。</w:t>
      </w:r>
    </w:p>
    <w:p w14:paraId="5A673A96">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价格扣除比例对小型企业和微型企业同等对待，不作区分。</w:t>
      </w:r>
    </w:p>
    <w:p w14:paraId="453F66DB">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color w:val="000000"/>
          <w:sz w:val="24"/>
          <w:highlight w:val="none"/>
        </w:rPr>
        <w:t>中小企业参加政府采购活动，应当按照招标文件给定的格式出具《中小企业声明函》，否则不得享受相关中小企业扶持政策。</w:t>
      </w:r>
    </w:p>
    <w:p w14:paraId="2C59BBA6">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监狱企业提供了由省级以上监狱管理局、戒毒管理局（含新疆生产建设兵团）出具的属于监狱企业的证明文件的，视同小微企业。</w:t>
      </w:r>
    </w:p>
    <w:p w14:paraId="09808BDA">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残疾人福利性单位按招标文件要求提供了《残疾人福利性单位声明函》的，视同小微企业。</w:t>
      </w:r>
    </w:p>
    <w:p w14:paraId="2381D4AF">
      <w:pPr>
        <w:numPr>
          <w:ilvl w:val="2"/>
          <w:numId w:val="11"/>
        </w:numPr>
        <w:tabs>
          <w:tab w:val="left" w:pos="1080"/>
          <w:tab w:val="left" w:pos="1589"/>
          <w:tab w:val="left" w:pos="2014"/>
          <w:tab w:val="clear" w:pos="1980"/>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若投标人同时属于小型或微型企业、监狱企业、残疾人福利性单位中的两种及以上，将不重复享受小微企业价格扣减的优惠政策。</w:t>
      </w:r>
    </w:p>
    <w:p w14:paraId="46C8F0AD">
      <w:pPr>
        <w:numPr>
          <w:ilvl w:val="0"/>
          <w:numId w:val="11"/>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投标文件的比较和评价</w:t>
      </w:r>
      <w:bookmarkEnd w:id="768"/>
      <w:bookmarkEnd w:id="769"/>
    </w:p>
    <w:p w14:paraId="25C5F20B">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35E357A1">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评标方法和评标标准</w:t>
      </w:r>
    </w:p>
    <w:p w14:paraId="6DA587D6">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本项目采用的评标方法为：</w:t>
      </w:r>
    </w:p>
    <w:p w14:paraId="02592078">
      <w:pPr>
        <w:tabs>
          <w:tab w:val="left" w:pos="900"/>
          <w:tab w:val="left" w:pos="1589"/>
          <w:tab w:val="left" w:pos="1701"/>
        </w:tabs>
        <w:snapToGrid w:val="0"/>
        <w:spacing w:after="0" w:line="360" w:lineRule="auto"/>
        <w:ind w:left="1985"/>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03F5BA9">
      <w:pPr>
        <w:tabs>
          <w:tab w:val="left" w:pos="900"/>
          <w:tab w:val="left" w:pos="1589"/>
          <w:tab w:val="left" w:pos="1701"/>
        </w:tabs>
        <w:snapToGrid w:val="0"/>
        <w:spacing w:after="0" w:line="360" w:lineRule="auto"/>
        <w:ind w:left="1985"/>
        <w:rPr>
          <w:rFonts w:hint="eastAsia" w:ascii="宋体" w:hAnsi="宋体" w:cs="宋体"/>
          <w:sz w:val="24"/>
          <w:highlight w:val="none"/>
        </w:rPr>
      </w:pPr>
      <w:r>
        <w:rPr>
          <w:rFonts w:hint="eastAsia" w:ascii="宋体" w:hAnsi="宋体" w:cs="宋体"/>
          <w:sz w:val="24"/>
          <w:highlight w:val="none"/>
        </w:rPr>
        <w:t>□最低评标价法，指投标文件满足招标文件全部实质性要求，且投标报价最低的投标人为中标候选人的评标方法。</w:t>
      </w:r>
    </w:p>
    <w:p w14:paraId="09AC217D">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highlight w:val="none"/>
        </w:rPr>
        <w:t>投标无效</w:t>
      </w:r>
      <w:r>
        <w:rPr>
          <w:rFonts w:hint="eastAsia" w:ascii="宋体" w:hAnsi="宋体" w:cs="宋体"/>
          <w:sz w:val="24"/>
          <w:highlight w:val="none"/>
        </w:rPr>
        <w:t>。</w:t>
      </w:r>
    </w:p>
    <w:p w14:paraId="2B8D80A5">
      <w:p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□随机抽取</w:t>
      </w:r>
    </w:p>
    <w:p w14:paraId="6E8CF150">
      <w:pPr>
        <w:tabs>
          <w:tab w:val="left" w:pos="1080"/>
          <w:tab w:val="left" w:pos="1589"/>
          <w:tab w:val="left" w:pos="2035"/>
        </w:tabs>
        <w:snapToGrid w:val="0"/>
        <w:spacing w:after="0" w:line="360" w:lineRule="auto"/>
        <w:ind w:left="2035"/>
        <w:rPr>
          <w:rFonts w:hint="eastAsia" w:ascii="宋体" w:hAnsi="宋体" w:cs="宋体"/>
          <w:sz w:val="24"/>
          <w:highlight w:val="none"/>
          <w:u w:val="single"/>
        </w:rPr>
      </w:pPr>
      <w:r>
        <w:rPr>
          <w:rFonts w:hint="eastAsia" w:ascii="宋体" w:hAnsi="宋体" w:cs="宋体"/>
          <w:sz w:val="24"/>
          <w:highlight w:val="none"/>
        </w:rPr>
        <w:t>□其他方式，具体要求：_____</w:t>
      </w:r>
    </w:p>
    <w:p w14:paraId="30126CD2">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非政府强制采购的节能产品或环境标志产品，依据品目清单和认证证书实施政府优先采购。优先采购的具体规定（如涉及）</w:t>
      </w:r>
      <w:r>
        <w:rPr>
          <w:rFonts w:hint="eastAsia" w:ascii="宋体" w:hAnsi="宋体" w:cs="宋体"/>
          <w:sz w:val="24"/>
          <w:highlight w:val="none"/>
          <w:u w:val="single"/>
        </w:rPr>
        <w:t>无</w:t>
      </w:r>
      <w:r>
        <w:rPr>
          <w:rFonts w:hint="eastAsia" w:ascii="宋体" w:hAnsi="宋体" w:cs="宋体"/>
          <w:sz w:val="24"/>
          <w:highlight w:val="none"/>
        </w:rPr>
        <w:t>。</w:t>
      </w:r>
    </w:p>
    <w:p w14:paraId="4DE57759">
      <w:pPr>
        <w:numPr>
          <w:ilvl w:val="0"/>
          <w:numId w:val="11"/>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确定</w:t>
      </w:r>
      <w:bookmarkStart w:id="785" w:name="_Toc305158888"/>
      <w:bookmarkStart w:id="786" w:name="_Toc164229241"/>
      <w:bookmarkStart w:id="787" w:name="_Toc142311048"/>
      <w:bookmarkStart w:id="788" w:name="_Toc164351640"/>
      <w:bookmarkStart w:id="789" w:name="_Toc151193934"/>
      <w:bookmarkStart w:id="790" w:name="_Toc305158814"/>
      <w:bookmarkStart w:id="791" w:name="_Toc150774646"/>
      <w:bookmarkStart w:id="792" w:name="_Toc151193788"/>
      <w:bookmarkStart w:id="793" w:name="_Ref467307010"/>
      <w:bookmarkStart w:id="794" w:name="_Toc151193644"/>
      <w:bookmarkStart w:id="795" w:name="_Toc150480784"/>
      <w:bookmarkStart w:id="796" w:name="_Toc127151546"/>
      <w:bookmarkStart w:id="797" w:name="_Toc226965819"/>
      <w:bookmarkStart w:id="798" w:name="_Toc226309790"/>
      <w:bookmarkStart w:id="799" w:name="_Toc151190173"/>
      <w:bookmarkStart w:id="800" w:name="_Toc151193860"/>
      <w:bookmarkStart w:id="801" w:name="_Toc150509297"/>
      <w:bookmarkStart w:id="802" w:name="_Toc164229387"/>
      <w:bookmarkStart w:id="803" w:name="_Toc149720839"/>
      <w:bookmarkStart w:id="804" w:name="_Toc164608815"/>
      <w:bookmarkStart w:id="805" w:name="_Toc150774751"/>
      <w:bookmarkStart w:id="806" w:name="_Toc127151747"/>
      <w:bookmarkStart w:id="807" w:name="_Toc151193716"/>
      <w:bookmarkStart w:id="808" w:name="_Toc265228384"/>
      <w:bookmarkStart w:id="809" w:name="_Toc164608660"/>
      <w:bookmarkStart w:id="810" w:name="_Toc264969236"/>
      <w:bookmarkStart w:id="811" w:name="_Toc226337242"/>
      <w:bookmarkStart w:id="812" w:name="_Toc195842911"/>
      <w:bookmarkStart w:id="813" w:name="_Toc226965736"/>
      <w:bookmarkStart w:id="814" w:name="_Toc127161460"/>
      <w:bookmarkStart w:id="815" w:name="_Toc520356170"/>
      <w:r>
        <w:rPr>
          <w:rFonts w:hint="eastAsia" w:ascii="宋体" w:hAnsi="宋体" w:cs="宋体"/>
          <w:sz w:val="24"/>
          <w:highlight w:val="none"/>
        </w:rPr>
        <w:t>中标候选人名单</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772080F9">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500C306">
      <w:pPr>
        <w:pStyle w:val="24"/>
        <w:tabs>
          <w:tab w:val="left" w:pos="900"/>
          <w:tab w:val="left" w:pos="2127"/>
        </w:tabs>
        <w:adjustRightInd w:val="0"/>
        <w:snapToGrid w:val="0"/>
        <w:spacing w:after="0" w:line="360" w:lineRule="auto"/>
        <w:ind w:left="993" w:firstLine="136" w:firstLineChars="57"/>
        <w:rPr>
          <w:rFonts w:hAnsi="宋体" w:cs="宋体"/>
          <w:sz w:val="24"/>
          <w:szCs w:val="24"/>
          <w:highlight w:val="none"/>
        </w:rPr>
      </w:pPr>
      <w:r>
        <w:rPr>
          <w:rFonts w:hAnsi="宋体" w:cs="宋体"/>
          <w:sz w:val="24"/>
          <w:szCs w:val="24"/>
          <w:highlight w:val="none"/>
        </w:rPr>
        <w:t>□随机抽取</w:t>
      </w:r>
    </w:p>
    <w:p w14:paraId="79468CAD">
      <w:pPr>
        <w:pStyle w:val="24"/>
        <w:tabs>
          <w:tab w:val="left" w:pos="900"/>
          <w:tab w:val="left" w:pos="2127"/>
        </w:tabs>
        <w:adjustRightInd w:val="0"/>
        <w:snapToGrid w:val="0"/>
        <w:spacing w:after="0" w:line="360" w:lineRule="auto"/>
        <w:ind w:left="993" w:firstLine="137" w:firstLineChars="57"/>
        <w:rPr>
          <w:rFonts w:hAnsi="宋体" w:cs="宋体"/>
          <w:sz w:val="24"/>
          <w:szCs w:val="24"/>
          <w:highlight w:val="none"/>
        </w:rPr>
      </w:pPr>
      <w:r>
        <w:rPr>
          <w:rFonts w:hAnsi="宋体" w:cs="宋体"/>
          <w:b/>
          <w:sz w:val="24"/>
          <w:highlight w:val="none"/>
        </w:rPr>
        <w:t>■</w:t>
      </w:r>
      <w:r>
        <w:rPr>
          <w:rFonts w:hAnsi="宋体" w:cs="宋体"/>
          <w:sz w:val="24"/>
          <w:szCs w:val="24"/>
          <w:highlight w:val="none"/>
        </w:rPr>
        <w:t>其他方式，具体要求：</w:t>
      </w:r>
      <w:r>
        <w:rPr>
          <w:rFonts w:hAnsi="宋体" w:cs="宋体"/>
          <w:sz w:val="24"/>
          <w:szCs w:val="24"/>
          <w:highlight w:val="none"/>
          <w:u w:val="single"/>
        </w:rPr>
        <w:t>按投标报价由低到高的顺序推荐</w:t>
      </w:r>
    </w:p>
    <w:p w14:paraId="228FBE56">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F85BBE2">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4885DAB7">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评标委员会要对评分汇总情况进行复核，特别是对排名第一的、报价最低的、投标或响应文件被认定为无效的情形进行重点复核。</w:t>
      </w:r>
    </w:p>
    <w:p w14:paraId="52248402">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评标委员会将根据各投标人的评标排序，依次推荐本项目（各采购包）的中标候选人，起草并签署评标报告。本项目（各采购包）评标委员会共（各）推荐3名中标候选人。</w:t>
      </w:r>
    </w:p>
    <w:p w14:paraId="5DE91F49">
      <w:pPr>
        <w:numPr>
          <w:ilvl w:val="0"/>
          <w:numId w:val="11"/>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报告违法行为</w:t>
      </w:r>
    </w:p>
    <w:p w14:paraId="53621633">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评标委员会在评标过程中发现投标人有行贿、提供虚假材料或者串通等违法行为时，应当及时向财政部门报告。</w:t>
      </w:r>
    </w:p>
    <w:p w14:paraId="74FA84D5">
      <w:pPr>
        <w:widowControl/>
        <w:spacing w:after="0" w:line="360" w:lineRule="auto"/>
        <w:jc w:val="left"/>
        <w:rPr>
          <w:rFonts w:hint="eastAsia" w:ascii="宋体" w:hAnsi="宋体" w:cs="宋体"/>
          <w:b/>
          <w:sz w:val="24"/>
          <w:highlight w:val="none"/>
        </w:rPr>
      </w:pPr>
    </w:p>
    <w:p w14:paraId="49C6C535">
      <w:pPr>
        <w:tabs>
          <w:tab w:val="left" w:pos="360"/>
          <w:tab w:val="left" w:pos="900"/>
        </w:tabs>
        <w:snapToGrid w:val="0"/>
        <w:spacing w:after="0" w:line="360" w:lineRule="auto"/>
        <w:jc w:val="center"/>
        <w:outlineLvl w:val="1"/>
        <w:rPr>
          <w:rFonts w:hint="eastAsia" w:ascii="宋体" w:hAnsi="宋体" w:cs="宋体"/>
          <w:b/>
          <w:sz w:val="24"/>
          <w:highlight w:val="none"/>
        </w:rPr>
        <w:sectPr>
          <w:pgSz w:w="11907" w:h="16840"/>
          <w:pgMar w:top="1474" w:right="1474" w:bottom="1474" w:left="1474" w:header="851" w:footer="850" w:gutter="0"/>
          <w:pgNumType w:fmt="decimal"/>
          <w:cols w:space="720" w:num="1"/>
          <w:titlePg/>
          <w:docGrid w:linePitch="462" w:charSpace="0"/>
        </w:sectPr>
      </w:pPr>
    </w:p>
    <w:p w14:paraId="69885665">
      <w:pPr>
        <w:tabs>
          <w:tab w:val="left" w:pos="360"/>
          <w:tab w:val="left" w:pos="900"/>
        </w:tabs>
        <w:snapToGrid w:val="0"/>
        <w:spacing w:after="0" w:line="360" w:lineRule="auto"/>
        <w:jc w:val="center"/>
        <w:outlineLvl w:val="1"/>
        <w:rPr>
          <w:rFonts w:hint="eastAsia" w:ascii="宋体" w:hAnsi="宋体" w:cs="宋体"/>
          <w:b/>
          <w:sz w:val="24"/>
          <w:highlight w:val="none"/>
        </w:rPr>
      </w:pPr>
      <w:r>
        <w:rPr>
          <w:rFonts w:hint="eastAsia" w:ascii="宋体" w:hAnsi="宋体" w:cs="宋体"/>
          <w:b/>
          <w:sz w:val="24"/>
          <w:highlight w:val="none"/>
        </w:rPr>
        <w:t>二、评标标准</w:t>
      </w:r>
    </w:p>
    <w:p w14:paraId="4839F6F5">
      <w:pPr>
        <w:rPr>
          <w:rFonts w:ascii="等线" w:hAnsi="等线" w:eastAsia="等线"/>
          <w:szCs w:val="22"/>
        </w:rPr>
      </w:pPr>
      <w:r>
        <w:rPr>
          <w:rFonts w:hint="eastAsia"/>
        </w:rPr>
        <w:fldChar w:fldCharType="begin"/>
      </w:r>
      <w:r>
        <w:rPr>
          <w:rFonts w:hint="eastAsia"/>
        </w:rPr>
        <w:instrText xml:space="preserve"> DOCVARIABLE var评审项目 \* MERGEFORMAT </w:instrText>
      </w:r>
      <w:r>
        <w:rPr>
          <w:rFonts w:hint="eastAsia"/>
        </w:rPr>
        <w:fldChar w:fldCharType="separate"/>
      </w:r>
      <w:r>
        <w:rPr>
          <w:rFonts w:hint="eastAsia"/>
        </w:rPr>
        <w:fldChar w:fldCharType="end"/>
      </w:r>
      <w:bookmarkStart w:id="816" w:name="评审项目同步文档"/>
    </w:p>
    <w:tbl>
      <w:tblPr>
        <w:tblStyle w:val="26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186"/>
        <w:gridCol w:w="2915"/>
        <w:gridCol w:w="1166"/>
        <w:gridCol w:w="1539"/>
      </w:tblGrid>
      <w:tr w14:paraId="270E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AAAA711">
            <w:pPr>
              <w:spacing w:line="360" w:lineRule="auto"/>
              <w:jc w:val="center"/>
              <w:rPr>
                <w:rFonts w:ascii="微软雅黑" w:hAnsi="微软雅黑" w:eastAsia="微软雅黑"/>
                <w:sz w:val="24"/>
              </w:rPr>
            </w:pPr>
            <w:bookmarkStart w:id="817" w:name="定性评审1" w:colFirst="0" w:colLast="0"/>
            <w:r>
              <w:rPr>
                <w:rFonts w:ascii="宋体" w:hAnsi="宋体" w:cs="宋体"/>
                <w:szCs w:val="22"/>
              </w:rPr>
              <w:t>资格性评审</w:t>
            </w:r>
          </w:p>
        </w:tc>
      </w:tr>
      <w:bookmarkEnd w:id="817"/>
      <w:tr w14:paraId="30A9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7877D806">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28A74489">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33FCF40B">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0A2B0D49">
            <w:pPr>
              <w:spacing w:line="360" w:lineRule="auto"/>
              <w:jc w:val="center"/>
              <w:rPr>
                <w:szCs w:val="22"/>
              </w:rPr>
            </w:pPr>
            <w:r>
              <w:rPr>
                <w:rFonts w:hint="eastAsia" w:ascii="微软雅黑" w:hAnsi="微软雅黑" w:eastAsia="微软雅黑" w:cs="宋体"/>
                <w:szCs w:val="21"/>
              </w:rPr>
              <w:t>评审类型</w:t>
            </w:r>
          </w:p>
        </w:tc>
        <w:tc>
          <w:tcPr>
            <w:tcW w:w="1497" w:type="dxa"/>
          </w:tcPr>
          <w:p w14:paraId="6E2E8257">
            <w:pPr>
              <w:spacing w:line="360" w:lineRule="auto"/>
              <w:jc w:val="center"/>
              <w:rPr>
                <w:szCs w:val="22"/>
              </w:rPr>
            </w:pPr>
            <w:r>
              <w:rPr>
                <w:rFonts w:hint="eastAsia" w:ascii="微软雅黑" w:hAnsi="微软雅黑" w:eastAsia="微软雅黑" w:cs="宋体"/>
                <w:szCs w:val="21"/>
              </w:rPr>
              <w:t>备注</w:t>
            </w:r>
          </w:p>
        </w:tc>
      </w:tr>
      <w:tr w14:paraId="6F25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438C37E">
            <w:pPr>
              <w:spacing w:line="360" w:lineRule="auto"/>
              <w:jc w:val="center"/>
              <w:rPr>
                <w:rFonts w:ascii="宋体" w:hAnsi="宋体"/>
                <w:szCs w:val="22"/>
              </w:rPr>
            </w:pPr>
            <w:r>
              <w:rPr>
                <w:rFonts w:ascii="宋体" w:hAnsi="宋体" w:cs="宋体"/>
                <w:szCs w:val="22"/>
              </w:rPr>
              <w:t>1</w:t>
            </w:r>
          </w:p>
        </w:tc>
        <w:tc>
          <w:tcPr>
            <w:tcW w:w="2126" w:type="dxa"/>
            <w:vAlign w:val="center"/>
          </w:tcPr>
          <w:p w14:paraId="60B07012">
            <w:pPr>
              <w:spacing w:line="360" w:lineRule="auto"/>
              <w:jc w:val="left"/>
              <w:rPr>
                <w:rFonts w:ascii="宋体" w:hAnsi="宋体"/>
                <w:szCs w:val="22"/>
              </w:rPr>
            </w:pPr>
            <w:r>
              <w:rPr>
                <w:rFonts w:ascii="宋体" w:hAnsi="宋体" w:cs="宋体"/>
                <w:szCs w:val="22"/>
              </w:rPr>
              <w:t>1.满足《中华人民共和国政府采购法》第二十二条规定</w:t>
            </w:r>
          </w:p>
        </w:tc>
        <w:tc>
          <w:tcPr>
            <w:tcW w:w="2835" w:type="dxa"/>
            <w:vAlign w:val="center"/>
          </w:tcPr>
          <w:p w14:paraId="6BC83E53">
            <w:pPr>
              <w:spacing w:line="360" w:lineRule="auto"/>
              <w:jc w:val="left"/>
              <w:rPr>
                <w:rFonts w:ascii="宋体" w:hAnsi="宋体"/>
                <w:szCs w:val="22"/>
              </w:rPr>
            </w:pPr>
            <w:r>
              <w:rPr>
                <w:rFonts w:ascii="宋体" w:hAnsi="宋体" w:cs="宋体"/>
                <w:szCs w:val="22"/>
              </w:rPr>
              <w:t>具体规定见第一章《投标邀请》。</w:t>
            </w:r>
          </w:p>
        </w:tc>
        <w:tc>
          <w:tcPr>
            <w:tcW w:w="1134" w:type="dxa"/>
            <w:vAlign w:val="center"/>
          </w:tcPr>
          <w:p w14:paraId="7C0BE38B">
            <w:pPr>
              <w:spacing w:line="360" w:lineRule="auto"/>
              <w:jc w:val="center"/>
              <w:rPr>
                <w:rFonts w:ascii="宋体" w:hAnsi="宋体"/>
                <w:szCs w:val="22"/>
              </w:rPr>
            </w:pPr>
            <w:r>
              <w:rPr>
                <w:rFonts w:ascii="宋体" w:hAnsi="宋体" w:cs="宋体"/>
                <w:szCs w:val="22"/>
              </w:rPr>
              <w:t>重要指标</w:t>
            </w:r>
          </w:p>
        </w:tc>
        <w:tc>
          <w:tcPr>
            <w:tcW w:w="1497" w:type="dxa"/>
          </w:tcPr>
          <w:p w14:paraId="246FF0D0">
            <w:pPr>
              <w:spacing w:line="360" w:lineRule="auto"/>
              <w:jc w:val="left"/>
              <w:rPr>
                <w:rFonts w:ascii="宋体" w:hAnsi="宋体"/>
                <w:szCs w:val="22"/>
              </w:rPr>
            </w:pPr>
          </w:p>
        </w:tc>
      </w:tr>
      <w:tr w14:paraId="26E5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FA63EA5">
            <w:pPr>
              <w:spacing w:line="360" w:lineRule="auto"/>
              <w:jc w:val="center"/>
              <w:rPr>
                <w:rFonts w:ascii="宋体" w:hAnsi="宋体"/>
                <w:szCs w:val="22"/>
              </w:rPr>
            </w:pPr>
            <w:r>
              <w:rPr>
                <w:rFonts w:ascii="宋体" w:hAnsi="宋体" w:cs="宋体"/>
                <w:szCs w:val="22"/>
              </w:rPr>
              <w:t>2</w:t>
            </w:r>
          </w:p>
        </w:tc>
        <w:tc>
          <w:tcPr>
            <w:tcW w:w="2126" w:type="dxa"/>
            <w:vAlign w:val="center"/>
          </w:tcPr>
          <w:p w14:paraId="6A5823C5">
            <w:pPr>
              <w:spacing w:line="360" w:lineRule="auto"/>
              <w:jc w:val="left"/>
              <w:rPr>
                <w:rFonts w:ascii="宋体" w:hAnsi="宋体"/>
                <w:szCs w:val="22"/>
              </w:rPr>
            </w:pPr>
            <w:r>
              <w:rPr>
                <w:rFonts w:ascii="宋体" w:hAnsi="宋体" w:cs="宋体"/>
                <w:szCs w:val="22"/>
              </w:rPr>
              <w:t>1.1营业执照等证明文件</w:t>
            </w:r>
          </w:p>
        </w:tc>
        <w:tc>
          <w:tcPr>
            <w:tcW w:w="2835" w:type="dxa"/>
            <w:vAlign w:val="center"/>
          </w:tcPr>
          <w:p w14:paraId="21C6CED3">
            <w:pPr>
              <w:spacing w:line="360" w:lineRule="auto"/>
              <w:jc w:val="left"/>
              <w:rPr>
                <w:rFonts w:ascii="宋体" w:hAnsi="宋体"/>
                <w:szCs w:val="22"/>
              </w:rPr>
            </w:pPr>
            <w:r>
              <w:rPr>
                <w:rFonts w:ascii="宋体" w:hAnsi="宋体" w:cs="宋体"/>
                <w:szCs w:val="22"/>
              </w:rPr>
              <w:t>投标人为企业（包括合伙企业）的，应提供有效的“营业执照”；</w:t>
            </w:r>
            <w:r>
              <w:rPr>
                <w:rFonts w:ascii="宋体" w:hAnsi="宋体" w:cs="宋体"/>
                <w:szCs w:val="22"/>
              </w:rPr>
              <w:cr/>
            </w:r>
            <w:r>
              <w:rPr>
                <w:rFonts w:ascii="宋体" w:hAnsi="宋体" w:cs="宋体"/>
                <w:szCs w:val="22"/>
              </w:rPr>
              <w:t>投标人为事业单位的，应提供有效的“事业单位法人证书”；</w:t>
            </w:r>
            <w:r>
              <w:rPr>
                <w:rFonts w:ascii="宋体" w:hAnsi="宋体" w:cs="宋体"/>
                <w:szCs w:val="22"/>
              </w:rPr>
              <w:cr/>
            </w:r>
            <w:r>
              <w:rPr>
                <w:rFonts w:ascii="宋体" w:hAnsi="宋体" w:cs="宋体"/>
                <w:szCs w:val="22"/>
              </w:rPr>
              <w:t>投标人是非企业机构的，应提供有效的“执业许可证”、“登记证书”等证明文件；</w:t>
            </w:r>
            <w:r>
              <w:rPr>
                <w:rFonts w:ascii="宋体" w:hAnsi="宋体" w:cs="宋体"/>
                <w:szCs w:val="22"/>
              </w:rPr>
              <w:cr/>
            </w:r>
            <w:r>
              <w:rPr>
                <w:rFonts w:ascii="宋体" w:hAnsi="宋体" w:cs="宋体"/>
                <w:szCs w:val="22"/>
              </w:rPr>
              <w:t>投标人是个体工商户的，应提供有效的“个体工商户营业执照”；</w:t>
            </w:r>
            <w:r>
              <w:rPr>
                <w:rFonts w:ascii="宋体" w:hAnsi="宋体" w:cs="宋体"/>
                <w:szCs w:val="22"/>
              </w:rPr>
              <w:cr/>
            </w:r>
            <w:r>
              <w:rPr>
                <w:rFonts w:ascii="宋体" w:hAnsi="宋体" w:cs="宋体"/>
                <w:szCs w:val="22"/>
              </w:rPr>
              <w:t>投标人是自然人的，应提供有效的自然人身份证明。</w:t>
            </w:r>
            <w:r>
              <w:rPr>
                <w:rFonts w:ascii="宋体" w:hAnsi="宋体" w:cs="宋体"/>
                <w:szCs w:val="22"/>
              </w:rPr>
              <w:cr/>
            </w:r>
            <w:r>
              <w:rPr>
                <w:rFonts w:ascii="宋体" w:hAnsi="宋体" w:cs="宋体"/>
                <w:szCs w:val="22"/>
              </w:rPr>
              <w:t>分支机构参加投标的，应提供该分支机构或</w:t>
            </w:r>
            <w:r>
              <w:rPr>
                <w:rFonts w:ascii="宋体" w:hAnsi="宋体" w:cs="宋体"/>
                <w:szCs w:val="22"/>
              </w:rPr>
              <w:cr/>
            </w:r>
            <w:r>
              <w:rPr>
                <w:rFonts w:ascii="宋体" w:hAnsi="宋体" w:cs="宋体"/>
                <w:szCs w:val="22"/>
              </w:rPr>
              <w:t>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34" w:type="dxa"/>
            <w:vAlign w:val="center"/>
          </w:tcPr>
          <w:p w14:paraId="581837E3">
            <w:pPr>
              <w:spacing w:line="360" w:lineRule="auto"/>
              <w:jc w:val="center"/>
              <w:rPr>
                <w:rFonts w:ascii="宋体" w:hAnsi="宋体"/>
                <w:szCs w:val="22"/>
              </w:rPr>
            </w:pPr>
            <w:r>
              <w:rPr>
                <w:rFonts w:ascii="宋体" w:hAnsi="宋体" w:cs="宋体"/>
                <w:szCs w:val="22"/>
              </w:rPr>
              <w:t>重要指标</w:t>
            </w:r>
          </w:p>
        </w:tc>
        <w:tc>
          <w:tcPr>
            <w:tcW w:w="1497" w:type="dxa"/>
          </w:tcPr>
          <w:p w14:paraId="511A3E97">
            <w:pPr>
              <w:spacing w:line="360" w:lineRule="auto"/>
              <w:jc w:val="left"/>
              <w:rPr>
                <w:rFonts w:ascii="宋体" w:hAnsi="宋体"/>
                <w:szCs w:val="22"/>
              </w:rPr>
            </w:pPr>
            <w:r>
              <w:rPr>
                <w:rFonts w:ascii="宋体" w:hAnsi="宋体" w:cs="宋体"/>
                <w:szCs w:val="22"/>
              </w:rPr>
              <w:t>提供证明文件的电子件或电子证照</w:t>
            </w:r>
          </w:p>
        </w:tc>
      </w:tr>
      <w:tr w14:paraId="4582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2C754B1">
            <w:pPr>
              <w:spacing w:line="360" w:lineRule="auto"/>
              <w:jc w:val="center"/>
              <w:rPr>
                <w:rFonts w:ascii="宋体" w:hAnsi="宋体"/>
                <w:szCs w:val="22"/>
              </w:rPr>
            </w:pPr>
            <w:r>
              <w:rPr>
                <w:rFonts w:ascii="宋体" w:hAnsi="宋体" w:cs="宋体"/>
                <w:szCs w:val="22"/>
              </w:rPr>
              <w:t>3</w:t>
            </w:r>
          </w:p>
        </w:tc>
        <w:tc>
          <w:tcPr>
            <w:tcW w:w="2126" w:type="dxa"/>
            <w:vAlign w:val="center"/>
          </w:tcPr>
          <w:p w14:paraId="0EDBE0D6">
            <w:pPr>
              <w:spacing w:line="360" w:lineRule="auto"/>
              <w:jc w:val="left"/>
              <w:rPr>
                <w:rFonts w:ascii="宋体" w:hAnsi="宋体"/>
                <w:szCs w:val="22"/>
              </w:rPr>
            </w:pPr>
            <w:r>
              <w:rPr>
                <w:rFonts w:ascii="宋体" w:hAnsi="宋体" w:cs="宋体"/>
                <w:szCs w:val="22"/>
              </w:rPr>
              <w:t>1.2投标人资格声明书</w:t>
            </w:r>
          </w:p>
        </w:tc>
        <w:tc>
          <w:tcPr>
            <w:tcW w:w="2835" w:type="dxa"/>
            <w:vAlign w:val="center"/>
          </w:tcPr>
          <w:p w14:paraId="00A8BC3D">
            <w:pPr>
              <w:spacing w:line="360" w:lineRule="auto"/>
              <w:jc w:val="left"/>
              <w:rPr>
                <w:rFonts w:ascii="宋体" w:hAnsi="宋体"/>
                <w:szCs w:val="22"/>
              </w:rPr>
            </w:pPr>
            <w:r>
              <w:rPr>
                <w:rFonts w:ascii="宋体" w:hAnsi="宋体" w:cs="宋体"/>
                <w:szCs w:val="22"/>
              </w:rPr>
              <w:t>提供了符合招标文件要求的《投标人资格声明书》。</w:t>
            </w:r>
          </w:p>
        </w:tc>
        <w:tc>
          <w:tcPr>
            <w:tcW w:w="1134" w:type="dxa"/>
            <w:vAlign w:val="center"/>
          </w:tcPr>
          <w:p w14:paraId="76321E43">
            <w:pPr>
              <w:spacing w:line="360" w:lineRule="auto"/>
              <w:jc w:val="center"/>
              <w:rPr>
                <w:rFonts w:ascii="宋体" w:hAnsi="宋体"/>
                <w:szCs w:val="22"/>
              </w:rPr>
            </w:pPr>
            <w:r>
              <w:rPr>
                <w:rFonts w:ascii="宋体" w:hAnsi="宋体" w:cs="宋体"/>
                <w:szCs w:val="22"/>
              </w:rPr>
              <w:t>重要指标</w:t>
            </w:r>
          </w:p>
        </w:tc>
        <w:tc>
          <w:tcPr>
            <w:tcW w:w="1497" w:type="dxa"/>
          </w:tcPr>
          <w:p w14:paraId="6E9DFA36">
            <w:pPr>
              <w:spacing w:line="360" w:lineRule="auto"/>
              <w:jc w:val="left"/>
              <w:rPr>
                <w:rFonts w:ascii="宋体" w:hAnsi="宋体"/>
                <w:szCs w:val="22"/>
              </w:rPr>
            </w:pPr>
            <w:r>
              <w:rPr>
                <w:rFonts w:ascii="宋体" w:hAnsi="宋体" w:cs="宋体"/>
                <w:szCs w:val="22"/>
              </w:rPr>
              <w:t>格式见《投标文件格式》</w:t>
            </w:r>
          </w:p>
        </w:tc>
      </w:tr>
      <w:tr w14:paraId="4E68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AC87C7F">
            <w:pPr>
              <w:spacing w:line="360" w:lineRule="auto"/>
              <w:jc w:val="center"/>
              <w:rPr>
                <w:rFonts w:ascii="宋体" w:hAnsi="宋体"/>
                <w:szCs w:val="22"/>
              </w:rPr>
            </w:pPr>
            <w:r>
              <w:rPr>
                <w:rFonts w:ascii="宋体" w:hAnsi="宋体" w:cs="宋体"/>
                <w:szCs w:val="22"/>
              </w:rPr>
              <w:t>4</w:t>
            </w:r>
          </w:p>
        </w:tc>
        <w:tc>
          <w:tcPr>
            <w:tcW w:w="2126" w:type="dxa"/>
            <w:vAlign w:val="center"/>
          </w:tcPr>
          <w:p w14:paraId="0239FDAB">
            <w:pPr>
              <w:spacing w:line="360" w:lineRule="auto"/>
              <w:jc w:val="left"/>
              <w:rPr>
                <w:rFonts w:ascii="宋体" w:hAnsi="宋体"/>
                <w:szCs w:val="22"/>
              </w:rPr>
            </w:pPr>
            <w:r>
              <w:rPr>
                <w:rFonts w:ascii="宋体" w:hAnsi="宋体" w:cs="宋体"/>
                <w:szCs w:val="22"/>
              </w:rPr>
              <w:t>1.3投标人信用记录</w:t>
            </w:r>
          </w:p>
        </w:tc>
        <w:tc>
          <w:tcPr>
            <w:tcW w:w="2835" w:type="dxa"/>
            <w:vAlign w:val="center"/>
          </w:tcPr>
          <w:p w14:paraId="053F27FC">
            <w:pPr>
              <w:spacing w:line="360" w:lineRule="auto"/>
              <w:jc w:val="left"/>
              <w:rPr>
                <w:rFonts w:ascii="宋体" w:hAnsi="宋体"/>
                <w:szCs w:val="22"/>
              </w:rPr>
            </w:pPr>
            <w:r>
              <w:rPr>
                <w:rFonts w:ascii="宋体" w:hAnsi="宋体" w:cs="宋体"/>
                <w:szCs w:val="22"/>
              </w:rPr>
              <w:t>查询渠道：信用中国网站和中国政府采购网（www.creditchina.gov.cn、www.ccgp.gov</w:t>
            </w:r>
            <w:r>
              <w:rPr>
                <w:rFonts w:ascii="宋体" w:hAnsi="宋体" w:cs="宋体"/>
                <w:szCs w:val="22"/>
              </w:rPr>
              <w:cr/>
            </w:r>
            <w:r>
              <w:rPr>
                <w:rFonts w:ascii="宋体" w:hAnsi="宋体" w:cs="宋体"/>
                <w:szCs w:val="22"/>
              </w:rPr>
              <w:t>.cn）；</w:t>
            </w:r>
            <w:r>
              <w:rPr>
                <w:rFonts w:ascii="宋体" w:hAnsi="宋体" w:cs="宋体"/>
                <w:szCs w:val="22"/>
              </w:rPr>
              <w:cr/>
            </w:r>
            <w:r>
              <w:rPr>
                <w:rFonts w:ascii="宋体" w:hAnsi="宋体" w:cs="宋体"/>
                <w:szCs w:val="22"/>
              </w:rPr>
              <w:t>截止时点：投标截止时间以后、资格审查阶段采购人或采购代理机构的实际查询时间；</w:t>
            </w:r>
            <w:r>
              <w:rPr>
                <w:rFonts w:ascii="宋体" w:hAnsi="宋体" w:cs="宋体"/>
                <w:szCs w:val="22"/>
              </w:rPr>
              <w:cr/>
            </w:r>
            <w:r>
              <w:rPr>
                <w:rFonts w:ascii="宋体" w:hAnsi="宋体" w:cs="宋体"/>
                <w:szCs w:val="22"/>
              </w:rPr>
              <w:t>信用信息查询记录和证据留存具体方式：查询结果网页打印页作为查询记录和证据，与其他采购文件一并保存；</w:t>
            </w:r>
            <w:r>
              <w:rPr>
                <w:rFonts w:ascii="宋体" w:hAnsi="宋体" w:cs="宋体"/>
                <w:szCs w:val="22"/>
              </w:rPr>
              <w:cr/>
            </w:r>
            <w:r>
              <w:rPr>
                <w:rFonts w:ascii="宋体" w:hAnsi="宋体" w:cs="宋体"/>
                <w:szCs w:val="22"/>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134" w:type="dxa"/>
            <w:vAlign w:val="center"/>
          </w:tcPr>
          <w:p w14:paraId="447A0BF3">
            <w:pPr>
              <w:spacing w:line="360" w:lineRule="auto"/>
              <w:jc w:val="center"/>
              <w:rPr>
                <w:rFonts w:ascii="宋体" w:hAnsi="宋体"/>
                <w:szCs w:val="22"/>
              </w:rPr>
            </w:pPr>
            <w:r>
              <w:rPr>
                <w:rFonts w:ascii="宋体" w:hAnsi="宋体" w:cs="宋体"/>
                <w:szCs w:val="22"/>
              </w:rPr>
              <w:t>重要指标</w:t>
            </w:r>
          </w:p>
        </w:tc>
        <w:tc>
          <w:tcPr>
            <w:tcW w:w="1497" w:type="dxa"/>
          </w:tcPr>
          <w:p w14:paraId="14783AA6">
            <w:pPr>
              <w:spacing w:line="360" w:lineRule="auto"/>
              <w:jc w:val="left"/>
              <w:rPr>
                <w:rFonts w:ascii="宋体" w:hAnsi="宋体"/>
                <w:szCs w:val="22"/>
              </w:rPr>
            </w:pPr>
            <w:r>
              <w:rPr>
                <w:rFonts w:ascii="宋体" w:hAnsi="宋体" w:cs="宋体"/>
                <w:szCs w:val="22"/>
              </w:rPr>
              <w:t>无须投标人提供，由采购人或采购代理机构查询。</w:t>
            </w:r>
          </w:p>
        </w:tc>
      </w:tr>
      <w:tr w14:paraId="1D8F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4A726DF">
            <w:pPr>
              <w:spacing w:line="360" w:lineRule="auto"/>
              <w:jc w:val="center"/>
              <w:rPr>
                <w:rFonts w:ascii="宋体" w:hAnsi="宋体"/>
                <w:szCs w:val="22"/>
              </w:rPr>
            </w:pPr>
            <w:r>
              <w:rPr>
                <w:rFonts w:ascii="宋体" w:hAnsi="宋体" w:cs="宋体"/>
                <w:szCs w:val="22"/>
              </w:rPr>
              <w:t>5</w:t>
            </w:r>
          </w:p>
        </w:tc>
        <w:tc>
          <w:tcPr>
            <w:tcW w:w="2126" w:type="dxa"/>
            <w:vAlign w:val="center"/>
          </w:tcPr>
          <w:p w14:paraId="3DF552CC">
            <w:pPr>
              <w:spacing w:line="360" w:lineRule="auto"/>
              <w:jc w:val="left"/>
              <w:rPr>
                <w:rFonts w:ascii="宋体" w:hAnsi="宋体"/>
                <w:szCs w:val="22"/>
              </w:rPr>
            </w:pPr>
            <w:r>
              <w:rPr>
                <w:rFonts w:ascii="宋体" w:hAnsi="宋体" w:cs="宋体"/>
                <w:szCs w:val="22"/>
              </w:rPr>
              <w:t>1.4法律、行政法规规定的其他条件</w:t>
            </w:r>
          </w:p>
        </w:tc>
        <w:tc>
          <w:tcPr>
            <w:tcW w:w="2835" w:type="dxa"/>
            <w:vAlign w:val="center"/>
          </w:tcPr>
          <w:p w14:paraId="1B51A29F">
            <w:pPr>
              <w:spacing w:line="360" w:lineRule="auto"/>
              <w:jc w:val="left"/>
              <w:rPr>
                <w:rFonts w:ascii="宋体" w:hAnsi="宋体"/>
                <w:szCs w:val="22"/>
              </w:rPr>
            </w:pPr>
            <w:r>
              <w:rPr>
                <w:rFonts w:ascii="宋体" w:hAnsi="宋体" w:cs="宋体"/>
                <w:szCs w:val="22"/>
              </w:rPr>
              <w:t>法律、行政法规规定的其他条件。</w:t>
            </w:r>
          </w:p>
        </w:tc>
        <w:tc>
          <w:tcPr>
            <w:tcW w:w="1134" w:type="dxa"/>
            <w:vAlign w:val="center"/>
          </w:tcPr>
          <w:p w14:paraId="45732F75">
            <w:pPr>
              <w:spacing w:line="360" w:lineRule="auto"/>
              <w:jc w:val="center"/>
              <w:rPr>
                <w:rFonts w:ascii="宋体" w:hAnsi="宋体"/>
                <w:szCs w:val="22"/>
              </w:rPr>
            </w:pPr>
            <w:r>
              <w:rPr>
                <w:rFonts w:ascii="宋体" w:hAnsi="宋体" w:cs="宋体"/>
                <w:szCs w:val="22"/>
              </w:rPr>
              <w:t>重要指标</w:t>
            </w:r>
          </w:p>
        </w:tc>
        <w:tc>
          <w:tcPr>
            <w:tcW w:w="1497" w:type="dxa"/>
          </w:tcPr>
          <w:p w14:paraId="1FBA97E0">
            <w:pPr>
              <w:spacing w:line="360" w:lineRule="auto"/>
              <w:jc w:val="left"/>
              <w:rPr>
                <w:rFonts w:ascii="宋体" w:hAnsi="宋体"/>
                <w:szCs w:val="22"/>
              </w:rPr>
            </w:pPr>
          </w:p>
        </w:tc>
      </w:tr>
      <w:tr w14:paraId="3E09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4A17078">
            <w:pPr>
              <w:spacing w:line="360" w:lineRule="auto"/>
              <w:jc w:val="center"/>
              <w:rPr>
                <w:rFonts w:ascii="宋体" w:hAnsi="宋体"/>
                <w:szCs w:val="22"/>
              </w:rPr>
            </w:pPr>
            <w:r>
              <w:rPr>
                <w:rFonts w:ascii="宋体" w:hAnsi="宋体" w:cs="宋体"/>
                <w:szCs w:val="22"/>
              </w:rPr>
              <w:t>6</w:t>
            </w:r>
          </w:p>
        </w:tc>
        <w:tc>
          <w:tcPr>
            <w:tcW w:w="2126" w:type="dxa"/>
            <w:vAlign w:val="center"/>
          </w:tcPr>
          <w:p w14:paraId="1712EA72">
            <w:pPr>
              <w:spacing w:line="360" w:lineRule="auto"/>
              <w:jc w:val="left"/>
              <w:rPr>
                <w:rFonts w:ascii="宋体" w:hAnsi="宋体"/>
                <w:szCs w:val="22"/>
              </w:rPr>
            </w:pPr>
            <w:r>
              <w:rPr>
                <w:rFonts w:ascii="宋体" w:hAnsi="宋体" w:cs="宋体"/>
                <w:szCs w:val="22"/>
              </w:rPr>
              <w:t>2落实政府采购政策需满足的资格要求</w:t>
            </w:r>
          </w:p>
        </w:tc>
        <w:tc>
          <w:tcPr>
            <w:tcW w:w="2835" w:type="dxa"/>
            <w:vAlign w:val="center"/>
          </w:tcPr>
          <w:p w14:paraId="0C0CB9B7">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769ADFC1">
            <w:pPr>
              <w:spacing w:line="360" w:lineRule="auto"/>
              <w:jc w:val="center"/>
              <w:rPr>
                <w:rFonts w:ascii="宋体" w:hAnsi="宋体"/>
                <w:szCs w:val="22"/>
              </w:rPr>
            </w:pPr>
            <w:r>
              <w:rPr>
                <w:rFonts w:ascii="宋体" w:hAnsi="宋体" w:cs="宋体"/>
                <w:szCs w:val="22"/>
              </w:rPr>
              <w:t>重要指标</w:t>
            </w:r>
          </w:p>
        </w:tc>
        <w:tc>
          <w:tcPr>
            <w:tcW w:w="1497" w:type="dxa"/>
          </w:tcPr>
          <w:p w14:paraId="7553F7C7">
            <w:pPr>
              <w:spacing w:line="360" w:lineRule="auto"/>
              <w:jc w:val="left"/>
              <w:rPr>
                <w:rFonts w:ascii="宋体" w:hAnsi="宋体"/>
                <w:szCs w:val="22"/>
              </w:rPr>
            </w:pPr>
          </w:p>
        </w:tc>
      </w:tr>
      <w:tr w14:paraId="398E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13465BC">
            <w:pPr>
              <w:spacing w:line="360" w:lineRule="auto"/>
              <w:jc w:val="center"/>
              <w:rPr>
                <w:rFonts w:ascii="宋体" w:hAnsi="宋体"/>
                <w:szCs w:val="22"/>
              </w:rPr>
            </w:pPr>
            <w:r>
              <w:rPr>
                <w:rFonts w:ascii="宋体" w:hAnsi="宋体" w:cs="宋体"/>
                <w:szCs w:val="22"/>
              </w:rPr>
              <w:t>7</w:t>
            </w:r>
          </w:p>
        </w:tc>
        <w:tc>
          <w:tcPr>
            <w:tcW w:w="2126" w:type="dxa"/>
            <w:vAlign w:val="center"/>
          </w:tcPr>
          <w:p w14:paraId="077CD9F8">
            <w:pPr>
              <w:spacing w:line="360" w:lineRule="auto"/>
              <w:jc w:val="left"/>
              <w:rPr>
                <w:rFonts w:ascii="宋体" w:hAnsi="宋体"/>
                <w:szCs w:val="22"/>
              </w:rPr>
            </w:pPr>
            <w:r>
              <w:rPr>
                <w:rFonts w:ascii="宋体" w:hAnsi="宋体" w:cs="宋体"/>
                <w:szCs w:val="22"/>
              </w:rPr>
              <w:t>2.1中小企业政策</w:t>
            </w:r>
          </w:p>
        </w:tc>
        <w:tc>
          <w:tcPr>
            <w:tcW w:w="2835" w:type="dxa"/>
            <w:vAlign w:val="center"/>
          </w:tcPr>
          <w:p w14:paraId="4B7F8EFC">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6926BE1C">
            <w:pPr>
              <w:spacing w:line="360" w:lineRule="auto"/>
              <w:jc w:val="center"/>
              <w:rPr>
                <w:rFonts w:ascii="宋体" w:hAnsi="宋体"/>
                <w:szCs w:val="22"/>
              </w:rPr>
            </w:pPr>
            <w:r>
              <w:rPr>
                <w:rFonts w:ascii="宋体" w:hAnsi="宋体" w:cs="宋体"/>
                <w:szCs w:val="22"/>
              </w:rPr>
              <w:t>重要指标</w:t>
            </w:r>
          </w:p>
        </w:tc>
        <w:tc>
          <w:tcPr>
            <w:tcW w:w="1497" w:type="dxa"/>
          </w:tcPr>
          <w:p w14:paraId="616F4237">
            <w:pPr>
              <w:spacing w:line="360" w:lineRule="auto"/>
              <w:jc w:val="left"/>
              <w:rPr>
                <w:rFonts w:ascii="宋体" w:hAnsi="宋体"/>
                <w:szCs w:val="22"/>
              </w:rPr>
            </w:pPr>
          </w:p>
        </w:tc>
      </w:tr>
      <w:tr w14:paraId="2A9D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FFBFDD9">
            <w:pPr>
              <w:spacing w:line="360" w:lineRule="auto"/>
              <w:jc w:val="center"/>
              <w:rPr>
                <w:rFonts w:ascii="宋体" w:hAnsi="宋体"/>
                <w:szCs w:val="22"/>
              </w:rPr>
            </w:pPr>
            <w:r>
              <w:rPr>
                <w:rFonts w:ascii="宋体" w:hAnsi="宋体" w:cs="宋体"/>
                <w:szCs w:val="22"/>
              </w:rPr>
              <w:t>8</w:t>
            </w:r>
          </w:p>
        </w:tc>
        <w:tc>
          <w:tcPr>
            <w:tcW w:w="2126" w:type="dxa"/>
            <w:vAlign w:val="center"/>
          </w:tcPr>
          <w:p w14:paraId="7D5036C4">
            <w:pPr>
              <w:spacing w:line="360" w:lineRule="auto"/>
              <w:jc w:val="left"/>
              <w:rPr>
                <w:rFonts w:ascii="宋体" w:hAnsi="宋体"/>
                <w:szCs w:val="22"/>
              </w:rPr>
            </w:pPr>
            <w:r>
              <w:rPr>
                <w:rFonts w:ascii="宋体" w:hAnsi="宋体" w:cs="宋体"/>
                <w:szCs w:val="22"/>
              </w:rPr>
              <w:t>2.1.1中小企业证明文件</w:t>
            </w:r>
          </w:p>
        </w:tc>
        <w:tc>
          <w:tcPr>
            <w:tcW w:w="2835" w:type="dxa"/>
            <w:vAlign w:val="center"/>
          </w:tcPr>
          <w:p w14:paraId="20E6E7B7">
            <w:pPr>
              <w:spacing w:line="360" w:lineRule="auto"/>
              <w:jc w:val="left"/>
              <w:rPr>
                <w:rFonts w:ascii="宋体" w:hAnsi="宋体"/>
                <w:szCs w:val="22"/>
              </w:rPr>
            </w:pPr>
            <w:r>
              <w:rPr>
                <w:rFonts w:ascii="宋体" w:hAnsi="宋体" w:cs="宋体"/>
                <w:szCs w:val="22"/>
              </w:rPr>
              <w:t>当本项目（包）涉及预留份额专门面向中小企业采购，此时建议在《资格证明文件》中提供。</w:t>
            </w:r>
            <w:r>
              <w:rPr>
                <w:rFonts w:ascii="宋体" w:hAnsi="宋体" w:cs="宋体"/>
                <w:szCs w:val="22"/>
              </w:rPr>
              <w:cr/>
            </w:r>
            <w:r>
              <w:rPr>
                <w:rFonts w:ascii="宋体" w:hAnsi="宋体" w:cs="宋体"/>
                <w:szCs w:val="22"/>
              </w:rPr>
              <w:t>1、投标人单独投标的，应提供《中小企业声明函》或《残疾人福利性单位声明函》或由省级以上监狱管理局戒毒管理局（含新疆生产建设兵团）出具的属于监狱企业的证明文件。</w:t>
            </w:r>
            <w:r>
              <w:rPr>
                <w:rFonts w:ascii="宋体" w:hAnsi="宋体" w:cs="宋体"/>
                <w:szCs w:val="22"/>
              </w:rPr>
              <w:cr/>
            </w:r>
            <w:r>
              <w:rPr>
                <w:rFonts w:ascii="宋体" w:hAnsi="宋体" w:cs="宋体"/>
                <w:szCs w:val="22"/>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34" w:type="dxa"/>
            <w:vAlign w:val="center"/>
          </w:tcPr>
          <w:p w14:paraId="46416231">
            <w:pPr>
              <w:spacing w:line="360" w:lineRule="auto"/>
              <w:jc w:val="center"/>
              <w:rPr>
                <w:rFonts w:ascii="宋体" w:hAnsi="宋体"/>
                <w:szCs w:val="22"/>
              </w:rPr>
            </w:pPr>
            <w:r>
              <w:rPr>
                <w:rFonts w:ascii="宋体" w:hAnsi="宋体" w:cs="宋体"/>
                <w:szCs w:val="22"/>
              </w:rPr>
              <w:t>重要指标</w:t>
            </w:r>
          </w:p>
        </w:tc>
        <w:tc>
          <w:tcPr>
            <w:tcW w:w="1497" w:type="dxa"/>
          </w:tcPr>
          <w:p w14:paraId="710A5801">
            <w:pPr>
              <w:spacing w:line="360" w:lineRule="auto"/>
              <w:jc w:val="left"/>
              <w:rPr>
                <w:rFonts w:ascii="宋体" w:hAnsi="宋体"/>
                <w:szCs w:val="22"/>
              </w:rPr>
            </w:pPr>
            <w:r>
              <w:rPr>
                <w:rFonts w:ascii="宋体" w:hAnsi="宋体" w:cs="宋体"/>
                <w:szCs w:val="22"/>
              </w:rPr>
              <w:t>格式见《投标文件格式》</w:t>
            </w:r>
          </w:p>
        </w:tc>
      </w:tr>
      <w:tr w14:paraId="6C77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7280BFC">
            <w:pPr>
              <w:spacing w:line="360" w:lineRule="auto"/>
              <w:jc w:val="center"/>
              <w:rPr>
                <w:rFonts w:ascii="宋体" w:hAnsi="宋体"/>
                <w:szCs w:val="22"/>
              </w:rPr>
            </w:pPr>
            <w:r>
              <w:rPr>
                <w:rFonts w:ascii="宋体" w:hAnsi="宋体" w:cs="宋体"/>
                <w:szCs w:val="22"/>
              </w:rPr>
              <w:t>9</w:t>
            </w:r>
          </w:p>
        </w:tc>
        <w:tc>
          <w:tcPr>
            <w:tcW w:w="2126" w:type="dxa"/>
            <w:vAlign w:val="center"/>
          </w:tcPr>
          <w:p w14:paraId="3EF84CB6">
            <w:pPr>
              <w:spacing w:line="360" w:lineRule="auto"/>
              <w:jc w:val="left"/>
              <w:rPr>
                <w:rFonts w:ascii="宋体" w:hAnsi="宋体"/>
                <w:szCs w:val="22"/>
              </w:rPr>
            </w:pPr>
            <w:r>
              <w:rPr>
                <w:rFonts w:ascii="宋体" w:hAnsi="宋体" w:cs="宋体"/>
                <w:szCs w:val="22"/>
              </w:rPr>
              <w:t>2.1.2拟分包情况说明及分包意向协议</w:t>
            </w:r>
          </w:p>
        </w:tc>
        <w:tc>
          <w:tcPr>
            <w:tcW w:w="2835" w:type="dxa"/>
            <w:vAlign w:val="center"/>
          </w:tcPr>
          <w:p w14:paraId="57EBCCE0">
            <w:pPr>
              <w:spacing w:line="360" w:lineRule="auto"/>
              <w:jc w:val="left"/>
              <w:rPr>
                <w:rFonts w:ascii="宋体" w:hAnsi="宋体"/>
                <w:szCs w:val="22"/>
              </w:rPr>
            </w:pPr>
            <w:r>
              <w:rPr>
                <w:rFonts w:ascii="宋体" w:hAnsi="宋体" w:cs="宋体"/>
                <w:szCs w:val="22"/>
              </w:rPr>
              <w:t>如本项目（包）要求通过分包措施预留部分采购份额面向中小企业采购、且投标人因落实政府采购政策拟进行分包的，必须提供；否则无须提供。</w:t>
            </w:r>
            <w:r>
              <w:rPr>
                <w:rFonts w:ascii="宋体" w:hAnsi="宋体" w:cs="宋体"/>
                <w:szCs w:val="22"/>
              </w:rPr>
              <w:cr/>
            </w:r>
            <w:r>
              <w:rPr>
                <w:rFonts w:ascii="宋体" w:hAnsi="宋体" w:cs="宋体"/>
                <w:szCs w:val="22"/>
              </w:rPr>
              <w:t>对于预留份额专门面向中小企业采购的项目（包），组成联合体或者接受分包合同的中小企业与联合体内其他企业、分包企业之间不得存在直接控股、管理关系。</w:t>
            </w:r>
          </w:p>
        </w:tc>
        <w:tc>
          <w:tcPr>
            <w:tcW w:w="1134" w:type="dxa"/>
            <w:vAlign w:val="center"/>
          </w:tcPr>
          <w:p w14:paraId="7D0D17CD">
            <w:pPr>
              <w:spacing w:line="360" w:lineRule="auto"/>
              <w:jc w:val="center"/>
              <w:rPr>
                <w:rFonts w:ascii="宋体" w:hAnsi="宋体"/>
                <w:szCs w:val="22"/>
              </w:rPr>
            </w:pPr>
            <w:r>
              <w:rPr>
                <w:rFonts w:ascii="宋体" w:hAnsi="宋体" w:cs="宋体"/>
                <w:szCs w:val="22"/>
              </w:rPr>
              <w:t>重要指标</w:t>
            </w:r>
          </w:p>
        </w:tc>
        <w:tc>
          <w:tcPr>
            <w:tcW w:w="1497" w:type="dxa"/>
          </w:tcPr>
          <w:p w14:paraId="00575A70">
            <w:pPr>
              <w:spacing w:line="360" w:lineRule="auto"/>
              <w:jc w:val="left"/>
              <w:rPr>
                <w:rFonts w:ascii="宋体" w:hAnsi="宋体"/>
                <w:szCs w:val="22"/>
              </w:rPr>
            </w:pPr>
            <w:r>
              <w:rPr>
                <w:rFonts w:ascii="宋体" w:hAnsi="宋体" w:cs="宋体"/>
                <w:szCs w:val="22"/>
              </w:rPr>
              <w:t>格式见《投标文件格式》</w:t>
            </w:r>
          </w:p>
        </w:tc>
      </w:tr>
      <w:tr w14:paraId="497B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D3BC832">
            <w:pPr>
              <w:spacing w:line="360" w:lineRule="auto"/>
              <w:jc w:val="center"/>
              <w:rPr>
                <w:rFonts w:ascii="宋体" w:hAnsi="宋体"/>
                <w:szCs w:val="22"/>
              </w:rPr>
            </w:pPr>
            <w:r>
              <w:rPr>
                <w:rFonts w:ascii="宋体" w:hAnsi="宋体" w:cs="宋体"/>
                <w:szCs w:val="22"/>
              </w:rPr>
              <w:t>10</w:t>
            </w:r>
          </w:p>
        </w:tc>
        <w:tc>
          <w:tcPr>
            <w:tcW w:w="2126" w:type="dxa"/>
            <w:vAlign w:val="center"/>
          </w:tcPr>
          <w:p w14:paraId="0132F05D">
            <w:pPr>
              <w:spacing w:line="360" w:lineRule="auto"/>
              <w:jc w:val="left"/>
              <w:rPr>
                <w:rFonts w:ascii="宋体" w:hAnsi="宋体"/>
                <w:szCs w:val="22"/>
              </w:rPr>
            </w:pPr>
            <w:r>
              <w:rPr>
                <w:rFonts w:ascii="宋体" w:hAnsi="宋体" w:cs="宋体"/>
                <w:szCs w:val="22"/>
              </w:rPr>
              <w:t>2.2其它落实政府采购政策的资格要求</w:t>
            </w:r>
          </w:p>
        </w:tc>
        <w:tc>
          <w:tcPr>
            <w:tcW w:w="2835" w:type="dxa"/>
            <w:vAlign w:val="center"/>
          </w:tcPr>
          <w:p w14:paraId="2D2879FE">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47F3C8BB">
            <w:pPr>
              <w:spacing w:line="360" w:lineRule="auto"/>
              <w:jc w:val="center"/>
              <w:rPr>
                <w:rFonts w:ascii="宋体" w:hAnsi="宋体"/>
                <w:szCs w:val="22"/>
              </w:rPr>
            </w:pPr>
            <w:r>
              <w:rPr>
                <w:rFonts w:ascii="宋体" w:hAnsi="宋体" w:cs="宋体"/>
                <w:szCs w:val="22"/>
              </w:rPr>
              <w:t>重要指标</w:t>
            </w:r>
          </w:p>
        </w:tc>
        <w:tc>
          <w:tcPr>
            <w:tcW w:w="1497" w:type="dxa"/>
          </w:tcPr>
          <w:p w14:paraId="214DAE0C">
            <w:pPr>
              <w:spacing w:line="360" w:lineRule="auto"/>
              <w:jc w:val="left"/>
              <w:rPr>
                <w:rFonts w:ascii="宋体" w:hAnsi="宋体"/>
                <w:szCs w:val="22"/>
              </w:rPr>
            </w:pPr>
            <w:r>
              <w:rPr>
                <w:rFonts w:ascii="宋体" w:hAnsi="宋体" w:cs="宋体"/>
                <w:szCs w:val="22"/>
              </w:rPr>
              <w:t>提供证明文件的电子件或电子证照</w:t>
            </w:r>
          </w:p>
        </w:tc>
      </w:tr>
      <w:tr w14:paraId="607E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B7BDC48">
            <w:pPr>
              <w:spacing w:line="360" w:lineRule="auto"/>
              <w:jc w:val="center"/>
              <w:rPr>
                <w:rFonts w:ascii="宋体" w:hAnsi="宋体"/>
                <w:szCs w:val="22"/>
              </w:rPr>
            </w:pPr>
            <w:r>
              <w:rPr>
                <w:rFonts w:ascii="宋体" w:hAnsi="宋体" w:cs="宋体"/>
                <w:szCs w:val="22"/>
              </w:rPr>
              <w:t>11</w:t>
            </w:r>
          </w:p>
        </w:tc>
        <w:tc>
          <w:tcPr>
            <w:tcW w:w="2126" w:type="dxa"/>
            <w:vAlign w:val="center"/>
          </w:tcPr>
          <w:p w14:paraId="7F994CAE">
            <w:pPr>
              <w:spacing w:line="360" w:lineRule="auto"/>
              <w:jc w:val="left"/>
              <w:rPr>
                <w:rFonts w:ascii="宋体" w:hAnsi="宋体"/>
                <w:szCs w:val="22"/>
              </w:rPr>
            </w:pPr>
            <w:r>
              <w:rPr>
                <w:rFonts w:ascii="宋体" w:hAnsi="宋体" w:cs="宋体"/>
                <w:szCs w:val="22"/>
              </w:rPr>
              <w:t>3本项目的特定资格要求</w:t>
            </w:r>
          </w:p>
        </w:tc>
        <w:tc>
          <w:tcPr>
            <w:tcW w:w="2835" w:type="dxa"/>
            <w:vAlign w:val="center"/>
          </w:tcPr>
          <w:p w14:paraId="65196E80">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6B0914CD">
            <w:pPr>
              <w:spacing w:line="360" w:lineRule="auto"/>
              <w:jc w:val="center"/>
              <w:rPr>
                <w:rFonts w:ascii="宋体" w:hAnsi="宋体"/>
                <w:szCs w:val="22"/>
              </w:rPr>
            </w:pPr>
            <w:r>
              <w:rPr>
                <w:rFonts w:ascii="宋体" w:hAnsi="宋体" w:cs="宋体"/>
                <w:szCs w:val="22"/>
              </w:rPr>
              <w:t>重要指标</w:t>
            </w:r>
          </w:p>
        </w:tc>
        <w:tc>
          <w:tcPr>
            <w:tcW w:w="1497" w:type="dxa"/>
          </w:tcPr>
          <w:p w14:paraId="1B9D545B">
            <w:pPr>
              <w:spacing w:line="360" w:lineRule="auto"/>
              <w:jc w:val="left"/>
              <w:rPr>
                <w:rFonts w:ascii="宋体" w:hAnsi="宋体"/>
                <w:szCs w:val="22"/>
              </w:rPr>
            </w:pPr>
          </w:p>
        </w:tc>
      </w:tr>
      <w:tr w14:paraId="46D3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611E19">
            <w:pPr>
              <w:spacing w:line="360" w:lineRule="auto"/>
              <w:jc w:val="center"/>
              <w:rPr>
                <w:rFonts w:ascii="宋体" w:hAnsi="宋体"/>
                <w:szCs w:val="22"/>
              </w:rPr>
            </w:pPr>
            <w:r>
              <w:rPr>
                <w:rFonts w:ascii="宋体" w:hAnsi="宋体" w:cs="宋体"/>
                <w:szCs w:val="22"/>
              </w:rPr>
              <w:t>12</w:t>
            </w:r>
          </w:p>
        </w:tc>
        <w:tc>
          <w:tcPr>
            <w:tcW w:w="2126" w:type="dxa"/>
            <w:vAlign w:val="center"/>
          </w:tcPr>
          <w:p w14:paraId="5FF7BD3B">
            <w:pPr>
              <w:spacing w:line="360" w:lineRule="auto"/>
              <w:jc w:val="left"/>
              <w:rPr>
                <w:rFonts w:ascii="宋体" w:hAnsi="宋体"/>
                <w:szCs w:val="22"/>
              </w:rPr>
            </w:pPr>
            <w:r>
              <w:rPr>
                <w:rFonts w:ascii="宋体" w:hAnsi="宋体" w:cs="宋体"/>
                <w:szCs w:val="22"/>
              </w:rPr>
              <w:t>3.1本项目对于联合体的要求</w:t>
            </w:r>
          </w:p>
        </w:tc>
        <w:tc>
          <w:tcPr>
            <w:tcW w:w="2835" w:type="dxa"/>
            <w:vAlign w:val="center"/>
          </w:tcPr>
          <w:p w14:paraId="15ADF811">
            <w:pPr>
              <w:spacing w:line="360" w:lineRule="auto"/>
              <w:jc w:val="left"/>
              <w:rPr>
                <w:rFonts w:ascii="宋体" w:hAnsi="宋体"/>
                <w:szCs w:val="22"/>
              </w:rPr>
            </w:pPr>
            <w:r>
              <w:rPr>
                <w:rFonts w:ascii="宋体" w:hAnsi="宋体" w:cs="宋体"/>
                <w:szCs w:val="22"/>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r>
              <w:rPr>
                <w:rFonts w:ascii="宋体" w:hAnsi="宋体" w:cs="宋体"/>
                <w:szCs w:val="22"/>
              </w:rPr>
              <w:cr/>
            </w:r>
            <w:r>
              <w:rPr>
                <w:rFonts w:ascii="宋体" w:hAnsi="宋体" w:cs="宋体"/>
                <w:szCs w:val="22"/>
              </w:rPr>
              <w:t>2、联合体各成员单位均须提供本表中序号1-1、1-2的证明文件。联合体各成员单位均应满足本表3-2及3-3项规定。</w:t>
            </w:r>
            <w:r>
              <w:rPr>
                <w:rFonts w:ascii="宋体" w:hAnsi="宋体" w:cs="宋体"/>
                <w:szCs w:val="22"/>
              </w:rPr>
              <w:cr/>
            </w:r>
            <w:r>
              <w:rPr>
                <w:rFonts w:ascii="宋体" w:hAnsi="宋体" w:cs="宋体"/>
                <w:szCs w:val="22"/>
              </w:rPr>
              <w:t>3、本表序号3-3项规定的其他特定资格要求中的每一小项要求，联合体各方中至少应当有一方符合本表中其他资格要求并提供证明文件。</w:t>
            </w:r>
            <w:r>
              <w:rPr>
                <w:rFonts w:ascii="宋体" w:hAnsi="宋体" w:cs="宋体"/>
                <w:szCs w:val="22"/>
              </w:rPr>
              <w:cr/>
            </w:r>
            <w:r>
              <w:rPr>
                <w:rFonts w:ascii="宋体" w:hAnsi="宋体" w:cs="宋体"/>
                <w:szCs w:val="22"/>
              </w:rPr>
              <w:t>4、联合体中有同类资质的供应商按照联合体分工承担相同工作的，应当按照资质等级较低的供应商确定资质等级。</w:t>
            </w:r>
            <w:r>
              <w:rPr>
                <w:rFonts w:ascii="宋体" w:hAnsi="宋体" w:cs="宋体"/>
                <w:szCs w:val="22"/>
              </w:rPr>
              <w:cr/>
            </w:r>
            <w:r>
              <w:rPr>
                <w:rFonts w:ascii="宋体" w:hAnsi="宋体" w:cs="宋体"/>
                <w:szCs w:val="22"/>
              </w:rPr>
              <w:t>5、以联合体形式参加政府采购活动的，联合体各方不得再单独参加或者与其他供应商另外组成联合体参加同一合同项下的政府采购活动。</w:t>
            </w:r>
            <w:r>
              <w:rPr>
                <w:rFonts w:ascii="宋体" w:hAnsi="宋体" w:cs="宋体"/>
                <w:szCs w:val="22"/>
              </w:rPr>
              <w:cr/>
            </w:r>
            <w:r>
              <w:rPr>
                <w:rFonts w:ascii="宋体" w:hAnsi="宋体" w:cs="宋体"/>
                <w:szCs w:val="22"/>
              </w:rPr>
              <w:t>6、若联合体中任一成员单位中途退出，则该联合体的投标无效。</w:t>
            </w:r>
            <w:r>
              <w:rPr>
                <w:rFonts w:ascii="宋体" w:hAnsi="宋体" w:cs="宋体"/>
                <w:szCs w:val="22"/>
              </w:rPr>
              <w:cr/>
            </w:r>
            <w:r>
              <w:rPr>
                <w:rFonts w:ascii="宋体" w:hAnsi="宋体" w:cs="宋体"/>
                <w:szCs w:val="22"/>
              </w:rPr>
              <w:t>7、本项目不接受联合体投标时，投标人不得为联合体。</w:t>
            </w:r>
          </w:p>
        </w:tc>
        <w:tc>
          <w:tcPr>
            <w:tcW w:w="1134" w:type="dxa"/>
            <w:vAlign w:val="center"/>
          </w:tcPr>
          <w:p w14:paraId="5C65932F">
            <w:pPr>
              <w:spacing w:line="360" w:lineRule="auto"/>
              <w:jc w:val="center"/>
              <w:rPr>
                <w:rFonts w:ascii="宋体" w:hAnsi="宋体"/>
                <w:szCs w:val="22"/>
              </w:rPr>
            </w:pPr>
            <w:r>
              <w:rPr>
                <w:rFonts w:ascii="宋体" w:hAnsi="宋体" w:cs="宋体"/>
                <w:szCs w:val="22"/>
              </w:rPr>
              <w:t>重要指标</w:t>
            </w:r>
          </w:p>
        </w:tc>
        <w:tc>
          <w:tcPr>
            <w:tcW w:w="1497" w:type="dxa"/>
          </w:tcPr>
          <w:p w14:paraId="140C035A">
            <w:pPr>
              <w:spacing w:line="360" w:lineRule="auto"/>
              <w:jc w:val="left"/>
              <w:rPr>
                <w:rFonts w:ascii="宋体" w:hAnsi="宋体"/>
                <w:szCs w:val="22"/>
              </w:rPr>
            </w:pPr>
          </w:p>
        </w:tc>
      </w:tr>
      <w:tr w14:paraId="6F79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D9BCBCE">
            <w:pPr>
              <w:spacing w:line="360" w:lineRule="auto"/>
              <w:jc w:val="center"/>
              <w:rPr>
                <w:rFonts w:ascii="宋体" w:hAnsi="宋体"/>
                <w:szCs w:val="22"/>
              </w:rPr>
            </w:pPr>
            <w:r>
              <w:rPr>
                <w:rFonts w:ascii="宋体" w:hAnsi="宋体" w:cs="宋体"/>
                <w:szCs w:val="22"/>
              </w:rPr>
              <w:t>13</w:t>
            </w:r>
          </w:p>
        </w:tc>
        <w:tc>
          <w:tcPr>
            <w:tcW w:w="2126" w:type="dxa"/>
            <w:vAlign w:val="center"/>
          </w:tcPr>
          <w:p w14:paraId="0E49A8AF">
            <w:pPr>
              <w:spacing w:line="360" w:lineRule="auto"/>
              <w:jc w:val="left"/>
              <w:rPr>
                <w:rFonts w:ascii="宋体" w:hAnsi="宋体"/>
                <w:szCs w:val="22"/>
              </w:rPr>
            </w:pPr>
            <w:r>
              <w:rPr>
                <w:rFonts w:ascii="宋体" w:hAnsi="宋体" w:cs="宋体"/>
                <w:szCs w:val="22"/>
              </w:rPr>
              <w:t>3.2政府购买服务承接主体的要求</w:t>
            </w:r>
          </w:p>
        </w:tc>
        <w:tc>
          <w:tcPr>
            <w:tcW w:w="2835" w:type="dxa"/>
            <w:vAlign w:val="center"/>
          </w:tcPr>
          <w:p w14:paraId="083C3E25">
            <w:pPr>
              <w:spacing w:line="360" w:lineRule="auto"/>
              <w:jc w:val="left"/>
              <w:rPr>
                <w:rFonts w:ascii="宋体" w:hAnsi="宋体"/>
                <w:szCs w:val="22"/>
              </w:rPr>
            </w:pPr>
            <w:r>
              <w:rPr>
                <w:rFonts w:ascii="宋体" w:hAnsi="宋体" w:cs="宋体"/>
                <w:szCs w:val="22"/>
              </w:rPr>
              <w:t>如本项目属于政府购买服务，投标人不属于公益一类事业单位、使用事业编制且由财政拨款保障的群团组织。</w:t>
            </w:r>
          </w:p>
        </w:tc>
        <w:tc>
          <w:tcPr>
            <w:tcW w:w="1134" w:type="dxa"/>
            <w:vAlign w:val="center"/>
          </w:tcPr>
          <w:p w14:paraId="55506407">
            <w:pPr>
              <w:spacing w:line="360" w:lineRule="auto"/>
              <w:jc w:val="center"/>
              <w:rPr>
                <w:rFonts w:ascii="宋体" w:hAnsi="宋体"/>
                <w:szCs w:val="22"/>
              </w:rPr>
            </w:pPr>
            <w:r>
              <w:rPr>
                <w:rFonts w:ascii="宋体" w:hAnsi="宋体" w:cs="宋体"/>
                <w:szCs w:val="22"/>
              </w:rPr>
              <w:t>重要指标</w:t>
            </w:r>
          </w:p>
        </w:tc>
        <w:tc>
          <w:tcPr>
            <w:tcW w:w="1497" w:type="dxa"/>
          </w:tcPr>
          <w:p w14:paraId="6D7510E0">
            <w:pPr>
              <w:spacing w:line="360" w:lineRule="auto"/>
              <w:jc w:val="left"/>
              <w:rPr>
                <w:rFonts w:ascii="宋体" w:hAnsi="宋体"/>
                <w:szCs w:val="22"/>
              </w:rPr>
            </w:pPr>
          </w:p>
        </w:tc>
      </w:tr>
      <w:tr w14:paraId="6FC7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E8E968B">
            <w:pPr>
              <w:spacing w:line="360" w:lineRule="auto"/>
              <w:jc w:val="center"/>
              <w:rPr>
                <w:rFonts w:ascii="宋体" w:hAnsi="宋体"/>
                <w:szCs w:val="22"/>
              </w:rPr>
            </w:pPr>
            <w:r>
              <w:rPr>
                <w:rFonts w:ascii="宋体" w:hAnsi="宋体" w:cs="宋体"/>
                <w:szCs w:val="22"/>
              </w:rPr>
              <w:t>14</w:t>
            </w:r>
          </w:p>
        </w:tc>
        <w:tc>
          <w:tcPr>
            <w:tcW w:w="2126" w:type="dxa"/>
            <w:vAlign w:val="center"/>
          </w:tcPr>
          <w:p w14:paraId="5868466C">
            <w:pPr>
              <w:spacing w:line="360" w:lineRule="auto"/>
              <w:jc w:val="left"/>
              <w:rPr>
                <w:rFonts w:ascii="宋体" w:hAnsi="宋体"/>
                <w:szCs w:val="22"/>
              </w:rPr>
            </w:pPr>
            <w:r>
              <w:rPr>
                <w:rFonts w:ascii="宋体" w:hAnsi="宋体" w:cs="宋体"/>
                <w:szCs w:val="22"/>
              </w:rPr>
              <w:t>3.3其他特定资格要求</w:t>
            </w:r>
          </w:p>
        </w:tc>
        <w:tc>
          <w:tcPr>
            <w:tcW w:w="2835" w:type="dxa"/>
            <w:vAlign w:val="center"/>
          </w:tcPr>
          <w:p w14:paraId="33B23A0A">
            <w:pPr>
              <w:spacing w:line="360" w:lineRule="auto"/>
              <w:jc w:val="left"/>
              <w:rPr>
                <w:rFonts w:ascii="宋体" w:hAnsi="宋体"/>
                <w:szCs w:val="22"/>
              </w:rPr>
            </w:pPr>
            <w:r>
              <w:rPr>
                <w:rFonts w:ascii="宋体" w:hAnsi="宋体" w:cs="宋体"/>
                <w:szCs w:val="22"/>
              </w:rPr>
              <w:t>如有，见第一章《投标邀请》</w:t>
            </w:r>
            <w:r>
              <w:rPr>
                <w:rFonts w:ascii="宋体" w:hAnsi="宋体" w:cs="宋体"/>
                <w:szCs w:val="22"/>
              </w:rPr>
              <w:cr/>
            </w:r>
            <w:r>
              <w:rPr>
                <w:rFonts w:ascii="宋体" w:hAnsi="宋体" w:cs="宋体"/>
                <w:szCs w:val="22"/>
              </w:rPr>
              <w:t>注：如联合体中有同类资质的供应商按照联合体分工承担相同工作的，均应当提供资质证书电子件或电子证照。</w:t>
            </w:r>
          </w:p>
        </w:tc>
        <w:tc>
          <w:tcPr>
            <w:tcW w:w="1134" w:type="dxa"/>
            <w:vAlign w:val="center"/>
          </w:tcPr>
          <w:p w14:paraId="6E65546C">
            <w:pPr>
              <w:spacing w:line="360" w:lineRule="auto"/>
              <w:jc w:val="center"/>
              <w:rPr>
                <w:rFonts w:ascii="宋体" w:hAnsi="宋体"/>
                <w:szCs w:val="22"/>
              </w:rPr>
            </w:pPr>
            <w:r>
              <w:rPr>
                <w:rFonts w:ascii="宋体" w:hAnsi="宋体" w:cs="宋体"/>
                <w:szCs w:val="22"/>
              </w:rPr>
              <w:t>重要指标</w:t>
            </w:r>
          </w:p>
        </w:tc>
        <w:tc>
          <w:tcPr>
            <w:tcW w:w="1497" w:type="dxa"/>
          </w:tcPr>
          <w:p w14:paraId="319FEE71">
            <w:pPr>
              <w:spacing w:line="360" w:lineRule="auto"/>
              <w:jc w:val="left"/>
              <w:rPr>
                <w:rFonts w:ascii="宋体" w:hAnsi="宋体"/>
                <w:szCs w:val="22"/>
              </w:rPr>
            </w:pPr>
          </w:p>
        </w:tc>
      </w:tr>
      <w:tr w14:paraId="45AC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FA6E526">
            <w:pPr>
              <w:spacing w:line="360" w:lineRule="auto"/>
              <w:jc w:val="center"/>
              <w:rPr>
                <w:rFonts w:ascii="宋体" w:hAnsi="宋体"/>
                <w:szCs w:val="22"/>
              </w:rPr>
            </w:pPr>
            <w:r>
              <w:rPr>
                <w:rFonts w:ascii="宋体" w:hAnsi="宋体" w:cs="宋体"/>
                <w:szCs w:val="22"/>
              </w:rPr>
              <w:t>15</w:t>
            </w:r>
          </w:p>
        </w:tc>
        <w:tc>
          <w:tcPr>
            <w:tcW w:w="2126" w:type="dxa"/>
            <w:vAlign w:val="center"/>
          </w:tcPr>
          <w:p w14:paraId="3F1A6043">
            <w:pPr>
              <w:spacing w:line="360" w:lineRule="auto"/>
              <w:jc w:val="left"/>
              <w:rPr>
                <w:rFonts w:ascii="宋体" w:hAnsi="宋体"/>
                <w:szCs w:val="22"/>
              </w:rPr>
            </w:pPr>
            <w:r>
              <w:rPr>
                <w:rFonts w:ascii="宋体" w:hAnsi="宋体" w:cs="宋体"/>
                <w:szCs w:val="22"/>
              </w:rPr>
              <w:t>4投标保证金</w:t>
            </w:r>
          </w:p>
        </w:tc>
        <w:tc>
          <w:tcPr>
            <w:tcW w:w="2835" w:type="dxa"/>
            <w:vAlign w:val="center"/>
          </w:tcPr>
          <w:p w14:paraId="401B85D7">
            <w:pPr>
              <w:spacing w:line="360" w:lineRule="auto"/>
              <w:jc w:val="left"/>
              <w:rPr>
                <w:rFonts w:ascii="宋体" w:hAnsi="宋体"/>
                <w:szCs w:val="22"/>
              </w:rPr>
            </w:pPr>
            <w:r>
              <w:rPr>
                <w:rFonts w:ascii="宋体" w:hAnsi="宋体" w:cs="宋体"/>
                <w:szCs w:val="22"/>
              </w:rPr>
              <w:t>按照招标文件的规定提交投标保证金。</w:t>
            </w:r>
          </w:p>
        </w:tc>
        <w:tc>
          <w:tcPr>
            <w:tcW w:w="1134" w:type="dxa"/>
            <w:vAlign w:val="center"/>
          </w:tcPr>
          <w:p w14:paraId="2DAB2133">
            <w:pPr>
              <w:spacing w:line="360" w:lineRule="auto"/>
              <w:jc w:val="center"/>
              <w:rPr>
                <w:rFonts w:ascii="宋体" w:hAnsi="宋体"/>
                <w:szCs w:val="22"/>
              </w:rPr>
            </w:pPr>
            <w:r>
              <w:rPr>
                <w:rFonts w:ascii="宋体" w:hAnsi="宋体" w:cs="宋体"/>
                <w:szCs w:val="22"/>
              </w:rPr>
              <w:t>重要指标</w:t>
            </w:r>
          </w:p>
        </w:tc>
        <w:tc>
          <w:tcPr>
            <w:tcW w:w="1497" w:type="dxa"/>
          </w:tcPr>
          <w:p w14:paraId="6A312EF3">
            <w:pPr>
              <w:spacing w:line="360" w:lineRule="auto"/>
              <w:jc w:val="left"/>
              <w:rPr>
                <w:rFonts w:ascii="宋体" w:hAnsi="宋体"/>
                <w:szCs w:val="22"/>
              </w:rPr>
            </w:pPr>
          </w:p>
        </w:tc>
      </w:tr>
      <w:tr w14:paraId="4E312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C619EF3">
            <w:pPr>
              <w:spacing w:line="360" w:lineRule="auto"/>
              <w:jc w:val="center"/>
              <w:rPr>
                <w:rFonts w:ascii="宋体" w:hAnsi="宋体"/>
                <w:szCs w:val="22"/>
              </w:rPr>
            </w:pPr>
            <w:r>
              <w:rPr>
                <w:rFonts w:ascii="宋体" w:hAnsi="宋体" w:cs="宋体"/>
                <w:szCs w:val="22"/>
              </w:rPr>
              <w:t>16</w:t>
            </w:r>
          </w:p>
        </w:tc>
        <w:tc>
          <w:tcPr>
            <w:tcW w:w="2126" w:type="dxa"/>
            <w:vAlign w:val="center"/>
          </w:tcPr>
          <w:p w14:paraId="3A571F4A">
            <w:pPr>
              <w:spacing w:line="360" w:lineRule="auto"/>
              <w:jc w:val="left"/>
              <w:rPr>
                <w:rFonts w:ascii="宋体" w:hAnsi="宋体"/>
                <w:szCs w:val="22"/>
              </w:rPr>
            </w:pPr>
            <w:r>
              <w:rPr>
                <w:rFonts w:ascii="宋体" w:hAnsi="宋体" w:cs="宋体"/>
                <w:szCs w:val="22"/>
              </w:rPr>
              <w:t>5获取招标文件</w:t>
            </w:r>
          </w:p>
        </w:tc>
        <w:tc>
          <w:tcPr>
            <w:tcW w:w="2835" w:type="dxa"/>
            <w:vAlign w:val="center"/>
          </w:tcPr>
          <w:p w14:paraId="2C94B26E">
            <w:pPr>
              <w:spacing w:line="360" w:lineRule="auto"/>
              <w:jc w:val="left"/>
              <w:rPr>
                <w:rFonts w:ascii="宋体" w:hAnsi="宋体"/>
                <w:szCs w:val="22"/>
              </w:rPr>
            </w:pPr>
            <w:r>
              <w:rPr>
                <w:rFonts w:ascii="宋体" w:hAnsi="宋体" w:cs="宋体"/>
                <w:szCs w:val="22"/>
              </w:rPr>
              <w:t>在规定期限内通过北京市政府采购电子交易平台获取所参与包的招标文件。</w:t>
            </w:r>
            <w:r>
              <w:rPr>
                <w:rFonts w:ascii="宋体" w:hAnsi="宋体" w:cs="宋体"/>
                <w:szCs w:val="22"/>
              </w:rPr>
              <w:cr/>
            </w:r>
            <w:r>
              <w:rPr>
                <w:rFonts w:ascii="宋体" w:hAnsi="宋体" w:cs="宋体"/>
                <w:szCs w:val="22"/>
              </w:rPr>
              <w:t>注：如本项目接受联合体，且供应商为联合体时，联合体中任一成员获取文件即视为满足要求。</w:t>
            </w:r>
          </w:p>
        </w:tc>
        <w:tc>
          <w:tcPr>
            <w:tcW w:w="1134" w:type="dxa"/>
            <w:vAlign w:val="center"/>
          </w:tcPr>
          <w:p w14:paraId="266385BF">
            <w:pPr>
              <w:spacing w:line="360" w:lineRule="auto"/>
              <w:jc w:val="center"/>
              <w:rPr>
                <w:rFonts w:ascii="宋体" w:hAnsi="宋体"/>
                <w:szCs w:val="22"/>
              </w:rPr>
            </w:pPr>
            <w:r>
              <w:rPr>
                <w:rFonts w:ascii="宋体" w:hAnsi="宋体" w:cs="宋体"/>
                <w:szCs w:val="22"/>
              </w:rPr>
              <w:t>重要指标</w:t>
            </w:r>
          </w:p>
        </w:tc>
        <w:tc>
          <w:tcPr>
            <w:tcW w:w="1497" w:type="dxa"/>
          </w:tcPr>
          <w:p w14:paraId="35605265">
            <w:pPr>
              <w:spacing w:line="360" w:lineRule="auto"/>
              <w:jc w:val="left"/>
              <w:rPr>
                <w:rFonts w:ascii="宋体" w:hAnsi="宋体"/>
                <w:szCs w:val="22"/>
              </w:rPr>
            </w:pPr>
          </w:p>
        </w:tc>
      </w:tr>
      <w:tr w14:paraId="7698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E98D3E1">
            <w:pPr>
              <w:spacing w:line="360" w:lineRule="auto"/>
              <w:jc w:val="center"/>
              <w:rPr>
                <w:rFonts w:ascii="宋体" w:hAnsi="宋体"/>
                <w:szCs w:val="22"/>
              </w:rPr>
            </w:pPr>
            <w:r>
              <w:rPr>
                <w:rFonts w:ascii="宋体" w:hAnsi="宋体" w:cs="宋体"/>
                <w:szCs w:val="22"/>
              </w:rPr>
              <w:t>评审方式：定性；明暗标设定：明标；</w:t>
            </w:r>
          </w:p>
        </w:tc>
      </w:tr>
    </w:tbl>
    <w:p w14:paraId="5EAAFB54">
      <w:pPr>
        <w:widowControl/>
        <w:jc w:val="left"/>
        <w:rPr>
          <w:rFonts w:ascii="等线" w:hAnsi="等线" w:eastAsia="等线"/>
          <w:szCs w:val="22"/>
        </w:rPr>
      </w:pPr>
    </w:p>
    <w:p w14:paraId="43215B54">
      <w:pPr>
        <w:widowControl/>
        <w:jc w:val="left"/>
        <w:rPr>
          <w:rFonts w:ascii="等线" w:hAnsi="等线" w:eastAsia="等线"/>
          <w:szCs w:val="22"/>
        </w:rPr>
      </w:pPr>
    </w:p>
    <w:p w14:paraId="12D0CECC">
      <w:pPr>
        <w:widowControl/>
        <w:jc w:val="left"/>
        <w:rPr>
          <w:rFonts w:ascii="等线" w:hAnsi="等线" w:eastAsia="等线"/>
          <w:szCs w:val="22"/>
        </w:rPr>
      </w:pPr>
    </w:p>
    <w:tbl>
      <w:tblPr>
        <w:tblStyle w:val="26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186"/>
        <w:gridCol w:w="2915"/>
        <w:gridCol w:w="1166"/>
        <w:gridCol w:w="1539"/>
      </w:tblGrid>
      <w:tr w14:paraId="0F1A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3D8F338A">
            <w:pPr>
              <w:spacing w:line="360" w:lineRule="auto"/>
              <w:jc w:val="center"/>
              <w:rPr>
                <w:rFonts w:ascii="微软雅黑" w:hAnsi="微软雅黑" w:eastAsia="微软雅黑"/>
                <w:sz w:val="24"/>
              </w:rPr>
            </w:pPr>
            <w:r>
              <w:rPr>
                <w:rFonts w:ascii="宋体" w:hAnsi="宋体" w:cs="宋体"/>
                <w:szCs w:val="22"/>
              </w:rPr>
              <w:t>符合性评审</w:t>
            </w:r>
          </w:p>
        </w:tc>
      </w:tr>
      <w:tr w14:paraId="4FC5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66BD7445">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51741520">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72AFCE12">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476DFEF0">
            <w:pPr>
              <w:spacing w:line="360" w:lineRule="auto"/>
              <w:jc w:val="center"/>
              <w:rPr>
                <w:szCs w:val="22"/>
              </w:rPr>
            </w:pPr>
            <w:r>
              <w:rPr>
                <w:rFonts w:hint="eastAsia" w:ascii="微软雅黑" w:hAnsi="微软雅黑" w:eastAsia="微软雅黑" w:cs="宋体"/>
                <w:szCs w:val="21"/>
              </w:rPr>
              <w:t>评审类型</w:t>
            </w:r>
          </w:p>
        </w:tc>
        <w:tc>
          <w:tcPr>
            <w:tcW w:w="1497" w:type="dxa"/>
          </w:tcPr>
          <w:p w14:paraId="5723A413">
            <w:pPr>
              <w:spacing w:line="360" w:lineRule="auto"/>
              <w:jc w:val="center"/>
              <w:rPr>
                <w:szCs w:val="22"/>
              </w:rPr>
            </w:pPr>
            <w:r>
              <w:rPr>
                <w:rFonts w:hint="eastAsia" w:ascii="微软雅黑" w:hAnsi="微软雅黑" w:eastAsia="微软雅黑" w:cs="宋体"/>
                <w:szCs w:val="21"/>
              </w:rPr>
              <w:t>备注</w:t>
            </w:r>
          </w:p>
        </w:tc>
      </w:tr>
      <w:tr w14:paraId="60D9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C7D7B03">
            <w:pPr>
              <w:spacing w:line="360" w:lineRule="auto"/>
              <w:jc w:val="center"/>
              <w:rPr>
                <w:rFonts w:ascii="宋体" w:hAnsi="宋体"/>
                <w:szCs w:val="22"/>
              </w:rPr>
            </w:pPr>
            <w:r>
              <w:rPr>
                <w:rFonts w:ascii="宋体" w:hAnsi="宋体" w:cs="宋体"/>
                <w:szCs w:val="22"/>
              </w:rPr>
              <w:t>1</w:t>
            </w:r>
          </w:p>
        </w:tc>
        <w:tc>
          <w:tcPr>
            <w:tcW w:w="2126" w:type="dxa"/>
            <w:vAlign w:val="center"/>
          </w:tcPr>
          <w:p w14:paraId="66D8EDF0">
            <w:pPr>
              <w:spacing w:line="360" w:lineRule="auto"/>
              <w:jc w:val="left"/>
              <w:rPr>
                <w:rFonts w:ascii="宋体" w:hAnsi="宋体"/>
                <w:szCs w:val="22"/>
              </w:rPr>
            </w:pPr>
            <w:r>
              <w:rPr>
                <w:rFonts w:ascii="宋体" w:hAnsi="宋体" w:cs="宋体"/>
                <w:szCs w:val="22"/>
              </w:rPr>
              <w:t>授权委托书</w:t>
            </w:r>
          </w:p>
        </w:tc>
        <w:tc>
          <w:tcPr>
            <w:tcW w:w="2835" w:type="dxa"/>
            <w:vAlign w:val="center"/>
          </w:tcPr>
          <w:p w14:paraId="1BEFF26A">
            <w:pPr>
              <w:spacing w:line="360" w:lineRule="auto"/>
              <w:jc w:val="left"/>
              <w:rPr>
                <w:rFonts w:ascii="宋体" w:hAnsi="宋体"/>
                <w:szCs w:val="22"/>
              </w:rPr>
            </w:pPr>
            <w:r>
              <w:rPr>
                <w:rFonts w:ascii="宋体" w:hAnsi="宋体" w:cs="宋体"/>
                <w:szCs w:val="22"/>
              </w:rPr>
              <w:t>按招标文件要求提供授权委托书；</w:t>
            </w:r>
          </w:p>
        </w:tc>
        <w:tc>
          <w:tcPr>
            <w:tcW w:w="1134" w:type="dxa"/>
            <w:vAlign w:val="center"/>
          </w:tcPr>
          <w:p w14:paraId="3A53CBF5">
            <w:pPr>
              <w:spacing w:line="360" w:lineRule="auto"/>
              <w:jc w:val="center"/>
              <w:rPr>
                <w:rFonts w:ascii="宋体" w:hAnsi="宋体"/>
                <w:szCs w:val="22"/>
              </w:rPr>
            </w:pPr>
            <w:r>
              <w:rPr>
                <w:rFonts w:ascii="宋体" w:hAnsi="宋体" w:cs="宋体"/>
                <w:szCs w:val="22"/>
              </w:rPr>
              <w:t>重要指标</w:t>
            </w:r>
          </w:p>
        </w:tc>
        <w:tc>
          <w:tcPr>
            <w:tcW w:w="1497" w:type="dxa"/>
          </w:tcPr>
          <w:p w14:paraId="57AF0E2F">
            <w:pPr>
              <w:spacing w:line="360" w:lineRule="auto"/>
              <w:jc w:val="left"/>
              <w:rPr>
                <w:rFonts w:ascii="宋体" w:hAnsi="宋体"/>
                <w:szCs w:val="22"/>
              </w:rPr>
            </w:pPr>
          </w:p>
        </w:tc>
      </w:tr>
      <w:tr w14:paraId="2CF5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847B78B">
            <w:pPr>
              <w:spacing w:line="360" w:lineRule="auto"/>
              <w:jc w:val="center"/>
              <w:rPr>
                <w:rFonts w:ascii="宋体" w:hAnsi="宋体"/>
                <w:szCs w:val="22"/>
              </w:rPr>
            </w:pPr>
            <w:r>
              <w:rPr>
                <w:rFonts w:ascii="宋体" w:hAnsi="宋体" w:cs="宋体"/>
                <w:szCs w:val="22"/>
              </w:rPr>
              <w:t>2</w:t>
            </w:r>
          </w:p>
        </w:tc>
        <w:tc>
          <w:tcPr>
            <w:tcW w:w="2126" w:type="dxa"/>
            <w:vAlign w:val="center"/>
          </w:tcPr>
          <w:p w14:paraId="1027C999">
            <w:pPr>
              <w:spacing w:line="360" w:lineRule="auto"/>
              <w:jc w:val="left"/>
              <w:rPr>
                <w:rFonts w:ascii="宋体" w:hAnsi="宋体"/>
                <w:szCs w:val="22"/>
              </w:rPr>
            </w:pPr>
            <w:r>
              <w:rPr>
                <w:rFonts w:ascii="宋体" w:hAnsi="宋体" w:cs="宋体"/>
                <w:szCs w:val="22"/>
              </w:rPr>
              <w:t>投标完整性</w:t>
            </w:r>
          </w:p>
        </w:tc>
        <w:tc>
          <w:tcPr>
            <w:tcW w:w="2835" w:type="dxa"/>
            <w:vAlign w:val="center"/>
          </w:tcPr>
          <w:p w14:paraId="6C3BC80A">
            <w:pPr>
              <w:spacing w:line="360" w:lineRule="auto"/>
              <w:jc w:val="left"/>
              <w:rPr>
                <w:rFonts w:ascii="宋体" w:hAnsi="宋体"/>
                <w:szCs w:val="22"/>
              </w:rPr>
            </w:pPr>
            <w:r>
              <w:rPr>
                <w:rFonts w:ascii="宋体" w:hAnsi="宋体" w:cs="宋体"/>
                <w:szCs w:val="22"/>
              </w:rPr>
              <w:t>未将一个采购包中的内容拆开投标；</w:t>
            </w:r>
          </w:p>
        </w:tc>
        <w:tc>
          <w:tcPr>
            <w:tcW w:w="1134" w:type="dxa"/>
            <w:vAlign w:val="center"/>
          </w:tcPr>
          <w:p w14:paraId="66424E1B">
            <w:pPr>
              <w:spacing w:line="360" w:lineRule="auto"/>
              <w:jc w:val="center"/>
              <w:rPr>
                <w:rFonts w:ascii="宋体" w:hAnsi="宋体"/>
                <w:szCs w:val="22"/>
              </w:rPr>
            </w:pPr>
            <w:r>
              <w:rPr>
                <w:rFonts w:ascii="宋体" w:hAnsi="宋体" w:cs="宋体"/>
                <w:szCs w:val="22"/>
              </w:rPr>
              <w:t>重要指标</w:t>
            </w:r>
          </w:p>
        </w:tc>
        <w:tc>
          <w:tcPr>
            <w:tcW w:w="1497" w:type="dxa"/>
          </w:tcPr>
          <w:p w14:paraId="7139B464">
            <w:pPr>
              <w:spacing w:line="360" w:lineRule="auto"/>
              <w:jc w:val="left"/>
              <w:rPr>
                <w:rFonts w:ascii="宋体" w:hAnsi="宋体"/>
                <w:szCs w:val="22"/>
              </w:rPr>
            </w:pPr>
          </w:p>
        </w:tc>
      </w:tr>
      <w:tr w14:paraId="4088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D94A1A9">
            <w:pPr>
              <w:spacing w:line="360" w:lineRule="auto"/>
              <w:jc w:val="center"/>
              <w:rPr>
                <w:rFonts w:ascii="宋体" w:hAnsi="宋体"/>
                <w:szCs w:val="22"/>
              </w:rPr>
            </w:pPr>
            <w:r>
              <w:rPr>
                <w:rFonts w:ascii="宋体" w:hAnsi="宋体" w:cs="宋体"/>
                <w:szCs w:val="22"/>
              </w:rPr>
              <w:t>3</w:t>
            </w:r>
          </w:p>
        </w:tc>
        <w:tc>
          <w:tcPr>
            <w:tcW w:w="2126" w:type="dxa"/>
            <w:vAlign w:val="center"/>
          </w:tcPr>
          <w:p w14:paraId="1631A957">
            <w:pPr>
              <w:spacing w:line="360" w:lineRule="auto"/>
              <w:jc w:val="left"/>
              <w:rPr>
                <w:rFonts w:ascii="宋体" w:hAnsi="宋体"/>
                <w:szCs w:val="22"/>
              </w:rPr>
            </w:pPr>
            <w:r>
              <w:rPr>
                <w:rFonts w:ascii="宋体" w:hAnsi="宋体" w:cs="宋体"/>
                <w:szCs w:val="22"/>
              </w:rPr>
              <w:t>投标报价</w:t>
            </w:r>
          </w:p>
        </w:tc>
        <w:tc>
          <w:tcPr>
            <w:tcW w:w="2835" w:type="dxa"/>
            <w:vAlign w:val="center"/>
          </w:tcPr>
          <w:p w14:paraId="46B3B59D">
            <w:pPr>
              <w:spacing w:line="360" w:lineRule="auto"/>
              <w:jc w:val="left"/>
              <w:rPr>
                <w:rFonts w:ascii="宋体" w:hAnsi="宋体"/>
                <w:szCs w:val="22"/>
              </w:rPr>
            </w:pPr>
            <w:r>
              <w:rPr>
                <w:rFonts w:ascii="宋体" w:hAnsi="宋体" w:cs="宋体"/>
                <w:szCs w:val="22"/>
              </w:rPr>
              <w:t>投标报价未超过招标文件中规定的项目/采购包预算金额或者项目/采购包最高限价；</w:t>
            </w:r>
          </w:p>
        </w:tc>
        <w:tc>
          <w:tcPr>
            <w:tcW w:w="1134" w:type="dxa"/>
            <w:vAlign w:val="center"/>
          </w:tcPr>
          <w:p w14:paraId="671C8572">
            <w:pPr>
              <w:spacing w:line="360" w:lineRule="auto"/>
              <w:jc w:val="center"/>
              <w:rPr>
                <w:rFonts w:ascii="宋体" w:hAnsi="宋体"/>
                <w:szCs w:val="22"/>
              </w:rPr>
            </w:pPr>
            <w:r>
              <w:rPr>
                <w:rFonts w:ascii="宋体" w:hAnsi="宋体" w:cs="宋体"/>
                <w:szCs w:val="22"/>
              </w:rPr>
              <w:t>重要指标</w:t>
            </w:r>
          </w:p>
        </w:tc>
        <w:tc>
          <w:tcPr>
            <w:tcW w:w="1497" w:type="dxa"/>
          </w:tcPr>
          <w:p w14:paraId="7C8A7183">
            <w:pPr>
              <w:spacing w:line="360" w:lineRule="auto"/>
              <w:jc w:val="left"/>
              <w:rPr>
                <w:rFonts w:ascii="宋体" w:hAnsi="宋体"/>
                <w:szCs w:val="22"/>
              </w:rPr>
            </w:pPr>
          </w:p>
        </w:tc>
      </w:tr>
      <w:tr w14:paraId="3397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CE8516D">
            <w:pPr>
              <w:spacing w:line="360" w:lineRule="auto"/>
              <w:jc w:val="center"/>
              <w:rPr>
                <w:rFonts w:ascii="宋体" w:hAnsi="宋体"/>
                <w:szCs w:val="22"/>
              </w:rPr>
            </w:pPr>
            <w:r>
              <w:rPr>
                <w:rFonts w:ascii="宋体" w:hAnsi="宋体" w:cs="宋体"/>
                <w:szCs w:val="22"/>
              </w:rPr>
              <w:t>4</w:t>
            </w:r>
          </w:p>
        </w:tc>
        <w:tc>
          <w:tcPr>
            <w:tcW w:w="2126" w:type="dxa"/>
            <w:vAlign w:val="center"/>
          </w:tcPr>
          <w:p w14:paraId="029F4C5B">
            <w:pPr>
              <w:spacing w:line="360" w:lineRule="auto"/>
              <w:jc w:val="left"/>
              <w:rPr>
                <w:rFonts w:ascii="宋体" w:hAnsi="宋体"/>
                <w:szCs w:val="22"/>
              </w:rPr>
            </w:pPr>
            <w:r>
              <w:rPr>
                <w:rFonts w:ascii="宋体" w:hAnsi="宋体" w:cs="宋体"/>
                <w:szCs w:val="22"/>
              </w:rPr>
              <w:t>报价唯一性</w:t>
            </w:r>
          </w:p>
        </w:tc>
        <w:tc>
          <w:tcPr>
            <w:tcW w:w="2835" w:type="dxa"/>
            <w:vAlign w:val="center"/>
          </w:tcPr>
          <w:p w14:paraId="34B32010">
            <w:pPr>
              <w:spacing w:line="360" w:lineRule="auto"/>
              <w:jc w:val="left"/>
              <w:rPr>
                <w:rFonts w:ascii="宋体" w:hAnsi="宋体"/>
                <w:szCs w:val="22"/>
              </w:rPr>
            </w:pPr>
            <w:r>
              <w:rPr>
                <w:rFonts w:ascii="宋体" w:hAnsi="宋体" w:cs="宋体"/>
                <w:szCs w:val="22"/>
              </w:rPr>
              <w:t>投标文件未出现可选择性或可调整的报价（招标文件另有规定的除外）；</w:t>
            </w:r>
          </w:p>
        </w:tc>
        <w:tc>
          <w:tcPr>
            <w:tcW w:w="1134" w:type="dxa"/>
            <w:vAlign w:val="center"/>
          </w:tcPr>
          <w:p w14:paraId="05C3FEB3">
            <w:pPr>
              <w:spacing w:line="360" w:lineRule="auto"/>
              <w:jc w:val="center"/>
              <w:rPr>
                <w:rFonts w:ascii="宋体" w:hAnsi="宋体"/>
                <w:szCs w:val="22"/>
              </w:rPr>
            </w:pPr>
            <w:r>
              <w:rPr>
                <w:rFonts w:ascii="宋体" w:hAnsi="宋体" w:cs="宋体"/>
                <w:szCs w:val="22"/>
              </w:rPr>
              <w:t>重要指标</w:t>
            </w:r>
          </w:p>
        </w:tc>
        <w:tc>
          <w:tcPr>
            <w:tcW w:w="1497" w:type="dxa"/>
          </w:tcPr>
          <w:p w14:paraId="3DBD045A">
            <w:pPr>
              <w:spacing w:line="360" w:lineRule="auto"/>
              <w:jc w:val="left"/>
              <w:rPr>
                <w:rFonts w:ascii="宋体" w:hAnsi="宋体"/>
                <w:szCs w:val="22"/>
              </w:rPr>
            </w:pPr>
          </w:p>
        </w:tc>
      </w:tr>
      <w:tr w14:paraId="415E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F3274C0">
            <w:pPr>
              <w:spacing w:line="360" w:lineRule="auto"/>
              <w:jc w:val="center"/>
              <w:rPr>
                <w:rFonts w:ascii="宋体" w:hAnsi="宋体"/>
                <w:szCs w:val="22"/>
              </w:rPr>
            </w:pPr>
            <w:r>
              <w:rPr>
                <w:rFonts w:ascii="宋体" w:hAnsi="宋体" w:cs="宋体"/>
                <w:szCs w:val="22"/>
              </w:rPr>
              <w:t>5</w:t>
            </w:r>
          </w:p>
        </w:tc>
        <w:tc>
          <w:tcPr>
            <w:tcW w:w="2126" w:type="dxa"/>
            <w:vAlign w:val="center"/>
          </w:tcPr>
          <w:p w14:paraId="5B2943F0">
            <w:pPr>
              <w:spacing w:line="360" w:lineRule="auto"/>
              <w:jc w:val="left"/>
              <w:rPr>
                <w:rFonts w:ascii="宋体" w:hAnsi="宋体"/>
                <w:szCs w:val="22"/>
              </w:rPr>
            </w:pPr>
            <w:r>
              <w:rPr>
                <w:rFonts w:ascii="宋体" w:hAnsi="宋体" w:cs="宋体"/>
                <w:szCs w:val="22"/>
              </w:rPr>
              <w:t>投标有效期</w:t>
            </w:r>
          </w:p>
        </w:tc>
        <w:tc>
          <w:tcPr>
            <w:tcW w:w="2835" w:type="dxa"/>
            <w:vAlign w:val="center"/>
          </w:tcPr>
          <w:p w14:paraId="3DF08072">
            <w:pPr>
              <w:spacing w:line="360" w:lineRule="auto"/>
              <w:jc w:val="left"/>
              <w:rPr>
                <w:rFonts w:ascii="宋体" w:hAnsi="宋体"/>
                <w:szCs w:val="22"/>
              </w:rPr>
            </w:pPr>
            <w:r>
              <w:rPr>
                <w:rFonts w:ascii="宋体" w:hAnsi="宋体" w:cs="宋体"/>
                <w:szCs w:val="22"/>
              </w:rPr>
              <w:t>投标文件中承诺的投标有效期满足招标文件中载明的投标有效期的；</w:t>
            </w:r>
          </w:p>
        </w:tc>
        <w:tc>
          <w:tcPr>
            <w:tcW w:w="1134" w:type="dxa"/>
            <w:vAlign w:val="center"/>
          </w:tcPr>
          <w:p w14:paraId="6ECDEC7D">
            <w:pPr>
              <w:spacing w:line="360" w:lineRule="auto"/>
              <w:jc w:val="center"/>
              <w:rPr>
                <w:rFonts w:ascii="宋体" w:hAnsi="宋体"/>
                <w:szCs w:val="22"/>
              </w:rPr>
            </w:pPr>
            <w:r>
              <w:rPr>
                <w:rFonts w:ascii="宋体" w:hAnsi="宋体" w:cs="宋体"/>
                <w:szCs w:val="22"/>
              </w:rPr>
              <w:t>重要指标</w:t>
            </w:r>
          </w:p>
        </w:tc>
        <w:tc>
          <w:tcPr>
            <w:tcW w:w="1497" w:type="dxa"/>
          </w:tcPr>
          <w:p w14:paraId="65E1A197">
            <w:pPr>
              <w:spacing w:line="360" w:lineRule="auto"/>
              <w:jc w:val="left"/>
              <w:rPr>
                <w:rFonts w:ascii="宋体" w:hAnsi="宋体"/>
                <w:szCs w:val="22"/>
              </w:rPr>
            </w:pPr>
          </w:p>
        </w:tc>
      </w:tr>
      <w:tr w14:paraId="04780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8841D45">
            <w:pPr>
              <w:spacing w:line="360" w:lineRule="auto"/>
              <w:jc w:val="center"/>
              <w:rPr>
                <w:rFonts w:ascii="宋体" w:hAnsi="宋体"/>
                <w:szCs w:val="22"/>
              </w:rPr>
            </w:pPr>
            <w:r>
              <w:rPr>
                <w:rFonts w:ascii="宋体" w:hAnsi="宋体" w:cs="宋体"/>
                <w:szCs w:val="22"/>
              </w:rPr>
              <w:t>6</w:t>
            </w:r>
          </w:p>
        </w:tc>
        <w:tc>
          <w:tcPr>
            <w:tcW w:w="2126" w:type="dxa"/>
            <w:vAlign w:val="center"/>
          </w:tcPr>
          <w:p w14:paraId="5FD24B4B">
            <w:pPr>
              <w:spacing w:line="360" w:lineRule="auto"/>
              <w:jc w:val="left"/>
              <w:rPr>
                <w:rFonts w:ascii="宋体" w:hAnsi="宋体"/>
                <w:szCs w:val="22"/>
              </w:rPr>
            </w:pPr>
            <w:r>
              <w:rPr>
                <w:rFonts w:ascii="宋体" w:hAnsi="宋体" w:cs="宋体"/>
                <w:szCs w:val="22"/>
              </w:rPr>
              <w:t>实质性格式</w:t>
            </w:r>
          </w:p>
        </w:tc>
        <w:tc>
          <w:tcPr>
            <w:tcW w:w="2835" w:type="dxa"/>
            <w:vAlign w:val="center"/>
          </w:tcPr>
          <w:p w14:paraId="3C1259E5">
            <w:pPr>
              <w:spacing w:line="360" w:lineRule="auto"/>
              <w:jc w:val="left"/>
              <w:rPr>
                <w:rFonts w:ascii="宋体" w:hAnsi="宋体"/>
                <w:szCs w:val="22"/>
              </w:rPr>
            </w:pPr>
            <w:r>
              <w:rPr>
                <w:rFonts w:ascii="宋体" w:hAnsi="宋体" w:cs="宋体"/>
                <w:szCs w:val="22"/>
              </w:rPr>
              <w:t>标记为“实质性格式”的文件均按招标文件要求提供且签署、盖章的；</w:t>
            </w:r>
          </w:p>
        </w:tc>
        <w:tc>
          <w:tcPr>
            <w:tcW w:w="1134" w:type="dxa"/>
            <w:vAlign w:val="center"/>
          </w:tcPr>
          <w:p w14:paraId="4F96DCB6">
            <w:pPr>
              <w:spacing w:line="360" w:lineRule="auto"/>
              <w:jc w:val="center"/>
              <w:rPr>
                <w:rFonts w:ascii="宋体" w:hAnsi="宋体"/>
                <w:szCs w:val="22"/>
              </w:rPr>
            </w:pPr>
            <w:r>
              <w:rPr>
                <w:rFonts w:ascii="宋体" w:hAnsi="宋体" w:cs="宋体"/>
                <w:szCs w:val="22"/>
              </w:rPr>
              <w:t>重要指标</w:t>
            </w:r>
          </w:p>
        </w:tc>
        <w:tc>
          <w:tcPr>
            <w:tcW w:w="1497" w:type="dxa"/>
          </w:tcPr>
          <w:p w14:paraId="33E7C0CF">
            <w:pPr>
              <w:spacing w:line="360" w:lineRule="auto"/>
              <w:jc w:val="left"/>
              <w:rPr>
                <w:rFonts w:ascii="宋体" w:hAnsi="宋体"/>
                <w:szCs w:val="22"/>
              </w:rPr>
            </w:pPr>
          </w:p>
        </w:tc>
      </w:tr>
      <w:tr w14:paraId="7514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0FF8E56">
            <w:pPr>
              <w:spacing w:line="360" w:lineRule="auto"/>
              <w:jc w:val="center"/>
              <w:rPr>
                <w:rFonts w:ascii="宋体" w:hAnsi="宋体"/>
                <w:szCs w:val="22"/>
              </w:rPr>
            </w:pPr>
            <w:r>
              <w:rPr>
                <w:rFonts w:ascii="宋体" w:hAnsi="宋体" w:cs="宋体"/>
                <w:szCs w:val="22"/>
              </w:rPr>
              <w:t>7</w:t>
            </w:r>
          </w:p>
        </w:tc>
        <w:tc>
          <w:tcPr>
            <w:tcW w:w="2126" w:type="dxa"/>
            <w:vAlign w:val="center"/>
          </w:tcPr>
          <w:p w14:paraId="59215E5B">
            <w:pPr>
              <w:spacing w:line="360" w:lineRule="auto"/>
              <w:jc w:val="left"/>
              <w:rPr>
                <w:rFonts w:ascii="宋体" w:hAnsi="宋体"/>
                <w:szCs w:val="22"/>
              </w:rPr>
            </w:pPr>
            <w:r>
              <w:rPr>
                <w:rFonts w:ascii="宋体" w:hAnsi="宋体" w:cs="宋体"/>
                <w:szCs w:val="22"/>
              </w:rPr>
              <w:t>★号条款响应</w:t>
            </w:r>
          </w:p>
        </w:tc>
        <w:tc>
          <w:tcPr>
            <w:tcW w:w="2835" w:type="dxa"/>
            <w:vAlign w:val="center"/>
          </w:tcPr>
          <w:p w14:paraId="70E3CDDB">
            <w:pPr>
              <w:spacing w:line="360" w:lineRule="auto"/>
              <w:jc w:val="left"/>
              <w:rPr>
                <w:rFonts w:ascii="宋体" w:hAnsi="宋体"/>
                <w:szCs w:val="22"/>
              </w:rPr>
            </w:pPr>
            <w:r>
              <w:rPr>
                <w:rFonts w:ascii="宋体" w:hAnsi="宋体" w:cs="宋体"/>
                <w:szCs w:val="22"/>
              </w:rPr>
              <w:t>投标文件满足招标文件第五章《采购需求》中★号条款要求的；</w:t>
            </w:r>
          </w:p>
        </w:tc>
        <w:tc>
          <w:tcPr>
            <w:tcW w:w="1134" w:type="dxa"/>
            <w:vAlign w:val="center"/>
          </w:tcPr>
          <w:p w14:paraId="01DE55EA">
            <w:pPr>
              <w:spacing w:line="360" w:lineRule="auto"/>
              <w:jc w:val="center"/>
              <w:rPr>
                <w:rFonts w:ascii="宋体" w:hAnsi="宋体"/>
                <w:szCs w:val="22"/>
              </w:rPr>
            </w:pPr>
            <w:r>
              <w:rPr>
                <w:rFonts w:ascii="宋体" w:hAnsi="宋体" w:cs="宋体"/>
                <w:szCs w:val="22"/>
              </w:rPr>
              <w:t>重要指标</w:t>
            </w:r>
          </w:p>
        </w:tc>
        <w:tc>
          <w:tcPr>
            <w:tcW w:w="1497" w:type="dxa"/>
          </w:tcPr>
          <w:p w14:paraId="149F87D9">
            <w:pPr>
              <w:spacing w:line="360" w:lineRule="auto"/>
              <w:jc w:val="left"/>
              <w:rPr>
                <w:rFonts w:ascii="宋体" w:hAnsi="宋体"/>
                <w:szCs w:val="22"/>
              </w:rPr>
            </w:pPr>
          </w:p>
        </w:tc>
      </w:tr>
      <w:tr w14:paraId="3997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4D451AB">
            <w:pPr>
              <w:spacing w:line="360" w:lineRule="auto"/>
              <w:jc w:val="center"/>
              <w:rPr>
                <w:rFonts w:ascii="宋体" w:hAnsi="宋体"/>
                <w:szCs w:val="22"/>
              </w:rPr>
            </w:pPr>
            <w:r>
              <w:rPr>
                <w:rFonts w:ascii="宋体" w:hAnsi="宋体" w:cs="宋体"/>
                <w:szCs w:val="22"/>
              </w:rPr>
              <w:t>8</w:t>
            </w:r>
          </w:p>
        </w:tc>
        <w:tc>
          <w:tcPr>
            <w:tcW w:w="2126" w:type="dxa"/>
            <w:vAlign w:val="center"/>
          </w:tcPr>
          <w:p w14:paraId="4EC97056">
            <w:pPr>
              <w:spacing w:line="360" w:lineRule="auto"/>
              <w:jc w:val="left"/>
              <w:rPr>
                <w:rFonts w:ascii="宋体" w:hAnsi="宋体"/>
                <w:szCs w:val="22"/>
              </w:rPr>
            </w:pPr>
            <w:r>
              <w:rPr>
                <w:rFonts w:ascii="宋体" w:hAnsi="宋体" w:cs="宋体"/>
                <w:szCs w:val="22"/>
              </w:rPr>
              <w:t>拟分包情况说明（如有）</w:t>
            </w:r>
          </w:p>
        </w:tc>
        <w:tc>
          <w:tcPr>
            <w:tcW w:w="2835" w:type="dxa"/>
            <w:vAlign w:val="center"/>
          </w:tcPr>
          <w:p w14:paraId="213ECFD7">
            <w:pPr>
              <w:spacing w:line="360" w:lineRule="auto"/>
              <w:jc w:val="left"/>
              <w:rPr>
                <w:rFonts w:ascii="宋体" w:hAnsi="宋体"/>
                <w:szCs w:val="22"/>
              </w:rPr>
            </w:pPr>
            <w:r>
              <w:rPr>
                <w:rFonts w:ascii="宋体" w:hAnsi="宋体" w:cs="宋体"/>
                <w:szCs w:val="22"/>
              </w:rPr>
              <w:t>如本项目（包）非因“落实政府采购政策”亦允许分包，且供应商拟进行分包时，必须提供；否则无需提供；</w:t>
            </w:r>
          </w:p>
        </w:tc>
        <w:tc>
          <w:tcPr>
            <w:tcW w:w="1134" w:type="dxa"/>
            <w:vAlign w:val="center"/>
          </w:tcPr>
          <w:p w14:paraId="60EF2A3B">
            <w:pPr>
              <w:spacing w:line="360" w:lineRule="auto"/>
              <w:jc w:val="center"/>
              <w:rPr>
                <w:rFonts w:ascii="宋体" w:hAnsi="宋体"/>
                <w:szCs w:val="22"/>
              </w:rPr>
            </w:pPr>
            <w:r>
              <w:rPr>
                <w:rFonts w:ascii="宋体" w:hAnsi="宋体" w:cs="宋体"/>
                <w:szCs w:val="22"/>
              </w:rPr>
              <w:t>重要指标</w:t>
            </w:r>
          </w:p>
        </w:tc>
        <w:tc>
          <w:tcPr>
            <w:tcW w:w="1497" w:type="dxa"/>
          </w:tcPr>
          <w:p w14:paraId="2E5C25CA">
            <w:pPr>
              <w:spacing w:line="360" w:lineRule="auto"/>
              <w:jc w:val="left"/>
              <w:rPr>
                <w:rFonts w:ascii="宋体" w:hAnsi="宋体"/>
                <w:szCs w:val="22"/>
              </w:rPr>
            </w:pPr>
          </w:p>
        </w:tc>
      </w:tr>
      <w:tr w14:paraId="7E0B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4616C73">
            <w:pPr>
              <w:spacing w:line="360" w:lineRule="auto"/>
              <w:jc w:val="center"/>
              <w:rPr>
                <w:rFonts w:ascii="宋体" w:hAnsi="宋体"/>
                <w:szCs w:val="22"/>
              </w:rPr>
            </w:pPr>
            <w:r>
              <w:rPr>
                <w:rFonts w:ascii="宋体" w:hAnsi="宋体" w:cs="宋体"/>
                <w:szCs w:val="22"/>
              </w:rPr>
              <w:t>9</w:t>
            </w:r>
          </w:p>
        </w:tc>
        <w:tc>
          <w:tcPr>
            <w:tcW w:w="2126" w:type="dxa"/>
            <w:vAlign w:val="center"/>
          </w:tcPr>
          <w:p w14:paraId="41FE5FF0">
            <w:pPr>
              <w:spacing w:line="360" w:lineRule="auto"/>
              <w:jc w:val="left"/>
              <w:rPr>
                <w:rFonts w:ascii="宋体" w:hAnsi="宋体"/>
                <w:szCs w:val="22"/>
              </w:rPr>
            </w:pPr>
            <w:r>
              <w:rPr>
                <w:rFonts w:ascii="宋体" w:hAnsi="宋体" w:cs="宋体"/>
                <w:szCs w:val="22"/>
              </w:rPr>
              <w:t>分包其他要求（如有）</w:t>
            </w:r>
          </w:p>
        </w:tc>
        <w:tc>
          <w:tcPr>
            <w:tcW w:w="2835" w:type="dxa"/>
            <w:vAlign w:val="center"/>
          </w:tcPr>
          <w:p w14:paraId="7EDBEB56">
            <w:pPr>
              <w:spacing w:line="360" w:lineRule="auto"/>
              <w:jc w:val="left"/>
              <w:rPr>
                <w:rFonts w:ascii="宋体" w:hAnsi="宋体"/>
                <w:szCs w:val="22"/>
              </w:rPr>
            </w:pPr>
            <w:r>
              <w:rPr>
                <w:rFonts w:ascii="宋体" w:hAnsi="宋体" w:cs="宋体"/>
                <w:szCs w:val="22"/>
              </w:rPr>
              <w:t>分包履行的内容、金额或者比例未超出《投标人须知资料表》中的规定；</w:t>
            </w:r>
            <w:r>
              <w:rPr>
                <w:rFonts w:ascii="宋体" w:hAnsi="宋体" w:cs="宋体"/>
                <w:szCs w:val="22"/>
              </w:rPr>
              <w:cr/>
            </w:r>
            <w:r>
              <w:rPr>
                <w:rFonts w:ascii="宋体" w:hAnsi="宋体" w:cs="宋体"/>
                <w:szCs w:val="22"/>
              </w:rPr>
              <w:t>分包承担主体具备《投标人须知资料表》载明的资质条件且提供了资质证书电子件（如有）；</w:t>
            </w:r>
          </w:p>
        </w:tc>
        <w:tc>
          <w:tcPr>
            <w:tcW w:w="1134" w:type="dxa"/>
            <w:vAlign w:val="center"/>
          </w:tcPr>
          <w:p w14:paraId="55A880BA">
            <w:pPr>
              <w:spacing w:line="360" w:lineRule="auto"/>
              <w:jc w:val="center"/>
              <w:rPr>
                <w:rFonts w:ascii="宋体" w:hAnsi="宋体"/>
                <w:szCs w:val="22"/>
              </w:rPr>
            </w:pPr>
            <w:r>
              <w:rPr>
                <w:rFonts w:ascii="宋体" w:hAnsi="宋体" w:cs="宋体"/>
                <w:szCs w:val="22"/>
              </w:rPr>
              <w:t>重要指标</w:t>
            </w:r>
          </w:p>
        </w:tc>
        <w:tc>
          <w:tcPr>
            <w:tcW w:w="1497" w:type="dxa"/>
          </w:tcPr>
          <w:p w14:paraId="0AA96405">
            <w:pPr>
              <w:spacing w:line="360" w:lineRule="auto"/>
              <w:jc w:val="left"/>
              <w:rPr>
                <w:rFonts w:ascii="宋体" w:hAnsi="宋体"/>
                <w:szCs w:val="22"/>
              </w:rPr>
            </w:pPr>
          </w:p>
        </w:tc>
      </w:tr>
      <w:tr w14:paraId="7C32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C4D9AB4">
            <w:pPr>
              <w:spacing w:line="360" w:lineRule="auto"/>
              <w:jc w:val="center"/>
              <w:rPr>
                <w:rFonts w:ascii="宋体" w:hAnsi="宋体"/>
                <w:szCs w:val="22"/>
              </w:rPr>
            </w:pPr>
            <w:r>
              <w:rPr>
                <w:rFonts w:ascii="宋体" w:hAnsi="宋体" w:cs="宋体"/>
                <w:szCs w:val="22"/>
              </w:rPr>
              <w:t>10</w:t>
            </w:r>
          </w:p>
        </w:tc>
        <w:tc>
          <w:tcPr>
            <w:tcW w:w="2126" w:type="dxa"/>
            <w:vAlign w:val="center"/>
          </w:tcPr>
          <w:p w14:paraId="4206D570">
            <w:pPr>
              <w:spacing w:line="360" w:lineRule="auto"/>
              <w:jc w:val="left"/>
              <w:rPr>
                <w:rFonts w:ascii="宋体" w:hAnsi="宋体"/>
                <w:szCs w:val="22"/>
              </w:rPr>
            </w:pPr>
            <w:r>
              <w:rPr>
                <w:rFonts w:ascii="宋体" w:hAnsi="宋体" w:cs="宋体"/>
                <w:szCs w:val="22"/>
              </w:rPr>
              <w:t>报价的修正（如有）</w:t>
            </w:r>
          </w:p>
        </w:tc>
        <w:tc>
          <w:tcPr>
            <w:tcW w:w="2835" w:type="dxa"/>
            <w:vAlign w:val="center"/>
          </w:tcPr>
          <w:p w14:paraId="204B092F">
            <w:pPr>
              <w:spacing w:line="360" w:lineRule="auto"/>
              <w:jc w:val="left"/>
              <w:rPr>
                <w:rFonts w:ascii="宋体" w:hAnsi="宋体"/>
                <w:szCs w:val="22"/>
              </w:rPr>
            </w:pPr>
            <w:r>
              <w:rPr>
                <w:rFonts w:ascii="宋体" w:hAnsi="宋体" w:cs="宋体"/>
                <w:szCs w:val="22"/>
              </w:rPr>
              <w:t>不涉及报价修正，或投标文件报价出现前后不一致时，投标人对修正后的报价予以确认；（如有）</w:t>
            </w:r>
          </w:p>
        </w:tc>
        <w:tc>
          <w:tcPr>
            <w:tcW w:w="1134" w:type="dxa"/>
            <w:vAlign w:val="center"/>
          </w:tcPr>
          <w:p w14:paraId="3FD9AA7E">
            <w:pPr>
              <w:spacing w:line="360" w:lineRule="auto"/>
              <w:jc w:val="center"/>
              <w:rPr>
                <w:rFonts w:ascii="宋体" w:hAnsi="宋体"/>
                <w:szCs w:val="22"/>
              </w:rPr>
            </w:pPr>
            <w:r>
              <w:rPr>
                <w:rFonts w:ascii="宋体" w:hAnsi="宋体" w:cs="宋体"/>
                <w:szCs w:val="22"/>
              </w:rPr>
              <w:t>重要指标</w:t>
            </w:r>
          </w:p>
        </w:tc>
        <w:tc>
          <w:tcPr>
            <w:tcW w:w="1497" w:type="dxa"/>
          </w:tcPr>
          <w:p w14:paraId="38D5ED05">
            <w:pPr>
              <w:spacing w:line="360" w:lineRule="auto"/>
              <w:jc w:val="left"/>
              <w:rPr>
                <w:rFonts w:ascii="宋体" w:hAnsi="宋体"/>
                <w:szCs w:val="22"/>
              </w:rPr>
            </w:pPr>
          </w:p>
        </w:tc>
      </w:tr>
      <w:tr w14:paraId="0514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E13CF80">
            <w:pPr>
              <w:spacing w:line="360" w:lineRule="auto"/>
              <w:jc w:val="center"/>
              <w:rPr>
                <w:rFonts w:ascii="宋体" w:hAnsi="宋体"/>
                <w:szCs w:val="22"/>
              </w:rPr>
            </w:pPr>
            <w:r>
              <w:rPr>
                <w:rFonts w:ascii="宋体" w:hAnsi="宋体" w:cs="宋体"/>
                <w:szCs w:val="22"/>
              </w:rPr>
              <w:t>11</w:t>
            </w:r>
          </w:p>
        </w:tc>
        <w:tc>
          <w:tcPr>
            <w:tcW w:w="2126" w:type="dxa"/>
            <w:vAlign w:val="center"/>
          </w:tcPr>
          <w:p w14:paraId="77F1C9FC">
            <w:pPr>
              <w:spacing w:line="360" w:lineRule="auto"/>
              <w:jc w:val="left"/>
              <w:rPr>
                <w:rFonts w:ascii="宋体" w:hAnsi="宋体"/>
                <w:szCs w:val="22"/>
              </w:rPr>
            </w:pPr>
            <w:r>
              <w:rPr>
                <w:rFonts w:ascii="宋体" w:hAnsi="宋体" w:cs="宋体"/>
                <w:szCs w:val="22"/>
              </w:rPr>
              <w:t>报价合理性</w:t>
            </w:r>
          </w:p>
        </w:tc>
        <w:tc>
          <w:tcPr>
            <w:tcW w:w="2835" w:type="dxa"/>
            <w:vAlign w:val="center"/>
          </w:tcPr>
          <w:p w14:paraId="068E8AB9">
            <w:pPr>
              <w:spacing w:line="360" w:lineRule="auto"/>
              <w:jc w:val="left"/>
              <w:rPr>
                <w:rFonts w:ascii="宋体" w:hAnsi="宋体"/>
                <w:szCs w:val="22"/>
              </w:rPr>
            </w:pPr>
            <w:r>
              <w:rPr>
                <w:rFonts w:ascii="宋体" w:hAnsi="宋体" w:cs="宋体"/>
                <w:szCs w:val="22"/>
              </w:rPr>
              <w:t>报价合理，或投标人的报价明显低于其他通过符合性审查投标人的报价，有可能影响产品质量或者不能诚信履约的，能够应评标委员会要求在规定时间内证明其报价合理性的；</w:t>
            </w:r>
          </w:p>
        </w:tc>
        <w:tc>
          <w:tcPr>
            <w:tcW w:w="1134" w:type="dxa"/>
            <w:vAlign w:val="center"/>
          </w:tcPr>
          <w:p w14:paraId="6B73FCCB">
            <w:pPr>
              <w:spacing w:line="360" w:lineRule="auto"/>
              <w:jc w:val="center"/>
              <w:rPr>
                <w:rFonts w:ascii="宋体" w:hAnsi="宋体"/>
                <w:szCs w:val="22"/>
              </w:rPr>
            </w:pPr>
            <w:r>
              <w:rPr>
                <w:rFonts w:ascii="宋体" w:hAnsi="宋体" w:cs="宋体"/>
                <w:szCs w:val="22"/>
              </w:rPr>
              <w:t>重要指标</w:t>
            </w:r>
          </w:p>
        </w:tc>
        <w:tc>
          <w:tcPr>
            <w:tcW w:w="1497" w:type="dxa"/>
          </w:tcPr>
          <w:p w14:paraId="6172DEF2">
            <w:pPr>
              <w:spacing w:line="360" w:lineRule="auto"/>
              <w:jc w:val="left"/>
              <w:rPr>
                <w:rFonts w:ascii="宋体" w:hAnsi="宋体"/>
                <w:szCs w:val="22"/>
              </w:rPr>
            </w:pPr>
          </w:p>
        </w:tc>
      </w:tr>
      <w:tr w14:paraId="5BB6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074F040">
            <w:pPr>
              <w:spacing w:line="360" w:lineRule="auto"/>
              <w:jc w:val="center"/>
              <w:rPr>
                <w:rFonts w:ascii="宋体" w:hAnsi="宋体"/>
                <w:szCs w:val="22"/>
              </w:rPr>
            </w:pPr>
            <w:r>
              <w:rPr>
                <w:rFonts w:ascii="宋体" w:hAnsi="宋体" w:cs="宋体"/>
                <w:szCs w:val="22"/>
              </w:rPr>
              <w:t>12</w:t>
            </w:r>
          </w:p>
        </w:tc>
        <w:tc>
          <w:tcPr>
            <w:tcW w:w="2126" w:type="dxa"/>
            <w:vAlign w:val="center"/>
          </w:tcPr>
          <w:p w14:paraId="26C56B47">
            <w:pPr>
              <w:spacing w:line="360" w:lineRule="auto"/>
              <w:jc w:val="left"/>
              <w:rPr>
                <w:rFonts w:ascii="宋体" w:hAnsi="宋体"/>
                <w:szCs w:val="22"/>
              </w:rPr>
            </w:pPr>
            <w:r>
              <w:rPr>
                <w:rFonts w:ascii="宋体" w:hAnsi="宋体" w:cs="宋体"/>
                <w:szCs w:val="22"/>
              </w:rPr>
              <w:t>进口产品（如有）</w:t>
            </w:r>
          </w:p>
        </w:tc>
        <w:tc>
          <w:tcPr>
            <w:tcW w:w="2835" w:type="dxa"/>
            <w:vAlign w:val="center"/>
          </w:tcPr>
          <w:p w14:paraId="5C5B26F7">
            <w:pPr>
              <w:spacing w:line="360" w:lineRule="auto"/>
              <w:jc w:val="left"/>
              <w:rPr>
                <w:rFonts w:ascii="宋体" w:hAnsi="宋体"/>
                <w:szCs w:val="22"/>
              </w:rPr>
            </w:pPr>
            <w:r>
              <w:rPr>
                <w:rFonts w:ascii="宋体" w:hAnsi="宋体" w:cs="宋体"/>
                <w:szCs w:val="22"/>
              </w:rPr>
              <w:t>招标文件不接受进口产品投标的内容时，投标人所投产品非进口产品的；</w:t>
            </w:r>
          </w:p>
        </w:tc>
        <w:tc>
          <w:tcPr>
            <w:tcW w:w="1134" w:type="dxa"/>
            <w:vAlign w:val="center"/>
          </w:tcPr>
          <w:p w14:paraId="62F48032">
            <w:pPr>
              <w:spacing w:line="360" w:lineRule="auto"/>
              <w:jc w:val="center"/>
              <w:rPr>
                <w:rFonts w:ascii="宋体" w:hAnsi="宋体"/>
                <w:szCs w:val="22"/>
              </w:rPr>
            </w:pPr>
            <w:r>
              <w:rPr>
                <w:rFonts w:ascii="宋体" w:hAnsi="宋体" w:cs="宋体"/>
                <w:szCs w:val="22"/>
              </w:rPr>
              <w:t>重要指标</w:t>
            </w:r>
          </w:p>
        </w:tc>
        <w:tc>
          <w:tcPr>
            <w:tcW w:w="1497" w:type="dxa"/>
          </w:tcPr>
          <w:p w14:paraId="263526C8">
            <w:pPr>
              <w:spacing w:line="360" w:lineRule="auto"/>
              <w:jc w:val="left"/>
              <w:rPr>
                <w:rFonts w:ascii="宋体" w:hAnsi="宋体"/>
                <w:szCs w:val="22"/>
              </w:rPr>
            </w:pPr>
          </w:p>
        </w:tc>
      </w:tr>
      <w:tr w14:paraId="7546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5A62007">
            <w:pPr>
              <w:spacing w:line="360" w:lineRule="auto"/>
              <w:jc w:val="center"/>
              <w:rPr>
                <w:rFonts w:ascii="宋体" w:hAnsi="宋体"/>
                <w:szCs w:val="22"/>
              </w:rPr>
            </w:pPr>
            <w:r>
              <w:rPr>
                <w:rFonts w:ascii="宋体" w:hAnsi="宋体" w:cs="宋体"/>
                <w:szCs w:val="22"/>
              </w:rPr>
              <w:t>13</w:t>
            </w:r>
          </w:p>
        </w:tc>
        <w:tc>
          <w:tcPr>
            <w:tcW w:w="2126" w:type="dxa"/>
            <w:vAlign w:val="center"/>
          </w:tcPr>
          <w:p w14:paraId="53F13BF4">
            <w:pPr>
              <w:spacing w:line="360" w:lineRule="auto"/>
              <w:jc w:val="left"/>
              <w:rPr>
                <w:rFonts w:ascii="宋体" w:hAnsi="宋体"/>
                <w:szCs w:val="22"/>
              </w:rPr>
            </w:pPr>
            <w:r>
              <w:rPr>
                <w:rFonts w:ascii="宋体" w:hAnsi="宋体" w:cs="宋体"/>
                <w:szCs w:val="22"/>
              </w:rPr>
              <w:t>国家有关部门对投标人的投标产品有强制性规定或要求的</w:t>
            </w:r>
          </w:p>
        </w:tc>
        <w:tc>
          <w:tcPr>
            <w:tcW w:w="2835" w:type="dxa"/>
            <w:vAlign w:val="center"/>
          </w:tcPr>
          <w:p w14:paraId="1E45985D">
            <w:pPr>
              <w:spacing w:line="360" w:lineRule="auto"/>
              <w:jc w:val="left"/>
              <w:rPr>
                <w:rFonts w:ascii="宋体" w:hAnsi="宋体"/>
                <w:szCs w:val="22"/>
              </w:rPr>
            </w:pPr>
            <w:r>
              <w:rPr>
                <w:rFonts w:ascii="宋体" w:hAnsi="宋体" w:cs="宋体"/>
                <w:szCs w:val="22"/>
              </w:rPr>
              <w:t>国家有关部门对投标人的投标产品有强制性规定或要求的（如相应技术、安全、节能和环保等），投标人的投标产品应符合相应规定或要求，并提供证明文件电子件：</w:t>
            </w:r>
            <w:r>
              <w:rPr>
                <w:rFonts w:ascii="宋体" w:hAnsi="宋体" w:cs="宋体"/>
                <w:szCs w:val="22"/>
              </w:rPr>
              <w:cr/>
            </w:r>
            <w:r>
              <w:rPr>
                <w:rFonts w:ascii="宋体" w:hAnsi="宋体" w:cs="宋体"/>
                <w:szCs w:val="22"/>
              </w:rPr>
              <w:t>1）采购的产品若属于《节能产品政府采购品目清单》范围中政府强制采购产品，则投标人所报产品必须获得国家确定的认证机构出具的、处于有效期之内的节能产品认证证书；</w:t>
            </w:r>
            <w:r>
              <w:rPr>
                <w:rFonts w:ascii="宋体" w:hAnsi="宋体" w:cs="宋体"/>
                <w:szCs w:val="22"/>
              </w:rPr>
              <w:cr/>
            </w:r>
            <w:r>
              <w:rPr>
                <w:rFonts w:ascii="宋体" w:hAnsi="宋体" w:cs="宋体"/>
                <w:szCs w:val="22"/>
              </w:rPr>
              <w:t>2）所投产品属于列入《网络关键设备和网络安全专用产品目</w:t>
            </w:r>
            <w:r>
              <w:rPr>
                <w:rFonts w:ascii="宋体" w:hAnsi="宋体" w:cs="宋体"/>
                <w:szCs w:val="22"/>
              </w:rPr>
              <w:cr/>
            </w:r>
            <w:r>
              <w:rPr>
                <w:rFonts w:ascii="宋体" w:hAnsi="宋体" w:cs="宋体"/>
                <w:szCs w:val="22"/>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ascii="宋体" w:hAnsi="宋体" w:cs="宋体"/>
                <w:szCs w:val="22"/>
              </w:rPr>
              <w:cr/>
            </w:r>
            <w:r>
              <w:rPr>
                <w:rFonts w:ascii="宋体" w:hAnsi="宋体" w:cs="宋体"/>
                <w:szCs w:val="22"/>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r>
              <w:rPr>
                <w:rFonts w:ascii="宋体" w:hAnsi="宋体" w:cs="宋体"/>
                <w:szCs w:val="22"/>
              </w:rPr>
              <w:cr/>
            </w:r>
            <w:r>
              <w:rPr>
                <w:rFonts w:ascii="宋体" w:hAnsi="宋体" w:cs="宋体"/>
                <w:szCs w:val="22"/>
              </w:rPr>
              <w:t>5）项目中涉及涂料、胶黏剂、油墨、清洗剂等挥发性有机物产品，且属于强制性标准的，供应商应执行符合本市和国家的VOCs 含量限制标准。</w:t>
            </w:r>
          </w:p>
        </w:tc>
        <w:tc>
          <w:tcPr>
            <w:tcW w:w="1134" w:type="dxa"/>
            <w:vAlign w:val="center"/>
          </w:tcPr>
          <w:p w14:paraId="029CCB59">
            <w:pPr>
              <w:spacing w:line="360" w:lineRule="auto"/>
              <w:jc w:val="center"/>
              <w:rPr>
                <w:rFonts w:ascii="宋体" w:hAnsi="宋体"/>
                <w:szCs w:val="22"/>
              </w:rPr>
            </w:pPr>
            <w:r>
              <w:rPr>
                <w:rFonts w:ascii="宋体" w:hAnsi="宋体" w:cs="宋体"/>
                <w:szCs w:val="22"/>
              </w:rPr>
              <w:t>重要指标</w:t>
            </w:r>
          </w:p>
        </w:tc>
        <w:tc>
          <w:tcPr>
            <w:tcW w:w="1497" w:type="dxa"/>
          </w:tcPr>
          <w:p w14:paraId="390D6ADD">
            <w:pPr>
              <w:spacing w:line="360" w:lineRule="auto"/>
              <w:jc w:val="left"/>
              <w:rPr>
                <w:rFonts w:ascii="宋体" w:hAnsi="宋体"/>
                <w:szCs w:val="22"/>
              </w:rPr>
            </w:pPr>
          </w:p>
        </w:tc>
      </w:tr>
      <w:tr w14:paraId="1B67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16AAE96">
            <w:pPr>
              <w:spacing w:line="360" w:lineRule="auto"/>
              <w:jc w:val="center"/>
              <w:rPr>
                <w:rFonts w:ascii="宋体" w:hAnsi="宋体"/>
                <w:szCs w:val="22"/>
              </w:rPr>
            </w:pPr>
            <w:r>
              <w:rPr>
                <w:rFonts w:ascii="宋体" w:hAnsi="宋体" w:cs="宋体"/>
                <w:szCs w:val="22"/>
              </w:rPr>
              <w:t>14</w:t>
            </w:r>
          </w:p>
        </w:tc>
        <w:tc>
          <w:tcPr>
            <w:tcW w:w="2126" w:type="dxa"/>
            <w:vAlign w:val="center"/>
          </w:tcPr>
          <w:p w14:paraId="75D4F790">
            <w:pPr>
              <w:spacing w:line="360" w:lineRule="auto"/>
              <w:jc w:val="left"/>
              <w:rPr>
                <w:rFonts w:ascii="宋体" w:hAnsi="宋体"/>
                <w:szCs w:val="22"/>
              </w:rPr>
            </w:pPr>
            <w:r>
              <w:rPr>
                <w:rFonts w:ascii="宋体" w:hAnsi="宋体" w:cs="宋体"/>
                <w:szCs w:val="22"/>
              </w:rPr>
              <w:t>公平竞争</w:t>
            </w:r>
          </w:p>
        </w:tc>
        <w:tc>
          <w:tcPr>
            <w:tcW w:w="2835" w:type="dxa"/>
            <w:vAlign w:val="center"/>
          </w:tcPr>
          <w:p w14:paraId="31335802">
            <w:pPr>
              <w:spacing w:line="360" w:lineRule="auto"/>
              <w:jc w:val="left"/>
              <w:rPr>
                <w:rFonts w:ascii="宋体" w:hAnsi="宋体"/>
                <w:szCs w:val="22"/>
              </w:rPr>
            </w:pPr>
            <w:r>
              <w:rPr>
                <w:rFonts w:ascii="宋体" w:hAnsi="宋体" w:cs="宋体"/>
                <w:szCs w:val="22"/>
              </w:rPr>
              <w:t>投标人遵循公平竞争的原则，不存在恶意串通，妨碍其他投标人的竞争行为，不存在损害采购人或者其他投标人的合法权益情形的；</w:t>
            </w:r>
          </w:p>
        </w:tc>
        <w:tc>
          <w:tcPr>
            <w:tcW w:w="1134" w:type="dxa"/>
            <w:vAlign w:val="center"/>
          </w:tcPr>
          <w:p w14:paraId="4ED28621">
            <w:pPr>
              <w:spacing w:line="360" w:lineRule="auto"/>
              <w:jc w:val="center"/>
              <w:rPr>
                <w:rFonts w:ascii="宋体" w:hAnsi="宋体"/>
                <w:szCs w:val="22"/>
              </w:rPr>
            </w:pPr>
            <w:r>
              <w:rPr>
                <w:rFonts w:ascii="宋体" w:hAnsi="宋体" w:cs="宋体"/>
                <w:szCs w:val="22"/>
              </w:rPr>
              <w:t>重要指标</w:t>
            </w:r>
          </w:p>
        </w:tc>
        <w:tc>
          <w:tcPr>
            <w:tcW w:w="1497" w:type="dxa"/>
          </w:tcPr>
          <w:p w14:paraId="694ECD0A">
            <w:pPr>
              <w:spacing w:line="360" w:lineRule="auto"/>
              <w:jc w:val="left"/>
              <w:rPr>
                <w:rFonts w:ascii="宋体" w:hAnsi="宋体"/>
                <w:szCs w:val="22"/>
              </w:rPr>
            </w:pPr>
          </w:p>
        </w:tc>
      </w:tr>
      <w:tr w14:paraId="5237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2EA6B92">
            <w:pPr>
              <w:spacing w:line="360" w:lineRule="auto"/>
              <w:jc w:val="center"/>
              <w:rPr>
                <w:rFonts w:ascii="宋体" w:hAnsi="宋体"/>
                <w:szCs w:val="22"/>
              </w:rPr>
            </w:pPr>
            <w:r>
              <w:rPr>
                <w:rFonts w:ascii="宋体" w:hAnsi="宋体" w:cs="宋体"/>
                <w:szCs w:val="22"/>
              </w:rPr>
              <w:t>15</w:t>
            </w:r>
          </w:p>
        </w:tc>
        <w:tc>
          <w:tcPr>
            <w:tcW w:w="2126" w:type="dxa"/>
            <w:vAlign w:val="center"/>
          </w:tcPr>
          <w:p w14:paraId="5BD59480">
            <w:pPr>
              <w:spacing w:line="360" w:lineRule="auto"/>
              <w:jc w:val="left"/>
              <w:rPr>
                <w:rFonts w:ascii="宋体" w:hAnsi="宋体"/>
                <w:szCs w:val="22"/>
              </w:rPr>
            </w:pPr>
            <w:r>
              <w:rPr>
                <w:rFonts w:ascii="宋体" w:hAnsi="宋体" w:cs="宋体"/>
                <w:szCs w:val="22"/>
              </w:rPr>
              <w:t>串通投标</w:t>
            </w:r>
          </w:p>
        </w:tc>
        <w:tc>
          <w:tcPr>
            <w:tcW w:w="2835" w:type="dxa"/>
            <w:vAlign w:val="center"/>
          </w:tcPr>
          <w:p w14:paraId="05E3C290">
            <w:pPr>
              <w:spacing w:line="360" w:lineRule="auto"/>
              <w:jc w:val="left"/>
              <w:rPr>
                <w:rFonts w:ascii="宋体" w:hAnsi="宋体"/>
                <w:szCs w:val="22"/>
              </w:rPr>
            </w:pPr>
            <w:r>
              <w:rPr>
                <w:rFonts w:ascii="宋体" w:hAnsi="宋体" w:cs="宋体"/>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134" w:type="dxa"/>
            <w:vAlign w:val="center"/>
          </w:tcPr>
          <w:p w14:paraId="6319A0C9">
            <w:pPr>
              <w:spacing w:line="360" w:lineRule="auto"/>
              <w:jc w:val="center"/>
              <w:rPr>
                <w:rFonts w:ascii="宋体" w:hAnsi="宋体"/>
                <w:szCs w:val="22"/>
              </w:rPr>
            </w:pPr>
            <w:r>
              <w:rPr>
                <w:rFonts w:ascii="宋体" w:hAnsi="宋体" w:cs="宋体"/>
                <w:szCs w:val="22"/>
              </w:rPr>
              <w:t>重要指标</w:t>
            </w:r>
          </w:p>
        </w:tc>
        <w:tc>
          <w:tcPr>
            <w:tcW w:w="1497" w:type="dxa"/>
          </w:tcPr>
          <w:p w14:paraId="3925EADD">
            <w:pPr>
              <w:spacing w:line="360" w:lineRule="auto"/>
              <w:jc w:val="left"/>
              <w:rPr>
                <w:rFonts w:ascii="宋体" w:hAnsi="宋体"/>
                <w:szCs w:val="22"/>
              </w:rPr>
            </w:pPr>
          </w:p>
        </w:tc>
      </w:tr>
      <w:tr w14:paraId="49AF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3666831">
            <w:pPr>
              <w:spacing w:line="360" w:lineRule="auto"/>
              <w:jc w:val="center"/>
              <w:rPr>
                <w:rFonts w:ascii="宋体" w:hAnsi="宋体"/>
                <w:szCs w:val="22"/>
              </w:rPr>
            </w:pPr>
            <w:r>
              <w:rPr>
                <w:rFonts w:ascii="宋体" w:hAnsi="宋体" w:cs="宋体"/>
                <w:szCs w:val="22"/>
              </w:rPr>
              <w:t>16</w:t>
            </w:r>
          </w:p>
        </w:tc>
        <w:tc>
          <w:tcPr>
            <w:tcW w:w="2126" w:type="dxa"/>
            <w:vAlign w:val="center"/>
          </w:tcPr>
          <w:p w14:paraId="11818A08">
            <w:pPr>
              <w:spacing w:line="360" w:lineRule="auto"/>
              <w:jc w:val="left"/>
              <w:rPr>
                <w:rFonts w:ascii="宋体" w:hAnsi="宋体"/>
                <w:szCs w:val="22"/>
              </w:rPr>
            </w:pPr>
            <w:r>
              <w:rPr>
                <w:rFonts w:ascii="宋体" w:hAnsi="宋体" w:cs="宋体"/>
                <w:szCs w:val="22"/>
              </w:rPr>
              <w:t>附加条件</w:t>
            </w:r>
          </w:p>
        </w:tc>
        <w:tc>
          <w:tcPr>
            <w:tcW w:w="2835" w:type="dxa"/>
            <w:vAlign w:val="center"/>
          </w:tcPr>
          <w:p w14:paraId="4FF02D78">
            <w:pPr>
              <w:spacing w:line="360" w:lineRule="auto"/>
              <w:jc w:val="left"/>
              <w:rPr>
                <w:rFonts w:ascii="宋体" w:hAnsi="宋体"/>
                <w:szCs w:val="22"/>
              </w:rPr>
            </w:pPr>
            <w:r>
              <w:rPr>
                <w:rFonts w:ascii="宋体" w:hAnsi="宋体" w:cs="宋体"/>
                <w:szCs w:val="22"/>
              </w:rPr>
              <w:t>投标文件未含有采购人不能接受的附加条件的；</w:t>
            </w:r>
          </w:p>
        </w:tc>
        <w:tc>
          <w:tcPr>
            <w:tcW w:w="1134" w:type="dxa"/>
            <w:vAlign w:val="center"/>
          </w:tcPr>
          <w:p w14:paraId="5BECC456">
            <w:pPr>
              <w:spacing w:line="360" w:lineRule="auto"/>
              <w:jc w:val="center"/>
              <w:rPr>
                <w:rFonts w:ascii="宋体" w:hAnsi="宋体"/>
                <w:szCs w:val="22"/>
              </w:rPr>
            </w:pPr>
            <w:r>
              <w:rPr>
                <w:rFonts w:ascii="宋体" w:hAnsi="宋体" w:cs="宋体"/>
                <w:szCs w:val="22"/>
              </w:rPr>
              <w:t>重要指标</w:t>
            </w:r>
          </w:p>
        </w:tc>
        <w:tc>
          <w:tcPr>
            <w:tcW w:w="1497" w:type="dxa"/>
          </w:tcPr>
          <w:p w14:paraId="26823677">
            <w:pPr>
              <w:spacing w:line="360" w:lineRule="auto"/>
              <w:jc w:val="left"/>
              <w:rPr>
                <w:rFonts w:ascii="宋体" w:hAnsi="宋体"/>
                <w:szCs w:val="22"/>
              </w:rPr>
            </w:pPr>
          </w:p>
        </w:tc>
      </w:tr>
      <w:tr w14:paraId="4092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6AB09A0">
            <w:pPr>
              <w:spacing w:line="360" w:lineRule="auto"/>
              <w:jc w:val="center"/>
              <w:rPr>
                <w:rFonts w:ascii="宋体" w:hAnsi="宋体"/>
                <w:szCs w:val="22"/>
              </w:rPr>
            </w:pPr>
            <w:r>
              <w:rPr>
                <w:rFonts w:ascii="宋体" w:hAnsi="宋体" w:cs="宋体"/>
                <w:szCs w:val="22"/>
              </w:rPr>
              <w:t>17</w:t>
            </w:r>
          </w:p>
        </w:tc>
        <w:tc>
          <w:tcPr>
            <w:tcW w:w="2126" w:type="dxa"/>
            <w:vAlign w:val="center"/>
          </w:tcPr>
          <w:p w14:paraId="1761A7AF">
            <w:pPr>
              <w:spacing w:line="360" w:lineRule="auto"/>
              <w:jc w:val="left"/>
              <w:rPr>
                <w:rFonts w:ascii="宋体" w:hAnsi="宋体"/>
                <w:szCs w:val="22"/>
              </w:rPr>
            </w:pPr>
            <w:r>
              <w:rPr>
                <w:rFonts w:ascii="宋体" w:hAnsi="宋体" w:cs="宋体"/>
                <w:szCs w:val="22"/>
              </w:rPr>
              <w:t>其他无效情形</w:t>
            </w:r>
          </w:p>
        </w:tc>
        <w:tc>
          <w:tcPr>
            <w:tcW w:w="2835" w:type="dxa"/>
            <w:vAlign w:val="center"/>
          </w:tcPr>
          <w:p w14:paraId="1FF8FCB2">
            <w:pPr>
              <w:spacing w:line="360" w:lineRule="auto"/>
              <w:jc w:val="left"/>
              <w:rPr>
                <w:rFonts w:ascii="宋体" w:hAnsi="宋体"/>
                <w:szCs w:val="22"/>
              </w:rPr>
            </w:pPr>
            <w:r>
              <w:rPr>
                <w:rFonts w:ascii="宋体" w:hAnsi="宋体" w:cs="宋体"/>
                <w:szCs w:val="22"/>
              </w:rPr>
              <w:t>投标人、投标文件不存在不符合法律、法规和招标文件规定的其他无效情形。</w:t>
            </w:r>
          </w:p>
        </w:tc>
        <w:tc>
          <w:tcPr>
            <w:tcW w:w="1134" w:type="dxa"/>
            <w:vAlign w:val="center"/>
          </w:tcPr>
          <w:p w14:paraId="4CD2B41A">
            <w:pPr>
              <w:spacing w:line="360" w:lineRule="auto"/>
              <w:jc w:val="center"/>
              <w:rPr>
                <w:rFonts w:ascii="宋体" w:hAnsi="宋体"/>
                <w:szCs w:val="22"/>
              </w:rPr>
            </w:pPr>
            <w:r>
              <w:rPr>
                <w:rFonts w:ascii="宋体" w:hAnsi="宋体" w:cs="宋体"/>
                <w:szCs w:val="22"/>
              </w:rPr>
              <w:t>重要指标</w:t>
            </w:r>
          </w:p>
        </w:tc>
        <w:tc>
          <w:tcPr>
            <w:tcW w:w="1497" w:type="dxa"/>
          </w:tcPr>
          <w:p w14:paraId="3C4AE20C">
            <w:pPr>
              <w:spacing w:line="360" w:lineRule="auto"/>
              <w:jc w:val="left"/>
              <w:rPr>
                <w:rFonts w:ascii="宋体" w:hAnsi="宋体"/>
                <w:szCs w:val="22"/>
              </w:rPr>
            </w:pPr>
          </w:p>
        </w:tc>
      </w:tr>
      <w:tr w14:paraId="29FD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2FD06F54">
            <w:pPr>
              <w:spacing w:line="360" w:lineRule="auto"/>
              <w:jc w:val="center"/>
              <w:rPr>
                <w:rFonts w:ascii="宋体" w:hAnsi="宋体"/>
                <w:szCs w:val="22"/>
              </w:rPr>
            </w:pPr>
            <w:r>
              <w:rPr>
                <w:rFonts w:ascii="宋体" w:hAnsi="宋体" w:cs="宋体"/>
                <w:szCs w:val="22"/>
              </w:rPr>
              <w:t>评审方式：定性；明暗标设定：明标；</w:t>
            </w:r>
          </w:p>
        </w:tc>
      </w:tr>
    </w:tbl>
    <w:p w14:paraId="58942FB0">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6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312"/>
        <w:gridCol w:w="1603"/>
        <w:gridCol w:w="1166"/>
        <w:gridCol w:w="1749"/>
        <w:gridCol w:w="940"/>
        <w:gridCol w:w="1036"/>
      </w:tblGrid>
      <w:tr w14:paraId="750A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199144D5">
            <w:pPr>
              <w:spacing w:line="360" w:lineRule="auto"/>
              <w:jc w:val="center"/>
              <w:rPr>
                <w:rFonts w:ascii="微软雅黑" w:hAnsi="微软雅黑" w:eastAsia="微软雅黑"/>
                <w:sz w:val="24"/>
              </w:rPr>
            </w:pPr>
            <w:bookmarkStart w:id="818" w:name="定量评审1" w:colFirst="0" w:colLast="0"/>
            <w:r>
              <w:rPr>
                <w:rFonts w:ascii="宋体" w:hAnsi="宋体" w:cs="宋体"/>
                <w:szCs w:val="22"/>
              </w:rPr>
              <w:t>商务</w:t>
            </w:r>
          </w:p>
        </w:tc>
      </w:tr>
      <w:bookmarkEnd w:id="818"/>
      <w:tr w14:paraId="0496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278C939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5706054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1D0477D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5B180AC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3DAB4AD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4F75414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6056FF8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5648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40B80C">
            <w:pPr>
              <w:spacing w:line="360" w:lineRule="auto"/>
              <w:jc w:val="center"/>
              <w:rPr>
                <w:rFonts w:ascii="宋体" w:hAnsi="宋体"/>
                <w:szCs w:val="22"/>
              </w:rPr>
            </w:pPr>
            <w:r>
              <w:rPr>
                <w:rFonts w:ascii="宋体" w:hAnsi="宋体" w:cs="宋体"/>
                <w:szCs w:val="22"/>
              </w:rPr>
              <w:t>1</w:t>
            </w:r>
          </w:p>
        </w:tc>
        <w:tc>
          <w:tcPr>
            <w:tcW w:w="1276" w:type="dxa"/>
            <w:vAlign w:val="center"/>
          </w:tcPr>
          <w:p w14:paraId="63E16C37">
            <w:pPr>
              <w:spacing w:line="360" w:lineRule="auto"/>
              <w:rPr>
                <w:rFonts w:ascii="宋体" w:hAnsi="宋体"/>
                <w:szCs w:val="22"/>
              </w:rPr>
            </w:pPr>
            <w:r>
              <w:rPr>
                <w:rFonts w:ascii="宋体" w:hAnsi="宋体" w:cs="宋体"/>
                <w:szCs w:val="22"/>
              </w:rPr>
              <w:t>人员实力</w:t>
            </w:r>
          </w:p>
        </w:tc>
        <w:tc>
          <w:tcPr>
            <w:tcW w:w="1559" w:type="dxa"/>
            <w:vAlign w:val="center"/>
          </w:tcPr>
          <w:p w14:paraId="5A015B3C">
            <w:pPr>
              <w:spacing w:line="360" w:lineRule="auto"/>
              <w:rPr>
                <w:rFonts w:ascii="宋体" w:hAnsi="宋体"/>
                <w:szCs w:val="22"/>
              </w:rPr>
            </w:pPr>
            <w:r>
              <w:rPr>
                <w:rFonts w:ascii="宋体" w:hAnsi="宋体" w:cs="宋体"/>
                <w:szCs w:val="22"/>
              </w:rPr>
              <w:t>提供了不少于79人的人员名录（姓名、性别、年龄、拟任岗位、身份证号码）基本信息齐全，管理人员有退伍军人的，得5分；</w:t>
            </w:r>
            <w:r>
              <w:rPr>
                <w:rFonts w:ascii="宋体" w:hAnsi="宋体" w:cs="宋体"/>
                <w:szCs w:val="22"/>
              </w:rPr>
              <w:br w:type="textWrapping"/>
            </w:r>
            <w:r>
              <w:rPr>
                <w:rFonts w:ascii="宋体" w:hAnsi="宋体" w:cs="宋体"/>
                <w:szCs w:val="22"/>
              </w:rPr>
              <w:t>提供了不少于79人的人员名录（姓名、性别、年龄、拟任岗位、身份证号码）基本信息齐全，管理人员无退伍军人的，得3分；</w:t>
            </w:r>
            <w:r>
              <w:rPr>
                <w:rFonts w:ascii="宋体" w:hAnsi="宋体" w:cs="宋体"/>
                <w:szCs w:val="22"/>
              </w:rPr>
              <w:br w:type="textWrapping"/>
            </w:r>
            <w:r>
              <w:rPr>
                <w:rFonts w:ascii="宋体" w:hAnsi="宋体" w:cs="宋体"/>
                <w:szCs w:val="22"/>
              </w:rPr>
              <w:t>提供了不少于79人的人员名录，但该名录的基本信息（姓名、性别、年龄、拟任岗位、身份证号码）存在缺失（缺失任意1项及以上信息视为信息缺失），无论管理人员是否有退伍军人，得1分；</w:t>
            </w:r>
            <w:r>
              <w:rPr>
                <w:rFonts w:ascii="宋体" w:hAnsi="宋体" w:cs="宋体"/>
                <w:szCs w:val="22"/>
              </w:rPr>
              <w:br w:type="textWrapping"/>
            </w:r>
            <w:r>
              <w:rPr>
                <w:rFonts w:ascii="宋体" w:hAnsi="宋体" w:cs="宋体"/>
                <w:szCs w:val="22"/>
              </w:rPr>
              <w:t>有退伍军人的需提供退伍证等相关证明文件的复印件并加盖公章，否则按无退伍军人评审。</w:t>
            </w:r>
            <w:r>
              <w:rPr>
                <w:rFonts w:ascii="宋体" w:hAnsi="宋体" w:cs="宋体"/>
                <w:szCs w:val="22"/>
              </w:rPr>
              <w:br w:type="textWrapping"/>
            </w:r>
            <w:r>
              <w:rPr>
                <w:rFonts w:ascii="宋体" w:hAnsi="宋体" w:cs="宋体"/>
                <w:szCs w:val="22"/>
              </w:rPr>
              <w:t>其他或没有不得分。</w:t>
            </w:r>
          </w:p>
        </w:tc>
        <w:tc>
          <w:tcPr>
            <w:tcW w:w="1134" w:type="dxa"/>
            <w:vAlign w:val="center"/>
          </w:tcPr>
          <w:p w14:paraId="1EEE531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5262B49">
            <w:pPr>
              <w:spacing w:line="360" w:lineRule="auto"/>
              <w:rPr>
                <w:rFonts w:ascii="宋体" w:hAnsi="宋体"/>
                <w:szCs w:val="22"/>
              </w:rPr>
            </w:pPr>
            <w:r>
              <w:rPr>
                <w:rFonts w:ascii="宋体" w:hAnsi="宋体" w:cs="宋体"/>
                <w:szCs w:val="22"/>
              </w:rPr>
              <w:t>最低分：0分，最高分：5分</w:t>
            </w:r>
          </w:p>
        </w:tc>
        <w:tc>
          <w:tcPr>
            <w:tcW w:w="914" w:type="dxa"/>
            <w:vAlign w:val="center"/>
          </w:tcPr>
          <w:p w14:paraId="01160429">
            <w:pPr>
              <w:spacing w:line="360" w:lineRule="auto"/>
              <w:jc w:val="center"/>
              <w:rPr>
                <w:rFonts w:ascii="宋体" w:hAnsi="宋体"/>
                <w:szCs w:val="22"/>
              </w:rPr>
            </w:pPr>
            <w:r>
              <w:rPr>
                <w:rFonts w:ascii="宋体" w:hAnsi="宋体" w:cs="宋体"/>
                <w:szCs w:val="22"/>
              </w:rPr>
              <w:t>5</w:t>
            </w:r>
          </w:p>
        </w:tc>
        <w:tc>
          <w:tcPr>
            <w:tcW w:w="1008" w:type="dxa"/>
            <w:vAlign w:val="center"/>
          </w:tcPr>
          <w:p w14:paraId="44AA59EF">
            <w:pPr>
              <w:spacing w:line="360" w:lineRule="auto"/>
              <w:rPr>
                <w:rFonts w:ascii="宋体" w:hAnsi="宋体"/>
                <w:szCs w:val="22"/>
              </w:rPr>
            </w:pPr>
          </w:p>
        </w:tc>
      </w:tr>
      <w:tr w14:paraId="3FB3A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0721567">
            <w:pPr>
              <w:spacing w:line="360" w:lineRule="auto"/>
              <w:jc w:val="center"/>
              <w:rPr>
                <w:rFonts w:ascii="宋体" w:hAnsi="宋体"/>
                <w:szCs w:val="22"/>
              </w:rPr>
            </w:pPr>
            <w:r>
              <w:rPr>
                <w:rFonts w:ascii="宋体" w:hAnsi="宋体" w:cs="宋体"/>
                <w:szCs w:val="22"/>
              </w:rPr>
              <w:t>2</w:t>
            </w:r>
          </w:p>
        </w:tc>
        <w:tc>
          <w:tcPr>
            <w:tcW w:w="1276" w:type="dxa"/>
            <w:vAlign w:val="center"/>
          </w:tcPr>
          <w:p w14:paraId="41F46582">
            <w:pPr>
              <w:spacing w:line="360" w:lineRule="auto"/>
              <w:rPr>
                <w:rFonts w:ascii="宋体" w:hAnsi="宋体"/>
                <w:szCs w:val="22"/>
              </w:rPr>
            </w:pPr>
            <w:r>
              <w:rPr>
                <w:rFonts w:ascii="宋体" w:hAnsi="宋体" w:cs="宋体"/>
                <w:szCs w:val="22"/>
              </w:rPr>
              <w:t>业绩</w:t>
            </w:r>
          </w:p>
        </w:tc>
        <w:tc>
          <w:tcPr>
            <w:tcW w:w="1559" w:type="dxa"/>
            <w:vAlign w:val="center"/>
          </w:tcPr>
          <w:p w14:paraId="7B5AA429">
            <w:pPr>
              <w:spacing w:line="360" w:lineRule="auto"/>
              <w:rPr>
                <w:rFonts w:ascii="宋体" w:hAnsi="宋体"/>
                <w:szCs w:val="22"/>
              </w:rPr>
            </w:pPr>
            <w:r>
              <w:rPr>
                <w:rFonts w:ascii="宋体" w:hAnsi="宋体" w:cs="宋体"/>
                <w:szCs w:val="22"/>
              </w:rPr>
              <w:t>具有同类项目的实施能力；</w:t>
            </w:r>
            <w:r>
              <w:rPr>
                <w:rFonts w:ascii="宋体" w:hAnsi="宋体" w:cs="宋体"/>
                <w:szCs w:val="22"/>
              </w:rPr>
              <w:cr/>
            </w:r>
            <w:r>
              <w:rPr>
                <w:rFonts w:ascii="宋体" w:hAnsi="宋体" w:cs="宋体"/>
                <w:szCs w:val="22"/>
              </w:rPr>
              <w:t>投标截止前三年内类似项目经验，每提供1项得2分，最多得10分。</w:t>
            </w:r>
            <w:r>
              <w:rPr>
                <w:rFonts w:ascii="宋体" w:hAnsi="宋体" w:cs="宋体"/>
                <w:szCs w:val="22"/>
              </w:rPr>
              <w:cr/>
            </w:r>
            <w:r>
              <w:rPr>
                <w:rFonts w:ascii="宋体" w:hAnsi="宋体" w:cs="宋体"/>
                <w:szCs w:val="22"/>
              </w:rPr>
              <w:t>（须提供合同关键页，包含但不限于：合同首页、服务名称、金额所在页、盖章所在页复印件并加盖公章），否则不得分。</w:t>
            </w:r>
          </w:p>
        </w:tc>
        <w:tc>
          <w:tcPr>
            <w:tcW w:w="1134" w:type="dxa"/>
            <w:vAlign w:val="center"/>
          </w:tcPr>
          <w:p w14:paraId="653ED7AC">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90F7C7F">
            <w:pPr>
              <w:spacing w:line="360" w:lineRule="auto"/>
              <w:rPr>
                <w:rFonts w:ascii="宋体" w:hAnsi="宋体"/>
                <w:szCs w:val="22"/>
              </w:rPr>
            </w:pPr>
            <w:r>
              <w:rPr>
                <w:rFonts w:ascii="宋体" w:hAnsi="宋体" w:cs="宋体"/>
                <w:szCs w:val="22"/>
              </w:rPr>
              <w:t>最低分：0分，最高分：10分</w:t>
            </w:r>
          </w:p>
        </w:tc>
        <w:tc>
          <w:tcPr>
            <w:tcW w:w="914" w:type="dxa"/>
            <w:vAlign w:val="center"/>
          </w:tcPr>
          <w:p w14:paraId="23F9C24B">
            <w:pPr>
              <w:spacing w:line="360" w:lineRule="auto"/>
              <w:jc w:val="center"/>
              <w:rPr>
                <w:rFonts w:ascii="宋体" w:hAnsi="宋体"/>
                <w:szCs w:val="22"/>
              </w:rPr>
            </w:pPr>
            <w:r>
              <w:rPr>
                <w:rFonts w:ascii="宋体" w:hAnsi="宋体" w:cs="宋体"/>
                <w:szCs w:val="22"/>
              </w:rPr>
              <w:t>10</w:t>
            </w:r>
          </w:p>
        </w:tc>
        <w:tc>
          <w:tcPr>
            <w:tcW w:w="1008" w:type="dxa"/>
            <w:vAlign w:val="center"/>
          </w:tcPr>
          <w:p w14:paraId="0F45C55A">
            <w:pPr>
              <w:spacing w:line="360" w:lineRule="auto"/>
              <w:rPr>
                <w:rFonts w:ascii="宋体" w:hAnsi="宋体"/>
                <w:szCs w:val="22"/>
              </w:rPr>
            </w:pPr>
          </w:p>
        </w:tc>
      </w:tr>
      <w:tr w14:paraId="7624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47969023">
            <w:pPr>
              <w:spacing w:line="360" w:lineRule="auto"/>
              <w:jc w:val="center"/>
              <w:rPr>
                <w:rFonts w:ascii="宋体" w:hAnsi="宋体"/>
                <w:szCs w:val="22"/>
              </w:rPr>
            </w:pPr>
            <w:r>
              <w:rPr>
                <w:rFonts w:ascii="宋体" w:hAnsi="宋体" w:cs="宋体"/>
                <w:szCs w:val="22"/>
              </w:rPr>
              <w:t>评审方式：定量；明暗标设定：明标；满分：15分；</w:t>
            </w:r>
          </w:p>
        </w:tc>
      </w:tr>
    </w:tbl>
    <w:p w14:paraId="4E507A17">
      <w:pPr>
        <w:widowControl/>
        <w:jc w:val="left"/>
        <w:rPr>
          <w:rFonts w:ascii="等线" w:hAnsi="等线" w:eastAsia="等线"/>
          <w:szCs w:val="22"/>
        </w:rPr>
      </w:pPr>
    </w:p>
    <w:p w14:paraId="4708872A">
      <w:pPr>
        <w:widowControl/>
        <w:jc w:val="left"/>
        <w:rPr>
          <w:rFonts w:ascii="等线" w:hAnsi="等线" w:eastAsia="等线"/>
          <w:szCs w:val="22"/>
        </w:rPr>
      </w:pPr>
    </w:p>
    <w:p w14:paraId="650AA7C0">
      <w:pPr>
        <w:widowControl/>
        <w:jc w:val="left"/>
        <w:rPr>
          <w:rFonts w:ascii="等线" w:hAnsi="等线" w:eastAsia="等线"/>
          <w:szCs w:val="22"/>
        </w:rPr>
      </w:pPr>
    </w:p>
    <w:tbl>
      <w:tblPr>
        <w:tblStyle w:val="26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312"/>
        <w:gridCol w:w="1603"/>
        <w:gridCol w:w="1166"/>
        <w:gridCol w:w="1749"/>
        <w:gridCol w:w="940"/>
        <w:gridCol w:w="1036"/>
      </w:tblGrid>
      <w:tr w14:paraId="2A02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1B55CFB8">
            <w:pPr>
              <w:spacing w:line="360" w:lineRule="auto"/>
              <w:jc w:val="center"/>
              <w:rPr>
                <w:rFonts w:ascii="微软雅黑" w:hAnsi="微软雅黑" w:eastAsia="微软雅黑"/>
                <w:sz w:val="24"/>
              </w:rPr>
            </w:pPr>
            <w:r>
              <w:rPr>
                <w:rFonts w:ascii="宋体" w:hAnsi="宋体" w:cs="宋体"/>
                <w:szCs w:val="22"/>
              </w:rPr>
              <w:t>技术</w:t>
            </w:r>
          </w:p>
        </w:tc>
      </w:tr>
      <w:tr w14:paraId="73A5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11085E93">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512A1E0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77694E1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6AD8B1B0">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783B42A4">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26590584">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31EEB430">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62A4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83653A6">
            <w:pPr>
              <w:spacing w:line="360" w:lineRule="auto"/>
              <w:jc w:val="center"/>
              <w:rPr>
                <w:rFonts w:ascii="宋体" w:hAnsi="宋体"/>
                <w:szCs w:val="22"/>
              </w:rPr>
            </w:pPr>
            <w:r>
              <w:rPr>
                <w:rFonts w:ascii="宋体" w:hAnsi="宋体" w:cs="宋体"/>
                <w:szCs w:val="22"/>
              </w:rPr>
              <w:t>1</w:t>
            </w:r>
          </w:p>
        </w:tc>
        <w:tc>
          <w:tcPr>
            <w:tcW w:w="1276" w:type="dxa"/>
            <w:vAlign w:val="center"/>
          </w:tcPr>
          <w:p w14:paraId="3F9B75AF">
            <w:pPr>
              <w:spacing w:line="360" w:lineRule="auto"/>
              <w:rPr>
                <w:rFonts w:ascii="宋体" w:hAnsi="宋体"/>
                <w:szCs w:val="22"/>
              </w:rPr>
            </w:pPr>
            <w:r>
              <w:rPr>
                <w:rFonts w:ascii="宋体" w:hAnsi="宋体" w:cs="宋体"/>
                <w:szCs w:val="22"/>
              </w:rPr>
              <w:t>人员培训</w:t>
            </w:r>
          </w:p>
        </w:tc>
        <w:tc>
          <w:tcPr>
            <w:tcW w:w="1559" w:type="dxa"/>
            <w:vAlign w:val="center"/>
          </w:tcPr>
          <w:p w14:paraId="1377FCAC">
            <w:pPr>
              <w:spacing w:line="360" w:lineRule="auto"/>
              <w:rPr>
                <w:rFonts w:ascii="宋体" w:hAnsi="宋体"/>
                <w:szCs w:val="22"/>
              </w:rPr>
            </w:pPr>
            <w:r>
              <w:rPr>
                <w:rFonts w:ascii="宋体" w:hAnsi="宋体" w:cs="宋体"/>
                <w:szCs w:val="22"/>
              </w:rPr>
              <w:t xml:space="preserve">培训计划方案全面、技术人员配置合理，叙述完整详细得 20分； </w:t>
            </w:r>
            <w:r>
              <w:rPr>
                <w:rFonts w:ascii="宋体" w:hAnsi="宋体" w:cs="宋体"/>
                <w:szCs w:val="22"/>
              </w:rPr>
              <w:cr/>
            </w:r>
            <w:r>
              <w:rPr>
                <w:rFonts w:ascii="宋体" w:hAnsi="宋体" w:cs="宋体"/>
                <w:szCs w:val="22"/>
              </w:rPr>
              <w:t>培训计划方案全面、技术人员配置合理，叙述完整性较强得 15 分；</w:t>
            </w:r>
            <w:r>
              <w:rPr>
                <w:rFonts w:ascii="宋体" w:hAnsi="宋体" w:cs="宋体"/>
                <w:szCs w:val="22"/>
              </w:rPr>
              <w:cr/>
            </w:r>
            <w:r>
              <w:rPr>
                <w:rFonts w:ascii="宋体" w:hAnsi="宋体" w:cs="宋体"/>
                <w:szCs w:val="22"/>
              </w:rPr>
              <w:t xml:space="preserve">培训计划方案不全面、技术人员配置不合理，叙述完整性一般得10分；              </w:t>
            </w:r>
            <w:r>
              <w:rPr>
                <w:rFonts w:ascii="宋体" w:hAnsi="宋体" w:cs="宋体"/>
                <w:szCs w:val="22"/>
              </w:rPr>
              <w:cr/>
            </w:r>
            <w:r>
              <w:rPr>
                <w:rFonts w:ascii="宋体" w:hAnsi="宋体" w:cs="宋体"/>
                <w:szCs w:val="22"/>
              </w:rPr>
              <w:t xml:space="preserve">培训计划方案不全面、技术人员配置不合理，叙述完整性较差得5分；                </w:t>
            </w:r>
            <w:r>
              <w:rPr>
                <w:rFonts w:ascii="宋体" w:hAnsi="宋体" w:cs="宋体"/>
                <w:szCs w:val="22"/>
              </w:rPr>
              <w:cr/>
            </w:r>
            <w:r>
              <w:rPr>
                <w:rFonts w:ascii="宋体" w:hAnsi="宋体" w:cs="宋体"/>
                <w:szCs w:val="22"/>
              </w:rPr>
              <w:t>培训计划方案不全面、技术人员配置不合理，叙述完整性差得 0分。</w:t>
            </w:r>
          </w:p>
        </w:tc>
        <w:tc>
          <w:tcPr>
            <w:tcW w:w="1134" w:type="dxa"/>
            <w:vAlign w:val="center"/>
          </w:tcPr>
          <w:p w14:paraId="4C51D29E">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B212911">
            <w:pPr>
              <w:spacing w:line="360" w:lineRule="auto"/>
              <w:rPr>
                <w:rFonts w:ascii="宋体" w:hAnsi="宋体"/>
                <w:szCs w:val="22"/>
              </w:rPr>
            </w:pPr>
            <w:r>
              <w:rPr>
                <w:rFonts w:ascii="宋体" w:hAnsi="宋体" w:cs="宋体"/>
                <w:szCs w:val="22"/>
              </w:rPr>
              <w:t>最低分：0分，最高分：20分</w:t>
            </w:r>
          </w:p>
        </w:tc>
        <w:tc>
          <w:tcPr>
            <w:tcW w:w="914" w:type="dxa"/>
            <w:vAlign w:val="center"/>
          </w:tcPr>
          <w:p w14:paraId="6B77BC8F">
            <w:pPr>
              <w:spacing w:line="360" w:lineRule="auto"/>
              <w:jc w:val="center"/>
              <w:rPr>
                <w:rFonts w:ascii="宋体" w:hAnsi="宋体"/>
                <w:szCs w:val="22"/>
              </w:rPr>
            </w:pPr>
            <w:r>
              <w:rPr>
                <w:rFonts w:ascii="宋体" w:hAnsi="宋体" w:cs="宋体"/>
                <w:szCs w:val="22"/>
              </w:rPr>
              <w:t>20</w:t>
            </w:r>
          </w:p>
        </w:tc>
        <w:tc>
          <w:tcPr>
            <w:tcW w:w="1008" w:type="dxa"/>
            <w:vAlign w:val="center"/>
          </w:tcPr>
          <w:p w14:paraId="50A19CE1">
            <w:pPr>
              <w:spacing w:line="360" w:lineRule="auto"/>
              <w:rPr>
                <w:rFonts w:ascii="宋体" w:hAnsi="宋体"/>
                <w:szCs w:val="22"/>
              </w:rPr>
            </w:pPr>
          </w:p>
        </w:tc>
      </w:tr>
      <w:tr w14:paraId="1B69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813E1A4">
            <w:pPr>
              <w:spacing w:line="360" w:lineRule="auto"/>
              <w:jc w:val="center"/>
              <w:rPr>
                <w:rFonts w:ascii="宋体" w:hAnsi="宋体"/>
                <w:szCs w:val="22"/>
              </w:rPr>
            </w:pPr>
            <w:r>
              <w:rPr>
                <w:rFonts w:ascii="宋体" w:hAnsi="宋体" w:cs="宋体"/>
                <w:szCs w:val="22"/>
              </w:rPr>
              <w:t>2</w:t>
            </w:r>
          </w:p>
        </w:tc>
        <w:tc>
          <w:tcPr>
            <w:tcW w:w="1276" w:type="dxa"/>
            <w:vAlign w:val="center"/>
          </w:tcPr>
          <w:p w14:paraId="46C0D36D">
            <w:pPr>
              <w:spacing w:line="360" w:lineRule="auto"/>
              <w:rPr>
                <w:rFonts w:ascii="宋体" w:hAnsi="宋体"/>
                <w:szCs w:val="22"/>
              </w:rPr>
            </w:pPr>
            <w:r>
              <w:rPr>
                <w:rFonts w:ascii="宋体" w:hAnsi="宋体" w:cs="宋体"/>
                <w:szCs w:val="22"/>
              </w:rPr>
              <w:t>项目配置</w:t>
            </w:r>
          </w:p>
        </w:tc>
        <w:tc>
          <w:tcPr>
            <w:tcW w:w="1559" w:type="dxa"/>
            <w:vAlign w:val="center"/>
          </w:tcPr>
          <w:p w14:paraId="2EBC6531">
            <w:pPr>
              <w:spacing w:line="360" w:lineRule="auto"/>
              <w:rPr>
                <w:rFonts w:ascii="宋体" w:hAnsi="宋体"/>
                <w:szCs w:val="22"/>
              </w:rPr>
            </w:pPr>
            <w:r>
              <w:rPr>
                <w:rFonts w:ascii="宋体" w:hAnsi="宋体" w:cs="宋体"/>
                <w:szCs w:val="22"/>
              </w:rPr>
              <w:t xml:space="preserve">项目配置物品、材料完全满足招标人需求的得 12分；                 </w:t>
            </w:r>
            <w:r>
              <w:rPr>
                <w:rFonts w:ascii="宋体" w:hAnsi="宋体" w:cs="宋体"/>
                <w:szCs w:val="22"/>
              </w:rPr>
              <w:cr/>
            </w:r>
            <w:r>
              <w:rPr>
                <w:rFonts w:ascii="宋体" w:hAnsi="宋体" w:cs="宋体"/>
                <w:szCs w:val="22"/>
              </w:rPr>
              <w:t xml:space="preserve">项目配置物品、材料基本满足招标人需求的得 9分；                               </w:t>
            </w:r>
            <w:r>
              <w:rPr>
                <w:rFonts w:ascii="宋体" w:hAnsi="宋体" w:cs="宋体"/>
                <w:szCs w:val="22"/>
              </w:rPr>
              <w:cr/>
            </w:r>
            <w:r>
              <w:rPr>
                <w:rFonts w:ascii="宋体" w:hAnsi="宋体" w:cs="宋体"/>
                <w:szCs w:val="22"/>
              </w:rPr>
              <w:t xml:space="preserve">项目配置物品、材料勉强满足招标人需求的得 6分；                              </w:t>
            </w:r>
            <w:r>
              <w:rPr>
                <w:rFonts w:ascii="宋体" w:hAnsi="宋体" w:cs="宋体"/>
                <w:szCs w:val="22"/>
              </w:rPr>
              <w:cr/>
            </w:r>
            <w:r>
              <w:rPr>
                <w:rFonts w:ascii="宋体" w:hAnsi="宋体" w:cs="宋体"/>
                <w:szCs w:val="22"/>
              </w:rPr>
              <w:t>项目配置物品、材料不能满足招标人需求的得 3分。</w:t>
            </w:r>
          </w:p>
        </w:tc>
        <w:tc>
          <w:tcPr>
            <w:tcW w:w="1134" w:type="dxa"/>
            <w:vAlign w:val="center"/>
          </w:tcPr>
          <w:p w14:paraId="3E74BC51">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650B8542">
            <w:pPr>
              <w:spacing w:line="360" w:lineRule="auto"/>
              <w:rPr>
                <w:rFonts w:ascii="宋体" w:hAnsi="宋体"/>
                <w:szCs w:val="22"/>
              </w:rPr>
            </w:pPr>
            <w:r>
              <w:rPr>
                <w:rFonts w:ascii="宋体" w:hAnsi="宋体" w:cs="宋体"/>
                <w:szCs w:val="22"/>
              </w:rPr>
              <w:t>最低分：0分，最高分：12分</w:t>
            </w:r>
          </w:p>
        </w:tc>
        <w:tc>
          <w:tcPr>
            <w:tcW w:w="914" w:type="dxa"/>
            <w:vAlign w:val="center"/>
          </w:tcPr>
          <w:p w14:paraId="13CFB940">
            <w:pPr>
              <w:spacing w:line="360" w:lineRule="auto"/>
              <w:jc w:val="center"/>
              <w:rPr>
                <w:rFonts w:ascii="宋体" w:hAnsi="宋体"/>
                <w:szCs w:val="22"/>
              </w:rPr>
            </w:pPr>
            <w:r>
              <w:rPr>
                <w:rFonts w:ascii="宋体" w:hAnsi="宋体" w:cs="宋体"/>
                <w:szCs w:val="22"/>
              </w:rPr>
              <w:t>12</w:t>
            </w:r>
          </w:p>
        </w:tc>
        <w:tc>
          <w:tcPr>
            <w:tcW w:w="1008" w:type="dxa"/>
            <w:vAlign w:val="center"/>
          </w:tcPr>
          <w:p w14:paraId="7491A19A">
            <w:pPr>
              <w:spacing w:line="360" w:lineRule="auto"/>
              <w:rPr>
                <w:rFonts w:ascii="宋体" w:hAnsi="宋体"/>
                <w:szCs w:val="22"/>
              </w:rPr>
            </w:pPr>
          </w:p>
        </w:tc>
      </w:tr>
      <w:tr w14:paraId="2ECF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A2B48FF">
            <w:pPr>
              <w:spacing w:line="360" w:lineRule="auto"/>
              <w:jc w:val="center"/>
              <w:rPr>
                <w:rFonts w:ascii="宋体" w:hAnsi="宋体"/>
                <w:szCs w:val="22"/>
              </w:rPr>
            </w:pPr>
            <w:r>
              <w:rPr>
                <w:rFonts w:ascii="宋体" w:hAnsi="宋体" w:cs="宋体"/>
                <w:szCs w:val="22"/>
              </w:rPr>
              <w:t>3</w:t>
            </w:r>
          </w:p>
        </w:tc>
        <w:tc>
          <w:tcPr>
            <w:tcW w:w="1276" w:type="dxa"/>
            <w:vAlign w:val="center"/>
          </w:tcPr>
          <w:p w14:paraId="6A4B48AD">
            <w:pPr>
              <w:spacing w:line="360" w:lineRule="auto"/>
              <w:rPr>
                <w:rFonts w:ascii="宋体" w:hAnsi="宋体"/>
                <w:szCs w:val="22"/>
              </w:rPr>
            </w:pPr>
            <w:r>
              <w:rPr>
                <w:rFonts w:ascii="宋体" w:hAnsi="宋体" w:cs="宋体"/>
                <w:szCs w:val="22"/>
              </w:rPr>
              <w:t>服务方案</w:t>
            </w:r>
          </w:p>
        </w:tc>
        <w:tc>
          <w:tcPr>
            <w:tcW w:w="1559" w:type="dxa"/>
            <w:vAlign w:val="center"/>
          </w:tcPr>
          <w:p w14:paraId="1FC36DA4">
            <w:pPr>
              <w:spacing w:line="360" w:lineRule="auto"/>
              <w:rPr>
                <w:rFonts w:ascii="宋体" w:hAnsi="宋体"/>
                <w:szCs w:val="22"/>
              </w:rPr>
            </w:pPr>
            <w:r>
              <w:rPr>
                <w:rFonts w:ascii="宋体" w:hAnsi="宋体" w:cs="宋体"/>
                <w:szCs w:val="22"/>
              </w:rPr>
              <w:t xml:space="preserve">服务方案合理、内容完整、描述清晰准确，方案可行性强得20 分； </w:t>
            </w:r>
            <w:r>
              <w:rPr>
                <w:rFonts w:ascii="宋体" w:hAnsi="宋体" w:cs="宋体"/>
                <w:szCs w:val="22"/>
              </w:rPr>
              <w:cr/>
            </w:r>
            <w:r>
              <w:rPr>
                <w:rFonts w:ascii="宋体" w:hAnsi="宋体" w:cs="宋体"/>
                <w:szCs w:val="22"/>
              </w:rPr>
              <w:t xml:space="preserve">服务方案合理、内容完整、描述清晰准确性较强，可行性较强的得15分；            </w:t>
            </w:r>
            <w:r>
              <w:rPr>
                <w:rFonts w:ascii="宋体" w:hAnsi="宋体" w:cs="宋体"/>
                <w:szCs w:val="22"/>
              </w:rPr>
              <w:cr/>
            </w:r>
            <w:r>
              <w:rPr>
                <w:rFonts w:ascii="宋体" w:hAnsi="宋体" w:cs="宋体"/>
                <w:szCs w:val="22"/>
              </w:rPr>
              <w:t xml:space="preserve">服务方案合理、内容完整、描述清晰准确性一般，可行性一般的得10分；            </w:t>
            </w:r>
            <w:r>
              <w:rPr>
                <w:rFonts w:ascii="宋体" w:hAnsi="宋体" w:cs="宋体"/>
                <w:szCs w:val="22"/>
              </w:rPr>
              <w:cr/>
            </w:r>
            <w:r>
              <w:rPr>
                <w:rFonts w:ascii="宋体" w:hAnsi="宋体" w:cs="宋体"/>
                <w:szCs w:val="22"/>
              </w:rPr>
              <w:t xml:space="preserve">服务方案不合理、内容不完整、描述清晰准确性较差，可行性差的得5分；           </w:t>
            </w:r>
            <w:r>
              <w:rPr>
                <w:rFonts w:ascii="宋体" w:hAnsi="宋体" w:cs="宋体"/>
                <w:szCs w:val="22"/>
              </w:rPr>
              <w:cr/>
            </w:r>
            <w:r>
              <w:rPr>
                <w:rFonts w:ascii="宋体" w:hAnsi="宋体" w:cs="宋体"/>
                <w:szCs w:val="22"/>
              </w:rPr>
              <w:t>未提供服务方案的得0 分。</w:t>
            </w:r>
          </w:p>
        </w:tc>
        <w:tc>
          <w:tcPr>
            <w:tcW w:w="1134" w:type="dxa"/>
            <w:vAlign w:val="center"/>
          </w:tcPr>
          <w:p w14:paraId="74D79BC0">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8182BEC">
            <w:pPr>
              <w:spacing w:line="360" w:lineRule="auto"/>
              <w:rPr>
                <w:rFonts w:ascii="宋体" w:hAnsi="宋体"/>
                <w:szCs w:val="22"/>
              </w:rPr>
            </w:pPr>
            <w:r>
              <w:rPr>
                <w:rFonts w:ascii="宋体" w:hAnsi="宋体" w:cs="宋体"/>
                <w:szCs w:val="22"/>
              </w:rPr>
              <w:t>最低分：0分，最高分：20分</w:t>
            </w:r>
          </w:p>
        </w:tc>
        <w:tc>
          <w:tcPr>
            <w:tcW w:w="914" w:type="dxa"/>
            <w:vAlign w:val="center"/>
          </w:tcPr>
          <w:p w14:paraId="7F293620">
            <w:pPr>
              <w:spacing w:line="360" w:lineRule="auto"/>
              <w:jc w:val="center"/>
              <w:rPr>
                <w:rFonts w:ascii="宋体" w:hAnsi="宋体"/>
                <w:szCs w:val="22"/>
              </w:rPr>
            </w:pPr>
            <w:r>
              <w:rPr>
                <w:rFonts w:ascii="宋体" w:hAnsi="宋体" w:cs="宋体"/>
                <w:szCs w:val="22"/>
              </w:rPr>
              <w:t>20</w:t>
            </w:r>
          </w:p>
        </w:tc>
        <w:tc>
          <w:tcPr>
            <w:tcW w:w="1008" w:type="dxa"/>
            <w:vAlign w:val="center"/>
          </w:tcPr>
          <w:p w14:paraId="672420E4">
            <w:pPr>
              <w:spacing w:line="360" w:lineRule="auto"/>
              <w:rPr>
                <w:rFonts w:ascii="宋体" w:hAnsi="宋体"/>
                <w:szCs w:val="22"/>
              </w:rPr>
            </w:pPr>
          </w:p>
        </w:tc>
      </w:tr>
      <w:tr w14:paraId="6913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A897DED">
            <w:pPr>
              <w:spacing w:line="360" w:lineRule="auto"/>
              <w:jc w:val="center"/>
              <w:rPr>
                <w:rFonts w:ascii="宋体" w:hAnsi="宋体"/>
                <w:szCs w:val="22"/>
              </w:rPr>
            </w:pPr>
            <w:r>
              <w:rPr>
                <w:rFonts w:ascii="宋体" w:hAnsi="宋体" w:cs="宋体"/>
                <w:szCs w:val="22"/>
              </w:rPr>
              <w:t>4</w:t>
            </w:r>
          </w:p>
        </w:tc>
        <w:tc>
          <w:tcPr>
            <w:tcW w:w="1276" w:type="dxa"/>
            <w:vAlign w:val="center"/>
          </w:tcPr>
          <w:p w14:paraId="0C81C08F">
            <w:pPr>
              <w:spacing w:line="360" w:lineRule="auto"/>
              <w:rPr>
                <w:rFonts w:ascii="宋体" w:hAnsi="宋体"/>
                <w:szCs w:val="22"/>
              </w:rPr>
            </w:pPr>
            <w:r>
              <w:rPr>
                <w:rFonts w:ascii="宋体" w:hAnsi="宋体" w:cs="宋体"/>
                <w:szCs w:val="22"/>
              </w:rPr>
              <w:t>服务承诺</w:t>
            </w:r>
          </w:p>
        </w:tc>
        <w:tc>
          <w:tcPr>
            <w:tcW w:w="1559" w:type="dxa"/>
            <w:vAlign w:val="center"/>
          </w:tcPr>
          <w:p w14:paraId="24B10C41">
            <w:pPr>
              <w:spacing w:line="360" w:lineRule="auto"/>
              <w:rPr>
                <w:rFonts w:ascii="宋体" w:hAnsi="宋体"/>
                <w:szCs w:val="22"/>
              </w:rPr>
            </w:pPr>
            <w:r>
              <w:rPr>
                <w:rFonts w:ascii="宋体" w:hAnsi="宋体" w:cs="宋体"/>
                <w:szCs w:val="22"/>
              </w:rPr>
              <w:t xml:space="preserve">服务质量承诺详尽、合理、到位，具有明确的质量承诺保证得20分；               </w:t>
            </w:r>
            <w:r>
              <w:rPr>
                <w:rFonts w:ascii="宋体" w:hAnsi="宋体" w:cs="宋体"/>
                <w:szCs w:val="22"/>
              </w:rPr>
              <w:cr/>
            </w:r>
            <w:r>
              <w:rPr>
                <w:rFonts w:ascii="宋体" w:hAnsi="宋体" w:cs="宋体"/>
                <w:szCs w:val="22"/>
              </w:rPr>
              <w:t xml:space="preserve">服务质量承诺较详尽、合理、到位，得15分；服务质量承诺基本满足招标要求，得10分； </w:t>
            </w:r>
            <w:r>
              <w:rPr>
                <w:rFonts w:ascii="宋体" w:hAnsi="宋体" w:cs="宋体"/>
                <w:szCs w:val="22"/>
              </w:rPr>
              <w:cr/>
            </w:r>
            <w:r>
              <w:rPr>
                <w:rFonts w:ascii="宋体" w:hAnsi="宋体" w:cs="宋体"/>
                <w:szCs w:val="22"/>
              </w:rPr>
              <w:t xml:space="preserve">服务质量承诺勉强满足招标要求，得5分； </w:t>
            </w:r>
            <w:r>
              <w:rPr>
                <w:rFonts w:ascii="宋体" w:hAnsi="宋体" w:cs="宋体"/>
                <w:szCs w:val="22"/>
              </w:rPr>
              <w:cr/>
            </w:r>
            <w:r>
              <w:rPr>
                <w:rFonts w:ascii="宋体" w:hAnsi="宋体" w:cs="宋体"/>
                <w:szCs w:val="22"/>
              </w:rPr>
              <w:cr/>
            </w:r>
            <w:r>
              <w:rPr>
                <w:rFonts w:ascii="宋体" w:hAnsi="宋体" w:cs="宋体"/>
                <w:szCs w:val="22"/>
              </w:rPr>
              <w:t>服务质量承诺不满足招标要求，得 0分。</w:t>
            </w:r>
          </w:p>
        </w:tc>
        <w:tc>
          <w:tcPr>
            <w:tcW w:w="1134" w:type="dxa"/>
            <w:vAlign w:val="center"/>
          </w:tcPr>
          <w:p w14:paraId="2DAD0D21">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4D808226">
            <w:pPr>
              <w:spacing w:line="360" w:lineRule="auto"/>
              <w:rPr>
                <w:rFonts w:ascii="宋体" w:hAnsi="宋体"/>
                <w:szCs w:val="22"/>
              </w:rPr>
            </w:pPr>
            <w:r>
              <w:rPr>
                <w:rFonts w:ascii="宋体" w:hAnsi="宋体" w:cs="宋体"/>
                <w:szCs w:val="22"/>
              </w:rPr>
              <w:t>最低分：0分，最高分：20分</w:t>
            </w:r>
          </w:p>
        </w:tc>
        <w:tc>
          <w:tcPr>
            <w:tcW w:w="914" w:type="dxa"/>
            <w:vAlign w:val="center"/>
          </w:tcPr>
          <w:p w14:paraId="6070BEFC">
            <w:pPr>
              <w:spacing w:line="360" w:lineRule="auto"/>
              <w:jc w:val="center"/>
              <w:rPr>
                <w:rFonts w:ascii="宋体" w:hAnsi="宋体"/>
                <w:szCs w:val="22"/>
              </w:rPr>
            </w:pPr>
            <w:r>
              <w:rPr>
                <w:rFonts w:ascii="宋体" w:hAnsi="宋体" w:cs="宋体"/>
                <w:szCs w:val="22"/>
              </w:rPr>
              <w:t>20</w:t>
            </w:r>
          </w:p>
        </w:tc>
        <w:tc>
          <w:tcPr>
            <w:tcW w:w="1008" w:type="dxa"/>
            <w:vAlign w:val="center"/>
          </w:tcPr>
          <w:p w14:paraId="4A640169">
            <w:pPr>
              <w:spacing w:line="360" w:lineRule="auto"/>
              <w:rPr>
                <w:rFonts w:ascii="宋体" w:hAnsi="宋体"/>
                <w:szCs w:val="22"/>
              </w:rPr>
            </w:pPr>
          </w:p>
        </w:tc>
      </w:tr>
      <w:tr w14:paraId="2B1A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75DE47C">
            <w:pPr>
              <w:spacing w:line="360" w:lineRule="auto"/>
              <w:jc w:val="center"/>
              <w:rPr>
                <w:rFonts w:ascii="宋体" w:hAnsi="宋体"/>
                <w:szCs w:val="22"/>
              </w:rPr>
            </w:pPr>
            <w:r>
              <w:rPr>
                <w:rFonts w:ascii="宋体" w:hAnsi="宋体" w:cs="宋体"/>
                <w:szCs w:val="22"/>
              </w:rPr>
              <w:t>5</w:t>
            </w:r>
          </w:p>
        </w:tc>
        <w:tc>
          <w:tcPr>
            <w:tcW w:w="1276" w:type="dxa"/>
            <w:vAlign w:val="center"/>
          </w:tcPr>
          <w:p w14:paraId="56554236">
            <w:pPr>
              <w:spacing w:line="360" w:lineRule="auto"/>
              <w:rPr>
                <w:rFonts w:ascii="宋体" w:hAnsi="宋体"/>
                <w:szCs w:val="22"/>
              </w:rPr>
            </w:pPr>
            <w:r>
              <w:rPr>
                <w:rFonts w:ascii="宋体" w:hAnsi="宋体" w:cs="宋体"/>
                <w:szCs w:val="22"/>
              </w:rPr>
              <w:t>人员承诺</w:t>
            </w:r>
          </w:p>
        </w:tc>
        <w:tc>
          <w:tcPr>
            <w:tcW w:w="1559" w:type="dxa"/>
            <w:vAlign w:val="center"/>
          </w:tcPr>
          <w:p w14:paraId="5B630F27">
            <w:pPr>
              <w:spacing w:line="360" w:lineRule="auto"/>
              <w:rPr>
                <w:rFonts w:ascii="宋体" w:hAnsi="宋体"/>
                <w:szCs w:val="22"/>
              </w:rPr>
            </w:pPr>
            <w:r>
              <w:rPr>
                <w:rFonts w:ascii="宋体" w:hAnsi="宋体" w:cs="宋体"/>
                <w:szCs w:val="22"/>
              </w:rPr>
              <w:t>承诺达到采购需求中人员招聘要求，得3分；</w:t>
            </w:r>
            <w:r>
              <w:rPr>
                <w:rFonts w:ascii="宋体" w:hAnsi="宋体" w:cs="宋体"/>
                <w:szCs w:val="22"/>
              </w:rPr>
              <w:cr/>
            </w:r>
            <w:r>
              <w:rPr>
                <w:rFonts w:ascii="宋体" w:hAnsi="宋体" w:cs="宋体"/>
                <w:szCs w:val="22"/>
              </w:rPr>
              <w:t>未提供承诺的得0分。</w:t>
            </w:r>
          </w:p>
        </w:tc>
        <w:tc>
          <w:tcPr>
            <w:tcW w:w="1134" w:type="dxa"/>
            <w:vAlign w:val="center"/>
          </w:tcPr>
          <w:p w14:paraId="03AD22E3">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71AAB0B">
            <w:pPr>
              <w:spacing w:line="360" w:lineRule="auto"/>
              <w:rPr>
                <w:rFonts w:ascii="宋体" w:hAnsi="宋体"/>
                <w:szCs w:val="22"/>
              </w:rPr>
            </w:pPr>
            <w:r>
              <w:rPr>
                <w:rFonts w:ascii="宋体" w:hAnsi="宋体" w:cs="宋体"/>
                <w:szCs w:val="22"/>
              </w:rPr>
              <w:t>最低分：0分，最高分：3分</w:t>
            </w:r>
          </w:p>
        </w:tc>
        <w:tc>
          <w:tcPr>
            <w:tcW w:w="914" w:type="dxa"/>
            <w:vAlign w:val="center"/>
          </w:tcPr>
          <w:p w14:paraId="1E874214">
            <w:pPr>
              <w:spacing w:line="360" w:lineRule="auto"/>
              <w:jc w:val="center"/>
              <w:rPr>
                <w:rFonts w:ascii="宋体" w:hAnsi="宋体"/>
                <w:szCs w:val="22"/>
              </w:rPr>
            </w:pPr>
            <w:r>
              <w:rPr>
                <w:rFonts w:ascii="宋体" w:hAnsi="宋体" w:cs="宋体"/>
                <w:szCs w:val="22"/>
              </w:rPr>
              <w:t>3</w:t>
            </w:r>
          </w:p>
        </w:tc>
        <w:tc>
          <w:tcPr>
            <w:tcW w:w="1008" w:type="dxa"/>
            <w:vAlign w:val="center"/>
          </w:tcPr>
          <w:p w14:paraId="5EE36EBE">
            <w:pPr>
              <w:spacing w:line="360" w:lineRule="auto"/>
              <w:rPr>
                <w:rFonts w:ascii="宋体" w:hAnsi="宋体"/>
                <w:szCs w:val="22"/>
              </w:rPr>
            </w:pPr>
          </w:p>
        </w:tc>
      </w:tr>
      <w:tr w14:paraId="2382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4481E74A">
            <w:pPr>
              <w:spacing w:line="360" w:lineRule="auto"/>
              <w:jc w:val="center"/>
              <w:rPr>
                <w:rFonts w:ascii="宋体" w:hAnsi="宋体"/>
                <w:szCs w:val="22"/>
              </w:rPr>
            </w:pPr>
            <w:r>
              <w:rPr>
                <w:rFonts w:ascii="宋体" w:hAnsi="宋体" w:cs="宋体"/>
                <w:szCs w:val="22"/>
              </w:rPr>
              <w:t>评审方式：定量；明暗标设定：明标；满分：75分；</w:t>
            </w:r>
          </w:p>
        </w:tc>
      </w:tr>
    </w:tbl>
    <w:p w14:paraId="297A39DF">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6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603"/>
        <w:gridCol w:w="5620"/>
      </w:tblGrid>
      <w:tr w14:paraId="765A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trPr>
        <w:tc>
          <w:tcPr>
            <w:tcW w:w="8296" w:type="dxa"/>
            <w:gridSpan w:val="3"/>
            <w:tcBorders>
              <w:top w:val="single" w:color="auto" w:sz="4" w:space="0"/>
              <w:left w:val="single" w:color="auto" w:sz="4" w:space="0"/>
              <w:bottom w:val="single" w:color="auto" w:sz="4" w:space="0"/>
              <w:right w:val="single" w:color="auto" w:sz="4" w:space="0"/>
            </w:tcBorders>
          </w:tcPr>
          <w:p w14:paraId="2065A43B">
            <w:pPr>
              <w:spacing w:line="360" w:lineRule="auto"/>
              <w:ind w:firstLine="480" w:firstLineChars="200"/>
              <w:jc w:val="center"/>
              <w:rPr>
                <w:rFonts w:ascii="微软雅黑" w:hAnsi="微软雅黑" w:eastAsia="微软雅黑"/>
                <w:sz w:val="24"/>
              </w:rPr>
            </w:pPr>
            <w:bookmarkStart w:id="819" w:name="价格评审"/>
            <w:r>
              <w:rPr>
                <w:rFonts w:hint="eastAsia" w:ascii="微软雅黑" w:hAnsi="微软雅黑" w:eastAsia="微软雅黑" w:cs="宋体"/>
                <w:sz w:val="24"/>
              </w:rPr>
              <w:t>价格评分</w:t>
            </w:r>
          </w:p>
        </w:tc>
      </w:tr>
      <w:tr w14:paraId="66C4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7C82C9BE">
            <w:pPr>
              <w:spacing w:line="360" w:lineRule="auto"/>
              <w:jc w:val="center"/>
              <w:rPr>
                <w:rFonts w:eastAsia="等线"/>
                <w:szCs w:val="22"/>
              </w:rPr>
            </w:pPr>
            <w:r>
              <w:rPr>
                <w:rFonts w:hint="eastAsia" w:ascii="宋体" w:hAnsi="宋体" w:cs="宋体"/>
                <w:szCs w:val="22"/>
              </w:rPr>
              <w:t>基准价</w:t>
            </w:r>
          </w:p>
        </w:tc>
        <w:tc>
          <w:tcPr>
            <w:tcW w:w="7025" w:type="dxa"/>
            <w:gridSpan w:val="2"/>
            <w:tcBorders>
              <w:top w:val="single" w:color="auto" w:sz="4" w:space="0"/>
              <w:left w:val="single" w:color="auto" w:sz="4" w:space="0"/>
              <w:bottom w:val="single" w:color="auto" w:sz="4" w:space="0"/>
              <w:right w:val="single" w:color="auto" w:sz="4" w:space="0"/>
            </w:tcBorders>
            <w:vAlign w:val="center"/>
          </w:tcPr>
          <w:p w14:paraId="40826E0B">
            <w:pPr>
              <w:spacing w:line="360" w:lineRule="auto"/>
              <w:jc w:val="left"/>
              <w:rPr>
                <w:rFonts w:eastAsia="等线"/>
                <w:szCs w:val="22"/>
              </w:rPr>
            </w:pPr>
            <w:r>
              <w:rPr>
                <w:rFonts w:ascii="宋体" w:hAnsi="宋体" w:cs="宋体"/>
                <w:szCs w:val="22"/>
              </w:rPr>
              <w:t>有效投标报价的最低价为基准价</w:t>
            </w:r>
          </w:p>
        </w:tc>
      </w:tr>
      <w:tr w14:paraId="60A1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175A01E7">
            <w:pPr>
              <w:spacing w:line="360" w:lineRule="auto"/>
              <w:jc w:val="center"/>
              <w:rPr>
                <w:rFonts w:eastAsia="等线"/>
                <w:szCs w:val="22"/>
              </w:rPr>
            </w:pPr>
            <w:r>
              <w:rPr>
                <w:rFonts w:hint="eastAsia" w:ascii="宋体" w:hAnsi="宋体" w:cs="宋体"/>
                <w:szCs w:val="22"/>
              </w:rPr>
              <w:t>得分算法</w:t>
            </w:r>
          </w:p>
        </w:tc>
        <w:tc>
          <w:tcPr>
            <w:tcW w:w="1559" w:type="dxa"/>
            <w:tcBorders>
              <w:top w:val="single" w:color="auto" w:sz="4" w:space="0"/>
              <w:left w:val="single" w:color="auto" w:sz="4" w:space="0"/>
              <w:bottom w:val="single" w:color="auto" w:sz="4" w:space="0"/>
              <w:right w:val="single" w:color="auto" w:sz="4" w:space="0"/>
            </w:tcBorders>
            <w:vAlign w:val="center"/>
          </w:tcPr>
          <w:p w14:paraId="194200FF">
            <w:pPr>
              <w:spacing w:line="360" w:lineRule="auto"/>
              <w:jc w:val="center"/>
              <w:rPr>
                <w:rFonts w:eastAsia="等线"/>
                <w:color w:val="ED7D31"/>
                <w:szCs w:val="22"/>
              </w:rPr>
            </w:pPr>
            <w:r>
              <w:rPr>
                <w:rFonts w:ascii="宋体" w:hAnsi="宋体" w:cs="宋体"/>
                <w:szCs w:val="22"/>
              </w:rPr>
              <w:t>低价优先法</w:t>
            </w:r>
          </w:p>
        </w:tc>
        <w:tc>
          <w:tcPr>
            <w:tcW w:w="5466" w:type="dxa"/>
            <w:tcBorders>
              <w:top w:val="single" w:color="auto" w:sz="4" w:space="0"/>
              <w:left w:val="single" w:color="auto" w:sz="4" w:space="0"/>
              <w:bottom w:val="single" w:color="auto" w:sz="4" w:space="0"/>
              <w:right w:val="single" w:color="auto" w:sz="4" w:space="0"/>
            </w:tcBorders>
            <w:vAlign w:val="center"/>
          </w:tcPr>
          <w:p w14:paraId="0B7D4A8D">
            <w:pPr>
              <w:spacing w:line="360" w:lineRule="auto"/>
              <w:jc w:val="left"/>
              <w:rPr>
                <w:rFonts w:eastAsia="等线"/>
                <w:color w:val="ED7D31"/>
                <w:szCs w:val="22"/>
              </w:rPr>
            </w:pPr>
            <w:r>
              <w:rPr>
                <w:rFonts w:ascii="宋体" w:hAnsi="宋体" w:cs="宋体"/>
                <w:szCs w:val="22"/>
              </w:rPr>
              <w:t>M=10（价格评价分项满分值），投标报价得分=（评标基准价/投标报价）*M</w:t>
            </w:r>
          </w:p>
        </w:tc>
      </w:tr>
      <w:bookmarkEnd w:id="816"/>
      <w:bookmarkEnd w:id="819"/>
    </w:tbl>
    <w:p w14:paraId="03C84D54">
      <w:pPr>
        <w:rPr>
          <w:rFonts w:ascii="等线" w:hAnsi="等线" w:eastAsia="等线"/>
          <w:szCs w:val="22"/>
        </w:rPr>
      </w:pPr>
    </w:p>
    <w:p w14:paraId="1EA516EA">
      <w:pPr>
        <w:rPr>
          <w:rFonts w:ascii="等线" w:hAnsi="等线" w:eastAsia="等线"/>
          <w:szCs w:val="22"/>
        </w:rPr>
      </w:pPr>
    </w:p>
    <w:p w14:paraId="7F5CC0AD">
      <w:pPr>
        <w:rPr>
          <w:rFonts w:ascii="等线" w:hAnsi="等线" w:eastAsia="等线"/>
          <w:szCs w:val="22"/>
        </w:rPr>
      </w:pPr>
    </w:p>
    <w:p w14:paraId="1C19F461">
      <w:pPr>
        <w:spacing w:after="0"/>
        <w:rPr>
          <w:rFonts w:ascii="等线" w:hAnsi="等线" w:eastAsia="等线"/>
          <w:szCs w:val="22"/>
        </w:rPr>
      </w:pPr>
    </w:p>
    <w:p w14:paraId="4DFCC8D3">
      <w:pPr>
        <w:spacing w:after="0"/>
        <w:rPr>
          <w:rFonts w:ascii="等线" w:hAnsi="等线" w:eastAsia="等线"/>
          <w:szCs w:val="22"/>
        </w:rPr>
      </w:pPr>
    </w:p>
    <w:p w14:paraId="34CC9AAD">
      <w:pPr>
        <w:bidi w:val="0"/>
        <w:spacing w:after="0"/>
        <w:rPr>
          <w:rFonts w:hint="eastAsia"/>
        </w:rPr>
      </w:pPr>
    </w:p>
    <w:tbl>
      <w:tblPr>
        <w:tblStyle w:val="43"/>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148"/>
        <w:gridCol w:w="770"/>
        <w:gridCol w:w="784"/>
        <w:gridCol w:w="4551"/>
        <w:gridCol w:w="1738"/>
      </w:tblGrid>
      <w:tr w14:paraId="25C6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600" w:type="dxa"/>
            <w:gridSpan w:val="6"/>
            <w:noWrap w:val="0"/>
            <w:vAlign w:val="center"/>
          </w:tcPr>
          <w:p w14:paraId="6CB3D0CB">
            <w:pPr>
              <w:pStyle w:val="246"/>
              <w:spacing w:before="0" w:after="0"/>
              <w:rPr>
                <w:rFonts w:hint="eastAsia" w:ascii="宋体" w:hAnsi="宋体" w:eastAsia="宋体" w:cs="宋体"/>
                <w:szCs w:val="24"/>
                <w:highlight w:val="none"/>
              </w:rPr>
            </w:pPr>
            <w:r>
              <w:rPr>
                <w:rFonts w:hint="eastAsia" w:ascii="宋体" w:hAnsi="宋体" w:eastAsia="宋体" w:cs="宋体"/>
                <w:szCs w:val="24"/>
                <w:highlight w:val="none"/>
              </w:rPr>
              <w:t>一、</w:t>
            </w:r>
            <w:r>
              <w:rPr>
                <w:rFonts w:hint="eastAsia" w:ascii="宋体" w:hAnsi="宋体" w:eastAsia="宋体" w:cs="宋体"/>
                <w:szCs w:val="24"/>
                <w:highlight w:val="none"/>
                <w:lang w:val="en-US" w:eastAsia="zh-CN"/>
              </w:rPr>
              <w:t>价格</w:t>
            </w:r>
            <w:r>
              <w:rPr>
                <w:rFonts w:hint="eastAsia" w:ascii="宋体" w:hAnsi="宋体" w:eastAsia="宋体" w:cs="宋体"/>
                <w:szCs w:val="24"/>
                <w:highlight w:val="none"/>
              </w:rPr>
              <w:t>评审（</w:t>
            </w:r>
            <w:r>
              <w:rPr>
                <w:rFonts w:hint="eastAsia" w:ascii="宋体" w:hAnsi="宋体" w:eastAsia="宋体" w:cs="宋体"/>
                <w:szCs w:val="24"/>
                <w:highlight w:val="none"/>
                <w:lang w:val="en-US" w:eastAsia="zh-CN"/>
              </w:rPr>
              <w:t>10</w:t>
            </w:r>
            <w:r>
              <w:rPr>
                <w:rFonts w:hint="eastAsia" w:ascii="宋体" w:hAnsi="宋体" w:eastAsia="宋体" w:cs="宋体"/>
                <w:szCs w:val="24"/>
                <w:highlight w:val="none"/>
              </w:rPr>
              <w:t>分）</w:t>
            </w:r>
          </w:p>
        </w:tc>
      </w:tr>
      <w:tr w14:paraId="72DF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09" w:type="dxa"/>
            <w:noWrap w:val="0"/>
            <w:vAlign w:val="center"/>
          </w:tcPr>
          <w:p w14:paraId="69FE4145">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序号</w:t>
            </w:r>
          </w:p>
        </w:tc>
        <w:tc>
          <w:tcPr>
            <w:tcW w:w="918" w:type="dxa"/>
            <w:gridSpan w:val="2"/>
            <w:noWrap w:val="0"/>
            <w:vAlign w:val="center"/>
          </w:tcPr>
          <w:p w14:paraId="09F50F3B">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评分因素</w:t>
            </w:r>
          </w:p>
        </w:tc>
        <w:tc>
          <w:tcPr>
            <w:tcW w:w="784" w:type="dxa"/>
            <w:noWrap w:val="0"/>
            <w:vAlign w:val="center"/>
          </w:tcPr>
          <w:p w14:paraId="2A9A8E7C">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分值</w:t>
            </w:r>
          </w:p>
        </w:tc>
        <w:tc>
          <w:tcPr>
            <w:tcW w:w="4551" w:type="dxa"/>
            <w:noWrap w:val="0"/>
            <w:vAlign w:val="center"/>
          </w:tcPr>
          <w:p w14:paraId="4505D3AF">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评分标准</w:t>
            </w:r>
          </w:p>
        </w:tc>
        <w:tc>
          <w:tcPr>
            <w:tcW w:w="1738" w:type="dxa"/>
            <w:noWrap w:val="0"/>
            <w:vAlign w:val="center"/>
          </w:tcPr>
          <w:p w14:paraId="2100AFC5">
            <w:pPr>
              <w:pStyle w:val="246"/>
              <w:spacing w:before="0" w:after="0"/>
              <w:rPr>
                <w:rFonts w:hint="eastAsia" w:ascii="宋体" w:hAnsi="宋体" w:eastAsia="宋体" w:cs="宋体"/>
                <w:szCs w:val="24"/>
                <w:highlight w:val="none"/>
              </w:rPr>
            </w:pPr>
            <w:r>
              <w:rPr>
                <w:rFonts w:hint="eastAsia" w:ascii="宋体" w:hAnsi="宋体" w:eastAsia="宋体" w:cs="宋体"/>
                <w:szCs w:val="24"/>
                <w:highlight w:val="none"/>
              </w:rPr>
              <w:t>说明</w:t>
            </w:r>
          </w:p>
        </w:tc>
      </w:tr>
      <w:tr w14:paraId="5018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7" w:hRule="atLeast"/>
        </w:trPr>
        <w:tc>
          <w:tcPr>
            <w:tcW w:w="609" w:type="dxa"/>
            <w:noWrap w:val="0"/>
            <w:vAlign w:val="center"/>
          </w:tcPr>
          <w:p w14:paraId="4894B884">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1</w:t>
            </w:r>
          </w:p>
        </w:tc>
        <w:tc>
          <w:tcPr>
            <w:tcW w:w="918" w:type="dxa"/>
            <w:gridSpan w:val="2"/>
            <w:noWrap w:val="0"/>
            <w:vAlign w:val="center"/>
          </w:tcPr>
          <w:p w14:paraId="6B428B6D">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投标报价</w:t>
            </w:r>
          </w:p>
        </w:tc>
        <w:tc>
          <w:tcPr>
            <w:tcW w:w="784" w:type="dxa"/>
            <w:noWrap w:val="0"/>
            <w:vAlign w:val="center"/>
          </w:tcPr>
          <w:p w14:paraId="5F267B6E">
            <w:pPr>
              <w:spacing w:after="0" w:line="360" w:lineRule="auto"/>
              <w:jc w:val="center"/>
              <w:rPr>
                <w:rFonts w:hint="eastAsia" w:ascii="宋体" w:hAnsi="宋体" w:cs="宋体"/>
                <w:sz w:val="24"/>
                <w:highlight w:val="none"/>
              </w:rPr>
            </w:pPr>
            <w:r>
              <w:rPr>
                <w:rFonts w:hint="eastAsia" w:ascii="宋体" w:hAnsi="宋体" w:cs="宋体"/>
                <w:sz w:val="24"/>
                <w:highlight w:val="none"/>
                <w:lang w:val="en-US" w:eastAsia="zh-CN"/>
              </w:rPr>
              <w:t>10</w:t>
            </w:r>
            <w:r>
              <w:rPr>
                <w:rFonts w:hint="eastAsia" w:ascii="宋体" w:hAnsi="宋体" w:cs="宋体"/>
                <w:sz w:val="24"/>
                <w:highlight w:val="none"/>
              </w:rPr>
              <w:t>分</w:t>
            </w:r>
          </w:p>
        </w:tc>
        <w:tc>
          <w:tcPr>
            <w:tcW w:w="4551" w:type="dxa"/>
            <w:noWrap w:val="0"/>
            <w:vAlign w:val="center"/>
          </w:tcPr>
          <w:p w14:paraId="2171A42D">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满足招标文件要求且投标价格最低的投标报价为评标基准价，其价格分为满分。其他投标人的价格分统一按照下列公式计算：</w:t>
            </w:r>
          </w:p>
          <w:p w14:paraId="07D5E807">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投标报价得分＝（评标基准价/投标报价）×分值。</w:t>
            </w:r>
          </w:p>
        </w:tc>
        <w:tc>
          <w:tcPr>
            <w:tcW w:w="1738" w:type="dxa"/>
            <w:noWrap w:val="0"/>
            <w:vAlign w:val="center"/>
          </w:tcPr>
          <w:p w14:paraId="06226D70">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此处投标报价指经过报价修正，及因落实政府采购政策进行价格调整后的报价，详见第四章《评标方法和评标标准》2.4及2.5。</w:t>
            </w:r>
          </w:p>
        </w:tc>
      </w:tr>
      <w:tr w14:paraId="7AE9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600" w:type="dxa"/>
            <w:gridSpan w:val="6"/>
            <w:vAlign w:val="center"/>
          </w:tcPr>
          <w:p w14:paraId="2E676039">
            <w:pPr>
              <w:pStyle w:val="246"/>
              <w:spacing w:after="0"/>
              <w:rPr>
                <w:rFonts w:hint="eastAsia" w:ascii="宋体" w:hAnsi="宋体" w:eastAsia="宋体" w:cs="宋体"/>
                <w:szCs w:val="24"/>
                <w:highlight w:val="none"/>
              </w:rPr>
            </w:pPr>
            <w:r>
              <w:rPr>
                <w:rFonts w:hint="eastAsia" w:ascii="宋体" w:hAnsi="宋体" w:eastAsia="宋体" w:cs="宋体"/>
                <w:szCs w:val="24"/>
                <w:highlight w:val="none"/>
                <w:lang w:val="en-US" w:eastAsia="zh-CN"/>
              </w:rPr>
              <w:t>二</w:t>
            </w:r>
            <w:r>
              <w:rPr>
                <w:rFonts w:hint="eastAsia" w:ascii="宋体" w:hAnsi="宋体" w:eastAsia="宋体" w:cs="宋体"/>
                <w:szCs w:val="24"/>
                <w:highlight w:val="none"/>
              </w:rPr>
              <w:t>、商务评审（</w:t>
            </w:r>
            <w:r>
              <w:rPr>
                <w:rFonts w:hint="eastAsia" w:ascii="宋体" w:hAnsi="宋体" w:eastAsia="宋体" w:cs="宋体"/>
                <w:szCs w:val="24"/>
                <w:highlight w:val="none"/>
                <w:lang w:val="en-US" w:eastAsia="zh-CN"/>
              </w:rPr>
              <w:t>15</w:t>
            </w:r>
            <w:r>
              <w:rPr>
                <w:rFonts w:hint="eastAsia" w:ascii="宋体" w:hAnsi="宋体" w:eastAsia="宋体" w:cs="宋体"/>
                <w:szCs w:val="24"/>
                <w:highlight w:val="none"/>
              </w:rPr>
              <w:t>分）</w:t>
            </w:r>
          </w:p>
        </w:tc>
      </w:tr>
      <w:tr w14:paraId="7015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57" w:type="dxa"/>
            <w:gridSpan w:val="2"/>
            <w:vAlign w:val="center"/>
          </w:tcPr>
          <w:p w14:paraId="7CF5363F">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序号</w:t>
            </w:r>
          </w:p>
        </w:tc>
        <w:tc>
          <w:tcPr>
            <w:tcW w:w="770" w:type="dxa"/>
            <w:vAlign w:val="center"/>
          </w:tcPr>
          <w:p w14:paraId="662EFA68">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评分因素</w:t>
            </w:r>
          </w:p>
        </w:tc>
        <w:tc>
          <w:tcPr>
            <w:tcW w:w="784" w:type="dxa"/>
            <w:vAlign w:val="center"/>
          </w:tcPr>
          <w:p w14:paraId="33495ACC">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分值</w:t>
            </w:r>
          </w:p>
        </w:tc>
        <w:tc>
          <w:tcPr>
            <w:tcW w:w="4551" w:type="dxa"/>
            <w:vAlign w:val="center"/>
          </w:tcPr>
          <w:p w14:paraId="202D16FB">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评分标准</w:t>
            </w:r>
          </w:p>
        </w:tc>
        <w:tc>
          <w:tcPr>
            <w:tcW w:w="1738" w:type="dxa"/>
            <w:vAlign w:val="center"/>
          </w:tcPr>
          <w:p w14:paraId="7CD770F9">
            <w:pPr>
              <w:pStyle w:val="246"/>
              <w:spacing w:before="0" w:after="0"/>
              <w:rPr>
                <w:rFonts w:hint="eastAsia" w:ascii="宋体" w:hAnsi="宋体" w:eastAsia="宋体" w:cs="宋体"/>
                <w:szCs w:val="24"/>
                <w:highlight w:val="none"/>
              </w:rPr>
            </w:pPr>
            <w:r>
              <w:rPr>
                <w:rFonts w:hint="eastAsia" w:ascii="宋体" w:hAnsi="宋体" w:eastAsia="宋体" w:cs="宋体"/>
                <w:szCs w:val="24"/>
                <w:highlight w:val="none"/>
              </w:rPr>
              <w:t>说明</w:t>
            </w:r>
          </w:p>
        </w:tc>
      </w:tr>
      <w:tr w14:paraId="60E1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trPr>
        <w:tc>
          <w:tcPr>
            <w:tcW w:w="757" w:type="dxa"/>
            <w:gridSpan w:val="2"/>
            <w:vAlign w:val="center"/>
          </w:tcPr>
          <w:p w14:paraId="1704867E">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1</w:t>
            </w:r>
          </w:p>
        </w:tc>
        <w:tc>
          <w:tcPr>
            <w:tcW w:w="770" w:type="dxa"/>
            <w:vAlign w:val="center"/>
          </w:tcPr>
          <w:p w14:paraId="23A849D8">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人员实力</w:t>
            </w:r>
          </w:p>
        </w:tc>
        <w:tc>
          <w:tcPr>
            <w:tcW w:w="784" w:type="dxa"/>
            <w:vAlign w:val="center"/>
          </w:tcPr>
          <w:p w14:paraId="0A25B48B">
            <w:pPr>
              <w:spacing w:after="0" w:line="360" w:lineRule="auto"/>
              <w:jc w:val="center"/>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分</w:t>
            </w:r>
          </w:p>
        </w:tc>
        <w:tc>
          <w:tcPr>
            <w:tcW w:w="4551" w:type="dxa"/>
            <w:vAlign w:val="center"/>
          </w:tcPr>
          <w:p w14:paraId="691514D5">
            <w:pPr>
              <w:spacing w:after="0"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提供了不少于79人的人员名录（姓名、性别、年龄、拟任岗位、身份证号码）基本信息齐全，管理人员有退伍军人的，得5分；</w:t>
            </w:r>
          </w:p>
          <w:p w14:paraId="5431D762">
            <w:pPr>
              <w:spacing w:after="0"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提供了不少于79人的人员名录（姓名、性别、年龄、拟任岗位、身份证号码）基本信息齐全，管理人员无退伍军人的，得3分；</w:t>
            </w:r>
          </w:p>
          <w:p w14:paraId="312CA892">
            <w:pPr>
              <w:spacing w:after="0"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提供了不少于79人的人员名录，但该名录的基本信息（姓名、性别、年龄、拟任岗位、身份证号码）存在缺失（缺失任意1项及以上信息视为信息缺失），无论管理人员是否有退伍军人，得1分；</w:t>
            </w:r>
          </w:p>
          <w:p w14:paraId="6E8B64F8">
            <w:pPr>
              <w:spacing w:after="0" w:line="360" w:lineRule="auto"/>
              <w:jc w:val="left"/>
              <w:rPr>
                <w:highlight w:val="none"/>
              </w:rPr>
            </w:pPr>
            <w:r>
              <w:rPr>
                <w:rFonts w:hint="eastAsia" w:ascii="宋体" w:hAnsi="宋体" w:cs="宋体"/>
                <w:sz w:val="24"/>
                <w:highlight w:val="none"/>
                <w:lang w:val="en-US" w:eastAsia="zh-CN"/>
              </w:rPr>
              <w:t>有退伍军人的需提供退伍证等相关证明文件的复印件并加盖公章，否则按无退伍军人评审。</w:t>
            </w:r>
          </w:p>
          <w:p w14:paraId="30C1D38B">
            <w:pPr>
              <w:spacing w:after="0"/>
              <w:rPr>
                <w:rFonts w:hint="eastAsia" w:ascii="宋体" w:hAnsi="宋体" w:cs="宋体"/>
                <w:sz w:val="24"/>
                <w:highlight w:val="none"/>
              </w:rPr>
            </w:pPr>
            <w:r>
              <w:rPr>
                <w:rFonts w:hint="eastAsia" w:ascii="宋体" w:hAnsi="宋体" w:cs="宋体"/>
                <w:sz w:val="24"/>
                <w:highlight w:val="none"/>
                <w:lang w:val="en-US" w:eastAsia="zh-CN"/>
              </w:rPr>
              <w:t>其他或没有不得分。</w:t>
            </w:r>
          </w:p>
        </w:tc>
        <w:tc>
          <w:tcPr>
            <w:tcW w:w="1738" w:type="dxa"/>
            <w:vAlign w:val="center"/>
          </w:tcPr>
          <w:p w14:paraId="1D47A717">
            <w:pPr>
              <w:pStyle w:val="246"/>
              <w:spacing w:before="0" w:after="0"/>
              <w:rPr>
                <w:rFonts w:hint="eastAsia" w:ascii="宋体" w:hAnsi="宋体" w:eastAsia="宋体" w:cs="宋体"/>
                <w:szCs w:val="24"/>
                <w:highlight w:val="none"/>
              </w:rPr>
            </w:pPr>
            <w:r>
              <w:rPr>
                <w:rFonts w:hint="eastAsia" w:ascii="宋体" w:hAnsi="宋体" w:eastAsia="宋体" w:cs="宋体"/>
                <w:b w:val="0"/>
                <w:szCs w:val="24"/>
                <w:highlight w:val="none"/>
              </w:rPr>
              <w:t>/</w:t>
            </w:r>
          </w:p>
        </w:tc>
      </w:tr>
      <w:tr w14:paraId="38E8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trPr>
        <w:tc>
          <w:tcPr>
            <w:tcW w:w="757" w:type="dxa"/>
            <w:gridSpan w:val="2"/>
            <w:vAlign w:val="center"/>
          </w:tcPr>
          <w:p w14:paraId="58324341">
            <w:pPr>
              <w:spacing w:after="0" w:line="360" w:lineRule="auto"/>
              <w:ind w:firstLine="28"/>
              <w:jc w:val="center"/>
              <w:rPr>
                <w:rFonts w:hint="eastAsia" w:ascii="宋体" w:hAnsi="宋体" w:eastAsia="宋体" w:cs="宋体"/>
                <w:b/>
                <w:sz w:val="24"/>
                <w:highlight w:val="none"/>
                <w:lang w:eastAsia="zh-CN"/>
              </w:rPr>
            </w:pPr>
            <w:r>
              <w:rPr>
                <w:rFonts w:hint="eastAsia" w:ascii="宋体" w:hAnsi="宋体" w:cs="宋体"/>
                <w:b/>
                <w:sz w:val="24"/>
                <w:highlight w:val="none"/>
                <w:lang w:val="en-US" w:eastAsia="zh-CN"/>
              </w:rPr>
              <w:t>2</w:t>
            </w:r>
          </w:p>
        </w:tc>
        <w:tc>
          <w:tcPr>
            <w:tcW w:w="770" w:type="dxa"/>
            <w:vAlign w:val="center"/>
          </w:tcPr>
          <w:p w14:paraId="1B4AEBAF">
            <w:pPr>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业绩</w:t>
            </w:r>
          </w:p>
        </w:tc>
        <w:tc>
          <w:tcPr>
            <w:tcW w:w="784" w:type="dxa"/>
            <w:vAlign w:val="center"/>
          </w:tcPr>
          <w:p w14:paraId="24404E99">
            <w:pPr>
              <w:spacing w:after="0" w:line="360" w:lineRule="auto"/>
              <w:jc w:val="center"/>
              <w:rPr>
                <w:rFonts w:hint="eastAsia" w:ascii="宋体" w:hAnsi="宋体" w:cs="宋体"/>
                <w:sz w:val="24"/>
                <w:highlight w:val="none"/>
              </w:rPr>
            </w:pPr>
            <w:r>
              <w:rPr>
                <w:rFonts w:hint="eastAsia" w:ascii="宋体" w:hAnsi="宋体" w:cs="宋体"/>
                <w:sz w:val="24"/>
                <w:highlight w:val="none"/>
                <w:lang w:val="en-US" w:eastAsia="zh-CN"/>
              </w:rPr>
              <w:t>10</w:t>
            </w:r>
            <w:r>
              <w:rPr>
                <w:rFonts w:hint="eastAsia" w:ascii="宋体" w:hAnsi="宋体" w:cs="宋体"/>
                <w:sz w:val="24"/>
                <w:highlight w:val="none"/>
              </w:rPr>
              <w:t>分</w:t>
            </w:r>
          </w:p>
        </w:tc>
        <w:tc>
          <w:tcPr>
            <w:tcW w:w="4551" w:type="dxa"/>
            <w:vAlign w:val="center"/>
          </w:tcPr>
          <w:p w14:paraId="52141BFF">
            <w:pPr>
              <w:spacing w:after="0" w:line="360" w:lineRule="auto"/>
              <w:jc w:val="left"/>
              <w:rPr>
                <w:rFonts w:hint="eastAsia" w:ascii="宋体" w:hAnsi="宋体" w:cs="宋体"/>
                <w:sz w:val="24"/>
                <w:highlight w:val="none"/>
              </w:rPr>
            </w:pPr>
            <w:r>
              <w:rPr>
                <w:rFonts w:hint="eastAsia" w:ascii="宋体" w:hAnsi="宋体" w:cs="宋体"/>
                <w:sz w:val="24"/>
                <w:highlight w:val="none"/>
              </w:rPr>
              <w:t>具有同类项目的实施能力；</w:t>
            </w:r>
          </w:p>
          <w:p w14:paraId="6882EC5C">
            <w:pPr>
              <w:spacing w:after="0" w:line="360" w:lineRule="auto"/>
              <w:jc w:val="left"/>
              <w:rPr>
                <w:rFonts w:hint="eastAsia" w:ascii="宋体" w:hAnsi="宋体" w:cs="宋体"/>
                <w:sz w:val="24"/>
                <w:highlight w:val="none"/>
              </w:rPr>
            </w:pPr>
            <w:r>
              <w:rPr>
                <w:rFonts w:hint="eastAsia" w:ascii="宋体" w:hAnsi="宋体" w:cs="宋体"/>
                <w:sz w:val="24"/>
                <w:highlight w:val="none"/>
              </w:rPr>
              <w:t>投标截止前三年内类似项目经验，每提供1项得</w:t>
            </w:r>
            <w:r>
              <w:rPr>
                <w:rFonts w:hint="eastAsia" w:ascii="宋体" w:hAnsi="宋体" w:cs="宋体"/>
                <w:sz w:val="24"/>
                <w:highlight w:val="none"/>
                <w:lang w:val="en-US" w:eastAsia="zh-CN"/>
              </w:rPr>
              <w:t>2</w:t>
            </w:r>
            <w:r>
              <w:rPr>
                <w:rFonts w:hint="eastAsia" w:ascii="宋体" w:hAnsi="宋体" w:cs="宋体"/>
                <w:sz w:val="24"/>
                <w:highlight w:val="none"/>
              </w:rPr>
              <w:t>分，最多得</w:t>
            </w:r>
            <w:r>
              <w:rPr>
                <w:rFonts w:hint="eastAsia" w:ascii="宋体" w:hAnsi="宋体" w:cs="宋体"/>
                <w:sz w:val="24"/>
                <w:highlight w:val="none"/>
                <w:lang w:val="en-US" w:eastAsia="zh-CN"/>
              </w:rPr>
              <w:t>10</w:t>
            </w:r>
            <w:r>
              <w:rPr>
                <w:rFonts w:hint="eastAsia" w:ascii="宋体" w:hAnsi="宋体" w:cs="宋体"/>
                <w:sz w:val="24"/>
                <w:highlight w:val="none"/>
              </w:rPr>
              <w:t>分。</w:t>
            </w:r>
            <w:r>
              <w:rPr>
                <w:rFonts w:hint="eastAsia" w:ascii="宋体" w:hAnsi="宋体" w:cs="宋体"/>
                <w:sz w:val="24"/>
                <w:highlight w:val="none"/>
              </w:rPr>
              <w:cr/>
            </w:r>
            <w:r>
              <w:rPr>
                <w:rFonts w:hint="eastAsia" w:ascii="宋体" w:hAnsi="宋体" w:cs="宋体"/>
                <w:sz w:val="24"/>
                <w:highlight w:val="none"/>
              </w:rPr>
              <w:t>（须提供合同关键页，包含但不限于：合同首页、服务名称、金额所在页、盖章所在页复印件并加盖公章），否则不得分。</w:t>
            </w:r>
          </w:p>
        </w:tc>
        <w:tc>
          <w:tcPr>
            <w:tcW w:w="1738" w:type="dxa"/>
            <w:vAlign w:val="center"/>
          </w:tcPr>
          <w:p w14:paraId="01B286C1">
            <w:pPr>
              <w:pStyle w:val="246"/>
              <w:spacing w:before="0" w:after="0"/>
              <w:rPr>
                <w:rFonts w:hint="eastAsia" w:ascii="宋体" w:hAnsi="宋体" w:eastAsia="宋体" w:cs="宋体"/>
                <w:b w:val="0"/>
                <w:szCs w:val="24"/>
                <w:highlight w:val="none"/>
              </w:rPr>
            </w:pPr>
            <w:r>
              <w:rPr>
                <w:rFonts w:hint="eastAsia" w:ascii="宋体" w:hAnsi="宋体" w:eastAsia="宋体" w:cs="宋体"/>
                <w:b w:val="0"/>
                <w:szCs w:val="24"/>
                <w:highlight w:val="none"/>
              </w:rPr>
              <w:t>/</w:t>
            </w:r>
          </w:p>
        </w:tc>
      </w:tr>
      <w:tr w14:paraId="2B67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600" w:type="dxa"/>
            <w:gridSpan w:val="6"/>
            <w:vAlign w:val="center"/>
          </w:tcPr>
          <w:p w14:paraId="4026CBDD">
            <w:pPr>
              <w:pStyle w:val="246"/>
              <w:spacing w:before="0" w:after="0"/>
              <w:rPr>
                <w:rFonts w:hint="eastAsia" w:ascii="宋体" w:hAnsi="宋体" w:eastAsia="宋体" w:cs="宋体"/>
                <w:szCs w:val="24"/>
                <w:highlight w:val="none"/>
              </w:rPr>
            </w:pPr>
            <w:r>
              <w:rPr>
                <w:rFonts w:hint="eastAsia" w:ascii="宋体" w:hAnsi="宋体" w:eastAsia="宋体" w:cs="宋体"/>
                <w:szCs w:val="24"/>
                <w:highlight w:val="none"/>
                <w:lang w:val="en-US" w:eastAsia="zh-CN"/>
              </w:rPr>
              <w:t>三</w:t>
            </w:r>
            <w:r>
              <w:rPr>
                <w:rFonts w:hint="eastAsia" w:ascii="宋体" w:hAnsi="宋体" w:eastAsia="宋体" w:cs="宋体"/>
                <w:szCs w:val="24"/>
                <w:highlight w:val="none"/>
              </w:rPr>
              <w:t>、技术评审（7</w:t>
            </w:r>
            <w:r>
              <w:rPr>
                <w:rFonts w:hint="eastAsia" w:ascii="宋体" w:hAnsi="宋体" w:eastAsia="宋体" w:cs="宋体"/>
                <w:szCs w:val="24"/>
                <w:highlight w:val="none"/>
                <w:lang w:val="en-US" w:eastAsia="zh-CN"/>
              </w:rPr>
              <w:t>5</w:t>
            </w:r>
            <w:r>
              <w:rPr>
                <w:rFonts w:hint="eastAsia" w:ascii="宋体" w:hAnsi="宋体" w:eastAsia="宋体" w:cs="宋体"/>
                <w:szCs w:val="24"/>
                <w:highlight w:val="none"/>
              </w:rPr>
              <w:t>分）</w:t>
            </w:r>
          </w:p>
        </w:tc>
      </w:tr>
      <w:tr w14:paraId="398D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57" w:type="dxa"/>
            <w:gridSpan w:val="2"/>
            <w:vAlign w:val="center"/>
          </w:tcPr>
          <w:p w14:paraId="41B5DD28">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序号</w:t>
            </w:r>
          </w:p>
        </w:tc>
        <w:tc>
          <w:tcPr>
            <w:tcW w:w="770" w:type="dxa"/>
            <w:vAlign w:val="center"/>
          </w:tcPr>
          <w:p w14:paraId="78F21228">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评分因素</w:t>
            </w:r>
          </w:p>
        </w:tc>
        <w:tc>
          <w:tcPr>
            <w:tcW w:w="784" w:type="dxa"/>
            <w:vAlign w:val="center"/>
          </w:tcPr>
          <w:p w14:paraId="79AF856F">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分值</w:t>
            </w:r>
          </w:p>
        </w:tc>
        <w:tc>
          <w:tcPr>
            <w:tcW w:w="4551" w:type="dxa"/>
            <w:vAlign w:val="center"/>
          </w:tcPr>
          <w:p w14:paraId="5D9EEBBC">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评分标准</w:t>
            </w:r>
          </w:p>
        </w:tc>
        <w:tc>
          <w:tcPr>
            <w:tcW w:w="1738" w:type="dxa"/>
            <w:vAlign w:val="center"/>
          </w:tcPr>
          <w:p w14:paraId="34C6613E">
            <w:pPr>
              <w:pStyle w:val="246"/>
              <w:spacing w:before="0" w:after="0"/>
              <w:rPr>
                <w:rFonts w:hint="eastAsia" w:ascii="宋体" w:hAnsi="宋体" w:eastAsia="宋体" w:cs="宋体"/>
                <w:szCs w:val="24"/>
                <w:highlight w:val="none"/>
              </w:rPr>
            </w:pPr>
            <w:r>
              <w:rPr>
                <w:rFonts w:hint="eastAsia" w:ascii="宋体" w:hAnsi="宋体" w:eastAsia="宋体" w:cs="宋体"/>
                <w:szCs w:val="24"/>
                <w:highlight w:val="none"/>
              </w:rPr>
              <w:t>说明</w:t>
            </w:r>
          </w:p>
        </w:tc>
      </w:tr>
      <w:tr w14:paraId="7772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6" w:hRule="atLeast"/>
        </w:trPr>
        <w:tc>
          <w:tcPr>
            <w:tcW w:w="757" w:type="dxa"/>
            <w:gridSpan w:val="2"/>
            <w:vAlign w:val="center"/>
          </w:tcPr>
          <w:p w14:paraId="7C144A09">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1</w:t>
            </w:r>
          </w:p>
        </w:tc>
        <w:tc>
          <w:tcPr>
            <w:tcW w:w="770" w:type="dxa"/>
            <w:vAlign w:val="center"/>
          </w:tcPr>
          <w:p w14:paraId="316942BE">
            <w:pPr>
              <w:spacing w:after="0" w:line="360" w:lineRule="auto"/>
              <w:jc w:val="center"/>
              <w:rPr>
                <w:rFonts w:hint="eastAsia" w:ascii="宋体" w:hAnsi="宋体" w:cs="宋体"/>
                <w:sz w:val="24"/>
                <w:highlight w:val="none"/>
              </w:rPr>
            </w:pPr>
            <w:r>
              <w:rPr>
                <w:rFonts w:hint="eastAsia" w:ascii="宋体" w:hAnsi="宋体" w:cs="宋体"/>
                <w:sz w:val="24"/>
                <w:highlight w:val="none"/>
              </w:rPr>
              <w:t>人员培训</w:t>
            </w:r>
          </w:p>
          <w:p w14:paraId="2E323616">
            <w:pPr>
              <w:spacing w:after="0" w:line="360" w:lineRule="auto"/>
              <w:jc w:val="center"/>
              <w:rPr>
                <w:rFonts w:hint="eastAsia" w:ascii="宋体" w:hAnsi="宋体" w:cs="宋体"/>
                <w:sz w:val="24"/>
                <w:highlight w:val="none"/>
              </w:rPr>
            </w:pPr>
          </w:p>
        </w:tc>
        <w:tc>
          <w:tcPr>
            <w:tcW w:w="784" w:type="dxa"/>
            <w:vAlign w:val="center"/>
          </w:tcPr>
          <w:p w14:paraId="5751B345">
            <w:pPr>
              <w:spacing w:after="0" w:line="360" w:lineRule="auto"/>
              <w:jc w:val="center"/>
              <w:rPr>
                <w:rFonts w:hint="eastAsia" w:ascii="宋体" w:hAnsi="宋体" w:cs="宋体"/>
                <w:sz w:val="24"/>
                <w:highlight w:val="none"/>
              </w:rPr>
            </w:pPr>
            <w:r>
              <w:rPr>
                <w:rFonts w:hint="eastAsia" w:ascii="宋体" w:hAnsi="宋体" w:cs="宋体"/>
                <w:sz w:val="24"/>
                <w:highlight w:val="none"/>
              </w:rPr>
              <w:t>20分</w:t>
            </w:r>
          </w:p>
        </w:tc>
        <w:tc>
          <w:tcPr>
            <w:tcW w:w="4551" w:type="dxa"/>
            <w:vAlign w:val="center"/>
          </w:tcPr>
          <w:p w14:paraId="602D643D">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培训计划方案全面、技术人员配置合理，叙述完整详细得 20分； </w:t>
            </w:r>
          </w:p>
          <w:p w14:paraId="2D424015">
            <w:pPr>
              <w:spacing w:after="0" w:line="360" w:lineRule="auto"/>
              <w:jc w:val="left"/>
              <w:rPr>
                <w:rFonts w:hint="eastAsia" w:ascii="宋体" w:hAnsi="宋体" w:cs="宋体"/>
                <w:sz w:val="24"/>
                <w:highlight w:val="none"/>
              </w:rPr>
            </w:pPr>
            <w:r>
              <w:rPr>
                <w:rFonts w:hint="eastAsia" w:ascii="宋体" w:hAnsi="宋体" w:cs="宋体"/>
                <w:sz w:val="24"/>
                <w:highlight w:val="none"/>
              </w:rPr>
              <w:t>培训计划方案全面、技术人员配置合理，叙述完整性较强得 15 分；</w:t>
            </w:r>
          </w:p>
          <w:p w14:paraId="1B0D6331">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培训计划方案不全面、技术人员配置不合理，叙述完整性一般得10分；              </w:t>
            </w:r>
          </w:p>
          <w:p w14:paraId="4FAC73DE">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培训计划方案不全面、技术人员配置不合理，叙述完整性较差得5分；                </w:t>
            </w:r>
          </w:p>
          <w:p w14:paraId="745750A1">
            <w:pPr>
              <w:spacing w:after="0" w:line="360" w:lineRule="auto"/>
              <w:jc w:val="left"/>
              <w:rPr>
                <w:rFonts w:hint="eastAsia" w:ascii="宋体" w:hAnsi="宋体" w:cs="宋体"/>
                <w:sz w:val="24"/>
                <w:highlight w:val="none"/>
              </w:rPr>
            </w:pPr>
            <w:r>
              <w:rPr>
                <w:rFonts w:hint="eastAsia" w:ascii="宋体" w:hAnsi="宋体" w:cs="宋体"/>
                <w:sz w:val="24"/>
                <w:highlight w:val="none"/>
              </w:rPr>
              <w:t>培训计划方案不全面、技术人员配置不合理，叙述完整性差得 0分。</w:t>
            </w:r>
          </w:p>
        </w:tc>
        <w:tc>
          <w:tcPr>
            <w:tcW w:w="1738" w:type="dxa"/>
            <w:vAlign w:val="center"/>
          </w:tcPr>
          <w:p w14:paraId="54BD2646">
            <w:pPr>
              <w:spacing w:after="0" w:line="360" w:lineRule="auto"/>
              <w:jc w:val="left"/>
              <w:rPr>
                <w:rFonts w:hint="eastAsia" w:ascii="宋体" w:hAnsi="宋体" w:cs="宋体"/>
                <w:highlight w:val="none"/>
              </w:rPr>
            </w:pPr>
            <w:r>
              <w:rPr>
                <w:rFonts w:hint="eastAsia" w:ascii="宋体" w:hAnsi="宋体" w:cs="宋体"/>
                <w:sz w:val="24"/>
                <w:highlight w:val="none"/>
              </w:rPr>
              <w:t>/</w:t>
            </w:r>
          </w:p>
        </w:tc>
      </w:tr>
      <w:tr w14:paraId="1E4D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57" w:type="dxa"/>
            <w:gridSpan w:val="2"/>
            <w:vAlign w:val="center"/>
          </w:tcPr>
          <w:p w14:paraId="7425F60B">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2</w:t>
            </w:r>
          </w:p>
        </w:tc>
        <w:tc>
          <w:tcPr>
            <w:tcW w:w="770" w:type="dxa"/>
            <w:vAlign w:val="center"/>
          </w:tcPr>
          <w:p w14:paraId="6F5CEB05">
            <w:pPr>
              <w:spacing w:after="0" w:line="360" w:lineRule="auto"/>
              <w:jc w:val="center"/>
              <w:rPr>
                <w:rFonts w:hint="eastAsia" w:ascii="宋体" w:hAnsi="宋体" w:cs="宋体"/>
                <w:sz w:val="24"/>
                <w:highlight w:val="none"/>
              </w:rPr>
            </w:pPr>
            <w:r>
              <w:rPr>
                <w:rFonts w:hint="eastAsia" w:ascii="宋体" w:hAnsi="宋体" w:cs="宋体"/>
                <w:sz w:val="24"/>
                <w:highlight w:val="none"/>
              </w:rPr>
              <w:t>项目配置</w:t>
            </w:r>
          </w:p>
        </w:tc>
        <w:tc>
          <w:tcPr>
            <w:tcW w:w="784" w:type="dxa"/>
            <w:vAlign w:val="center"/>
          </w:tcPr>
          <w:p w14:paraId="5AB115BA">
            <w:pPr>
              <w:spacing w:after="0" w:line="360" w:lineRule="auto"/>
              <w:jc w:val="center"/>
              <w:rPr>
                <w:rFonts w:hint="eastAsia" w:ascii="宋体" w:hAnsi="宋体" w:cs="宋体"/>
                <w:sz w:val="24"/>
                <w:highlight w:val="none"/>
              </w:rPr>
            </w:pPr>
            <w:r>
              <w:rPr>
                <w:rFonts w:hint="eastAsia" w:ascii="宋体" w:hAnsi="宋体" w:cs="宋体"/>
                <w:sz w:val="24"/>
                <w:highlight w:val="none"/>
              </w:rPr>
              <w:t>12 分</w:t>
            </w:r>
          </w:p>
        </w:tc>
        <w:tc>
          <w:tcPr>
            <w:tcW w:w="4551" w:type="dxa"/>
            <w:vAlign w:val="center"/>
          </w:tcPr>
          <w:p w14:paraId="549A5DB4">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项目配置物品、材料完全满足招标人需求的得 12分；                 </w:t>
            </w:r>
          </w:p>
          <w:p w14:paraId="67A17EC7">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项目配置物品、材料基本满足招标人需求的得 9分；                               </w:t>
            </w:r>
          </w:p>
          <w:p w14:paraId="08D1E70E">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项目配置物品、材料勉强满足招标人需求的得 6分；                              </w:t>
            </w:r>
          </w:p>
          <w:p w14:paraId="569B6499">
            <w:pPr>
              <w:spacing w:after="0" w:line="360" w:lineRule="auto"/>
              <w:jc w:val="left"/>
              <w:rPr>
                <w:rFonts w:hint="eastAsia" w:ascii="宋体" w:hAnsi="宋体" w:cs="宋体"/>
                <w:sz w:val="24"/>
                <w:highlight w:val="none"/>
              </w:rPr>
            </w:pPr>
            <w:r>
              <w:rPr>
                <w:rFonts w:hint="eastAsia" w:ascii="宋体" w:hAnsi="宋体" w:cs="宋体"/>
                <w:sz w:val="24"/>
                <w:highlight w:val="none"/>
              </w:rPr>
              <w:t>项目配置物品、材料不能满足招标人需求的得 3分。</w:t>
            </w:r>
          </w:p>
        </w:tc>
        <w:tc>
          <w:tcPr>
            <w:tcW w:w="1738" w:type="dxa"/>
            <w:vAlign w:val="center"/>
          </w:tcPr>
          <w:p w14:paraId="226F2E3B">
            <w:pPr>
              <w:spacing w:after="0" w:line="360" w:lineRule="auto"/>
              <w:jc w:val="left"/>
              <w:rPr>
                <w:rFonts w:hint="eastAsia" w:ascii="宋体" w:hAnsi="宋体" w:cs="宋体"/>
                <w:highlight w:val="none"/>
              </w:rPr>
            </w:pPr>
            <w:r>
              <w:rPr>
                <w:rFonts w:hint="eastAsia" w:ascii="宋体" w:hAnsi="宋体" w:cs="宋体"/>
                <w:sz w:val="24"/>
                <w:highlight w:val="none"/>
              </w:rPr>
              <w:t>/</w:t>
            </w:r>
          </w:p>
        </w:tc>
      </w:tr>
      <w:tr w14:paraId="10E2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1" w:hRule="atLeast"/>
        </w:trPr>
        <w:tc>
          <w:tcPr>
            <w:tcW w:w="757" w:type="dxa"/>
            <w:gridSpan w:val="2"/>
            <w:vAlign w:val="center"/>
          </w:tcPr>
          <w:p w14:paraId="16EDA33B">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3</w:t>
            </w:r>
          </w:p>
        </w:tc>
        <w:tc>
          <w:tcPr>
            <w:tcW w:w="770" w:type="dxa"/>
            <w:vAlign w:val="center"/>
          </w:tcPr>
          <w:p w14:paraId="359BC79B">
            <w:pPr>
              <w:spacing w:after="0" w:line="360" w:lineRule="auto"/>
              <w:jc w:val="center"/>
              <w:rPr>
                <w:rFonts w:hint="eastAsia" w:ascii="宋体" w:hAnsi="宋体" w:cs="宋体"/>
                <w:sz w:val="24"/>
                <w:highlight w:val="none"/>
              </w:rPr>
            </w:pPr>
            <w:r>
              <w:rPr>
                <w:rFonts w:hint="eastAsia" w:ascii="宋体" w:hAnsi="宋体" w:cs="宋体"/>
                <w:sz w:val="24"/>
                <w:highlight w:val="none"/>
              </w:rPr>
              <w:t>服务方案</w:t>
            </w:r>
          </w:p>
        </w:tc>
        <w:tc>
          <w:tcPr>
            <w:tcW w:w="784" w:type="dxa"/>
            <w:vAlign w:val="center"/>
          </w:tcPr>
          <w:p w14:paraId="34454F7D">
            <w:pPr>
              <w:spacing w:after="0" w:line="360" w:lineRule="auto"/>
              <w:jc w:val="center"/>
              <w:rPr>
                <w:rFonts w:hint="eastAsia" w:ascii="宋体" w:hAnsi="宋体" w:cs="宋体"/>
                <w:sz w:val="24"/>
                <w:highlight w:val="none"/>
              </w:rPr>
            </w:pPr>
            <w:r>
              <w:rPr>
                <w:rFonts w:hint="eastAsia" w:ascii="宋体" w:hAnsi="宋体" w:cs="宋体"/>
                <w:sz w:val="24"/>
                <w:highlight w:val="none"/>
              </w:rPr>
              <w:t>20分</w:t>
            </w:r>
          </w:p>
        </w:tc>
        <w:tc>
          <w:tcPr>
            <w:tcW w:w="4551" w:type="dxa"/>
            <w:vAlign w:val="center"/>
          </w:tcPr>
          <w:p w14:paraId="521099BB">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服务方案合理、内容完整、描述清晰准确，方案可行性强得20 分； </w:t>
            </w:r>
          </w:p>
          <w:p w14:paraId="40799280">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服务方案合理、内容完整、描述清晰准确性较强，可行性较强的得15分；            </w:t>
            </w:r>
          </w:p>
          <w:p w14:paraId="4644D38B">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服务方案合理、内容完整、描述清晰准确性一般，可行性一般的得10分；            </w:t>
            </w:r>
          </w:p>
          <w:p w14:paraId="51031C2E">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服务方案不合理、内容不完整、描述清晰准确性较差，可行性差的得5分；           </w:t>
            </w:r>
          </w:p>
          <w:p w14:paraId="62074181">
            <w:pPr>
              <w:spacing w:after="0" w:line="360" w:lineRule="auto"/>
              <w:jc w:val="left"/>
              <w:rPr>
                <w:rFonts w:hint="eastAsia" w:ascii="宋体" w:hAnsi="宋体" w:cs="宋体"/>
                <w:sz w:val="24"/>
                <w:highlight w:val="none"/>
              </w:rPr>
            </w:pPr>
            <w:r>
              <w:rPr>
                <w:rFonts w:hint="eastAsia" w:ascii="宋体" w:hAnsi="宋体" w:cs="宋体"/>
                <w:sz w:val="24"/>
                <w:highlight w:val="none"/>
              </w:rPr>
              <w:t>未提供服务方案的得0 分。</w:t>
            </w:r>
          </w:p>
        </w:tc>
        <w:tc>
          <w:tcPr>
            <w:tcW w:w="1738" w:type="dxa"/>
            <w:vAlign w:val="center"/>
          </w:tcPr>
          <w:p w14:paraId="4B68DC90">
            <w:pPr>
              <w:spacing w:after="0" w:line="360" w:lineRule="auto"/>
              <w:jc w:val="left"/>
              <w:rPr>
                <w:rFonts w:hint="eastAsia" w:ascii="宋体" w:hAnsi="宋体" w:cs="宋体"/>
                <w:highlight w:val="none"/>
              </w:rPr>
            </w:pPr>
            <w:r>
              <w:rPr>
                <w:rFonts w:hint="eastAsia" w:ascii="宋体" w:hAnsi="宋体" w:cs="宋体"/>
                <w:sz w:val="24"/>
                <w:highlight w:val="none"/>
              </w:rPr>
              <w:t>/</w:t>
            </w:r>
          </w:p>
        </w:tc>
      </w:tr>
      <w:tr w14:paraId="072C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trPr>
        <w:tc>
          <w:tcPr>
            <w:tcW w:w="757" w:type="dxa"/>
            <w:gridSpan w:val="2"/>
            <w:vAlign w:val="center"/>
          </w:tcPr>
          <w:p w14:paraId="54AF729A">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4</w:t>
            </w:r>
          </w:p>
        </w:tc>
        <w:tc>
          <w:tcPr>
            <w:tcW w:w="770" w:type="dxa"/>
            <w:vAlign w:val="center"/>
          </w:tcPr>
          <w:p w14:paraId="69CC53BC">
            <w:pPr>
              <w:spacing w:after="0" w:line="360" w:lineRule="auto"/>
              <w:jc w:val="center"/>
              <w:rPr>
                <w:rFonts w:hint="eastAsia" w:ascii="宋体" w:hAnsi="宋体" w:cs="宋体"/>
                <w:sz w:val="24"/>
                <w:highlight w:val="none"/>
              </w:rPr>
            </w:pPr>
            <w:r>
              <w:rPr>
                <w:rFonts w:hint="eastAsia" w:ascii="宋体" w:hAnsi="宋体" w:cs="宋体"/>
                <w:sz w:val="24"/>
                <w:highlight w:val="none"/>
              </w:rPr>
              <w:t>服务承诺</w:t>
            </w:r>
          </w:p>
        </w:tc>
        <w:tc>
          <w:tcPr>
            <w:tcW w:w="784" w:type="dxa"/>
            <w:vAlign w:val="center"/>
          </w:tcPr>
          <w:p w14:paraId="5EB552AC">
            <w:pPr>
              <w:spacing w:after="0" w:line="360" w:lineRule="auto"/>
              <w:jc w:val="center"/>
              <w:rPr>
                <w:rFonts w:hint="eastAsia" w:ascii="宋体" w:hAnsi="宋体" w:cs="宋体"/>
                <w:sz w:val="24"/>
                <w:highlight w:val="none"/>
              </w:rPr>
            </w:pPr>
            <w:r>
              <w:rPr>
                <w:rFonts w:hint="eastAsia" w:ascii="宋体" w:hAnsi="宋体" w:cs="宋体"/>
                <w:sz w:val="24"/>
                <w:highlight w:val="none"/>
              </w:rPr>
              <w:t>20分</w:t>
            </w:r>
          </w:p>
        </w:tc>
        <w:tc>
          <w:tcPr>
            <w:tcW w:w="4551" w:type="dxa"/>
            <w:vAlign w:val="center"/>
          </w:tcPr>
          <w:p w14:paraId="5D441D51">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服务质量承诺详尽、合理、到位，具有明确的质量承诺保证得20分；               </w:t>
            </w:r>
          </w:p>
          <w:p w14:paraId="3BA0ADD5">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服务质量承诺较详尽、合理、到位，得15分；服务质量承诺基本满足招标要求，得10分； </w:t>
            </w:r>
          </w:p>
          <w:p w14:paraId="4222A71A">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服务质量承诺勉强满足招标要求，得5分； </w:t>
            </w:r>
          </w:p>
          <w:p w14:paraId="6D318898">
            <w:pPr>
              <w:spacing w:after="0" w:line="360" w:lineRule="auto"/>
              <w:jc w:val="left"/>
              <w:rPr>
                <w:rFonts w:hint="eastAsia" w:ascii="宋体" w:hAnsi="宋体" w:cs="宋体"/>
                <w:sz w:val="24"/>
                <w:highlight w:val="none"/>
              </w:rPr>
            </w:pPr>
            <w:r>
              <w:rPr>
                <w:rFonts w:hint="eastAsia" w:ascii="宋体" w:hAnsi="宋体" w:cs="宋体"/>
                <w:sz w:val="24"/>
                <w:highlight w:val="none"/>
              </w:rPr>
              <w:cr/>
            </w:r>
            <w:r>
              <w:rPr>
                <w:rFonts w:hint="eastAsia" w:ascii="宋体" w:hAnsi="宋体" w:cs="宋体"/>
                <w:sz w:val="24"/>
                <w:highlight w:val="none"/>
              </w:rPr>
              <w:t>服务质量承诺不满足招标要求，得 0分。</w:t>
            </w:r>
          </w:p>
        </w:tc>
        <w:tc>
          <w:tcPr>
            <w:tcW w:w="1738" w:type="dxa"/>
            <w:vAlign w:val="center"/>
          </w:tcPr>
          <w:p w14:paraId="20520F94">
            <w:pPr>
              <w:spacing w:after="0" w:line="360" w:lineRule="auto"/>
              <w:jc w:val="left"/>
              <w:rPr>
                <w:rFonts w:hint="eastAsia" w:ascii="宋体" w:hAnsi="宋体" w:cs="宋体"/>
                <w:highlight w:val="none"/>
              </w:rPr>
            </w:pPr>
            <w:r>
              <w:rPr>
                <w:rFonts w:hint="eastAsia" w:ascii="宋体" w:hAnsi="宋体" w:cs="宋体"/>
                <w:sz w:val="24"/>
                <w:highlight w:val="none"/>
              </w:rPr>
              <w:t>/</w:t>
            </w:r>
          </w:p>
        </w:tc>
      </w:tr>
      <w:tr w14:paraId="3873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57" w:type="dxa"/>
            <w:gridSpan w:val="2"/>
            <w:vAlign w:val="center"/>
          </w:tcPr>
          <w:p w14:paraId="4E1278E1">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5</w:t>
            </w:r>
          </w:p>
        </w:tc>
        <w:tc>
          <w:tcPr>
            <w:tcW w:w="770" w:type="dxa"/>
            <w:vAlign w:val="center"/>
          </w:tcPr>
          <w:p w14:paraId="35B43651">
            <w:pPr>
              <w:spacing w:after="0" w:line="360" w:lineRule="auto"/>
              <w:jc w:val="center"/>
              <w:rPr>
                <w:rFonts w:hint="eastAsia" w:ascii="宋体" w:hAnsi="宋体" w:cs="宋体"/>
                <w:sz w:val="24"/>
                <w:highlight w:val="none"/>
              </w:rPr>
            </w:pPr>
            <w:r>
              <w:rPr>
                <w:rFonts w:ascii="宋体" w:hAnsi="宋体" w:cs="宋体"/>
                <w:sz w:val="24"/>
                <w:highlight w:val="none"/>
              </w:rPr>
              <w:t>人员承诺</w:t>
            </w:r>
          </w:p>
        </w:tc>
        <w:tc>
          <w:tcPr>
            <w:tcW w:w="784" w:type="dxa"/>
            <w:vAlign w:val="center"/>
          </w:tcPr>
          <w:p w14:paraId="5D948E73">
            <w:pPr>
              <w:spacing w:after="0" w:line="360" w:lineRule="auto"/>
              <w:jc w:val="center"/>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分</w:t>
            </w:r>
          </w:p>
        </w:tc>
        <w:tc>
          <w:tcPr>
            <w:tcW w:w="4551" w:type="dxa"/>
            <w:vAlign w:val="center"/>
          </w:tcPr>
          <w:p w14:paraId="2729C77E">
            <w:pPr>
              <w:spacing w:after="0" w:line="360" w:lineRule="auto"/>
              <w:jc w:val="left"/>
              <w:rPr>
                <w:rFonts w:hint="eastAsia" w:ascii="宋体" w:hAnsi="宋体" w:cs="宋体"/>
                <w:sz w:val="24"/>
                <w:highlight w:val="none"/>
              </w:rPr>
            </w:pPr>
            <w:r>
              <w:rPr>
                <w:rFonts w:hint="eastAsia" w:ascii="宋体" w:hAnsi="宋体" w:cs="宋体"/>
                <w:sz w:val="24"/>
                <w:highlight w:val="none"/>
              </w:rPr>
              <w:t>承诺达到采购需求中人员</w:t>
            </w:r>
            <w:r>
              <w:rPr>
                <w:rFonts w:hint="eastAsia" w:ascii="宋体" w:hAnsi="宋体" w:cs="宋体"/>
                <w:sz w:val="24"/>
                <w:highlight w:val="none"/>
                <w:lang w:val="en-US" w:eastAsia="zh-CN"/>
              </w:rPr>
              <w:t>招聘</w:t>
            </w:r>
            <w:r>
              <w:rPr>
                <w:rFonts w:hint="eastAsia" w:ascii="宋体" w:hAnsi="宋体" w:cs="宋体"/>
                <w:sz w:val="24"/>
                <w:highlight w:val="none"/>
              </w:rPr>
              <w:t>要求，得</w:t>
            </w:r>
            <w:r>
              <w:rPr>
                <w:rFonts w:hint="eastAsia" w:ascii="宋体" w:hAnsi="宋体" w:cs="宋体"/>
                <w:sz w:val="24"/>
                <w:highlight w:val="none"/>
                <w:lang w:val="en-US" w:eastAsia="zh-CN"/>
              </w:rPr>
              <w:t>3</w:t>
            </w:r>
            <w:r>
              <w:rPr>
                <w:rFonts w:hint="eastAsia" w:ascii="宋体" w:hAnsi="宋体" w:cs="宋体"/>
                <w:sz w:val="24"/>
                <w:highlight w:val="none"/>
              </w:rPr>
              <w:t>分；</w:t>
            </w:r>
            <w:r>
              <w:rPr>
                <w:rFonts w:hint="eastAsia" w:ascii="宋体" w:hAnsi="宋体" w:cs="宋体"/>
                <w:sz w:val="24"/>
                <w:highlight w:val="none"/>
              </w:rPr>
              <w:cr/>
            </w:r>
            <w:r>
              <w:rPr>
                <w:rFonts w:hint="eastAsia" w:ascii="宋体" w:hAnsi="宋体" w:cs="宋体"/>
                <w:sz w:val="24"/>
                <w:highlight w:val="none"/>
              </w:rPr>
              <w:t>未提供承诺的得0分。</w:t>
            </w:r>
          </w:p>
        </w:tc>
        <w:tc>
          <w:tcPr>
            <w:tcW w:w="1738" w:type="dxa"/>
            <w:vAlign w:val="center"/>
          </w:tcPr>
          <w:p w14:paraId="08D6EDF7">
            <w:pPr>
              <w:spacing w:after="0" w:line="360" w:lineRule="auto"/>
              <w:jc w:val="left"/>
              <w:rPr>
                <w:rFonts w:hint="eastAsia" w:ascii="宋体" w:hAnsi="宋体" w:cs="宋体"/>
                <w:highlight w:val="none"/>
              </w:rPr>
            </w:pPr>
            <w:r>
              <w:rPr>
                <w:rFonts w:hint="eastAsia" w:ascii="宋体" w:hAnsi="宋体" w:cs="宋体"/>
                <w:sz w:val="24"/>
                <w:highlight w:val="none"/>
              </w:rPr>
              <w:t>/</w:t>
            </w:r>
          </w:p>
        </w:tc>
      </w:tr>
    </w:tbl>
    <w:p w14:paraId="2D62F46C">
      <w:pPr>
        <w:widowControl/>
        <w:spacing w:after="0" w:line="360" w:lineRule="auto"/>
        <w:jc w:val="left"/>
        <w:rPr>
          <w:rFonts w:hint="eastAsia" w:ascii="宋体" w:hAnsi="宋体" w:cs="宋体"/>
          <w:b/>
          <w:sz w:val="36"/>
          <w:szCs w:val="36"/>
          <w:highlight w:val="none"/>
        </w:rPr>
      </w:pPr>
    </w:p>
    <w:p w14:paraId="11DEF1F6">
      <w:pPr>
        <w:spacing w:after="0"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br w:type="page"/>
      </w:r>
      <w:bookmarkStart w:id="820" w:name="_Toc99301424"/>
      <w:bookmarkStart w:id="821" w:name="_Toc3536"/>
      <w:r>
        <w:rPr>
          <w:rFonts w:hint="eastAsia" w:ascii="宋体" w:hAnsi="宋体" w:cs="宋体"/>
          <w:b/>
          <w:sz w:val="36"/>
          <w:szCs w:val="36"/>
          <w:highlight w:val="none"/>
        </w:rPr>
        <w:t>第五章   采购需求</w:t>
      </w:r>
      <w:bookmarkEnd w:id="820"/>
      <w:bookmarkEnd w:id="821"/>
    </w:p>
    <w:p w14:paraId="30F5177A">
      <w:pPr>
        <w:pStyle w:val="96"/>
        <w:spacing w:after="0" w:line="360" w:lineRule="auto"/>
        <w:ind w:firstLine="0" w:firstLineChars="0"/>
        <w:contextualSpacing/>
        <w:rPr>
          <w:rFonts w:hint="eastAsia" w:ascii="宋体" w:hAnsi="宋体" w:cs="宋体"/>
          <w:b/>
          <w:sz w:val="24"/>
          <w:szCs w:val="24"/>
          <w:highlight w:val="none"/>
        </w:rPr>
      </w:pPr>
      <w:r>
        <w:rPr>
          <w:rFonts w:hint="eastAsia" w:ascii="宋体" w:hAnsi="宋体" w:cs="宋体"/>
          <w:b/>
          <w:sz w:val="24"/>
          <w:szCs w:val="24"/>
          <w:highlight w:val="none"/>
        </w:rPr>
        <w:t>一、采购标的</w:t>
      </w:r>
    </w:p>
    <w:p w14:paraId="45926422">
      <w:pPr>
        <w:spacing w:after="0" w:line="360" w:lineRule="auto"/>
        <w:contextualSpacing/>
        <w:rPr>
          <w:rFonts w:hint="eastAsia" w:ascii="宋体" w:hAnsi="宋体" w:cs="宋体"/>
          <w:bCs/>
          <w:sz w:val="24"/>
          <w:highlight w:val="none"/>
        </w:rPr>
      </w:pPr>
      <w:r>
        <w:rPr>
          <w:rFonts w:hint="eastAsia" w:ascii="宋体" w:hAnsi="宋体" w:cs="宋体"/>
          <w:bCs/>
          <w:sz w:val="24"/>
          <w:highlight w:val="none"/>
        </w:rPr>
        <w:t>1.采购标的</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2213"/>
        <w:gridCol w:w="1550"/>
        <w:gridCol w:w="681"/>
        <w:gridCol w:w="3394"/>
      </w:tblGrid>
      <w:tr w14:paraId="0A614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1C184AC4">
            <w:pPr>
              <w:spacing w:after="0" w:line="360" w:lineRule="auto"/>
              <w:jc w:val="center"/>
              <w:rPr>
                <w:rFonts w:hint="eastAsia" w:ascii="宋体" w:hAnsi="宋体" w:cs="宋体"/>
                <w:bCs/>
                <w:sz w:val="24"/>
                <w:highlight w:val="none"/>
              </w:rPr>
            </w:pPr>
            <w:r>
              <w:rPr>
                <w:rFonts w:hint="eastAsia" w:ascii="宋体" w:hAnsi="宋体" w:cs="宋体"/>
                <w:bCs/>
                <w:sz w:val="24"/>
                <w:highlight w:val="none"/>
              </w:rPr>
              <w:t>包号</w:t>
            </w:r>
          </w:p>
        </w:tc>
        <w:tc>
          <w:tcPr>
            <w:tcW w:w="1304" w:type="pct"/>
            <w:vAlign w:val="center"/>
          </w:tcPr>
          <w:p w14:paraId="6AF8EF95">
            <w:pPr>
              <w:spacing w:after="0" w:line="360" w:lineRule="auto"/>
              <w:jc w:val="center"/>
              <w:rPr>
                <w:rFonts w:hint="eastAsia" w:ascii="宋体" w:hAnsi="宋体" w:cs="宋体"/>
                <w:bCs/>
                <w:sz w:val="24"/>
                <w:highlight w:val="none"/>
              </w:rPr>
            </w:pPr>
            <w:r>
              <w:rPr>
                <w:rFonts w:hint="eastAsia" w:ascii="宋体" w:hAnsi="宋体" w:cs="宋体"/>
                <w:bCs/>
                <w:sz w:val="24"/>
                <w:highlight w:val="none"/>
              </w:rPr>
              <w:t>标的名称</w:t>
            </w:r>
          </w:p>
        </w:tc>
        <w:tc>
          <w:tcPr>
            <w:tcW w:w="913" w:type="pct"/>
            <w:vAlign w:val="center"/>
          </w:tcPr>
          <w:p w14:paraId="6B0C11AD">
            <w:pPr>
              <w:spacing w:after="0" w:line="360" w:lineRule="auto"/>
              <w:jc w:val="center"/>
              <w:rPr>
                <w:rFonts w:hint="eastAsia" w:ascii="宋体" w:hAnsi="宋体" w:cs="宋体"/>
                <w:bCs/>
                <w:sz w:val="24"/>
                <w:highlight w:val="none"/>
              </w:rPr>
            </w:pPr>
            <w:r>
              <w:rPr>
                <w:rFonts w:hint="eastAsia" w:ascii="宋体" w:hAnsi="宋体" w:cs="宋体"/>
                <w:bCs/>
                <w:sz w:val="24"/>
                <w:highlight w:val="none"/>
              </w:rPr>
              <w:t>采购包</w:t>
            </w:r>
          </w:p>
          <w:p w14:paraId="490EFF13">
            <w:pPr>
              <w:spacing w:after="0" w:line="360" w:lineRule="auto"/>
              <w:jc w:val="center"/>
              <w:rPr>
                <w:rFonts w:hint="eastAsia" w:ascii="宋体" w:hAnsi="宋体" w:cs="宋体"/>
                <w:bCs/>
                <w:sz w:val="24"/>
                <w:highlight w:val="none"/>
              </w:rPr>
            </w:pPr>
            <w:r>
              <w:rPr>
                <w:rFonts w:hint="eastAsia" w:ascii="宋体" w:hAnsi="宋体" w:cs="宋体"/>
                <w:bCs/>
                <w:sz w:val="24"/>
                <w:highlight w:val="none"/>
              </w:rPr>
              <w:t>预算金额</w:t>
            </w:r>
          </w:p>
          <w:p w14:paraId="5F5C6506">
            <w:pPr>
              <w:spacing w:after="0" w:line="360" w:lineRule="auto"/>
              <w:jc w:val="center"/>
              <w:rPr>
                <w:rFonts w:hint="eastAsia" w:ascii="宋体" w:hAnsi="宋体" w:cs="宋体"/>
                <w:bCs/>
                <w:sz w:val="24"/>
                <w:highlight w:val="none"/>
              </w:rPr>
            </w:pPr>
            <w:r>
              <w:rPr>
                <w:rFonts w:hint="eastAsia" w:ascii="宋体" w:hAnsi="宋体" w:cs="宋体"/>
                <w:bCs/>
                <w:sz w:val="24"/>
                <w:highlight w:val="none"/>
              </w:rPr>
              <w:t>（万元）</w:t>
            </w:r>
          </w:p>
        </w:tc>
        <w:tc>
          <w:tcPr>
            <w:tcW w:w="401" w:type="pct"/>
            <w:vAlign w:val="center"/>
          </w:tcPr>
          <w:p w14:paraId="769C914F">
            <w:pPr>
              <w:spacing w:after="0" w:line="360" w:lineRule="auto"/>
              <w:jc w:val="center"/>
              <w:rPr>
                <w:rFonts w:hint="eastAsia" w:ascii="宋体" w:hAnsi="宋体" w:cs="宋体"/>
                <w:bCs/>
                <w:sz w:val="24"/>
                <w:highlight w:val="none"/>
              </w:rPr>
            </w:pPr>
            <w:r>
              <w:rPr>
                <w:rFonts w:hint="eastAsia" w:ascii="宋体" w:hAnsi="宋体" w:cs="宋体"/>
                <w:bCs/>
                <w:sz w:val="24"/>
                <w:highlight w:val="none"/>
              </w:rPr>
              <w:t>数量</w:t>
            </w:r>
          </w:p>
        </w:tc>
        <w:tc>
          <w:tcPr>
            <w:tcW w:w="2000" w:type="pct"/>
            <w:vAlign w:val="center"/>
          </w:tcPr>
          <w:p w14:paraId="6F7F86BF">
            <w:pPr>
              <w:spacing w:after="0" w:line="360" w:lineRule="auto"/>
              <w:jc w:val="center"/>
              <w:rPr>
                <w:rFonts w:hint="eastAsia" w:ascii="宋体" w:hAnsi="宋体" w:cs="宋体"/>
                <w:sz w:val="24"/>
                <w:highlight w:val="none"/>
              </w:rPr>
            </w:pPr>
            <w:r>
              <w:rPr>
                <w:rFonts w:hint="eastAsia" w:ascii="宋体" w:hAnsi="宋体" w:cs="宋体"/>
                <w:sz w:val="24"/>
                <w:highlight w:val="none"/>
              </w:rPr>
              <w:t>简要技术需求或服务要求</w:t>
            </w:r>
          </w:p>
        </w:tc>
      </w:tr>
      <w:tr w14:paraId="336E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50244009">
            <w:pPr>
              <w:spacing w:after="0" w:line="360" w:lineRule="auto"/>
              <w:jc w:val="center"/>
              <w:rPr>
                <w:rFonts w:hint="eastAsia" w:ascii="宋体" w:hAnsi="宋体" w:cs="宋体"/>
                <w:bCs/>
                <w:sz w:val="24"/>
                <w:highlight w:val="none"/>
              </w:rPr>
            </w:pPr>
            <w:r>
              <w:rPr>
                <w:rFonts w:hint="eastAsia" w:ascii="宋体" w:hAnsi="宋体" w:cs="宋体"/>
                <w:bCs/>
                <w:sz w:val="24"/>
                <w:highlight w:val="none"/>
              </w:rPr>
              <w:t>01</w:t>
            </w:r>
          </w:p>
        </w:tc>
        <w:tc>
          <w:tcPr>
            <w:tcW w:w="1304" w:type="pct"/>
            <w:vAlign w:val="center"/>
          </w:tcPr>
          <w:p w14:paraId="19B97895">
            <w:pPr>
              <w:spacing w:after="0" w:line="360" w:lineRule="auto"/>
              <w:jc w:val="center"/>
              <w:rPr>
                <w:rFonts w:hint="eastAsia" w:ascii="宋体" w:hAnsi="宋体" w:cs="宋体"/>
                <w:bCs/>
                <w:sz w:val="24"/>
                <w:highlight w:val="none"/>
              </w:rPr>
            </w:pPr>
            <w:r>
              <w:rPr>
                <w:rFonts w:hint="eastAsia" w:ascii="宋体" w:hAnsi="宋体" w:cs="宋体"/>
                <w:bCs/>
                <w:sz w:val="24"/>
                <w:highlight w:val="none"/>
              </w:rPr>
              <w:t>北京市公安局丰台分局2026年度基层安保人员项目</w:t>
            </w:r>
          </w:p>
        </w:tc>
        <w:tc>
          <w:tcPr>
            <w:tcW w:w="913" w:type="pct"/>
            <w:vAlign w:val="center"/>
          </w:tcPr>
          <w:p w14:paraId="7B53A166">
            <w:pPr>
              <w:spacing w:after="0" w:line="360" w:lineRule="auto"/>
              <w:jc w:val="center"/>
              <w:rPr>
                <w:rFonts w:hint="eastAsia" w:ascii="宋体" w:hAnsi="宋体" w:cs="宋体"/>
                <w:bCs/>
                <w:sz w:val="24"/>
                <w:highlight w:val="none"/>
              </w:rPr>
            </w:pPr>
            <w:r>
              <w:rPr>
                <w:rFonts w:hint="eastAsia" w:ascii="宋体" w:hAnsi="宋体" w:cs="宋体"/>
                <w:sz w:val="24"/>
                <w:highlight w:val="none"/>
              </w:rPr>
              <w:t>491.9172</w:t>
            </w:r>
          </w:p>
        </w:tc>
        <w:tc>
          <w:tcPr>
            <w:tcW w:w="401" w:type="pct"/>
            <w:vAlign w:val="center"/>
          </w:tcPr>
          <w:p w14:paraId="5263CBE0">
            <w:pPr>
              <w:spacing w:after="0" w:line="360"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rPr>
              <w:t>1</w:t>
            </w:r>
            <w:r>
              <w:rPr>
                <w:rFonts w:hint="eastAsia" w:ascii="宋体" w:hAnsi="宋体" w:cs="宋体"/>
                <w:bCs/>
                <w:sz w:val="24"/>
                <w:highlight w:val="none"/>
                <w:lang w:val="en-US" w:eastAsia="zh-CN"/>
              </w:rPr>
              <w:t>项</w:t>
            </w:r>
          </w:p>
        </w:tc>
        <w:tc>
          <w:tcPr>
            <w:tcW w:w="3394" w:type="dxa"/>
            <w:vAlign w:val="center"/>
          </w:tcPr>
          <w:p w14:paraId="59913A19">
            <w:pPr>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拟为北京市公安局丰台分局</w:t>
            </w:r>
            <w:r>
              <w:rPr>
                <w:rFonts w:hint="eastAsia" w:ascii="宋体" w:hAnsi="宋体" w:cs="宋体"/>
                <w:kern w:val="0"/>
                <w:sz w:val="24"/>
                <w:highlight w:val="none"/>
                <w:lang w:val="en-US" w:eastAsia="zh-CN"/>
              </w:rPr>
              <w:t>提供</w:t>
            </w:r>
            <w:r>
              <w:rPr>
                <w:rFonts w:hint="eastAsia" w:ascii="宋体" w:hAnsi="宋体" w:cs="宋体"/>
                <w:bCs/>
                <w:sz w:val="24"/>
                <w:highlight w:val="none"/>
              </w:rPr>
              <w:t>2026年度基层安保人员项目</w:t>
            </w:r>
            <w:r>
              <w:rPr>
                <w:rFonts w:hint="eastAsia" w:ascii="宋体" w:hAnsi="宋体" w:cs="宋体"/>
                <w:kern w:val="0"/>
                <w:sz w:val="24"/>
                <w:highlight w:val="none"/>
                <w:lang w:val="en-US" w:eastAsia="zh-CN"/>
              </w:rPr>
              <w:t>相关服务</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详见第五章采购需求。</w:t>
            </w:r>
          </w:p>
        </w:tc>
      </w:tr>
    </w:tbl>
    <w:p w14:paraId="3951FDE1">
      <w:pPr>
        <w:spacing w:after="0" w:line="360" w:lineRule="auto"/>
        <w:contextualSpacing/>
        <w:rPr>
          <w:rFonts w:hint="eastAsia" w:ascii="宋体" w:hAnsi="宋体" w:cs="宋体"/>
          <w:bCs/>
          <w:sz w:val="24"/>
          <w:highlight w:val="none"/>
        </w:rPr>
      </w:pPr>
      <w:r>
        <w:rPr>
          <w:rFonts w:hint="eastAsia" w:ascii="宋体" w:hAnsi="宋体" w:cs="宋体"/>
          <w:bCs/>
          <w:sz w:val="24"/>
          <w:highlight w:val="none"/>
        </w:rPr>
        <w:t>说明：本项目不接受进口产品。</w:t>
      </w:r>
    </w:p>
    <w:p w14:paraId="198571AA">
      <w:pPr>
        <w:spacing w:after="0" w:line="360" w:lineRule="auto"/>
        <w:contextualSpacing/>
        <w:rPr>
          <w:rFonts w:hint="eastAsia" w:ascii="宋体" w:hAnsi="宋体" w:cs="宋体"/>
          <w:bCs/>
          <w:sz w:val="24"/>
          <w:highlight w:val="none"/>
        </w:rPr>
      </w:pPr>
      <w:r>
        <w:rPr>
          <w:rFonts w:hint="eastAsia" w:ascii="宋体" w:hAnsi="宋体" w:cs="宋体"/>
          <w:bCs/>
          <w:sz w:val="24"/>
          <w:highlight w:val="none"/>
        </w:rPr>
        <w:t>2.项目背景</w:t>
      </w:r>
    </w:p>
    <w:p w14:paraId="2F6640D4">
      <w:pPr>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拟为北京市公安局丰台分局提供2026年度基层安保人员项目相关服务。</w:t>
      </w:r>
    </w:p>
    <w:p w14:paraId="00D1D618">
      <w:pPr>
        <w:pStyle w:val="96"/>
        <w:spacing w:after="0" w:line="360" w:lineRule="auto"/>
        <w:ind w:firstLine="0" w:firstLineChars="0"/>
        <w:contextualSpacing/>
        <w:rPr>
          <w:rFonts w:hint="eastAsia" w:ascii="宋体" w:hAnsi="宋体" w:cs="宋体"/>
          <w:b/>
          <w:sz w:val="24"/>
          <w:szCs w:val="24"/>
          <w:highlight w:val="none"/>
        </w:rPr>
      </w:pPr>
      <w:r>
        <w:rPr>
          <w:rFonts w:hint="eastAsia" w:ascii="宋体" w:hAnsi="宋体" w:cs="宋体"/>
          <w:b/>
          <w:sz w:val="24"/>
          <w:szCs w:val="24"/>
          <w:highlight w:val="none"/>
        </w:rPr>
        <w:t>二、商务要求</w:t>
      </w:r>
    </w:p>
    <w:p w14:paraId="0D0EF85D">
      <w:pPr>
        <w:spacing w:after="0" w:line="360" w:lineRule="auto"/>
        <w:contextualSpacing/>
        <w:rPr>
          <w:rFonts w:hint="eastAsia" w:ascii="宋体" w:hAnsi="宋体" w:cs="宋体"/>
          <w:sz w:val="24"/>
          <w:highlight w:val="none"/>
        </w:rPr>
      </w:pPr>
      <w:r>
        <w:rPr>
          <w:rFonts w:hint="eastAsia" w:ascii="宋体" w:hAnsi="宋体" w:cs="宋体"/>
          <w:sz w:val="24"/>
          <w:highlight w:val="none"/>
        </w:rPr>
        <w:t>1.交付（实施）的时间（期限）和地点（范围）</w:t>
      </w:r>
    </w:p>
    <w:p w14:paraId="125AD09F">
      <w:pPr>
        <w:spacing w:after="0" w:line="360" w:lineRule="auto"/>
        <w:ind w:firstLine="420"/>
        <w:contextualSpacing/>
        <w:rPr>
          <w:rFonts w:hint="eastAsia" w:ascii="宋体" w:hAnsi="宋体" w:eastAsia="宋体" w:cs="宋体"/>
          <w:sz w:val="24"/>
          <w:highlight w:val="none"/>
          <w:lang w:eastAsia="zh-CN"/>
        </w:rPr>
      </w:pPr>
      <w:r>
        <w:rPr>
          <w:rFonts w:ascii="宋体" w:hAnsi="宋体" w:cs="宋体"/>
          <w:sz w:val="24"/>
          <w:highlight w:val="none"/>
        </w:rPr>
        <w:t>合同履行期限：</w:t>
      </w:r>
      <w:r>
        <w:rPr>
          <w:rFonts w:hint="eastAsia" w:ascii="宋体" w:hAnsi="宋体" w:cs="宋体"/>
          <w:sz w:val="24"/>
          <w:highlight w:val="none"/>
        </w:rPr>
        <w:t>12个月，采购人指定地点</w:t>
      </w:r>
      <w:r>
        <w:rPr>
          <w:rFonts w:hint="eastAsia" w:ascii="宋体" w:hAnsi="宋体" w:cs="宋体"/>
          <w:sz w:val="24"/>
          <w:highlight w:val="none"/>
          <w:lang w:eastAsia="zh-CN"/>
        </w:rPr>
        <w:t>。</w:t>
      </w:r>
    </w:p>
    <w:p w14:paraId="410211A8">
      <w:pPr>
        <w:spacing w:after="0" w:line="360" w:lineRule="auto"/>
        <w:contextualSpacing/>
        <w:rPr>
          <w:rFonts w:hint="eastAsia" w:ascii="宋体" w:hAnsi="宋体" w:cs="宋体"/>
          <w:sz w:val="24"/>
          <w:highlight w:val="none"/>
        </w:rPr>
      </w:pPr>
      <w:r>
        <w:rPr>
          <w:rFonts w:hint="eastAsia" w:ascii="宋体" w:hAnsi="宋体" w:cs="宋体"/>
          <w:sz w:val="24"/>
          <w:highlight w:val="none"/>
        </w:rPr>
        <w:t>2.付款条件（进度和方式）</w:t>
      </w:r>
    </w:p>
    <w:p w14:paraId="076C2A78">
      <w:pPr>
        <w:pStyle w:val="96"/>
        <w:spacing w:after="0" w:line="360" w:lineRule="auto"/>
        <w:ind w:firstLine="420" w:firstLineChars="0"/>
        <w:contextualSpacing/>
        <w:rPr>
          <w:rFonts w:hint="eastAsia" w:ascii="宋体" w:hAnsi="宋体" w:cs="宋体"/>
          <w:b/>
          <w:sz w:val="24"/>
          <w:szCs w:val="24"/>
          <w:highlight w:val="none"/>
        </w:rPr>
      </w:pPr>
      <w:r>
        <w:rPr>
          <w:rFonts w:hint="eastAsia" w:ascii="宋体" w:hAnsi="宋体" w:cs="宋体"/>
          <w:bCs/>
          <w:sz w:val="24"/>
          <w:highlight w:val="none"/>
          <w:lang w:val="en-US" w:eastAsia="zh-CN"/>
        </w:rPr>
        <w:t>采购人按月</w:t>
      </w:r>
      <w:r>
        <w:rPr>
          <w:rFonts w:hint="eastAsia" w:ascii="宋体" w:hAnsi="宋体" w:cs="宋体"/>
          <w:bCs/>
          <w:sz w:val="24"/>
          <w:highlight w:val="none"/>
        </w:rPr>
        <w:t>支付上一月服务费。</w:t>
      </w:r>
    </w:p>
    <w:p w14:paraId="5BA603E0">
      <w:pPr>
        <w:pStyle w:val="96"/>
        <w:spacing w:after="0" w:line="360" w:lineRule="auto"/>
        <w:ind w:firstLine="0" w:firstLineChars="0"/>
        <w:contextualSpacing/>
        <w:rPr>
          <w:rFonts w:hint="eastAsia" w:ascii="宋体" w:hAnsi="宋体" w:cs="宋体"/>
          <w:b/>
          <w:sz w:val="24"/>
          <w:szCs w:val="24"/>
          <w:highlight w:val="none"/>
        </w:rPr>
      </w:pPr>
      <w:r>
        <w:rPr>
          <w:rFonts w:hint="eastAsia" w:ascii="宋体" w:hAnsi="宋体" w:cs="宋体"/>
          <w:b/>
          <w:sz w:val="24"/>
          <w:szCs w:val="24"/>
          <w:highlight w:val="none"/>
        </w:rPr>
        <w:t>三、</w:t>
      </w:r>
      <w:r>
        <w:rPr>
          <w:rFonts w:hint="eastAsia" w:ascii="宋体" w:hAnsi="宋体" w:cs="宋体"/>
          <w:b/>
          <w:sz w:val="24"/>
          <w:szCs w:val="24"/>
          <w:highlight w:val="none"/>
          <w:lang w:val="en-US" w:eastAsia="zh-CN"/>
        </w:rPr>
        <w:t>服务</w:t>
      </w:r>
      <w:r>
        <w:rPr>
          <w:rFonts w:hint="eastAsia" w:ascii="宋体" w:hAnsi="宋体" w:cs="宋体"/>
          <w:b/>
          <w:sz w:val="24"/>
          <w:szCs w:val="24"/>
          <w:highlight w:val="none"/>
        </w:rPr>
        <w:t>要求</w:t>
      </w:r>
    </w:p>
    <w:p w14:paraId="0AEF90C1">
      <w:pPr>
        <w:widowControl/>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一、服务内容</w:t>
      </w:r>
    </w:p>
    <w:p w14:paraId="2390F091">
      <w:pPr>
        <w:widowControl/>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（一）服务周期：12个月。根据《京财公检法【2015】631号》暨《京公警保字【2015】428 号》规定，每人每月工资应包含社保、公积金，社保、公积金的标准按照国家现行规定执行，如需因政策原因进行调整，则由甲乙双方进行协商，拟服务人员数量为79人。</w:t>
      </w:r>
    </w:p>
    <w:p w14:paraId="0A69A3DA">
      <w:pPr>
        <w:widowControl/>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 xml:space="preserve">（二）岗位设置:共设置窗口服务和入户走访两类岗位。 </w:t>
      </w:r>
    </w:p>
    <w:p w14:paraId="11BF8604">
      <w:pPr>
        <w:widowControl/>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 xml:space="preserve">（三）工作内容 </w:t>
      </w:r>
    </w:p>
    <w:p w14:paraId="7B84F42F">
      <w:pPr>
        <w:widowControl/>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1、窗口服务岗位，工作地点在丰台区各社区（村）服务站（流管站），负责居住登记卡办理、相关信息录入、政策解答。</w:t>
      </w:r>
    </w:p>
    <w:p w14:paraId="369899C6">
      <w:pPr>
        <w:widowControl/>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 xml:space="preserve">2、入户走访岗位，工作地点在丰台区各公安派出所，负责流动人口和出租房屋登记、法制宣传、线索搜集。 </w:t>
      </w:r>
    </w:p>
    <w:p w14:paraId="17500D96">
      <w:pPr>
        <w:widowControl/>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 xml:space="preserve">二、招聘条件 </w:t>
      </w:r>
    </w:p>
    <w:p w14:paraId="7525DFFF">
      <w:pPr>
        <w:widowControl/>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 xml:space="preserve">（一）拥护中华人民共和国宪法，遵守国家法律法规，具有良好的道德情操和心理素质、纪律观念较强，能够保守工作秘密。 </w:t>
      </w:r>
    </w:p>
    <w:p w14:paraId="490F35CB">
      <w:pPr>
        <w:widowControl/>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 xml:space="preserve">（二）自愿从事流动人口和出租房屋管理工作，具有忠诚、奉献、吃苦耐劳的精神，服从工作调剂分配。 </w:t>
      </w:r>
    </w:p>
    <w:p w14:paraId="678F85D5">
      <w:pPr>
        <w:widowControl/>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 xml:space="preserve">（三）有一定的组织协调、语言表达能力；能够熟练掌握计算机基本操作。 </w:t>
      </w:r>
    </w:p>
    <w:p w14:paraId="080E3B76">
      <w:pPr>
        <w:widowControl/>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 xml:space="preserve">（四）在丰台区居住的本市户籍人员可优先招录。年龄为18至 40周岁（均含），男性身高1.70 米以上，女性身高1.55米以上。 </w:t>
      </w:r>
    </w:p>
    <w:p w14:paraId="250BD3BE">
      <w:pPr>
        <w:widowControl/>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 xml:space="preserve">（五）高中或同等以上学历，有流动人口相关工作经验者优先； </w:t>
      </w:r>
    </w:p>
    <w:p w14:paraId="51C6EA80">
      <w:pPr>
        <w:widowControl/>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（六）身体健康，无精神疾病史，无遗传、慢性或传染性疾病，能够满足辅警工作需要。（备注：需报考人提供本人一年以内在本市三级甲等以上医院的体检证明）</w:t>
      </w:r>
    </w:p>
    <w:p w14:paraId="571F1F78">
      <w:pPr>
        <w:widowControl/>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 xml:space="preserve">（七）本人及家庭主要成员没有违法犯罪记录，政治审查合格。 </w:t>
      </w:r>
    </w:p>
    <w:p w14:paraId="600718CE">
      <w:pPr>
        <w:widowControl/>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三、服务人员数量：79人。</w:t>
      </w:r>
    </w:p>
    <w:p w14:paraId="0B4F8B5A">
      <w:pPr>
        <w:widowControl/>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 xml:space="preserve">四、服务要求 </w:t>
      </w:r>
    </w:p>
    <w:p w14:paraId="05A1C07C">
      <w:pPr>
        <w:widowControl/>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 xml:space="preserve">（1）投标单位具有此类项目管理经验，熟悉相关的服务规范及雄厚实力。 </w:t>
      </w:r>
    </w:p>
    <w:p w14:paraId="2961FEC9">
      <w:pPr>
        <w:widowControl/>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 xml:space="preserve">（2）投标单位应具有适应此类项目并能完成本项目管理的专业的管理团队，负责协助进行日常的服务管理，人员管理及相关咨询等事宜。 </w:t>
      </w:r>
    </w:p>
    <w:p w14:paraId="2F781F2A">
      <w:pPr>
        <w:widowControl/>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 xml:space="preserve">（3）投标单位应具有适应此类项目管理的良好的、完善的管理体系及管理机制，具备相关的管理制度，并具有协调、组织计划、监督实施、考核，并根据项目工作要求持续改进的能力，为项目提供服务保障。 </w:t>
      </w:r>
    </w:p>
    <w:p w14:paraId="2E50664D">
      <w:pPr>
        <w:widowControl/>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 xml:space="preserve">（4）投标单位应具有相应的信息化管理系统与建设，提高管理效率。 </w:t>
      </w:r>
    </w:p>
    <w:p w14:paraId="5D715BDB">
      <w:pPr>
        <w:widowControl/>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 xml:space="preserve">（5）投标单位应具有与开展业务相适应的固定经营场所和设施，且能够提供固定的培训场所和充足的培训师资，能承外包服务的各项培训工作。 </w:t>
      </w:r>
    </w:p>
    <w:p w14:paraId="60DDD020">
      <w:pPr>
        <w:widowControl/>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 xml:space="preserve">（6）中标人安排专人负责为本项目人员提供劳动人事管理、社会保障、法律法规等方面的政策咨询服务及有关材料的提供。 </w:t>
      </w:r>
    </w:p>
    <w:p w14:paraId="38864739">
      <w:pPr>
        <w:widowControl/>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 xml:space="preserve">6.服务责任 </w:t>
      </w:r>
    </w:p>
    <w:p w14:paraId="12672941">
      <w:pPr>
        <w:widowControl/>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 xml:space="preserve">（1）中标人须协助采购人做好本项目人员的日常管理工作，定期提交管理工作情况报告。 </w:t>
      </w:r>
    </w:p>
    <w:p w14:paraId="1AA66A66">
      <w:pPr>
        <w:widowControl/>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 xml:space="preserve">（2）中标人须协助采购人按规定要求做好本项目的招募、政审及体检监督等工作。 </w:t>
      </w:r>
    </w:p>
    <w:p w14:paraId="7D4C7EFA">
      <w:pPr>
        <w:widowControl/>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 xml:space="preserve">（3）中标人负责根据自身规章制度对劳务本项目人员进行岗前培训及规章制度、职业道德等方面的在职培训，并协助采购人做好本项目人员的业务培训、教育和管理工作，教育本项目人员遵守国家法律、法规和规章，教育本项目人员遵守招标人的规章制度和保密规定，保守国家秘密、警务秘密等其他涉密信息。 </w:t>
      </w:r>
    </w:p>
    <w:p w14:paraId="7AB0384D">
      <w:pPr>
        <w:widowControl/>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 xml:space="preserve">（4）因外包本项目人员工作失职或故意行为或违法犯罪行为造成的经济损失，中标人应根据公安机关的立案调查结果或法院判决，协议处理赔偿事宜。 </w:t>
      </w:r>
    </w:p>
    <w:p w14:paraId="556CC900">
      <w:pPr>
        <w:widowControl/>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 xml:space="preserve">（5）如中标人挪用本项目人员工资、补贴、社会保险费用，除承担由此引发的一切法律责任外，中标人承担相关责任。 </w:t>
      </w:r>
    </w:p>
    <w:p w14:paraId="4967D58C">
      <w:pPr>
        <w:widowControl/>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 xml:space="preserve">7.培训管理 </w:t>
      </w:r>
    </w:p>
    <w:p w14:paraId="2F783FD1">
      <w:pPr>
        <w:widowControl/>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（1）岗前培训:中标人应严格按照采购人要求，组织新招录的人员开展岗前培训。对新入职人员培训时间不少于一周。</w:t>
      </w:r>
    </w:p>
    <w:p w14:paraId="3334F43E">
      <w:pPr>
        <w:pStyle w:val="96"/>
        <w:adjustRightInd w:val="0"/>
        <w:spacing w:after="0" w:line="360" w:lineRule="auto"/>
        <w:ind w:firstLine="480"/>
        <w:contextualSpacing/>
        <w:jc w:val="left"/>
        <w:rPr>
          <w:rFonts w:hint="eastAsia" w:ascii="宋体" w:hAnsi="宋体" w:cs="宋体"/>
          <w:sz w:val="24"/>
          <w:szCs w:val="24"/>
          <w:highlight w:val="none"/>
        </w:rPr>
      </w:pPr>
      <w:r>
        <w:rPr>
          <w:rFonts w:hint="eastAsia" w:ascii="宋体" w:hAnsi="宋体" w:cs="宋体"/>
          <w:sz w:val="24"/>
          <w:highlight w:val="none"/>
        </w:rPr>
        <w:t>（2）在职培训:中标人应严格按照采购人要求，每年定期组织人员的管理业务培训。对在职人员每年培训不少于两次，每次培训时间不少于一周。</w:t>
      </w:r>
    </w:p>
    <w:p w14:paraId="118AB4A9">
      <w:pPr>
        <w:spacing w:after="0" w:line="360" w:lineRule="auto"/>
        <w:rPr>
          <w:rFonts w:hint="eastAsia" w:ascii="宋体" w:hAnsi="宋体" w:cs="宋体"/>
          <w:b/>
          <w:highlight w:val="none"/>
        </w:rPr>
      </w:pPr>
    </w:p>
    <w:p w14:paraId="11416B79">
      <w:pPr>
        <w:autoSpaceDE w:val="0"/>
        <w:autoSpaceDN w:val="0"/>
        <w:spacing w:after="0" w:line="360" w:lineRule="auto"/>
        <w:rPr>
          <w:rFonts w:hint="eastAsia" w:ascii="宋体" w:hAnsi="宋体" w:cs="宋体"/>
          <w:bCs/>
          <w:highlight w:val="none"/>
        </w:rPr>
      </w:pPr>
    </w:p>
    <w:p w14:paraId="15C4BDA7">
      <w:pPr>
        <w:spacing w:after="0" w:line="360" w:lineRule="auto"/>
        <w:rPr>
          <w:rFonts w:hint="eastAsia" w:ascii="宋体" w:hAnsi="宋体" w:cs="宋体"/>
          <w:highlight w:val="none"/>
        </w:rPr>
      </w:pPr>
    </w:p>
    <w:p w14:paraId="277B8BCA">
      <w:pPr>
        <w:spacing w:after="0" w:line="360" w:lineRule="auto"/>
        <w:jc w:val="center"/>
        <w:outlineLvl w:val="0"/>
        <w:rPr>
          <w:rFonts w:hint="eastAsia" w:ascii="宋体" w:hAnsi="宋体" w:cs="宋体"/>
          <w:b/>
          <w:sz w:val="36"/>
          <w:szCs w:val="36"/>
          <w:highlight w:val="none"/>
        </w:rPr>
        <w:sectPr>
          <w:pgSz w:w="11907" w:h="16840"/>
          <w:pgMar w:top="1440" w:right="1797" w:bottom="1440" w:left="1797" w:header="720" w:footer="720" w:gutter="0"/>
          <w:pgNumType w:fmt="decimal"/>
          <w:cols w:space="720" w:num="1"/>
          <w:titlePg/>
          <w:docGrid w:linePitch="462" w:charSpace="0"/>
        </w:sectPr>
      </w:pPr>
      <w:bookmarkStart w:id="822" w:name="_Toc99301425"/>
    </w:p>
    <w:p w14:paraId="2F94FA51">
      <w:pPr>
        <w:spacing w:after="0" w:line="360" w:lineRule="auto"/>
        <w:jc w:val="center"/>
        <w:outlineLvl w:val="0"/>
        <w:rPr>
          <w:rFonts w:hint="eastAsia" w:ascii="宋体" w:hAnsi="宋体" w:cs="宋体"/>
          <w:b/>
          <w:sz w:val="36"/>
          <w:szCs w:val="36"/>
          <w:highlight w:val="none"/>
        </w:rPr>
      </w:pPr>
      <w:bookmarkStart w:id="823" w:name="_Toc13492"/>
      <w:r>
        <w:rPr>
          <w:rFonts w:hint="eastAsia" w:ascii="宋体" w:hAnsi="宋体" w:cs="宋体"/>
          <w:b/>
          <w:sz w:val="36"/>
          <w:szCs w:val="36"/>
          <w:highlight w:val="none"/>
        </w:rPr>
        <w:t>第六章   拟签订的合同文本</w:t>
      </w:r>
      <w:bookmarkEnd w:id="822"/>
      <w:bookmarkEnd w:id="823"/>
    </w:p>
    <w:p w14:paraId="148F8935">
      <w:pPr>
        <w:spacing w:after="0" w:line="360" w:lineRule="auto"/>
        <w:rPr>
          <w:rFonts w:hint="eastAsia" w:ascii="宋体" w:hAnsi="宋体" w:cs="宋体"/>
          <w:b/>
          <w:sz w:val="24"/>
          <w:highlight w:val="none"/>
        </w:rPr>
      </w:pPr>
      <w:r>
        <w:rPr>
          <w:rFonts w:hint="eastAsia" w:ascii="宋体" w:hAnsi="宋体" w:cs="宋体"/>
          <w:b/>
          <w:bCs/>
          <w:spacing w:val="-2"/>
          <w:sz w:val="24"/>
          <w:highlight w:val="none"/>
        </w:rPr>
        <w:t>（此合同仅供参考。以最终采购人与中标供应商签定的合同条款为准，最终签定合同的主要条款不能与招标文件有冲突）</w:t>
      </w:r>
    </w:p>
    <w:p w14:paraId="618F73D8">
      <w:pPr>
        <w:widowControl/>
        <w:snapToGrid w:val="0"/>
        <w:spacing w:after="0" w:line="360" w:lineRule="auto"/>
        <w:rPr>
          <w:rFonts w:cs="宋体"/>
          <w:sz w:val="24"/>
          <w:highlight w:val="none"/>
        </w:rPr>
      </w:pPr>
    </w:p>
    <w:p w14:paraId="575C0B25">
      <w:pPr>
        <w:widowControl/>
        <w:snapToGrid w:val="0"/>
        <w:spacing w:after="0" w:line="360" w:lineRule="auto"/>
        <w:rPr>
          <w:rFonts w:cs="宋体"/>
          <w:sz w:val="24"/>
          <w:highlight w:val="none"/>
        </w:rPr>
      </w:pPr>
    </w:p>
    <w:p w14:paraId="012476F1">
      <w:pPr>
        <w:widowControl/>
        <w:snapToGrid w:val="0"/>
        <w:spacing w:after="0" w:line="360" w:lineRule="auto"/>
        <w:rPr>
          <w:rFonts w:cs="宋体"/>
          <w:sz w:val="24"/>
          <w:highlight w:val="none"/>
        </w:rPr>
      </w:pPr>
    </w:p>
    <w:p w14:paraId="6EF3AFA0">
      <w:pPr>
        <w:widowControl/>
        <w:snapToGrid w:val="0"/>
        <w:spacing w:after="0" w:line="360" w:lineRule="auto"/>
        <w:rPr>
          <w:rFonts w:cs="宋体"/>
          <w:sz w:val="24"/>
          <w:highlight w:val="none"/>
        </w:rPr>
      </w:pPr>
    </w:p>
    <w:p w14:paraId="15A5702F">
      <w:pPr>
        <w:snapToGrid w:val="0"/>
        <w:spacing w:after="0" w:line="360" w:lineRule="auto"/>
        <w:jc w:val="center"/>
        <w:rPr>
          <w:rFonts w:cs="宋体"/>
          <w:b/>
          <w:sz w:val="24"/>
          <w:highlight w:val="none"/>
        </w:rPr>
      </w:pPr>
    </w:p>
    <w:p w14:paraId="06CD7F0A">
      <w:pPr>
        <w:snapToGrid w:val="0"/>
        <w:spacing w:after="0" w:line="360" w:lineRule="auto"/>
        <w:jc w:val="center"/>
        <w:rPr>
          <w:rFonts w:cs="宋体"/>
          <w:b/>
          <w:sz w:val="24"/>
          <w:highlight w:val="none"/>
        </w:rPr>
      </w:pPr>
    </w:p>
    <w:p w14:paraId="148F4C72">
      <w:pPr>
        <w:widowControl/>
        <w:snapToGrid w:val="0"/>
        <w:spacing w:after="0" w:line="360" w:lineRule="auto"/>
        <w:jc w:val="center"/>
        <w:rPr>
          <w:rFonts w:cs="宋体"/>
          <w:b/>
          <w:sz w:val="24"/>
          <w:highlight w:val="none"/>
        </w:rPr>
      </w:pPr>
    </w:p>
    <w:p w14:paraId="5E4BEF36">
      <w:pPr>
        <w:widowControl/>
        <w:snapToGrid w:val="0"/>
        <w:spacing w:after="0" w:line="360" w:lineRule="auto"/>
        <w:jc w:val="center"/>
        <w:rPr>
          <w:rFonts w:hint="eastAsia" w:cs="宋体"/>
          <w:b/>
          <w:sz w:val="44"/>
          <w:szCs w:val="44"/>
          <w:highlight w:val="none"/>
        </w:rPr>
      </w:pPr>
      <w:r>
        <w:rPr>
          <w:rFonts w:hint="eastAsia" w:cs="宋体"/>
          <w:b/>
          <w:sz w:val="44"/>
          <w:szCs w:val="44"/>
          <w:highlight w:val="none"/>
        </w:rPr>
        <w:t>北京市公安局丰台分局</w:t>
      </w:r>
    </w:p>
    <w:p w14:paraId="065A78F7">
      <w:pPr>
        <w:widowControl/>
        <w:snapToGrid w:val="0"/>
        <w:spacing w:after="0" w:line="360" w:lineRule="auto"/>
        <w:jc w:val="center"/>
        <w:rPr>
          <w:rFonts w:cs="宋体"/>
          <w:b/>
          <w:sz w:val="44"/>
          <w:szCs w:val="44"/>
          <w:highlight w:val="none"/>
        </w:rPr>
      </w:pPr>
      <w:r>
        <w:rPr>
          <w:rFonts w:hint="eastAsia" w:cs="宋体"/>
          <w:b/>
          <w:sz w:val="44"/>
          <w:szCs w:val="44"/>
          <w:highlight w:val="none"/>
        </w:rPr>
        <w:t>2026年度基层安保人员项目</w:t>
      </w:r>
      <w:r>
        <w:rPr>
          <w:rFonts w:hint="eastAsia" w:ascii="宋体" w:hAnsi="宋体" w:cs="宋体"/>
          <w:b/>
          <w:sz w:val="44"/>
          <w:szCs w:val="44"/>
          <w:highlight w:val="none"/>
        </w:rPr>
        <w:t>合同书</w:t>
      </w:r>
    </w:p>
    <w:p w14:paraId="57DF5FFD">
      <w:pPr>
        <w:widowControl/>
        <w:snapToGrid w:val="0"/>
        <w:spacing w:after="0" w:line="360" w:lineRule="auto"/>
        <w:rPr>
          <w:rFonts w:cs="宋体"/>
          <w:sz w:val="24"/>
          <w:highlight w:val="none"/>
        </w:rPr>
      </w:pPr>
    </w:p>
    <w:p w14:paraId="2F7258F5">
      <w:pPr>
        <w:widowControl/>
        <w:snapToGrid w:val="0"/>
        <w:spacing w:after="0" w:line="360" w:lineRule="auto"/>
        <w:rPr>
          <w:rFonts w:cs="宋体"/>
          <w:sz w:val="24"/>
          <w:highlight w:val="none"/>
        </w:rPr>
      </w:pPr>
    </w:p>
    <w:p w14:paraId="50CB85FF">
      <w:pPr>
        <w:widowControl/>
        <w:snapToGrid w:val="0"/>
        <w:spacing w:after="0" w:line="360" w:lineRule="auto"/>
        <w:rPr>
          <w:rFonts w:cs="宋体"/>
          <w:sz w:val="24"/>
          <w:highlight w:val="none"/>
        </w:rPr>
      </w:pPr>
    </w:p>
    <w:p w14:paraId="2AE05D0E">
      <w:pPr>
        <w:spacing w:after="0" w:line="360" w:lineRule="auto"/>
        <w:rPr>
          <w:rFonts w:hint="eastAsia" w:ascii="宋体" w:hAnsi="宋体" w:cs="宋体"/>
          <w:bCs/>
          <w:sz w:val="36"/>
          <w:szCs w:val="36"/>
          <w:highlight w:val="none"/>
          <w:u w:val="single"/>
        </w:rPr>
      </w:pPr>
      <w:r>
        <w:rPr>
          <w:rFonts w:hint="eastAsia" w:ascii="宋体" w:hAnsi="宋体" w:cs="宋体"/>
          <w:bCs/>
          <w:sz w:val="36"/>
          <w:szCs w:val="36"/>
          <w:highlight w:val="none"/>
        </w:rPr>
        <w:t>项目名称：</w:t>
      </w:r>
    </w:p>
    <w:p w14:paraId="7C5EBE9E">
      <w:pPr>
        <w:spacing w:after="0" w:line="360" w:lineRule="auto"/>
        <w:rPr>
          <w:rFonts w:cs="宋体"/>
          <w:bCs/>
          <w:sz w:val="36"/>
          <w:szCs w:val="36"/>
          <w:highlight w:val="none"/>
          <w:u w:val="single"/>
        </w:rPr>
      </w:pPr>
      <w:r>
        <w:rPr>
          <w:rFonts w:hint="eastAsia" w:ascii="宋体" w:hAnsi="宋体" w:cs="宋体"/>
          <w:bCs/>
          <w:sz w:val="36"/>
          <w:szCs w:val="36"/>
          <w:highlight w:val="none"/>
        </w:rPr>
        <w:t>甲方：</w:t>
      </w:r>
      <w:r>
        <w:rPr>
          <w:rFonts w:hint="eastAsia" w:ascii="宋体" w:hAnsi="宋体" w:cs="宋体"/>
          <w:bCs/>
          <w:sz w:val="36"/>
          <w:szCs w:val="36"/>
          <w:highlight w:val="none"/>
          <w:u w:val="single"/>
        </w:rPr>
        <w:t>北京市公安局丰台分局</w:t>
      </w:r>
    </w:p>
    <w:p w14:paraId="59C3C01D">
      <w:pPr>
        <w:spacing w:after="0" w:line="360" w:lineRule="auto"/>
        <w:rPr>
          <w:rFonts w:cs="宋体"/>
          <w:bCs/>
          <w:sz w:val="36"/>
          <w:szCs w:val="36"/>
          <w:highlight w:val="none"/>
        </w:rPr>
      </w:pPr>
      <w:r>
        <w:rPr>
          <w:rFonts w:hint="eastAsia" w:ascii="宋体" w:hAnsi="宋体" w:cs="宋体"/>
          <w:bCs/>
          <w:sz w:val="36"/>
          <w:szCs w:val="36"/>
          <w:highlight w:val="none"/>
        </w:rPr>
        <w:t>乙方：</w:t>
      </w:r>
    </w:p>
    <w:p w14:paraId="45ADF72B">
      <w:pPr>
        <w:spacing w:after="0" w:line="360" w:lineRule="auto"/>
        <w:rPr>
          <w:rFonts w:cs="宋体"/>
          <w:bCs/>
          <w:sz w:val="36"/>
          <w:szCs w:val="36"/>
          <w:highlight w:val="none"/>
        </w:rPr>
      </w:pPr>
      <w:r>
        <w:rPr>
          <w:rFonts w:hint="eastAsia" w:ascii="宋体" w:hAnsi="宋体" w:cs="宋体"/>
          <w:bCs/>
          <w:sz w:val="36"/>
          <w:szCs w:val="36"/>
          <w:highlight w:val="none"/>
        </w:rPr>
        <w:t xml:space="preserve">签订时间：   </w:t>
      </w:r>
      <w:r>
        <w:rPr>
          <w:rFonts w:hint="eastAsia" w:ascii="宋体" w:hAnsi="宋体" w:cs="宋体"/>
          <w:bCs/>
          <w:sz w:val="36"/>
          <w:szCs w:val="36"/>
          <w:highlight w:val="none"/>
          <w:u w:val="single"/>
        </w:rPr>
        <w:t>年    月</w:t>
      </w:r>
    </w:p>
    <w:p w14:paraId="3DF01645">
      <w:pPr>
        <w:spacing w:after="0" w:line="360" w:lineRule="auto"/>
        <w:rPr>
          <w:rFonts w:cs="宋体"/>
          <w:b/>
          <w:sz w:val="24"/>
          <w:highlight w:val="none"/>
        </w:rPr>
        <w:sectPr>
          <w:headerReference r:id="rId12" w:type="default"/>
          <w:footerReference r:id="rId13" w:type="default"/>
          <w:pgSz w:w="11907" w:h="16840"/>
          <w:pgMar w:top="1440" w:right="1797" w:bottom="1440" w:left="1797" w:header="720" w:footer="720" w:gutter="0"/>
          <w:pgNumType w:fmt="decimal"/>
          <w:cols w:space="720" w:num="1"/>
        </w:sectPr>
      </w:pPr>
      <w:r>
        <w:rPr>
          <w:rFonts w:hint="eastAsia" w:ascii="宋体" w:hAnsi="宋体" w:cs="宋体"/>
          <w:bCs/>
          <w:sz w:val="36"/>
          <w:szCs w:val="36"/>
          <w:highlight w:val="none"/>
        </w:rPr>
        <w:t>签订地点：</w:t>
      </w:r>
      <w:r>
        <w:rPr>
          <w:rFonts w:hint="eastAsia" w:ascii="宋体" w:hAnsi="宋体" w:cs="宋体"/>
          <w:bCs/>
          <w:sz w:val="36"/>
          <w:szCs w:val="36"/>
          <w:highlight w:val="none"/>
          <w:u w:val="single"/>
        </w:rPr>
        <w:t>北京市丰台区</w:t>
      </w:r>
    </w:p>
    <w:p w14:paraId="116003BB">
      <w:pPr>
        <w:keepNext w:val="0"/>
        <w:keepLines w:val="0"/>
        <w:pageBreakBefore w:val="0"/>
        <w:kinsoku/>
        <w:overflowPunct/>
        <w:topLinePunct w:val="0"/>
        <w:autoSpaceDE/>
        <w:autoSpaceDN/>
        <w:bidi w:val="0"/>
        <w:adjustRightInd/>
        <w:spacing w:after="0" w:line="360" w:lineRule="auto"/>
        <w:jc w:val="center"/>
        <w:textAlignment w:val="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北京市公安局丰台分局</w:t>
      </w:r>
    </w:p>
    <w:p w14:paraId="29EDE3B3">
      <w:pPr>
        <w:keepNext w:val="0"/>
        <w:keepLines w:val="0"/>
        <w:pageBreakBefore w:val="0"/>
        <w:kinsoku/>
        <w:overflowPunct/>
        <w:topLinePunct w:val="0"/>
        <w:autoSpaceDE/>
        <w:autoSpaceDN/>
        <w:bidi w:val="0"/>
        <w:adjustRightInd/>
        <w:spacing w:after="0" w:line="360" w:lineRule="auto"/>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eastAsia="zh-CN"/>
        </w:rPr>
        <w:t>2026年度基层安保人员项目</w:t>
      </w:r>
      <w:r>
        <w:rPr>
          <w:rFonts w:hint="eastAsia" w:asciiTheme="minorEastAsia" w:hAnsiTheme="minorEastAsia" w:eastAsiaTheme="minorEastAsia" w:cstheme="minorEastAsia"/>
          <w:b/>
          <w:bCs/>
          <w:sz w:val="24"/>
          <w:szCs w:val="24"/>
          <w:highlight w:val="none"/>
          <w:lang w:val="en-US" w:eastAsia="zh-CN"/>
        </w:rPr>
        <w:t>服务</w:t>
      </w:r>
      <w:r>
        <w:rPr>
          <w:rFonts w:hint="eastAsia" w:asciiTheme="minorEastAsia" w:hAnsiTheme="minorEastAsia" w:eastAsiaTheme="minorEastAsia" w:cstheme="minorEastAsia"/>
          <w:b/>
          <w:bCs/>
          <w:sz w:val="24"/>
          <w:szCs w:val="24"/>
          <w:highlight w:val="none"/>
        </w:rPr>
        <w:t>合同</w:t>
      </w:r>
    </w:p>
    <w:p w14:paraId="040010E0">
      <w:pPr>
        <w:keepNext w:val="0"/>
        <w:keepLines w:val="0"/>
        <w:pageBreakBefore w:val="0"/>
        <w:kinsoku/>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甲方：北京市公安局丰台分局</w:t>
      </w:r>
    </w:p>
    <w:p w14:paraId="2F55AEBA">
      <w:pPr>
        <w:keepNext w:val="0"/>
        <w:keepLines w:val="0"/>
        <w:pageBreakBefore w:val="0"/>
        <w:kinsoku/>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地址：北京市丰台区东大街26号</w:t>
      </w:r>
    </w:p>
    <w:p w14:paraId="3EC7A4D3">
      <w:pPr>
        <w:keepNext w:val="0"/>
        <w:keepLines w:val="0"/>
        <w:pageBreakBefore w:val="0"/>
        <w:kinsoku/>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联系人：</w:t>
      </w:r>
    </w:p>
    <w:p w14:paraId="543C3D5A">
      <w:pPr>
        <w:keepNext w:val="0"/>
        <w:keepLines w:val="0"/>
        <w:pageBreakBefore w:val="0"/>
        <w:kinsoku/>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联系方式：</w:t>
      </w:r>
    </w:p>
    <w:p w14:paraId="2649E0C2">
      <w:pPr>
        <w:keepNext w:val="0"/>
        <w:keepLines w:val="0"/>
        <w:pageBreakBefore w:val="0"/>
        <w:kinsoku/>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乙方：</w:t>
      </w:r>
    </w:p>
    <w:p w14:paraId="51993B3B">
      <w:pPr>
        <w:keepNext w:val="0"/>
        <w:keepLines w:val="0"/>
        <w:pageBreakBefore w:val="0"/>
        <w:kinsoku/>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统一社会信用代码：</w:t>
      </w:r>
    </w:p>
    <w:p w14:paraId="15590633">
      <w:pPr>
        <w:keepNext w:val="0"/>
        <w:keepLines w:val="0"/>
        <w:pageBreakBefore w:val="0"/>
        <w:kinsoku/>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法定代表人：</w:t>
      </w:r>
    </w:p>
    <w:p w14:paraId="58485F1B">
      <w:pPr>
        <w:keepNext w:val="0"/>
        <w:keepLines w:val="0"/>
        <w:pageBreakBefore w:val="0"/>
        <w:kinsoku/>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p>
    <w:p w14:paraId="1A2EFD7E">
      <w:pPr>
        <w:keepNext w:val="0"/>
        <w:keepLines w:val="0"/>
        <w:pageBreakBefore w:val="0"/>
        <w:kinsoku/>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联系人：</w:t>
      </w:r>
    </w:p>
    <w:p w14:paraId="14F6ED42">
      <w:pPr>
        <w:keepNext w:val="0"/>
        <w:keepLines w:val="0"/>
        <w:pageBreakBefore w:val="0"/>
        <w:kinsoku/>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联系方式：</w:t>
      </w:r>
    </w:p>
    <w:p w14:paraId="2D3DFDBB">
      <w:pPr>
        <w:keepNext w:val="0"/>
        <w:keepLines w:val="0"/>
        <w:pageBreakBefore w:val="0"/>
        <w:kinsoku/>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行业类型：</w:t>
      </w:r>
    </w:p>
    <w:p w14:paraId="70A9CEC2">
      <w:pPr>
        <w:keepNext w:val="0"/>
        <w:keepLines w:val="0"/>
        <w:pageBreakBefore w:val="0"/>
        <w:kinsoku/>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行业代码：</w:t>
      </w:r>
    </w:p>
    <w:p w14:paraId="5E56D7A5">
      <w:pPr>
        <w:keepNext w:val="0"/>
        <w:keepLines w:val="0"/>
        <w:pageBreakBefore w:val="0"/>
        <w:kinsoku/>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企业注册类型：</w:t>
      </w:r>
    </w:p>
    <w:p w14:paraId="0BD1FCB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w:t>
      </w:r>
      <w:r>
        <w:rPr>
          <w:rFonts w:hint="eastAsia" w:asciiTheme="minorEastAsia" w:hAnsiTheme="minorEastAsia" w:eastAsiaTheme="minorEastAsia" w:cstheme="minorEastAsia"/>
          <w:sz w:val="24"/>
          <w:szCs w:val="24"/>
          <w:highlight w:val="none"/>
          <w:lang w:val="en-US" w:eastAsia="zh-CN"/>
        </w:rPr>
        <w:t>确保</w:t>
      </w:r>
      <w:r>
        <w:rPr>
          <w:rFonts w:hint="eastAsia" w:asciiTheme="minorEastAsia" w:hAnsiTheme="minorEastAsia" w:eastAsiaTheme="minorEastAsia" w:cstheme="minorEastAsia"/>
          <w:sz w:val="24"/>
          <w:szCs w:val="24"/>
          <w:highlight w:val="none"/>
          <w:u w:val="single"/>
          <w:lang w:val="en-US" w:eastAsia="zh-CN"/>
        </w:rPr>
        <w:t>2026年度基层安保人员项目</w:t>
      </w:r>
      <w:r>
        <w:rPr>
          <w:rFonts w:hint="eastAsia" w:asciiTheme="minorEastAsia" w:hAnsiTheme="minorEastAsia" w:eastAsiaTheme="minorEastAsia" w:cstheme="minorEastAsia"/>
          <w:sz w:val="24"/>
          <w:szCs w:val="24"/>
          <w:highlight w:val="none"/>
          <w:lang w:val="en-US" w:eastAsia="zh-CN"/>
        </w:rPr>
        <w:t>工作正常有序开展</w:t>
      </w:r>
      <w:r>
        <w:rPr>
          <w:rFonts w:hint="eastAsia" w:asciiTheme="minorEastAsia" w:hAnsiTheme="minorEastAsia" w:eastAsiaTheme="minorEastAsia" w:cstheme="minorEastAsia"/>
          <w:sz w:val="24"/>
          <w:szCs w:val="24"/>
          <w:highlight w:val="none"/>
        </w:rPr>
        <w:t>，甲方拟委托乙方提供</w:t>
      </w:r>
      <w:r>
        <w:rPr>
          <w:rFonts w:hint="eastAsia" w:asciiTheme="minorEastAsia" w:hAnsiTheme="minorEastAsia" w:eastAsiaTheme="minorEastAsia" w:cstheme="minorEastAsia"/>
          <w:sz w:val="24"/>
          <w:szCs w:val="24"/>
          <w:highlight w:val="none"/>
          <w:u w:val="single"/>
          <w:lang w:val="en-US" w:eastAsia="zh-CN"/>
        </w:rPr>
        <w:t>基层安保岗位</w:t>
      </w:r>
      <w:r>
        <w:rPr>
          <w:rFonts w:hint="eastAsia" w:asciiTheme="minorEastAsia" w:hAnsiTheme="minorEastAsia" w:eastAsiaTheme="minorEastAsia" w:cstheme="minorEastAsia"/>
          <w:sz w:val="24"/>
          <w:szCs w:val="24"/>
          <w:highlight w:val="none"/>
          <w:lang w:val="en-US" w:eastAsia="zh-CN"/>
        </w:rPr>
        <w:t>相关</w:t>
      </w:r>
      <w:r>
        <w:rPr>
          <w:rFonts w:hint="eastAsia" w:asciiTheme="minorEastAsia" w:hAnsiTheme="minorEastAsia" w:eastAsiaTheme="minorEastAsia" w:cstheme="minorEastAsia"/>
          <w:sz w:val="24"/>
          <w:szCs w:val="24"/>
          <w:highlight w:val="none"/>
        </w:rPr>
        <w:t>服务，根据《中华人民共和国民法典</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中华人民共和国政府采购法</w:t>
      </w:r>
      <w:r>
        <w:rPr>
          <w:rFonts w:hint="eastAsia" w:asciiTheme="minorEastAsia" w:hAnsiTheme="minorEastAsia" w:eastAsiaTheme="minorEastAsia" w:cstheme="minorEastAsia"/>
          <w:sz w:val="24"/>
          <w:szCs w:val="24"/>
          <w:highlight w:val="none"/>
        </w:rPr>
        <w:t>》和国家有关</w:t>
      </w:r>
      <w:r>
        <w:rPr>
          <w:rFonts w:hint="eastAsia" w:asciiTheme="minorEastAsia" w:hAnsiTheme="minorEastAsia" w:eastAsiaTheme="minorEastAsia" w:cstheme="minorEastAsia"/>
          <w:sz w:val="24"/>
          <w:szCs w:val="24"/>
          <w:highlight w:val="none"/>
          <w:lang w:eastAsia="zh-CN"/>
        </w:rPr>
        <w:t>法律法规</w:t>
      </w:r>
      <w:r>
        <w:rPr>
          <w:rFonts w:hint="eastAsia" w:asciiTheme="minorEastAsia" w:hAnsiTheme="minorEastAsia" w:eastAsiaTheme="minorEastAsia" w:cstheme="minorEastAsia"/>
          <w:sz w:val="24"/>
          <w:szCs w:val="24"/>
          <w:highlight w:val="none"/>
        </w:rPr>
        <w:t>，甲乙双方经平等协商，自愿签订本合同。</w:t>
      </w:r>
    </w:p>
    <w:p w14:paraId="095620A0">
      <w:pPr>
        <w:pStyle w:val="2"/>
        <w:keepNext w:val="0"/>
        <w:keepLines w:val="0"/>
        <w:pageBreakBefore w:val="0"/>
        <w:kinsoku/>
        <w:overflowPunct/>
        <w:topLinePunct w:val="0"/>
        <w:autoSpaceDE/>
        <w:autoSpaceDN/>
        <w:bidi w:val="0"/>
        <w:adjustRightInd/>
        <w:spacing w:after="0" w:line="360" w:lineRule="auto"/>
        <w:ind w:left="0" w:leftChars="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第一条，</w:t>
      </w:r>
      <w:r>
        <w:rPr>
          <w:rFonts w:hint="eastAsia" w:asciiTheme="minorEastAsia" w:hAnsiTheme="minorEastAsia" w:eastAsiaTheme="minorEastAsia" w:cstheme="minorEastAsia"/>
          <w:sz w:val="24"/>
          <w:szCs w:val="24"/>
          <w:highlight w:val="none"/>
        </w:rPr>
        <w:t>甲方委托乙方提供2026年基层安保服务，具体详见</w:t>
      </w:r>
      <w:r>
        <w:rPr>
          <w:rFonts w:hint="eastAsia" w:asciiTheme="minorEastAsia" w:hAnsiTheme="minorEastAsia" w:eastAsiaTheme="minorEastAsia" w:cstheme="minorEastAsia"/>
          <w:sz w:val="24"/>
          <w:szCs w:val="24"/>
          <w:highlight w:val="none"/>
          <w:lang w:val="en-US" w:eastAsia="zh-CN"/>
        </w:rPr>
        <w:t>招标</w:t>
      </w:r>
      <w:r>
        <w:rPr>
          <w:rFonts w:hint="eastAsia" w:asciiTheme="minorEastAsia" w:hAnsiTheme="minorEastAsia" w:eastAsiaTheme="minorEastAsia" w:cstheme="minorEastAsia"/>
          <w:sz w:val="24"/>
          <w:szCs w:val="24"/>
          <w:highlight w:val="none"/>
        </w:rPr>
        <w:t>文件第五章采购需求部分。</w:t>
      </w:r>
    </w:p>
    <w:p w14:paraId="6D0D864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lang w:eastAsia="zh-CN"/>
        </w:rPr>
        <w:t>第二条，</w:t>
      </w:r>
      <w:r>
        <w:rPr>
          <w:rFonts w:hint="eastAsia" w:asciiTheme="minorEastAsia" w:hAnsiTheme="minorEastAsia" w:eastAsiaTheme="minorEastAsia" w:cstheme="minorEastAsia"/>
          <w:sz w:val="24"/>
          <w:szCs w:val="24"/>
          <w:highlight w:val="none"/>
        </w:rPr>
        <w:t>乙方</w:t>
      </w:r>
      <w:r>
        <w:rPr>
          <w:rFonts w:hint="eastAsia" w:asciiTheme="minorEastAsia" w:hAnsiTheme="minorEastAsia" w:eastAsiaTheme="minorEastAsia" w:cstheme="minorEastAsia"/>
          <w:sz w:val="24"/>
          <w:szCs w:val="24"/>
          <w:highlight w:val="none"/>
          <w:lang w:val="en-US" w:eastAsia="zh-CN"/>
        </w:rPr>
        <w:t>人员</w:t>
      </w:r>
      <w:r>
        <w:rPr>
          <w:rFonts w:hint="eastAsia" w:asciiTheme="minorEastAsia" w:hAnsiTheme="minorEastAsia" w:eastAsiaTheme="minorEastAsia" w:cstheme="minorEastAsia"/>
          <w:sz w:val="24"/>
          <w:szCs w:val="24"/>
          <w:highlight w:val="none"/>
        </w:rPr>
        <w:t>的具体</w:t>
      </w:r>
      <w:r>
        <w:rPr>
          <w:rFonts w:hint="eastAsia" w:asciiTheme="minorEastAsia" w:hAnsiTheme="minorEastAsia" w:eastAsiaTheme="minorEastAsia" w:cstheme="minorEastAsia"/>
          <w:sz w:val="24"/>
          <w:szCs w:val="24"/>
          <w:highlight w:val="none"/>
          <w:lang w:val="en-US" w:eastAsia="zh-CN"/>
        </w:rPr>
        <w:t>服务</w:t>
      </w:r>
      <w:r>
        <w:rPr>
          <w:rFonts w:hint="eastAsia" w:asciiTheme="minorEastAsia" w:hAnsiTheme="minorEastAsia" w:eastAsiaTheme="minorEastAsia" w:cstheme="minorEastAsia"/>
          <w:sz w:val="24"/>
          <w:szCs w:val="24"/>
          <w:highlight w:val="none"/>
        </w:rPr>
        <w:t>岗位、职责范围和</w:t>
      </w:r>
      <w:r>
        <w:rPr>
          <w:rFonts w:hint="eastAsia" w:asciiTheme="minorEastAsia" w:hAnsiTheme="minorEastAsia" w:eastAsiaTheme="minorEastAsia" w:cstheme="minorEastAsia"/>
          <w:sz w:val="24"/>
          <w:szCs w:val="24"/>
          <w:highlight w:val="none"/>
          <w:lang w:val="en-US" w:eastAsia="zh-CN"/>
        </w:rPr>
        <w:t>服务</w:t>
      </w:r>
      <w:r>
        <w:rPr>
          <w:rFonts w:hint="eastAsia" w:asciiTheme="minorEastAsia" w:hAnsiTheme="minorEastAsia" w:eastAsiaTheme="minorEastAsia" w:cstheme="minorEastAsia"/>
          <w:sz w:val="24"/>
          <w:szCs w:val="24"/>
          <w:highlight w:val="none"/>
        </w:rPr>
        <w:t>安排，按照</w:t>
      </w:r>
      <w:r>
        <w:rPr>
          <w:rFonts w:hint="eastAsia" w:asciiTheme="minorEastAsia" w:hAnsiTheme="minorEastAsia" w:eastAsiaTheme="minorEastAsia" w:cstheme="minorEastAsia"/>
          <w:sz w:val="24"/>
          <w:szCs w:val="24"/>
          <w:highlight w:val="none"/>
          <w:lang w:val="en-US" w:eastAsia="zh-CN"/>
        </w:rPr>
        <w:t>本合同约定和招标</w:t>
      </w:r>
      <w:r>
        <w:rPr>
          <w:rFonts w:hint="eastAsia" w:asciiTheme="minorEastAsia" w:hAnsiTheme="minorEastAsia" w:eastAsiaTheme="minorEastAsia" w:cstheme="minorEastAsia"/>
          <w:sz w:val="24"/>
          <w:szCs w:val="24"/>
          <w:highlight w:val="none"/>
        </w:rPr>
        <w:t>文件及投标文件中确定内容为准，甲方有权根据上级要求及实际需要进行调整，乙方应及时按照甲方要求进行调整。</w:t>
      </w:r>
    </w:p>
    <w:p w14:paraId="5228F0C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第三条，</w:t>
      </w:r>
      <w:r>
        <w:rPr>
          <w:rFonts w:hint="eastAsia" w:asciiTheme="minorEastAsia" w:hAnsiTheme="minorEastAsia" w:eastAsiaTheme="minorEastAsia" w:cstheme="minorEastAsia"/>
          <w:sz w:val="24"/>
          <w:szCs w:val="24"/>
          <w:highlight w:val="none"/>
        </w:rPr>
        <w:t>乙方向甲方提供</w:t>
      </w:r>
      <w:r>
        <w:rPr>
          <w:rFonts w:hint="eastAsia" w:asciiTheme="minorEastAsia" w:hAnsiTheme="minorEastAsia" w:eastAsiaTheme="minorEastAsia" w:cstheme="minorEastAsia"/>
          <w:sz w:val="24"/>
          <w:szCs w:val="24"/>
          <w:highlight w:val="none"/>
          <w:lang w:val="en-US" w:eastAsia="zh-CN"/>
        </w:rPr>
        <w:t>项目所要求</w:t>
      </w:r>
      <w:r>
        <w:rPr>
          <w:rFonts w:hint="eastAsia" w:asciiTheme="minorEastAsia" w:hAnsiTheme="minorEastAsia" w:eastAsiaTheme="minorEastAsia" w:cstheme="minorEastAsia"/>
          <w:sz w:val="24"/>
          <w:szCs w:val="24"/>
          <w:highlight w:val="none"/>
        </w:rPr>
        <w:t>服务，需提供不少于</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名</w:t>
      </w:r>
      <w:r>
        <w:rPr>
          <w:rFonts w:hint="eastAsia" w:asciiTheme="minorEastAsia" w:hAnsiTheme="minorEastAsia" w:eastAsiaTheme="minorEastAsia" w:cstheme="minorEastAsia"/>
          <w:sz w:val="24"/>
          <w:szCs w:val="24"/>
          <w:highlight w:val="none"/>
          <w:lang w:val="en-US" w:eastAsia="zh-CN"/>
        </w:rPr>
        <w:t>专职人</w:t>
      </w:r>
      <w:r>
        <w:rPr>
          <w:rFonts w:hint="eastAsia" w:asciiTheme="minorEastAsia" w:hAnsiTheme="minorEastAsia" w:eastAsiaTheme="minorEastAsia" w:cstheme="minorEastAsia"/>
          <w:sz w:val="24"/>
          <w:szCs w:val="24"/>
          <w:highlight w:val="none"/>
        </w:rPr>
        <w:t>员。</w:t>
      </w:r>
    </w:p>
    <w:p w14:paraId="6424DC84">
      <w:pPr>
        <w:keepNext w:val="0"/>
        <w:keepLines w:val="0"/>
        <w:pageBreakBefore w:val="0"/>
        <w:widowControl w:val="0"/>
        <w:kinsoku/>
        <w:wordWrap/>
        <w:overflowPunct/>
        <w:topLinePunct w:val="0"/>
        <w:autoSpaceDE/>
        <w:autoSpaceDN/>
        <w:bidi w:val="0"/>
        <w:adjustRightInd/>
        <w:snapToGrid/>
        <w:spacing w:after="0" w:line="360" w:lineRule="auto"/>
        <w:ind w:left="19" w:leftChars="9"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第四条，</w:t>
      </w:r>
      <w:r>
        <w:rPr>
          <w:rFonts w:hint="eastAsia" w:asciiTheme="minorEastAsia" w:hAnsiTheme="minorEastAsia" w:eastAsiaTheme="minorEastAsia" w:cstheme="minorEastAsia"/>
          <w:sz w:val="24"/>
          <w:szCs w:val="24"/>
          <w:highlight w:val="none"/>
        </w:rPr>
        <w:t>服务期限12个月，自</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日至</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日。</w:t>
      </w:r>
    </w:p>
    <w:p w14:paraId="1D3BF36D">
      <w:pPr>
        <w:pStyle w:val="2"/>
        <w:keepNext w:val="0"/>
        <w:keepLines w:val="0"/>
        <w:pageBreakBefore w:val="0"/>
        <w:kinsoku/>
        <w:overflowPunct/>
        <w:topLinePunct w:val="0"/>
        <w:autoSpaceDE/>
        <w:autoSpaceDN/>
        <w:bidi w:val="0"/>
        <w:adjustRightInd/>
        <w:spacing w:after="0" w:line="360" w:lineRule="auto"/>
        <w:ind w:left="0" w:leftChars="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第五条，</w:t>
      </w:r>
      <w:r>
        <w:rPr>
          <w:rFonts w:hint="eastAsia" w:asciiTheme="minorEastAsia" w:hAnsiTheme="minorEastAsia" w:eastAsiaTheme="minorEastAsia" w:cstheme="minorEastAsia"/>
          <w:sz w:val="24"/>
          <w:szCs w:val="24"/>
          <w:highlight w:val="none"/>
        </w:rPr>
        <w:t>服务点位</w:t>
      </w:r>
      <w:r>
        <w:rPr>
          <w:rFonts w:hint="eastAsia" w:asciiTheme="minorEastAsia" w:hAnsiTheme="minorEastAsia" w:eastAsiaTheme="minorEastAsia" w:cstheme="minorEastAsia"/>
          <w:sz w:val="24"/>
          <w:szCs w:val="24"/>
          <w:highlight w:val="none"/>
          <w:lang w:eastAsia="zh-CN"/>
        </w:rPr>
        <w:t>：采购人指定地点</w:t>
      </w:r>
      <w:r>
        <w:rPr>
          <w:rFonts w:hint="eastAsia" w:asciiTheme="minorEastAsia" w:hAnsiTheme="minorEastAsia" w:eastAsiaTheme="minorEastAsia" w:cstheme="minorEastAsia"/>
          <w:sz w:val="24"/>
          <w:szCs w:val="24"/>
          <w:highlight w:val="none"/>
        </w:rPr>
        <w:t>。</w:t>
      </w:r>
    </w:p>
    <w:p w14:paraId="5ED0B986">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left"/>
        <w:textAlignment w:val="auto"/>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eastAsia="zh-CN"/>
        </w:rPr>
        <w:t>第六条，</w:t>
      </w:r>
      <w:r>
        <w:rPr>
          <w:rFonts w:hint="eastAsia" w:asciiTheme="minorEastAsia" w:hAnsiTheme="minorEastAsia" w:eastAsiaTheme="minorEastAsia" w:cstheme="minorEastAsia"/>
          <w:b/>
          <w:sz w:val="24"/>
          <w:szCs w:val="24"/>
          <w:highlight w:val="none"/>
        </w:rPr>
        <w:t>乙方服务内容</w:t>
      </w:r>
      <w:r>
        <w:rPr>
          <w:rFonts w:hint="eastAsia" w:asciiTheme="minorEastAsia" w:hAnsiTheme="minorEastAsia" w:eastAsiaTheme="minorEastAsia" w:cstheme="minorEastAsia"/>
          <w:b/>
          <w:sz w:val="24"/>
          <w:szCs w:val="24"/>
          <w:highlight w:val="none"/>
          <w:lang w:val="en-US" w:eastAsia="zh-CN"/>
        </w:rPr>
        <w:t>及要求</w:t>
      </w:r>
    </w:p>
    <w:p w14:paraId="6F046DD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rPr>
        <w:t>1.主要</w:t>
      </w:r>
      <w:r>
        <w:rPr>
          <w:rFonts w:hint="eastAsia" w:asciiTheme="minorEastAsia" w:hAnsiTheme="minorEastAsia" w:eastAsiaTheme="minorEastAsia" w:cstheme="minorEastAsia"/>
          <w:sz w:val="24"/>
          <w:szCs w:val="24"/>
          <w:highlight w:val="none"/>
          <w:lang w:val="en-US" w:eastAsia="zh-CN"/>
        </w:rPr>
        <w:t>服务内容</w:t>
      </w:r>
    </w:p>
    <w:p w14:paraId="3B66C91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乙方主要</w:t>
      </w:r>
      <w:r>
        <w:rPr>
          <w:rFonts w:hint="eastAsia" w:asciiTheme="minorEastAsia" w:hAnsiTheme="minorEastAsia" w:eastAsiaTheme="minorEastAsia" w:cstheme="minorEastAsia"/>
          <w:sz w:val="24"/>
          <w:szCs w:val="24"/>
          <w:highlight w:val="none"/>
          <w:lang w:val="en-US" w:eastAsia="zh-CN"/>
        </w:rPr>
        <w:t>服务内容</w:t>
      </w:r>
      <w:r>
        <w:rPr>
          <w:rFonts w:hint="eastAsia" w:asciiTheme="minorEastAsia" w:hAnsiTheme="minorEastAsia" w:eastAsiaTheme="minorEastAsia" w:cstheme="minorEastAsia"/>
          <w:sz w:val="24"/>
          <w:szCs w:val="24"/>
          <w:highlight w:val="none"/>
        </w:rPr>
        <w:t>是</w:t>
      </w:r>
      <w:r>
        <w:rPr>
          <w:rFonts w:hint="eastAsia" w:asciiTheme="minorEastAsia" w:hAnsiTheme="minorEastAsia" w:eastAsiaTheme="minorEastAsia" w:cstheme="minorEastAsia"/>
          <w:sz w:val="24"/>
          <w:szCs w:val="24"/>
          <w:highlight w:val="none"/>
          <w:lang w:val="en-US" w:eastAsia="zh-CN"/>
        </w:rPr>
        <w:t>组织符合要求的工作团队为甲方提供2026年基层安保服务</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协助甲方完成安保的相关工作。</w:t>
      </w:r>
    </w:p>
    <w:p w14:paraId="4E07EAF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要求</w:t>
      </w:r>
      <w:r>
        <w:rPr>
          <w:rFonts w:hint="eastAsia" w:asciiTheme="minorEastAsia" w:hAnsiTheme="minorEastAsia" w:eastAsiaTheme="minorEastAsia" w:cstheme="minorEastAsia"/>
          <w:sz w:val="24"/>
          <w:szCs w:val="24"/>
          <w:highlight w:val="none"/>
        </w:rPr>
        <w:t xml:space="preserve"> </w:t>
      </w:r>
    </w:p>
    <w:p w14:paraId="7E4D369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lang w:eastAsia="zh-CN"/>
        </w:rPr>
        <w:t>乙方</w:t>
      </w:r>
      <w:r>
        <w:rPr>
          <w:rFonts w:hint="eastAsia" w:asciiTheme="minorEastAsia" w:hAnsiTheme="minorEastAsia" w:eastAsiaTheme="minorEastAsia" w:cstheme="minorEastAsia"/>
          <w:sz w:val="24"/>
          <w:szCs w:val="24"/>
          <w:highlight w:val="none"/>
        </w:rPr>
        <w:t>具有此类项目管理经验，熟悉相关的服务规范及雄厚实力</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如需相应资质的，应当具备法律法规所要求的资质</w:t>
      </w:r>
      <w:r>
        <w:rPr>
          <w:rFonts w:hint="eastAsia" w:asciiTheme="minorEastAsia" w:hAnsiTheme="minorEastAsia" w:eastAsiaTheme="minorEastAsia" w:cstheme="minorEastAsia"/>
          <w:sz w:val="24"/>
          <w:szCs w:val="24"/>
          <w:highlight w:val="none"/>
        </w:rPr>
        <w:t xml:space="preserve">。 </w:t>
      </w:r>
    </w:p>
    <w:p w14:paraId="0C8B007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乙方</w:t>
      </w:r>
      <w:r>
        <w:rPr>
          <w:rFonts w:hint="eastAsia" w:asciiTheme="minorEastAsia" w:hAnsiTheme="minorEastAsia" w:eastAsiaTheme="minorEastAsia" w:cstheme="minorEastAsia"/>
          <w:sz w:val="24"/>
          <w:szCs w:val="24"/>
          <w:highlight w:val="none"/>
        </w:rPr>
        <w:t>应具有适应此类项目并能完成本项目管理的</w:t>
      </w:r>
      <w:r>
        <w:rPr>
          <w:rFonts w:hint="eastAsia" w:asciiTheme="minorEastAsia" w:hAnsiTheme="minorEastAsia" w:eastAsiaTheme="minorEastAsia" w:cstheme="minorEastAsia"/>
          <w:sz w:val="24"/>
          <w:szCs w:val="24"/>
          <w:highlight w:val="none"/>
          <w:lang w:eastAsia="zh-CN"/>
        </w:rPr>
        <w:t>专业</w:t>
      </w:r>
      <w:r>
        <w:rPr>
          <w:rFonts w:hint="eastAsia" w:asciiTheme="minorEastAsia" w:hAnsiTheme="minorEastAsia" w:eastAsiaTheme="minorEastAsia" w:cstheme="minorEastAsia"/>
          <w:sz w:val="24"/>
          <w:szCs w:val="24"/>
          <w:highlight w:val="none"/>
        </w:rPr>
        <w:t xml:space="preserve">管理团队，负责协助进行日常的服务管理，人员管理及相关咨询等事宜。 </w:t>
      </w:r>
    </w:p>
    <w:p w14:paraId="12B1C57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三</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乙方</w:t>
      </w:r>
      <w:r>
        <w:rPr>
          <w:rFonts w:hint="eastAsia" w:asciiTheme="minorEastAsia" w:hAnsiTheme="minorEastAsia" w:eastAsiaTheme="minorEastAsia" w:cstheme="minorEastAsia"/>
          <w:sz w:val="24"/>
          <w:szCs w:val="24"/>
          <w:highlight w:val="none"/>
        </w:rPr>
        <w:t xml:space="preserve">应具有适应此类项目管理的良好的、完善的管理体系及管理机制，具备相关的管理制度，并具有协调、组织计划、监督实施、考核，并根据项目工作要求持续改进的能力，为项目提供服务保障。 </w:t>
      </w:r>
    </w:p>
    <w:p w14:paraId="04902CE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四</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乙方</w:t>
      </w:r>
      <w:r>
        <w:rPr>
          <w:rFonts w:hint="eastAsia" w:asciiTheme="minorEastAsia" w:hAnsiTheme="minorEastAsia" w:eastAsiaTheme="minorEastAsia" w:cstheme="minorEastAsia"/>
          <w:sz w:val="24"/>
          <w:szCs w:val="24"/>
          <w:highlight w:val="none"/>
        </w:rPr>
        <w:t>应具有相应的信息化</w:t>
      </w:r>
      <w:r>
        <w:rPr>
          <w:rFonts w:hint="eastAsia" w:asciiTheme="minorEastAsia" w:hAnsiTheme="minorEastAsia" w:eastAsiaTheme="minorEastAsia" w:cstheme="minorEastAsia"/>
          <w:sz w:val="24"/>
          <w:szCs w:val="24"/>
          <w:highlight w:val="none"/>
          <w:lang w:eastAsia="zh-CN"/>
        </w:rPr>
        <w:t>管理系统</w:t>
      </w:r>
      <w:r>
        <w:rPr>
          <w:rFonts w:hint="eastAsia" w:asciiTheme="minorEastAsia" w:hAnsiTheme="minorEastAsia" w:eastAsiaTheme="minorEastAsia" w:cstheme="minorEastAsia"/>
          <w:sz w:val="24"/>
          <w:szCs w:val="24"/>
          <w:highlight w:val="none"/>
        </w:rPr>
        <w:t xml:space="preserve">建设，提高管理效率。 </w:t>
      </w:r>
    </w:p>
    <w:p w14:paraId="0D5FDD4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五</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乙方</w:t>
      </w:r>
      <w:r>
        <w:rPr>
          <w:rFonts w:hint="eastAsia" w:asciiTheme="minorEastAsia" w:hAnsiTheme="minorEastAsia" w:eastAsiaTheme="minorEastAsia" w:cstheme="minorEastAsia"/>
          <w:sz w:val="24"/>
          <w:szCs w:val="24"/>
          <w:highlight w:val="none"/>
        </w:rPr>
        <w:t xml:space="preserve">应具有与开展业务相适应的固定经营场所和设施，且能够提供固定的培训场所和充足的培训师资，能承担外包服务的各项培训工作。 </w:t>
      </w:r>
    </w:p>
    <w:p w14:paraId="52D3CD8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六</w:t>
      </w:r>
      <w:r>
        <w:rPr>
          <w:rFonts w:hint="eastAsia" w:asciiTheme="minorEastAsia" w:hAnsiTheme="minorEastAsia" w:eastAsiaTheme="minorEastAsia" w:cstheme="minorEastAsia"/>
          <w:sz w:val="24"/>
          <w:szCs w:val="24"/>
          <w:highlight w:val="none"/>
        </w:rPr>
        <w:t>）做好本项目</w:t>
      </w:r>
      <w:r>
        <w:rPr>
          <w:rFonts w:hint="eastAsia" w:asciiTheme="minorEastAsia" w:hAnsiTheme="minorEastAsia" w:eastAsiaTheme="minorEastAsia" w:cstheme="minorEastAsia"/>
          <w:sz w:val="24"/>
          <w:szCs w:val="24"/>
          <w:highlight w:val="none"/>
          <w:lang w:val="en-US" w:eastAsia="zh-CN"/>
        </w:rPr>
        <w:t>岗位所对应服务的人员组织工作。</w:t>
      </w:r>
      <w:r>
        <w:rPr>
          <w:rFonts w:hint="eastAsia" w:asciiTheme="minorEastAsia" w:hAnsiTheme="minorEastAsia" w:eastAsiaTheme="minorEastAsia" w:cstheme="minorEastAsia"/>
          <w:sz w:val="24"/>
          <w:szCs w:val="24"/>
          <w:highlight w:val="none"/>
        </w:rPr>
        <w:t xml:space="preserve">人员的日常管理工作，定期提交管理工作情况报告。 </w:t>
      </w:r>
    </w:p>
    <w:p w14:paraId="3DC9B44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七</w:t>
      </w:r>
      <w:r>
        <w:rPr>
          <w:rFonts w:hint="eastAsia" w:asciiTheme="minorEastAsia" w:hAnsiTheme="minorEastAsia" w:eastAsiaTheme="minorEastAsia" w:cstheme="minorEastAsia"/>
          <w:sz w:val="24"/>
          <w:szCs w:val="24"/>
          <w:highlight w:val="none"/>
        </w:rPr>
        <w:t>）协助</w:t>
      </w:r>
      <w:r>
        <w:rPr>
          <w:rFonts w:hint="eastAsia" w:asciiTheme="minorEastAsia" w:hAnsiTheme="minorEastAsia" w:eastAsiaTheme="minorEastAsia" w:cstheme="minorEastAsia"/>
          <w:sz w:val="24"/>
          <w:szCs w:val="24"/>
          <w:highlight w:val="none"/>
          <w:lang w:val="en-US" w:eastAsia="zh-CN"/>
        </w:rPr>
        <w:t>甲方</w:t>
      </w:r>
      <w:r>
        <w:rPr>
          <w:rFonts w:hint="eastAsia" w:asciiTheme="minorEastAsia" w:hAnsiTheme="minorEastAsia" w:eastAsiaTheme="minorEastAsia" w:cstheme="minorEastAsia"/>
          <w:sz w:val="24"/>
          <w:szCs w:val="24"/>
          <w:highlight w:val="none"/>
        </w:rPr>
        <w:t xml:space="preserve">按规定要求做好本项目的政审及体检监督等工作。 </w:t>
      </w:r>
    </w:p>
    <w:p w14:paraId="304D674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八</w:t>
      </w:r>
      <w:r>
        <w:rPr>
          <w:rFonts w:hint="eastAsia" w:asciiTheme="minorEastAsia" w:hAnsiTheme="minorEastAsia" w:eastAsiaTheme="minorEastAsia" w:cstheme="minorEastAsia"/>
          <w:sz w:val="24"/>
          <w:szCs w:val="24"/>
          <w:highlight w:val="none"/>
        </w:rPr>
        <w:t>）负责根据自身规章制度对本项目人员进行岗前培训及规章制度、职业道德等方面的在职培训，并协助</w:t>
      </w:r>
      <w:r>
        <w:rPr>
          <w:rFonts w:hint="eastAsia" w:asciiTheme="minorEastAsia" w:hAnsiTheme="minorEastAsia" w:eastAsiaTheme="minorEastAsia" w:cstheme="minorEastAsia"/>
          <w:sz w:val="24"/>
          <w:szCs w:val="24"/>
          <w:highlight w:val="none"/>
          <w:lang w:val="en-US" w:eastAsia="zh-CN"/>
        </w:rPr>
        <w:t>甲方</w:t>
      </w:r>
      <w:r>
        <w:rPr>
          <w:rFonts w:hint="eastAsia" w:asciiTheme="minorEastAsia" w:hAnsiTheme="minorEastAsia" w:eastAsiaTheme="minorEastAsia" w:cstheme="minorEastAsia"/>
          <w:sz w:val="24"/>
          <w:szCs w:val="24"/>
          <w:highlight w:val="none"/>
        </w:rPr>
        <w:t>做好本项目人员的业务培训、教育和管理工作，教育本项目</w:t>
      </w:r>
      <w:r>
        <w:rPr>
          <w:rFonts w:hint="eastAsia" w:asciiTheme="minorEastAsia" w:hAnsiTheme="minorEastAsia" w:eastAsiaTheme="minorEastAsia" w:cstheme="minorEastAsia"/>
          <w:sz w:val="24"/>
          <w:szCs w:val="24"/>
          <w:highlight w:val="none"/>
          <w:lang w:val="en-US" w:eastAsia="zh-CN"/>
        </w:rPr>
        <w:t>参与</w:t>
      </w:r>
      <w:r>
        <w:rPr>
          <w:rFonts w:hint="eastAsia" w:asciiTheme="minorEastAsia" w:hAnsiTheme="minorEastAsia" w:eastAsiaTheme="minorEastAsia" w:cstheme="minorEastAsia"/>
          <w:sz w:val="24"/>
          <w:szCs w:val="24"/>
          <w:highlight w:val="none"/>
        </w:rPr>
        <w:t>人员遵守</w:t>
      </w:r>
      <w:r>
        <w:rPr>
          <w:rFonts w:hint="eastAsia" w:asciiTheme="minorEastAsia" w:hAnsiTheme="minorEastAsia" w:eastAsiaTheme="minorEastAsia" w:cstheme="minorEastAsia"/>
          <w:sz w:val="24"/>
          <w:szCs w:val="24"/>
          <w:highlight w:val="none"/>
          <w:lang w:val="en-US" w:eastAsia="zh-CN"/>
        </w:rPr>
        <w:t>甲方</w:t>
      </w:r>
      <w:r>
        <w:rPr>
          <w:rFonts w:hint="eastAsia" w:asciiTheme="minorEastAsia" w:hAnsiTheme="minorEastAsia" w:eastAsiaTheme="minorEastAsia" w:cstheme="minorEastAsia"/>
          <w:sz w:val="24"/>
          <w:szCs w:val="24"/>
          <w:highlight w:val="none"/>
        </w:rPr>
        <w:t xml:space="preserve">的规章制度和保密规定，保守国家秘密、警务秘密等其他涉密信息。 </w:t>
      </w:r>
    </w:p>
    <w:p w14:paraId="2940201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b/>
          <w:sz w:val="24"/>
          <w:szCs w:val="24"/>
          <w:highlight w:val="none"/>
        </w:rPr>
        <w:t xml:space="preserve">第七条 </w:t>
      </w:r>
      <w:r>
        <w:rPr>
          <w:rFonts w:hint="eastAsia" w:asciiTheme="minorEastAsia" w:hAnsiTheme="minorEastAsia" w:eastAsiaTheme="minorEastAsia" w:cstheme="minorEastAsia"/>
          <w:b/>
          <w:bCs/>
          <w:sz w:val="24"/>
          <w:szCs w:val="24"/>
          <w:highlight w:val="none"/>
        </w:rPr>
        <w:t>乙方服务团队</w:t>
      </w:r>
      <w:r>
        <w:rPr>
          <w:rFonts w:hint="eastAsia" w:asciiTheme="minorEastAsia" w:hAnsiTheme="minorEastAsia" w:eastAsiaTheme="minorEastAsia" w:cstheme="minorEastAsia"/>
          <w:b/>
          <w:bCs/>
          <w:sz w:val="24"/>
          <w:szCs w:val="24"/>
          <w:highlight w:val="none"/>
          <w:lang w:val="en-US" w:eastAsia="zh-CN"/>
        </w:rPr>
        <w:t>人员</w:t>
      </w:r>
      <w:r>
        <w:rPr>
          <w:rFonts w:hint="eastAsia" w:asciiTheme="minorEastAsia" w:hAnsiTheme="minorEastAsia" w:eastAsiaTheme="minorEastAsia" w:cstheme="minorEastAsia"/>
          <w:b/>
          <w:bCs/>
          <w:sz w:val="24"/>
          <w:szCs w:val="24"/>
          <w:highlight w:val="none"/>
        </w:rPr>
        <w:t>要求</w:t>
      </w:r>
    </w:p>
    <w:p w14:paraId="753C3EA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rPr>
        <w:t>）拥护中华人民共和国宪法，遵守国家法律法规，具有良好的道德情操和心理素质、纪律观念较强，能够保守工作秘密。</w:t>
      </w:r>
    </w:p>
    <w:p w14:paraId="7FCCD4E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）具有忠诚、奉献、吃苦耐劳的精神，服从</w:t>
      </w:r>
      <w:r>
        <w:rPr>
          <w:rFonts w:hint="eastAsia" w:asciiTheme="minorEastAsia" w:hAnsiTheme="minorEastAsia" w:eastAsiaTheme="minorEastAsia" w:cstheme="minorEastAsia"/>
          <w:sz w:val="24"/>
          <w:szCs w:val="24"/>
          <w:highlight w:val="none"/>
          <w:lang w:val="en-US" w:eastAsia="zh-CN"/>
        </w:rPr>
        <w:t>甲方服务安排</w:t>
      </w:r>
      <w:r>
        <w:rPr>
          <w:rFonts w:hint="eastAsia" w:asciiTheme="minorEastAsia" w:hAnsiTheme="minorEastAsia" w:eastAsiaTheme="minorEastAsia" w:cstheme="minorEastAsia"/>
          <w:sz w:val="24"/>
          <w:szCs w:val="24"/>
          <w:highlight w:val="none"/>
        </w:rPr>
        <w:t>。</w:t>
      </w:r>
    </w:p>
    <w:p w14:paraId="3BB8266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三</w:t>
      </w:r>
      <w:r>
        <w:rPr>
          <w:rFonts w:hint="eastAsia" w:asciiTheme="minorEastAsia" w:hAnsiTheme="minorEastAsia" w:eastAsiaTheme="minorEastAsia" w:cstheme="minorEastAsia"/>
          <w:sz w:val="24"/>
          <w:szCs w:val="24"/>
          <w:highlight w:val="none"/>
        </w:rPr>
        <w:t>）有一定的组织协调、语言表达能力；能够熟练掌握计算机基本操作</w:t>
      </w:r>
      <w:r>
        <w:rPr>
          <w:rFonts w:hint="eastAsia" w:asciiTheme="minorEastAsia" w:hAnsiTheme="minorEastAsia" w:eastAsiaTheme="minorEastAsia" w:cstheme="minorEastAsia"/>
          <w:sz w:val="24"/>
          <w:szCs w:val="24"/>
          <w:highlight w:val="none"/>
          <w:lang w:eastAsia="zh-CN"/>
        </w:rPr>
        <w:t>；</w:t>
      </w:r>
    </w:p>
    <w:p w14:paraId="19FF0C3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四</w:t>
      </w:r>
      <w:r>
        <w:rPr>
          <w:rFonts w:hint="eastAsia" w:asciiTheme="minorEastAsia" w:hAnsiTheme="minorEastAsia" w:eastAsiaTheme="minorEastAsia" w:cstheme="minorEastAsia"/>
          <w:sz w:val="24"/>
          <w:szCs w:val="24"/>
          <w:highlight w:val="none"/>
        </w:rPr>
        <w:t>）年龄为 18至 40周岁（均含），男性身高1.70 米以上，女性身高1.55米以上。</w:t>
      </w:r>
    </w:p>
    <w:p w14:paraId="7DEA7BA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五</w:t>
      </w:r>
      <w:r>
        <w:rPr>
          <w:rFonts w:hint="eastAsia" w:asciiTheme="minorEastAsia" w:hAnsiTheme="minorEastAsia" w:eastAsiaTheme="minorEastAsia" w:cstheme="minorEastAsia"/>
          <w:sz w:val="24"/>
          <w:szCs w:val="24"/>
          <w:highlight w:val="none"/>
        </w:rPr>
        <w:t>）大专或同等以上学历，有流动人口相关工作经验者优先；</w:t>
      </w:r>
    </w:p>
    <w:p w14:paraId="3525FB3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六</w:t>
      </w:r>
      <w:r>
        <w:rPr>
          <w:rFonts w:hint="eastAsia" w:asciiTheme="minorEastAsia" w:hAnsiTheme="minorEastAsia" w:eastAsiaTheme="minorEastAsia" w:cstheme="minorEastAsia"/>
          <w:sz w:val="24"/>
          <w:szCs w:val="24"/>
          <w:highlight w:val="none"/>
        </w:rPr>
        <w:t>）身体健康，无精神疾病史，无遗传、慢性或传染性疾病，能够满足反诈劝阻员工作需要。（备注：需提供</w:t>
      </w:r>
      <w:r>
        <w:rPr>
          <w:rFonts w:hint="eastAsia" w:asciiTheme="minorEastAsia" w:hAnsiTheme="minorEastAsia" w:eastAsiaTheme="minorEastAsia" w:cstheme="minorEastAsia"/>
          <w:sz w:val="24"/>
          <w:szCs w:val="24"/>
          <w:highlight w:val="none"/>
          <w:lang w:val="en-US" w:eastAsia="zh-CN"/>
        </w:rPr>
        <w:t>服务人员</w:t>
      </w:r>
      <w:r>
        <w:rPr>
          <w:rFonts w:hint="eastAsia" w:asciiTheme="minorEastAsia" w:hAnsiTheme="minorEastAsia" w:eastAsiaTheme="minorEastAsia" w:cstheme="minorEastAsia"/>
          <w:sz w:val="24"/>
          <w:szCs w:val="24"/>
          <w:highlight w:val="none"/>
        </w:rPr>
        <w:t>一年以内在本市三级甲等以上医院的体检证明）</w:t>
      </w:r>
    </w:p>
    <w:p w14:paraId="733D330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七</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服务人员</w:t>
      </w:r>
      <w:r>
        <w:rPr>
          <w:rFonts w:hint="eastAsia" w:asciiTheme="minorEastAsia" w:hAnsiTheme="minorEastAsia" w:eastAsiaTheme="minorEastAsia" w:cstheme="minorEastAsia"/>
          <w:sz w:val="24"/>
          <w:szCs w:val="24"/>
          <w:highlight w:val="none"/>
        </w:rPr>
        <w:t>本人及家庭主要成员没有违法犯罪记录，政治审查合格。</w:t>
      </w:r>
    </w:p>
    <w:p w14:paraId="1F991EB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（八）与乙方正式建立劳动关系，且</w:t>
      </w:r>
      <w:r>
        <w:rPr>
          <w:rFonts w:hint="eastAsia" w:asciiTheme="minorEastAsia" w:hAnsiTheme="minorEastAsia" w:eastAsiaTheme="minorEastAsia" w:cstheme="minorEastAsia"/>
          <w:sz w:val="24"/>
          <w:szCs w:val="24"/>
          <w:highlight w:val="none"/>
        </w:rPr>
        <w:t>按照国家和本市有关规定统一参加社会保险；</w:t>
      </w:r>
    </w:p>
    <w:p w14:paraId="4D1E5787">
      <w:pPr>
        <w:keepNext w:val="0"/>
        <w:keepLines w:val="0"/>
        <w:pageBreakBefore w:val="0"/>
        <w:widowControl w:val="0"/>
        <w:kinsoku/>
        <w:wordWrap w:val="0"/>
        <w:overflowPunct/>
        <w:topLinePunct w:val="0"/>
        <w:autoSpaceDE/>
        <w:autoSpaceDN/>
        <w:bidi w:val="0"/>
        <w:adjustRightInd/>
        <w:snapToGrid/>
        <w:spacing w:after="0" w:line="360" w:lineRule="auto"/>
        <w:ind w:left="0" w:leftChars="0" w:firstLine="482"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第八条，</w:t>
      </w:r>
      <w:r>
        <w:rPr>
          <w:rFonts w:hint="eastAsia" w:asciiTheme="minorEastAsia" w:hAnsiTheme="minorEastAsia" w:eastAsiaTheme="minorEastAsia" w:cstheme="minorEastAsia"/>
          <w:sz w:val="24"/>
          <w:szCs w:val="24"/>
          <w:highlight w:val="none"/>
        </w:rPr>
        <w:t>乙方服务费按照</w:t>
      </w:r>
      <w:r>
        <w:rPr>
          <w:rFonts w:hint="eastAsia" w:asciiTheme="minorEastAsia" w:hAnsiTheme="minorEastAsia" w:eastAsiaTheme="minorEastAsia" w:cstheme="minorEastAsia"/>
          <w:sz w:val="24"/>
          <w:szCs w:val="24"/>
          <w:highlight w:val="none"/>
          <w:lang w:val="en-US" w:eastAsia="zh-CN"/>
        </w:rPr>
        <w:t>乙方安排的参与岗位服务的实际人数计算。标准为：</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元/人/月。</w:t>
      </w:r>
      <w:r>
        <w:rPr>
          <w:rFonts w:hint="eastAsia" w:asciiTheme="minorEastAsia" w:hAnsiTheme="minorEastAsia" w:eastAsiaTheme="minorEastAsia" w:cstheme="minorEastAsia"/>
          <w:sz w:val="24"/>
          <w:szCs w:val="24"/>
          <w:highlight w:val="none"/>
        </w:rPr>
        <w:t>上述费用为甲方向乙方支付本项目的全部费用，乙方不得以任何理由要求增加服务费用。如果当月乙方服务人员少于约定标准的</w:t>
      </w:r>
      <w:r>
        <w:rPr>
          <w:rFonts w:hint="eastAsia" w:asciiTheme="minorEastAsia" w:hAnsiTheme="minorEastAsia" w:eastAsiaTheme="minorEastAsia" w:cstheme="minorEastAsia"/>
          <w:sz w:val="24"/>
          <w:szCs w:val="24"/>
          <w:highlight w:val="none"/>
          <w:lang w:val="en-US" w:eastAsia="zh-CN"/>
        </w:rPr>
        <w:t>或未能按照约定时间和要求提供服务的，如服务人员病假、事假、违纪或其他情况，甲方有权根据实际服务情况核减相应服务费用。</w:t>
      </w:r>
    </w:p>
    <w:p w14:paraId="1C10C97F">
      <w:pPr>
        <w:pStyle w:val="96"/>
        <w:keepNext w:val="0"/>
        <w:keepLines w:val="0"/>
        <w:pageBreakBefore w:val="0"/>
        <w:widowControl w:val="0"/>
        <w:kinsoku/>
        <w:wordWrap/>
        <w:overflowPunct/>
        <w:topLinePunct w:val="0"/>
        <w:autoSpaceDE/>
        <w:autoSpaceDN/>
        <w:bidi w:val="0"/>
        <w:adjustRightInd/>
        <w:snapToGrid/>
        <w:spacing w:after="0" w:line="360" w:lineRule="auto"/>
        <w:ind w:firstLine="482" w:firstLineChars="200"/>
        <w:contextualSpacing/>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sz w:val="24"/>
          <w:szCs w:val="24"/>
          <w:highlight w:val="none"/>
          <w:lang w:eastAsia="zh-CN"/>
        </w:rPr>
        <w:t>第九条，</w:t>
      </w:r>
      <w:r>
        <w:rPr>
          <w:rFonts w:hint="eastAsia" w:asciiTheme="minorEastAsia" w:hAnsiTheme="minorEastAsia" w:eastAsiaTheme="minorEastAsia" w:cstheme="minorEastAsia"/>
          <w:sz w:val="24"/>
          <w:szCs w:val="24"/>
          <w:highlight w:val="none"/>
        </w:rPr>
        <w:t>服务费支付</w:t>
      </w:r>
      <w:r>
        <w:rPr>
          <w:rFonts w:hint="eastAsia" w:asciiTheme="minorEastAsia" w:hAnsiTheme="minorEastAsia" w:eastAsiaTheme="minorEastAsia" w:cstheme="minorEastAsia"/>
          <w:sz w:val="24"/>
          <w:szCs w:val="24"/>
          <w:highlight w:val="none"/>
          <w:lang w:val="en-US" w:eastAsia="zh-CN"/>
        </w:rPr>
        <w:t>方式</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kern w:val="0"/>
          <w:sz w:val="24"/>
          <w:szCs w:val="24"/>
          <w:highlight w:val="none"/>
        </w:rPr>
        <w:t>每月12日前按本协议第八条约定的金额支付上一月服务费。</w:t>
      </w:r>
      <w:r>
        <w:rPr>
          <w:rFonts w:hint="eastAsia" w:asciiTheme="minorEastAsia" w:hAnsiTheme="minorEastAsia" w:eastAsiaTheme="minorEastAsia" w:cstheme="minorEastAsia"/>
          <w:kern w:val="0"/>
          <w:sz w:val="24"/>
          <w:szCs w:val="24"/>
          <w:highlight w:val="none"/>
          <w:lang w:val="en-US" w:eastAsia="zh-CN"/>
        </w:rPr>
        <w:t>在合同正常履行满6个月后，乙方无严重违约及履行不能的情况下，甲方可选择在当月5日前支付当月服务费用或按照季度提前支付本季度服务费用。</w:t>
      </w:r>
      <w:r>
        <w:rPr>
          <w:rFonts w:hint="eastAsia" w:asciiTheme="minorEastAsia" w:hAnsiTheme="minorEastAsia" w:eastAsiaTheme="minorEastAsia" w:cstheme="minorEastAsia"/>
          <w:kern w:val="0"/>
          <w:sz w:val="24"/>
          <w:szCs w:val="24"/>
          <w:highlight w:val="none"/>
        </w:rPr>
        <w:t>在支付相应款项前，乙方应为甲方开具等额、有效发票。</w:t>
      </w:r>
    </w:p>
    <w:p w14:paraId="35786BAB">
      <w:pPr>
        <w:keepNext w:val="0"/>
        <w:keepLines w:val="0"/>
        <w:pageBreakBefore w:val="0"/>
        <w:kinsoku/>
        <w:overflowPunct/>
        <w:topLinePunct w:val="0"/>
        <w:autoSpaceDE/>
        <w:autoSpaceDN/>
        <w:bidi w:val="0"/>
        <w:adjustRightIn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乙方指定收款账号信息如下：</w:t>
      </w:r>
    </w:p>
    <w:p w14:paraId="5840C970">
      <w:pPr>
        <w:keepNext w:val="0"/>
        <w:keepLines w:val="0"/>
        <w:pageBreakBefore w:val="0"/>
        <w:kinsoku/>
        <w:overflowPunct/>
        <w:topLinePunct w:val="0"/>
        <w:autoSpaceDE/>
        <w:autoSpaceDN/>
        <w:bidi w:val="0"/>
        <w:adjustRightInd/>
        <w:spacing w:after="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公司名称：</w:t>
      </w:r>
      <w:r>
        <w:rPr>
          <w:rFonts w:hint="eastAsia" w:asciiTheme="minorEastAsia" w:hAnsiTheme="minorEastAsia" w:eastAsiaTheme="minorEastAsia" w:cstheme="minorEastAsia"/>
          <w:sz w:val="24"/>
          <w:szCs w:val="24"/>
          <w:highlight w:val="none"/>
          <w:u w:val="single"/>
          <w:lang w:val="en-US" w:eastAsia="zh-CN"/>
        </w:rPr>
        <w:t xml:space="preserve">                    </w:t>
      </w:r>
    </w:p>
    <w:p w14:paraId="30CBF716">
      <w:pPr>
        <w:keepNext w:val="0"/>
        <w:keepLines w:val="0"/>
        <w:pageBreakBefore w:val="0"/>
        <w:kinsoku/>
        <w:overflowPunct/>
        <w:topLinePunct w:val="0"/>
        <w:autoSpaceDE/>
        <w:autoSpaceDN/>
        <w:bidi w:val="0"/>
        <w:adjustRightIn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开户银行：</w:t>
      </w:r>
      <w:r>
        <w:rPr>
          <w:rFonts w:hint="eastAsia" w:asciiTheme="minorEastAsia" w:hAnsiTheme="minorEastAsia" w:eastAsiaTheme="minorEastAsia" w:cstheme="minorEastAsia"/>
          <w:sz w:val="24"/>
          <w:szCs w:val="24"/>
          <w:highlight w:val="none"/>
          <w:u w:val="single"/>
        </w:rPr>
        <w:t xml:space="preserve">                    </w:t>
      </w:r>
    </w:p>
    <w:p w14:paraId="18697834">
      <w:pPr>
        <w:keepNext w:val="0"/>
        <w:keepLines w:val="0"/>
        <w:pageBreakBefore w:val="0"/>
        <w:kinsoku/>
        <w:overflowPunct/>
        <w:topLinePunct w:val="0"/>
        <w:autoSpaceDE/>
        <w:autoSpaceDN/>
        <w:bidi w:val="0"/>
        <w:adjustRightInd/>
        <w:spacing w:after="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开户行号：</w:t>
      </w:r>
      <w:r>
        <w:rPr>
          <w:rFonts w:hint="eastAsia" w:asciiTheme="minorEastAsia" w:hAnsiTheme="minorEastAsia" w:eastAsiaTheme="minorEastAsia" w:cstheme="minorEastAsia"/>
          <w:sz w:val="24"/>
          <w:szCs w:val="24"/>
          <w:highlight w:val="none"/>
          <w:u w:val="single"/>
          <w:lang w:val="en-US" w:eastAsia="zh-CN"/>
        </w:rPr>
        <w:t xml:space="preserve">                    </w:t>
      </w:r>
    </w:p>
    <w:p w14:paraId="1CABECDE">
      <w:pPr>
        <w:keepNext w:val="0"/>
        <w:keepLines w:val="0"/>
        <w:pageBreakBefore w:val="0"/>
        <w:kinsoku/>
        <w:overflowPunct/>
        <w:topLinePunct w:val="0"/>
        <w:autoSpaceDE/>
        <w:autoSpaceDN/>
        <w:bidi w:val="0"/>
        <w:adjustRightIn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    号：</w:t>
      </w:r>
      <w:r>
        <w:rPr>
          <w:rFonts w:hint="eastAsia" w:asciiTheme="minorEastAsia" w:hAnsiTheme="minorEastAsia" w:eastAsiaTheme="minorEastAsia" w:cstheme="minorEastAsia"/>
          <w:b/>
          <w:bCs/>
          <w:sz w:val="24"/>
          <w:szCs w:val="24"/>
          <w:highlight w:val="none"/>
          <w:u w:val="single"/>
        </w:rPr>
        <w:t xml:space="preserve">                    </w:t>
      </w:r>
    </w:p>
    <w:p w14:paraId="6A44663E">
      <w:pPr>
        <w:keepNext w:val="0"/>
        <w:keepLines w:val="0"/>
        <w:pageBreakBefore w:val="0"/>
        <w:kinsoku/>
        <w:overflowPunct/>
        <w:topLinePunct w:val="0"/>
        <w:autoSpaceDE/>
        <w:autoSpaceDN/>
        <w:bidi w:val="0"/>
        <w:adjustRightIn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应保证所提供上述账户信息正确无误，若乙方账户信息发生变更的应当提前三日以书面形式告知甲方，如未告知的或由于填写瑕疵等导致乙方未收到合同款项的，由乙方承担相应责任，甲方向上述账户付款视为已履行完毕付款义务。</w:t>
      </w:r>
    </w:p>
    <w:p w14:paraId="181B7ECA">
      <w:pPr>
        <w:keepNext w:val="0"/>
        <w:keepLines w:val="0"/>
        <w:pageBreakBefore w:val="0"/>
        <w:kinsoku/>
        <w:overflowPunct/>
        <w:topLinePunct w:val="0"/>
        <w:autoSpaceDE/>
        <w:autoSpaceDN/>
        <w:bidi w:val="0"/>
        <w:adjustRightIn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合同款项支付如因甲方根据政府采购相关规定履行结算程序的，具体支付时间不受上述支付期限限制，按照</w:t>
      </w:r>
      <w:r>
        <w:rPr>
          <w:rFonts w:hint="eastAsia" w:asciiTheme="minorEastAsia" w:hAnsiTheme="minorEastAsia" w:eastAsiaTheme="minorEastAsia" w:cstheme="minorEastAsia"/>
          <w:sz w:val="24"/>
          <w:szCs w:val="24"/>
          <w:highlight w:val="none"/>
          <w:lang w:val="en-US" w:eastAsia="zh-CN"/>
        </w:rPr>
        <w:t>政府采购</w:t>
      </w:r>
      <w:r>
        <w:rPr>
          <w:rFonts w:hint="eastAsia" w:asciiTheme="minorEastAsia" w:hAnsiTheme="minorEastAsia" w:eastAsiaTheme="minorEastAsia" w:cstheme="minorEastAsia"/>
          <w:sz w:val="24"/>
          <w:szCs w:val="24"/>
          <w:highlight w:val="none"/>
        </w:rPr>
        <w:t>的相关规定执行，甲方不因此而承担任何违约责任。</w:t>
      </w:r>
    </w:p>
    <w:p w14:paraId="66B36F40">
      <w:pPr>
        <w:keepNext w:val="0"/>
        <w:keepLines w:val="0"/>
        <w:pageBreakBefore w:val="0"/>
        <w:kinsoku/>
        <w:overflowPunct/>
        <w:topLinePunct w:val="0"/>
        <w:autoSpaceDE/>
        <w:autoSpaceDN/>
        <w:bidi w:val="0"/>
        <w:adjustRightIn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若乙方不能按约定开具发票的，甲方有权暂缓支付相关合同款项且不因此而承担任何责任，乙方仍应按照本合同约定履行相关义务。</w:t>
      </w:r>
    </w:p>
    <w:p w14:paraId="2208CA1B">
      <w:pPr>
        <w:keepNext w:val="0"/>
        <w:keepLines w:val="0"/>
        <w:pageBreakBefore w:val="0"/>
        <w:kinsoku/>
        <w:overflowPunct/>
        <w:topLinePunct w:val="0"/>
        <w:autoSpaceDE/>
        <w:autoSpaceDN/>
        <w:bidi w:val="0"/>
        <w:adjustRightInd/>
        <w:spacing w:after="0" w:line="360" w:lineRule="auto"/>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eastAsia="zh-CN"/>
        </w:rPr>
        <w:t>第十条，</w:t>
      </w:r>
      <w:r>
        <w:rPr>
          <w:rFonts w:hint="eastAsia" w:asciiTheme="minorEastAsia" w:hAnsiTheme="minorEastAsia" w:eastAsiaTheme="minorEastAsia" w:cstheme="minorEastAsia"/>
          <w:b/>
          <w:bCs/>
          <w:sz w:val="24"/>
          <w:szCs w:val="24"/>
          <w:highlight w:val="none"/>
        </w:rPr>
        <w:t>双方的权利和义务</w:t>
      </w:r>
    </w:p>
    <w:p w14:paraId="56E282AA">
      <w:pPr>
        <w:keepNext w:val="0"/>
        <w:keepLines w:val="0"/>
        <w:pageBreakBefore w:val="0"/>
        <w:kinsoku/>
        <w:overflowPunct/>
        <w:topLinePunct w:val="0"/>
        <w:autoSpaceDE/>
        <w:autoSpaceDN/>
        <w:bidi w:val="0"/>
        <w:adjustRightIn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一</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甲方的权利和义务</w:t>
      </w:r>
    </w:p>
    <w:p w14:paraId="16F753EA">
      <w:pPr>
        <w:keepNext w:val="0"/>
        <w:keepLines w:val="0"/>
        <w:pageBreakBefore w:val="0"/>
        <w:kinsoku/>
        <w:overflowPunct/>
        <w:topLinePunct w:val="0"/>
        <w:autoSpaceDE/>
        <w:autoSpaceDN/>
        <w:bidi w:val="0"/>
        <w:adjustRightIn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1.</w:t>
      </w:r>
      <w:r>
        <w:rPr>
          <w:rFonts w:hint="eastAsia" w:asciiTheme="minorEastAsia" w:hAnsiTheme="minorEastAsia" w:eastAsiaTheme="minorEastAsia" w:cstheme="minorEastAsia"/>
          <w:sz w:val="24"/>
          <w:szCs w:val="24"/>
          <w:highlight w:val="none"/>
        </w:rPr>
        <w:t>甲方应依约向乙方支付服务费用。</w:t>
      </w:r>
    </w:p>
    <w:p w14:paraId="571591ED">
      <w:pPr>
        <w:keepNext w:val="0"/>
        <w:keepLines w:val="0"/>
        <w:pageBreakBefore w:val="0"/>
        <w:kinsoku/>
        <w:overflowPunct/>
        <w:topLinePunct w:val="0"/>
        <w:autoSpaceDE/>
        <w:autoSpaceDN/>
        <w:bidi w:val="0"/>
        <w:adjustRightIn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2.</w:t>
      </w:r>
      <w:r>
        <w:rPr>
          <w:rFonts w:hint="eastAsia" w:asciiTheme="minorEastAsia" w:hAnsiTheme="minorEastAsia" w:eastAsiaTheme="minorEastAsia" w:cstheme="minorEastAsia"/>
          <w:sz w:val="24"/>
          <w:szCs w:val="24"/>
          <w:highlight w:val="none"/>
        </w:rPr>
        <w:t>甲方有权对</w:t>
      </w:r>
      <w:r>
        <w:rPr>
          <w:rFonts w:hint="eastAsia" w:asciiTheme="minorEastAsia" w:hAnsiTheme="minorEastAsia" w:eastAsiaTheme="minorEastAsia" w:cstheme="minorEastAsia"/>
          <w:sz w:val="24"/>
          <w:szCs w:val="24"/>
          <w:highlight w:val="none"/>
          <w:lang w:val="en-US" w:eastAsia="zh-CN"/>
        </w:rPr>
        <w:t>乙方及乙方服务人员</w:t>
      </w:r>
      <w:r>
        <w:rPr>
          <w:rFonts w:hint="eastAsia" w:asciiTheme="minorEastAsia" w:hAnsiTheme="minorEastAsia" w:eastAsiaTheme="minorEastAsia" w:cstheme="minorEastAsia"/>
          <w:sz w:val="24"/>
          <w:szCs w:val="24"/>
          <w:highlight w:val="none"/>
        </w:rPr>
        <w:t>的工作进行监督、检查和具体指导，有权要求乙方调换不</w:t>
      </w:r>
      <w:r>
        <w:rPr>
          <w:rFonts w:hint="eastAsia" w:asciiTheme="minorEastAsia" w:hAnsiTheme="minorEastAsia" w:eastAsiaTheme="minorEastAsia" w:cstheme="minorEastAsia"/>
          <w:sz w:val="24"/>
          <w:szCs w:val="24"/>
          <w:highlight w:val="none"/>
          <w:lang w:val="en-US" w:eastAsia="zh-CN"/>
        </w:rPr>
        <w:t>符合要求或甲方认为不合适的服务人员。</w:t>
      </w:r>
    </w:p>
    <w:p w14:paraId="155EA721">
      <w:pPr>
        <w:keepNext w:val="0"/>
        <w:keepLines w:val="0"/>
        <w:pageBreakBefore w:val="0"/>
        <w:kinsoku/>
        <w:overflowPunct/>
        <w:topLinePunct w:val="0"/>
        <w:autoSpaceDE/>
        <w:autoSpaceDN/>
        <w:bidi w:val="0"/>
        <w:adjustRightIn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3.</w:t>
      </w:r>
      <w:r>
        <w:rPr>
          <w:rFonts w:hint="eastAsia" w:asciiTheme="minorEastAsia" w:hAnsiTheme="minorEastAsia" w:eastAsiaTheme="minorEastAsia" w:cstheme="minorEastAsia"/>
          <w:sz w:val="24"/>
          <w:szCs w:val="24"/>
          <w:highlight w:val="none"/>
        </w:rPr>
        <w:t>甲方应尊重</w:t>
      </w:r>
      <w:r>
        <w:rPr>
          <w:rFonts w:hint="eastAsia" w:asciiTheme="minorEastAsia" w:hAnsiTheme="minorEastAsia" w:eastAsiaTheme="minorEastAsia" w:cstheme="minorEastAsia"/>
          <w:sz w:val="24"/>
          <w:szCs w:val="24"/>
          <w:highlight w:val="none"/>
          <w:lang w:val="en-US" w:eastAsia="zh-CN"/>
        </w:rPr>
        <w:t>服务人员</w:t>
      </w:r>
      <w:r>
        <w:rPr>
          <w:rFonts w:hint="eastAsia" w:asciiTheme="minorEastAsia" w:hAnsiTheme="minorEastAsia" w:eastAsiaTheme="minorEastAsia" w:cstheme="minorEastAsia"/>
          <w:sz w:val="24"/>
          <w:szCs w:val="24"/>
          <w:highlight w:val="none"/>
        </w:rPr>
        <w:t>的工作，对</w:t>
      </w:r>
      <w:r>
        <w:rPr>
          <w:rFonts w:hint="eastAsia" w:asciiTheme="minorEastAsia" w:hAnsiTheme="minorEastAsia" w:eastAsiaTheme="minorEastAsia" w:cstheme="minorEastAsia"/>
          <w:sz w:val="24"/>
          <w:szCs w:val="24"/>
          <w:highlight w:val="none"/>
          <w:lang w:val="en-US" w:eastAsia="zh-CN"/>
        </w:rPr>
        <w:t>乙方服务人员</w:t>
      </w:r>
      <w:r>
        <w:rPr>
          <w:rFonts w:hint="eastAsia" w:asciiTheme="minorEastAsia" w:hAnsiTheme="minorEastAsia" w:eastAsiaTheme="minorEastAsia" w:cstheme="minorEastAsia"/>
          <w:sz w:val="24"/>
          <w:szCs w:val="24"/>
          <w:highlight w:val="none"/>
        </w:rPr>
        <w:t>履行</w:t>
      </w:r>
      <w:r>
        <w:rPr>
          <w:rFonts w:hint="eastAsia" w:asciiTheme="minorEastAsia" w:hAnsiTheme="minorEastAsia" w:eastAsiaTheme="minorEastAsia" w:cstheme="minorEastAsia"/>
          <w:sz w:val="24"/>
          <w:szCs w:val="24"/>
          <w:highlight w:val="none"/>
          <w:lang w:val="en-US" w:eastAsia="zh-CN"/>
        </w:rPr>
        <w:t>合同</w:t>
      </w:r>
      <w:r>
        <w:rPr>
          <w:rFonts w:hint="eastAsia" w:asciiTheme="minorEastAsia" w:hAnsiTheme="minorEastAsia" w:eastAsiaTheme="minorEastAsia" w:cstheme="minorEastAsia"/>
          <w:sz w:val="24"/>
          <w:szCs w:val="24"/>
          <w:highlight w:val="none"/>
        </w:rPr>
        <w:t>的行为予以支持、配合。</w:t>
      </w:r>
    </w:p>
    <w:p w14:paraId="163C89C2">
      <w:pPr>
        <w:keepNext w:val="0"/>
        <w:keepLines w:val="0"/>
        <w:pageBreakBefore w:val="0"/>
        <w:kinsoku/>
        <w:overflowPunct/>
        <w:topLinePunct w:val="0"/>
        <w:autoSpaceDE/>
        <w:autoSpaceDN/>
        <w:bidi w:val="0"/>
        <w:adjustRightIn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4.</w:t>
      </w:r>
      <w:r>
        <w:rPr>
          <w:rFonts w:hint="eastAsia" w:asciiTheme="minorEastAsia" w:hAnsiTheme="minorEastAsia" w:eastAsiaTheme="minorEastAsia" w:cstheme="minorEastAsia"/>
          <w:sz w:val="24"/>
          <w:szCs w:val="24"/>
          <w:highlight w:val="none"/>
        </w:rPr>
        <w:t>甲方负责处理</w:t>
      </w:r>
      <w:r>
        <w:rPr>
          <w:rFonts w:hint="eastAsia" w:asciiTheme="minorEastAsia" w:hAnsiTheme="minorEastAsia" w:eastAsiaTheme="minorEastAsia" w:cstheme="minorEastAsia"/>
          <w:sz w:val="24"/>
          <w:szCs w:val="24"/>
          <w:highlight w:val="none"/>
          <w:lang w:val="en-US" w:eastAsia="zh-CN"/>
        </w:rPr>
        <w:t>服务人</w:t>
      </w:r>
      <w:r>
        <w:rPr>
          <w:rFonts w:hint="eastAsia" w:asciiTheme="minorEastAsia" w:hAnsiTheme="minorEastAsia" w:eastAsiaTheme="minorEastAsia" w:cstheme="minorEastAsia"/>
          <w:sz w:val="24"/>
          <w:szCs w:val="24"/>
          <w:highlight w:val="none"/>
        </w:rPr>
        <w:t>员与甲方人员及进入</w:t>
      </w:r>
      <w:r>
        <w:rPr>
          <w:rFonts w:hint="eastAsia" w:asciiTheme="minorEastAsia" w:hAnsiTheme="minorEastAsia" w:eastAsiaTheme="minorEastAsia" w:cstheme="minorEastAsia"/>
          <w:sz w:val="24"/>
          <w:szCs w:val="24"/>
          <w:highlight w:val="none"/>
          <w:lang w:val="en-US" w:eastAsia="zh-CN"/>
        </w:rPr>
        <w:t>工作</w:t>
      </w:r>
      <w:r>
        <w:rPr>
          <w:rFonts w:hint="eastAsia" w:asciiTheme="minorEastAsia" w:hAnsiTheme="minorEastAsia" w:eastAsiaTheme="minorEastAsia" w:cstheme="minorEastAsia"/>
          <w:sz w:val="24"/>
          <w:szCs w:val="24"/>
          <w:highlight w:val="none"/>
        </w:rPr>
        <w:t>区域的外来人员发生的争议。</w:t>
      </w:r>
    </w:p>
    <w:p w14:paraId="0BA9A36F">
      <w:pPr>
        <w:keepNext w:val="0"/>
        <w:keepLines w:val="0"/>
        <w:pageBreakBefore w:val="0"/>
        <w:kinsoku/>
        <w:overflowPunct/>
        <w:topLinePunct w:val="0"/>
        <w:autoSpaceDE/>
        <w:autoSpaceDN/>
        <w:bidi w:val="0"/>
        <w:adjustRightIn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5.</w:t>
      </w:r>
      <w:r>
        <w:rPr>
          <w:rFonts w:hint="eastAsia" w:asciiTheme="minorEastAsia" w:hAnsiTheme="minorEastAsia" w:eastAsiaTheme="minorEastAsia" w:cstheme="minorEastAsia"/>
          <w:sz w:val="24"/>
          <w:szCs w:val="24"/>
          <w:highlight w:val="none"/>
        </w:rPr>
        <w:t>因乙方</w:t>
      </w:r>
      <w:r>
        <w:rPr>
          <w:rFonts w:hint="eastAsia" w:asciiTheme="minorEastAsia" w:hAnsiTheme="minorEastAsia" w:eastAsiaTheme="minorEastAsia" w:cstheme="minorEastAsia"/>
          <w:sz w:val="24"/>
          <w:szCs w:val="24"/>
          <w:highlight w:val="none"/>
          <w:lang w:val="en-US" w:eastAsia="zh-CN"/>
        </w:rPr>
        <w:t>服务人</w:t>
      </w:r>
      <w:r>
        <w:rPr>
          <w:rFonts w:hint="eastAsia" w:asciiTheme="minorEastAsia" w:hAnsiTheme="minorEastAsia" w:eastAsiaTheme="minorEastAsia" w:cstheme="minorEastAsia"/>
          <w:sz w:val="24"/>
          <w:szCs w:val="24"/>
          <w:highlight w:val="none"/>
        </w:rPr>
        <w:t>员失职造成甲方财产损失，甲方有权要求乙方协商解决赔偿方案。</w:t>
      </w:r>
    </w:p>
    <w:p w14:paraId="3A675F83">
      <w:pPr>
        <w:keepNext w:val="0"/>
        <w:keepLines w:val="0"/>
        <w:pageBreakBefore w:val="0"/>
        <w:kinsoku/>
        <w:overflowPunct/>
        <w:topLinePunct w:val="0"/>
        <w:autoSpaceDE/>
        <w:autoSpaceDN/>
        <w:bidi w:val="0"/>
        <w:adjustRightIn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乙方权利和义务</w:t>
      </w:r>
    </w:p>
    <w:p w14:paraId="798F16A2">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1.</w:t>
      </w:r>
      <w:r>
        <w:rPr>
          <w:rFonts w:hint="eastAsia" w:asciiTheme="minorEastAsia" w:hAnsiTheme="minorEastAsia" w:eastAsiaTheme="minorEastAsia" w:cstheme="minorEastAsia"/>
          <w:sz w:val="24"/>
          <w:szCs w:val="24"/>
          <w:highlight w:val="none"/>
        </w:rPr>
        <w:t>乙方</w:t>
      </w:r>
      <w:r>
        <w:rPr>
          <w:rFonts w:hint="eastAsia" w:asciiTheme="minorEastAsia" w:hAnsiTheme="minorEastAsia" w:eastAsiaTheme="minorEastAsia" w:cstheme="minorEastAsia"/>
          <w:sz w:val="24"/>
          <w:szCs w:val="24"/>
          <w:highlight w:val="none"/>
          <w:lang w:val="en-US" w:eastAsia="zh-CN"/>
        </w:rPr>
        <w:t>应与其组织的服务人员签订正式劳动合同，并依法支付</w:t>
      </w:r>
      <w:r>
        <w:rPr>
          <w:rFonts w:hint="eastAsia" w:asciiTheme="minorEastAsia" w:hAnsiTheme="minorEastAsia" w:eastAsiaTheme="minorEastAsia" w:cstheme="minorEastAsia"/>
          <w:sz w:val="24"/>
          <w:szCs w:val="24"/>
          <w:highlight w:val="none"/>
        </w:rPr>
        <w:t>劳动报酬、社会保险、劳动保障等，提供</w:t>
      </w:r>
      <w:r>
        <w:rPr>
          <w:rFonts w:hint="eastAsia" w:asciiTheme="minorEastAsia" w:hAnsiTheme="minorEastAsia" w:eastAsiaTheme="minorEastAsia" w:cstheme="minorEastAsia"/>
          <w:sz w:val="24"/>
          <w:szCs w:val="24"/>
          <w:highlight w:val="none"/>
          <w:lang w:val="en-US" w:eastAsia="zh-CN"/>
        </w:rPr>
        <w:t>服务人员统一</w:t>
      </w:r>
      <w:r>
        <w:rPr>
          <w:rFonts w:hint="eastAsia" w:asciiTheme="minorEastAsia" w:hAnsiTheme="minorEastAsia" w:eastAsiaTheme="minorEastAsia" w:cstheme="minorEastAsia"/>
          <w:sz w:val="24"/>
          <w:szCs w:val="24"/>
          <w:highlight w:val="none"/>
        </w:rPr>
        <w:t>服装、工作</w:t>
      </w:r>
      <w:r>
        <w:rPr>
          <w:rFonts w:hint="eastAsia" w:asciiTheme="minorEastAsia" w:hAnsiTheme="minorEastAsia" w:eastAsiaTheme="minorEastAsia" w:cstheme="minorEastAsia"/>
          <w:sz w:val="24"/>
          <w:szCs w:val="24"/>
          <w:highlight w:val="none"/>
          <w:lang w:val="en-US" w:eastAsia="zh-CN"/>
        </w:rPr>
        <w:t>保障</w:t>
      </w:r>
      <w:r>
        <w:rPr>
          <w:rFonts w:hint="eastAsia" w:asciiTheme="minorEastAsia" w:hAnsiTheme="minorEastAsia" w:eastAsiaTheme="minorEastAsia" w:cstheme="minorEastAsia"/>
          <w:sz w:val="24"/>
          <w:szCs w:val="24"/>
          <w:highlight w:val="none"/>
        </w:rPr>
        <w:t>。</w:t>
      </w:r>
    </w:p>
    <w:p w14:paraId="5C70141E">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2.</w:t>
      </w:r>
      <w:r>
        <w:rPr>
          <w:rFonts w:hint="eastAsia" w:asciiTheme="minorEastAsia" w:hAnsiTheme="minorEastAsia" w:eastAsiaTheme="minorEastAsia" w:cstheme="minorEastAsia"/>
          <w:sz w:val="24"/>
          <w:szCs w:val="24"/>
          <w:highlight w:val="none"/>
        </w:rPr>
        <w:t>乙方应根据采购文件要求科学合理安排</w:t>
      </w:r>
      <w:r>
        <w:rPr>
          <w:rFonts w:hint="eastAsia" w:asciiTheme="minorEastAsia" w:hAnsiTheme="minorEastAsia" w:eastAsiaTheme="minorEastAsia" w:cstheme="minorEastAsia"/>
          <w:sz w:val="24"/>
          <w:szCs w:val="24"/>
          <w:highlight w:val="none"/>
          <w:lang w:val="en-US" w:eastAsia="zh-CN"/>
        </w:rPr>
        <w:t>做好服务安排</w:t>
      </w:r>
      <w:r>
        <w:rPr>
          <w:rFonts w:hint="eastAsia" w:asciiTheme="minorEastAsia" w:hAnsiTheme="minorEastAsia" w:eastAsiaTheme="minorEastAsia" w:cstheme="minorEastAsia"/>
          <w:sz w:val="24"/>
          <w:szCs w:val="24"/>
          <w:highlight w:val="none"/>
        </w:rPr>
        <w:t>，保障</w:t>
      </w:r>
      <w:r>
        <w:rPr>
          <w:rFonts w:hint="eastAsia" w:asciiTheme="minorEastAsia" w:hAnsiTheme="minorEastAsia" w:eastAsiaTheme="minorEastAsia" w:cstheme="minorEastAsia"/>
          <w:sz w:val="24"/>
          <w:szCs w:val="24"/>
          <w:highlight w:val="none"/>
          <w:lang w:val="en-US" w:eastAsia="zh-CN"/>
        </w:rPr>
        <w:t>服务人员符合合同约定</w:t>
      </w:r>
      <w:r>
        <w:rPr>
          <w:rFonts w:hint="eastAsia" w:asciiTheme="minorEastAsia" w:hAnsiTheme="minorEastAsia" w:eastAsiaTheme="minorEastAsia" w:cstheme="minorEastAsia"/>
          <w:sz w:val="24"/>
          <w:szCs w:val="24"/>
          <w:highlight w:val="none"/>
        </w:rPr>
        <w:t>数量，并按照标准全面履行合同约定的服务事项。对于不符合要求的服务安排及不符合要求的</w:t>
      </w:r>
      <w:r>
        <w:rPr>
          <w:rFonts w:hint="eastAsia" w:asciiTheme="minorEastAsia" w:hAnsiTheme="minorEastAsia" w:eastAsiaTheme="minorEastAsia" w:cstheme="minorEastAsia"/>
          <w:sz w:val="24"/>
          <w:szCs w:val="24"/>
          <w:highlight w:val="none"/>
          <w:lang w:val="en-US" w:eastAsia="zh-CN"/>
        </w:rPr>
        <w:t>服务人员</w:t>
      </w:r>
      <w:r>
        <w:rPr>
          <w:rFonts w:hint="eastAsia" w:asciiTheme="minorEastAsia" w:hAnsiTheme="minorEastAsia" w:eastAsiaTheme="minorEastAsia" w:cstheme="minorEastAsia"/>
          <w:sz w:val="24"/>
          <w:szCs w:val="24"/>
          <w:highlight w:val="none"/>
        </w:rPr>
        <w:t>应及时调整。</w:t>
      </w:r>
    </w:p>
    <w:p w14:paraId="5C1D3B20">
      <w:pPr>
        <w:keepNext w:val="0"/>
        <w:keepLines w:val="0"/>
        <w:pageBreakBefore w:val="0"/>
        <w:kinsoku/>
        <w:overflowPunct/>
        <w:topLinePunct w:val="0"/>
        <w:autoSpaceDE/>
        <w:autoSpaceDN/>
        <w:bidi w:val="0"/>
        <w:adjustRightInd/>
        <w:spacing w:after="0" w:line="360" w:lineRule="auto"/>
        <w:ind w:firstLine="632"/>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3.</w:t>
      </w:r>
      <w:r>
        <w:rPr>
          <w:rFonts w:hint="eastAsia" w:asciiTheme="minorEastAsia" w:hAnsiTheme="minorEastAsia" w:eastAsiaTheme="minorEastAsia" w:cstheme="minorEastAsia"/>
          <w:sz w:val="24"/>
          <w:szCs w:val="24"/>
          <w:highlight w:val="none"/>
        </w:rPr>
        <w:t>乙方应落实防火、防盗、防破坏、防事故等安全防范措施，发现责任区域内的安全隐患，应及时报告甲方并协助予以处理。</w:t>
      </w:r>
    </w:p>
    <w:p w14:paraId="27A242EA">
      <w:pPr>
        <w:keepNext w:val="0"/>
        <w:keepLines w:val="0"/>
        <w:pageBreakBefore w:val="0"/>
        <w:kinsoku/>
        <w:overflowPunct/>
        <w:topLinePunct w:val="0"/>
        <w:autoSpaceDE/>
        <w:autoSpaceDN/>
        <w:bidi w:val="0"/>
        <w:adjustRightInd/>
        <w:spacing w:after="0" w:line="360" w:lineRule="auto"/>
        <w:ind w:firstLine="632"/>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4.</w:t>
      </w:r>
      <w:r>
        <w:rPr>
          <w:rFonts w:hint="eastAsia" w:asciiTheme="minorEastAsia" w:hAnsiTheme="minorEastAsia" w:eastAsiaTheme="minorEastAsia" w:cstheme="minorEastAsia"/>
          <w:sz w:val="24"/>
          <w:szCs w:val="24"/>
          <w:highlight w:val="none"/>
        </w:rPr>
        <w:t>乙方自行解决</w:t>
      </w:r>
      <w:r>
        <w:rPr>
          <w:rFonts w:hint="eastAsia" w:asciiTheme="minorEastAsia" w:hAnsiTheme="minorEastAsia" w:eastAsiaTheme="minorEastAsia" w:cstheme="minorEastAsia"/>
          <w:sz w:val="24"/>
          <w:szCs w:val="24"/>
          <w:highlight w:val="none"/>
          <w:lang w:val="en-US" w:eastAsia="zh-CN"/>
        </w:rPr>
        <w:t>服务</w:t>
      </w:r>
      <w:r>
        <w:rPr>
          <w:rFonts w:hint="eastAsia" w:asciiTheme="minorEastAsia" w:hAnsiTheme="minorEastAsia" w:eastAsiaTheme="minorEastAsia" w:cstheme="minorEastAsia"/>
          <w:sz w:val="24"/>
          <w:szCs w:val="24"/>
          <w:highlight w:val="none"/>
        </w:rPr>
        <w:t>人员的食宿问题，甲方可根据实际需求给予必要协助。</w:t>
      </w:r>
    </w:p>
    <w:p w14:paraId="09F9F53D">
      <w:pPr>
        <w:keepNext w:val="0"/>
        <w:keepLines w:val="0"/>
        <w:pageBreakBefore w:val="0"/>
        <w:kinsoku/>
        <w:overflowPunct/>
        <w:topLinePunct w:val="0"/>
        <w:autoSpaceDE/>
        <w:autoSpaceDN/>
        <w:bidi w:val="0"/>
        <w:adjustRightInd/>
        <w:spacing w:after="0" w:line="360" w:lineRule="auto"/>
        <w:ind w:firstLine="632"/>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5.</w:t>
      </w:r>
      <w:r>
        <w:rPr>
          <w:rFonts w:hint="eastAsia" w:asciiTheme="minorEastAsia" w:hAnsiTheme="minorEastAsia" w:eastAsiaTheme="minorEastAsia" w:cstheme="minorEastAsia"/>
          <w:sz w:val="24"/>
          <w:szCs w:val="24"/>
          <w:highlight w:val="none"/>
        </w:rPr>
        <w:t>乙方</w:t>
      </w:r>
      <w:r>
        <w:rPr>
          <w:rFonts w:hint="eastAsia" w:asciiTheme="minorEastAsia" w:hAnsiTheme="minorEastAsia" w:eastAsiaTheme="minorEastAsia" w:cstheme="minorEastAsia"/>
          <w:sz w:val="24"/>
          <w:szCs w:val="24"/>
          <w:highlight w:val="none"/>
          <w:lang w:val="en-US" w:eastAsia="zh-CN"/>
        </w:rPr>
        <w:t>应定期对服务人员进行</w:t>
      </w:r>
      <w:r>
        <w:rPr>
          <w:rFonts w:hint="eastAsia" w:asciiTheme="minorEastAsia" w:hAnsiTheme="minorEastAsia" w:eastAsiaTheme="minorEastAsia" w:cstheme="minorEastAsia"/>
          <w:sz w:val="24"/>
          <w:szCs w:val="24"/>
          <w:highlight w:val="none"/>
        </w:rPr>
        <w:t>教育培训、</w:t>
      </w:r>
      <w:r>
        <w:rPr>
          <w:rFonts w:hint="eastAsia" w:asciiTheme="minorEastAsia" w:hAnsiTheme="minorEastAsia" w:eastAsiaTheme="minorEastAsia" w:cstheme="minorEastAsia"/>
          <w:sz w:val="24"/>
          <w:szCs w:val="24"/>
          <w:highlight w:val="none"/>
          <w:lang w:val="en-US" w:eastAsia="zh-CN"/>
        </w:rPr>
        <w:t>业务培训、加强</w:t>
      </w:r>
      <w:r>
        <w:rPr>
          <w:rFonts w:hint="eastAsia" w:asciiTheme="minorEastAsia" w:hAnsiTheme="minorEastAsia" w:eastAsiaTheme="minorEastAsia" w:cstheme="minorEastAsia"/>
          <w:sz w:val="24"/>
          <w:szCs w:val="24"/>
          <w:highlight w:val="none"/>
        </w:rPr>
        <w:t>监督管理，对甲方合理化要求调整的</w:t>
      </w:r>
      <w:r>
        <w:rPr>
          <w:rFonts w:hint="eastAsia" w:asciiTheme="minorEastAsia" w:hAnsiTheme="minorEastAsia" w:eastAsiaTheme="minorEastAsia" w:cstheme="minorEastAsia"/>
          <w:sz w:val="24"/>
          <w:szCs w:val="24"/>
          <w:highlight w:val="none"/>
          <w:lang w:val="en-US" w:eastAsia="zh-CN"/>
        </w:rPr>
        <w:t>人员</w:t>
      </w:r>
      <w:r>
        <w:rPr>
          <w:rFonts w:hint="eastAsia" w:asciiTheme="minorEastAsia" w:hAnsiTheme="minorEastAsia" w:eastAsiaTheme="minorEastAsia" w:cstheme="minorEastAsia"/>
          <w:sz w:val="24"/>
          <w:szCs w:val="24"/>
          <w:highlight w:val="none"/>
        </w:rPr>
        <w:t>，乙方应及时补充调整，确保</w:t>
      </w:r>
      <w:r>
        <w:rPr>
          <w:rFonts w:hint="eastAsia" w:asciiTheme="minorEastAsia" w:hAnsiTheme="minorEastAsia" w:eastAsiaTheme="minorEastAsia" w:cstheme="minorEastAsia"/>
          <w:sz w:val="24"/>
          <w:szCs w:val="24"/>
          <w:highlight w:val="none"/>
          <w:lang w:val="en-US" w:eastAsia="zh-CN"/>
        </w:rPr>
        <w:t>向甲方提供的项目服务</w:t>
      </w:r>
      <w:r>
        <w:rPr>
          <w:rFonts w:hint="eastAsia" w:asciiTheme="minorEastAsia" w:hAnsiTheme="minorEastAsia" w:eastAsiaTheme="minorEastAsia" w:cstheme="minorEastAsia"/>
          <w:sz w:val="24"/>
          <w:szCs w:val="24"/>
          <w:highlight w:val="none"/>
        </w:rPr>
        <w:t>优质高效。</w:t>
      </w:r>
    </w:p>
    <w:p w14:paraId="6A7C46B8">
      <w:pPr>
        <w:keepNext w:val="0"/>
        <w:keepLines w:val="0"/>
        <w:pageBreakBefore w:val="0"/>
        <w:kinsoku/>
        <w:overflowPunct/>
        <w:topLinePunct w:val="0"/>
        <w:autoSpaceDE/>
        <w:autoSpaceDN/>
        <w:bidi w:val="0"/>
        <w:adjustRightInd/>
        <w:spacing w:after="0" w:line="360" w:lineRule="auto"/>
        <w:ind w:firstLine="632"/>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6.</w:t>
      </w:r>
      <w:r>
        <w:rPr>
          <w:rFonts w:hint="eastAsia" w:asciiTheme="minorEastAsia" w:hAnsiTheme="minorEastAsia" w:eastAsiaTheme="minorEastAsia" w:cstheme="minorEastAsia"/>
          <w:sz w:val="24"/>
          <w:szCs w:val="24"/>
          <w:highlight w:val="none"/>
        </w:rPr>
        <w:t>乙方应确保其人员遵守甲方的各项管理制度，乙方对乙方</w:t>
      </w:r>
      <w:r>
        <w:rPr>
          <w:rFonts w:hint="eastAsia" w:asciiTheme="minorEastAsia" w:hAnsiTheme="minorEastAsia" w:eastAsiaTheme="minorEastAsia" w:cstheme="minorEastAsia"/>
          <w:sz w:val="24"/>
          <w:szCs w:val="24"/>
          <w:highlight w:val="none"/>
          <w:lang w:val="en-US" w:eastAsia="zh-CN"/>
        </w:rPr>
        <w:t>服务人员</w:t>
      </w:r>
      <w:r>
        <w:rPr>
          <w:rFonts w:hint="eastAsia" w:asciiTheme="minorEastAsia" w:hAnsiTheme="minorEastAsia" w:eastAsiaTheme="minorEastAsia" w:cstheme="minorEastAsia"/>
          <w:sz w:val="24"/>
          <w:szCs w:val="24"/>
          <w:highlight w:val="none"/>
        </w:rPr>
        <w:t>的行为承担全部责任，因乙方</w:t>
      </w:r>
      <w:r>
        <w:rPr>
          <w:rFonts w:hint="eastAsia" w:asciiTheme="minorEastAsia" w:hAnsiTheme="minorEastAsia" w:eastAsiaTheme="minorEastAsia" w:cstheme="minorEastAsia"/>
          <w:sz w:val="24"/>
          <w:szCs w:val="24"/>
          <w:highlight w:val="none"/>
          <w:lang w:val="en-US" w:eastAsia="zh-CN"/>
        </w:rPr>
        <w:t>人员原因</w:t>
      </w:r>
      <w:r>
        <w:rPr>
          <w:rFonts w:hint="eastAsia" w:asciiTheme="minorEastAsia" w:hAnsiTheme="minorEastAsia" w:eastAsiaTheme="minorEastAsia" w:cstheme="minorEastAsia"/>
          <w:sz w:val="24"/>
          <w:szCs w:val="24"/>
          <w:highlight w:val="none"/>
        </w:rPr>
        <w:t>造成甲方、乙方</w:t>
      </w:r>
      <w:r>
        <w:rPr>
          <w:rFonts w:hint="eastAsia" w:asciiTheme="minorEastAsia" w:hAnsiTheme="minorEastAsia" w:eastAsiaTheme="minorEastAsia" w:cstheme="minorEastAsia"/>
          <w:sz w:val="24"/>
          <w:szCs w:val="24"/>
          <w:highlight w:val="none"/>
          <w:lang w:val="en-US" w:eastAsia="zh-CN"/>
        </w:rPr>
        <w:t>及</w:t>
      </w:r>
      <w:r>
        <w:rPr>
          <w:rFonts w:hint="eastAsia" w:asciiTheme="minorEastAsia" w:hAnsiTheme="minorEastAsia" w:eastAsiaTheme="minorEastAsia" w:cstheme="minorEastAsia"/>
          <w:sz w:val="24"/>
          <w:szCs w:val="24"/>
          <w:highlight w:val="none"/>
        </w:rPr>
        <w:t>第三方财产损失、人员伤亡的，乙方应承担赔偿责任。</w:t>
      </w:r>
      <w:r>
        <w:rPr>
          <w:rFonts w:hint="eastAsia" w:asciiTheme="minorEastAsia" w:hAnsiTheme="minorEastAsia" w:eastAsiaTheme="minorEastAsia" w:cstheme="minorEastAsia"/>
          <w:sz w:val="24"/>
          <w:szCs w:val="24"/>
          <w:highlight w:val="none"/>
          <w:lang w:val="en-US" w:eastAsia="zh-CN"/>
        </w:rPr>
        <w:t>因此导致</w:t>
      </w:r>
      <w:r>
        <w:rPr>
          <w:rFonts w:hint="eastAsia" w:asciiTheme="minorEastAsia" w:hAnsiTheme="minorEastAsia" w:eastAsiaTheme="minorEastAsia" w:cstheme="minorEastAsia"/>
          <w:sz w:val="24"/>
          <w:szCs w:val="24"/>
          <w:highlight w:val="none"/>
        </w:rPr>
        <w:t>甲方先予以赔偿，甲方有权从未支付的服务费用中予以扣除或要求乙方返还。</w:t>
      </w:r>
    </w:p>
    <w:p w14:paraId="5B3C0ED1">
      <w:pPr>
        <w:keepNext w:val="0"/>
        <w:keepLines w:val="0"/>
        <w:pageBreakBefore w:val="0"/>
        <w:kinsoku/>
        <w:overflowPunct/>
        <w:topLinePunct w:val="0"/>
        <w:autoSpaceDE/>
        <w:autoSpaceDN/>
        <w:bidi w:val="0"/>
        <w:adjustRightInd/>
        <w:spacing w:after="0" w:line="360" w:lineRule="auto"/>
        <w:ind w:firstLine="632"/>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7.</w:t>
      </w:r>
      <w:r>
        <w:rPr>
          <w:rFonts w:hint="eastAsia" w:asciiTheme="minorEastAsia" w:hAnsiTheme="minorEastAsia" w:eastAsiaTheme="minorEastAsia" w:cstheme="minorEastAsia"/>
          <w:sz w:val="24"/>
          <w:szCs w:val="24"/>
          <w:highlight w:val="none"/>
        </w:rPr>
        <w:t>乙方应确保</w:t>
      </w:r>
      <w:r>
        <w:rPr>
          <w:rFonts w:hint="eastAsia" w:asciiTheme="minorEastAsia" w:hAnsiTheme="minorEastAsia" w:eastAsiaTheme="minorEastAsia" w:cstheme="minorEastAsia"/>
          <w:sz w:val="24"/>
          <w:szCs w:val="24"/>
          <w:highlight w:val="none"/>
          <w:lang w:val="en-US" w:eastAsia="zh-CN"/>
        </w:rPr>
        <w:t>安排的服务人</w:t>
      </w:r>
      <w:r>
        <w:rPr>
          <w:rFonts w:hint="eastAsia" w:asciiTheme="minorEastAsia" w:hAnsiTheme="minorEastAsia" w:eastAsiaTheme="minorEastAsia" w:cstheme="minorEastAsia"/>
          <w:sz w:val="24"/>
          <w:szCs w:val="24"/>
          <w:highlight w:val="none"/>
        </w:rPr>
        <w:t>员严格执行岗位职责</w:t>
      </w:r>
      <w:r>
        <w:rPr>
          <w:rFonts w:hint="eastAsia" w:asciiTheme="minorEastAsia" w:hAnsiTheme="minorEastAsia" w:eastAsiaTheme="minorEastAsia" w:cstheme="minorEastAsia"/>
          <w:sz w:val="24"/>
          <w:szCs w:val="24"/>
          <w:highlight w:val="none"/>
          <w:lang w:val="en-US" w:eastAsia="zh-CN"/>
        </w:rPr>
        <w:t>和服务要求</w:t>
      </w:r>
      <w:r>
        <w:rPr>
          <w:rFonts w:hint="eastAsia" w:asciiTheme="minorEastAsia" w:hAnsiTheme="minorEastAsia" w:eastAsiaTheme="minorEastAsia" w:cstheme="minorEastAsia"/>
          <w:sz w:val="24"/>
          <w:szCs w:val="24"/>
          <w:highlight w:val="none"/>
        </w:rPr>
        <w:t>，听从甲方的工作安排，忠于职守、爱岗敬业、全力以赴</w:t>
      </w:r>
      <w:r>
        <w:rPr>
          <w:rFonts w:hint="eastAsia" w:asciiTheme="minorEastAsia" w:hAnsiTheme="minorEastAsia" w:eastAsiaTheme="minorEastAsia" w:cstheme="minorEastAsia"/>
          <w:sz w:val="24"/>
          <w:szCs w:val="24"/>
          <w:highlight w:val="none"/>
          <w:lang w:eastAsia="zh-CN"/>
        </w:rPr>
        <w:t>地</w:t>
      </w:r>
      <w:r>
        <w:rPr>
          <w:rFonts w:hint="eastAsia" w:asciiTheme="minorEastAsia" w:hAnsiTheme="minorEastAsia" w:eastAsiaTheme="minorEastAsia" w:cstheme="minorEastAsia"/>
          <w:sz w:val="24"/>
          <w:szCs w:val="24"/>
          <w:highlight w:val="none"/>
        </w:rPr>
        <w:t>完成合同规定的</w:t>
      </w:r>
      <w:r>
        <w:rPr>
          <w:rFonts w:hint="eastAsia" w:asciiTheme="minorEastAsia" w:hAnsiTheme="minorEastAsia" w:eastAsiaTheme="minorEastAsia" w:cstheme="minorEastAsia"/>
          <w:sz w:val="24"/>
          <w:szCs w:val="24"/>
          <w:highlight w:val="none"/>
          <w:lang w:val="en-US" w:eastAsia="zh-CN"/>
        </w:rPr>
        <w:t>服务内容。</w:t>
      </w:r>
    </w:p>
    <w:p w14:paraId="79831EC3">
      <w:pPr>
        <w:keepNext w:val="0"/>
        <w:keepLines w:val="0"/>
        <w:pageBreakBefore w:val="0"/>
        <w:kinsoku/>
        <w:overflowPunct/>
        <w:topLinePunct w:val="0"/>
        <w:autoSpaceDE/>
        <w:autoSpaceDN/>
        <w:bidi w:val="0"/>
        <w:adjustRightInd/>
        <w:spacing w:after="0" w:line="360" w:lineRule="auto"/>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eastAsia="zh-CN"/>
        </w:rPr>
        <w:t>第十一条，</w:t>
      </w:r>
      <w:r>
        <w:rPr>
          <w:rFonts w:hint="eastAsia" w:asciiTheme="minorEastAsia" w:hAnsiTheme="minorEastAsia" w:eastAsiaTheme="minorEastAsia" w:cstheme="minorEastAsia"/>
          <w:b/>
          <w:bCs/>
          <w:sz w:val="24"/>
          <w:szCs w:val="24"/>
          <w:highlight w:val="none"/>
        </w:rPr>
        <w:t>合同的变更、解除、终止和续订</w:t>
      </w:r>
    </w:p>
    <w:p w14:paraId="5B7138A1">
      <w:pPr>
        <w:keepNext w:val="0"/>
        <w:keepLines w:val="0"/>
        <w:pageBreakBefore w:val="0"/>
        <w:kinsoku/>
        <w:overflowPunct/>
        <w:topLinePunct w:val="0"/>
        <w:autoSpaceDE/>
        <w:autoSpaceDN/>
        <w:bidi w:val="0"/>
        <w:adjustRightIn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1.</w:t>
      </w:r>
      <w:r>
        <w:rPr>
          <w:rFonts w:hint="eastAsia" w:asciiTheme="minorEastAsia" w:hAnsiTheme="minorEastAsia" w:eastAsiaTheme="minorEastAsia" w:cstheme="minorEastAsia"/>
          <w:sz w:val="24"/>
          <w:szCs w:val="24"/>
          <w:highlight w:val="none"/>
        </w:rPr>
        <w:t>根据法律规定，并经甲、乙双方协商可变更合同部分条款。</w:t>
      </w:r>
    </w:p>
    <w:p w14:paraId="3ED6DDAD">
      <w:pPr>
        <w:keepNext w:val="0"/>
        <w:keepLines w:val="0"/>
        <w:pageBreakBefore w:val="0"/>
        <w:kinsoku/>
        <w:overflowPunct/>
        <w:topLinePunct w:val="0"/>
        <w:autoSpaceDE/>
        <w:autoSpaceDN/>
        <w:bidi w:val="0"/>
        <w:adjustRightIn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2.</w:t>
      </w:r>
      <w:r>
        <w:rPr>
          <w:rFonts w:hint="eastAsia" w:asciiTheme="minorEastAsia" w:hAnsiTheme="minorEastAsia" w:eastAsiaTheme="minorEastAsia" w:cstheme="minorEastAsia"/>
          <w:sz w:val="24"/>
          <w:szCs w:val="24"/>
          <w:highlight w:val="none"/>
        </w:rPr>
        <w:t>因不可抗拒因素不能继续履行合同时，双方可协商</w:t>
      </w:r>
      <w:r>
        <w:rPr>
          <w:rFonts w:hint="eastAsia" w:asciiTheme="minorEastAsia" w:hAnsiTheme="minorEastAsia" w:eastAsiaTheme="minorEastAsia" w:cstheme="minorEastAsia"/>
          <w:sz w:val="24"/>
          <w:szCs w:val="24"/>
          <w:highlight w:val="none"/>
          <w:lang w:eastAsia="zh-CN"/>
        </w:rPr>
        <w:t>终止</w:t>
      </w:r>
      <w:r>
        <w:rPr>
          <w:rFonts w:hint="eastAsia" w:asciiTheme="minorEastAsia" w:hAnsiTheme="minorEastAsia" w:eastAsiaTheme="minorEastAsia" w:cstheme="minorEastAsia"/>
          <w:sz w:val="24"/>
          <w:szCs w:val="24"/>
          <w:highlight w:val="none"/>
        </w:rPr>
        <w:t>或解除合同。</w:t>
      </w:r>
    </w:p>
    <w:p w14:paraId="687305F0">
      <w:pPr>
        <w:keepNext w:val="0"/>
        <w:keepLines w:val="0"/>
        <w:pageBreakBefore w:val="0"/>
        <w:kinsoku/>
        <w:overflowPunct/>
        <w:topLinePunct w:val="0"/>
        <w:autoSpaceDE/>
        <w:autoSpaceDN/>
        <w:bidi w:val="0"/>
        <w:adjustRightInd/>
        <w:spacing w:after="0" w:line="360" w:lineRule="auto"/>
        <w:ind w:firstLine="632"/>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eastAsia="zh-CN"/>
        </w:rPr>
        <w:t>第十二条，</w:t>
      </w:r>
      <w:r>
        <w:rPr>
          <w:rFonts w:hint="eastAsia" w:asciiTheme="minorEastAsia" w:hAnsiTheme="minorEastAsia" w:eastAsiaTheme="minorEastAsia" w:cstheme="minorEastAsia"/>
          <w:b/>
          <w:bCs/>
          <w:sz w:val="24"/>
          <w:szCs w:val="24"/>
          <w:highlight w:val="none"/>
        </w:rPr>
        <w:t>违约责任</w:t>
      </w:r>
    </w:p>
    <w:p w14:paraId="3F9A834E">
      <w:pPr>
        <w:keepNext w:val="0"/>
        <w:keepLines w:val="0"/>
        <w:pageBreakBefore w:val="0"/>
        <w:kinsoku/>
        <w:overflowPunct/>
        <w:topLinePunct w:val="0"/>
        <w:autoSpaceDE/>
        <w:autoSpaceDN/>
        <w:bidi w:val="0"/>
        <w:adjustRightInd/>
        <w:spacing w:after="0" w:line="360" w:lineRule="auto"/>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1.</w:t>
      </w:r>
      <w:r>
        <w:rPr>
          <w:rFonts w:hint="eastAsia" w:asciiTheme="minorEastAsia" w:hAnsiTheme="minorEastAsia" w:eastAsiaTheme="minorEastAsia" w:cstheme="minorEastAsia"/>
          <w:sz w:val="24"/>
          <w:szCs w:val="24"/>
          <w:highlight w:val="none"/>
        </w:rPr>
        <w:t>甲、乙双方必须严格遵守合同条款，除不可抗力因素和本合同另有其他书面约定外，不得单方面终止合同，否则由违约方按合同约定的服务费总额的10%支付赔偿违约金。</w:t>
      </w:r>
    </w:p>
    <w:p w14:paraId="3CFD7A4F">
      <w:pPr>
        <w:keepNext w:val="0"/>
        <w:keepLines w:val="0"/>
        <w:pageBreakBefore w:val="0"/>
        <w:kinsoku/>
        <w:overflowPunct/>
        <w:topLinePunct w:val="0"/>
        <w:autoSpaceDE/>
        <w:autoSpaceDN/>
        <w:bidi w:val="0"/>
        <w:adjustRightInd/>
        <w:spacing w:after="0" w:line="360" w:lineRule="auto"/>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2.</w:t>
      </w:r>
      <w:r>
        <w:rPr>
          <w:rFonts w:hint="eastAsia" w:asciiTheme="minorEastAsia" w:hAnsiTheme="minorEastAsia" w:eastAsiaTheme="minorEastAsia" w:cstheme="minorEastAsia"/>
          <w:sz w:val="24"/>
          <w:szCs w:val="24"/>
          <w:highlight w:val="none"/>
        </w:rPr>
        <w:t>乙方在接到甲方调换通知不予以调换</w:t>
      </w:r>
      <w:r>
        <w:rPr>
          <w:rFonts w:hint="eastAsia" w:asciiTheme="minorEastAsia" w:hAnsiTheme="minorEastAsia" w:eastAsiaTheme="minorEastAsia" w:cstheme="minorEastAsia"/>
          <w:sz w:val="24"/>
          <w:szCs w:val="24"/>
          <w:highlight w:val="none"/>
          <w:lang w:val="en-US" w:eastAsia="zh-CN"/>
        </w:rPr>
        <w:t>服务人</w:t>
      </w:r>
      <w:r>
        <w:rPr>
          <w:rFonts w:hint="eastAsia" w:asciiTheme="minorEastAsia" w:hAnsiTheme="minorEastAsia" w:eastAsiaTheme="minorEastAsia" w:cstheme="minorEastAsia"/>
          <w:sz w:val="24"/>
          <w:szCs w:val="24"/>
          <w:highlight w:val="none"/>
        </w:rPr>
        <w:t>员或</w:t>
      </w:r>
      <w:r>
        <w:rPr>
          <w:rFonts w:hint="eastAsia" w:asciiTheme="minorEastAsia" w:hAnsiTheme="minorEastAsia" w:eastAsiaTheme="minorEastAsia" w:cstheme="minorEastAsia"/>
          <w:sz w:val="24"/>
          <w:szCs w:val="24"/>
          <w:highlight w:val="none"/>
          <w:lang w:val="en-US" w:eastAsia="zh-CN"/>
        </w:rPr>
        <w:t>安排的服务</w:t>
      </w:r>
      <w:r>
        <w:rPr>
          <w:rFonts w:hint="eastAsia" w:asciiTheme="minorEastAsia" w:hAnsiTheme="minorEastAsia" w:eastAsiaTheme="minorEastAsia" w:cstheme="minorEastAsia"/>
          <w:sz w:val="24"/>
          <w:szCs w:val="24"/>
          <w:highlight w:val="none"/>
        </w:rPr>
        <w:t>人员数量或者服务不达标的</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每逾期一日按照合同一个月服务费总金额2‰的标准向甲方支付违约金</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逾期超过20日的</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甲方有权解除合同，并要求乙方按照本合同一个月服务费总额支付违约金。</w:t>
      </w:r>
    </w:p>
    <w:p w14:paraId="51D0D403">
      <w:pPr>
        <w:keepNext w:val="0"/>
        <w:keepLines w:val="0"/>
        <w:pageBreakBefore w:val="0"/>
        <w:kinsoku/>
        <w:overflowPunct/>
        <w:topLinePunct w:val="0"/>
        <w:autoSpaceDE/>
        <w:autoSpaceDN/>
        <w:bidi w:val="0"/>
        <w:adjustRightInd/>
        <w:spacing w:after="0" w:line="360" w:lineRule="auto"/>
        <w:ind w:firstLine="482"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3.</w:t>
      </w:r>
      <w:r>
        <w:rPr>
          <w:rFonts w:hint="eastAsia" w:asciiTheme="minorEastAsia" w:hAnsiTheme="minorEastAsia" w:eastAsiaTheme="minorEastAsia" w:cstheme="minorEastAsia"/>
          <w:sz w:val="24"/>
          <w:szCs w:val="24"/>
          <w:highlight w:val="none"/>
        </w:rPr>
        <w:t>乙方或乙方人员</w:t>
      </w:r>
      <w:r>
        <w:rPr>
          <w:rFonts w:hint="eastAsia" w:asciiTheme="minorEastAsia" w:hAnsiTheme="minorEastAsia" w:eastAsiaTheme="minorEastAsia" w:cstheme="minorEastAsia"/>
          <w:sz w:val="24"/>
          <w:szCs w:val="24"/>
          <w:highlight w:val="none"/>
          <w:lang w:val="en-US" w:eastAsia="zh-CN"/>
        </w:rPr>
        <w:t>应严格遵守保密义务。如</w:t>
      </w:r>
      <w:r>
        <w:rPr>
          <w:rFonts w:hint="eastAsia" w:asciiTheme="minorEastAsia" w:hAnsiTheme="minorEastAsia" w:eastAsiaTheme="minorEastAsia" w:cstheme="minorEastAsia"/>
          <w:sz w:val="24"/>
          <w:szCs w:val="24"/>
          <w:highlight w:val="none"/>
        </w:rPr>
        <w:t>违反保密</w:t>
      </w:r>
      <w:r>
        <w:rPr>
          <w:rFonts w:hint="eastAsia" w:asciiTheme="minorEastAsia" w:hAnsiTheme="minorEastAsia" w:eastAsiaTheme="minorEastAsia" w:cstheme="minorEastAsia"/>
          <w:sz w:val="24"/>
          <w:szCs w:val="24"/>
          <w:highlight w:val="none"/>
          <w:lang w:eastAsia="zh-CN"/>
        </w:rPr>
        <w:t>义务</w:t>
      </w:r>
      <w:r>
        <w:rPr>
          <w:rFonts w:hint="eastAsia" w:asciiTheme="minorEastAsia" w:hAnsiTheme="minorEastAsia" w:eastAsiaTheme="minorEastAsia" w:cstheme="minorEastAsia"/>
          <w:sz w:val="24"/>
          <w:szCs w:val="24"/>
          <w:highlight w:val="none"/>
        </w:rPr>
        <w:t>或甲方的规章制度的，甲方有权要求乙方按照本合同总金额的10%承担违约责任。造成严重后果或两次以上违反保密义务和规章制度的，甲方有权解除合同，并有权要求乙方按照合同总金额20%的标准支付违约金。</w:t>
      </w:r>
    </w:p>
    <w:p w14:paraId="122E5F67">
      <w:pPr>
        <w:keepNext w:val="0"/>
        <w:keepLines w:val="0"/>
        <w:pageBreakBefore w:val="0"/>
        <w:numPr>
          <w:ilvl w:val="0"/>
          <w:numId w:val="0"/>
        </w:numPr>
        <w:kinsoku/>
        <w:overflowPunct/>
        <w:topLinePunct w:val="0"/>
        <w:autoSpaceDE/>
        <w:autoSpaceDN/>
        <w:bidi w:val="0"/>
        <w:adjustRightInd/>
        <w:spacing w:after="0" w:line="360" w:lineRule="auto"/>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eastAsia="zh-CN"/>
        </w:rPr>
        <w:t>第十三条，</w:t>
      </w:r>
      <w:r>
        <w:rPr>
          <w:rFonts w:hint="eastAsia" w:asciiTheme="minorEastAsia" w:hAnsiTheme="minorEastAsia" w:eastAsiaTheme="minorEastAsia" w:cstheme="minorEastAsia"/>
          <w:b/>
          <w:bCs/>
          <w:sz w:val="24"/>
          <w:szCs w:val="24"/>
          <w:highlight w:val="none"/>
        </w:rPr>
        <w:t>争议解决</w:t>
      </w:r>
    </w:p>
    <w:p w14:paraId="53479520">
      <w:pPr>
        <w:keepNext w:val="0"/>
        <w:keepLines w:val="0"/>
        <w:pageBreakBefore w:val="0"/>
        <w:kinsoku/>
        <w:overflowPunct/>
        <w:topLinePunct w:val="0"/>
        <w:autoSpaceDE/>
        <w:autoSpaceDN/>
        <w:bidi w:val="0"/>
        <w:adjustRightIn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甲乙双方因合同履行发生争议时，双方应协商解决，协商不成的，任何一方均可向甲方所在地的法院提起诉讼。</w:t>
      </w:r>
    </w:p>
    <w:p w14:paraId="2EF7E5A5">
      <w:pPr>
        <w:keepNext w:val="0"/>
        <w:keepLines w:val="0"/>
        <w:pageBreakBefore w:val="0"/>
        <w:kinsoku/>
        <w:overflowPunct/>
        <w:topLinePunct w:val="0"/>
        <w:autoSpaceDE/>
        <w:autoSpaceDN/>
        <w:bidi w:val="0"/>
        <w:adjustRightInd/>
        <w:spacing w:after="0" w:line="360" w:lineRule="auto"/>
        <w:ind w:firstLine="632"/>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eastAsia="zh-CN"/>
        </w:rPr>
        <w:t>第十四条，其他</w:t>
      </w:r>
    </w:p>
    <w:p w14:paraId="47A1B408">
      <w:pPr>
        <w:keepNext w:val="0"/>
        <w:keepLines w:val="0"/>
        <w:pageBreakBefore w:val="0"/>
        <w:kinsoku/>
        <w:overflowPunct/>
        <w:topLinePunct w:val="0"/>
        <w:autoSpaceDE/>
        <w:autoSpaceDN/>
        <w:bidi w:val="0"/>
        <w:adjustRightIn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本合同一式肆份，甲、乙双方各执贰份。双方负责人/法定代表人或授权代表签字并加盖公章之日起生效。合同附件与本合同具有同等法律效力。</w:t>
      </w:r>
    </w:p>
    <w:p w14:paraId="5B9EBD8C">
      <w:pPr>
        <w:keepNext w:val="0"/>
        <w:keepLines w:val="0"/>
        <w:pageBreakBefore w:val="0"/>
        <w:kinsoku/>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（以下无正文）</w:t>
      </w:r>
    </w:p>
    <w:p w14:paraId="10076A22">
      <w:pPr>
        <w:keepNext w:val="0"/>
        <w:keepLines w:val="0"/>
        <w:pageBreakBefore w:val="0"/>
        <w:kinsoku/>
        <w:overflowPunct/>
        <w:topLinePunct w:val="0"/>
        <w:autoSpaceDE/>
        <w:autoSpaceDN/>
        <w:bidi w:val="0"/>
        <w:adjustRightIn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p>
    <w:p w14:paraId="1BB9C670">
      <w:pPr>
        <w:keepNext w:val="0"/>
        <w:keepLines w:val="0"/>
        <w:pageBreakBefore w:val="0"/>
        <w:kinsoku/>
        <w:overflowPunct/>
        <w:topLinePunct w:val="0"/>
        <w:autoSpaceDE/>
        <w:autoSpaceDN/>
        <w:bidi w:val="0"/>
        <w:adjustRightIn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p>
    <w:p w14:paraId="4340AB77">
      <w:pPr>
        <w:keepNext w:val="0"/>
        <w:keepLines w:val="0"/>
        <w:pageBreakBefore w:val="0"/>
        <w:kinsoku/>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盖章）</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乙方</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盖章）</w:t>
      </w:r>
      <w:r>
        <w:rPr>
          <w:rFonts w:hint="eastAsia" w:asciiTheme="minorEastAsia" w:hAnsiTheme="minorEastAsia" w:eastAsiaTheme="minorEastAsia" w:cstheme="minorEastAsia"/>
          <w:sz w:val="24"/>
          <w:szCs w:val="24"/>
          <w:highlight w:val="none"/>
        </w:rPr>
        <w:t>：</w:t>
      </w:r>
    </w:p>
    <w:p w14:paraId="73B243D3">
      <w:pPr>
        <w:keepNext w:val="0"/>
        <w:keepLines w:val="0"/>
        <w:pageBreakBefore w:val="0"/>
        <w:kinsoku/>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rPr>
      </w:pPr>
    </w:p>
    <w:p w14:paraId="7CC5BD90">
      <w:pPr>
        <w:keepNext w:val="0"/>
        <w:keepLines w:val="0"/>
        <w:pageBreakBefore w:val="0"/>
        <w:kinsoku/>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法</w:t>
      </w:r>
      <w:r>
        <w:rPr>
          <w:rFonts w:hint="eastAsia" w:asciiTheme="minorEastAsia" w:hAnsiTheme="minorEastAsia" w:eastAsiaTheme="minorEastAsia" w:cstheme="minorEastAsia"/>
          <w:sz w:val="24"/>
          <w:szCs w:val="24"/>
          <w:highlight w:val="none"/>
          <w:lang w:val="en-US" w:eastAsia="zh-CN"/>
        </w:rPr>
        <w:t>定代表</w:t>
      </w:r>
      <w:r>
        <w:rPr>
          <w:rFonts w:hint="eastAsia" w:asciiTheme="minorEastAsia" w:hAnsiTheme="minorEastAsia" w:eastAsiaTheme="minorEastAsia" w:cstheme="minorEastAsia"/>
          <w:sz w:val="24"/>
          <w:szCs w:val="24"/>
          <w:highlight w:val="none"/>
        </w:rPr>
        <w:t>人</w:t>
      </w:r>
      <w:r>
        <w:rPr>
          <w:rFonts w:hint="eastAsia" w:asciiTheme="minorEastAsia" w:hAnsiTheme="minorEastAsia" w:eastAsiaTheme="minorEastAsia" w:cstheme="minorEastAsia"/>
          <w:sz w:val="24"/>
          <w:szCs w:val="24"/>
          <w:highlight w:val="none"/>
          <w:lang w:val="en-US" w:eastAsia="zh-CN"/>
        </w:rPr>
        <w:t>或授权</w:t>
      </w:r>
      <w:r>
        <w:rPr>
          <w:rFonts w:hint="eastAsia" w:asciiTheme="minorEastAsia" w:hAnsiTheme="minorEastAsia" w:eastAsiaTheme="minorEastAsia" w:cstheme="minorEastAsia"/>
          <w:sz w:val="24"/>
          <w:szCs w:val="24"/>
          <w:highlight w:val="none"/>
        </w:rPr>
        <w:t xml:space="preserve">代表：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法定代表人</w:t>
      </w:r>
      <w:r>
        <w:rPr>
          <w:rFonts w:hint="eastAsia" w:asciiTheme="minorEastAsia" w:hAnsiTheme="minorEastAsia" w:eastAsiaTheme="minorEastAsia" w:cstheme="minorEastAsia"/>
          <w:sz w:val="24"/>
          <w:szCs w:val="24"/>
          <w:highlight w:val="none"/>
          <w:lang w:val="en-US" w:eastAsia="zh-CN"/>
        </w:rPr>
        <w:t>或授权代表</w:t>
      </w:r>
      <w:r>
        <w:rPr>
          <w:rFonts w:hint="eastAsia" w:asciiTheme="minorEastAsia" w:hAnsiTheme="minorEastAsia" w:eastAsiaTheme="minorEastAsia" w:cstheme="minorEastAsia"/>
          <w:sz w:val="24"/>
          <w:szCs w:val="24"/>
          <w:highlight w:val="none"/>
        </w:rPr>
        <w:t>：</w:t>
      </w:r>
    </w:p>
    <w:p w14:paraId="5BCA9F9F">
      <w:pPr>
        <w:keepNext w:val="0"/>
        <w:keepLines w:val="0"/>
        <w:pageBreakBefore w:val="0"/>
        <w:kinsoku/>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14:paraId="7D83F0A0">
      <w:pPr>
        <w:keepNext w:val="0"/>
        <w:keepLines w:val="0"/>
        <w:pageBreakBefore w:val="0"/>
        <w:kinsoku/>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签订日期</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年  月  日</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签订日期</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年  月  日</w:t>
      </w:r>
    </w:p>
    <w:p w14:paraId="657D84E3">
      <w:pPr>
        <w:keepNext w:val="0"/>
        <w:keepLines w:val="0"/>
        <w:pageBreakBefore w:val="0"/>
        <w:kinsoku/>
        <w:overflowPunct/>
        <w:topLinePunct w:val="0"/>
        <w:autoSpaceDE/>
        <w:autoSpaceDN/>
        <w:bidi w:val="0"/>
        <w:adjustRightInd/>
        <w:spacing w:after="0" w:line="360" w:lineRule="auto"/>
        <w:ind w:firstLine="3600" w:firstLineChars="15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p>
    <w:p w14:paraId="2D436ED0">
      <w:pPr>
        <w:keepNext w:val="0"/>
        <w:keepLines w:val="0"/>
        <w:pageBreakBefore w:val="0"/>
        <w:kinsoku/>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kern w:val="0"/>
          <w:sz w:val="24"/>
          <w:szCs w:val="24"/>
          <w:highlight w:val="none"/>
        </w:rPr>
      </w:pPr>
      <w:bookmarkStart w:id="824" w:name="_Hlk116138414"/>
      <w:r>
        <w:rPr>
          <w:rFonts w:hint="eastAsia" w:asciiTheme="minorEastAsia" w:hAnsiTheme="minorEastAsia" w:eastAsiaTheme="minorEastAsia" w:cstheme="minorEastAsia"/>
          <w:kern w:val="0"/>
          <w:sz w:val="24"/>
          <w:szCs w:val="24"/>
          <w:highlight w:val="none"/>
        </w:rPr>
        <w:t>附件一</w:t>
      </w:r>
    </w:p>
    <w:p w14:paraId="42486F40">
      <w:pPr>
        <w:keepNext w:val="0"/>
        <w:keepLines w:val="0"/>
        <w:pageBreakBefore w:val="0"/>
        <w:widowControl/>
        <w:kinsoku/>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b/>
          <w:bCs/>
          <w:kern w:val="0"/>
          <w:sz w:val="24"/>
          <w:szCs w:val="24"/>
          <w:highlight w:val="none"/>
        </w:rPr>
      </w:pPr>
      <w:bookmarkStart w:id="825" w:name="_Toc27935_WPSOffice_Level1"/>
      <w:bookmarkStart w:id="826" w:name="_Toc11613_WPSOffice_Level1"/>
      <w:bookmarkStart w:id="827" w:name="_Toc30740_WPSOffice_Level1"/>
      <w:r>
        <w:rPr>
          <w:rFonts w:hint="eastAsia" w:asciiTheme="minorEastAsia" w:hAnsiTheme="minorEastAsia" w:eastAsiaTheme="minorEastAsia" w:cstheme="minorEastAsia"/>
          <w:b/>
          <w:bCs/>
          <w:kern w:val="0"/>
          <w:sz w:val="24"/>
          <w:szCs w:val="24"/>
          <w:highlight w:val="none"/>
        </w:rPr>
        <w:t>北京市公安局丰台分局</w:t>
      </w:r>
      <w:bookmarkEnd w:id="825"/>
      <w:bookmarkEnd w:id="826"/>
      <w:bookmarkEnd w:id="827"/>
    </w:p>
    <w:p w14:paraId="4981F12C">
      <w:pPr>
        <w:keepNext w:val="0"/>
        <w:keepLines w:val="0"/>
        <w:pageBreakBefore w:val="0"/>
        <w:widowControl/>
        <w:kinsoku/>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b/>
          <w:bCs/>
          <w:kern w:val="0"/>
          <w:sz w:val="24"/>
          <w:szCs w:val="24"/>
          <w:highlight w:val="none"/>
        </w:rPr>
      </w:pPr>
      <w:bookmarkStart w:id="828" w:name="_Toc30716_WPSOffice_Level1"/>
      <w:bookmarkStart w:id="829" w:name="_Toc18542_WPSOffice_Level1"/>
      <w:bookmarkStart w:id="830" w:name="_Toc31798_WPSOffice_Level1"/>
      <w:r>
        <w:rPr>
          <w:rFonts w:hint="eastAsia" w:asciiTheme="minorEastAsia" w:hAnsiTheme="minorEastAsia" w:eastAsiaTheme="minorEastAsia" w:cstheme="minorEastAsia"/>
          <w:b/>
          <w:bCs/>
          <w:kern w:val="0"/>
          <w:sz w:val="24"/>
          <w:szCs w:val="24"/>
          <w:highlight w:val="none"/>
        </w:rPr>
        <w:t>保密责任书</w:t>
      </w:r>
      <w:bookmarkEnd w:id="828"/>
      <w:bookmarkEnd w:id="829"/>
      <w:bookmarkEnd w:id="830"/>
    </w:p>
    <w:p w14:paraId="159B7E53">
      <w:pPr>
        <w:keepNext w:val="0"/>
        <w:keepLines w:val="0"/>
        <w:pageBreakBefore w:val="0"/>
        <w:widowControl/>
        <w:kinsoku/>
        <w:overflowPunct/>
        <w:topLinePunct w:val="0"/>
        <w:autoSpaceDE/>
        <w:autoSpaceDN/>
        <w:bidi w:val="0"/>
        <w:adjustRightInd/>
        <w:snapToGrid w:val="0"/>
        <w:spacing w:after="0" w:line="360" w:lineRule="auto"/>
        <w:ind w:firstLine="480"/>
        <w:textAlignment w:val="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鉴于</w:t>
      </w:r>
      <w:r>
        <w:rPr>
          <w:rFonts w:hint="eastAsia" w:asciiTheme="minorEastAsia" w:hAnsiTheme="minorEastAsia" w:eastAsiaTheme="minorEastAsia" w:cstheme="minorEastAsia"/>
          <w:bCs/>
          <w:kern w:val="0"/>
          <w:sz w:val="24"/>
          <w:szCs w:val="24"/>
          <w:highlight w:val="none"/>
          <w:u w:val="single"/>
          <w:lang w:val="en-US" w:eastAsia="zh-CN"/>
        </w:rPr>
        <w:t xml:space="preserve">                  </w:t>
      </w:r>
      <w:r>
        <w:rPr>
          <w:rFonts w:hint="eastAsia" w:asciiTheme="minorEastAsia" w:hAnsiTheme="minorEastAsia" w:eastAsiaTheme="minorEastAsia" w:cstheme="minorEastAsia"/>
          <w:bCs/>
          <w:kern w:val="0"/>
          <w:sz w:val="24"/>
          <w:szCs w:val="24"/>
          <w:highlight w:val="none"/>
        </w:rPr>
        <w:t>（乙方）为北京市公安局丰台分局</w:t>
      </w:r>
      <w:r>
        <w:rPr>
          <w:rFonts w:hint="eastAsia" w:asciiTheme="minorEastAsia" w:hAnsiTheme="minorEastAsia" w:eastAsiaTheme="minorEastAsia" w:cstheme="minorEastAsia"/>
          <w:bCs/>
          <w:kern w:val="0"/>
          <w:sz w:val="24"/>
          <w:szCs w:val="24"/>
          <w:highlight w:val="none"/>
          <w:u w:val="single"/>
          <w:lang w:val="en-US" w:eastAsia="zh-CN"/>
        </w:rPr>
        <w:t xml:space="preserve">  </w:t>
      </w:r>
      <w:r>
        <w:rPr>
          <w:rFonts w:hint="eastAsia" w:asciiTheme="minorEastAsia" w:hAnsiTheme="minorEastAsia" w:eastAsiaTheme="minorEastAsia" w:cstheme="minorEastAsia"/>
          <w:bCs/>
          <w:kern w:val="0"/>
          <w:sz w:val="24"/>
          <w:szCs w:val="24"/>
          <w:highlight w:val="none"/>
        </w:rPr>
        <w:t>项目提供服务，为保证在服务过程中所涉秘密安全，乙方依据《中华人民共和国保守国家秘密法》的有关规定，自愿遵守以下保密条款：</w:t>
      </w:r>
    </w:p>
    <w:p w14:paraId="026CB4BE">
      <w:pPr>
        <w:keepNext w:val="0"/>
        <w:keepLines w:val="0"/>
        <w:pageBreakBefore w:val="0"/>
        <w:widowControl/>
        <w:numPr>
          <w:ilvl w:val="0"/>
          <w:numId w:val="13"/>
        </w:numPr>
        <w:kinsoku/>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本项目及履行合同过程中的下列信息属于保密信息：</w:t>
      </w:r>
    </w:p>
    <w:p w14:paraId="15D70ECD">
      <w:pPr>
        <w:keepNext w:val="0"/>
        <w:keepLines w:val="0"/>
        <w:pageBreakBefore w:val="0"/>
        <w:widowControl/>
        <w:numPr>
          <w:ilvl w:val="0"/>
          <w:numId w:val="14"/>
        </w:numPr>
        <w:kinsoku/>
        <w:overflowPunct/>
        <w:topLinePunct w:val="0"/>
        <w:autoSpaceDE/>
        <w:autoSpaceDN/>
        <w:bidi w:val="0"/>
        <w:adjustRightInd/>
        <w:snapToGrid w:val="0"/>
        <w:spacing w:after="0" w:line="360" w:lineRule="auto"/>
        <w:ind w:firstLine="480" w:firstLineChars="200"/>
        <w:textAlignment w:val="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甲方向乙方提供的所有资料，以及乙方编制的所有与本项目相关的信息、文档、资料。</w:t>
      </w:r>
    </w:p>
    <w:p w14:paraId="13E5FA96">
      <w:pPr>
        <w:keepNext w:val="0"/>
        <w:keepLines w:val="0"/>
        <w:pageBreakBefore w:val="0"/>
        <w:widowControl/>
        <w:numPr>
          <w:ilvl w:val="0"/>
          <w:numId w:val="14"/>
        </w:numPr>
        <w:kinsoku/>
        <w:overflowPunct/>
        <w:topLinePunct w:val="0"/>
        <w:autoSpaceDE/>
        <w:autoSpaceDN/>
        <w:bidi w:val="0"/>
        <w:adjustRightInd/>
        <w:snapToGrid w:val="0"/>
        <w:spacing w:after="0" w:line="360" w:lineRule="auto"/>
        <w:ind w:firstLine="480" w:firstLineChars="200"/>
        <w:textAlignment w:val="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sz w:val="24"/>
          <w:szCs w:val="24"/>
          <w:highlight w:val="none"/>
        </w:rPr>
        <w:t>甲方通过注明“保密</w:t>
      </w:r>
      <w:r>
        <w:rPr>
          <w:rFonts w:hint="eastAsia" w:asciiTheme="minorEastAsia" w:hAnsiTheme="minorEastAsia" w:eastAsia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rPr>
        <w:t>涉密”字样等方式或其他技术手段采取保密措施的其他信息或资料。</w:t>
      </w:r>
    </w:p>
    <w:p w14:paraId="2DBC9F15">
      <w:pPr>
        <w:keepNext w:val="0"/>
        <w:keepLines w:val="0"/>
        <w:pageBreakBefore w:val="0"/>
        <w:widowControl/>
        <w:numPr>
          <w:ilvl w:val="0"/>
          <w:numId w:val="13"/>
        </w:numPr>
        <w:kinsoku/>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sz w:val="24"/>
          <w:szCs w:val="24"/>
          <w:highlight w:val="none"/>
        </w:rPr>
        <w:t>本合同保密信息及资料</w:t>
      </w:r>
      <w:r>
        <w:rPr>
          <w:rFonts w:hint="eastAsia" w:asciiTheme="minorEastAsia" w:hAnsiTheme="minorEastAsia" w:eastAsiaTheme="minorEastAsia" w:cstheme="minorEastAsia"/>
          <w:bCs/>
          <w:kern w:val="0"/>
          <w:sz w:val="24"/>
          <w:szCs w:val="24"/>
          <w:highlight w:val="none"/>
        </w:rPr>
        <w:t>仅供乙方本项目小组人员参考使用，乙方须严守资料中所涉秘密、妥善保管，不得遗失、转借、复印，未经甲方书面同意不得以任何方式使用、销售</w:t>
      </w:r>
      <w:r>
        <w:rPr>
          <w:rFonts w:hint="eastAsia" w:asciiTheme="minorEastAsia" w:hAnsiTheme="minorEastAsia" w:eastAsiaTheme="minorEastAsia" w:cstheme="minorEastAsia"/>
          <w:bCs/>
          <w:kern w:val="0"/>
          <w:sz w:val="24"/>
          <w:szCs w:val="24"/>
          <w:highlight w:val="none"/>
          <w:lang w:eastAsia="zh-CN"/>
        </w:rPr>
        <w:t>或</w:t>
      </w:r>
      <w:r>
        <w:rPr>
          <w:rFonts w:hint="eastAsia" w:asciiTheme="minorEastAsia" w:hAnsiTheme="minorEastAsia" w:eastAsiaTheme="minorEastAsia" w:cstheme="minorEastAsia"/>
          <w:bCs/>
          <w:kern w:val="0"/>
          <w:sz w:val="24"/>
          <w:szCs w:val="24"/>
          <w:highlight w:val="none"/>
        </w:rPr>
        <w:t>向第三方披露、泄漏。</w:t>
      </w:r>
      <w:r>
        <w:rPr>
          <w:rFonts w:hint="eastAsia" w:asciiTheme="minorEastAsia" w:hAnsiTheme="minorEastAsia" w:eastAsiaTheme="minorEastAsia" w:cstheme="minorEastAsia"/>
          <w:kern w:val="0"/>
          <w:sz w:val="24"/>
          <w:szCs w:val="24"/>
          <w:highlight w:val="none"/>
        </w:rPr>
        <w:t>不得以任何形式进行模仿、抄袭或自身或</w:t>
      </w:r>
      <w:r>
        <w:rPr>
          <w:rFonts w:hint="eastAsia" w:asciiTheme="minorEastAsia" w:hAnsiTheme="minorEastAsia" w:eastAsiaTheme="minorEastAsia" w:cstheme="minorEastAsia"/>
          <w:bCs/>
          <w:kern w:val="0"/>
          <w:sz w:val="24"/>
          <w:szCs w:val="24"/>
          <w:highlight w:val="none"/>
        </w:rPr>
        <w:t>许可第三方使用。</w:t>
      </w:r>
    </w:p>
    <w:p w14:paraId="6F7C79CC">
      <w:pPr>
        <w:keepNext w:val="0"/>
        <w:keepLines w:val="0"/>
        <w:pageBreakBefore w:val="0"/>
        <w:widowControl/>
        <w:kinsoku/>
        <w:overflowPunct/>
        <w:topLinePunct w:val="0"/>
        <w:autoSpaceDE/>
        <w:autoSpaceDN/>
        <w:bidi w:val="0"/>
        <w:adjustRightInd/>
        <w:snapToGrid w:val="0"/>
        <w:spacing w:after="0" w:line="360" w:lineRule="auto"/>
        <w:ind w:firstLine="480"/>
        <w:textAlignment w:val="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3.本项目完成后15天内，乙方应向甲方提交本项目全部合同资料及数据。乙方不得擅自复制、备份或用于其他项目。</w:t>
      </w:r>
    </w:p>
    <w:p w14:paraId="3FFEB14D">
      <w:pPr>
        <w:keepNext w:val="0"/>
        <w:keepLines w:val="0"/>
        <w:pageBreakBefore w:val="0"/>
        <w:widowControl/>
        <w:kinsoku/>
        <w:overflowPunct/>
        <w:topLinePunct w:val="0"/>
        <w:autoSpaceDE/>
        <w:autoSpaceDN/>
        <w:bidi w:val="0"/>
        <w:adjustRightInd/>
        <w:snapToGrid w:val="0"/>
        <w:spacing w:after="0" w:line="360" w:lineRule="auto"/>
        <w:ind w:firstLine="480"/>
        <w:textAlignment w:val="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4.乙方在</w:t>
      </w:r>
      <w:r>
        <w:rPr>
          <w:rFonts w:hint="eastAsia" w:asciiTheme="minorEastAsia" w:hAnsiTheme="minorEastAsia" w:eastAsiaTheme="minorEastAsia" w:cstheme="minorEastAsia"/>
          <w:bCs/>
          <w:kern w:val="0"/>
          <w:sz w:val="24"/>
          <w:szCs w:val="24"/>
          <w:highlight w:val="none"/>
          <w:lang w:eastAsia="zh-CN"/>
        </w:rPr>
        <w:t>接收</w:t>
      </w:r>
      <w:r>
        <w:rPr>
          <w:rFonts w:hint="eastAsia" w:asciiTheme="minorEastAsia" w:hAnsiTheme="minorEastAsia" w:eastAsiaTheme="minorEastAsia" w:cstheme="minorEastAsia"/>
          <w:bCs/>
          <w:kern w:val="0"/>
          <w:sz w:val="24"/>
          <w:szCs w:val="24"/>
          <w:highlight w:val="none"/>
        </w:rPr>
        <w:t>和退还涉密内容的资料时必须建立登记制度。</w:t>
      </w:r>
    </w:p>
    <w:p w14:paraId="5BB42A78">
      <w:pPr>
        <w:keepNext w:val="0"/>
        <w:keepLines w:val="0"/>
        <w:pageBreakBefore w:val="0"/>
        <w:widowControl/>
        <w:kinsoku/>
        <w:overflowPunct/>
        <w:topLinePunct w:val="0"/>
        <w:autoSpaceDE/>
        <w:autoSpaceDN/>
        <w:bidi w:val="0"/>
        <w:adjustRightInd/>
        <w:snapToGrid w:val="0"/>
        <w:spacing w:after="0" w:line="360" w:lineRule="auto"/>
        <w:ind w:firstLine="480"/>
        <w:textAlignment w:val="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5.在项目执行期间，乙方应保证乙方项目队伍人员严格遵守甲方的保密规定。</w:t>
      </w:r>
    </w:p>
    <w:p w14:paraId="7832FCD8">
      <w:pPr>
        <w:keepNext w:val="0"/>
        <w:keepLines w:val="0"/>
        <w:pageBreakBefore w:val="0"/>
        <w:widowControl/>
        <w:kinsoku/>
        <w:overflowPunct/>
        <w:topLinePunct w:val="0"/>
        <w:autoSpaceDE/>
        <w:autoSpaceDN/>
        <w:bidi w:val="0"/>
        <w:adjustRightInd/>
        <w:snapToGrid w:val="0"/>
        <w:spacing w:after="0" w:line="360" w:lineRule="auto"/>
        <w:ind w:firstLine="480"/>
        <w:textAlignment w:val="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6.乙方发现甲方的保密事项已经泄露或可能泄露时，应当立即采取补救措施，并及时报告甲方。如乙方造成的泄失密事件，乙方须承担有关法律责任。甲方解除合同的，乙方应退还本合同款项，按照合同金额30%标准支付违约金。</w:t>
      </w:r>
    </w:p>
    <w:p w14:paraId="7D29DD47">
      <w:pPr>
        <w:keepNext w:val="0"/>
        <w:keepLines w:val="0"/>
        <w:pageBreakBefore w:val="0"/>
        <w:widowControl/>
        <w:kinsoku/>
        <w:overflowPunct/>
        <w:topLinePunct w:val="0"/>
        <w:autoSpaceDE/>
        <w:autoSpaceDN/>
        <w:bidi w:val="0"/>
        <w:adjustRightInd/>
        <w:snapToGrid w:val="0"/>
        <w:spacing w:after="0" w:line="360" w:lineRule="auto"/>
        <w:ind w:firstLine="480"/>
        <w:textAlignment w:val="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7.本项目保密期限为永久。</w:t>
      </w:r>
    </w:p>
    <w:p w14:paraId="669455C7">
      <w:pPr>
        <w:keepNext w:val="0"/>
        <w:keepLines w:val="0"/>
        <w:pageBreakBefore w:val="0"/>
        <w:widowControl/>
        <w:kinsoku/>
        <w:overflowPunct/>
        <w:topLinePunct w:val="0"/>
        <w:autoSpaceDE/>
        <w:autoSpaceDN/>
        <w:bidi w:val="0"/>
        <w:adjustRightInd/>
        <w:snapToGrid w:val="0"/>
        <w:spacing w:after="0" w:line="360" w:lineRule="auto"/>
        <w:ind w:firstLine="480"/>
        <w:textAlignment w:val="auto"/>
        <w:rPr>
          <w:rFonts w:hint="eastAsia" w:asciiTheme="minorEastAsia" w:hAnsiTheme="minorEastAsia" w:eastAsiaTheme="minorEastAsia" w:cstheme="minorEastAsia"/>
          <w:bCs/>
          <w:kern w:val="0"/>
          <w:sz w:val="24"/>
          <w:szCs w:val="24"/>
          <w:highlight w:val="none"/>
        </w:rPr>
      </w:pPr>
    </w:p>
    <w:p w14:paraId="547531C8">
      <w:pPr>
        <w:keepNext w:val="0"/>
        <w:keepLines w:val="0"/>
        <w:pageBreakBefore w:val="0"/>
        <w:widowControl/>
        <w:kinsoku/>
        <w:overflowPunct/>
        <w:topLinePunct w:val="0"/>
        <w:autoSpaceDE/>
        <w:autoSpaceDN/>
        <w:bidi w:val="0"/>
        <w:adjustRightInd/>
        <w:snapToGrid w:val="0"/>
        <w:spacing w:after="0" w:line="360" w:lineRule="auto"/>
        <w:ind w:firstLine="0" w:firstLineChars="0"/>
        <w:textAlignment w:val="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承诺公司名称：（印章）</w:t>
      </w:r>
    </w:p>
    <w:p w14:paraId="1803F0FD">
      <w:pPr>
        <w:keepNext w:val="0"/>
        <w:keepLines w:val="0"/>
        <w:pageBreakBefore w:val="0"/>
        <w:widowControl/>
        <w:kinsoku/>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bCs/>
          <w:kern w:val="0"/>
          <w:sz w:val="24"/>
          <w:szCs w:val="24"/>
          <w:highlight w:val="none"/>
          <w:lang w:val="en-US" w:eastAsia="zh-CN"/>
        </w:rPr>
      </w:pPr>
      <w:r>
        <w:rPr>
          <w:rFonts w:hint="eastAsia" w:asciiTheme="minorEastAsia" w:hAnsiTheme="minorEastAsia" w:eastAsiaTheme="minorEastAsia" w:cstheme="minorEastAsia"/>
          <w:bCs/>
          <w:kern w:val="0"/>
          <w:sz w:val="24"/>
          <w:szCs w:val="24"/>
          <w:highlight w:val="none"/>
        </w:rPr>
        <w:t>法定代表人</w:t>
      </w:r>
      <w:r>
        <w:rPr>
          <w:rFonts w:hint="eastAsia" w:asciiTheme="minorEastAsia" w:hAnsiTheme="minorEastAsia" w:eastAsiaTheme="minorEastAsia" w:cstheme="minorEastAsia"/>
          <w:bCs/>
          <w:kern w:val="0"/>
          <w:sz w:val="24"/>
          <w:szCs w:val="24"/>
          <w:highlight w:val="none"/>
          <w:lang w:val="en-US" w:eastAsia="zh-CN"/>
        </w:rPr>
        <w:t>或授权代表</w:t>
      </w:r>
      <w:r>
        <w:rPr>
          <w:rFonts w:hint="eastAsia" w:asciiTheme="minorEastAsia" w:hAnsiTheme="minorEastAsia" w:eastAsiaTheme="minorEastAsia" w:cstheme="minorEastAsia"/>
          <w:bCs/>
          <w:kern w:val="0"/>
          <w:sz w:val="24"/>
          <w:szCs w:val="24"/>
          <w:highlight w:val="none"/>
        </w:rPr>
        <w:t>：</w:t>
      </w:r>
    </w:p>
    <w:p w14:paraId="46F71C97">
      <w:pPr>
        <w:keepNext w:val="0"/>
        <w:keepLines w:val="0"/>
        <w:pageBreakBefore w:val="0"/>
        <w:widowControl/>
        <w:kinsoku/>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签字日期：  年  月  日</w:t>
      </w:r>
    </w:p>
    <w:p w14:paraId="61F878F0">
      <w:pPr>
        <w:keepNext w:val="0"/>
        <w:keepLines w:val="0"/>
        <w:pageBreakBefore w:val="0"/>
        <w:kinsoku/>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kern w:val="0"/>
          <w:sz w:val="24"/>
          <w:szCs w:val="24"/>
          <w:highlight w:val="none"/>
        </w:rPr>
      </w:pPr>
      <w:bookmarkStart w:id="831" w:name="_Toc10975_WPSOffice_Level1"/>
      <w:bookmarkStart w:id="832" w:name="_Toc32315_WPSOffice_Level1"/>
      <w:bookmarkStart w:id="833" w:name="_Toc29235_WPSOffice_Level1"/>
    </w:p>
    <w:p w14:paraId="2FFD6314">
      <w:pPr>
        <w:keepNext w:val="0"/>
        <w:keepLines w:val="0"/>
        <w:pageBreakBefore w:val="0"/>
        <w:kinsoku/>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kern w:val="0"/>
          <w:sz w:val="24"/>
          <w:szCs w:val="24"/>
          <w:highlight w:val="none"/>
        </w:rPr>
        <w:sectPr>
          <w:pgSz w:w="11906" w:h="16838"/>
          <w:pgMar w:top="1440" w:right="1800" w:bottom="1440" w:left="1800" w:header="851" w:footer="992" w:gutter="0"/>
          <w:pgNumType w:fmt="decimal"/>
          <w:cols w:space="720" w:num="1"/>
          <w:docGrid w:type="lines" w:linePitch="312" w:charSpace="0"/>
        </w:sectPr>
      </w:pPr>
    </w:p>
    <w:p w14:paraId="35E94E8F">
      <w:pPr>
        <w:keepNext w:val="0"/>
        <w:keepLines w:val="0"/>
        <w:pageBreakBefore w:val="0"/>
        <w:kinsoku/>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附件二</w:t>
      </w:r>
    </w:p>
    <w:p w14:paraId="49BEA697">
      <w:pPr>
        <w:keepNext w:val="0"/>
        <w:keepLines w:val="0"/>
        <w:pageBreakBefore w:val="0"/>
        <w:widowControl/>
        <w:kinsoku/>
        <w:overflowPunct/>
        <w:topLinePunct w:val="0"/>
        <w:autoSpaceDE/>
        <w:autoSpaceDN/>
        <w:bidi w:val="0"/>
        <w:adjustRightInd/>
        <w:snapToGrid w:val="0"/>
        <w:spacing w:after="0" w:line="360" w:lineRule="auto"/>
        <w:jc w:val="center"/>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廉政承诺书</w:t>
      </w:r>
      <w:bookmarkEnd w:id="831"/>
      <w:bookmarkEnd w:id="832"/>
      <w:bookmarkEnd w:id="833"/>
    </w:p>
    <w:p w14:paraId="4AE1D310">
      <w:pPr>
        <w:keepNext w:val="0"/>
        <w:keepLines w:val="0"/>
        <w:pageBreakBefore w:val="0"/>
        <w:widowControl/>
        <w:kinsoku/>
        <w:overflowPunct/>
        <w:topLinePunct w:val="0"/>
        <w:autoSpaceDE/>
        <w:autoSpaceDN/>
        <w:bidi w:val="0"/>
        <w:adjustRightInd/>
        <w:snapToGrid w:val="0"/>
        <w:spacing w:after="0" w:line="360" w:lineRule="auto"/>
        <w:ind w:firstLine="480"/>
        <w:textAlignment w:val="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我单位所承接的</w:t>
      </w:r>
      <w:r>
        <w:rPr>
          <w:rFonts w:hint="eastAsia" w:asciiTheme="minorEastAsia" w:hAnsiTheme="minorEastAsia" w:eastAsiaTheme="minorEastAsia" w:cstheme="minorEastAsia"/>
          <w:bCs/>
          <w:kern w:val="0"/>
          <w:sz w:val="24"/>
          <w:szCs w:val="24"/>
          <w:highlight w:val="none"/>
          <w:u w:val="single"/>
          <w:lang w:val="en-US" w:eastAsia="zh-CN"/>
        </w:rPr>
        <w:t xml:space="preserve">      </w:t>
      </w:r>
      <w:r>
        <w:rPr>
          <w:rFonts w:hint="eastAsia" w:asciiTheme="minorEastAsia" w:hAnsiTheme="minorEastAsia" w:eastAsiaTheme="minorEastAsia" w:cstheme="minorEastAsia"/>
          <w:bCs/>
          <w:kern w:val="0"/>
          <w:sz w:val="24"/>
          <w:szCs w:val="24"/>
          <w:highlight w:val="none"/>
          <w:u w:val="single"/>
        </w:rPr>
        <w:t>项目</w:t>
      </w:r>
      <w:r>
        <w:rPr>
          <w:rFonts w:hint="eastAsia" w:asciiTheme="minorEastAsia" w:hAnsiTheme="minorEastAsia" w:eastAsiaTheme="minorEastAsia" w:cstheme="minorEastAsia"/>
          <w:bCs/>
          <w:kern w:val="0"/>
          <w:sz w:val="24"/>
          <w:szCs w:val="24"/>
          <w:highlight w:val="none"/>
          <w:lang w:eastAsia="zh-CN"/>
        </w:rPr>
        <w:t>，</w:t>
      </w:r>
      <w:r>
        <w:rPr>
          <w:rFonts w:hint="eastAsia" w:asciiTheme="minorEastAsia" w:hAnsiTheme="minorEastAsia" w:eastAsiaTheme="minorEastAsia" w:cstheme="minorEastAsia"/>
          <w:bCs/>
          <w:kern w:val="0"/>
          <w:sz w:val="24"/>
          <w:szCs w:val="24"/>
          <w:highlight w:val="none"/>
        </w:rPr>
        <w:t>为确保项目廉洁、高效实施，我单位作出如下承诺：</w:t>
      </w:r>
    </w:p>
    <w:p w14:paraId="61D43847">
      <w:pPr>
        <w:keepNext w:val="0"/>
        <w:keepLines w:val="0"/>
        <w:pageBreakBefore w:val="0"/>
        <w:widowControl/>
        <w:kinsoku/>
        <w:overflowPunct/>
        <w:topLinePunct w:val="0"/>
        <w:autoSpaceDE/>
        <w:autoSpaceDN/>
        <w:bidi w:val="0"/>
        <w:adjustRightInd/>
        <w:snapToGrid w:val="0"/>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1.严格遵守项目实施的有关规定，保证项目资金管理使用安全、规范。</w:t>
      </w:r>
    </w:p>
    <w:p w14:paraId="4DA94C6E">
      <w:pPr>
        <w:keepNext w:val="0"/>
        <w:keepLines w:val="0"/>
        <w:pageBreakBefore w:val="0"/>
        <w:widowControl/>
        <w:kinsoku/>
        <w:overflowPunct/>
        <w:topLinePunct w:val="0"/>
        <w:autoSpaceDE/>
        <w:autoSpaceDN/>
        <w:bidi w:val="0"/>
        <w:adjustRightInd/>
        <w:snapToGrid w:val="0"/>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2.严格遵守商业规范和商业道德，依法合规推进项目工作，努力推进诚信建设，绝不从事任何不正当竞争和任何违法违纪行为。</w:t>
      </w:r>
    </w:p>
    <w:p w14:paraId="56245DE6">
      <w:pPr>
        <w:keepNext w:val="0"/>
        <w:keepLines w:val="0"/>
        <w:pageBreakBefore w:val="0"/>
        <w:widowControl/>
        <w:kinsoku/>
        <w:overflowPunct/>
        <w:topLinePunct w:val="0"/>
        <w:autoSpaceDE/>
        <w:autoSpaceDN/>
        <w:bidi w:val="0"/>
        <w:adjustRightInd/>
        <w:snapToGrid w:val="0"/>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3.严格落实建设项目质量监管保证体系，严格按照国家相关法规和技术规范实施项目服务，争创优质工程。</w:t>
      </w:r>
    </w:p>
    <w:p w14:paraId="17C04E40">
      <w:pPr>
        <w:keepNext w:val="0"/>
        <w:keepLines w:val="0"/>
        <w:pageBreakBefore w:val="0"/>
        <w:widowControl/>
        <w:kinsoku/>
        <w:overflowPunct/>
        <w:topLinePunct w:val="0"/>
        <w:autoSpaceDE/>
        <w:autoSpaceDN/>
        <w:bidi w:val="0"/>
        <w:adjustRightInd/>
        <w:snapToGrid w:val="0"/>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4.定期对项目实施过程中的廉政建设和廉洁从业情况进行内部监督检查，及时发现和整改存在各类问题。</w:t>
      </w:r>
    </w:p>
    <w:p w14:paraId="400AAFB2">
      <w:pPr>
        <w:keepNext w:val="0"/>
        <w:keepLines w:val="0"/>
        <w:pageBreakBefore w:val="0"/>
        <w:widowControl/>
        <w:kinsoku/>
        <w:overflowPunct/>
        <w:topLinePunct w:val="0"/>
        <w:autoSpaceDE/>
        <w:autoSpaceDN/>
        <w:bidi w:val="0"/>
        <w:adjustRightInd/>
        <w:snapToGrid w:val="0"/>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5.如在项目实施中发现违法违纪行为和腐败问题，承诺配合甲方进行相应的调查，并提供相关材料</w:t>
      </w:r>
    </w:p>
    <w:p w14:paraId="18A235A8">
      <w:pPr>
        <w:keepNext w:val="0"/>
        <w:keepLines w:val="0"/>
        <w:pageBreakBefore w:val="0"/>
        <w:widowControl/>
        <w:kinsoku/>
        <w:overflowPunct/>
        <w:topLinePunct w:val="0"/>
        <w:autoSpaceDE/>
        <w:autoSpaceDN/>
        <w:bidi w:val="0"/>
        <w:adjustRightInd/>
        <w:snapToGrid w:val="0"/>
        <w:spacing w:after="0" w:line="360" w:lineRule="auto"/>
        <w:ind w:firstLine="480" w:firstLineChars="200"/>
        <w:textAlignment w:val="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sz w:val="24"/>
          <w:szCs w:val="24"/>
          <w:highlight w:val="none"/>
        </w:rPr>
        <w:t>6.如在项目实施中发现违法违纪行为和腐败问题，自愿接受甲方要求支付违约金、解除合同、赔偿经济损失直至追究其他法律责任。</w:t>
      </w:r>
    </w:p>
    <w:p w14:paraId="5DF592F6">
      <w:pPr>
        <w:keepNext w:val="0"/>
        <w:keepLines w:val="0"/>
        <w:pageBreakBefore w:val="0"/>
        <w:widowControl/>
        <w:kinsoku/>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bCs/>
          <w:kern w:val="0"/>
          <w:sz w:val="24"/>
          <w:szCs w:val="24"/>
          <w:highlight w:val="none"/>
        </w:rPr>
      </w:pPr>
    </w:p>
    <w:p w14:paraId="5B463089">
      <w:pPr>
        <w:keepNext w:val="0"/>
        <w:keepLines w:val="0"/>
        <w:pageBreakBefore w:val="0"/>
        <w:widowControl/>
        <w:kinsoku/>
        <w:overflowPunct/>
        <w:topLinePunct w:val="0"/>
        <w:autoSpaceDE/>
        <w:autoSpaceDN/>
        <w:bidi w:val="0"/>
        <w:adjustRightInd/>
        <w:snapToGrid w:val="0"/>
        <w:spacing w:after="0" w:line="360" w:lineRule="auto"/>
        <w:ind w:firstLine="0" w:firstLineChars="0"/>
        <w:textAlignment w:val="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公司名称：（印章）</w:t>
      </w:r>
    </w:p>
    <w:p w14:paraId="0B74C97F">
      <w:pPr>
        <w:keepNext w:val="0"/>
        <w:keepLines w:val="0"/>
        <w:pageBreakBefore w:val="0"/>
        <w:widowControl/>
        <w:kinsoku/>
        <w:overflowPunct/>
        <w:topLinePunct w:val="0"/>
        <w:autoSpaceDE/>
        <w:autoSpaceDN/>
        <w:bidi w:val="0"/>
        <w:adjustRightInd/>
        <w:snapToGrid w:val="0"/>
        <w:spacing w:after="0" w:line="360" w:lineRule="auto"/>
        <w:ind w:firstLine="0" w:firstLineChars="0"/>
        <w:textAlignment w:val="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法定代表人</w:t>
      </w:r>
      <w:r>
        <w:rPr>
          <w:rFonts w:hint="eastAsia" w:asciiTheme="minorEastAsia" w:hAnsiTheme="minorEastAsia" w:eastAsiaTheme="minorEastAsia" w:cstheme="minorEastAsia"/>
          <w:bCs/>
          <w:kern w:val="0"/>
          <w:sz w:val="24"/>
          <w:szCs w:val="24"/>
          <w:highlight w:val="none"/>
          <w:lang w:val="en-US" w:eastAsia="zh-CN"/>
        </w:rPr>
        <w:t>或授权代表</w:t>
      </w:r>
      <w:r>
        <w:rPr>
          <w:rFonts w:hint="eastAsia" w:asciiTheme="minorEastAsia" w:hAnsiTheme="minorEastAsia" w:eastAsiaTheme="minorEastAsia" w:cstheme="minorEastAsia"/>
          <w:bCs/>
          <w:kern w:val="0"/>
          <w:sz w:val="24"/>
          <w:szCs w:val="24"/>
          <w:highlight w:val="none"/>
        </w:rPr>
        <w:t>：</w:t>
      </w:r>
    </w:p>
    <w:p w14:paraId="3EF08E76">
      <w:pPr>
        <w:keepNext w:val="0"/>
        <w:keepLines w:val="0"/>
        <w:pageBreakBefore w:val="0"/>
        <w:widowControl/>
        <w:kinsoku/>
        <w:overflowPunct/>
        <w:topLinePunct w:val="0"/>
        <w:autoSpaceDE/>
        <w:autoSpaceDN/>
        <w:bidi w:val="0"/>
        <w:adjustRightInd/>
        <w:snapToGrid w:val="0"/>
        <w:spacing w:after="0" w:line="360" w:lineRule="auto"/>
        <w:ind w:firstLine="0" w:firstLineChars="0"/>
        <w:textAlignment w:val="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签字日期：         年   月    日</w:t>
      </w:r>
    </w:p>
    <w:bookmarkEnd w:id="824"/>
    <w:p w14:paraId="6C4D82EE">
      <w:pPr>
        <w:keepNext w:val="0"/>
        <w:keepLines w:val="0"/>
        <w:pageBreakBefore w:val="0"/>
        <w:kinsoku/>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rPr>
      </w:pPr>
    </w:p>
    <w:p w14:paraId="26B7B2EF">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kern w:val="0"/>
          <w:sz w:val="24"/>
          <w:szCs w:val="24"/>
          <w:highlight w:val="none"/>
        </w:rPr>
      </w:pPr>
    </w:p>
    <w:p w14:paraId="2B134535">
      <w:pPr>
        <w:keepNext w:val="0"/>
        <w:keepLines w:val="0"/>
        <w:pageBreakBefore w:val="0"/>
        <w:kinsoku/>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rPr>
      </w:pPr>
    </w:p>
    <w:p w14:paraId="5C9EB1A1">
      <w:pPr>
        <w:keepNext w:val="0"/>
        <w:keepLines w:val="0"/>
        <w:pageBreakBefore w:val="0"/>
        <w:kinsoku/>
        <w:overflowPunct/>
        <w:topLinePunct w:val="0"/>
        <w:autoSpaceDE/>
        <w:autoSpaceDN/>
        <w:bidi w:val="0"/>
        <w:adjustRightInd/>
        <w:spacing w:after="0" w:line="360" w:lineRule="auto"/>
        <w:ind w:firstLine="3600" w:firstLineChars="1500"/>
        <w:jc w:val="left"/>
        <w:textAlignment w:val="auto"/>
        <w:rPr>
          <w:rFonts w:hint="eastAsia" w:asciiTheme="minorEastAsia" w:hAnsiTheme="minorEastAsia" w:eastAsiaTheme="minorEastAsia" w:cstheme="minorEastAsia"/>
          <w:sz w:val="24"/>
          <w:szCs w:val="24"/>
          <w:highlight w:val="none"/>
        </w:rPr>
      </w:pPr>
    </w:p>
    <w:p w14:paraId="3CB5D68B">
      <w:pPr>
        <w:keepNext w:val="0"/>
        <w:keepLines w:val="0"/>
        <w:pageBreakBefore w:val="0"/>
        <w:kinsoku/>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rPr>
        <w:sectPr>
          <w:pgSz w:w="11906" w:h="16838"/>
          <w:pgMar w:top="1440" w:right="1800" w:bottom="1440" w:left="1800" w:header="851" w:footer="992" w:gutter="0"/>
          <w:pgNumType w:fmt="decimal"/>
          <w:cols w:space="720" w:num="1"/>
          <w:docGrid w:type="lines" w:linePitch="312" w:charSpace="0"/>
        </w:sectPr>
      </w:pPr>
    </w:p>
    <w:p w14:paraId="186CBE26">
      <w:pPr>
        <w:keepNext w:val="0"/>
        <w:keepLines w:val="0"/>
        <w:pageBreakBefore w:val="0"/>
        <w:kinsoku/>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附件三</w:t>
      </w:r>
    </w:p>
    <w:p w14:paraId="749E6FBE">
      <w:pPr>
        <w:keepNext w:val="0"/>
        <w:keepLines w:val="0"/>
        <w:pageBreakBefore w:val="0"/>
        <w:kinsoku/>
        <w:overflowPunct/>
        <w:topLinePunct w:val="0"/>
        <w:autoSpaceDE/>
        <w:autoSpaceDN/>
        <w:bidi w:val="0"/>
        <w:adjustRightInd/>
        <w:spacing w:after="0"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北京市公安局供应商不良行为记录告知书</w:t>
      </w:r>
    </w:p>
    <w:p w14:paraId="6AFCC3B2">
      <w:pPr>
        <w:keepNext w:val="0"/>
        <w:keepLines w:val="0"/>
        <w:pageBreakBefore w:val="0"/>
        <w:kinsoku/>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项目名称</w:t>
      </w:r>
      <w:r>
        <w:rPr>
          <w:rFonts w:hint="eastAsia" w:asciiTheme="minorEastAsia" w:hAnsiTheme="minorEastAsia" w:eastAsiaTheme="minorEastAsia" w:cstheme="minorEastAsia"/>
          <w:sz w:val="24"/>
          <w:szCs w:val="24"/>
          <w:highlight w:val="none"/>
          <w:lang w:eastAsia="zh-CN"/>
        </w:rPr>
        <w:t>：</w:t>
      </w:r>
    </w:p>
    <w:p w14:paraId="6715B509">
      <w:pPr>
        <w:keepNext w:val="0"/>
        <w:keepLines w:val="0"/>
        <w:pageBreakBefore w:val="0"/>
        <w:kinsoku/>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供应商名称</w:t>
      </w:r>
      <w:r>
        <w:rPr>
          <w:rFonts w:hint="eastAsia" w:asciiTheme="minorEastAsia" w:hAnsiTheme="minorEastAsia" w:eastAsiaTheme="minorEastAsia" w:cstheme="minorEastAsia"/>
          <w:sz w:val="24"/>
          <w:szCs w:val="24"/>
          <w:highlight w:val="none"/>
          <w:lang w:eastAsia="zh-CN"/>
        </w:rPr>
        <w:t>：</w:t>
      </w:r>
    </w:p>
    <w:p w14:paraId="7CB23A4A">
      <w:pPr>
        <w:keepNext w:val="0"/>
        <w:keepLines w:val="0"/>
        <w:pageBreakBefore w:val="0"/>
        <w:kinsoku/>
        <w:overflowPunct/>
        <w:topLinePunct w:val="0"/>
        <w:autoSpaceDE/>
        <w:autoSpaceDN/>
        <w:bidi w:val="0"/>
        <w:adjustRightIn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为加强我局项目建设</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规范供应商与我局合作行为</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现就我局供应商不良行为记录管理相关内容进行告知。</w:t>
      </w:r>
    </w:p>
    <w:p w14:paraId="3811725B">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与我局合作的供应商有下列情形之一的</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其具体行为将被列入我局供应商不良行为记录</w:t>
      </w:r>
      <w:r>
        <w:rPr>
          <w:rFonts w:hint="eastAsia" w:asciiTheme="minorEastAsia" w:hAnsiTheme="minorEastAsia" w:eastAsiaTheme="minorEastAsia" w:cstheme="minorEastAsia"/>
          <w:sz w:val="24"/>
          <w:szCs w:val="24"/>
          <w:highlight w:val="none"/>
          <w:lang w:eastAsia="zh-CN"/>
        </w:rPr>
        <w:t>：</w:t>
      </w:r>
    </w:p>
    <w:p w14:paraId="6A4FEC16">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一</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依据《中华人民共和国政府采购法》第七十七条有以下情形之一的</w:t>
      </w:r>
      <w:r>
        <w:rPr>
          <w:rFonts w:hint="eastAsia" w:asciiTheme="minorEastAsia" w:hAnsiTheme="minorEastAsia" w:eastAsiaTheme="minorEastAsia" w:cstheme="minorEastAsia"/>
          <w:sz w:val="24"/>
          <w:szCs w:val="24"/>
          <w:highlight w:val="none"/>
          <w:lang w:eastAsia="zh-CN"/>
        </w:rPr>
        <w:t>：</w:t>
      </w:r>
    </w:p>
    <w:p w14:paraId="20388C38">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1.提供虚假材料谋取中标、成交的</w:t>
      </w:r>
      <w:r>
        <w:rPr>
          <w:rFonts w:hint="eastAsia" w:asciiTheme="minorEastAsia" w:hAnsiTheme="minorEastAsia" w:eastAsiaTheme="minorEastAsia" w:cstheme="minorEastAsia"/>
          <w:sz w:val="24"/>
          <w:szCs w:val="24"/>
          <w:highlight w:val="none"/>
          <w:lang w:eastAsia="zh-CN"/>
        </w:rPr>
        <w:t>；</w:t>
      </w:r>
    </w:p>
    <w:p w14:paraId="1ACE4CCB">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2.采取不正当手段诋毁</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排挤其他供应商的</w:t>
      </w:r>
      <w:r>
        <w:rPr>
          <w:rFonts w:hint="eastAsia" w:asciiTheme="minorEastAsia" w:hAnsiTheme="minorEastAsia" w:eastAsiaTheme="minorEastAsia" w:cstheme="minorEastAsia"/>
          <w:sz w:val="24"/>
          <w:szCs w:val="24"/>
          <w:highlight w:val="none"/>
          <w:lang w:eastAsia="zh-CN"/>
        </w:rPr>
        <w:t>；</w:t>
      </w:r>
    </w:p>
    <w:p w14:paraId="357D4355">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3.与采购人、其他供应商或者采购代理机构恶意串通的</w:t>
      </w:r>
      <w:r>
        <w:rPr>
          <w:rFonts w:hint="eastAsia" w:asciiTheme="minorEastAsia" w:hAnsiTheme="minorEastAsia" w:eastAsiaTheme="minorEastAsia" w:cstheme="minorEastAsia"/>
          <w:sz w:val="24"/>
          <w:szCs w:val="24"/>
          <w:highlight w:val="none"/>
          <w:lang w:eastAsia="zh-CN"/>
        </w:rPr>
        <w:t>；</w:t>
      </w:r>
    </w:p>
    <w:p w14:paraId="2EEA9E7E">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4.向采购人、采购代理机构行贿或者提供其他不正当利益的</w:t>
      </w:r>
      <w:r>
        <w:rPr>
          <w:rFonts w:hint="eastAsia" w:asciiTheme="minorEastAsia" w:hAnsiTheme="minorEastAsia" w:eastAsiaTheme="minorEastAsia" w:cstheme="minorEastAsia"/>
          <w:sz w:val="24"/>
          <w:szCs w:val="24"/>
          <w:highlight w:val="none"/>
          <w:lang w:eastAsia="zh-CN"/>
        </w:rPr>
        <w:t>；</w:t>
      </w:r>
    </w:p>
    <w:p w14:paraId="02CE253D">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5.在招标采购过程中与采购人进行协商谈判的</w:t>
      </w:r>
      <w:r>
        <w:rPr>
          <w:rFonts w:hint="eastAsia" w:asciiTheme="minorEastAsia" w:hAnsiTheme="minorEastAsia" w:eastAsiaTheme="minorEastAsia" w:cstheme="minorEastAsia"/>
          <w:sz w:val="24"/>
          <w:szCs w:val="24"/>
          <w:highlight w:val="none"/>
          <w:lang w:eastAsia="zh-CN"/>
        </w:rPr>
        <w:t>；</w:t>
      </w:r>
    </w:p>
    <w:p w14:paraId="2604AE7D">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6.拒绝有关部门监督检查或者提供虚假情况的。</w:t>
      </w:r>
    </w:p>
    <w:p w14:paraId="34E43353">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依据《中华人民共和国政府采购法实施条例》第七十二条有以下情形之一的</w:t>
      </w:r>
      <w:r>
        <w:rPr>
          <w:rFonts w:hint="eastAsia" w:asciiTheme="minorEastAsia" w:hAnsiTheme="minorEastAsia" w:eastAsiaTheme="minorEastAsia" w:cstheme="minorEastAsia"/>
          <w:sz w:val="24"/>
          <w:szCs w:val="24"/>
          <w:highlight w:val="none"/>
          <w:lang w:eastAsia="zh-CN"/>
        </w:rPr>
        <w:t>：</w:t>
      </w:r>
    </w:p>
    <w:p w14:paraId="7CB1D488">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1.向评标委员会、竞争性谈判小组或者询价小组成员行贿或者提供其他不正当利益</w:t>
      </w:r>
      <w:r>
        <w:rPr>
          <w:rFonts w:hint="eastAsia" w:asciiTheme="minorEastAsia" w:hAnsiTheme="minorEastAsia" w:eastAsiaTheme="minorEastAsia" w:cstheme="minorEastAsia"/>
          <w:sz w:val="24"/>
          <w:szCs w:val="24"/>
          <w:highlight w:val="none"/>
          <w:lang w:eastAsia="zh-CN"/>
        </w:rPr>
        <w:t>；</w:t>
      </w:r>
    </w:p>
    <w:p w14:paraId="1255F016">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2.中标或者成交后无正当理由拒不与采购人签订政府采购合同</w:t>
      </w:r>
      <w:r>
        <w:rPr>
          <w:rFonts w:hint="eastAsia" w:asciiTheme="minorEastAsia" w:hAnsiTheme="minorEastAsia" w:eastAsiaTheme="minorEastAsia" w:cstheme="minorEastAsia"/>
          <w:sz w:val="24"/>
          <w:szCs w:val="24"/>
          <w:highlight w:val="none"/>
          <w:lang w:eastAsia="zh-CN"/>
        </w:rPr>
        <w:t>；</w:t>
      </w:r>
    </w:p>
    <w:p w14:paraId="4F437C5C">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3.未按照采购文件确定的事项签订政府采购合同</w:t>
      </w:r>
      <w:r>
        <w:rPr>
          <w:rFonts w:hint="eastAsia" w:asciiTheme="minorEastAsia" w:hAnsiTheme="minorEastAsia" w:eastAsiaTheme="minorEastAsia" w:cstheme="minorEastAsia"/>
          <w:sz w:val="24"/>
          <w:szCs w:val="24"/>
          <w:highlight w:val="none"/>
          <w:lang w:eastAsia="zh-CN"/>
        </w:rPr>
        <w:t>；</w:t>
      </w:r>
    </w:p>
    <w:p w14:paraId="379AA2D0">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4.将政府采购合同转包</w:t>
      </w:r>
      <w:r>
        <w:rPr>
          <w:rFonts w:hint="eastAsia" w:asciiTheme="minorEastAsia" w:hAnsiTheme="minorEastAsia" w:eastAsiaTheme="minorEastAsia" w:cstheme="minorEastAsia"/>
          <w:sz w:val="24"/>
          <w:szCs w:val="24"/>
          <w:highlight w:val="none"/>
          <w:lang w:eastAsia="zh-CN"/>
        </w:rPr>
        <w:t>；</w:t>
      </w:r>
    </w:p>
    <w:p w14:paraId="37E29F18">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5.提供假冒伪劣产品</w:t>
      </w:r>
      <w:r>
        <w:rPr>
          <w:rFonts w:hint="eastAsia" w:asciiTheme="minorEastAsia" w:hAnsiTheme="minorEastAsia" w:eastAsiaTheme="minorEastAsia" w:cstheme="minorEastAsia"/>
          <w:sz w:val="24"/>
          <w:szCs w:val="24"/>
          <w:highlight w:val="none"/>
          <w:lang w:eastAsia="zh-CN"/>
        </w:rPr>
        <w:t>；</w:t>
      </w:r>
    </w:p>
    <w:p w14:paraId="75189CB5">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6.擅自变更、中止或者终止政府采购合同。</w:t>
      </w:r>
    </w:p>
    <w:p w14:paraId="3062F155">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三</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依据《中华人民共和国政府采购法实施条例》第七十三条</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捏造事实、提供虚假材料或者以非法手段取得证明材料进行投诉的。</w:t>
      </w:r>
    </w:p>
    <w:p w14:paraId="2538C0C4">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四</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依据《中华人民共和国政府采购法实施条例》第七十四条有以下情形之一的</w:t>
      </w:r>
      <w:r>
        <w:rPr>
          <w:rFonts w:hint="eastAsia" w:asciiTheme="minorEastAsia" w:hAnsiTheme="minorEastAsia" w:eastAsiaTheme="minorEastAsia" w:cstheme="minorEastAsia"/>
          <w:sz w:val="24"/>
          <w:szCs w:val="24"/>
          <w:highlight w:val="none"/>
          <w:lang w:eastAsia="zh-CN"/>
        </w:rPr>
        <w:t>：</w:t>
      </w:r>
    </w:p>
    <w:p w14:paraId="57082E86">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1.供应商直接或者间接从采购人或者采购代理机构处获得其他供应商的相关情况并修改其投标文件或者响应文件</w:t>
      </w:r>
      <w:r>
        <w:rPr>
          <w:rFonts w:hint="eastAsia" w:asciiTheme="minorEastAsia" w:hAnsiTheme="minorEastAsia" w:eastAsiaTheme="minorEastAsia" w:cstheme="minorEastAsia"/>
          <w:sz w:val="24"/>
          <w:szCs w:val="24"/>
          <w:highlight w:val="none"/>
          <w:lang w:eastAsia="zh-CN"/>
        </w:rPr>
        <w:t>；</w:t>
      </w:r>
    </w:p>
    <w:p w14:paraId="5D470220">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2.供应商按照采购人或者采购代理机构的授意撤换、修改投标文件或者响应文件</w:t>
      </w:r>
      <w:r>
        <w:rPr>
          <w:rFonts w:hint="eastAsia" w:asciiTheme="minorEastAsia" w:hAnsiTheme="minorEastAsia" w:eastAsiaTheme="minorEastAsia" w:cstheme="minorEastAsia"/>
          <w:sz w:val="24"/>
          <w:szCs w:val="24"/>
          <w:highlight w:val="none"/>
          <w:lang w:eastAsia="zh-CN"/>
        </w:rPr>
        <w:t>；</w:t>
      </w:r>
    </w:p>
    <w:p w14:paraId="396BF151">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3.供应商之间协商报价、技术方案等投标文件或者响应文件的实质性内容</w:t>
      </w:r>
      <w:r>
        <w:rPr>
          <w:rFonts w:hint="eastAsia" w:asciiTheme="minorEastAsia" w:hAnsiTheme="minorEastAsia" w:eastAsiaTheme="minorEastAsia" w:cstheme="minorEastAsia"/>
          <w:sz w:val="24"/>
          <w:szCs w:val="24"/>
          <w:highlight w:val="none"/>
          <w:lang w:eastAsia="zh-CN"/>
        </w:rPr>
        <w:t>；</w:t>
      </w:r>
    </w:p>
    <w:p w14:paraId="72C3BBB3">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4.属于同一集团、协会、商会等组织成员的供应商按照该组织要求协同参加政府采购活动</w:t>
      </w:r>
      <w:r>
        <w:rPr>
          <w:rFonts w:hint="eastAsia" w:asciiTheme="minorEastAsia" w:hAnsiTheme="minorEastAsia" w:eastAsiaTheme="minorEastAsia" w:cstheme="minorEastAsia"/>
          <w:sz w:val="24"/>
          <w:szCs w:val="24"/>
          <w:highlight w:val="none"/>
          <w:lang w:eastAsia="zh-CN"/>
        </w:rPr>
        <w:t>；</w:t>
      </w:r>
    </w:p>
    <w:p w14:paraId="015B66CB">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5.供应商之间事先约定由某一特定供应商中标、成交</w:t>
      </w:r>
      <w:r>
        <w:rPr>
          <w:rFonts w:hint="eastAsia" w:asciiTheme="minorEastAsia" w:hAnsiTheme="minorEastAsia" w:eastAsiaTheme="minorEastAsia" w:cstheme="minorEastAsia"/>
          <w:sz w:val="24"/>
          <w:szCs w:val="24"/>
          <w:highlight w:val="none"/>
          <w:lang w:eastAsia="zh-CN"/>
        </w:rPr>
        <w:t>；</w:t>
      </w:r>
    </w:p>
    <w:p w14:paraId="3FD7EE56">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6.供应商之间商定部分供应商放弃参加政府采购活动或者放弃中标、成交</w:t>
      </w:r>
      <w:r>
        <w:rPr>
          <w:rFonts w:hint="eastAsia" w:asciiTheme="minorEastAsia" w:hAnsiTheme="minorEastAsia" w:eastAsiaTheme="minorEastAsia" w:cstheme="minorEastAsia"/>
          <w:sz w:val="24"/>
          <w:szCs w:val="24"/>
          <w:highlight w:val="none"/>
          <w:lang w:eastAsia="zh-CN"/>
        </w:rPr>
        <w:t>；</w:t>
      </w:r>
    </w:p>
    <w:p w14:paraId="660EE59A">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7.供应商与采购人或者采购代理机构之间、供应商相互之间</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为谋求特定供应商中标、成交或者排斥其他供应商的其他串通行为。</w:t>
      </w:r>
    </w:p>
    <w:p w14:paraId="257D2A75">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五</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依据《公务员法》《中国共产党纪律处分条例》《关于规范公务员辞去公职后从业行为的意见》等</w:t>
      </w:r>
      <w:r>
        <w:rPr>
          <w:rFonts w:hint="eastAsia" w:asciiTheme="minorEastAsia" w:hAnsiTheme="minorEastAsia" w:eastAsiaTheme="minorEastAsia" w:cstheme="minorEastAsia"/>
          <w:sz w:val="24"/>
          <w:szCs w:val="24"/>
          <w:highlight w:val="none"/>
          <w:lang w:eastAsia="zh-CN"/>
        </w:rPr>
        <w:t>法律法规，</w:t>
      </w:r>
      <w:r>
        <w:rPr>
          <w:rFonts w:hint="eastAsia" w:asciiTheme="minorEastAsia" w:hAnsiTheme="minorEastAsia" w:eastAsiaTheme="minorEastAsia" w:cstheme="minorEastAsia"/>
          <w:sz w:val="24"/>
          <w:szCs w:val="24"/>
          <w:highlight w:val="none"/>
        </w:rPr>
        <w:t>录用我局辞职人员、被开除公职人员且为其提供与原工作业务直接相关岗位的</w:t>
      </w:r>
      <w:r>
        <w:rPr>
          <w:rFonts w:hint="eastAsia" w:asciiTheme="minorEastAsia" w:hAnsiTheme="minorEastAsia" w:eastAsiaTheme="minorEastAsia" w:cstheme="minorEastAsia"/>
          <w:sz w:val="24"/>
          <w:szCs w:val="24"/>
          <w:highlight w:val="none"/>
          <w:lang w:eastAsia="zh-CN"/>
        </w:rPr>
        <w:t>；</w:t>
      </w:r>
    </w:p>
    <w:p w14:paraId="6A66BDD1">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六</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在与我局合作过程中</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发生失泄密问题、履约能力差、配合工作不力、服务不到位、完成效果不佳等</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被终止入围资格、框架协议、履约合同</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或造成我局利益损失的</w:t>
      </w:r>
      <w:r>
        <w:rPr>
          <w:rFonts w:hint="eastAsia" w:asciiTheme="minorEastAsia" w:hAnsiTheme="minorEastAsia" w:eastAsiaTheme="minorEastAsia" w:cstheme="minorEastAsia"/>
          <w:sz w:val="24"/>
          <w:szCs w:val="24"/>
          <w:highlight w:val="none"/>
          <w:lang w:eastAsia="zh-CN"/>
        </w:rPr>
        <w:t>；</w:t>
      </w:r>
    </w:p>
    <w:p w14:paraId="3607B44B">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七</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有其他损害我局利益行为的</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或造成不良影响的。</w:t>
      </w:r>
    </w:p>
    <w:p w14:paraId="3E14AE62">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p>
    <w:p w14:paraId="12CAB9BC">
      <w:pPr>
        <w:keepNext w:val="0"/>
        <w:keepLines w:val="0"/>
        <w:pageBreakBefore w:val="0"/>
        <w:kinsoku/>
        <w:overflowPunct/>
        <w:topLinePunct w:val="0"/>
        <w:autoSpaceDE/>
        <w:autoSpaceDN/>
        <w:bidi w:val="0"/>
        <w:adjustRightIn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我单位已知悉上述内容</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并自愿承担相关责任。</w:t>
      </w:r>
    </w:p>
    <w:p w14:paraId="301187E4">
      <w:pPr>
        <w:keepNext w:val="0"/>
        <w:keepLines w:val="0"/>
        <w:pageBreakBefore w:val="0"/>
        <w:kinsoku/>
        <w:overflowPunct/>
        <w:topLinePunct w:val="0"/>
        <w:autoSpaceDE/>
        <w:autoSpaceDN/>
        <w:bidi w:val="0"/>
        <w:adjustRightInd/>
        <w:spacing w:after="0" w:line="360" w:lineRule="auto"/>
        <w:jc w:val="left"/>
        <w:textAlignment w:val="auto"/>
        <w:rPr>
          <w:rFonts w:hint="eastAsia" w:asciiTheme="minorEastAsia" w:hAnsiTheme="minorEastAsia" w:eastAsiaTheme="minorEastAsia" w:cstheme="minorEastAsia"/>
          <w:sz w:val="24"/>
          <w:szCs w:val="24"/>
          <w:highlight w:val="none"/>
        </w:rPr>
      </w:pPr>
    </w:p>
    <w:p w14:paraId="05A10314">
      <w:pPr>
        <w:keepNext w:val="0"/>
        <w:keepLines w:val="0"/>
        <w:pageBreakBefore w:val="0"/>
        <w:kinsoku/>
        <w:overflowPunct/>
        <w:topLinePunct w:val="0"/>
        <w:autoSpaceDE/>
        <w:autoSpaceDN/>
        <w:bidi w:val="0"/>
        <w:adjustRightInd/>
        <w:spacing w:after="0" w:line="360" w:lineRule="auto"/>
        <w:jc w:val="left"/>
        <w:textAlignment w:val="auto"/>
        <w:rPr>
          <w:rFonts w:hint="eastAsia" w:asciiTheme="minorEastAsia" w:hAnsiTheme="minorEastAsia" w:eastAsiaTheme="minorEastAsia" w:cstheme="minorEastAsia"/>
          <w:sz w:val="24"/>
          <w:szCs w:val="24"/>
          <w:highlight w:val="none"/>
        </w:rPr>
      </w:pPr>
    </w:p>
    <w:p w14:paraId="6E0022D9">
      <w:pPr>
        <w:keepNext w:val="0"/>
        <w:keepLines w:val="0"/>
        <w:pageBreakBefore w:val="0"/>
        <w:kinsoku/>
        <w:overflowPunct/>
        <w:topLinePunct w:val="0"/>
        <w:autoSpaceDE/>
        <w:autoSpaceDN/>
        <w:bidi w:val="0"/>
        <w:adjustRightInd/>
        <w:spacing w:after="0" w:line="360" w:lineRule="auto"/>
        <w:ind w:right="224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企业名称</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公章</w:t>
      </w:r>
      <w:r>
        <w:rPr>
          <w:rFonts w:hint="eastAsia" w:asciiTheme="minorEastAsia" w:hAnsiTheme="minorEastAsia" w:eastAsiaTheme="minorEastAsia" w:cstheme="minorEastAsia"/>
          <w:sz w:val="24"/>
          <w:szCs w:val="24"/>
          <w:highlight w:val="none"/>
          <w:lang w:eastAsia="zh-CN"/>
        </w:rPr>
        <w:t>）</w:t>
      </w:r>
    </w:p>
    <w:p w14:paraId="32671D91">
      <w:pPr>
        <w:keepNext w:val="0"/>
        <w:keepLines w:val="0"/>
        <w:pageBreakBefore w:val="0"/>
        <w:kinsoku/>
        <w:overflowPunct/>
        <w:topLinePunct w:val="0"/>
        <w:autoSpaceDE/>
        <w:autoSpaceDN/>
        <w:bidi w:val="0"/>
        <w:adjustRightInd/>
        <w:spacing w:after="0" w:line="360" w:lineRule="auto"/>
        <w:ind w:right="128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法定代表人</w:t>
      </w:r>
      <w:r>
        <w:rPr>
          <w:rFonts w:hint="eastAsia" w:asciiTheme="minorEastAsia" w:hAnsiTheme="minorEastAsia" w:eastAsiaTheme="minorEastAsia" w:cstheme="minorEastAsia"/>
          <w:sz w:val="24"/>
          <w:szCs w:val="24"/>
          <w:highlight w:val="none"/>
          <w:lang w:val="en-US" w:eastAsia="zh-CN"/>
        </w:rPr>
        <w:t>或授权代表</w:t>
      </w:r>
      <w:r>
        <w:rPr>
          <w:rFonts w:hint="eastAsia" w:asciiTheme="minorEastAsia" w:hAnsiTheme="minorEastAsia" w:eastAsiaTheme="minorEastAsia" w:cstheme="minorEastAsia"/>
          <w:sz w:val="24"/>
          <w:szCs w:val="24"/>
          <w:highlight w:val="none"/>
          <w:lang w:eastAsia="zh-CN"/>
        </w:rPr>
        <w:t>：</w:t>
      </w:r>
    </w:p>
    <w:p w14:paraId="3A2FD367">
      <w:pPr>
        <w:keepNext w:val="0"/>
        <w:keepLines w:val="0"/>
        <w:pageBreakBefore w:val="0"/>
        <w:kinsoku/>
        <w:overflowPunct/>
        <w:topLinePunct w:val="0"/>
        <w:autoSpaceDE/>
        <w:autoSpaceDN/>
        <w:bidi w:val="0"/>
        <w:adjustRightInd/>
        <w:spacing w:after="0" w:line="360" w:lineRule="auto"/>
        <w:ind w:right="128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签字</w:t>
      </w:r>
      <w:r>
        <w:rPr>
          <w:rFonts w:hint="eastAsia" w:asciiTheme="minorEastAsia" w:hAnsiTheme="minorEastAsia" w:eastAsiaTheme="minorEastAsia" w:cstheme="minorEastAsia"/>
          <w:sz w:val="24"/>
          <w:szCs w:val="24"/>
          <w:highlight w:val="none"/>
          <w:lang w:val="en-US" w:eastAsia="zh-CN"/>
        </w:rPr>
        <w:t xml:space="preserve">日期：    </w:t>
      </w:r>
      <w:r>
        <w:rPr>
          <w:rFonts w:hint="eastAsia" w:asciiTheme="minorEastAsia" w:hAnsiTheme="minorEastAsia" w:eastAsiaTheme="minorEastAsia" w:cstheme="minorEastAsia"/>
          <w:sz w:val="24"/>
          <w:szCs w:val="24"/>
          <w:highlight w:val="none"/>
        </w:rPr>
        <w:t>年    月    日</w:t>
      </w:r>
    </w:p>
    <w:p w14:paraId="3F3D62E8">
      <w:pPr>
        <w:pStyle w:val="2"/>
        <w:keepNext w:val="0"/>
        <w:keepLines w:val="0"/>
        <w:pageBreakBefore w:val="0"/>
        <w:kinsoku/>
        <w:overflowPunct/>
        <w:topLinePunct w:val="0"/>
        <w:autoSpaceDE/>
        <w:autoSpaceDN/>
        <w:bidi w:val="0"/>
        <w:adjustRightInd/>
        <w:spacing w:after="0" w:line="360" w:lineRule="auto"/>
        <w:ind w:left="980" w:hanging="560"/>
        <w:textAlignment w:val="auto"/>
        <w:rPr>
          <w:rFonts w:hint="eastAsia" w:asciiTheme="minorEastAsia" w:hAnsiTheme="minorEastAsia" w:eastAsiaTheme="minorEastAsia" w:cstheme="minorEastAsia"/>
          <w:sz w:val="24"/>
          <w:szCs w:val="24"/>
          <w:highlight w:val="none"/>
        </w:rPr>
      </w:pPr>
    </w:p>
    <w:p w14:paraId="674C63BD">
      <w:pPr>
        <w:pStyle w:val="2"/>
        <w:keepNext w:val="0"/>
        <w:keepLines w:val="0"/>
        <w:pageBreakBefore w:val="0"/>
        <w:kinsoku/>
        <w:overflowPunct/>
        <w:topLinePunct w:val="0"/>
        <w:autoSpaceDE/>
        <w:autoSpaceDN/>
        <w:bidi w:val="0"/>
        <w:adjustRightInd/>
        <w:spacing w:after="0" w:line="360" w:lineRule="auto"/>
        <w:ind w:left="980" w:hanging="560"/>
        <w:textAlignment w:val="auto"/>
        <w:rPr>
          <w:rFonts w:hint="eastAsia" w:asciiTheme="minorEastAsia" w:hAnsiTheme="minorEastAsia" w:eastAsiaTheme="minorEastAsia" w:cstheme="minorEastAsia"/>
          <w:sz w:val="24"/>
          <w:szCs w:val="24"/>
          <w:highlight w:val="none"/>
        </w:rPr>
        <w:sectPr>
          <w:pgSz w:w="11906" w:h="16838"/>
          <w:pgMar w:top="1440" w:right="1800" w:bottom="1440" w:left="1800" w:header="851" w:footer="992" w:gutter="0"/>
          <w:pgNumType w:fmt="decimal"/>
          <w:cols w:space="720" w:num="1"/>
          <w:docGrid w:type="lines" w:linePitch="312" w:charSpace="0"/>
        </w:sectPr>
      </w:pPr>
    </w:p>
    <w:p w14:paraId="30BE06EB">
      <w:pPr>
        <w:keepNext w:val="0"/>
        <w:keepLines w:val="0"/>
        <w:pageBreakBefore w:val="0"/>
        <w:widowControl/>
        <w:kinsoku/>
        <w:overflowPunct/>
        <w:topLinePunct w:val="0"/>
        <w:autoSpaceDE/>
        <w:autoSpaceDN/>
        <w:bidi w:val="0"/>
        <w:adjustRightInd/>
        <w:snapToGrid w:val="0"/>
        <w:spacing w:after="0" w:line="360" w:lineRule="auto"/>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附件四</w:t>
      </w:r>
    </w:p>
    <w:p w14:paraId="24D47505">
      <w:pPr>
        <w:pStyle w:val="37"/>
        <w:keepNext w:val="0"/>
        <w:keepLines w:val="0"/>
        <w:pageBreakBefore w:val="0"/>
        <w:kinsoku/>
        <w:overflowPunct/>
        <w:topLinePunct w:val="0"/>
        <w:autoSpaceDE/>
        <w:autoSpaceDN/>
        <w:bidi w:val="0"/>
        <w:adjustRightInd/>
        <w:spacing w:after="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kern w:val="0"/>
          <w:sz w:val="24"/>
          <w:szCs w:val="24"/>
          <w:highlight w:val="none"/>
        </w:rPr>
        <w:t>中标通知书</w:t>
      </w:r>
    </w:p>
    <w:p w14:paraId="6815E3B3">
      <w:pPr>
        <w:keepNext w:val="0"/>
        <w:keepLines w:val="0"/>
        <w:pageBreakBefore w:val="0"/>
        <w:kinsoku/>
        <w:overflowPunct/>
        <w:topLinePunct w:val="0"/>
        <w:autoSpaceDE/>
        <w:autoSpaceDN/>
        <w:bidi w:val="0"/>
        <w:adjustRightIn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p>
    <w:p w14:paraId="2ACD2CC9">
      <w:pPr>
        <w:spacing w:after="0" w:line="360" w:lineRule="auto"/>
        <w:jc w:val="center"/>
        <w:outlineLvl w:val="0"/>
        <w:rPr>
          <w:rFonts w:hint="eastAsia" w:ascii="宋体" w:hAnsi="宋体" w:cs="宋体"/>
          <w:b/>
          <w:sz w:val="36"/>
          <w:szCs w:val="36"/>
          <w:highlight w:val="none"/>
        </w:rPr>
      </w:pPr>
      <w:bookmarkStart w:id="834" w:name="_Toc99301426"/>
      <w:bookmarkStart w:id="835" w:name="_Toc10174"/>
      <w:r>
        <w:rPr>
          <w:rFonts w:hint="eastAsia" w:ascii="宋体" w:hAnsi="宋体" w:cs="宋体"/>
          <w:b/>
          <w:sz w:val="36"/>
          <w:szCs w:val="36"/>
          <w:highlight w:val="none"/>
        </w:rPr>
        <w:t>第七章   投标文件格式</w:t>
      </w:r>
      <w:bookmarkEnd w:id="834"/>
      <w:bookmarkEnd w:id="835"/>
    </w:p>
    <w:p w14:paraId="1C3BDDEF">
      <w:pPr>
        <w:tabs>
          <w:tab w:val="left" w:pos="900"/>
          <w:tab w:val="left" w:pos="1980"/>
        </w:tabs>
        <w:snapToGrid w:val="0"/>
        <w:spacing w:after="0" w:line="360" w:lineRule="auto"/>
        <w:ind w:left="142"/>
        <w:rPr>
          <w:rFonts w:hint="eastAsia" w:ascii="宋体" w:hAnsi="宋体" w:cs="宋体"/>
          <w:sz w:val="24"/>
          <w:highlight w:val="none"/>
        </w:rPr>
      </w:pPr>
      <w:r>
        <w:rPr>
          <w:rFonts w:hint="eastAsia" w:ascii="宋体" w:hAnsi="宋体" w:cs="宋体"/>
          <w:b/>
          <w:sz w:val="24"/>
          <w:highlight w:val="none"/>
        </w:rPr>
        <w:t>投标人编制文件须知</w:t>
      </w:r>
    </w:p>
    <w:p w14:paraId="3FBDD52B">
      <w:pPr>
        <w:tabs>
          <w:tab w:val="left" w:pos="900"/>
          <w:tab w:val="left" w:pos="1980"/>
        </w:tabs>
        <w:snapToGrid w:val="0"/>
        <w:spacing w:after="0" w:line="360" w:lineRule="auto"/>
        <w:ind w:left="142"/>
        <w:rPr>
          <w:rFonts w:hint="eastAsia" w:ascii="宋体" w:hAnsi="宋体" w:cs="宋体"/>
          <w:sz w:val="24"/>
          <w:highlight w:val="none"/>
        </w:rPr>
      </w:pPr>
      <w:r>
        <w:rPr>
          <w:rFonts w:hint="eastAsia" w:ascii="宋体" w:hAnsi="宋体" w:cs="宋体"/>
          <w:sz w:val="24"/>
          <w:highlight w:val="none"/>
        </w:rPr>
        <w:t>1、投标人按照本部分的顺序编制投标文件（资格证明文件）、投标文件（商务技术文件），编制中涉及格式资料的，应按照本部分提供的内容和格式（所有表格的格式可扩展）填写提交。</w:t>
      </w:r>
    </w:p>
    <w:p w14:paraId="70A7A710">
      <w:pPr>
        <w:tabs>
          <w:tab w:val="left" w:pos="900"/>
          <w:tab w:val="left" w:pos="1980"/>
        </w:tabs>
        <w:snapToGrid w:val="0"/>
        <w:spacing w:after="0" w:line="360" w:lineRule="auto"/>
        <w:ind w:left="142"/>
        <w:rPr>
          <w:rFonts w:hint="eastAsia" w:ascii="宋体" w:hAnsi="宋体" w:cs="宋体"/>
          <w:kern w:val="0"/>
          <w:sz w:val="24"/>
          <w:highlight w:val="none"/>
        </w:rPr>
      </w:pPr>
      <w:r>
        <w:rPr>
          <w:rFonts w:hint="eastAsia" w:ascii="宋体" w:hAnsi="宋体" w:cs="宋体"/>
          <w:sz w:val="24"/>
          <w:highlight w:val="none"/>
        </w:rPr>
        <w:t>2、</w:t>
      </w: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6AC105D9">
      <w:pPr>
        <w:tabs>
          <w:tab w:val="left" w:pos="900"/>
          <w:tab w:val="left" w:pos="1980"/>
        </w:tabs>
        <w:snapToGrid w:val="0"/>
        <w:spacing w:after="0" w:line="360" w:lineRule="auto"/>
        <w:ind w:left="142"/>
        <w:rPr>
          <w:rFonts w:hint="eastAsia" w:ascii="宋体" w:hAnsi="宋体" w:cs="宋体"/>
          <w:sz w:val="24"/>
          <w:highlight w:val="none"/>
        </w:rPr>
      </w:pPr>
      <w:r>
        <w:rPr>
          <w:rFonts w:hint="eastAsia" w:ascii="宋体" w:hAnsi="宋体" w:cs="宋体"/>
          <w:sz w:val="24"/>
          <w:highlight w:val="none"/>
        </w:rPr>
        <w:t>3、全部声明和问题的回答及所附材料必须是真实的、准确的和完整的。</w:t>
      </w:r>
    </w:p>
    <w:p w14:paraId="0A0A4B8C">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br w:type="page"/>
      </w:r>
    </w:p>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14:paraId="4800FB0C">
      <w:pPr>
        <w:keepNext/>
        <w:keepLines/>
        <w:autoSpaceDE w:val="0"/>
        <w:autoSpaceDN w:val="0"/>
        <w:adjustRightInd w:val="0"/>
        <w:spacing w:before="120" w:after="0" w:line="360" w:lineRule="auto"/>
        <w:jc w:val="left"/>
        <w:outlineLvl w:val="1"/>
        <w:rPr>
          <w:rFonts w:hint="eastAsia" w:ascii="宋体" w:hAnsi="宋体" w:cs="宋体"/>
          <w:b/>
          <w:kern w:val="0"/>
          <w:sz w:val="30"/>
          <w:szCs w:val="20"/>
          <w:highlight w:val="none"/>
        </w:rPr>
      </w:pPr>
      <w:r>
        <w:rPr>
          <w:rFonts w:hint="eastAsia" w:ascii="宋体" w:hAnsi="宋体" w:cs="宋体"/>
          <w:b/>
          <w:spacing w:val="20"/>
          <w:sz w:val="24"/>
          <w:highlight w:val="none"/>
        </w:rPr>
        <w:t>一、资格证明文件格式</w:t>
      </w:r>
    </w:p>
    <w:p w14:paraId="68ABD63F">
      <w:pPr>
        <w:spacing w:after="0" w:line="360" w:lineRule="auto"/>
        <w:rPr>
          <w:rFonts w:hint="eastAsia" w:ascii="宋体" w:hAnsi="宋体" w:cs="宋体"/>
          <w:b/>
          <w:spacing w:val="20"/>
          <w:szCs w:val="21"/>
          <w:highlight w:val="none"/>
        </w:rPr>
      </w:pPr>
    </w:p>
    <w:p w14:paraId="23471564">
      <w:pPr>
        <w:spacing w:after="0" w:line="360" w:lineRule="auto"/>
        <w:rPr>
          <w:rFonts w:hint="eastAsia" w:ascii="宋体" w:hAnsi="宋体" w:cs="宋体"/>
          <w:b/>
          <w:sz w:val="24"/>
          <w:highlight w:val="none"/>
        </w:rPr>
      </w:pPr>
      <w:r>
        <w:rPr>
          <w:rFonts w:hint="eastAsia" w:ascii="宋体" w:hAnsi="宋体" w:cs="宋体"/>
          <w:b/>
          <w:spacing w:val="20"/>
          <w:sz w:val="24"/>
          <w:highlight w:val="none"/>
        </w:rPr>
        <w:t>投标文件（资格证明文件）</w:t>
      </w:r>
      <w:r>
        <w:rPr>
          <w:rFonts w:hint="eastAsia" w:ascii="宋体" w:hAnsi="宋体" w:cs="宋体"/>
          <w:b/>
          <w:sz w:val="24"/>
          <w:highlight w:val="none"/>
        </w:rPr>
        <w:t>封面（非实质性格式）</w:t>
      </w:r>
    </w:p>
    <w:p w14:paraId="790C6362">
      <w:pPr>
        <w:spacing w:after="0" w:line="360" w:lineRule="auto"/>
        <w:jc w:val="center"/>
        <w:rPr>
          <w:rFonts w:hint="eastAsia" w:ascii="宋体" w:hAnsi="宋体" w:cs="宋体"/>
          <w:szCs w:val="21"/>
          <w:highlight w:val="none"/>
        </w:rPr>
      </w:pPr>
    </w:p>
    <w:p w14:paraId="6B4DA06F">
      <w:pPr>
        <w:spacing w:after="0" w:line="360" w:lineRule="auto"/>
        <w:jc w:val="center"/>
        <w:rPr>
          <w:rFonts w:hint="eastAsia" w:ascii="宋体" w:hAnsi="宋体" w:cs="宋体"/>
          <w:b/>
          <w:spacing w:val="60"/>
          <w:sz w:val="84"/>
          <w:szCs w:val="84"/>
          <w:highlight w:val="none"/>
        </w:rPr>
      </w:pPr>
      <w:r>
        <w:rPr>
          <w:rFonts w:hint="eastAsia" w:ascii="宋体" w:hAnsi="宋体" w:cs="宋体"/>
          <w:b/>
          <w:spacing w:val="60"/>
          <w:sz w:val="84"/>
          <w:szCs w:val="84"/>
          <w:highlight w:val="none"/>
        </w:rPr>
        <w:t>投 标 文 件</w:t>
      </w:r>
    </w:p>
    <w:p w14:paraId="1C10A9A7">
      <w:pPr>
        <w:spacing w:after="0" w:line="360" w:lineRule="auto"/>
        <w:jc w:val="center"/>
        <w:rPr>
          <w:rFonts w:hint="eastAsia" w:ascii="宋体" w:hAnsi="宋体" w:cs="宋体"/>
          <w:b/>
          <w:spacing w:val="60"/>
          <w:sz w:val="52"/>
          <w:szCs w:val="52"/>
          <w:highlight w:val="none"/>
        </w:rPr>
      </w:pPr>
      <w:r>
        <w:rPr>
          <w:rFonts w:hint="eastAsia" w:ascii="宋体" w:hAnsi="宋体" w:cs="宋体"/>
          <w:b/>
          <w:spacing w:val="60"/>
          <w:sz w:val="52"/>
          <w:szCs w:val="52"/>
          <w:highlight w:val="none"/>
        </w:rPr>
        <w:t>（资格证明文件）</w:t>
      </w:r>
    </w:p>
    <w:p w14:paraId="464931BA">
      <w:pPr>
        <w:spacing w:after="0" w:line="360" w:lineRule="auto"/>
        <w:ind w:firstLine="542" w:firstLineChars="150"/>
        <w:rPr>
          <w:rFonts w:hint="eastAsia" w:ascii="宋体" w:hAnsi="宋体" w:cs="宋体"/>
          <w:b/>
          <w:spacing w:val="20"/>
          <w:sz w:val="32"/>
          <w:szCs w:val="32"/>
          <w:highlight w:val="none"/>
        </w:rPr>
      </w:pPr>
    </w:p>
    <w:p w14:paraId="0105800B">
      <w:pPr>
        <w:spacing w:after="0" w:line="360" w:lineRule="auto"/>
        <w:ind w:firstLine="542" w:firstLineChars="150"/>
        <w:rPr>
          <w:rFonts w:hint="eastAsia" w:ascii="宋体" w:hAnsi="宋体" w:cs="宋体"/>
          <w:b/>
          <w:spacing w:val="20"/>
          <w:sz w:val="32"/>
          <w:szCs w:val="32"/>
          <w:highlight w:val="none"/>
        </w:rPr>
      </w:pPr>
    </w:p>
    <w:p w14:paraId="4B0DE6CF">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项目名称:</w:t>
      </w:r>
    </w:p>
    <w:p w14:paraId="6F5C719C">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项目编号/包号：</w:t>
      </w:r>
    </w:p>
    <w:p w14:paraId="487F4DE1">
      <w:pPr>
        <w:spacing w:after="0" w:line="360" w:lineRule="auto"/>
        <w:ind w:firstLine="542" w:firstLineChars="150"/>
        <w:rPr>
          <w:rFonts w:hint="eastAsia" w:ascii="宋体" w:hAnsi="宋体" w:cs="宋体"/>
          <w:b/>
          <w:spacing w:val="20"/>
          <w:sz w:val="32"/>
          <w:szCs w:val="32"/>
          <w:highlight w:val="none"/>
        </w:rPr>
      </w:pPr>
    </w:p>
    <w:p w14:paraId="56DB9345">
      <w:pPr>
        <w:spacing w:after="0" w:line="360" w:lineRule="auto"/>
        <w:ind w:firstLine="542" w:firstLineChars="150"/>
        <w:rPr>
          <w:rFonts w:hint="eastAsia" w:ascii="宋体" w:hAnsi="宋体" w:cs="宋体"/>
          <w:b/>
          <w:spacing w:val="20"/>
          <w:sz w:val="32"/>
          <w:szCs w:val="32"/>
          <w:highlight w:val="none"/>
        </w:rPr>
      </w:pPr>
    </w:p>
    <w:p w14:paraId="40AD9270">
      <w:pPr>
        <w:spacing w:after="0" w:line="360" w:lineRule="auto"/>
        <w:jc w:val="center"/>
        <w:rPr>
          <w:rFonts w:hint="eastAsia" w:ascii="宋体" w:hAnsi="宋体" w:cs="宋体"/>
          <w:b/>
          <w:sz w:val="32"/>
          <w:szCs w:val="32"/>
          <w:highlight w:val="none"/>
        </w:rPr>
      </w:pPr>
    </w:p>
    <w:p w14:paraId="5DD79A64">
      <w:pPr>
        <w:spacing w:after="0" w:line="360" w:lineRule="auto"/>
        <w:jc w:val="center"/>
        <w:rPr>
          <w:rFonts w:hint="eastAsia" w:ascii="宋体" w:hAnsi="宋体" w:cs="宋体"/>
          <w:b/>
          <w:sz w:val="32"/>
          <w:szCs w:val="32"/>
          <w:highlight w:val="none"/>
        </w:rPr>
      </w:pPr>
    </w:p>
    <w:p w14:paraId="334AE803">
      <w:pPr>
        <w:spacing w:after="0" w:line="360" w:lineRule="auto"/>
        <w:jc w:val="center"/>
        <w:rPr>
          <w:rFonts w:hint="eastAsia" w:ascii="宋体" w:hAnsi="宋体" w:cs="宋体"/>
          <w:b/>
          <w:sz w:val="32"/>
          <w:szCs w:val="32"/>
          <w:highlight w:val="none"/>
        </w:rPr>
      </w:pPr>
    </w:p>
    <w:p w14:paraId="5BB39454">
      <w:pPr>
        <w:spacing w:after="0" w:line="360" w:lineRule="auto"/>
        <w:jc w:val="center"/>
        <w:rPr>
          <w:rFonts w:hint="eastAsia" w:ascii="宋体" w:hAnsi="宋体" w:cs="宋体"/>
          <w:b/>
          <w:spacing w:val="20"/>
          <w:sz w:val="32"/>
          <w:szCs w:val="32"/>
          <w:highlight w:val="none"/>
        </w:rPr>
      </w:pPr>
    </w:p>
    <w:p w14:paraId="134E412C">
      <w:pPr>
        <w:spacing w:after="0" w:line="360" w:lineRule="auto"/>
        <w:jc w:val="center"/>
        <w:rPr>
          <w:rFonts w:hint="eastAsia" w:ascii="宋体" w:hAnsi="宋体" w:cs="宋体"/>
          <w:b/>
          <w:spacing w:val="20"/>
          <w:sz w:val="32"/>
          <w:szCs w:val="32"/>
          <w:highlight w:val="none"/>
        </w:rPr>
      </w:pPr>
    </w:p>
    <w:p w14:paraId="3C26E29E">
      <w:pPr>
        <w:spacing w:after="0" w:line="360" w:lineRule="auto"/>
        <w:jc w:val="center"/>
        <w:rPr>
          <w:rFonts w:hint="eastAsia" w:ascii="宋体" w:hAnsi="宋体" w:cs="宋体"/>
          <w:b/>
          <w:spacing w:val="20"/>
          <w:sz w:val="32"/>
          <w:szCs w:val="32"/>
          <w:highlight w:val="none"/>
        </w:rPr>
      </w:pPr>
    </w:p>
    <w:p w14:paraId="3AD092A1">
      <w:pPr>
        <w:spacing w:after="0" w:line="360" w:lineRule="auto"/>
        <w:ind w:firstLine="1445" w:firstLineChars="400"/>
        <w:jc w:val="left"/>
        <w:rPr>
          <w:rFonts w:hint="eastAsia" w:ascii="宋体" w:hAnsi="宋体" w:cs="宋体"/>
          <w:b/>
          <w:spacing w:val="20"/>
          <w:sz w:val="32"/>
          <w:szCs w:val="32"/>
          <w:highlight w:val="none"/>
        </w:rPr>
      </w:pPr>
      <w:r>
        <w:rPr>
          <w:rFonts w:hint="eastAsia" w:ascii="宋体" w:hAnsi="宋体" w:cs="宋体"/>
          <w:b/>
          <w:spacing w:val="20"/>
          <w:sz w:val="32"/>
          <w:szCs w:val="32"/>
          <w:highlight w:val="none"/>
        </w:rPr>
        <w:t>投标人名称：</w:t>
      </w:r>
    </w:p>
    <w:p w14:paraId="6E95EC0C">
      <w:pPr>
        <w:spacing w:after="0" w:line="360" w:lineRule="auto"/>
        <w:jc w:val="center"/>
        <w:rPr>
          <w:rFonts w:hint="eastAsia" w:ascii="宋体" w:hAnsi="宋体" w:cs="宋体"/>
          <w:b/>
          <w:sz w:val="32"/>
          <w:szCs w:val="32"/>
          <w:highlight w:val="none"/>
        </w:rPr>
      </w:pPr>
    </w:p>
    <w:p w14:paraId="088D8618">
      <w:pPr>
        <w:spacing w:after="0" w:line="360" w:lineRule="auto"/>
        <w:rPr>
          <w:rFonts w:hint="eastAsia" w:ascii="宋体" w:hAnsi="宋体" w:cs="宋体"/>
          <w:b/>
          <w:highlight w:val="none"/>
        </w:rPr>
      </w:pPr>
    </w:p>
    <w:p w14:paraId="65C5621B">
      <w:pPr>
        <w:spacing w:after="0" w:line="360" w:lineRule="auto"/>
        <w:outlineLvl w:val="2"/>
        <w:rPr>
          <w:rFonts w:hint="eastAsia" w:ascii="宋体" w:hAnsi="宋体" w:cs="宋体"/>
          <w:color w:val="000000"/>
          <w:sz w:val="24"/>
          <w:szCs w:val="20"/>
          <w:highlight w:val="none"/>
        </w:rPr>
        <w:sectPr>
          <w:footerReference r:id="rId16" w:type="first"/>
          <w:headerReference r:id="rId14" w:type="default"/>
          <w:footerReference r:id="rId15" w:type="default"/>
          <w:pgSz w:w="11907" w:h="16840"/>
          <w:pgMar w:top="1474" w:right="1474" w:bottom="1474" w:left="1474" w:header="851" w:footer="850" w:gutter="0"/>
          <w:pgNumType w:fmt="decimal"/>
          <w:cols w:space="720" w:num="1"/>
          <w:titlePg/>
          <w:docGrid w:linePitch="462" w:charSpace="0"/>
        </w:sectPr>
      </w:pPr>
    </w:p>
    <w:p w14:paraId="385DF267">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1 </w:t>
      </w:r>
      <w:r>
        <w:rPr>
          <w:rFonts w:hint="eastAsia" w:ascii="宋体" w:hAnsi="宋体" w:cs="宋体"/>
          <w:sz w:val="24"/>
          <w:highlight w:val="none"/>
        </w:rPr>
        <w:t>满足《中华人民共和国政府采购法》第二十二条规定</w:t>
      </w:r>
    </w:p>
    <w:p w14:paraId="07292F4A">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1-1营业执照等证明文件</w:t>
      </w:r>
    </w:p>
    <w:p w14:paraId="5207E380">
      <w:pPr>
        <w:tabs>
          <w:tab w:val="left" w:pos="1080"/>
        </w:tabs>
        <w:snapToGrid w:val="0"/>
        <w:spacing w:after="0" w:line="360" w:lineRule="auto"/>
        <w:rPr>
          <w:rFonts w:hint="eastAsia" w:ascii="宋体" w:hAnsi="宋体" w:cs="宋体"/>
          <w:sz w:val="24"/>
          <w:highlight w:val="none"/>
        </w:rPr>
      </w:pPr>
    </w:p>
    <w:p w14:paraId="13AF997E">
      <w:pPr>
        <w:widowControl/>
        <w:spacing w:after="0" w:line="360" w:lineRule="auto"/>
        <w:jc w:val="left"/>
        <w:rPr>
          <w:rFonts w:hint="eastAsia" w:ascii="宋体" w:hAnsi="宋体" w:cs="宋体"/>
          <w:color w:val="000000"/>
          <w:sz w:val="24"/>
          <w:szCs w:val="20"/>
          <w:highlight w:val="none"/>
        </w:rPr>
      </w:pPr>
    </w:p>
    <w:p w14:paraId="52A03124">
      <w:pPr>
        <w:spacing w:after="0"/>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668A1F06">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1-2投标人资格声明书</w:t>
      </w:r>
    </w:p>
    <w:p w14:paraId="5BD50710">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投标人资格声明书</w:t>
      </w:r>
    </w:p>
    <w:p w14:paraId="167CE182">
      <w:pPr>
        <w:tabs>
          <w:tab w:val="left" w:pos="5580"/>
        </w:tabs>
        <w:spacing w:after="0" w:line="360" w:lineRule="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采购人或采购代理机构</w:t>
      </w:r>
    </w:p>
    <w:p w14:paraId="4FE3F2E5">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在参与本次项目投标中，我单位承诺：</w:t>
      </w:r>
    </w:p>
    <w:p w14:paraId="76EA1DA5">
      <w:pPr>
        <w:numPr>
          <w:ilvl w:val="0"/>
          <w:numId w:val="15"/>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具有良好的商业信誉和健全的财务会计制度；</w:t>
      </w:r>
    </w:p>
    <w:p w14:paraId="0E8036B5">
      <w:pPr>
        <w:numPr>
          <w:ilvl w:val="0"/>
          <w:numId w:val="15"/>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具有履行合同所必需的设备和专业技术能力；</w:t>
      </w:r>
    </w:p>
    <w:p w14:paraId="67BF89A7">
      <w:pPr>
        <w:numPr>
          <w:ilvl w:val="0"/>
          <w:numId w:val="15"/>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有依法缴纳税收和社会保障资金的良好记录；</w:t>
      </w:r>
    </w:p>
    <w:p w14:paraId="3A10CBF2">
      <w:pPr>
        <w:numPr>
          <w:ilvl w:val="0"/>
          <w:numId w:val="15"/>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16CDB8E">
      <w:pPr>
        <w:numPr>
          <w:ilvl w:val="0"/>
          <w:numId w:val="15"/>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我单位不属于政府采购法律、行政法规规定的公益一类事业单位、或使用事业编制且由财政拨款保障的群团组织（仅适用于政府购买服务项目）；</w:t>
      </w:r>
    </w:p>
    <w:p w14:paraId="382FABDB">
      <w:pPr>
        <w:numPr>
          <w:ilvl w:val="0"/>
          <w:numId w:val="15"/>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我单位不存在为采购项目提供整体设计、规范编制或者项目管理、监理、检测等服务后，再参加该采购项目的其他采购活动的情形（单一来源采购项目除外）；</w:t>
      </w:r>
    </w:p>
    <w:p w14:paraId="17E0BF29">
      <w:pPr>
        <w:numPr>
          <w:ilvl w:val="0"/>
          <w:numId w:val="15"/>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DCA6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4125021">
            <w:pPr>
              <w:spacing w:after="0" w:line="360" w:lineRule="auto"/>
              <w:jc w:val="center"/>
              <w:rPr>
                <w:rFonts w:hint="eastAsia" w:ascii="宋体" w:hAnsi="宋体" w:cs="宋体"/>
                <w:sz w:val="24"/>
                <w:highlight w:val="none"/>
              </w:rPr>
            </w:pPr>
            <w:r>
              <w:rPr>
                <w:rFonts w:hint="eastAsia" w:ascii="宋体" w:hAnsi="宋体" w:cs="宋体"/>
                <w:sz w:val="24"/>
                <w:highlight w:val="none"/>
              </w:rPr>
              <w:t>序号</w:t>
            </w:r>
          </w:p>
        </w:tc>
        <w:tc>
          <w:tcPr>
            <w:tcW w:w="4574" w:type="dxa"/>
            <w:vAlign w:val="center"/>
          </w:tcPr>
          <w:p w14:paraId="6D98B95C">
            <w:pPr>
              <w:spacing w:after="0" w:line="360" w:lineRule="auto"/>
              <w:jc w:val="center"/>
              <w:rPr>
                <w:rFonts w:hint="eastAsia" w:ascii="宋体" w:hAnsi="宋体" w:cs="宋体"/>
                <w:sz w:val="24"/>
                <w:highlight w:val="none"/>
              </w:rPr>
            </w:pPr>
            <w:r>
              <w:rPr>
                <w:rFonts w:hint="eastAsia" w:ascii="宋体" w:hAnsi="宋体" w:cs="宋体"/>
                <w:sz w:val="24"/>
                <w:highlight w:val="none"/>
              </w:rPr>
              <w:t>单位名称</w:t>
            </w:r>
          </w:p>
        </w:tc>
        <w:tc>
          <w:tcPr>
            <w:tcW w:w="2976" w:type="dxa"/>
            <w:vAlign w:val="center"/>
          </w:tcPr>
          <w:p w14:paraId="170BE12E">
            <w:pPr>
              <w:spacing w:after="0" w:line="360" w:lineRule="auto"/>
              <w:jc w:val="center"/>
              <w:rPr>
                <w:rFonts w:hint="eastAsia" w:ascii="宋体" w:hAnsi="宋体" w:cs="宋体"/>
                <w:sz w:val="24"/>
                <w:highlight w:val="none"/>
              </w:rPr>
            </w:pPr>
            <w:r>
              <w:rPr>
                <w:rFonts w:hint="eastAsia" w:ascii="宋体" w:hAnsi="宋体" w:cs="宋体"/>
                <w:sz w:val="24"/>
                <w:highlight w:val="none"/>
              </w:rPr>
              <w:t>相互关系</w:t>
            </w:r>
          </w:p>
        </w:tc>
      </w:tr>
      <w:tr w14:paraId="1B792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888C936">
            <w:pPr>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4574" w:type="dxa"/>
            <w:vAlign w:val="center"/>
          </w:tcPr>
          <w:p w14:paraId="529BE8D2">
            <w:pPr>
              <w:spacing w:after="0" w:line="360" w:lineRule="auto"/>
              <w:jc w:val="center"/>
              <w:rPr>
                <w:rFonts w:hint="eastAsia" w:ascii="宋体" w:hAnsi="宋体" w:cs="宋体"/>
                <w:sz w:val="24"/>
                <w:highlight w:val="none"/>
              </w:rPr>
            </w:pPr>
          </w:p>
        </w:tc>
        <w:tc>
          <w:tcPr>
            <w:tcW w:w="2976" w:type="dxa"/>
            <w:vAlign w:val="center"/>
          </w:tcPr>
          <w:p w14:paraId="423F8FB7">
            <w:pPr>
              <w:spacing w:after="0" w:line="360" w:lineRule="auto"/>
              <w:jc w:val="center"/>
              <w:rPr>
                <w:rFonts w:hint="eastAsia" w:ascii="宋体" w:hAnsi="宋体" w:cs="宋体"/>
                <w:sz w:val="24"/>
                <w:highlight w:val="none"/>
              </w:rPr>
            </w:pPr>
          </w:p>
        </w:tc>
      </w:tr>
      <w:tr w14:paraId="3B558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1F26EFC">
            <w:pPr>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4574" w:type="dxa"/>
            <w:vAlign w:val="center"/>
          </w:tcPr>
          <w:p w14:paraId="1C987A10">
            <w:pPr>
              <w:spacing w:after="0" w:line="360" w:lineRule="auto"/>
              <w:jc w:val="center"/>
              <w:rPr>
                <w:rFonts w:hint="eastAsia" w:ascii="宋体" w:hAnsi="宋体" w:cs="宋体"/>
                <w:sz w:val="24"/>
                <w:highlight w:val="none"/>
              </w:rPr>
            </w:pPr>
          </w:p>
        </w:tc>
        <w:tc>
          <w:tcPr>
            <w:tcW w:w="2976" w:type="dxa"/>
            <w:vAlign w:val="center"/>
          </w:tcPr>
          <w:p w14:paraId="208F7A5A">
            <w:pPr>
              <w:spacing w:after="0" w:line="360" w:lineRule="auto"/>
              <w:jc w:val="center"/>
              <w:rPr>
                <w:rFonts w:hint="eastAsia" w:ascii="宋体" w:hAnsi="宋体" w:cs="宋体"/>
                <w:sz w:val="24"/>
                <w:highlight w:val="none"/>
              </w:rPr>
            </w:pPr>
          </w:p>
        </w:tc>
      </w:tr>
      <w:tr w14:paraId="63832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C248FFF">
            <w:pPr>
              <w:spacing w:after="0" w:line="360" w:lineRule="auto"/>
              <w:jc w:val="center"/>
              <w:rPr>
                <w:rFonts w:hint="eastAsia" w:ascii="宋体" w:hAnsi="宋体" w:cs="宋体"/>
                <w:sz w:val="24"/>
                <w:highlight w:val="none"/>
              </w:rPr>
            </w:pPr>
            <w:r>
              <w:rPr>
                <w:rFonts w:hint="eastAsia" w:ascii="宋体" w:hAnsi="宋体" w:cs="宋体"/>
                <w:sz w:val="24"/>
                <w:highlight w:val="none"/>
              </w:rPr>
              <w:t>…</w:t>
            </w:r>
          </w:p>
        </w:tc>
        <w:tc>
          <w:tcPr>
            <w:tcW w:w="4574" w:type="dxa"/>
            <w:vAlign w:val="center"/>
          </w:tcPr>
          <w:p w14:paraId="01B51CCE">
            <w:pPr>
              <w:spacing w:after="0" w:line="360" w:lineRule="auto"/>
              <w:jc w:val="center"/>
              <w:rPr>
                <w:rFonts w:hint="eastAsia" w:ascii="宋体" w:hAnsi="宋体" w:cs="宋体"/>
                <w:sz w:val="24"/>
                <w:highlight w:val="none"/>
              </w:rPr>
            </w:pPr>
          </w:p>
        </w:tc>
        <w:tc>
          <w:tcPr>
            <w:tcW w:w="2976" w:type="dxa"/>
            <w:vAlign w:val="center"/>
          </w:tcPr>
          <w:p w14:paraId="1C1EC548">
            <w:pPr>
              <w:spacing w:after="0" w:line="360" w:lineRule="auto"/>
              <w:jc w:val="center"/>
              <w:rPr>
                <w:rFonts w:hint="eastAsia" w:ascii="宋体" w:hAnsi="宋体" w:cs="宋体"/>
                <w:sz w:val="24"/>
                <w:highlight w:val="none"/>
              </w:rPr>
            </w:pPr>
          </w:p>
        </w:tc>
      </w:tr>
    </w:tbl>
    <w:p w14:paraId="39BD9886">
      <w:pPr>
        <w:spacing w:after="0" w:line="360" w:lineRule="auto"/>
        <w:ind w:firstLine="480" w:firstLineChars="200"/>
        <w:rPr>
          <w:rFonts w:hint="eastAsia" w:ascii="宋体" w:hAnsi="宋体" w:cs="宋体"/>
          <w:sz w:val="24"/>
          <w:szCs w:val="22"/>
          <w:highlight w:val="none"/>
        </w:rPr>
      </w:pPr>
      <w:r>
        <w:rPr>
          <w:rFonts w:hint="eastAsia" w:ascii="宋体" w:hAnsi="宋体" w:cs="宋体"/>
          <w:sz w:val="24"/>
          <w:highlight w:val="none"/>
        </w:rPr>
        <w:t>上述声明真实有效，否则我方负全部责任。</w:t>
      </w:r>
    </w:p>
    <w:p w14:paraId="39910E51">
      <w:pPr>
        <w:wordWrap w:val="0"/>
        <w:autoSpaceDE w:val="0"/>
        <w:autoSpaceDN w:val="0"/>
        <w:adjustRightInd w:val="0"/>
        <w:snapToGrid w:val="0"/>
        <w:spacing w:before="25" w:after="0" w:line="360" w:lineRule="auto"/>
        <w:jc w:val="right"/>
        <w:rPr>
          <w:rFonts w:hint="eastAsia" w:ascii="宋体" w:hAnsi="宋体" w:cs="宋体"/>
          <w:color w:val="000000"/>
          <w:sz w:val="24"/>
          <w:highlight w:val="none"/>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rPr>
        <w:t xml:space="preserve">             </w:t>
      </w:r>
    </w:p>
    <w:p w14:paraId="0CDF17C4">
      <w:pPr>
        <w:spacing w:after="0" w:line="360" w:lineRule="auto"/>
        <w:ind w:right="360" w:firstLine="480"/>
        <w:jc w:val="right"/>
        <w:rPr>
          <w:rFonts w:hint="eastAsia" w:ascii="宋体" w:hAnsi="宋体" w:cs="宋体"/>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659F619D">
      <w:pPr>
        <w:spacing w:after="0" w:line="360" w:lineRule="auto"/>
        <w:rPr>
          <w:rFonts w:hint="eastAsia" w:ascii="宋体" w:hAnsi="宋体" w:cs="宋体"/>
          <w:sz w:val="24"/>
          <w:highlight w:val="none"/>
        </w:rPr>
      </w:pPr>
      <w:r>
        <w:rPr>
          <w:rFonts w:hint="eastAsia" w:ascii="宋体" w:hAnsi="宋体" w:cs="宋体"/>
          <w:sz w:val="24"/>
          <w:highlight w:val="none"/>
        </w:rPr>
        <w:t>说明：供应商承诺不实的，依据《政府采购法》第七十七条“提供虚假材料谋取中标、成交的”有关规定予以处理。</w:t>
      </w:r>
    </w:p>
    <w:p w14:paraId="2E70B2B5">
      <w:pPr>
        <w:tabs>
          <w:tab w:val="left" w:pos="5580"/>
        </w:tabs>
        <w:spacing w:after="0" w:line="360" w:lineRule="auto"/>
        <w:rPr>
          <w:rFonts w:hint="eastAsia" w:ascii="宋体" w:hAnsi="宋体" w:cs="宋体"/>
          <w:sz w:val="24"/>
          <w:highlight w:val="none"/>
        </w:rPr>
        <w:sectPr>
          <w:pgSz w:w="11907" w:h="16840"/>
          <w:pgMar w:top="1474" w:right="1474" w:bottom="1474" w:left="1474" w:header="851" w:footer="850" w:gutter="0"/>
          <w:pgNumType w:fmt="decimal"/>
          <w:cols w:space="720" w:num="1"/>
          <w:titlePg/>
          <w:docGrid w:linePitch="462" w:charSpace="0"/>
        </w:sectPr>
      </w:pPr>
    </w:p>
    <w:p w14:paraId="34848818">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2 落实政府采购政策需满足的资格要求（如有）</w:t>
      </w:r>
    </w:p>
    <w:p w14:paraId="5B65DF5A">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2-1 中小企业证明文件</w:t>
      </w:r>
    </w:p>
    <w:p w14:paraId="6E366957">
      <w:pPr>
        <w:tabs>
          <w:tab w:val="left" w:pos="5580"/>
        </w:tabs>
        <w:spacing w:after="0" w:line="360" w:lineRule="auto"/>
        <w:rPr>
          <w:rFonts w:hint="eastAsia" w:ascii="宋体" w:hAnsi="宋体" w:cs="宋体"/>
          <w:sz w:val="24"/>
          <w:highlight w:val="none"/>
        </w:rPr>
      </w:pPr>
      <w:r>
        <w:rPr>
          <w:rFonts w:hint="eastAsia" w:ascii="宋体" w:hAnsi="宋体" w:cs="宋体"/>
          <w:sz w:val="24"/>
          <w:highlight w:val="none"/>
        </w:rPr>
        <w:t>说明：</w:t>
      </w:r>
    </w:p>
    <w:p w14:paraId="38743328">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（1）如本项目（包）不专门面向中小企业预留采购份额，资格证明文件部分无需提供 《中小企业声明函》或《残疾人福利性单位声明函》或由省级以上监狱管理局、戒毒管理局（含新疆生产建设兵团）出具的属于监狱企业的证明文件；供应商如具有上述证明文件，建议在商务技术文件中提供。</w:t>
      </w:r>
    </w:p>
    <w:p w14:paraId="5CDB4572">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303FDEE">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B31734C">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320EA4D">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（5）中小企业声明函填写注意事项</w:t>
      </w:r>
    </w:p>
    <w:p w14:paraId="40C94E96">
      <w:pPr>
        <w:tabs>
          <w:tab w:val="left" w:pos="5580"/>
        </w:tabs>
        <w:spacing w:after="0" w:line="360" w:lineRule="auto"/>
        <w:ind w:left="420" w:firstLine="420"/>
        <w:rPr>
          <w:rFonts w:hint="eastAsia" w:ascii="宋体" w:hAnsi="宋体" w:cs="宋体"/>
          <w:sz w:val="24"/>
          <w:highlight w:val="none"/>
        </w:rPr>
      </w:pPr>
      <w:r>
        <w:rPr>
          <w:rFonts w:hint="eastAsia" w:ascii="宋体" w:hAnsi="宋体" w:cs="宋体"/>
          <w:sz w:val="24"/>
          <w:highlight w:val="none"/>
        </w:rPr>
        <w:t>1）《中小企业声明函》由参加政府采购活动的投标人出具。联合体投标的，《中小企业声明函》可由牵头人出具。</w:t>
      </w:r>
    </w:p>
    <w:p w14:paraId="05D89654">
      <w:pPr>
        <w:tabs>
          <w:tab w:val="left" w:pos="5580"/>
        </w:tabs>
        <w:spacing w:after="0" w:line="360" w:lineRule="auto"/>
        <w:ind w:left="420" w:firstLine="420"/>
        <w:rPr>
          <w:rFonts w:hint="eastAsia" w:ascii="宋体" w:hAnsi="宋体" w:cs="宋体"/>
          <w:sz w:val="24"/>
          <w:highlight w:val="none"/>
        </w:rPr>
      </w:pPr>
      <w:r>
        <w:rPr>
          <w:rFonts w:hint="eastAsia" w:ascii="宋体" w:hAnsi="宋体" w:cs="宋体"/>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10BD314">
      <w:pPr>
        <w:tabs>
          <w:tab w:val="left" w:pos="5580"/>
        </w:tabs>
        <w:spacing w:after="0" w:line="360" w:lineRule="auto"/>
        <w:ind w:left="420" w:firstLine="420"/>
        <w:rPr>
          <w:rFonts w:hint="eastAsia" w:ascii="宋体" w:hAnsi="宋体" w:cs="宋体"/>
          <w:sz w:val="24"/>
          <w:highlight w:val="none"/>
        </w:rPr>
      </w:pPr>
      <w:r>
        <w:rPr>
          <w:rFonts w:hint="eastAsia" w:ascii="宋体" w:hAnsi="宋体" w:cs="宋体"/>
          <w:sz w:val="24"/>
          <w:highlight w:val="none"/>
        </w:rPr>
        <w:t>3）对于多标的采购项目，投标人应充分、准确地了解所提供货物的制造企业、提供服务的承接企业信息。对相关情况了解不清楚的，不建议填报本声明函。</w:t>
      </w:r>
    </w:p>
    <w:p w14:paraId="1DAD99CF">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27F25120">
      <w:pPr>
        <w:widowControl/>
        <w:spacing w:after="0" w:line="360" w:lineRule="auto"/>
        <w:jc w:val="left"/>
        <w:rPr>
          <w:rFonts w:hint="eastAsia" w:ascii="宋体" w:hAnsi="宋体" w:cs="宋体"/>
          <w:sz w:val="24"/>
          <w:highlight w:val="none"/>
        </w:rPr>
        <w:sectPr>
          <w:headerReference r:id="rId18" w:type="first"/>
          <w:footerReference r:id="rId20" w:type="first"/>
          <w:headerReference r:id="rId17" w:type="even"/>
          <w:footerReference r:id="rId19" w:type="even"/>
          <w:pgSz w:w="11907" w:h="16840"/>
          <w:pgMar w:top="1474" w:right="1474" w:bottom="1474" w:left="1474" w:header="851" w:footer="850" w:gutter="0"/>
          <w:pgNumType w:fmt="decimal"/>
          <w:cols w:space="720" w:num="1"/>
          <w:titlePg/>
          <w:docGrid w:linePitch="462" w:charSpace="0"/>
        </w:sectPr>
      </w:pPr>
    </w:p>
    <w:p w14:paraId="161EF193">
      <w:pPr>
        <w:spacing w:after="0" w:line="360" w:lineRule="auto"/>
        <w:outlineLvl w:val="4"/>
        <w:rPr>
          <w:rFonts w:hint="eastAsia" w:ascii="宋体" w:hAnsi="宋体" w:cs="宋体"/>
          <w:color w:val="000000"/>
          <w:sz w:val="24"/>
          <w:szCs w:val="20"/>
          <w:highlight w:val="none"/>
        </w:rPr>
      </w:pPr>
      <w:r>
        <w:rPr>
          <w:rFonts w:hint="eastAsia" w:ascii="宋体" w:hAnsi="宋体" w:cs="宋体"/>
          <w:color w:val="000000"/>
          <w:sz w:val="24"/>
          <w:szCs w:val="20"/>
          <w:highlight w:val="none"/>
        </w:rPr>
        <w:t>2-1-1 中小企业声明函及残疾人福利性单位声明函格式</w:t>
      </w:r>
    </w:p>
    <w:p w14:paraId="3C2649AD">
      <w:pPr>
        <w:spacing w:after="0"/>
        <w:rPr>
          <w:rFonts w:hint="eastAsia" w:ascii="宋体" w:hAnsi="宋体" w:cs="宋体"/>
          <w:b/>
          <w:bCs/>
          <w:color w:val="000000"/>
          <w:sz w:val="28"/>
          <w:szCs w:val="28"/>
          <w:highlight w:val="none"/>
        </w:rPr>
      </w:pPr>
    </w:p>
    <w:p w14:paraId="23E5514F">
      <w:pPr>
        <w:spacing w:before="240" w:beforeLines="100" w:after="0" w:line="360" w:lineRule="auto"/>
        <w:jc w:val="center"/>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中小企业声明函（工程、服务）格式</w:t>
      </w:r>
    </w:p>
    <w:p w14:paraId="2F6D06E9">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本公司（联合体）郑重声明，根据《政府采购促进中小企业发展管理办法》（财库﹝2020﹞46 号）的规定，本公司（联合体）参加</w:t>
      </w:r>
      <w:r>
        <w:rPr>
          <w:rFonts w:hint="eastAsia" w:ascii="宋体" w:hAnsi="宋体" w:cs="宋体"/>
          <w:spacing w:val="6"/>
          <w:sz w:val="24"/>
          <w:highlight w:val="none"/>
          <w:u w:val="single"/>
        </w:rPr>
        <w:t>（单位名称）</w:t>
      </w:r>
      <w:r>
        <w:rPr>
          <w:rFonts w:hint="eastAsia" w:ascii="宋体" w:hAnsi="宋体" w:cs="宋体"/>
          <w:spacing w:val="6"/>
          <w:sz w:val="24"/>
          <w:highlight w:val="none"/>
        </w:rPr>
        <w:t>的</w:t>
      </w:r>
      <w:r>
        <w:rPr>
          <w:rFonts w:hint="eastAsia" w:ascii="宋体" w:hAnsi="宋体" w:cs="宋体"/>
          <w:spacing w:val="6"/>
          <w:sz w:val="24"/>
          <w:highlight w:val="none"/>
          <w:u w:val="single"/>
        </w:rPr>
        <w:t>（项目名称）</w:t>
      </w:r>
      <w:r>
        <w:rPr>
          <w:rFonts w:hint="eastAsia" w:ascii="宋体" w:hAnsi="宋体" w:cs="宋体"/>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4AEEFDD">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1.</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w:t>
      </w:r>
      <w:r>
        <w:rPr>
          <w:rFonts w:hint="eastAsia" w:ascii="宋体" w:hAnsi="宋体" w:cs="宋体"/>
          <w:spacing w:val="6"/>
          <w:sz w:val="24"/>
          <w:highlight w:val="none"/>
          <w:vertAlign w:val="superscript"/>
        </w:rPr>
        <w:t>1</w:t>
      </w:r>
      <w:r>
        <w:rPr>
          <w:rFonts w:hint="eastAsia" w:ascii="宋体" w:hAnsi="宋体" w:cs="宋体"/>
          <w:spacing w:val="6"/>
          <w:sz w:val="24"/>
          <w:highlight w:val="none"/>
        </w:rPr>
        <w:t>，属于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4634B53F">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2.</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6F1A020F">
      <w:pPr>
        <w:spacing w:after="0" w:line="360" w:lineRule="auto"/>
        <w:ind w:firstLine="504"/>
        <w:rPr>
          <w:rFonts w:hint="eastAsia" w:ascii="宋体" w:hAnsi="宋体" w:cs="宋体"/>
          <w:spacing w:val="6"/>
          <w:sz w:val="24"/>
          <w:highlight w:val="none"/>
        </w:rPr>
      </w:pPr>
    </w:p>
    <w:p w14:paraId="53CDE0ED">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w:t>
      </w:r>
    </w:p>
    <w:p w14:paraId="1C3AB818">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以上企业，不属于大企业的分支机构，不存在控股股东为大企业的情形，也不存在与大企业的负责人为同一人的情形。</w:t>
      </w:r>
    </w:p>
    <w:p w14:paraId="13B53BF3">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本企业对上述声明内容的真实性负责。如有虚假，将依法承担相应责任。</w:t>
      </w:r>
    </w:p>
    <w:p w14:paraId="2AC99AD7">
      <w:pPr>
        <w:spacing w:after="0" w:line="360" w:lineRule="auto"/>
        <w:ind w:right="360" w:firstLine="480"/>
        <w:jc w:val="right"/>
        <w:rPr>
          <w:rFonts w:hint="eastAsia" w:ascii="宋体" w:hAnsi="宋体" w:cs="宋体"/>
          <w:color w:val="000000"/>
          <w:sz w:val="24"/>
          <w:highlight w:val="none"/>
        </w:rPr>
      </w:pPr>
    </w:p>
    <w:p w14:paraId="1346017A">
      <w:pPr>
        <w:spacing w:after="0" w:line="360" w:lineRule="auto"/>
        <w:ind w:right="360" w:firstLine="3837"/>
        <w:jc w:val="center"/>
        <w:rPr>
          <w:rFonts w:hint="eastAsia" w:ascii="宋体" w:hAnsi="宋体" w:cs="宋体"/>
          <w:color w:val="000000"/>
          <w:sz w:val="24"/>
          <w:highlight w:val="none"/>
          <w:u w:val="single"/>
          <w:lang w:val="zh-CN"/>
        </w:rPr>
      </w:pPr>
      <w:r>
        <w:rPr>
          <w:rFonts w:hint="eastAsia" w:ascii="宋体" w:hAnsi="宋体" w:cs="宋体"/>
          <w:color w:val="000000"/>
          <w:sz w:val="24"/>
          <w:highlight w:val="none"/>
        </w:rPr>
        <w:t>企业名称（盖章）：</w:t>
      </w:r>
      <w:r>
        <w:rPr>
          <w:rFonts w:hint="eastAsia" w:ascii="宋体" w:hAnsi="宋体" w:cs="宋体"/>
          <w:color w:val="000000"/>
          <w:sz w:val="24"/>
          <w:highlight w:val="none"/>
          <w:u w:val="single"/>
          <w:lang w:val="zh-CN"/>
        </w:rPr>
        <w:t xml:space="preserve">           </w:t>
      </w:r>
    </w:p>
    <w:p w14:paraId="7FB350DA">
      <w:pPr>
        <w:spacing w:after="0" w:line="360" w:lineRule="auto"/>
        <w:ind w:right="360" w:firstLine="480"/>
        <w:jc w:val="center"/>
        <w:rPr>
          <w:rFonts w:hint="eastAsia" w:ascii="宋体" w:hAnsi="宋体" w:cs="宋体"/>
          <w:color w:val="000000"/>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1D31A97E">
      <w:pPr>
        <w:adjustRightInd w:val="0"/>
        <w:snapToGrid w:val="0"/>
        <w:spacing w:after="0" w:line="360" w:lineRule="auto"/>
        <w:jc w:val="left"/>
        <w:rPr>
          <w:rFonts w:hint="eastAsia" w:ascii="宋体" w:hAnsi="宋体" w:cs="宋体"/>
          <w:color w:val="000000"/>
          <w:sz w:val="24"/>
          <w:szCs w:val="21"/>
          <w:highlight w:val="none"/>
        </w:rPr>
      </w:pPr>
    </w:p>
    <w:p w14:paraId="154008A3">
      <w:pPr>
        <w:adjustRightInd w:val="0"/>
        <w:snapToGrid w:val="0"/>
        <w:spacing w:after="0" w:line="360" w:lineRule="auto"/>
        <w:jc w:val="left"/>
        <w:rPr>
          <w:rFonts w:hint="eastAsia" w:ascii="宋体" w:hAnsi="宋体" w:cs="宋体"/>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B60B42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4982217">
            <w:pPr>
              <w:adjustRightInd w:val="0"/>
              <w:snapToGrid w:val="0"/>
              <w:spacing w:after="0" w:line="360" w:lineRule="auto"/>
              <w:jc w:val="left"/>
              <w:rPr>
                <w:rFonts w:hint="eastAsia" w:ascii="宋体" w:hAnsi="宋体" w:cs="宋体"/>
                <w:color w:val="000000"/>
                <w:szCs w:val="21"/>
                <w:highlight w:val="none"/>
              </w:rPr>
            </w:pPr>
            <w:r>
              <w:rPr>
                <w:rFonts w:hint="eastAsia" w:ascii="宋体" w:hAnsi="宋体" w:cs="宋体"/>
                <w:color w:val="000000"/>
                <w:szCs w:val="21"/>
                <w:highlight w:val="none"/>
                <w:vertAlign w:val="superscript"/>
              </w:rPr>
              <w:t>1</w:t>
            </w:r>
            <w:r>
              <w:rPr>
                <w:rFonts w:hint="eastAsia" w:ascii="宋体" w:hAnsi="宋体" w:cs="宋体"/>
                <w:color w:val="000000"/>
                <w:szCs w:val="21"/>
                <w:highlight w:val="none"/>
              </w:rPr>
              <w:t>从业人员、营业收入、资产总额填报上一年度数据，无上一年度数据的新成立企业可不填报。</w:t>
            </w:r>
          </w:p>
        </w:tc>
      </w:tr>
    </w:tbl>
    <w:p w14:paraId="77EB45C7">
      <w:pPr>
        <w:adjustRightInd w:val="0"/>
        <w:snapToGrid w:val="0"/>
        <w:spacing w:after="0" w:line="360" w:lineRule="auto"/>
        <w:jc w:val="left"/>
        <w:rPr>
          <w:rFonts w:hint="eastAsia" w:ascii="宋体" w:hAnsi="宋体" w:cs="宋体"/>
          <w:color w:val="000000"/>
          <w:szCs w:val="21"/>
          <w:highlight w:val="none"/>
          <w:vertAlign w:val="superscript"/>
        </w:rPr>
      </w:pPr>
    </w:p>
    <w:p w14:paraId="17E0E3CC">
      <w:pPr>
        <w:spacing w:after="0" w:line="360" w:lineRule="auto"/>
        <w:ind w:right="360" w:firstLine="480"/>
        <w:jc w:val="right"/>
        <w:rPr>
          <w:rFonts w:hint="eastAsia" w:ascii="宋体" w:hAnsi="宋体" w:cs="宋体"/>
          <w:color w:val="000000"/>
          <w:sz w:val="24"/>
          <w:highlight w:val="none"/>
        </w:rPr>
      </w:pPr>
    </w:p>
    <w:p w14:paraId="298FD05E">
      <w:pPr>
        <w:spacing w:after="0" w:line="360" w:lineRule="auto"/>
        <w:ind w:right="360" w:firstLine="480"/>
        <w:jc w:val="right"/>
        <w:rPr>
          <w:rFonts w:hint="eastAsia" w:ascii="宋体" w:hAnsi="宋体" w:cs="宋体"/>
          <w:color w:val="000000"/>
          <w:sz w:val="24"/>
          <w:highlight w:val="none"/>
        </w:rPr>
      </w:pPr>
    </w:p>
    <w:p w14:paraId="0D397607">
      <w:pPr>
        <w:spacing w:after="0" w:line="360" w:lineRule="auto"/>
        <w:rPr>
          <w:rFonts w:hint="eastAsia" w:ascii="宋体" w:hAnsi="宋体" w:cs="宋体"/>
          <w:highlight w:val="none"/>
        </w:rPr>
      </w:pPr>
      <w:r>
        <w:rPr>
          <w:rFonts w:hint="eastAsia" w:ascii="宋体" w:hAnsi="宋体" w:cs="宋体"/>
          <w:highlight w:val="none"/>
        </w:rPr>
        <w:br w:type="page"/>
      </w:r>
    </w:p>
    <w:p w14:paraId="70718FC8">
      <w:pPr>
        <w:spacing w:before="240" w:beforeLines="100" w:after="0" w:line="360" w:lineRule="auto"/>
        <w:jc w:val="center"/>
        <w:rPr>
          <w:rFonts w:hint="eastAsia" w:ascii="宋体" w:hAnsi="宋体" w:cs="宋体"/>
          <w:b/>
          <w:color w:val="000000"/>
          <w:sz w:val="28"/>
          <w:szCs w:val="28"/>
          <w:highlight w:val="none"/>
        </w:rPr>
      </w:pPr>
      <w:r>
        <w:rPr>
          <w:rFonts w:hint="eastAsia" w:ascii="宋体" w:hAnsi="宋体" w:cs="宋体"/>
          <w:b/>
          <w:bCs/>
          <w:color w:val="000000"/>
          <w:sz w:val="28"/>
          <w:szCs w:val="28"/>
          <w:highlight w:val="none"/>
        </w:rPr>
        <w:t>残疾人福利性单位声明函格式</w:t>
      </w:r>
      <w:r>
        <w:rPr>
          <w:rFonts w:hint="eastAsia" w:ascii="宋体" w:hAnsi="宋体" w:cs="宋体"/>
          <w:b/>
          <w:color w:val="000000"/>
          <w:sz w:val="28"/>
          <w:szCs w:val="28"/>
          <w:highlight w:val="none"/>
        </w:rPr>
        <w:t xml:space="preserve">       </w:t>
      </w:r>
    </w:p>
    <w:p w14:paraId="4FA5D00F">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本单位郑重声明，根据《财政部 民政部 中国残疾人联合会关于促进残疾人就业政府采购政策的通知》（财库</w:t>
      </w:r>
      <w:r>
        <w:rPr>
          <w:rFonts w:hint="eastAsia" w:ascii="宋体" w:hAnsi="宋体" w:cs="宋体"/>
          <w:sz w:val="24"/>
          <w:highlight w:val="none"/>
        </w:rPr>
        <w:t>〔2017〕141</w:t>
      </w:r>
      <w:r>
        <w:rPr>
          <w:rFonts w:hint="eastAsia" w:ascii="宋体" w:hAnsi="宋体" w:cs="宋体"/>
          <w:spacing w:val="6"/>
          <w:sz w:val="24"/>
          <w:highlight w:val="none"/>
        </w:rPr>
        <w:t>号）的规定，本单位</w:t>
      </w:r>
      <w:r>
        <w:rPr>
          <w:rFonts w:hint="eastAsia" w:ascii="宋体" w:hAnsi="宋体" w:cs="宋体"/>
          <w:b/>
          <w:sz w:val="24"/>
          <w:highlight w:val="none"/>
        </w:rPr>
        <w:t>（请进行选择）</w:t>
      </w:r>
      <w:r>
        <w:rPr>
          <w:rFonts w:hint="eastAsia" w:ascii="宋体" w:hAnsi="宋体" w:cs="宋体"/>
          <w:spacing w:val="6"/>
          <w:sz w:val="24"/>
          <w:highlight w:val="none"/>
        </w:rPr>
        <w:t>：</w:t>
      </w:r>
    </w:p>
    <w:p w14:paraId="272BB893">
      <w:pPr>
        <w:spacing w:after="0" w:line="360" w:lineRule="auto"/>
        <w:ind w:firstLine="482"/>
        <w:rPr>
          <w:rFonts w:hint="eastAsia" w:ascii="宋体" w:hAnsi="宋体" w:cs="宋体"/>
          <w:b/>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不属于符合条件的残疾人福利性单位。</w:t>
      </w:r>
    </w:p>
    <w:p w14:paraId="5354B32C">
      <w:pPr>
        <w:spacing w:after="0" w:line="360" w:lineRule="auto"/>
        <w:ind w:firstLine="482"/>
        <w:rPr>
          <w:rFonts w:hint="eastAsia" w:ascii="宋体" w:hAnsi="宋体" w:cs="宋体"/>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属于符合条件的残疾人福利性单位，</w:t>
      </w:r>
      <w:r>
        <w:rPr>
          <w:rFonts w:hint="eastAsia" w:ascii="宋体" w:hAnsi="宋体" w:cs="宋体"/>
          <w:spacing w:val="6"/>
          <w:sz w:val="24"/>
          <w:highlight w:val="none"/>
        </w:rPr>
        <w:t>且本单位参加</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单位的</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736A7BAB">
      <w:pPr>
        <w:spacing w:after="0" w:line="360" w:lineRule="auto"/>
        <w:ind w:firstLine="506" w:firstLineChars="200"/>
        <w:rPr>
          <w:rFonts w:hint="eastAsia" w:ascii="宋体" w:hAnsi="宋体" w:cs="宋体"/>
          <w:spacing w:val="6"/>
          <w:sz w:val="24"/>
          <w:highlight w:val="none"/>
        </w:rPr>
      </w:pPr>
      <w:r>
        <w:rPr>
          <w:rFonts w:hint="eastAsia" w:ascii="宋体" w:hAnsi="宋体" w:cs="宋体"/>
          <w:b/>
          <w:spacing w:val="6"/>
          <w:sz w:val="24"/>
          <w:highlight w:val="none"/>
        </w:rPr>
        <w:t>本单位对上述声明的真实性负责。如有虚假，将依法承担相应责任。</w:t>
      </w:r>
    </w:p>
    <w:p w14:paraId="57174369">
      <w:pPr>
        <w:spacing w:after="0" w:line="360" w:lineRule="auto"/>
        <w:ind w:firstLine="504" w:firstLineChars="200"/>
        <w:rPr>
          <w:rFonts w:hint="eastAsia" w:ascii="宋体" w:hAnsi="宋体" w:cs="宋体"/>
          <w:spacing w:val="6"/>
          <w:sz w:val="24"/>
          <w:highlight w:val="none"/>
        </w:rPr>
      </w:pPr>
    </w:p>
    <w:p w14:paraId="3281E963">
      <w:pPr>
        <w:spacing w:after="0" w:line="360" w:lineRule="auto"/>
        <w:ind w:firstLine="504" w:firstLineChars="200"/>
        <w:rPr>
          <w:rFonts w:hint="eastAsia" w:ascii="宋体" w:hAnsi="宋体" w:cs="宋体"/>
          <w:spacing w:val="6"/>
          <w:sz w:val="24"/>
          <w:highlight w:val="none"/>
        </w:rPr>
      </w:pPr>
    </w:p>
    <w:p w14:paraId="3CE3576D">
      <w:pPr>
        <w:spacing w:after="0" w:line="360" w:lineRule="auto"/>
        <w:ind w:right="360" w:firstLine="5108" w:firstLineChars="2027"/>
        <w:rPr>
          <w:rFonts w:hint="eastAsia" w:ascii="宋体" w:hAnsi="宋体" w:cs="宋体"/>
          <w:color w:val="000000"/>
          <w:sz w:val="24"/>
          <w:highlight w:val="none"/>
          <w:u w:val="single"/>
          <w:lang w:val="zh-CN"/>
        </w:rPr>
      </w:pPr>
      <w:r>
        <w:rPr>
          <w:rFonts w:hint="eastAsia" w:ascii="宋体" w:hAnsi="宋体" w:cs="宋体"/>
          <w:spacing w:val="6"/>
          <w:sz w:val="24"/>
          <w:highlight w:val="none"/>
        </w:rPr>
        <w:t>单位</w:t>
      </w:r>
      <w:r>
        <w:rPr>
          <w:rFonts w:hint="eastAsia" w:ascii="宋体" w:hAnsi="宋体" w:cs="宋体"/>
          <w:color w:val="000000"/>
          <w:sz w:val="24"/>
          <w:highlight w:val="none"/>
        </w:rPr>
        <w:t>名称（盖章）：</w:t>
      </w:r>
      <w:r>
        <w:rPr>
          <w:rFonts w:hint="eastAsia" w:ascii="宋体" w:hAnsi="宋体" w:cs="宋体"/>
          <w:color w:val="000000"/>
          <w:sz w:val="24"/>
          <w:highlight w:val="none"/>
          <w:u w:val="single"/>
          <w:lang w:val="zh-CN"/>
        </w:rPr>
        <w:t xml:space="preserve">           </w:t>
      </w:r>
    </w:p>
    <w:p w14:paraId="789DCFFA">
      <w:pPr>
        <w:tabs>
          <w:tab w:val="left" w:pos="4860"/>
        </w:tabs>
        <w:spacing w:after="0" w:line="360" w:lineRule="auto"/>
        <w:ind w:right="139" w:firstLine="480" w:firstLineChars="200"/>
        <w:jc w:val="center"/>
        <w:rPr>
          <w:rFonts w:hint="eastAsia" w:ascii="宋体" w:hAnsi="宋体" w:cs="宋体"/>
          <w:spacing w:val="6"/>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5940B2CA">
      <w:pPr>
        <w:widowControl/>
        <w:spacing w:after="0" w:line="360" w:lineRule="auto"/>
        <w:jc w:val="left"/>
        <w:rPr>
          <w:rFonts w:hint="eastAsia" w:ascii="宋体" w:hAnsi="宋体" w:cs="宋体"/>
          <w:color w:val="000000"/>
          <w:sz w:val="24"/>
          <w:szCs w:val="20"/>
          <w:highlight w:val="none"/>
        </w:rPr>
      </w:pPr>
    </w:p>
    <w:p w14:paraId="2217CAB9">
      <w:pPr>
        <w:spacing w:after="0" w:line="360" w:lineRule="auto"/>
        <w:outlineLvl w:val="4"/>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05C8DECC">
      <w:pPr>
        <w:spacing w:after="0" w:line="360" w:lineRule="auto"/>
        <w:outlineLvl w:val="4"/>
        <w:rPr>
          <w:rFonts w:hint="eastAsia" w:ascii="宋体" w:hAnsi="宋体" w:cs="宋体"/>
          <w:color w:val="000000"/>
          <w:sz w:val="24"/>
          <w:szCs w:val="20"/>
          <w:highlight w:val="none"/>
        </w:rPr>
      </w:pPr>
      <w:r>
        <w:rPr>
          <w:rFonts w:hint="eastAsia" w:ascii="宋体" w:hAnsi="宋体" w:cs="宋体"/>
          <w:color w:val="000000"/>
          <w:sz w:val="24"/>
          <w:szCs w:val="20"/>
          <w:highlight w:val="none"/>
        </w:rPr>
        <w:t>2-1-2 拟分包情况说明及分包意向协议</w:t>
      </w:r>
    </w:p>
    <w:p w14:paraId="0617E572">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拟分包情况说明</w:t>
      </w:r>
    </w:p>
    <w:p w14:paraId="5DC9F5C4">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27E6589D">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我单位参加贵单位组织采购的项目编号为</w:t>
      </w:r>
      <w:r>
        <w:rPr>
          <w:rFonts w:hint="eastAsia" w:ascii="宋体" w:hAnsi="宋体" w:cs="宋体"/>
          <w:sz w:val="24"/>
          <w:highlight w:val="none"/>
          <w:u w:val="single"/>
        </w:rPr>
        <w:t xml:space="preserve">       </w:t>
      </w:r>
      <w:r>
        <w:rPr>
          <w:rFonts w:hint="eastAsia" w:ascii="宋体" w:hAnsi="宋体" w:cs="宋体"/>
          <w:sz w:val="24"/>
          <w:highlight w:val="none"/>
        </w:rPr>
        <w:t>的</w:t>
      </w:r>
      <w:r>
        <w:rPr>
          <w:rFonts w:hint="eastAsia" w:ascii="宋体" w:hAnsi="宋体" w:cs="宋体"/>
          <w:sz w:val="24"/>
          <w:highlight w:val="none"/>
          <w:u w:val="single"/>
        </w:rPr>
        <w:t xml:space="preserve">       </w:t>
      </w:r>
      <w:r>
        <w:rPr>
          <w:rFonts w:hint="eastAsia" w:ascii="宋体" w:hAnsi="宋体" w:cs="宋体"/>
          <w:sz w:val="24"/>
          <w:highlight w:val="none"/>
        </w:rPr>
        <w:t>项目（填写采购项目名称）中</w:t>
      </w:r>
      <w:r>
        <w:rPr>
          <w:rFonts w:hint="eastAsia" w:ascii="宋体" w:hAnsi="宋体" w:cs="宋体"/>
          <w:sz w:val="24"/>
          <w:highlight w:val="none"/>
          <w:u w:val="single"/>
        </w:rPr>
        <w:t xml:space="preserve">       </w:t>
      </w:r>
      <w:r>
        <w:rPr>
          <w:rFonts w:hint="eastAsia" w:ascii="宋体" w:hAnsi="宋体" w:cs="宋体"/>
          <w:sz w:val="24"/>
          <w:highlight w:val="none"/>
        </w:rPr>
        <w:t>包（填写包号）的投标。拟签订分包合同的单位情况如下表所示，我单位承诺一旦在该项目中获得采购合同将按下表所列情况进行分包，同时承诺分包承担主体不再次分包。</w:t>
      </w:r>
    </w:p>
    <w:tbl>
      <w:tblPr>
        <w:tblStyle w:val="43"/>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DE99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AE254E7">
            <w:pPr>
              <w:pStyle w:val="248"/>
              <w:spacing w:after="0" w:line="360" w:lineRule="auto"/>
              <w:jc w:val="center"/>
              <w:rPr>
                <w:rFonts w:hint="eastAsia"/>
                <w:sz w:val="24"/>
                <w:highlight w:val="none"/>
              </w:rPr>
            </w:pPr>
            <w:r>
              <w:rPr>
                <w:rFonts w:hint="eastAsia"/>
                <w:sz w:val="24"/>
                <w:highlight w:val="none"/>
              </w:rPr>
              <w:t>序号</w:t>
            </w:r>
          </w:p>
        </w:tc>
        <w:tc>
          <w:tcPr>
            <w:tcW w:w="1287" w:type="dxa"/>
            <w:vAlign w:val="center"/>
          </w:tcPr>
          <w:p w14:paraId="67E001E6">
            <w:pPr>
              <w:pStyle w:val="248"/>
              <w:spacing w:after="0" w:line="360" w:lineRule="auto"/>
              <w:jc w:val="center"/>
              <w:rPr>
                <w:rFonts w:hint="eastAsia"/>
                <w:sz w:val="24"/>
                <w:highlight w:val="none"/>
              </w:rPr>
            </w:pPr>
            <w:r>
              <w:rPr>
                <w:rFonts w:hint="eastAsia"/>
                <w:sz w:val="24"/>
                <w:highlight w:val="none"/>
              </w:rPr>
              <w:t>分包承担</w:t>
            </w:r>
          </w:p>
          <w:p w14:paraId="17B5C88C">
            <w:pPr>
              <w:pStyle w:val="248"/>
              <w:spacing w:after="0" w:line="360" w:lineRule="auto"/>
              <w:jc w:val="center"/>
              <w:rPr>
                <w:rFonts w:hint="eastAsia"/>
                <w:sz w:val="24"/>
                <w:highlight w:val="none"/>
              </w:rPr>
            </w:pPr>
            <w:r>
              <w:rPr>
                <w:rFonts w:hint="eastAsia"/>
                <w:sz w:val="24"/>
                <w:highlight w:val="none"/>
              </w:rPr>
              <w:t>主体名称</w:t>
            </w:r>
          </w:p>
        </w:tc>
        <w:tc>
          <w:tcPr>
            <w:tcW w:w="1513" w:type="dxa"/>
            <w:vAlign w:val="center"/>
          </w:tcPr>
          <w:p w14:paraId="33DB5D3B">
            <w:pPr>
              <w:pStyle w:val="248"/>
              <w:spacing w:after="0" w:line="360" w:lineRule="auto"/>
              <w:jc w:val="center"/>
              <w:rPr>
                <w:rFonts w:hint="eastAsia"/>
                <w:sz w:val="24"/>
                <w:highlight w:val="none"/>
                <w:lang w:eastAsia="zh-CN"/>
              </w:rPr>
            </w:pPr>
            <w:r>
              <w:rPr>
                <w:rFonts w:hint="eastAsia"/>
                <w:sz w:val="24"/>
                <w:highlight w:val="none"/>
                <w:lang w:eastAsia="zh-CN"/>
              </w:rPr>
              <w:t>分包承担</w:t>
            </w:r>
          </w:p>
          <w:p w14:paraId="01946705">
            <w:pPr>
              <w:pStyle w:val="248"/>
              <w:spacing w:after="0" w:line="360" w:lineRule="auto"/>
              <w:jc w:val="center"/>
              <w:rPr>
                <w:rFonts w:hint="eastAsia"/>
                <w:sz w:val="24"/>
                <w:highlight w:val="none"/>
                <w:lang w:eastAsia="zh-CN"/>
              </w:rPr>
            </w:pPr>
            <w:r>
              <w:rPr>
                <w:rFonts w:hint="eastAsia"/>
                <w:sz w:val="24"/>
                <w:highlight w:val="none"/>
                <w:lang w:eastAsia="zh-CN"/>
              </w:rPr>
              <w:t>主体类型</w:t>
            </w:r>
          </w:p>
          <w:p w14:paraId="3540E257">
            <w:pPr>
              <w:pStyle w:val="248"/>
              <w:spacing w:after="0" w:line="360" w:lineRule="auto"/>
              <w:jc w:val="center"/>
              <w:rPr>
                <w:rFonts w:hint="eastAsia"/>
                <w:sz w:val="24"/>
                <w:highlight w:val="none"/>
                <w:lang w:eastAsia="zh-CN"/>
              </w:rPr>
            </w:pPr>
            <w:r>
              <w:rPr>
                <w:rFonts w:hint="eastAsia"/>
                <w:sz w:val="24"/>
                <w:highlight w:val="none"/>
                <w:lang w:eastAsia="zh-CN"/>
              </w:rPr>
              <w:t>（选择）</w:t>
            </w:r>
          </w:p>
        </w:tc>
        <w:tc>
          <w:tcPr>
            <w:tcW w:w="1125" w:type="dxa"/>
            <w:vAlign w:val="center"/>
          </w:tcPr>
          <w:p w14:paraId="1537EDF0">
            <w:pPr>
              <w:pStyle w:val="248"/>
              <w:spacing w:after="0" w:line="360" w:lineRule="auto"/>
              <w:jc w:val="center"/>
              <w:rPr>
                <w:rFonts w:hint="eastAsia"/>
                <w:sz w:val="24"/>
                <w:highlight w:val="none"/>
              </w:rPr>
            </w:pPr>
            <w:r>
              <w:rPr>
                <w:rFonts w:hint="eastAsia"/>
                <w:sz w:val="24"/>
                <w:highlight w:val="none"/>
              </w:rPr>
              <w:t>资质等级</w:t>
            </w:r>
          </w:p>
        </w:tc>
        <w:tc>
          <w:tcPr>
            <w:tcW w:w="1561" w:type="dxa"/>
            <w:vAlign w:val="center"/>
          </w:tcPr>
          <w:p w14:paraId="1DAFD65C">
            <w:pPr>
              <w:pStyle w:val="248"/>
              <w:spacing w:after="0" w:line="360" w:lineRule="auto"/>
              <w:jc w:val="center"/>
              <w:rPr>
                <w:rFonts w:hint="eastAsia"/>
                <w:sz w:val="24"/>
                <w:highlight w:val="none"/>
              </w:rPr>
            </w:pPr>
            <w:r>
              <w:rPr>
                <w:rFonts w:hint="eastAsia"/>
                <w:sz w:val="24"/>
                <w:highlight w:val="none"/>
              </w:rPr>
              <w:t>拟分包</w:t>
            </w:r>
          </w:p>
          <w:p w14:paraId="7DBF5229">
            <w:pPr>
              <w:pStyle w:val="248"/>
              <w:spacing w:after="0" w:line="360" w:lineRule="auto"/>
              <w:jc w:val="center"/>
              <w:rPr>
                <w:rFonts w:hint="eastAsia"/>
                <w:sz w:val="24"/>
                <w:highlight w:val="none"/>
              </w:rPr>
            </w:pPr>
            <w:r>
              <w:rPr>
                <w:rFonts w:hint="eastAsia"/>
                <w:sz w:val="24"/>
                <w:highlight w:val="none"/>
              </w:rPr>
              <w:t>合同内容</w:t>
            </w:r>
          </w:p>
        </w:tc>
        <w:tc>
          <w:tcPr>
            <w:tcW w:w="1498" w:type="dxa"/>
            <w:vAlign w:val="center"/>
          </w:tcPr>
          <w:p w14:paraId="2FBFE312">
            <w:pPr>
              <w:pStyle w:val="248"/>
              <w:spacing w:after="0" w:line="360" w:lineRule="auto"/>
              <w:jc w:val="center"/>
              <w:rPr>
                <w:rFonts w:hint="eastAsia"/>
                <w:sz w:val="24"/>
                <w:highlight w:val="none"/>
                <w:lang w:eastAsia="zh-CN"/>
              </w:rPr>
            </w:pPr>
            <w:r>
              <w:rPr>
                <w:rFonts w:hint="eastAsia"/>
                <w:sz w:val="24"/>
                <w:highlight w:val="none"/>
                <w:lang w:eastAsia="zh-CN"/>
              </w:rPr>
              <w:t>拟分包</w:t>
            </w:r>
          </w:p>
          <w:p w14:paraId="6F77089F">
            <w:pPr>
              <w:pStyle w:val="248"/>
              <w:spacing w:after="0" w:line="360" w:lineRule="auto"/>
              <w:jc w:val="center"/>
              <w:rPr>
                <w:rFonts w:hint="eastAsia"/>
                <w:sz w:val="24"/>
                <w:highlight w:val="none"/>
                <w:lang w:eastAsia="zh-CN"/>
              </w:rPr>
            </w:pPr>
            <w:r>
              <w:rPr>
                <w:rFonts w:hint="eastAsia"/>
                <w:sz w:val="24"/>
                <w:highlight w:val="none"/>
                <w:lang w:eastAsia="zh-CN"/>
              </w:rPr>
              <w:t>合同金额</w:t>
            </w:r>
          </w:p>
          <w:p w14:paraId="4492A8DB">
            <w:pPr>
              <w:pStyle w:val="248"/>
              <w:spacing w:after="0" w:line="360" w:lineRule="auto"/>
              <w:jc w:val="center"/>
              <w:rPr>
                <w:rFonts w:hint="eastAsia"/>
                <w:sz w:val="24"/>
                <w:highlight w:val="none"/>
                <w:lang w:eastAsia="zh-CN"/>
              </w:rPr>
            </w:pPr>
            <w:r>
              <w:rPr>
                <w:rFonts w:hint="eastAsia"/>
                <w:sz w:val="24"/>
                <w:highlight w:val="none"/>
                <w:lang w:eastAsia="zh-CN"/>
              </w:rPr>
              <w:t>（人民币元）</w:t>
            </w:r>
          </w:p>
        </w:tc>
        <w:tc>
          <w:tcPr>
            <w:tcW w:w="1564" w:type="dxa"/>
            <w:vAlign w:val="center"/>
          </w:tcPr>
          <w:p w14:paraId="4964C561">
            <w:pPr>
              <w:pStyle w:val="248"/>
              <w:spacing w:after="0" w:line="360" w:lineRule="auto"/>
              <w:jc w:val="center"/>
              <w:rPr>
                <w:rFonts w:hint="eastAsia"/>
                <w:sz w:val="24"/>
                <w:highlight w:val="none"/>
                <w:lang w:eastAsia="zh-CN"/>
              </w:rPr>
            </w:pPr>
            <w:r>
              <w:rPr>
                <w:rFonts w:hint="eastAsia"/>
                <w:sz w:val="24"/>
                <w:highlight w:val="none"/>
                <w:lang w:eastAsia="zh-CN"/>
              </w:rPr>
              <w:t>占</w:t>
            </w:r>
          </w:p>
          <w:p w14:paraId="39F502B0">
            <w:pPr>
              <w:pStyle w:val="248"/>
              <w:spacing w:after="0" w:line="360" w:lineRule="auto"/>
              <w:jc w:val="center"/>
              <w:rPr>
                <w:rFonts w:hint="eastAsia"/>
                <w:b/>
                <w:sz w:val="24"/>
                <w:highlight w:val="none"/>
                <w:lang w:eastAsia="zh-CN"/>
              </w:rPr>
            </w:pPr>
            <w:r>
              <w:rPr>
                <w:rFonts w:hint="eastAsia"/>
                <w:b/>
                <w:sz w:val="24"/>
                <w:highlight w:val="none"/>
                <w:lang w:eastAsia="zh-CN"/>
              </w:rPr>
              <w:t>合同金额的</w:t>
            </w:r>
          </w:p>
          <w:p w14:paraId="0774FBB9">
            <w:pPr>
              <w:pStyle w:val="248"/>
              <w:spacing w:after="0" w:line="360" w:lineRule="auto"/>
              <w:jc w:val="center"/>
              <w:rPr>
                <w:rFonts w:hint="eastAsia"/>
                <w:sz w:val="24"/>
                <w:highlight w:val="none"/>
                <w:lang w:eastAsia="zh-CN"/>
              </w:rPr>
            </w:pPr>
            <w:r>
              <w:rPr>
                <w:rFonts w:hint="eastAsia"/>
                <w:sz w:val="24"/>
                <w:highlight w:val="none"/>
                <w:lang w:eastAsia="zh-CN"/>
              </w:rPr>
              <w:t>比例（%）</w:t>
            </w:r>
          </w:p>
        </w:tc>
      </w:tr>
      <w:tr w14:paraId="44D9F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642B787">
            <w:pPr>
              <w:pStyle w:val="248"/>
              <w:spacing w:after="0" w:line="360" w:lineRule="auto"/>
              <w:jc w:val="center"/>
              <w:rPr>
                <w:rFonts w:hint="eastAsia"/>
                <w:sz w:val="24"/>
                <w:highlight w:val="none"/>
              </w:rPr>
            </w:pPr>
            <w:r>
              <w:rPr>
                <w:rFonts w:hint="eastAsia"/>
                <w:sz w:val="24"/>
                <w:highlight w:val="none"/>
              </w:rPr>
              <w:t>1</w:t>
            </w:r>
          </w:p>
        </w:tc>
        <w:tc>
          <w:tcPr>
            <w:tcW w:w="1287" w:type="dxa"/>
            <w:vAlign w:val="center"/>
          </w:tcPr>
          <w:p w14:paraId="7887ABFA">
            <w:pPr>
              <w:pStyle w:val="248"/>
              <w:spacing w:after="0" w:line="360" w:lineRule="auto"/>
              <w:jc w:val="center"/>
              <w:rPr>
                <w:rFonts w:hint="eastAsia"/>
                <w:sz w:val="30"/>
                <w:highlight w:val="none"/>
              </w:rPr>
            </w:pPr>
          </w:p>
        </w:tc>
        <w:tc>
          <w:tcPr>
            <w:tcW w:w="1513" w:type="dxa"/>
            <w:vAlign w:val="center"/>
          </w:tcPr>
          <w:p w14:paraId="07DD926E">
            <w:pPr>
              <w:pStyle w:val="248"/>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5A473C22">
            <w:pPr>
              <w:pStyle w:val="248"/>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79DACAB3">
            <w:pPr>
              <w:pStyle w:val="248"/>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599F39E0">
            <w:pPr>
              <w:pStyle w:val="248"/>
              <w:spacing w:after="0" w:line="360" w:lineRule="auto"/>
              <w:jc w:val="center"/>
              <w:rPr>
                <w:rFonts w:hint="eastAsia"/>
                <w:sz w:val="30"/>
                <w:highlight w:val="none"/>
                <w:lang w:eastAsia="zh-CN"/>
              </w:rPr>
            </w:pPr>
          </w:p>
        </w:tc>
        <w:tc>
          <w:tcPr>
            <w:tcW w:w="1561" w:type="dxa"/>
            <w:vAlign w:val="center"/>
          </w:tcPr>
          <w:p w14:paraId="4C7C2229">
            <w:pPr>
              <w:pStyle w:val="248"/>
              <w:spacing w:after="0" w:line="360" w:lineRule="auto"/>
              <w:jc w:val="center"/>
              <w:rPr>
                <w:rFonts w:hint="eastAsia"/>
                <w:sz w:val="30"/>
                <w:highlight w:val="none"/>
                <w:lang w:eastAsia="zh-CN"/>
              </w:rPr>
            </w:pPr>
          </w:p>
        </w:tc>
        <w:tc>
          <w:tcPr>
            <w:tcW w:w="1498" w:type="dxa"/>
            <w:vAlign w:val="center"/>
          </w:tcPr>
          <w:p w14:paraId="51376C4A">
            <w:pPr>
              <w:pStyle w:val="248"/>
              <w:spacing w:after="0" w:line="360" w:lineRule="auto"/>
              <w:jc w:val="center"/>
              <w:rPr>
                <w:rFonts w:hint="eastAsia"/>
                <w:sz w:val="30"/>
                <w:highlight w:val="none"/>
                <w:lang w:eastAsia="zh-CN"/>
              </w:rPr>
            </w:pPr>
          </w:p>
        </w:tc>
        <w:tc>
          <w:tcPr>
            <w:tcW w:w="1564" w:type="dxa"/>
            <w:vAlign w:val="center"/>
          </w:tcPr>
          <w:p w14:paraId="56423437">
            <w:pPr>
              <w:pStyle w:val="248"/>
              <w:spacing w:after="0" w:line="360" w:lineRule="auto"/>
              <w:jc w:val="center"/>
              <w:rPr>
                <w:rFonts w:hint="eastAsia"/>
                <w:sz w:val="30"/>
                <w:highlight w:val="none"/>
                <w:lang w:eastAsia="zh-CN"/>
              </w:rPr>
            </w:pPr>
          </w:p>
        </w:tc>
      </w:tr>
      <w:tr w14:paraId="5963F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9569C31">
            <w:pPr>
              <w:pStyle w:val="248"/>
              <w:spacing w:after="0" w:line="360" w:lineRule="auto"/>
              <w:jc w:val="center"/>
              <w:rPr>
                <w:rFonts w:hint="eastAsia"/>
                <w:sz w:val="24"/>
                <w:highlight w:val="none"/>
                <w:lang w:eastAsia="zh-CN"/>
              </w:rPr>
            </w:pPr>
            <w:r>
              <w:rPr>
                <w:rFonts w:hint="eastAsia"/>
                <w:sz w:val="24"/>
                <w:highlight w:val="none"/>
                <w:lang w:eastAsia="zh-CN"/>
              </w:rPr>
              <w:t>2</w:t>
            </w:r>
          </w:p>
        </w:tc>
        <w:tc>
          <w:tcPr>
            <w:tcW w:w="1287" w:type="dxa"/>
            <w:vAlign w:val="center"/>
          </w:tcPr>
          <w:p w14:paraId="0AB2F77E">
            <w:pPr>
              <w:pStyle w:val="248"/>
              <w:spacing w:after="0" w:line="360" w:lineRule="auto"/>
              <w:jc w:val="center"/>
              <w:rPr>
                <w:rFonts w:hint="eastAsia"/>
                <w:sz w:val="30"/>
                <w:highlight w:val="none"/>
              </w:rPr>
            </w:pPr>
          </w:p>
        </w:tc>
        <w:tc>
          <w:tcPr>
            <w:tcW w:w="1513" w:type="dxa"/>
            <w:vAlign w:val="center"/>
          </w:tcPr>
          <w:p w14:paraId="0ECD61A3">
            <w:pPr>
              <w:pStyle w:val="248"/>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78275AEA">
            <w:pPr>
              <w:pStyle w:val="248"/>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18D7C5C3">
            <w:pPr>
              <w:pStyle w:val="248"/>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28CA7BF8">
            <w:pPr>
              <w:pStyle w:val="248"/>
              <w:spacing w:after="0" w:line="360" w:lineRule="auto"/>
              <w:jc w:val="center"/>
              <w:rPr>
                <w:rFonts w:hint="eastAsia"/>
                <w:sz w:val="30"/>
                <w:highlight w:val="none"/>
                <w:lang w:eastAsia="zh-CN"/>
              </w:rPr>
            </w:pPr>
          </w:p>
        </w:tc>
        <w:tc>
          <w:tcPr>
            <w:tcW w:w="1561" w:type="dxa"/>
            <w:vAlign w:val="center"/>
          </w:tcPr>
          <w:p w14:paraId="7B02A06C">
            <w:pPr>
              <w:pStyle w:val="248"/>
              <w:spacing w:after="0" w:line="360" w:lineRule="auto"/>
              <w:jc w:val="center"/>
              <w:rPr>
                <w:rFonts w:hint="eastAsia"/>
                <w:sz w:val="30"/>
                <w:highlight w:val="none"/>
                <w:lang w:eastAsia="zh-CN"/>
              </w:rPr>
            </w:pPr>
          </w:p>
        </w:tc>
        <w:tc>
          <w:tcPr>
            <w:tcW w:w="1498" w:type="dxa"/>
            <w:vAlign w:val="center"/>
          </w:tcPr>
          <w:p w14:paraId="2ED14C71">
            <w:pPr>
              <w:pStyle w:val="248"/>
              <w:spacing w:after="0" w:line="360" w:lineRule="auto"/>
              <w:jc w:val="center"/>
              <w:rPr>
                <w:rFonts w:hint="eastAsia"/>
                <w:sz w:val="30"/>
                <w:highlight w:val="none"/>
                <w:lang w:eastAsia="zh-CN"/>
              </w:rPr>
            </w:pPr>
          </w:p>
        </w:tc>
        <w:tc>
          <w:tcPr>
            <w:tcW w:w="1564" w:type="dxa"/>
            <w:vAlign w:val="center"/>
          </w:tcPr>
          <w:p w14:paraId="2E6E529C">
            <w:pPr>
              <w:pStyle w:val="248"/>
              <w:spacing w:after="0" w:line="360" w:lineRule="auto"/>
              <w:jc w:val="center"/>
              <w:rPr>
                <w:rFonts w:hint="eastAsia"/>
                <w:sz w:val="30"/>
                <w:highlight w:val="none"/>
                <w:lang w:eastAsia="zh-CN"/>
              </w:rPr>
            </w:pPr>
          </w:p>
        </w:tc>
      </w:tr>
      <w:tr w14:paraId="7D3A1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9FD2A91">
            <w:pPr>
              <w:pStyle w:val="248"/>
              <w:spacing w:after="0" w:line="360" w:lineRule="auto"/>
              <w:jc w:val="center"/>
              <w:rPr>
                <w:rFonts w:hint="eastAsia"/>
                <w:sz w:val="24"/>
                <w:highlight w:val="none"/>
                <w:lang w:eastAsia="zh-CN"/>
              </w:rPr>
            </w:pPr>
            <w:r>
              <w:rPr>
                <w:rFonts w:hint="eastAsia"/>
                <w:sz w:val="24"/>
                <w:highlight w:val="none"/>
                <w:lang w:eastAsia="zh-CN"/>
              </w:rPr>
              <w:t>…</w:t>
            </w:r>
          </w:p>
        </w:tc>
        <w:tc>
          <w:tcPr>
            <w:tcW w:w="1287" w:type="dxa"/>
            <w:vAlign w:val="center"/>
          </w:tcPr>
          <w:p w14:paraId="3056E294">
            <w:pPr>
              <w:pStyle w:val="248"/>
              <w:spacing w:after="0" w:line="360" w:lineRule="auto"/>
              <w:jc w:val="center"/>
              <w:rPr>
                <w:rFonts w:hint="eastAsia"/>
                <w:sz w:val="30"/>
                <w:highlight w:val="none"/>
              </w:rPr>
            </w:pPr>
          </w:p>
        </w:tc>
        <w:tc>
          <w:tcPr>
            <w:tcW w:w="1513" w:type="dxa"/>
            <w:vAlign w:val="center"/>
          </w:tcPr>
          <w:p w14:paraId="103F22CF">
            <w:pPr>
              <w:pStyle w:val="248"/>
              <w:tabs>
                <w:tab w:val="left" w:pos="235"/>
              </w:tabs>
              <w:spacing w:after="0" w:line="360" w:lineRule="auto"/>
              <w:jc w:val="center"/>
              <w:rPr>
                <w:rFonts w:hint="eastAsia"/>
                <w:sz w:val="24"/>
                <w:highlight w:val="none"/>
              </w:rPr>
            </w:pPr>
          </w:p>
        </w:tc>
        <w:tc>
          <w:tcPr>
            <w:tcW w:w="1125" w:type="dxa"/>
            <w:vAlign w:val="center"/>
          </w:tcPr>
          <w:p w14:paraId="612706E9">
            <w:pPr>
              <w:pStyle w:val="248"/>
              <w:spacing w:after="0" w:line="360" w:lineRule="auto"/>
              <w:jc w:val="center"/>
              <w:rPr>
                <w:rFonts w:hint="eastAsia"/>
                <w:sz w:val="30"/>
                <w:highlight w:val="none"/>
              </w:rPr>
            </w:pPr>
          </w:p>
        </w:tc>
        <w:tc>
          <w:tcPr>
            <w:tcW w:w="1561" w:type="dxa"/>
            <w:vAlign w:val="center"/>
          </w:tcPr>
          <w:p w14:paraId="3140FCD3">
            <w:pPr>
              <w:pStyle w:val="248"/>
              <w:spacing w:after="0" w:line="360" w:lineRule="auto"/>
              <w:jc w:val="center"/>
              <w:rPr>
                <w:rFonts w:hint="eastAsia"/>
                <w:sz w:val="30"/>
                <w:highlight w:val="none"/>
              </w:rPr>
            </w:pPr>
          </w:p>
        </w:tc>
        <w:tc>
          <w:tcPr>
            <w:tcW w:w="1498" w:type="dxa"/>
            <w:vAlign w:val="center"/>
          </w:tcPr>
          <w:p w14:paraId="252FFEE0">
            <w:pPr>
              <w:pStyle w:val="248"/>
              <w:spacing w:after="0" w:line="360" w:lineRule="auto"/>
              <w:jc w:val="center"/>
              <w:rPr>
                <w:rFonts w:hint="eastAsia"/>
                <w:sz w:val="30"/>
                <w:highlight w:val="none"/>
              </w:rPr>
            </w:pPr>
          </w:p>
        </w:tc>
        <w:tc>
          <w:tcPr>
            <w:tcW w:w="1564" w:type="dxa"/>
            <w:vAlign w:val="center"/>
          </w:tcPr>
          <w:p w14:paraId="3D519125">
            <w:pPr>
              <w:pStyle w:val="248"/>
              <w:spacing w:after="0" w:line="360" w:lineRule="auto"/>
              <w:jc w:val="center"/>
              <w:rPr>
                <w:rFonts w:hint="eastAsia"/>
                <w:sz w:val="30"/>
                <w:highlight w:val="none"/>
              </w:rPr>
            </w:pPr>
          </w:p>
        </w:tc>
      </w:tr>
      <w:tr w14:paraId="6DD1F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81E42DB">
            <w:pPr>
              <w:pStyle w:val="248"/>
              <w:spacing w:after="0" w:line="360" w:lineRule="auto"/>
              <w:ind w:right="57" w:rightChars="27"/>
              <w:jc w:val="right"/>
              <w:rPr>
                <w:rFonts w:hint="eastAsia"/>
                <w:sz w:val="24"/>
                <w:highlight w:val="none"/>
                <w:lang w:eastAsia="zh-CN"/>
              </w:rPr>
            </w:pPr>
            <w:r>
              <w:rPr>
                <w:rFonts w:hint="eastAsia"/>
                <w:sz w:val="24"/>
                <w:highlight w:val="none"/>
                <w:lang w:eastAsia="zh-CN"/>
              </w:rPr>
              <w:t>合计：</w:t>
            </w:r>
          </w:p>
        </w:tc>
        <w:tc>
          <w:tcPr>
            <w:tcW w:w="1498" w:type="dxa"/>
            <w:vAlign w:val="center"/>
          </w:tcPr>
          <w:p w14:paraId="7BF792F6">
            <w:pPr>
              <w:pStyle w:val="248"/>
              <w:spacing w:after="0" w:line="360" w:lineRule="auto"/>
              <w:jc w:val="center"/>
              <w:rPr>
                <w:rFonts w:hint="eastAsia"/>
                <w:sz w:val="30"/>
                <w:highlight w:val="none"/>
              </w:rPr>
            </w:pPr>
          </w:p>
        </w:tc>
        <w:tc>
          <w:tcPr>
            <w:tcW w:w="1564" w:type="dxa"/>
            <w:vAlign w:val="center"/>
          </w:tcPr>
          <w:p w14:paraId="63CDEB8A">
            <w:pPr>
              <w:pStyle w:val="248"/>
              <w:spacing w:after="0" w:line="360" w:lineRule="auto"/>
              <w:jc w:val="center"/>
              <w:rPr>
                <w:rFonts w:hint="eastAsia"/>
                <w:sz w:val="30"/>
                <w:highlight w:val="none"/>
              </w:rPr>
            </w:pPr>
          </w:p>
        </w:tc>
      </w:tr>
    </w:tbl>
    <w:p w14:paraId="2AF814B7">
      <w:pPr>
        <w:adjustRightInd w:val="0"/>
        <w:snapToGrid w:val="0"/>
        <w:spacing w:after="0" w:line="360" w:lineRule="auto"/>
        <w:ind w:firstLine="480" w:firstLineChars="200"/>
        <w:jc w:val="left"/>
        <w:rPr>
          <w:rFonts w:hint="eastAsia" w:ascii="宋体" w:hAnsi="宋体" w:cs="宋体"/>
          <w:sz w:val="24"/>
          <w:highlight w:val="none"/>
        </w:rPr>
      </w:pPr>
    </w:p>
    <w:p w14:paraId="0A3F6C5A">
      <w:pPr>
        <w:autoSpaceDE w:val="0"/>
        <w:autoSpaceDN w:val="0"/>
        <w:adjustRightInd w:val="0"/>
        <w:snapToGrid w:val="0"/>
        <w:spacing w:before="25" w:after="0" w:line="360" w:lineRule="auto"/>
        <w:jc w:val="center"/>
        <w:rPr>
          <w:rFonts w:hint="eastAsia" w:ascii="宋体" w:hAnsi="宋体" w:cs="宋体"/>
          <w:color w:val="000000"/>
          <w:sz w:val="24"/>
          <w:highlight w:val="none"/>
          <w:lang w:val="zh-CN"/>
        </w:rPr>
      </w:pPr>
      <w:r>
        <w:rPr>
          <w:rFonts w:hint="eastAsia" w:ascii="宋体" w:hAnsi="宋体" w:cs="宋体"/>
          <w:color w:val="000000"/>
          <w:sz w:val="24"/>
          <w:highlight w:val="none"/>
        </w:rPr>
        <w:t xml:space="preserve">                            投标人名称（加盖公章）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p>
    <w:p w14:paraId="3E2C7131">
      <w:pPr>
        <w:spacing w:after="0" w:line="360" w:lineRule="auto"/>
        <w:ind w:right="-57" w:firstLine="480"/>
        <w:jc w:val="right"/>
        <w:rPr>
          <w:rFonts w:hint="eastAsia" w:ascii="宋体" w:hAnsi="宋体" w:cs="宋体"/>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49FF3CFE">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注：</w:t>
      </w:r>
    </w:p>
    <w:p w14:paraId="5FD3AE18">
      <w:pPr>
        <w:adjustRightInd w:val="0"/>
        <w:snapToGrid w:val="0"/>
        <w:spacing w:after="0" w:line="360" w:lineRule="auto"/>
        <w:jc w:val="left"/>
        <w:rPr>
          <w:rFonts w:hint="eastAsia" w:ascii="宋体" w:hAnsi="宋体" w:cs="宋体"/>
          <w:color w:val="000000"/>
          <w:sz w:val="30"/>
          <w:szCs w:val="30"/>
          <w:highlight w:val="none"/>
        </w:rPr>
      </w:pPr>
      <w:r>
        <w:rPr>
          <w:rFonts w:hint="eastAsia" w:ascii="宋体" w:hAnsi="宋体" w:cs="宋体"/>
          <w:sz w:val="24"/>
          <w:highlight w:val="none"/>
        </w:rPr>
        <w:t>如本招标文件《投标人须知资料表》载明本项目分包承担主体应具备的相应资质条件，则投标人须在本表中列明分包承担主体的资质等级，并后附资质证书电子件，否则投标无效。</w:t>
      </w:r>
    </w:p>
    <w:p w14:paraId="56CAB60B">
      <w:pPr>
        <w:autoSpaceDE w:val="0"/>
        <w:autoSpaceDN w:val="0"/>
        <w:adjustRightInd w:val="0"/>
        <w:spacing w:after="0" w:line="360" w:lineRule="auto"/>
        <w:jc w:val="center"/>
        <w:rPr>
          <w:rFonts w:hint="eastAsia" w:ascii="宋体" w:hAnsi="宋体" w:cs="宋体"/>
          <w:b/>
          <w:color w:val="000000"/>
          <w:sz w:val="28"/>
          <w:szCs w:val="28"/>
          <w:highlight w:val="none"/>
        </w:rPr>
        <w:sectPr>
          <w:pgSz w:w="11907" w:h="16840"/>
          <w:pgMar w:top="1474" w:right="1474" w:bottom="1474" w:left="1474" w:header="851" w:footer="850" w:gutter="0"/>
          <w:pgNumType w:fmt="decimal"/>
          <w:cols w:space="720" w:num="1"/>
          <w:titlePg/>
          <w:docGrid w:linePitch="462" w:charSpace="0"/>
        </w:sectPr>
      </w:pPr>
    </w:p>
    <w:p w14:paraId="39B6B058">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分包意向协议（实质性格式）</w:t>
      </w:r>
    </w:p>
    <w:p w14:paraId="3097EC79">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甲方（投标人）：</w:t>
      </w:r>
      <w:r>
        <w:rPr>
          <w:rFonts w:hint="eastAsia" w:ascii="宋体" w:hAnsi="宋体" w:cs="宋体"/>
          <w:sz w:val="24"/>
          <w:highlight w:val="none"/>
          <w:u w:val="single"/>
        </w:rPr>
        <w:t xml:space="preserve">            </w:t>
      </w:r>
    </w:p>
    <w:p w14:paraId="4F57A2E4">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乙方（拟分包单位）：</w:t>
      </w:r>
      <w:r>
        <w:rPr>
          <w:rFonts w:hint="eastAsia" w:ascii="宋体" w:hAnsi="宋体" w:cs="宋体"/>
          <w:sz w:val="24"/>
          <w:highlight w:val="none"/>
          <w:u w:val="single"/>
        </w:rPr>
        <w:t xml:space="preserve">        </w:t>
      </w:r>
    </w:p>
    <w:p w14:paraId="7010E2DC">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甲方承诺，一旦在</w:t>
      </w:r>
      <w:r>
        <w:rPr>
          <w:rFonts w:hint="eastAsia" w:ascii="宋体" w:hAnsi="宋体" w:cs="宋体"/>
          <w:sz w:val="24"/>
          <w:highlight w:val="none"/>
          <w:u w:val="single"/>
        </w:rPr>
        <w:t xml:space="preserve">      </w:t>
      </w:r>
      <w:r>
        <w:rPr>
          <w:rFonts w:hint="eastAsia" w:ascii="宋体" w:hAnsi="宋体" w:cs="宋体"/>
          <w:sz w:val="24"/>
          <w:highlight w:val="none"/>
        </w:rPr>
        <w:t>（采购项目名称）（项目编号/包号为：</w:t>
      </w:r>
      <w:r>
        <w:rPr>
          <w:rFonts w:hint="eastAsia" w:ascii="宋体" w:hAnsi="宋体" w:cs="宋体"/>
          <w:sz w:val="24"/>
          <w:highlight w:val="none"/>
          <w:u w:val="single"/>
        </w:rPr>
        <w:t xml:space="preserve">      </w:t>
      </w:r>
      <w:r>
        <w:rPr>
          <w:rFonts w:hint="eastAsia" w:ascii="宋体" w:hAnsi="宋体" w:cs="宋体"/>
          <w:sz w:val="24"/>
          <w:highlight w:val="none"/>
        </w:rPr>
        <w:t>）招标采购项目中获得采购合同，将按照下述约定将合同项下部分内容分包给乙方：</w:t>
      </w:r>
    </w:p>
    <w:p w14:paraId="52DC108D">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1.分包内容：</w:t>
      </w:r>
      <w:r>
        <w:rPr>
          <w:rFonts w:hint="eastAsia" w:ascii="宋体" w:hAnsi="宋体" w:cs="宋体"/>
          <w:sz w:val="24"/>
          <w:highlight w:val="none"/>
          <w:u w:val="single"/>
        </w:rPr>
        <w:t xml:space="preserve">      </w:t>
      </w:r>
      <w:r>
        <w:rPr>
          <w:rFonts w:hint="eastAsia" w:ascii="宋体" w:hAnsi="宋体" w:cs="宋体"/>
          <w:sz w:val="24"/>
          <w:highlight w:val="none"/>
        </w:rPr>
        <w:t>。</w:t>
      </w:r>
    </w:p>
    <w:p w14:paraId="5F73CA29">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2.分包金额：</w:t>
      </w:r>
      <w:r>
        <w:rPr>
          <w:rFonts w:hint="eastAsia" w:ascii="宋体" w:hAnsi="宋体" w:cs="宋体"/>
          <w:sz w:val="24"/>
          <w:highlight w:val="none"/>
          <w:u w:val="single"/>
        </w:rPr>
        <w:t xml:space="preserve">      </w:t>
      </w:r>
      <w:r>
        <w:rPr>
          <w:rFonts w:hint="eastAsia" w:ascii="宋体" w:hAnsi="宋体" w:cs="宋体"/>
          <w:sz w:val="24"/>
          <w:highlight w:val="none"/>
        </w:rPr>
        <w:t>，该金额占该采购包合同金额的比例为</w:t>
      </w:r>
      <w:r>
        <w:rPr>
          <w:rFonts w:hint="eastAsia" w:ascii="宋体" w:hAnsi="宋体" w:cs="宋体"/>
          <w:sz w:val="24"/>
          <w:highlight w:val="none"/>
          <w:u w:val="single"/>
        </w:rPr>
        <w:t xml:space="preserve">      </w:t>
      </w:r>
      <w:r>
        <w:rPr>
          <w:rFonts w:hint="eastAsia" w:ascii="宋体" w:hAnsi="宋体" w:cs="宋体"/>
          <w:sz w:val="24"/>
          <w:highlight w:val="none"/>
        </w:rPr>
        <w:t>%。</w:t>
      </w:r>
    </w:p>
    <w:p w14:paraId="781F7808">
      <w:pPr>
        <w:adjustRightInd w:val="0"/>
        <w:snapToGrid w:val="0"/>
        <w:spacing w:after="0" w:line="360" w:lineRule="auto"/>
        <w:ind w:firstLine="480" w:firstLineChars="200"/>
        <w:jc w:val="left"/>
        <w:rPr>
          <w:rFonts w:hint="eastAsia" w:ascii="宋体" w:hAnsi="宋体" w:cs="宋体"/>
          <w:bCs/>
          <w:color w:val="000000"/>
          <w:sz w:val="24"/>
          <w:highlight w:val="none"/>
        </w:rPr>
      </w:pPr>
      <w:r>
        <w:rPr>
          <w:rFonts w:hint="eastAsia" w:ascii="宋体" w:hAnsi="宋体" w:cs="宋体"/>
          <w:sz w:val="24"/>
          <w:highlight w:val="none"/>
        </w:rPr>
        <w:t>乙方承诺将在上述情况下与甲方签订分包合同。</w:t>
      </w:r>
    </w:p>
    <w:p w14:paraId="6A4CD5BF">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本协议自各方盖章之日起生效，如甲方未在该项目（采购包）中标，本协议自动终止。</w:t>
      </w:r>
    </w:p>
    <w:p w14:paraId="20B0F08E">
      <w:pPr>
        <w:spacing w:after="0" w:line="360" w:lineRule="auto"/>
        <w:ind w:firstLine="471"/>
        <w:rPr>
          <w:rFonts w:hint="eastAsia" w:ascii="宋体" w:hAnsi="宋体" w:cs="宋体"/>
          <w:b/>
          <w:color w:val="000000"/>
          <w:sz w:val="24"/>
          <w:highlight w:val="none"/>
        </w:rPr>
      </w:pPr>
    </w:p>
    <w:p w14:paraId="3F094E34">
      <w:pPr>
        <w:spacing w:after="0" w:line="360" w:lineRule="auto"/>
        <w:ind w:firstLine="471"/>
        <w:rPr>
          <w:rFonts w:hint="eastAsia" w:ascii="宋体" w:hAnsi="宋体" w:cs="宋体"/>
          <w:b/>
          <w:color w:val="000000"/>
          <w:sz w:val="24"/>
          <w:highlight w:val="none"/>
        </w:rPr>
      </w:pPr>
      <w:r>
        <w:rPr>
          <w:rFonts w:hint="eastAsia" w:ascii="宋体" w:hAnsi="宋体" w:cs="宋体"/>
          <w:color w:val="000000"/>
          <w:sz w:val="24"/>
          <w:highlight w:val="none"/>
        </w:rPr>
        <w:t>甲方（盖章）：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乙方（盖章）：</w:t>
      </w:r>
      <w:r>
        <w:rPr>
          <w:rFonts w:hint="eastAsia" w:ascii="宋体" w:hAnsi="宋体" w:cs="宋体"/>
          <w:color w:val="000000"/>
          <w:sz w:val="24"/>
          <w:highlight w:val="none"/>
          <w:u w:val="single"/>
          <w:lang w:val="zh-CN"/>
        </w:rPr>
        <w:t xml:space="preserve">           </w:t>
      </w:r>
    </w:p>
    <w:p w14:paraId="6309F9D4">
      <w:pPr>
        <w:spacing w:after="0" w:line="360" w:lineRule="auto"/>
        <w:ind w:left="480"/>
        <w:jc w:val="right"/>
        <w:rPr>
          <w:rFonts w:hint="eastAsia" w:ascii="宋体" w:hAnsi="宋体" w:cs="宋体"/>
          <w:color w:val="000000"/>
          <w:sz w:val="24"/>
          <w:highlight w:val="none"/>
        </w:rPr>
      </w:pPr>
    </w:p>
    <w:p w14:paraId="10C22B29">
      <w:pPr>
        <w:wordWrap w:val="0"/>
        <w:spacing w:after="0" w:line="360" w:lineRule="auto"/>
        <w:ind w:left="480"/>
        <w:jc w:val="right"/>
        <w:rPr>
          <w:rFonts w:hint="eastAsia" w:ascii="宋体" w:hAnsi="宋体" w:cs="宋体"/>
          <w:b/>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03FE8204">
      <w:pPr>
        <w:tabs>
          <w:tab w:val="left" w:pos="8280"/>
        </w:tabs>
        <w:spacing w:after="0" w:line="360" w:lineRule="auto"/>
        <w:ind w:firstLine="480"/>
        <w:rPr>
          <w:rFonts w:hint="eastAsia" w:ascii="宋体" w:hAnsi="宋体" w:cs="宋体"/>
          <w:color w:val="000000"/>
          <w:sz w:val="24"/>
          <w:highlight w:val="none"/>
        </w:rPr>
      </w:pPr>
    </w:p>
    <w:p w14:paraId="55CE76D1">
      <w:pPr>
        <w:tabs>
          <w:tab w:val="left" w:pos="82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注：</w:t>
      </w:r>
    </w:p>
    <w:p w14:paraId="6CB125EF">
      <w:pPr>
        <w:tabs>
          <w:tab w:val="left" w:pos="8280"/>
        </w:tabs>
        <w:spacing w:after="0" w:line="360" w:lineRule="auto"/>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r>
        <w:rPr>
          <w:rFonts w:hint="eastAsia" w:ascii="宋体" w:hAnsi="宋体" w:cs="宋体"/>
          <w:color w:val="000000"/>
          <w:sz w:val="24"/>
          <w:highlight w:val="none"/>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6309453F">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2-2 </w:t>
      </w:r>
      <w:r>
        <w:rPr>
          <w:rFonts w:hint="eastAsia" w:ascii="宋体" w:hAnsi="宋体" w:cs="宋体"/>
          <w:sz w:val="24"/>
          <w:highlight w:val="none"/>
        </w:rPr>
        <w:t>其它落实政府采购政策的资格要求</w:t>
      </w:r>
      <w:r>
        <w:rPr>
          <w:rFonts w:hint="eastAsia" w:ascii="宋体" w:hAnsi="宋体" w:cs="宋体"/>
          <w:color w:val="000000"/>
          <w:sz w:val="24"/>
          <w:szCs w:val="20"/>
          <w:highlight w:val="none"/>
        </w:rPr>
        <w:t>（如有）</w:t>
      </w:r>
    </w:p>
    <w:p w14:paraId="75B272CD">
      <w:pPr>
        <w:widowControl/>
        <w:spacing w:after="0" w:line="360" w:lineRule="auto"/>
        <w:jc w:val="left"/>
        <w:rPr>
          <w:rFonts w:hint="eastAsia" w:ascii="宋体" w:hAnsi="宋体" w:cs="宋体"/>
          <w:sz w:val="24"/>
          <w:highlight w:val="none"/>
        </w:rPr>
      </w:pPr>
    </w:p>
    <w:p w14:paraId="59EB1869">
      <w:pPr>
        <w:widowControl/>
        <w:spacing w:after="0" w:line="360" w:lineRule="auto"/>
        <w:jc w:val="left"/>
        <w:rPr>
          <w:rFonts w:hint="eastAsia" w:ascii="宋体" w:hAnsi="宋体" w:cs="宋体"/>
          <w:sz w:val="24"/>
          <w:highlight w:val="none"/>
        </w:rPr>
      </w:pPr>
    </w:p>
    <w:p w14:paraId="2B144A63">
      <w:pPr>
        <w:spacing w:after="0" w:line="360" w:lineRule="auto"/>
        <w:outlineLvl w:val="2"/>
        <w:rPr>
          <w:rFonts w:hint="eastAsia" w:ascii="宋体" w:hAnsi="宋体" w:cs="宋体"/>
          <w:color w:val="000000"/>
          <w:sz w:val="24"/>
          <w:szCs w:val="20"/>
          <w:highlight w:val="none"/>
        </w:rPr>
        <w:sectPr>
          <w:headerReference r:id="rId22" w:type="first"/>
          <w:footerReference r:id="rId24" w:type="first"/>
          <w:headerReference r:id="rId21" w:type="even"/>
          <w:footerReference r:id="rId23" w:type="even"/>
          <w:pgSz w:w="11907" w:h="16840"/>
          <w:pgMar w:top="1474" w:right="1474" w:bottom="1474" w:left="1474" w:header="851" w:footer="850" w:gutter="0"/>
          <w:pgNumType w:fmt="decimal"/>
          <w:cols w:space="720" w:num="1"/>
          <w:titlePg/>
          <w:docGrid w:linePitch="462" w:charSpace="0"/>
        </w:sectPr>
      </w:pPr>
    </w:p>
    <w:p w14:paraId="4476946D">
      <w:pPr>
        <w:spacing w:after="0" w:line="360" w:lineRule="auto"/>
        <w:outlineLvl w:val="2"/>
        <w:rPr>
          <w:rFonts w:hint="eastAsia" w:ascii="宋体" w:hAnsi="宋体" w:cs="宋体"/>
          <w:sz w:val="24"/>
          <w:highlight w:val="none"/>
        </w:rPr>
      </w:pPr>
      <w:r>
        <w:rPr>
          <w:rFonts w:hint="eastAsia" w:ascii="宋体" w:hAnsi="宋体" w:cs="宋体"/>
          <w:color w:val="000000"/>
          <w:sz w:val="24"/>
          <w:szCs w:val="20"/>
          <w:highlight w:val="none"/>
        </w:rPr>
        <w:t xml:space="preserve">3 </w:t>
      </w:r>
      <w:r>
        <w:rPr>
          <w:rFonts w:hint="eastAsia" w:ascii="宋体" w:hAnsi="宋体" w:cs="宋体"/>
          <w:sz w:val="24"/>
          <w:highlight w:val="none"/>
        </w:rPr>
        <w:t>本项目的特定资格要求</w:t>
      </w:r>
      <w:r>
        <w:rPr>
          <w:rFonts w:hint="eastAsia" w:ascii="宋体" w:hAnsi="宋体" w:cs="宋体"/>
          <w:color w:val="000000"/>
          <w:sz w:val="24"/>
          <w:szCs w:val="20"/>
          <w:highlight w:val="none"/>
        </w:rPr>
        <w:t>（如有）</w:t>
      </w:r>
    </w:p>
    <w:p w14:paraId="1428F8FC">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3-1联合协议（如有）</w:t>
      </w:r>
    </w:p>
    <w:p w14:paraId="02E497CB">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联合协议</w:t>
      </w:r>
    </w:p>
    <w:p w14:paraId="169FFBB9">
      <w:pPr>
        <w:spacing w:after="0" w:line="360" w:lineRule="auto"/>
        <w:ind w:firstLine="828" w:firstLineChars="345"/>
        <w:rPr>
          <w:rFonts w:hint="eastAsia" w:ascii="宋体" w:hAnsi="宋体" w:cs="宋体"/>
          <w:bCs/>
          <w:color w:val="000000"/>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 xml:space="preserve">、 </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及</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就“</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（项目名称）</w:t>
      </w:r>
      <w:r>
        <w:rPr>
          <w:rFonts w:hint="eastAsia" w:ascii="宋体" w:hAnsi="宋体" w:cs="宋体"/>
          <w:color w:val="000000"/>
          <w:sz w:val="24"/>
          <w:highlight w:val="none"/>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包</w:t>
      </w:r>
      <w:r>
        <w:rPr>
          <w:rFonts w:hint="eastAsia" w:ascii="宋体" w:hAnsi="宋体" w:cs="宋体"/>
          <w:bCs/>
          <w:color w:val="000000"/>
          <w:sz w:val="24"/>
          <w:highlight w:val="none"/>
        </w:rPr>
        <w:t>招标项目的投标事宜，经各方充分协商一致，达成如下协议：</w:t>
      </w:r>
    </w:p>
    <w:p w14:paraId="1288ABCC">
      <w:pPr>
        <w:numPr>
          <w:ilvl w:val="0"/>
          <w:numId w:val="16"/>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由</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牵头，</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参加，组成联合体共同进行招标项目的投标工作。</w:t>
      </w:r>
    </w:p>
    <w:p w14:paraId="20337572">
      <w:pPr>
        <w:numPr>
          <w:ilvl w:val="0"/>
          <w:numId w:val="16"/>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联合体中标后，联合体各方共同与采购人签订合同，就采购合同约定的事项对采购人承担连带责任。</w:t>
      </w:r>
    </w:p>
    <w:p w14:paraId="712D6310">
      <w:pPr>
        <w:numPr>
          <w:ilvl w:val="0"/>
          <w:numId w:val="16"/>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联合体各方均同意由牵头人代表其他联合体成员单位按招标文件要求出具《授权委托书》。</w:t>
      </w:r>
    </w:p>
    <w:p w14:paraId="753E560B">
      <w:pPr>
        <w:numPr>
          <w:ilvl w:val="0"/>
          <w:numId w:val="16"/>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牵头人为项目的总负责单位；组织各参加方进行项目实施工作。</w:t>
      </w:r>
    </w:p>
    <w:p w14:paraId="7377E04D">
      <w:pPr>
        <w:numPr>
          <w:ilvl w:val="0"/>
          <w:numId w:val="16"/>
        </w:numPr>
        <w:spacing w:after="0" w:line="360" w:lineRule="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，具体工作范围、内容以投标文件及合同为准。</w:t>
      </w:r>
    </w:p>
    <w:p w14:paraId="58E4D0FF">
      <w:pPr>
        <w:numPr>
          <w:ilvl w:val="0"/>
          <w:numId w:val="16"/>
        </w:numPr>
        <w:spacing w:after="0" w:line="360" w:lineRule="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，具体工作范围、内容以投标文件及合同为准。</w:t>
      </w:r>
    </w:p>
    <w:p w14:paraId="5D32BD8C">
      <w:pPr>
        <w:numPr>
          <w:ilvl w:val="0"/>
          <w:numId w:val="16"/>
        </w:numPr>
        <w:spacing w:after="0" w:line="360" w:lineRule="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（如有），具体工作范围、内容以投标文件及合同为准。</w:t>
      </w:r>
    </w:p>
    <w:p w14:paraId="7E9E87CF">
      <w:pPr>
        <w:numPr>
          <w:ilvl w:val="0"/>
          <w:numId w:val="16"/>
        </w:numPr>
        <w:spacing w:after="0" w:line="360" w:lineRule="auto"/>
        <w:rPr>
          <w:rFonts w:hint="eastAsia" w:ascii="宋体" w:hAnsi="宋体" w:cs="宋体"/>
          <w:sz w:val="24"/>
          <w:highlight w:val="none"/>
        </w:rPr>
      </w:pPr>
      <w:r>
        <w:rPr>
          <w:rFonts w:hint="eastAsia" w:ascii="宋体" w:hAnsi="宋体" w:cs="宋体"/>
          <w:sz w:val="24"/>
          <w:highlight w:val="none"/>
        </w:rPr>
        <w:t>本项目联合协议合同总额为</w:t>
      </w:r>
      <w:r>
        <w:rPr>
          <w:rFonts w:hint="eastAsia" w:ascii="宋体" w:hAnsi="宋体" w:cs="宋体"/>
          <w:color w:val="000000"/>
          <w:sz w:val="24"/>
          <w:highlight w:val="none"/>
          <w:u w:val="single"/>
          <w:lang w:val="zh-CN"/>
        </w:rPr>
        <w:t xml:space="preserve">    </w:t>
      </w:r>
      <w:r>
        <w:rPr>
          <w:rFonts w:hint="eastAsia" w:ascii="宋体" w:hAnsi="宋体" w:cs="宋体"/>
          <w:sz w:val="24"/>
          <w:highlight w:val="none"/>
        </w:rPr>
        <w:t>元，联合体各成员按照如下比例分摊（按联合体成员分别列明）：</w:t>
      </w:r>
    </w:p>
    <w:p w14:paraId="22CD1C3E">
      <w:pPr>
        <w:tabs>
          <w:tab w:val="left" w:pos="720"/>
          <w:tab w:val="left" w:pos="900"/>
        </w:tabs>
        <w:spacing w:after="0" w:line="360" w:lineRule="auto"/>
        <w:ind w:left="851"/>
        <w:rPr>
          <w:rFonts w:hint="eastAsia" w:ascii="宋体" w:hAnsi="宋体" w:cs="宋体"/>
          <w:color w:val="000000"/>
          <w:sz w:val="24"/>
          <w:szCs w:val="20"/>
          <w:highlight w:val="none"/>
        </w:rPr>
      </w:pPr>
      <w:r>
        <w:rPr>
          <w:rFonts w:hint="eastAsia" w:ascii="宋体" w:hAnsi="宋体" w:cs="宋体"/>
          <w:color w:val="000000"/>
          <w:sz w:val="24"/>
          <w:szCs w:val="20"/>
          <w:highlight w:val="none"/>
        </w:rPr>
        <w:t>（1）</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元；</w:t>
      </w:r>
    </w:p>
    <w:p w14:paraId="31C13CBC">
      <w:pPr>
        <w:tabs>
          <w:tab w:val="left" w:pos="720"/>
          <w:tab w:val="left" w:pos="900"/>
        </w:tabs>
        <w:spacing w:after="0" w:line="360" w:lineRule="auto"/>
        <w:ind w:left="851"/>
        <w:rPr>
          <w:rFonts w:hint="eastAsia" w:ascii="宋体" w:hAnsi="宋体" w:cs="宋体"/>
          <w:color w:val="000000"/>
          <w:sz w:val="24"/>
          <w:szCs w:val="20"/>
          <w:highlight w:val="none"/>
        </w:rPr>
      </w:pPr>
      <w:r>
        <w:rPr>
          <w:rFonts w:hint="eastAsia" w:ascii="宋体" w:hAnsi="宋体" w:cs="宋体"/>
          <w:color w:val="000000"/>
          <w:sz w:val="24"/>
          <w:szCs w:val="20"/>
          <w:highlight w:val="none"/>
        </w:rPr>
        <w:t>（2）</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元；</w:t>
      </w:r>
    </w:p>
    <w:p w14:paraId="5D43B357">
      <w:pPr>
        <w:tabs>
          <w:tab w:val="left" w:pos="720"/>
          <w:tab w:val="left" w:pos="900"/>
        </w:tabs>
        <w:spacing w:after="0" w:line="360" w:lineRule="auto"/>
        <w:ind w:left="851"/>
        <w:rPr>
          <w:rFonts w:hint="eastAsia" w:ascii="宋体" w:hAnsi="宋体" w:cs="宋体"/>
          <w:color w:val="000000"/>
          <w:sz w:val="24"/>
          <w:szCs w:val="20"/>
          <w:highlight w:val="none"/>
        </w:rPr>
      </w:pPr>
      <w:r>
        <w:rPr>
          <w:rFonts w:hint="eastAsia" w:ascii="宋体" w:hAnsi="宋体" w:cs="宋体"/>
          <w:color w:val="000000"/>
          <w:sz w:val="24"/>
          <w:szCs w:val="20"/>
          <w:highlight w:val="none"/>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元。</w:t>
      </w:r>
    </w:p>
    <w:p w14:paraId="0943EF8B">
      <w:pPr>
        <w:numPr>
          <w:ilvl w:val="0"/>
          <w:numId w:val="16"/>
        </w:numPr>
        <w:tabs>
          <w:tab w:val="left" w:pos="993"/>
        </w:tabs>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以联合体形式参加政府采购活动的，联合体各方不得再单独参加或者与其他供应商另外组成联合体参加同一合同项下的政府采购活动。</w:t>
      </w:r>
    </w:p>
    <w:p w14:paraId="0E49604C">
      <w:pPr>
        <w:numPr>
          <w:ilvl w:val="0"/>
          <w:numId w:val="16"/>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其他约定（如有）：</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w:t>
      </w:r>
    </w:p>
    <w:p w14:paraId="2FFFEAF3">
      <w:pPr>
        <w:tabs>
          <w:tab w:val="left" w:pos="780"/>
        </w:tabs>
        <w:spacing w:after="0" w:line="360" w:lineRule="auto"/>
        <w:ind w:firstLine="480" w:firstLineChars="200"/>
        <w:rPr>
          <w:rFonts w:hint="eastAsia" w:ascii="宋体" w:hAnsi="宋体" w:cs="宋体"/>
          <w:color w:val="000000"/>
          <w:sz w:val="24"/>
          <w:highlight w:val="none"/>
        </w:rPr>
      </w:pPr>
      <w:r>
        <w:rPr>
          <w:rFonts w:hint="eastAsia" w:ascii="宋体" w:hAnsi="宋体" w:cs="宋体"/>
          <w:bCs/>
          <w:color w:val="000000"/>
          <w:sz w:val="24"/>
          <w:highlight w:val="none"/>
        </w:rPr>
        <w:t>本协议自各方盖章后生效，采购合同履行完毕后自动失效。如未中标，本协议自动终止。</w:t>
      </w:r>
      <w:r>
        <w:rPr>
          <w:rFonts w:hint="eastAsia" w:ascii="宋体" w:hAnsi="宋体" w:cs="宋体"/>
          <w:color w:val="000000"/>
          <w:sz w:val="24"/>
          <w:highlight w:val="none"/>
        </w:rPr>
        <w:br w:type="page"/>
      </w:r>
    </w:p>
    <w:p w14:paraId="07E52D9E">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联合体牵头人名称：</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 xml:space="preserve"> 联合体成员名称：</w:t>
      </w:r>
      <w:r>
        <w:rPr>
          <w:rFonts w:hint="eastAsia" w:ascii="宋体" w:hAnsi="宋体" w:cs="宋体"/>
          <w:color w:val="000000"/>
          <w:sz w:val="24"/>
          <w:highlight w:val="none"/>
          <w:u w:val="single"/>
          <w:lang w:val="zh-CN"/>
        </w:rPr>
        <w:t xml:space="preserve">    </w:t>
      </w:r>
    </w:p>
    <w:p w14:paraId="7E13C8DB">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盖章：</w:t>
      </w:r>
      <w:r>
        <w:rPr>
          <w:rFonts w:hint="eastAsia" w:ascii="宋体" w:hAnsi="宋体" w:cs="宋体"/>
          <w:color w:val="000000"/>
          <w:sz w:val="24"/>
          <w:highlight w:val="none"/>
          <w:u w:val="single"/>
          <w:lang w:val="zh-CN"/>
        </w:rPr>
        <w:t xml:space="preserve">    </w:t>
      </w:r>
    </w:p>
    <w:p w14:paraId="580D7E2E">
      <w:pPr>
        <w:spacing w:after="0" w:line="360" w:lineRule="auto"/>
        <w:ind w:firstLine="471"/>
        <w:rPr>
          <w:rFonts w:hint="eastAsia" w:ascii="宋体" w:hAnsi="宋体" w:cs="宋体"/>
          <w:color w:val="000000"/>
          <w:sz w:val="24"/>
          <w:highlight w:val="none"/>
        </w:rPr>
      </w:pPr>
    </w:p>
    <w:p w14:paraId="18AE9809">
      <w:pPr>
        <w:spacing w:after="0" w:line="360" w:lineRule="auto"/>
        <w:ind w:firstLine="471"/>
        <w:rPr>
          <w:rFonts w:hint="eastAsia" w:ascii="宋体" w:hAnsi="宋体" w:cs="宋体"/>
          <w:color w:val="000000"/>
          <w:sz w:val="24"/>
          <w:highlight w:val="none"/>
        </w:rPr>
      </w:pPr>
    </w:p>
    <w:p w14:paraId="7D0B4544">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联合体成员名称：</w:t>
      </w:r>
      <w:r>
        <w:rPr>
          <w:rFonts w:hint="eastAsia" w:ascii="宋体" w:hAnsi="宋体" w:cs="宋体"/>
          <w:color w:val="000000"/>
          <w:sz w:val="24"/>
          <w:highlight w:val="none"/>
          <w:u w:val="single"/>
          <w:lang w:val="zh-CN"/>
        </w:rPr>
        <w:t xml:space="preserve">    </w:t>
      </w:r>
    </w:p>
    <w:p w14:paraId="346D4428">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w:t>
      </w:r>
    </w:p>
    <w:p w14:paraId="5EDC6F26">
      <w:pPr>
        <w:spacing w:after="0" w:line="360" w:lineRule="auto"/>
        <w:ind w:firstLine="471"/>
        <w:rPr>
          <w:rFonts w:hint="eastAsia" w:ascii="宋体" w:hAnsi="宋体" w:cs="宋体"/>
          <w:color w:val="000000"/>
          <w:sz w:val="24"/>
          <w:highlight w:val="none"/>
        </w:rPr>
      </w:pPr>
    </w:p>
    <w:p w14:paraId="49A0DC9F">
      <w:pPr>
        <w:spacing w:after="0" w:line="360" w:lineRule="auto"/>
        <w:ind w:firstLine="471"/>
        <w:rPr>
          <w:rFonts w:hint="eastAsia" w:ascii="宋体" w:hAnsi="宋体" w:cs="宋体"/>
          <w:color w:val="000000"/>
          <w:sz w:val="24"/>
          <w:highlight w:val="none"/>
        </w:rPr>
      </w:pPr>
    </w:p>
    <w:p w14:paraId="3B3C951B">
      <w:pPr>
        <w:spacing w:after="0" w:line="360" w:lineRule="auto"/>
        <w:ind w:left="480"/>
        <w:jc w:val="right"/>
        <w:rPr>
          <w:rFonts w:hint="eastAsia" w:ascii="宋体" w:hAnsi="宋体" w:cs="宋体"/>
          <w:color w:val="000000"/>
          <w:sz w:val="24"/>
          <w:highlight w:val="none"/>
        </w:rPr>
      </w:pPr>
    </w:p>
    <w:p w14:paraId="1E310261">
      <w:pPr>
        <w:spacing w:after="0" w:line="360" w:lineRule="auto"/>
        <w:ind w:left="480"/>
        <w:jc w:val="right"/>
        <w:rPr>
          <w:rFonts w:hint="eastAsia" w:ascii="宋体" w:hAnsi="宋体" w:cs="宋体"/>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59350759">
      <w:pPr>
        <w:spacing w:after="0" w:line="360" w:lineRule="auto"/>
        <w:ind w:left="480"/>
        <w:jc w:val="right"/>
        <w:rPr>
          <w:rFonts w:hint="eastAsia" w:ascii="宋体" w:hAnsi="宋体" w:cs="宋体"/>
          <w:b/>
          <w:color w:val="000000"/>
          <w:sz w:val="24"/>
          <w:highlight w:val="none"/>
        </w:rPr>
      </w:pPr>
    </w:p>
    <w:p w14:paraId="6267BF71">
      <w:pPr>
        <w:tabs>
          <w:tab w:val="left" w:pos="8280"/>
        </w:tabs>
        <w:spacing w:after="0" w:line="360" w:lineRule="auto"/>
        <w:ind w:firstLine="480"/>
        <w:rPr>
          <w:rFonts w:hint="eastAsia" w:ascii="宋体" w:hAnsi="宋体" w:cs="宋体"/>
          <w:color w:val="000000"/>
          <w:sz w:val="24"/>
          <w:highlight w:val="none"/>
        </w:rPr>
      </w:pPr>
    </w:p>
    <w:p w14:paraId="41283149">
      <w:pPr>
        <w:tabs>
          <w:tab w:val="left" w:pos="8280"/>
        </w:tabs>
        <w:spacing w:after="0" w:line="360" w:lineRule="auto"/>
        <w:ind w:firstLine="480"/>
        <w:rPr>
          <w:rFonts w:hint="eastAsia" w:ascii="宋体" w:hAnsi="宋体" w:cs="宋体"/>
          <w:color w:val="000000"/>
          <w:sz w:val="24"/>
          <w:highlight w:val="none"/>
        </w:rPr>
      </w:pPr>
    </w:p>
    <w:p w14:paraId="3DF79230">
      <w:pPr>
        <w:spacing w:after="0" w:line="360" w:lineRule="auto"/>
        <w:ind w:left="719" w:leftChars="228" w:hanging="240" w:hangingChars="100"/>
        <w:rPr>
          <w:rFonts w:hint="eastAsia" w:ascii="宋体" w:hAnsi="宋体" w:cs="宋体"/>
          <w:color w:val="000000"/>
          <w:sz w:val="24"/>
          <w:highlight w:val="none"/>
        </w:rPr>
      </w:pPr>
      <w:r>
        <w:rPr>
          <w:rFonts w:hint="eastAsia" w:ascii="宋体" w:hAnsi="宋体" w:cs="宋体"/>
          <w:color w:val="000000"/>
          <w:sz w:val="24"/>
          <w:highlight w:val="none"/>
        </w:rPr>
        <w:t>注：</w:t>
      </w:r>
    </w:p>
    <w:p w14:paraId="5DB01F04">
      <w:pPr>
        <w:spacing w:after="0" w:line="360" w:lineRule="auto"/>
        <w:ind w:left="719" w:leftChars="228" w:hanging="240" w:hangingChars="100"/>
        <w:rPr>
          <w:rFonts w:hint="eastAsia" w:ascii="宋体" w:hAnsi="宋体" w:cs="宋体"/>
          <w:color w:val="000000"/>
          <w:sz w:val="24"/>
          <w:highlight w:val="none"/>
        </w:rPr>
      </w:pPr>
      <w:r>
        <w:rPr>
          <w:rFonts w:hint="eastAsia" w:ascii="宋体" w:hAnsi="宋体" w:cs="宋体"/>
          <w:color w:val="000000"/>
          <w:sz w:val="24"/>
          <w:highlight w:val="none"/>
        </w:rPr>
        <w:t>1.如本项目（包）接受供应商以联合体形式参加采购活动，且供应商以联合体形式参与时，须提供《联合协议》，否则投标无效。</w:t>
      </w:r>
    </w:p>
    <w:p w14:paraId="48A2C5A7">
      <w:pPr>
        <w:spacing w:after="0" w:line="360" w:lineRule="auto"/>
        <w:ind w:left="719" w:leftChars="228" w:hanging="240" w:hangingChars="100"/>
        <w:rPr>
          <w:rFonts w:hint="eastAsia" w:ascii="宋体" w:hAnsi="宋体" w:cs="宋体"/>
          <w:sz w:val="24"/>
          <w:highlight w:val="none"/>
        </w:rPr>
      </w:pPr>
      <w:r>
        <w:rPr>
          <w:rFonts w:hint="eastAsia" w:ascii="宋体" w:hAnsi="宋体" w:cs="宋体"/>
          <w:color w:val="000000"/>
          <w:sz w:val="24"/>
          <w:highlight w:val="none"/>
        </w:rPr>
        <w:t>2.联合体各方成员需在本协议上共同盖章。</w:t>
      </w:r>
    </w:p>
    <w:p w14:paraId="27857268">
      <w:pPr>
        <w:spacing w:after="0" w:line="360" w:lineRule="auto"/>
        <w:ind w:left="719" w:leftChars="228" w:hanging="240" w:hangingChars="100"/>
        <w:rPr>
          <w:rFonts w:hint="eastAsia" w:ascii="宋体" w:hAnsi="宋体" w:cs="宋体"/>
          <w:sz w:val="24"/>
          <w:highlight w:val="none"/>
        </w:rPr>
      </w:pPr>
    </w:p>
    <w:p w14:paraId="4582D859">
      <w:pPr>
        <w:spacing w:after="0"/>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47B29CA2">
      <w:pPr>
        <w:spacing w:after="0" w:line="360" w:lineRule="auto"/>
        <w:outlineLvl w:val="3"/>
        <w:rPr>
          <w:rFonts w:hint="eastAsia" w:ascii="宋体" w:hAnsi="宋体" w:cs="宋体"/>
          <w:sz w:val="24"/>
          <w:szCs w:val="20"/>
          <w:highlight w:val="none"/>
        </w:rPr>
      </w:pPr>
      <w:r>
        <w:rPr>
          <w:rFonts w:hint="eastAsia" w:ascii="宋体" w:hAnsi="宋体" w:cs="宋体"/>
          <w:color w:val="000000"/>
          <w:sz w:val="24"/>
          <w:szCs w:val="20"/>
          <w:highlight w:val="none"/>
        </w:rPr>
        <w:t>3-2其他</w:t>
      </w:r>
      <w:r>
        <w:rPr>
          <w:rFonts w:hint="eastAsia" w:ascii="宋体" w:hAnsi="宋体" w:cs="宋体"/>
          <w:sz w:val="24"/>
          <w:szCs w:val="20"/>
          <w:highlight w:val="none"/>
        </w:rPr>
        <w:t>特定资格要求</w:t>
      </w:r>
    </w:p>
    <w:p w14:paraId="2A2FC593">
      <w:pPr>
        <w:widowControl/>
        <w:spacing w:after="0" w:line="360" w:lineRule="auto"/>
        <w:jc w:val="left"/>
        <w:rPr>
          <w:rFonts w:hint="eastAsia" w:ascii="宋体" w:hAnsi="宋体" w:cs="宋体"/>
          <w:sz w:val="24"/>
          <w:szCs w:val="20"/>
          <w:highlight w:val="none"/>
        </w:rPr>
      </w:pPr>
    </w:p>
    <w:p w14:paraId="05BB6043">
      <w:pPr>
        <w:spacing w:after="0"/>
        <w:rPr>
          <w:rFonts w:hint="eastAsia" w:ascii="宋体" w:hAnsi="宋体" w:cs="宋体"/>
          <w:sz w:val="24"/>
          <w:szCs w:val="20"/>
          <w:highlight w:val="none"/>
        </w:rPr>
      </w:pPr>
      <w:r>
        <w:rPr>
          <w:rFonts w:hint="eastAsia" w:ascii="宋体" w:hAnsi="宋体" w:cs="宋体"/>
          <w:sz w:val="24"/>
          <w:szCs w:val="20"/>
          <w:highlight w:val="none"/>
        </w:rPr>
        <w:br w:type="page"/>
      </w:r>
    </w:p>
    <w:p w14:paraId="0068A53D">
      <w:pPr>
        <w:spacing w:after="0" w:line="360" w:lineRule="auto"/>
        <w:outlineLvl w:val="2"/>
        <w:rPr>
          <w:rFonts w:hint="eastAsia" w:ascii="宋体" w:hAnsi="宋体" w:cs="宋体"/>
          <w:sz w:val="24"/>
          <w:szCs w:val="20"/>
          <w:highlight w:val="none"/>
        </w:rPr>
      </w:pPr>
      <w:r>
        <w:rPr>
          <w:rFonts w:hint="eastAsia" w:ascii="宋体" w:hAnsi="宋体" w:cs="宋体"/>
          <w:sz w:val="24"/>
          <w:szCs w:val="20"/>
          <w:highlight w:val="none"/>
        </w:rPr>
        <w:t xml:space="preserve">4 </w:t>
      </w:r>
      <w:r>
        <w:rPr>
          <w:rFonts w:hint="eastAsia" w:ascii="宋体" w:hAnsi="宋体" w:cs="宋体"/>
          <w:color w:val="000000"/>
          <w:sz w:val="24"/>
          <w:szCs w:val="20"/>
          <w:highlight w:val="none"/>
        </w:rPr>
        <w:t>投标保证金凭证/交款单据电子件</w:t>
      </w:r>
    </w:p>
    <w:p w14:paraId="4997BFCB">
      <w:pPr>
        <w:spacing w:after="0" w:line="360" w:lineRule="auto"/>
        <w:rPr>
          <w:rFonts w:hint="eastAsia" w:ascii="宋体" w:hAnsi="宋体" w:cs="宋体"/>
          <w:sz w:val="24"/>
          <w:szCs w:val="20"/>
          <w:highlight w:val="none"/>
        </w:rPr>
      </w:pPr>
    </w:p>
    <w:p w14:paraId="5DA5B626">
      <w:pPr>
        <w:widowControl/>
        <w:spacing w:after="0" w:line="360" w:lineRule="auto"/>
        <w:jc w:val="left"/>
        <w:rPr>
          <w:rFonts w:hint="eastAsia" w:ascii="宋体" w:hAnsi="宋体" w:cs="宋体"/>
          <w:kern w:val="0"/>
          <w:sz w:val="24"/>
          <w:szCs w:val="20"/>
          <w:highlight w:val="none"/>
        </w:rPr>
      </w:pPr>
    </w:p>
    <w:p w14:paraId="3949AB25">
      <w:pPr>
        <w:spacing w:after="0"/>
        <w:rPr>
          <w:rFonts w:hint="eastAsia" w:ascii="宋体" w:hAnsi="宋体" w:cs="宋体"/>
          <w:b/>
          <w:spacing w:val="20"/>
          <w:sz w:val="24"/>
          <w:highlight w:val="none"/>
        </w:rPr>
      </w:pPr>
      <w:r>
        <w:rPr>
          <w:rFonts w:hint="eastAsia" w:ascii="宋体" w:hAnsi="宋体" w:cs="宋体"/>
          <w:b/>
          <w:spacing w:val="20"/>
          <w:sz w:val="24"/>
          <w:highlight w:val="none"/>
        </w:rPr>
        <w:br w:type="page"/>
      </w:r>
    </w:p>
    <w:p w14:paraId="5A376E07">
      <w:pPr>
        <w:keepNext/>
        <w:keepLines/>
        <w:autoSpaceDE w:val="0"/>
        <w:autoSpaceDN w:val="0"/>
        <w:adjustRightInd w:val="0"/>
        <w:spacing w:before="120" w:after="0" w:line="360" w:lineRule="auto"/>
        <w:jc w:val="left"/>
        <w:outlineLvl w:val="1"/>
        <w:rPr>
          <w:rFonts w:hint="eastAsia" w:ascii="宋体" w:hAnsi="宋体" w:cs="宋体"/>
          <w:b/>
          <w:spacing w:val="20"/>
          <w:sz w:val="24"/>
          <w:highlight w:val="none"/>
        </w:rPr>
      </w:pPr>
      <w:r>
        <w:rPr>
          <w:rFonts w:hint="eastAsia" w:ascii="宋体" w:hAnsi="宋体" w:cs="宋体"/>
          <w:b/>
          <w:spacing w:val="20"/>
          <w:sz w:val="24"/>
          <w:highlight w:val="none"/>
        </w:rPr>
        <w:t>二、商务技术文件格式</w:t>
      </w:r>
    </w:p>
    <w:p w14:paraId="1B84D63E">
      <w:pPr>
        <w:spacing w:after="0" w:line="360" w:lineRule="auto"/>
        <w:rPr>
          <w:rFonts w:hint="eastAsia" w:ascii="宋体" w:hAnsi="宋体" w:cs="宋体"/>
          <w:b/>
          <w:spacing w:val="20"/>
          <w:szCs w:val="21"/>
          <w:highlight w:val="none"/>
        </w:rPr>
      </w:pPr>
    </w:p>
    <w:p w14:paraId="521BB7E1">
      <w:pPr>
        <w:spacing w:after="0" w:line="360" w:lineRule="auto"/>
        <w:rPr>
          <w:rFonts w:hint="eastAsia" w:ascii="宋体" w:hAnsi="宋体" w:cs="宋体"/>
          <w:b/>
          <w:sz w:val="24"/>
          <w:highlight w:val="none"/>
        </w:rPr>
      </w:pPr>
      <w:r>
        <w:rPr>
          <w:rFonts w:hint="eastAsia" w:ascii="宋体" w:hAnsi="宋体" w:cs="宋体"/>
          <w:b/>
          <w:spacing w:val="20"/>
          <w:sz w:val="24"/>
          <w:highlight w:val="none"/>
        </w:rPr>
        <w:t>投标文件（商务技术文件）</w:t>
      </w:r>
      <w:r>
        <w:rPr>
          <w:rFonts w:hint="eastAsia" w:ascii="宋体" w:hAnsi="宋体" w:cs="宋体"/>
          <w:b/>
          <w:sz w:val="24"/>
          <w:highlight w:val="none"/>
        </w:rPr>
        <w:t>封面（非实质性格式）</w:t>
      </w:r>
    </w:p>
    <w:p w14:paraId="0C6A04CA">
      <w:pPr>
        <w:spacing w:after="0" w:line="360" w:lineRule="auto"/>
        <w:jc w:val="center"/>
        <w:rPr>
          <w:rFonts w:hint="eastAsia" w:ascii="宋体" w:hAnsi="宋体" w:cs="宋体"/>
          <w:szCs w:val="21"/>
          <w:highlight w:val="none"/>
        </w:rPr>
      </w:pPr>
    </w:p>
    <w:p w14:paraId="5A4668E3">
      <w:pPr>
        <w:spacing w:after="0" w:line="360" w:lineRule="auto"/>
        <w:jc w:val="center"/>
        <w:rPr>
          <w:rFonts w:hint="eastAsia" w:ascii="宋体" w:hAnsi="宋体" w:cs="宋体"/>
          <w:b/>
          <w:spacing w:val="60"/>
          <w:sz w:val="84"/>
          <w:szCs w:val="84"/>
          <w:highlight w:val="none"/>
        </w:rPr>
      </w:pPr>
      <w:r>
        <w:rPr>
          <w:rFonts w:hint="eastAsia" w:ascii="宋体" w:hAnsi="宋体" w:cs="宋体"/>
          <w:b/>
          <w:spacing w:val="60"/>
          <w:sz w:val="84"/>
          <w:szCs w:val="84"/>
          <w:highlight w:val="none"/>
        </w:rPr>
        <w:t>投 标 文 件</w:t>
      </w:r>
    </w:p>
    <w:p w14:paraId="5A32AC72">
      <w:pPr>
        <w:spacing w:after="0" w:line="360" w:lineRule="auto"/>
        <w:jc w:val="center"/>
        <w:rPr>
          <w:rFonts w:hint="eastAsia" w:ascii="宋体" w:hAnsi="宋体" w:cs="宋体"/>
          <w:b/>
          <w:spacing w:val="60"/>
          <w:sz w:val="52"/>
          <w:szCs w:val="52"/>
          <w:highlight w:val="none"/>
        </w:rPr>
      </w:pPr>
      <w:r>
        <w:rPr>
          <w:rFonts w:hint="eastAsia" w:ascii="宋体" w:hAnsi="宋体" w:cs="宋体"/>
          <w:b/>
          <w:spacing w:val="60"/>
          <w:sz w:val="52"/>
          <w:szCs w:val="52"/>
          <w:highlight w:val="none"/>
        </w:rPr>
        <w:t>（商务技术文件）</w:t>
      </w:r>
    </w:p>
    <w:p w14:paraId="650E8567">
      <w:pPr>
        <w:spacing w:after="0" w:line="360" w:lineRule="auto"/>
        <w:ind w:firstLine="542" w:firstLineChars="150"/>
        <w:rPr>
          <w:rFonts w:hint="eastAsia" w:ascii="宋体" w:hAnsi="宋体" w:cs="宋体"/>
          <w:b/>
          <w:spacing w:val="20"/>
          <w:sz w:val="32"/>
          <w:szCs w:val="32"/>
          <w:highlight w:val="none"/>
        </w:rPr>
      </w:pPr>
    </w:p>
    <w:p w14:paraId="7920A126">
      <w:pPr>
        <w:spacing w:after="0" w:line="360" w:lineRule="auto"/>
        <w:ind w:firstLine="542" w:firstLineChars="150"/>
        <w:rPr>
          <w:rFonts w:hint="eastAsia" w:ascii="宋体" w:hAnsi="宋体" w:cs="宋体"/>
          <w:b/>
          <w:spacing w:val="20"/>
          <w:sz w:val="32"/>
          <w:szCs w:val="32"/>
          <w:highlight w:val="none"/>
        </w:rPr>
      </w:pPr>
    </w:p>
    <w:p w14:paraId="73D31BBF">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项目名称：</w:t>
      </w:r>
    </w:p>
    <w:p w14:paraId="04DC72CA">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项目编号/包号：</w:t>
      </w:r>
    </w:p>
    <w:p w14:paraId="182C615D">
      <w:pPr>
        <w:spacing w:after="0" w:line="360" w:lineRule="auto"/>
        <w:ind w:firstLine="542" w:firstLineChars="150"/>
        <w:rPr>
          <w:rFonts w:hint="eastAsia" w:ascii="宋体" w:hAnsi="宋体" w:cs="宋体"/>
          <w:b/>
          <w:spacing w:val="20"/>
          <w:sz w:val="32"/>
          <w:szCs w:val="32"/>
          <w:highlight w:val="none"/>
        </w:rPr>
      </w:pPr>
    </w:p>
    <w:p w14:paraId="799FE62D">
      <w:pPr>
        <w:spacing w:after="0" w:line="360" w:lineRule="auto"/>
        <w:ind w:firstLine="542" w:firstLineChars="150"/>
        <w:rPr>
          <w:rFonts w:hint="eastAsia" w:ascii="宋体" w:hAnsi="宋体" w:cs="宋体"/>
          <w:b/>
          <w:spacing w:val="20"/>
          <w:sz w:val="32"/>
          <w:szCs w:val="32"/>
          <w:highlight w:val="none"/>
        </w:rPr>
      </w:pPr>
    </w:p>
    <w:p w14:paraId="064E51CC">
      <w:pPr>
        <w:spacing w:after="0" w:line="360" w:lineRule="auto"/>
        <w:jc w:val="center"/>
        <w:rPr>
          <w:rFonts w:hint="eastAsia" w:ascii="宋体" w:hAnsi="宋体" w:cs="宋体"/>
          <w:b/>
          <w:sz w:val="32"/>
          <w:szCs w:val="32"/>
          <w:highlight w:val="none"/>
        </w:rPr>
      </w:pPr>
    </w:p>
    <w:p w14:paraId="05A4C5EC">
      <w:pPr>
        <w:spacing w:after="0" w:line="360" w:lineRule="auto"/>
        <w:jc w:val="center"/>
        <w:rPr>
          <w:rFonts w:hint="eastAsia" w:ascii="宋体" w:hAnsi="宋体" w:cs="宋体"/>
          <w:b/>
          <w:sz w:val="32"/>
          <w:szCs w:val="32"/>
          <w:highlight w:val="none"/>
        </w:rPr>
      </w:pPr>
    </w:p>
    <w:p w14:paraId="1D4994CD">
      <w:pPr>
        <w:spacing w:after="0" w:line="360" w:lineRule="auto"/>
        <w:jc w:val="center"/>
        <w:rPr>
          <w:rFonts w:hint="eastAsia" w:ascii="宋体" w:hAnsi="宋体" w:cs="宋体"/>
          <w:b/>
          <w:sz w:val="32"/>
          <w:szCs w:val="32"/>
          <w:highlight w:val="none"/>
        </w:rPr>
      </w:pPr>
    </w:p>
    <w:p w14:paraId="2ADE3A71">
      <w:pPr>
        <w:spacing w:after="0" w:line="360" w:lineRule="auto"/>
        <w:jc w:val="center"/>
        <w:rPr>
          <w:rFonts w:hint="eastAsia" w:ascii="宋体" w:hAnsi="宋体" w:cs="宋体"/>
          <w:b/>
          <w:spacing w:val="20"/>
          <w:sz w:val="32"/>
          <w:szCs w:val="32"/>
          <w:highlight w:val="none"/>
        </w:rPr>
      </w:pPr>
    </w:p>
    <w:p w14:paraId="2A74BCD8">
      <w:pPr>
        <w:spacing w:after="0" w:line="360" w:lineRule="auto"/>
        <w:jc w:val="center"/>
        <w:rPr>
          <w:rFonts w:hint="eastAsia" w:ascii="宋体" w:hAnsi="宋体" w:cs="宋体"/>
          <w:b/>
          <w:spacing w:val="20"/>
          <w:sz w:val="32"/>
          <w:szCs w:val="32"/>
          <w:highlight w:val="none"/>
        </w:rPr>
      </w:pPr>
    </w:p>
    <w:p w14:paraId="5B7D825C">
      <w:pPr>
        <w:spacing w:after="0" w:line="360" w:lineRule="auto"/>
        <w:jc w:val="center"/>
        <w:rPr>
          <w:rFonts w:hint="eastAsia" w:ascii="宋体" w:hAnsi="宋体" w:cs="宋体"/>
          <w:b/>
          <w:spacing w:val="20"/>
          <w:sz w:val="32"/>
          <w:szCs w:val="32"/>
          <w:highlight w:val="none"/>
        </w:rPr>
      </w:pPr>
    </w:p>
    <w:p w14:paraId="78FEDFBB">
      <w:pPr>
        <w:spacing w:after="0" w:line="360" w:lineRule="auto"/>
        <w:ind w:firstLine="1445" w:firstLineChars="400"/>
        <w:jc w:val="left"/>
        <w:rPr>
          <w:rFonts w:hint="eastAsia" w:ascii="宋体" w:hAnsi="宋体" w:cs="宋体"/>
          <w:b/>
          <w:spacing w:val="20"/>
          <w:sz w:val="32"/>
          <w:szCs w:val="32"/>
          <w:highlight w:val="none"/>
        </w:rPr>
      </w:pPr>
      <w:r>
        <w:rPr>
          <w:rFonts w:hint="eastAsia" w:ascii="宋体" w:hAnsi="宋体" w:cs="宋体"/>
          <w:b/>
          <w:spacing w:val="20"/>
          <w:sz w:val="32"/>
          <w:szCs w:val="32"/>
          <w:highlight w:val="none"/>
        </w:rPr>
        <w:t>投标人名称：</w:t>
      </w:r>
    </w:p>
    <w:p w14:paraId="64DA00BE">
      <w:pPr>
        <w:spacing w:after="0" w:line="360" w:lineRule="auto"/>
        <w:jc w:val="center"/>
        <w:rPr>
          <w:rFonts w:hint="eastAsia" w:ascii="宋体" w:hAnsi="宋体" w:cs="宋体"/>
          <w:b/>
          <w:sz w:val="32"/>
          <w:szCs w:val="32"/>
          <w:highlight w:val="none"/>
        </w:rPr>
      </w:pPr>
    </w:p>
    <w:p w14:paraId="1A5B63F3">
      <w:pPr>
        <w:spacing w:after="0"/>
        <w:rPr>
          <w:rFonts w:hint="eastAsia" w:ascii="宋体" w:hAnsi="宋体" w:cs="宋体"/>
          <w:color w:val="000000"/>
          <w:sz w:val="24"/>
          <w:highlight w:val="none"/>
        </w:rPr>
      </w:pPr>
      <w:bookmarkStart w:id="836" w:name="_Hlt520350918"/>
      <w:bookmarkEnd w:id="836"/>
      <w:bookmarkStart w:id="837" w:name="_Hlt520274121"/>
      <w:bookmarkEnd w:id="837"/>
      <w:bookmarkStart w:id="838" w:name="_Hlt520274065"/>
      <w:bookmarkEnd w:id="838"/>
      <w:bookmarkStart w:id="839" w:name="_Hlt520273711"/>
      <w:bookmarkEnd w:id="839"/>
      <w:bookmarkStart w:id="840" w:name="_Hlt520274407"/>
      <w:bookmarkEnd w:id="840"/>
      <w:bookmarkStart w:id="841" w:name="_Hlt520271212"/>
      <w:bookmarkEnd w:id="841"/>
      <w:bookmarkStart w:id="842" w:name="_Hlt520343000"/>
      <w:bookmarkEnd w:id="842"/>
      <w:bookmarkStart w:id="843" w:name="_Hlt520343392"/>
      <w:bookmarkEnd w:id="843"/>
      <w:bookmarkStart w:id="844" w:name="_Hlt520274393"/>
      <w:bookmarkEnd w:id="844"/>
      <w:bookmarkStart w:id="845" w:name="_Hlt520355504"/>
      <w:bookmarkEnd w:id="845"/>
      <w:bookmarkStart w:id="846" w:name="_Toc480942349"/>
      <w:bookmarkStart w:id="847" w:name="_Ref467988698"/>
      <w:bookmarkStart w:id="848" w:name="_Toc226309800"/>
      <w:bookmarkStart w:id="849" w:name="_Toc226337252"/>
      <w:bookmarkStart w:id="850" w:name="_Toc226965746"/>
      <w:bookmarkStart w:id="851" w:name="_Toc226965829"/>
      <w:bookmarkStart w:id="852" w:name="_Toc127151556"/>
      <w:bookmarkStart w:id="853" w:name="_Toc195842921"/>
      <w:bookmarkStart w:id="854" w:name="_Toc150480794"/>
      <w:bookmarkStart w:id="855" w:name="_Toc520356217"/>
      <w:bookmarkStart w:id="856" w:name="_Toc150774761"/>
      <w:bookmarkStart w:id="857" w:name="_Toc142311058"/>
    </w:p>
    <w:p w14:paraId="3F161C79">
      <w:pPr>
        <w:spacing w:after="0" w:line="360" w:lineRule="auto"/>
        <w:outlineLvl w:val="2"/>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p>
    <w:p w14:paraId="4E4F1477">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highlight w:val="none"/>
        </w:rPr>
        <w:t>1</w:t>
      </w:r>
      <w:r>
        <w:rPr>
          <w:rFonts w:hint="eastAsia" w:ascii="宋体" w:hAnsi="宋体" w:cs="宋体"/>
          <w:color w:val="000000"/>
          <w:sz w:val="24"/>
          <w:szCs w:val="20"/>
          <w:highlight w:val="none"/>
        </w:rPr>
        <w:t xml:space="preserve"> </w:t>
      </w:r>
      <w:r>
        <w:rPr>
          <w:rFonts w:hint="eastAsia" w:ascii="宋体" w:hAnsi="宋体" w:cs="宋体"/>
          <w:color w:val="000000"/>
          <w:sz w:val="24"/>
          <w:highlight w:val="none"/>
        </w:rPr>
        <w:t>投标</w:t>
      </w:r>
      <w:bookmarkEnd w:id="846"/>
      <w:bookmarkEnd w:id="847"/>
      <w:r>
        <w:rPr>
          <w:rFonts w:hint="eastAsia" w:ascii="宋体" w:hAnsi="宋体" w:cs="宋体"/>
          <w:color w:val="000000"/>
          <w:sz w:val="24"/>
          <w:highlight w:val="none"/>
        </w:rPr>
        <w:t>书</w:t>
      </w:r>
      <w:bookmarkEnd w:id="848"/>
      <w:bookmarkEnd w:id="849"/>
      <w:bookmarkEnd w:id="850"/>
      <w:bookmarkEnd w:id="851"/>
      <w:bookmarkEnd w:id="852"/>
      <w:bookmarkEnd w:id="853"/>
      <w:bookmarkEnd w:id="854"/>
      <w:bookmarkEnd w:id="855"/>
      <w:bookmarkEnd w:id="856"/>
      <w:bookmarkEnd w:id="857"/>
      <w:r>
        <w:rPr>
          <w:rFonts w:hint="eastAsia" w:ascii="宋体" w:hAnsi="宋体" w:cs="宋体"/>
          <w:color w:val="000000"/>
          <w:sz w:val="24"/>
          <w:szCs w:val="20"/>
          <w:highlight w:val="none"/>
        </w:rPr>
        <w:t>（实质性格式）</w:t>
      </w:r>
    </w:p>
    <w:p w14:paraId="4AD0F026">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投标书</w:t>
      </w:r>
    </w:p>
    <w:p w14:paraId="4C99B041">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3F0B8E45">
      <w:pPr>
        <w:tabs>
          <w:tab w:val="left" w:pos="5580"/>
        </w:tabs>
        <w:spacing w:after="0" w:line="360" w:lineRule="auto"/>
        <w:rPr>
          <w:rFonts w:hint="eastAsia" w:ascii="宋体" w:hAnsi="宋体" w:cs="宋体"/>
          <w:color w:val="000000"/>
          <w:sz w:val="24"/>
          <w:szCs w:val="20"/>
          <w:highlight w:val="none"/>
        </w:rPr>
      </w:pPr>
    </w:p>
    <w:p w14:paraId="395DD30B">
      <w:pPr>
        <w:tabs>
          <w:tab w:val="left" w:pos="5580"/>
        </w:tabs>
        <w:spacing w:after="0" w:line="360" w:lineRule="auto"/>
        <w:ind w:firstLine="408"/>
        <w:rPr>
          <w:rFonts w:hint="eastAsia" w:ascii="宋体" w:hAnsi="宋体" w:cs="宋体"/>
          <w:color w:val="000000"/>
          <w:sz w:val="24"/>
          <w:szCs w:val="20"/>
          <w:highlight w:val="none"/>
        </w:rPr>
      </w:pPr>
      <w:r>
        <w:rPr>
          <w:rFonts w:hint="eastAsia" w:ascii="宋体" w:hAnsi="宋体" w:cs="宋体"/>
          <w:color w:val="000000"/>
          <w:sz w:val="24"/>
          <w:szCs w:val="20"/>
          <w:highlight w:val="none"/>
        </w:rPr>
        <w:t>我方参加你方就</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（项目名称，项目编号/包号）组织的招标活动，并对此项目进行投标。</w:t>
      </w:r>
    </w:p>
    <w:p w14:paraId="5F762F00">
      <w:pPr>
        <w:tabs>
          <w:tab w:val="left" w:pos="5580"/>
        </w:tabs>
        <w:spacing w:after="0" w:line="360" w:lineRule="auto"/>
        <w:ind w:firstLine="408"/>
        <w:rPr>
          <w:rFonts w:hint="eastAsia" w:ascii="宋体" w:hAnsi="宋体" w:cs="宋体"/>
          <w:color w:val="000000"/>
          <w:sz w:val="24"/>
          <w:szCs w:val="20"/>
          <w:highlight w:val="none"/>
        </w:rPr>
      </w:pPr>
      <w:r>
        <w:rPr>
          <w:rFonts w:hint="eastAsia" w:ascii="宋体" w:hAnsi="宋体" w:cs="宋体"/>
          <w:color w:val="000000"/>
          <w:sz w:val="24"/>
          <w:szCs w:val="20"/>
          <w:highlight w:val="none"/>
        </w:rPr>
        <w:t>1. 我方</w:t>
      </w:r>
      <w:r>
        <w:rPr>
          <w:rFonts w:hint="eastAsia" w:ascii="宋体" w:hAnsi="宋体" w:cs="宋体"/>
          <w:color w:val="000000"/>
          <w:sz w:val="24"/>
          <w:highlight w:val="none"/>
        </w:rPr>
        <w:t>已详细审查全部招标文件</w:t>
      </w:r>
      <w:r>
        <w:rPr>
          <w:rFonts w:hint="eastAsia" w:ascii="宋体" w:hAnsi="宋体" w:cs="宋体"/>
          <w:color w:val="000000"/>
          <w:sz w:val="24"/>
          <w:szCs w:val="20"/>
          <w:highlight w:val="none"/>
        </w:rPr>
        <w:t>，自愿参与投标并承诺如下：</w:t>
      </w:r>
    </w:p>
    <w:p w14:paraId="53F60351">
      <w:pPr>
        <w:tabs>
          <w:tab w:val="left" w:pos="720"/>
          <w:tab w:val="left" w:pos="900"/>
        </w:tabs>
        <w:spacing w:after="0" w:line="360" w:lineRule="auto"/>
        <w:ind w:left="360" w:firstLine="72" w:firstLineChars="30"/>
        <w:rPr>
          <w:rFonts w:hint="eastAsia" w:ascii="宋体" w:hAnsi="宋体" w:cs="宋体"/>
          <w:color w:val="000000"/>
          <w:sz w:val="24"/>
          <w:szCs w:val="20"/>
          <w:highlight w:val="none"/>
        </w:rPr>
      </w:pPr>
      <w:r>
        <w:rPr>
          <w:rFonts w:hint="eastAsia" w:ascii="宋体" w:hAnsi="宋体" w:cs="宋体"/>
          <w:color w:val="000000"/>
          <w:sz w:val="24"/>
          <w:szCs w:val="20"/>
          <w:highlight w:val="none"/>
        </w:rPr>
        <w:t>（1）本投标有效期为自提交投标文件的截止之日起</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个日历日。</w:t>
      </w:r>
    </w:p>
    <w:p w14:paraId="1FEA1EFB">
      <w:pPr>
        <w:tabs>
          <w:tab w:val="left" w:pos="720"/>
          <w:tab w:val="left" w:pos="900"/>
        </w:tabs>
        <w:spacing w:after="0" w:line="360" w:lineRule="auto"/>
        <w:ind w:left="360" w:firstLine="72" w:firstLineChars="30"/>
        <w:rPr>
          <w:rFonts w:hint="eastAsia" w:ascii="宋体" w:hAnsi="宋体" w:cs="宋体"/>
          <w:color w:val="000000"/>
          <w:sz w:val="24"/>
          <w:szCs w:val="20"/>
          <w:highlight w:val="none"/>
        </w:rPr>
      </w:pPr>
      <w:r>
        <w:rPr>
          <w:rFonts w:hint="eastAsia" w:ascii="宋体" w:hAnsi="宋体" w:cs="宋体"/>
          <w:color w:val="000000"/>
          <w:sz w:val="24"/>
          <w:szCs w:val="20"/>
          <w:highlight w:val="none"/>
        </w:rPr>
        <w:t>（2）除合同条款及采购需求偏离表列出的偏离外，我方响应招标文件的全部要求。</w:t>
      </w:r>
    </w:p>
    <w:p w14:paraId="73B353E1">
      <w:pPr>
        <w:tabs>
          <w:tab w:val="left" w:pos="5580"/>
        </w:tabs>
        <w:spacing w:after="0" w:line="360" w:lineRule="auto"/>
        <w:ind w:firstLine="420" w:firstLineChars="175"/>
        <w:rPr>
          <w:rFonts w:hint="eastAsia" w:ascii="宋体" w:hAnsi="宋体" w:cs="宋体"/>
          <w:color w:val="000000"/>
          <w:sz w:val="24"/>
          <w:szCs w:val="20"/>
          <w:highlight w:val="none"/>
        </w:rPr>
      </w:pPr>
      <w:r>
        <w:rPr>
          <w:rFonts w:hint="eastAsia" w:ascii="宋体" w:hAnsi="宋体" w:cs="宋体"/>
          <w:color w:val="000000"/>
          <w:sz w:val="24"/>
          <w:szCs w:val="20"/>
          <w:highlight w:val="none"/>
        </w:rPr>
        <w:t>（3）我方已提供的全部文件资料是真实、准确的，并对此承担一切法律后果。</w:t>
      </w:r>
    </w:p>
    <w:p w14:paraId="41A5D0A1">
      <w:pPr>
        <w:tabs>
          <w:tab w:val="left" w:pos="5580"/>
        </w:tabs>
        <w:spacing w:after="0" w:line="360" w:lineRule="auto"/>
        <w:ind w:firstLine="420" w:firstLineChars="175"/>
        <w:rPr>
          <w:rFonts w:hint="eastAsia" w:ascii="宋体" w:hAnsi="宋体" w:cs="宋体"/>
          <w:color w:val="000000"/>
          <w:sz w:val="24"/>
          <w:highlight w:val="none"/>
        </w:rPr>
      </w:pPr>
      <w:r>
        <w:rPr>
          <w:rFonts w:hint="eastAsia" w:ascii="宋体" w:hAnsi="宋体" w:cs="宋体"/>
          <w:color w:val="000000"/>
          <w:sz w:val="24"/>
          <w:szCs w:val="20"/>
          <w:highlight w:val="none"/>
        </w:rPr>
        <w:t>（4）如我方中标，我方将在法律规定的期限内与你方签订合同，按照招标文件要求提交履约保证金，并在合同约定的期限内完成合同规定的全部义务。</w:t>
      </w:r>
    </w:p>
    <w:p w14:paraId="11418DED">
      <w:pPr>
        <w:spacing w:after="0"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2. 其他补充条款（如有）：</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w:t>
      </w:r>
    </w:p>
    <w:p w14:paraId="1AEE83FB">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与本投标有关的一切正式往来信函请寄：</w:t>
      </w:r>
    </w:p>
    <w:p w14:paraId="4B4A0794">
      <w:pPr>
        <w:tabs>
          <w:tab w:val="left" w:pos="5580"/>
        </w:tabs>
        <w:spacing w:after="0" w:line="360" w:lineRule="auto"/>
        <w:ind w:left="420"/>
        <w:rPr>
          <w:rFonts w:hint="eastAsia" w:ascii="宋体" w:hAnsi="宋体" w:cs="宋体"/>
          <w:color w:val="000000"/>
          <w:sz w:val="24"/>
          <w:szCs w:val="20"/>
          <w:highlight w:val="none"/>
        </w:rPr>
      </w:pPr>
    </w:p>
    <w:p w14:paraId="721198F9">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地址</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     </w:t>
      </w:r>
    </w:p>
    <w:p w14:paraId="28266AFD">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传真</w:t>
      </w:r>
      <w:r>
        <w:rPr>
          <w:rFonts w:hint="eastAsia" w:ascii="宋体" w:hAnsi="宋体" w:cs="宋体"/>
          <w:color w:val="000000"/>
          <w:sz w:val="24"/>
          <w:szCs w:val="20"/>
          <w:highlight w:val="none"/>
          <w:u w:val="single"/>
        </w:rPr>
        <w:t xml:space="preserve">                        </w:t>
      </w:r>
    </w:p>
    <w:p w14:paraId="64E3405A">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电话</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     </w:t>
      </w:r>
    </w:p>
    <w:p w14:paraId="7D28B1BB">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电子函件</w:t>
      </w:r>
      <w:r>
        <w:rPr>
          <w:rFonts w:hint="eastAsia" w:ascii="宋体" w:hAnsi="宋体" w:cs="宋体"/>
          <w:color w:val="000000"/>
          <w:sz w:val="24"/>
          <w:szCs w:val="20"/>
          <w:highlight w:val="none"/>
          <w:u w:val="single"/>
        </w:rPr>
        <w:t xml:space="preserve">                        </w:t>
      </w:r>
    </w:p>
    <w:p w14:paraId="1D374880">
      <w:pPr>
        <w:tabs>
          <w:tab w:val="left" w:pos="5580"/>
        </w:tabs>
        <w:spacing w:after="0" w:line="360" w:lineRule="auto"/>
        <w:ind w:left="420"/>
        <w:rPr>
          <w:rFonts w:hint="eastAsia" w:ascii="宋体" w:hAnsi="宋体" w:cs="宋体"/>
          <w:color w:val="000000"/>
          <w:sz w:val="24"/>
          <w:szCs w:val="20"/>
          <w:highlight w:val="none"/>
        </w:rPr>
      </w:pPr>
    </w:p>
    <w:p w14:paraId="6CE509D3">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投标人名称（加盖公章）</w:t>
      </w:r>
      <w:r>
        <w:rPr>
          <w:rFonts w:hint="eastAsia" w:ascii="宋体" w:hAnsi="宋体" w:cs="宋体"/>
          <w:color w:val="000000"/>
          <w:sz w:val="24"/>
          <w:szCs w:val="20"/>
          <w:highlight w:val="none"/>
          <w:u w:val="single"/>
        </w:rPr>
        <w:t xml:space="preserve">                </w:t>
      </w:r>
    </w:p>
    <w:p w14:paraId="29B6CDC1">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65002061">
      <w:pPr>
        <w:tabs>
          <w:tab w:val="left" w:pos="5580"/>
        </w:tabs>
        <w:spacing w:after="0" w:line="360" w:lineRule="auto"/>
        <w:ind w:left="420"/>
        <w:rPr>
          <w:rFonts w:hint="eastAsia" w:ascii="宋体" w:hAnsi="宋体" w:cs="宋体"/>
          <w:color w:val="000000"/>
          <w:sz w:val="24"/>
          <w:szCs w:val="20"/>
          <w:highlight w:val="none"/>
          <w:u w:val="single"/>
        </w:rPr>
      </w:pPr>
    </w:p>
    <w:p w14:paraId="50E71D14">
      <w:pPr>
        <w:widowControl/>
        <w:spacing w:after="0" w:line="360" w:lineRule="auto"/>
        <w:jc w:val="left"/>
        <w:rPr>
          <w:rFonts w:hint="eastAsia" w:ascii="宋体" w:hAnsi="宋体" w:cs="宋体"/>
          <w:color w:val="000000"/>
          <w:sz w:val="24"/>
          <w:highlight w:val="none"/>
        </w:rPr>
      </w:pPr>
      <w:bookmarkStart w:id="858" w:name="_Hlt520356243"/>
      <w:bookmarkEnd w:id="858"/>
      <w:bookmarkStart w:id="859" w:name="_Hlt520355938"/>
      <w:bookmarkEnd w:id="859"/>
      <w:bookmarkStart w:id="860" w:name="_Toc520356218"/>
      <w:bookmarkStart w:id="861" w:name="_Toc305158825"/>
      <w:bookmarkStart w:id="862" w:name="_Toc142311059"/>
      <w:bookmarkStart w:id="863" w:name="_Ref467988705"/>
      <w:bookmarkStart w:id="864" w:name="_Toc150774762"/>
      <w:bookmarkStart w:id="865" w:name="_Toc195842922"/>
      <w:bookmarkStart w:id="866" w:name="_Toc150480795"/>
      <w:bookmarkStart w:id="867" w:name="_Toc480942350"/>
      <w:bookmarkStart w:id="868" w:name="_Toc226965747"/>
      <w:bookmarkStart w:id="869" w:name="_Toc264969247"/>
      <w:bookmarkStart w:id="870" w:name="_Toc226337253"/>
      <w:bookmarkStart w:id="871" w:name="_Toc305158899"/>
      <w:bookmarkStart w:id="872" w:name="_Toc265228395"/>
      <w:bookmarkStart w:id="873" w:name="_Toc127151557"/>
      <w:bookmarkStart w:id="874" w:name="_Toc226309801"/>
      <w:bookmarkStart w:id="875" w:name="_Toc226965830"/>
    </w:p>
    <w:p w14:paraId="4D535B10">
      <w:pPr>
        <w:spacing w:after="0"/>
        <w:rPr>
          <w:rFonts w:hint="eastAsia" w:ascii="宋体" w:hAnsi="宋体" w:cs="宋体"/>
          <w:color w:val="000000"/>
          <w:sz w:val="24"/>
          <w:highlight w:val="none"/>
        </w:rPr>
      </w:pPr>
    </w:p>
    <w:p w14:paraId="11D943A4">
      <w:pPr>
        <w:spacing w:after="0" w:line="360" w:lineRule="auto"/>
        <w:outlineLvl w:val="2"/>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p>
    <w:p w14:paraId="5704A15A">
      <w:pPr>
        <w:spacing w:after="0" w:line="360" w:lineRule="auto"/>
        <w:outlineLvl w:val="2"/>
        <w:rPr>
          <w:rFonts w:hint="eastAsia" w:ascii="宋体" w:hAnsi="宋体" w:cs="宋体"/>
          <w:color w:val="000000"/>
          <w:sz w:val="24"/>
          <w:highlight w:val="none"/>
        </w:rPr>
      </w:pPr>
      <w:r>
        <w:rPr>
          <w:rFonts w:hint="eastAsia" w:ascii="宋体" w:hAnsi="宋体" w:cs="宋体"/>
          <w:color w:val="000000"/>
          <w:sz w:val="24"/>
          <w:highlight w:val="none"/>
        </w:rPr>
        <w:t>2 授权委托书（实质性格式）</w:t>
      </w:r>
    </w:p>
    <w:p w14:paraId="67AECB11">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授权委托书</w:t>
      </w:r>
    </w:p>
    <w:p w14:paraId="37B12F0E">
      <w:pPr>
        <w:spacing w:after="0" w:line="360" w:lineRule="auto"/>
        <w:ind w:firstLine="420"/>
        <w:rPr>
          <w:rFonts w:hint="eastAsia" w:ascii="宋体" w:hAnsi="宋体" w:cs="宋体"/>
          <w:color w:val="000000"/>
          <w:sz w:val="24"/>
          <w:szCs w:val="20"/>
          <w:highlight w:val="none"/>
        </w:rPr>
      </w:pPr>
      <w:r>
        <w:rPr>
          <w:rFonts w:hint="eastAsia" w:ascii="宋体" w:hAnsi="宋体" w:cs="宋体"/>
          <w:color w:val="000000"/>
          <w:sz w:val="24"/>
          <w:szCs w:val="20"/>
          <w:highlight w:val="none"/>
        </w:rPr>
        <w:t>本人</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（姓名）系</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（投标人名称）的法定代表人（单位负责人），现委托</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（姓名）为我方代理人。代理人根据授权，以我方名义签署、澄清确认、提交、撤回、修改</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（项目名称）投标文件和处理有关事宜，其法律后果由我方承担。</w:t>
      </w:r>
    </w:p>
    <w:p w14:paraId="23670ACC">
      <w:pPr>
        <w:spacing w:after="0" w:line="360" w:lineRule="auto"/>
        <w:ind w:firstLine="420"/>
        <w:rPr>
          <w:rFonts w:hint="eastAsia" w:ascii="宋体" w:hAnsi="宋体" w:cs="宋体"/>
          <w:color w:val="000000"/>
          <w:sz w:val="24"/>
          <w:szCs w:val="20"/>
          <w:highlight w:val="none"/>
        </w:rPr>
      </w:pPr>
      <w:r>
        <w:rPr>
          <w:rFonts w:hint="eastAsia" w:ascii="宋体" w:hAnsi="宋体" w:cs="宋体"/>
          <w:color w:val="000000"/>
          <w:sz w:val="24"/>
          <w:szCs w:val="20"/>
          <w:highlight w:val="none"/>
        </w:rPr>
        <w:t>委托期限：自本授权委托书签署之日起至投标有效期届满之日止。</w:t>
      </w:r>
    </w:p>
    <w:p w14:paraId="4315FE5D">
      <w:pPr>
        <w:spacing w:after="0" w:line="360" w:lineRule="auto"/>
        <w:ind w:firstLine="420"/>
        <w:rPr>
          <w:rFonts w:hint="eastAsia" w:ascii="宋体" w:hAnsi="宋体" w:cs="宋体"/>
          <w:color w:val="000000"/>
          <w:sz w:val="24"/>
          <w:szCs w:val="20"/>
          <w:highlight w:val="none"/>
        </w:rPr>
      </w:pPr>
      <w:r>
        <w:rPr>
          <w:rFonts w:hint="eastAsia" w:ascii="宋体" w:hAnsi="宋体" w:cs="宋体"/>
          <w:color w:val="000000"/>
          <w:sz w:val="24"/>
          <w:szCs w:val="20"/>
          <w:highlight w:val="none"/>
        </w:rPr>
        <w:t>代理人无转委托权。</w:t>
      </w:r>
      <w:r>
        <w:rPr>
          <w:rFonts w:hint="eastAsia" w:ascii="宋体" w:hAnsi="宋体" w:cs="宋体"/>
          <w:color w:val="000000"/>
          <w:sz w:val="24"/>
          <w:szCs w:val="20"/>
          <w:highlight w:val="none"/>
        </w:rPr>
        <w:cr/>
      </w:r>
    </w:p>
    <w:p w14:paraId="3DCC0FD9">
      <w:pPr>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5888DE68">
      <w:pPr>
        <w:spacing w:after="0" w:line="360" w:lineRule="auto"/>
        <w:rPr>
          <w:rFonts w:hint="eastAsia" w:ascii="宋体" w:hAnsi="宋体" w:cs="宋体"/>
          <w:color w:val="000000"/>
          <w:sz w:val="24"/>
          <w:szCs w:val="20"/>
          <w:highlight w:val="none"/>
        </w:rPr>
      </w:pPr>
      <w:r>
        <w:rPr>
          <w:rFonts w:hint="eastAsia" w:ascii="宋体" w:hAnsi="宋体" w:cs="宋体"/>
          <w:color w:val="000000"/>
          <w:sz w:val="24"/>
          <w:szCs w:val="20"/>
          <w:highlight w:val="none"/>
        </w:rPr>
        <w:t>法定代表人（单位负责人）（签字或签章）：</w:t>
      </w:r>
      <w:r>
        <w:rPr>
          <w:rFonts w:hint="eastAsia" w:ascii="宋体" w:hAnsi="宋体" w:cs="宋体"/>
          <w:color w:val="000000"/>
          <w:sz w:val="24"/>
          <w:szCs w:val="20"/>
          <w:highlight w:val="none"/>
          <w:u w:val="single"/>
        </w:rPr>
        <w:t xml:space="preserve">                </w:t>
      </w:r>
    </w:p>
    <w:p w14:paraId="15C92F2C">
      <w:pPr>
        <w:autoSpaceDE w:val="0"/>
        <w:autoSpaceDN w:val="0"/>
        <w:adjustRightInd w:val="0"/>
        <w:snapToGrid w:val="0"/>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委托代理人（签字或签章）：</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lang w:val="zh-CN"/>
        </w:rPr>
        <w:t xml:space="preserve">                      </w:t>
      </w:r>
    </w:p>
    <w:p w14:paraId="62237A55">
      <w:pPr>
        <w:autoSpaceDE w:val="0"/>
        <w:autoSpaceDN w:val="0"/>
        <w:adjustRightInd w:val="0"/>
        <w:snapToGrid w:val="0"/>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日</w:t>
      </w:r>
    </w:p>
    <w:p w14:paraId="0618F66F">
      <w:pPr>
        <w:tabs>
          <w:tab w:val="left" w:pos="5580"/>
        </w:tabs>
        <w:spacing w:after="0" w:line="360" w:lineRule="auto"/>
        <w:ind w:firstLine="480" w:firstLineChars="200"/>
        <w:rPr>
          <w:rFonts w:hint="eastAsia" w:ascii="宋体" w:hAnsi="宋体" w:cs="宋体"/>
          <w:color w:val="000000"/>
          <w:sz w:val="24"/>
          <w:szCs w:val="20"/>
          <w:highlight w:val="none"/>
        </w:rPr>
      </w:pPr>
    </w:p>
    <w:p w14:paraId="06B2B4DA">
      <w:pPr>
        <w:tabs>
          <w:tab w:val="left" w:pos="5580"/>
        </w:tabs>
        <w:spacing w:after="0" w:line="360" w:lineRule="auto"/>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附：法定代表人（单位负责人）及委托代理人身份证明文件电子件：</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737C5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9209" w:type="dxa"/>
          </w:tcPr>
          <w:p w14:paraId="10D0CF56">
            <w:pPr>
              <w:tabs>
                <w:tab w:val="left" w:pos="5580"/>
              </w:tabs>
              <w:spacing w:after="0" w:line="360" w:lineRule="auto"/>
              <w:jc w:val="left"/>
              <w:rPr>
                <w:rFonts w:hint="eastAsia" w:ascii="宋体" w:hAnsi="宋体" w:cs="宋体"/>
                <w:color w:val="000000"/>
                <w:sz w:val="24"/>
                <w:szCs w:val="20"/>
                <w:highlight w:val="none"/>
              </w:rPr>
            </w:pPr>
          </w:p>
          <w:p w14:paraId="35AEDC4D">
            <w:pPr>
              <w:tabs>
                <w:tab w:val="left" w:pos="5580"/>
              </w:tabs>
              <w:spacing w:after="0" w:line="360" w:lineRule="auto"/>
              <w:jc w:val="left"/>
              <w:rPr>
                <w:rFonts w:hint="eastAsia" w:ascii="宋体" w:hAnsi="宋体" w:cs="宋体"/>
                <w:color w:val="000000"/>
                <w:sz w:val="24"/>
                <w:szCs w:val="20"/>
                <w:highlight w:val="none"/>
              </w:rPr>
            </w:pPr>
          </w:p>
          <w:p w14:paraId="10464972">
            <w:pPr>
              <w:tabs>
                <w:tab w:val="left" w:pos="5580"/>
              </w:tabs>
              <w:spacing w:after="0" w:line="360" w:lineRule="auto"/>
              <w:jc w:val="left"/>
              <w:rPr>
                <w:rFonts w:hint="eastAsia" w:ascii="宋体" w:hAnsi="宋体" w:cs="宋体"/>
                <w:color w:val="000000"/>
                <w:sz w:val="24"/>
                <w:szCs w:val="20"/>
                <w:highlight w:val="none"/>
              </w:rPr>
            </w:pPr>
          </w:p>
        </w:tc>
      </w:tr>
    </w:tbl>
    <w:p w14:paraId="04C49E7C">
      <w:pPr>
        <w:tabs>
          <w:tab w:val="left" w:pos="5580"/>
        </w:tabs>
        <w:spacing w:after="0" w:line="360" w:lineRule="auto"/>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说明：</w:t>
      </w:r>
    </w:p>
    <w:p w14:paraId="0600A96E">
      <w:pPr>
        <w:tabs>
          <w:tab w:val="left" w:pos="5580"/>
        </w:tabs>
        <w:spacing w:after="0" w:line="360" w:lineRule="auto"/>
        <w:ind w:firstLine="42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1.若供应商为事业单位或其他组织或分支机构，则法定代表人（单位负责人）处的签署人可为单位负责人。</w:t>
      </w:r>
    </w:p>
    <w:p w14:paraId="6270A525">
      <w:pPr>
        <w:tabs>
          <w:tab w:val="left" w:pos="5580"/>
        </w:tabs>
        <w:spacing w:after="0" w:line="360" w:lineRule="auto"/>
        <w:ind w:firstLine="42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167C6186">
      <w:pPr>
        <w:tabs>
          <w:tab w:val="left" w:pos="5580"/>
        </w:tabs>
        <w:spacing w:after="0" w:line="360" w:lineRule="auto"/>
        <w:ind w:firstLine="42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3.供应商为自然人的情形，可不提供本《授权委托书》。</w:t>
      </w:r>
    </w:p>
    <w:p w14:paraId="3CB6066E">
      <w:pPr>
        <w:tabs>
          <w:tab w:val="left" w:pos="5580"/>
        </w:tabs>
        <w:spacing w:after="0" w:line="360" w:lineRule="auto"/>
        <w:ind w:firstLine="420"/>
        <w:jc w:val="left"/>
        <w:rPr>
          <w:rFonts w:hint="eastAsia" w:ascii="宋体" w:hAnsi="宋体" w:cs="宋体"/>
          <w:color w:val="000000"/>
          <w:sz w:val="30"/>
          <w:szCs w:val="30"/>
          <w:highlight w:val="none"/>
        </w:rPr>
      </w:pPr>
      <w:r>
        <w:rPr>
          <w:rFonts w:hint="eastAsia" w:ascii="宋体" w:hAnsi="宋体" w:cs="宋体"/>
          <w:color w:val="000000"/>
          <w:sz w:val="24"/>
          <w:szCs w:val="20"/>
          <w:highlight w:val="none"/>
        </w:rPr>
        <w:t>4.供应商应随本《授权委托书》同时提供法定代表人（单位负责人）及委托代理人的有效的身份证或护照等身份证明文件电子件。提供身份证的，应同时提供身份证双面电子件。</w:t>
      </w:r>
      <w:r>
        <w:rPr>
          <w:rFonts w:hint="eastAsia" w:ascii="宋体" w:hAnsi="宋体" w:cs="宋体"/>
          <w:color w:val="000000"/>
          <w:sz w:val="30"/>
          <w:szCs w:val="30"/>
          <w:highlight w:val="none"/>
        </w:rPr>
        <w:br w:type="page"/>
      </w:r>
    </w:p>
    <w:p w14:paraId="2E217F02">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法定代表人（单位负责人）身份证明</w:t>
      </w:r>
    </w:p>
    <w:p w14:paraId="5612296C">
      <w:pPr>
        <w:kinsoku w:val="0"/>
        <w:overflowPunct w:val="0"/>
        <w:spacing w:after="0" w:line="360" w:lineRule="auto"/>
        <w:rPr>
          <w:rFonts w:hint="eastAsia" w:ascii="宋体" w:hAnsi="宋体" w:cs="宋体"/>
          <w:sz w:val="20"/>
          <w:szCs w:val="20"/>
          <w:highlight w:val="none"/>
        </w:rPr>
      </w:pPr>
    </w:p>
    <w:p w14:paraId="11CBE8D5">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56AFE9A0">
      <w:pPr>
        <w:pStyle w:val="18"/>
        <w:tabs>
          <w:tab w:val="left" w:pos="2412"/>
          <w:tab w:val="left" w:pos="3883"/>
          <w:tab w:val="left" w:pos="5352"/>
          <w:tab w:val="left" w:pos="6821"/>
        </w:tabs>
        <w:kinsoku w:val="0"/>
        <w:overflowPunct w:val="0"/>
        <w:spacing w:after="0" w:line="360" w:lineRule="auto"/>
        <w:ind w:firstLine="480" w:firstLineChars="200"/>
        <w:rPr>
          <w:rFonts w:hint="eastAsia" w:cs="宋体"/>
          <w:highlight w:val="none"/>
        </w:rPr>
      </w:pPr>
      <w:r>
        <w:rPr>
          <w:rFonts w:hint="eastAsia" w:cs="宋体"/>
          <w:highlight w:val="none"/>
        </w:rPr>
        <w:t>兹证明，</w:t>
      </w:r>
    </w:p>
    <w:p w14:paraId="35A28C72">
      <w:pPr>
        <w:pStyle w:val="18"/>
        <w:tabs>
          <w:tab w:val="left" w:pos="1690"/>
          <w:tab w:val="left" w:pos="3400"/>
          <w:tab w:val="left" w:pos="5110"/>
          <w:tab w:val="left" w:pos="6821"/>
        </w:tabs>
        <w:kinsoku w:val="0"/>
        <w:overflowPunct w:val="0"/>
        <w:spacing w:after="0" w:line="360" w:lineRule="auto"/>
        <w:rPr>
          <w:rFonts w:hint="eastAsia" w:cs="宋体"/>
          <w:color w:val="000000"/>
          <w:szCs w:val="20"/>
          <w:highlight w:val="none"/>
          <w:u w:val="single"/>
        </w:rPr>
      </w:pPr>
      <w:r>
        <w:rPr>
          <w:rFonts w:hint="eastAsia" w:cs="宋体"/>
          <w:highlight w:val="none"/>
        </w:rPr>
        <w:t>姓名：</w:t>
      </w:r>
      <w:r>
        <w:rPr>
          <w:rFonts w:hint="eastAsia" w:cs="宋体"/>
          <w:color w:val="000000"/>
          <w:szCs w:val="20"/>
          <w:highlight w:val="none"/>
          <w:u w:val="single"/>
        </w:rPr>
        <w:t xml:space="preserve">      </w:t>
      </w:r>
    </w:p>
    <w:p w14:paraId="37F2CBC7">
      <w:pPr>
        <w:pStyle w:val="18"/>
        <w:tabs>
          <w:tab w:val="left" w:pos="1690"/>
          <w:tab w:val="left" w:pos="3400"/>
          <w:tab w:val="left" w:pos="5110"/>
          <w:tab w:val="left" w:pos="6821"/>
        </w:tabs>
        <w:kinsoku w:val="0"/>
        <w:overflowPunct w:val="0"/>
        <w:spacing w:after="0" w:line="360" w:lineRule="auto"/>
        <w:rPr>
          <w:rFonts w:hint="eastAsia" w:cs="宋体"/>
          <w:highlight w:val="none"/>
        </w:rPr>
      </w:pPr>
      <w:r>
        <w:rPr>
          <w:rFonts w:hint="eastAsia" w:cs="宋体"/>
          <w:highlight w:val="none"/>
        </w:rPr>
        <w:t>性别：</w:t>
      </w:r>
      <w:r>
        <w:rPr>
          <w:rFonts w:hint="eastAsia" w:cs="宋体"/>
          <w:color w:val="000000"/>
          <w:szCs w:val="20"/>
          <w:highlight w:val="none"/>
          <w:u w:val="single"/>
        </w:rPr>
        <w:t xml:space="preserve">      </w:t>
      </w:r>
      <w:r>
        <w:rPr>
          <w:rFonts w:hint="eastAsia" w:cs="宋体"/>
          <w:highlight w:val="none"/>
        </w:rPr>
        <w:t>年龄：</w:t>
      </w:r>
      <w:r>
        <w:rPr>
          <w:rFonts w:hint="eastAsia" w:cs="宋体"/>
          <w:color w:val="000000"/>
          <w:szCs w:val="20"/>
          <w:highlight w:val="none"/>
          <w:u w:val="single"/>
        </w:rPr>
        <w:t xml:space="preserve">      </w:t>
      </w:r>
      <w:r>
        <w:rPr>
          <w:rFonts w:hint="eastAsia" w:cs="宋体"/>
          <w:highlight w:val="none"/>
        </w:rPr>
        <w:t>职务：</w:t>
      </w:r>
      <w:r>
        <w:rPr>
          <w:rFonts w:hint="eastAsia" w:cs="宋体"/>
          <w:color w:val="000000"/>
          <w:szCs w:val="20"/>
          <w:highlight w:val="none"/>
          <w:u w:val="single"/>
        </w:rPr>
        <w:t xml:space="preserve">      </w:t>
      </w:r>
    </w:p>
    <w:p w14:paraId="78806D60">
      <w:pPr>
        <w:pStyle w:val="18"/>
        <w:tabs>
          <w:tab w:val="left" w:pos="2412"/>
          <w:tab w:val="left" w:pos="3883"/>
          <w:tab w:val="left" w:pos="5352"/>
          <w:tab w:val="left" w:pos="6821"/>
        </w:tabs>
        <w:kinsoku w:val="0"/>
        <w:overflowPunct w:val="0"/>
        <w:spacing w:after="0" w:line="360" w:lineRule="auto"/>
        <w:rPr>
          <w:rFonts w:hint="eastAsia" w:cs="宋体"/>
          <w:highlight w:val="none"/>
        </w:rPr>
      </w:pPr>
    </w:p>
    <w:p w14:paraId="71F10524">
      <w:pPr>
        <w:pStyle w:val="18"/>
        <w:tabs>
          <w:tab w:val="left" w:pos="2250"/>
          <w:tab w:val="left" w:pos="2412"/>
          <w:tab w:val="left" w:pos="3883"/>
          <w:tab w:val="left" w:pos="5352"/>
          <w:tab w:val="left" w:pos="6821"/>
          <w:tab w:val="clear" w:pos="567"/>
        </w:tabs>
        <w:kinsoku w:val="0"/>
        <w:overflowPunct w:val="0"/>
        <w:spacing w:after="0" w:line="360" w:lineRule="auto"/>
        <w:rPr>
          <w:rFonts w:hint="eastAsia" w:cs="宋体"/>
          <w:highlight w:val="none"/>
        </w:rPr>
      </w:pPr>
      <w:r>
        <w:rPr>
          <w:rFonts w:hint="eastAsia" w:cs="宋体"/>
          <w:highlight w:val="none"/>
        </w:rPr>
        <w:t>系</w:t>
      </w:r>
      <w:r>
        <w:rPr>
          <w:rFonts w:hint="eastAsia" w:cs="宋体"/>
          <w:color w:val="000000"/>
          <w:szCs w:val="20"/>
          <w:highlight w:val="none"/>
          <w:u w:val="single"/>
        </w:rPr>
        <w:t xml:space="preserve">            </w:t>
      </w:r>
      <w:r>
        <w:rPr>
          <w:rFonts w:hint="eastAsia" w:cs="宋体"/>
          <w:highlight w:val="none"/>
        </w:rPr>
        <w:t>（投标人名称）的法定代表人（单位负责人）。</w:t>
      </w:r>
    </w:p>
    <w:p w14:paraId="465F2D4A">
      <w:pPr>
        <w:pStyle w:val="18"/>
        <w:tabs>
          <w:tab w:val="left" w:pos="2412"/>
          <w:tab w:val="left" w:pos="3883"/>
          <w:tab w:val="left" w:pos="5352"/>
          <w:tab w:val="left" w:pos="6821"/>
        </w:tabs>
        <w:kinsoku w:val="0"/>
        <w:overflowPunct w:val="0"/>
        <w:spacing w:after="0" w:line="360" w:lineRule="auto"/>
        <w:rPr>
          <w:rFonts w:hint="eastAsia" w:cs="宋体"/>
          <w:highlight w:val="none"/>
        </w:rPr>
      </w:pPr>
    </w:p>
    <w:p w14:paraId="4C59496C">
      <w:pPr>
        <w:pStyle w:val="18"/>
        <w:tabs>
          <w:tab w:val="left" w:pos="2412"/>
          <w:tab w:val="left" w:pos="3883"/>
          <w:tab w:val="left" w:pos="5352"/>
          <w:tab w:val="left" w:pos="6821"/>
        </w:tabs>
        <w:kinsoku w:val="0"/>
        <w:overflowPunct w:val="0"/>
        <w:spacing w:after="0" w:line="360" w:lineRule="auto"/>
        <w:rPr>
          <w:rFonts w:hint="eastAsia" w:cs="宋体"/>
          <w:highlight w:val="none"/>
        </w:rPr>
      </w:pPr>
    </w:p>
    <w:p w14:paraId="18629066">
      <w:pPr>
        <w:pStyle w:val="18"/>
        <w:tabs>
          <w:tab w:val="left" w:pos="2412"/>
          <w:tab w:val="left" w:pos="3883"/>
          <w:tab w:val="left" w:pos="5352"/>
          <w:tab w:val="left" w:pos="6821"/>
        </w:tabs>
        <w:kinsoku w:val="0"/>
        <w:overflowPunct w:val="0"/>
        <w:spacing w:after="0" w:line="360" w:lineRule="auto"/>
        <w:rPr>
          <w:rFonts w:hint="eastAsia" w:cs="宋体"/>
          <w:highlight w:val="none"/>
        </w:rPr>
      </w:pPr>
    </w:p>
    <w:p w14:paraId="184A5C91">
      <w:pPr>
        <w:pStyle w:val="18"/>
        <w:kinsoku w:val="0"/>
        <w:overflowPunct w:val="0"/>
        <w:spacing w:after="0" w:line="360" w:lineRule="auto"/>
        <w:ind w:right="-46"/>
        <w:rPr>
          <w:rFonts w:hint="eastAsia" w:cs="宋体"/>
          <w:spacing w:val="-3"/>
          <w:highlight w:val="none"/>
        </w:rPr>
      </w:pPr>
      <w:r>
        <w:rPr>
          <w:rFonts w:hint="eastAsia" w:cs="宋体"/>
          <w:highlight w:val="none"/>
        </w:rPr>
        <w:t>附：</w:t>
      </w:r>
      <w:r>
        <w:rPr>
          <w:rFonts w:hint="eastAsia" w:cs="宋体"/>
          <w:spacing w:val="-3"/>
          <w:highlight w:val="none"/>
        </w:rPr>
        <w:t>法</w:t>
      </w:r>
      <w:r>
        <w:rPr>
          <w:rFonts w:hint="eastAsia" w:cs="宋体"/>
          <w:highlight w:val="none"/>
        </w:rPr>
        <w:t>定</w:t>
      </w:r>
      <w:r>
        <w:rPr>
          <w:rFonts w:hint="eastAsia" w:cs="宋体"/>
          <w:spacing w:val="-3"/>
          <w:highlight w:val="none"/>
        </w:rPr>
        <w:t>代</w:t>
      </w:r>
      <w:r>
        <w:rPr>
          <w:rFonts w:hint="eastAsia" w:cs="宋体"/>
          <w:highlight w:val="none"/>
        </w:rPr>
        <w:t>表</w:t>
      </w:r>
      <w:r>
        <w:rPr>
          <w:rFonts w:hint="eastAsia" w:cs="宋体"/>
          <w:spacing w:val="-3"/>
          <w:highlight w:val="none"/>
        </w:rPr>
        <w:t>人</w:t>
      </w:r>
      <w:r>
        <w:rPr>
          <w:rFonts w:hint="eastAsia" w:cs="宋体"/>
          <w:highlight w:val="none"/>
        </w:rPr>
        <w:t>（</w:t>
      </w:r>
      <w:r>
        <w:rPr>
          <w:rFonts w:hint="eastAsia" w:cs="宋体"/>
          <w:spacing w:val="-3"/>
          <w:highlight w:val="none"/>
        </w:rPr>
        <w:t>单</w:t>
      </w:r>
      <w:r>
        <w:rPr>
          <w:rFonts w:hint="eastAsia" w:cs="宋体"/>
          <w:highlight w:val="none"/>
        </w:rPr>
        <w:t>位</w:t>
      </w:r>
      <w:r>
        <w:rPr>
          <w:rFonts w:hint="eastAsia" w:cs="宋体"/>
          <w:spacing w:val="-3"/>
          <w:highlight w:val="none"/>
        </w:rPr>
        <w:t>负</w:t>
      </w:r>
      <w:r>
        <w:rPr>
          <w:rFonts w:hint="eastAsia" w:cs="宋体"/>
          <w:highlight w:val="none"/>
        </w:rPr>
        <w:t>责人</w:t>
      </w:r>
      <w:r>
        <w:rPr>
          <w:rFonts w:hint="eastAsia" w:cs="宋体"/>
          <w:spacing w:val="-3"/>
          <w:highlight w:val="none"/>
        </w:rPr>
        <w:t>）身份证或护照等身份证明文件电子件：</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1764B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77CDF366">
            <w:pPr>
              <w:tabs>
                <w:tab w:val="left" w:pos="5580"/>
              </w:tabs>
              <w:spacing w:after="0" w:line="360" w:lineRule="auto"/>
              <w:jc w:val="left"/>
              <w:rPr>
                <w:rFonts w:hint="eastAsia" w:ascii="宋体" w:hAnsi="宋体" w:cs="宋体"/>
                <w:color w:val="000000"/>
                <w:sz w:val="24"/>
                <w:szCs w:val="20"/>
                <w:highlight w:val="none"/>
              </w:rPr>
            </w:pPr>
          </w:p>
          <w:p w14:paraId="32FF9042">
            <w:pPr>
              <w:tabs>
                <w:tab w:val="left" w:pos="5580"/>
              </w:tabs>
              <w:spacing w:after="0" w:line="360" w:lineRule="auto"/>
              <w:jc w:val="left"/>
              <w:rPr>
                <w:rFonts w:hint="eastAsia" w:ascii="宋体" w:hAnsi="宋体" w:cs="宋体"/>
                <w:color w:val="000000"/>
                <w:sz w:val="24"/>
                <w:szCs w:val="20"/>
                <w:highlight w:val="none"/>
              </w:rPr>
            </w:pPr>
          </w:p>
          <w:p w14:paraId="114E05BA">
            <w:pPr>
              <w:tabs>
                <w:tab w:val="left" w:pos="5580"/>
              </w:tabs>
              <w:spacing w:after="0" w:line="360" w:lineRule="auto"/>
              <w:jc w:val="left"/>
              <w:rPr>
                <w:rFonts w:hint="eastAsia" w:ascii="宋体" w:hAnsi="宋体" w:cs="宋体"/>
                <w:color w:val="000000"/>
                <w:sz w:val="24"/>
                <w:szCs w:val="20"/>
                <w:highlight w:val="none"/>
              </w:rPr>
            </w:pPr>
          </w:p>
          <w:p w14:paraId="793E6A90">
            <w:pPr>
              <w:tabs>
                <w:tab w:val="left" w:pos="5580"/>
              </w:tabs>
              <w:spacing w:after="0" w:line="360" w:lineRule="auto"/>
              <w:jc w:val="left"/>
              <w:rPr>
                <w:rFonts w:hint="eastAsia" w:ascii="宋体" w:hAnsi="宋体" w:cs="宋体"/>
                <w:color w:val="000000"/>
                <w:sz w:val="24"/>
                <w:szCs w:val="20"/>
                <w:highlight w:val="none"/>
              </w:rPr>
            </w:pPr>
          </w:p>
          <w:p w14:paraId="6A8B06C7">
            <w:pPr>
              <w:tabs>
                <w:tab w:val="left" w:pos="5580"/>
              </w:tabs>
              <w:spacing w:after="0" w:line="360" w:lineRule="auto"/>
              <w:jc w:val="left"/>
              <w:rPr>
                <w:rFonts w:hint="eastAsia" w:ascii="宋体" w:hAnsi="宋体" w:cs="宋体"/>
                <w:color w:val="000000"/>
                <w:sz w:val="24"/>
                <w:szCs w:val="20"/>
                <w:highlight w:val="none"/>
              </w:rPr>
            </w:pPr>
          </w:p>
          <w:p w14:paraId="728FF2DB">
            <w:pPr>
              <w:tabs>
                <w:tab w:val="left" w:pos="5580"/>
              </w:tabs>
              <w:spacing w:after="0" w:line="360" w:lineRule="auto"/>
              <w:jc w:val="left"/>
              <w:rPr>
                <w:rFonts w:hint="eastAsia" w:ascii="宋体" w:hAnsi="宋体" w:cs="宋体"/>
                <w:color w:val="000000"/>
                <w:sz w:val="24"/>
                <w:szCs w:val="20"/>
                <w:highlight w:val="none"/>
              </w:rPr>
            </w:pPr>
          </w:p>
        </w:tc>
      </w:tr>
    </w:tbl>
    <w:p w14:paraId="0CF46B7E">
      <w:pPr>
        <w:pStyle w:val="18"/>
        <w:kinsoku w:val="0"/>
        <w:overflowPunct w:val="0"/>
        <w:spacing w:after="0" w:line="360" w:lineRule="auto"/>
        <w:ind w:right="4305"/>
        <w:rPr>
          <w:rFonts w:hint="eastAsia" w:cs="宋体"/>
          <w:spacing w:val="-3"/>
          <w:highlight w:val="none"/>
        </w:rPr>
      </w:pPr>
    </w:p>
    <w:p w14:paraId="17CC712E">
      <w:pPr>
        <w:pStyle w:val="18"/>
        <w:kinsoku w:val="0"/>
        <w:overflowPunct w:val="0"/>
        <w:spacing w:after="0" w:line="360" w:lineRule="auto"/>
        <w:ind w:right="4305"/>
        <w:rPr>
          <w:rFonts w:hint="eastAsia" w:cs="宋体"/>
          <w:spacing w:val="-3"/>
          <w:highlight w:val="none"/>
        </w:rPr>
      </w:pPr>
    </w:p>
    <w:p w14:paraId="191EB23A">
      <w:pPr>
        <w:autoSpaceDE w:val="0"/>
        <w:autoSpaceDN w:val="0"/>
        <w:adjustRightInd w:val="0"/>
        <w:snapToGrid w:val="0"/>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49A81D9B">
      <w:pPr>
        <w:pStyle w:val="18"/>
        <w:kinsoku w:val="0"/>
        <w:overflowPunct w:val="0"/>
        <w:spacing w:after="0" w:line="360" w:lineRule="auto"/>
        <w:ind w:right="95"/>
        <w:rPr>
          <w:rFonts w:hint="eastAsia" w:cs="宋体"/>
          <w:color w:val="000000"/>
          <w:szCs w:val="20"/>
          <w:highlight w:val="none"/>
          <w:u w:val="single"/>
        </w:rPr>
      </w:pPr>
      <w:r>
        <w:rPr>
          <w:rFonts w:hint="eastAsia" w:cs="宋体"/>
          <w:spacing w:val="-3"/>
          <w:highlight w:val="none"/>
        </w:rPr>
        <w:t>法定代表人（</w:t>
      </w:r>
      <w:r>
        <w:rPr>
          <w:rFonts w:hint="eastAsia" w:cs="宋体"/>
          <w:highlight w:val="none"/>
        </w:rPr>
        <w:t>单位负责人</w:t>
      </w:r>
      <w:r>
        <w:rPr>
          <w:rFonts w:hint="eastAsia" w:cs="宋体"/>
          <w:spacing w:val="-3"/>
          <w:highlight w:val="none"/>
        </w:rPr>
        <w:t>）（签字或签章）：</w:t>
      </w:r>
      <w:r>
        <w:rPr>
          <w:rFonts w:hint="eastAsia" w:cs="宋体"/>
          <w:color w:val="000000"/>
          <w:szCs w:val="20"/>
          <w:highlight w:val="none"/>
          <w:u w:val="single"/>
        </w:rPr>
        <w:t xml:space="preserve">            </w:t>
      </w:r>
    </w:p>
    <w:p w14:paraId="5184A889">
      <w:pPr>
        <w:pStyle w:val="18"/>
        <w:kinsoku w:val="0"/>
        <w:overflowPunct w:val="0"/>
        <w:spacing w:after="0" w:line="360" w:lineRule="auto"/>
        <w:ind w:right="95"/>
        <w:rPr>
          <w:rFonts w:hint="eastAsia" w:cs="宋体"/>
          <w:color w:val="000000"/>
          <w:highlight w:val="none"/>
          <w:lang w:val="zh-CN"/>
        </w:rPr>
      </w:pPr>
      <w:r>
        <w:rPr>
          <w:rFonts w:hint="eastAsia" w:cs="宋体"/>
          <w:color w:val="000000"/>
          <w:highlight w:val="none"/>
        </w:rPr>
        <w:t>日期：</w:t>
      </w:r>
      <w:r>
        <w:rPr>
          <w:rFonts w:hint="eastAsia" w:cs="宋体"/>
          <w:color w:val="000000"/>
          <w:szCs w:val="20"/>
          <w:highlight w:val="none"/>
          <w:u w:val="single"/>
        </w:rPr>
        <w:t xml:space="preserve">      </w:t>
      </w:r>
      <w:r>
        <w:rPr>
          <w:rFonts w:hint="eastAsia" w:cs="宋体"/>
          <w:color w:val="000000"/>
          <w:highlight w:val="none"/>
        </w:rPr>
        <w:t>年</w:t>
      </w:r>
      <w:r>
        <w:rPr>
          <w:rFonts w:hint="eastAsia" w:cs="宋体"/>
          <w:color w:val="000000"/>
          <w:szCs w:val="20"/>
          <w:highlight w:val="none"/>
          <w:u w:val="single"/>
        </w:rPr>
        <w:t xml:space="preserve">      </w:t>
      </w:r>
      <w:r>
        <w:rPr>
          <w:rFonts w:hint="eastAsia" w:cs="宋体"/>
          <w:color w:val="000000"/>
          <w:highlight w:val="none"/>
        </w:rPr>
        <w:t>月</w:t>
      </w:r>
      <w:r>
        <w:rPr>
          <w:rFonts w:hint="eastAsia" w:cs="宋体"/>
          <w:color w:val="000000"/>
          <w:szCs w:val="20"/>
          <w:highlight w:val="none"/>
          <w:u w:val="single"/>
        </w:rPr>
        <w:t xml:space="preserve">      </w:t>
      </w:r>
      <w:r>
        <w:rPr>
          <w:rFonts w:hint="eastAsia" w:cs="宋体"/>
          <w:color w:val="000000"/>
          <w:highlight w:val="none"/>
        </w:rPr>
        <w:t>日</w:t>
      </w:r>
    </w:p>
    <w:p w14:paraId="694278D1">
      <w:pPr>
        <w:widowControl/>
        <w:spacing w:after="0" w:line="360" w:lineRule="auto"/>
        <w:jc w:val="left"/>
        <w:rPr>
          <w:rFonts w:hint="eastAsia" w:ascii="宋体" w:hAnsi="宋体" w:cs="宋体"/>
          <w:color w:val="000000"/>
          <w:sz w:val="24"/>
          <w:szCs w:val="20"/>
          <w:highlight w:val="none"/>
          <w:u w:val="single"/>
        </w:rPr>
      </w:pPr>
    </w:p>
    <w:p w14:paraId="3621DD17">
      <w:pPr>
        <w:spacing w:after="0"/>
        <w:rPr>
          <w:rFonts w:hint="eastAsia" w:ascii="宋体" w:hAnsi="宋体" w:cs="宋体"/>
          <w:color w:val="000000"/>
          <w:sz w:val="24"/>
          <w:szCs w:val="20"/>
          <w:highlight w:val="none"/>
        </w:rPr>
      </w:pPr>
    </w:p>
    <w:p w14:paraId="4C2B9C2A">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4012C4CF">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3 开标一览表</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r>
        <w:rPr>
          <w:rFonts w:hint="eastAsia" w:ascii="宋体" w:hAnsi="宋体" w:cs="宋体"/>
          <w:color w:val="000000"/>
          <w:sz w:val="24"/>
          <w:szCs w:val="20"/>
          <w:highlight w:val="none"/>
        </w:rPr>
        <w:t>（实质性格式）</w:t>
      </w:r>
    </w:p>
    <w:p w14:paraId="2B1512F7">
      <w:pPr>
        <w:spacing w:after="0" w:line="360" w:lineRule="auto"/>
        <w:jc w:val="center"/>
        <w:rPr>
          <w:rFonts w:hint="eastAsia" w:ascii="宋体" w:hAnsi="宋体" w:cs="宋体"/>
          <w:b/>
          <w:color w:val="000000"/>
          <w:sz w:val="28"/>
          <w:szCs w:val="28"/>
          <w:highlight w:val="none"/>
        </w:rPr>
      </w:pPr>
      <w:bookmarkStart w:id="876" w:name="_Toc264969248"/>
      <w:bookmarkStart w:id="877" w:name="_Toc305158826"/>
      <w:bookmarkStart w:id="878" w:name="_Toc226965831"/>
      <w:bookmarkStart w:id="879" w:name="_Toc195842923"/>
      <w:bookmarkStart w:id="880" w:name="_Toc164608672"/>
      <w:bookmarkStart w:id="881" w:name="_Toc226337254"/>
      <w:bookmarkStart w:id="882" w:name="_Toc226309802"/>
      <w:bookmarkStart w:id="883" w:name="_Toc265228396"/>
      <w:bookmarkStart w:id="884" w:name="_Toc305158900"/>
      <w:bookmarkStart w:id="885" w:name="_Toc164608827"/>
      <w:bookmarkStart w:id="886" w:name="_Toc226965748"/>
      <w:r>
        <w:rPr>
          <w:rFonts w:hint="eastAsia" w:ascii="宋体" w:hAnsi="宋体" w:cs="宋体"/>
          <w:b/>
          <w:color w:val="000000"/>
          <w:sz w:val="28"/>
          <w:szCs w:val="28"/>
          <w:highlight w:val="none"/>
        </w:rPr>
        <w:t>开标一览表</w:t>
      </w:r>
      <w:bookmarkEnd w:id="876"/>
      <w:bookmarkEnd w:id="877"/>
      <w:bookmarkEnd w:id="878"/>
      <w:bookmarkEnd w:id="879"/>
      <w:bookmarkEnd w:id="880"/>
      <w:bookmarkEnd w:id="881"/>
      <w:bookmarkEnd w:id="882"/>
      <w:bookmarkEnd w:id="883"/>
      <w:bookmarkEnd w:id="884"/>
      <w:bookmarkEnd w:id="885"/>
      <w:bookmarkEnd w:id="886"/>
    </w:p>
    <w:p w14:paraId="6285586F">
      <w:pPr>
        <w:tabs>
          <w:tab w:val="left" w:pos="1800"/>
          <w:tab w:val="left" w:pos="5580"/>
        </w:tabs>
        <w:spacing w:after="0" w:line="360" w:lineRule="auto"/>
        <w:ind w:firstLine="240" w:firstLineChars="100"/>
        <w:jc w:val="left"/>
        <w:rPr>
          <w:rFonts w:hint="eastAsia" w:ascii="宋体" w:hAnsi="宋体" w:cs="宋体"/>
          <w:color w:val="000000"/>
          <w:sz w:val="24"/>
          <w:highlight w:val="none"/>
        </w:rPr>
      </w:pPr>
      <w:r>
        <w:rPr>
          <w:rFonts w:hint="eastAsia" w:ascii="宋体" w:hAnsi="宋体" w:cs="宋体"/>
          <w:color w:val="000000"/>
          <w:sz w:val="24"/>
          <w:highlight w:val="none"/>
        </w:rPr>
        <w:t>项目编号：</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p>
    <w:p w14:paraId="309E77D6">
      <w:pPr>
        <w:tabs>
          <w:tab w:val="left" w:pos="1800"/>
          <w:tab w:val="left" w:pos="5580"/>
        </w:tabs>
        <w:spacing w:after="0" w:line="360" w:lineRule="auto"/>
        <w:ind w:firstLine="240" w:firstLineChars="100"/>
        <w:jc w:val="left"/>
        <w:rPr>
          <w:rFonts w:hint="eastAsia" w:ascii="宋体" w:hAnsi="宋体" w:cs="宋体"/>
          <w:color w:val="000000"/>
          <w:sz w:val="24"/>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tbl>
      <w:tblPr>
        <w:tblStyle w:val="43"/>
        <w:tblW w:w="48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5"/>
        <w:gridCol w:w="3858"/>
        <w:gridCol w:w="2068"/>
        <w:gridCol w:w="2066"/>
      </w:tblGrid>
      <w:tr w14:paraId="6177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411" w:type="pct"/>
            <w:vMerge w:val="restart"/>
            <w:vAlign w:val="center"/>
          </w:tcPr>
          <w:p w14:paraId="4A681A98">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包号</w:t>
            </w:r>
          </w:p>
        </w:tc>
        <w:tc>
          <w:tcPr>
            <w:tcW w:w="2215" w:type="pct"/>
            <w:vMerge w:val="restart"/>
            <w:vAlign w:val="center"/>
          </w:tcPr>
          <w:p w14:paraId="16D1087F">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投标人名称</w:t>
            </w:r>
          </w:p>
        </w:tc>
        <w:tc>
          <w:tcPr>
            <w:tcW w:w="2373" w:type="pct"/>
            <w:gridSpan w:val="2"/>
            <w:vAlign w:val="center"/>
          </w:tcPr>
          <w:p w14:paraId="6C3FAA5B">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投标报价（元）</w:t>
            </w:r>
          </w:p>
        </w:tc>
      </w:tr>
      <w:tr w14:paraId="54D6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411" w:type="pct"/>
            <w:vMerge w:val="continue"/>
            <w:vAlign w:val="center"/>
          </w:tcPr>
          <w:p w14:paraId="377B264E">
            <w:pPr>
              <w:tabs>
                <w:tab w:val="left" w:pos="5580"/>
              </w:tabs>
              <w:spacing w:after="0" w:line="360" w:lineRule="auto"/>
              <w:jc w:val="center"/>
              <w:rPr>
                <w:rFonts w:hint="eastAsia" w:ascii="宋体" w:hAnsi="宋体" w:cs="宋体"/>
                <w:sz w:val="24"/>
                <w:highlight w:val="none"/>
              </w:rPr>
            </w:pPr>
          </w:p>
        </w:tc>
        <w:tc>
          <w:tcPr>
            <w:tcW w:w="2215" w:type="pct"/>
            <w:vMerge w:val="continue"/>
            <w:vAlign w:val="center"/>
          </w:tcPr>
          <w:p w14:paraId="0A7947EB">
            <w:pPr>
              <w:tabs>
                <w:tab w:val="left" w:pos="5580"/>
              </w:tabs>
              <w:spacing w:after="0" w:line="360" w:lineRule="auto"/>
              <w:jc w:val="center"/>
              <w:rPr>
                <w:rFonts w:hint="eastAsia" w:ascii="宋体" w:hAnsi="宋体" w:cs="宋体"/>
                <w:sz w:val="24"/>
                <w:highlight w:val="none"/>
              </w:rPr>
            </w:pPr>
          </w:p>
        </w:tc>
        <w:tc>
          <w:tcPr>
            <w:tcW w:w="1187" w:type="pct"/>
            <w:vAlign w:val="center"/>
          </w:tcPr>
          <w:p w14:paraId="69C8C415">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大写</w:t>
            </w:r>
          </w:p>
        </w:tc>
        <w:tc>
          <w:tcPr>
            <w:tcW w:w="1185" w:type="pct"/>
            <w:vAlign w:val="center"/>
          </w:tcPr>
          <w:p w14:paraId="56173EEE">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小写</w:t>
            </w:r>
          </w:p>
        </w:tc>
      </w:tr>
      <w:tr w14:paraId="5AA76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411" w:type="pct"/>
            <w:vAlign w:val="center"/>
          </w:tcPr>
          <w:p w14:paraId="35A8D75D">
            <w:pPr>
              <w:tabs>
                <w:tab w:val="left" w:pos="5580"/>
              </w:tabs>
              <w:spacing w:after="0" w:line="360" w:lineRule="auto"/>
              <w:jc w:val="center"/>
              <w:rPr>
                <w:rFonts w:hint="eastAsia" w:ascii="宋体" w:hAnsi="宋体" w:cs="宋体"/>
                <w:sz w:val="24"/>
                <w:highlight w:val="none"/>
              </w:rPr>
            </w:pPr>
          </w:p>
        </w:tc>
        <w:tc>
          <w:tcPr>
            <w:tcW w:w="2215" w:type="pct"/>
            <w:vAlign w:val="center"/>
          </w:tcPr>
          <w:p w14:paraId="295AEBF8">
            <w:pPr>
              <w:tabs>
                <w:tab w:val="left" w:pos="5580"/>
              </w:tabs>
              <w:spacing w:after="0" w:line="360" w:lineRule="auto"/>
              <w:jc w:val="center"/>
              <w:rPr>
                <w:rFonts w:hint="eastAsia" w:ascii="宋体" w:hAnsi="宋体" w:cs="宋体"/>
                <w:sz w:val="24"/>
                <w:highlight w:val="none"/>
              </w:rPr>
            </w:pPr>
          </w:p>
        </w:tc>
        <w:tc>
          <w:tcPr>
            <w:tcW w:w="1187" w:type="pct"/>
            <w:vAlign w:val="center"/>
          </w:tcPr>
          <w:p w14:paraId="201B5320">
            <w:pPr>
              <w:tabs>
                <w:tab w:val="left" w:pos="5580"/>
              </w:tabs>
              <w:spacing w:after="0" w:line="360" w:lineRule="auto"/>
              <w:jc w:val="center"/>
              <w:rPr>
                <w:rFonts w:hint="eastAsia" w:ascii="宋体" w:hAnsi="宋体" w:cs="宋体"/>
                <w:sz w:val="24"/>
                <w:highlight w:val="none"/>
              </w:rPr>
            </w:pPr>
          </w:p>
        </w:tc>
        <w:tc>
          <w:tcPr>
            <w:tcW w:w="1185" w:type="pct"/>
            <w:vAlign w:val="center"/>
          </w:tcPr>
          <w:p w14:paraId="5350B7C8">
            <w:pPr>
              <w:tabs>
                <w:tab w:val="left" w:pos="5580"/>
              </w:tabs>
              <w:spacing w:after="0" w:line="360" w:lineRule="auto"/>
              <w:jc w:val="center"/>
              <w:rPr>
                <w:rFonts w:hint="eastAsia" w:ascii="宋体" w:hAnsi="宋体" w:cs="宋体"/>
                <w:sz w:val="24"/>
                <w:highlight w:val="none"/>
              </w:rPr>
            </w:pPr>
          </w:p>
        </w:tc>
      </w:tr>
    </w:tbl>
    <w:p w14:paraId="6317C77C">
      <w:pPr>
        <w:autoSpaceDE w:val="0"/>
        <w:autoSpaceDN w:val="0"/>
        <w:adjustRightInd w:val="0"/>
        <w:spacing w:after="0" w:line="360" w:lineRule="auto"/>
        <w:jc w:val="left"/>
        <w:rPr>
          <w:rFonts w:hint="eastAsia" w:ascii="宋体" w:hAnsi="宋体" w:cs="宋体"/>
          <w:color w:val="000000"/>
          <w:kern w:val="0"/>
          <w:sz w:val="24"/>
          <w:highlight w:val="none"/>
        </w:rPr>
      </w:pPr>
    </w:p>
    <w:p w14:paraId="224CB9F7">
      <w:pPr>
        <w:autoSpaceDE w:val="0"/>
        <w:autoSpaceDN w:val="0"/>
        <w:adjustRightInd w:val="0"/>
        <w:spacing w:after="0" w:line="360" w:lineRule="auto"/>
        <w:jc w:val="left"/>
        <w:rPr>
          <w:rFonts w:hint="eastAsia" w:ascii="宋体" w:hAnsi="宋体" w:cs="宋体"/>
          <w:color w:val="000000"/>
          <w:sz w:val="24"/>
          <w:szCs w:val="20"/>
          <w:highlight w:val="none"/>
        </w:rPr>
      </w:pPr>
      <w:r>
        <w:rPr>
          <w:rFonts w:hint="eastAsia" w:ascii="宋体" w:hAnsi="宋体" w:cs="宋体"/>
          <w:color w:val="000000"/>
          <w:kern w:val="0"/>
          <w:sz w:val="24"/>
          <w:highlight w:val="none"/>
        </w:rPr>
        <w:t>注：1</w:t>
      </w:r>
      <w:r>
        <w:rPr>
          <w:rFonts w:hint="eastAsia" w:ascii="宋体" w:hAnsi="宋体" w:cs="宋体"/>
          <w:color w:val="000000"/>
          <w:sz w:val="24"/>
          <w:szCs w:val="20"/>
          <w:highlight w:val="none"/>
        </w:rPr>
        <w:t>.此表中，每包的投标报价应和《投标分项报价表》中的总价相一致。</w:t>
      </w:r>
    </w:p>
    <w:p w14:paraId="7486EB01">
      <w:pPr>
        <w:tabs>
          <w:tab w:val="left" w:pos="5580"/>
        </w:tabs>
        <w:spacing w:after="0" w:line="360" w:lineRule="auto"/>
        <w:ind w:firstLine="480" w:firstLineChars="200"/>
        <w:rPr>
          <w:rFonts w:hint="eastAsia" w:ascii="宋体" w:hAnsi="宋体" w:cs="宋体"/>
          <w:color w:val="000000"/>
          <w:sz w:val="24"/>
          <w:szCs w:val="20"/>
          <w:highlight w:val="none"/>
        </w:rPr>
      </w:pPr>
      <w:r>
        <w:rPr>
          <w:rFonts w:hint="eastAsia" w:ascii="宋体" w:hAnsi="宋体" w:cs="宋体"/>
          <w:color w:val="000000"/>
          <w:sz w:val="24"/>
          <w:szCs w:val="20"/>
          <w:highlight w:val="none"/>
        </w:rPr>
        <w:t>2.本表必须按包分别填写。</w:t>
      </w:r>
    </w:p>
    <w:p w14:paraId="504B8563">
      <w:pPr>
        <w:autoSpaceDE w:val="0"/>
        <w:autoSpaceDN w:val="0"/>
        <w:adjustRightInd w:val="0"/>
        <w:snapToGrid w:val="0"/>
        <w:spacing w:before="25" w:after="0" w:line="360" w:lineRule="auto"/>
        <w:rPr>
          <w:rFonts w:hint="eastAsia" w:ascii="宋体" w:hAnsi="宋体" w:cs="宋体"/>
          <w:color w:val="000000"/>
          <w:sz w:val="24"/>
          <w:highlight w:val="none"/>
          <w:lang w:val="zh-CN"/>
        </w:rPr>
      </w:pPr>
    </w:p>
    <w:p w14:paraId="7C48FD34">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1726B6B8">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433C6A04">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7FBBE5A1">
      <w:pPr>
        <w:widowControl/>
        <w:spacing w:after="0" w:line="360" w:lineRule="auto"/>
        <w:jc w:val="left"/>
        <w:rPr>
          <w:rFonts w:hint="eastAsia" w:ascii="宋体" w:hAnsi="宋体" w:cs="宋体"/>
          <w:color w:val="000000"/>
          <w:sz w:val="24"/>
          <w:szCs w:val="20"/>
          <w:highlight w:val="none"/>
        </w:rPr>
      </w:pPr>
      <w:bookmarkStart w:id="887" w:name="_Toc226965749"/>
      <w:bookmarkStart w:id="888" w:name="_Toc150480796"/>
      <w:bookmarkStart w:id="889" w:name="_Toc150774763"/>
      <w:bookmarkStart w:id="890" w:name="_Toc226965832"/>
      <w:bookmarkStart w:id="891" w:name="_Toc305158901"/>
      <w:bookmarkStart w:id="892" w:name="_Toc226309803"/>
      <w:bookmarkStart w:id="893" w:name="_Toc127151558"/>
      <w:bookmarkStart w:id="894" w:name="_Toc226337255"/>
      <w:bookmarkStart w:id="895" w:name="_Toc264969249"/>
      <w:bookmarkStart w:id="896" w:name="_Toc142311060"/>
      <w:bookmarkStart w:id="897" w:name="_Toc195842924"/>
      <w:bookmarkStart w:id="898" w:name="_Toc305158827"/>
      <w:bookmarkStart w:id="899" w:name="_Toc265228397"/>
    </w:p>
    <w:p w14:paraId="66654AF2">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56F910B0">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4 投标分项报价表</w:t>
      </w:r>
      <w:bookmarkEnd w:id="887"/>
      <w:bookmarkEnd w:id="888"/>
      <w:bookmarkEnd w:id="889"/>
      <w:bookmarkEnd w:id="890"/>
      <w:bookmarkEnd w:id="891"/>
      <w:bookmarkEnd w:id="892"/>
      <w:bookmarkEnd w:id="893"/>
      <w:bookmarkEnd w:id="894"/>
      <w:bookmarkEnd w:id="895"/>
      <w:bookmarkEnd w:id="896"/>
      <w:bookmarkEnd w:id="897"/>
      <w:bookmarkEnd w:id="898"/>
      <w:bookmarkEnd w:id="899"/>
      <w:r>
        <w:rPr>
          <w:rFonts w:hint="eastAsia" w:ascii="宋体" w:hAnsi="宋体" w:cs="宋体"/>
          <w:color w:val="000000"/>
          <w:sz w:val="24"/>
          <w:szCs w:val="20"/>
          <w:highlight w:val="none"/>
        </w:rPr>
        <w:t>（实质性格式）</w:t>
      </w:r>
    </w:p>
    <w:p w14:paraId="2C02038F">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投标分项报价表</w:t>
      </w:r>
    </w:p>
    <w:p w14:paraId="644F53B2">
      <w:pPr>
        <w:tabs>
          <w:tab w:val="left" w:pos="1800"/>
          <w:tab w:val="left" w:pos="5580"/>
        </w:tabs>
        <w:spacing w:after="0" w:line="360" w:lineRule="auto"/>
        <w:rPr>
          <w:rFonts w:hint="eastAsia" w:ascii="宋体" w:hAnsi="宋体" w:cs="宋体"/>
          <w:color w:val="000000"/>
          <w:sz w:val="24"/>
          <w:szCs w:val="20"/>
          <w:highlight w:val="none"/>
          <w:u w:val="single"/>
        </w:rPr>
      </w:pPr>
      <w:r>
        <w:rPr>
          <w:rFonts w:hint="eastAsia" w:ascii="宋体" w:hAnsi="宋体" w:cs="宋体"/>
          <w:color w:val="000000"/>
          <w:sz w:val="24"/>
          <w:highlight w:val="none"/>
        </w:rPr>
        <w:t>项目编号/包号：</w:t>
      </w:r>
      <w:r>
        <w:rPr>
          <w:rFonts w:hint="eastAsia" w:ascii="宋体" w:hAnsi="宋体" w:cs="宋体"/>
          <w:color w:val="000000"/>
          <w:sz w:val="24"/>
          <w:szCs w:val="20"/>
          <w:highlight w:val="none"/>
          <w:u w:val="single"/>
        </w:rPr>
        <w:t xml:space="preserve">            </w:t>
      </w:r>
    </w:p>
    <w:p w14:paraId="524AD032">
      <w:pPr>
        <w:tabs>
          <w:tab w:val="left" w:pos="1800"/>
          <w:tab w:val="left" w:pos="5580"/>
        </w:tabs>
        <w:spacing w:after="0" w:line="360" w:lineRule="auto"/>
        <w:rPr>
          <w:rFonts w:hint="eastAsia" w:ascii="宋体" w:hAnsi="宋体" w:cs="宋体"/>
          <w:color w:val="000000"/>
          <w:sz w:val="24"/>
          <w:szCs w:val="20"/>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p w14:paraId="1B21E3A9">
      <w:pPr>
        <w:tabs>
          <w:tab w:val="left" w:pos="1800"/>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报价单位：人民币元</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4287"/>
        <w:gridCol w:w="1969"/>
        <w:gridCol w:w="1969"/>
        <w:gridCol w:w="2496"/>
        <w:gridCol w:w="2496"/>
      </w:tblGrid>
      <w:tr w14:paraId="38E4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vAlign w:val="center"/>
          </w:tcPr>
          <w:p w14:paraId="7E278788">
            <w:pPr>
              <w:adjustRightInd w:val="0"/>
              <w:snapToGrid w:val="0"/>
              <w:spacing w:after="0" w:line="360" w:lineRule="auto"/>
              <w:jc w:val="center"/>
              <w:rPr>
                <w:rFonts w:hint="eastAsia" w:ascii="宋体" w:hAnsi="宋体" w:cs="宋体"/>
                <w:b/>
                <w:color w:val="000000"/>
                <w:sz w:val="24"/>
                <w:highlight w:val="none"/>
              </w:rPr>
            </w:pPr>
            <w:r>
              <w:rPr>
                <w:rFonts w:hint="eastAsia" w:ascii="宋体" w:hAnsi="宋体" w:cs="宋体"/>
                <w:b/>
                <w:color w:val="000000"/>
                <w:sz w:val="24"/>
                <w:highlight w:val="none"/>
              </w:rPr>
              <w:t>序号</w:t>
            </w:r>
          </w:p>
        </w:tc>
        <w:tc>
          <w:tcPr>
            <w:tcW w:w="1520" w:type="pct"/>
            <w:vAlign w:val="center"/>
          </w:tcPr>
          <w:p w14:paraId="4D877500">
            <w:pPr>
              <w:adjustRightInd w:val="0"/>
              <w:snapToGrid w:val="0"/>
              <w:spacing w:after="0" w:line="360" w:lineRule="auto"/>
              <w:jc w:val="center"/>
              <w:rPr>
                <w:rFonts w:hint="eastAsia" w:ascii="宋体" w:hAnsi="宋体" w:cs="宋体"/>
                <w:b/>
                <w:color w:val="000000"/>
                <w:sz w:val="24"/>
                <w:highlight w:val="none"/>
              </w:rPr>
            </w:pPr>
            <w:r>
              <w:rPr>
                <w:rFonts w:hint="eastAsia" w:ascii="宋体" w:hAnsi="宋体" w:cs="宋体"/>
                <w:b/>
                <w:color w:val="000000"/>
                <w:sz w:val="24"/>
                <w:highlight w:val="none"/>
              </w:rPr>
              <w:t>分项名称</w:t>
            </w:r>
          </w:p>
        </w:tc>
        <w:tc>
          <w:tcPr>
            <w:tcW w:w="698" w:type="pct"/>
            <w:vAlign w:val="center"/>
          </w:tcPr>
          <w:p w14:paraId="60A05FEF">
            <w:pPr>
              <w:adjustRightInd w:val="0"/>
              <w:snapToGrid w:val="0"/>
              <w:spacing w:after="0" w:line="360" w:lineRule="auto"/>
              <w:jc w:val="center"/>
              <w:rPr>
                <w:rFonts w:hint="eastAsia" w:ascii="宋体" w:hAnsi="宋体" w:cs="宋体"/>
                <w:b/>
                <w:color w:val="000000"/>
                <w:sz w:val="24"/>
                <w:highlight w:val="none"/>
              </w:rPr>
            </w:pPr>
            <w:r>
              <w:rPr>
                <w:rFonts w:hint="eastAsia" w:ascii="宋体" w:hAnsi="宋体" w:cs="宋体"/>
                <w:b/>
                <w:color w:val="000000"/>
                <w:sz w:val="24"/>
                <w:highlight w:val="none"/>
              </w:rPr>
              <w:t>单价（元）</w:t>
            </w:r>
          </w:p>
        </w:tc>
        <w:tc>
          <w:tcPr>
            <w:tcW w:w="696" w:type="pct"/>
            <w:vAlign w:val="center"/>
          </w:tcPr>
          <w:p w14:paraId="038D32FD">
            <w:pPr>
              <w:adjustRightInd w:val="0"/>
              <w:snapToGrid w:val="0"/>
              <w:spacing w:after="0" w:line="360" w:lineRule="auto"/>
              <w:jc w:val="center"/>
              <w:rPr>
                <w:rFonts w:hint="eastAsia" w:ascii="宋体" w:hAnsi="宋体" w:cs="宋体"/>
                <w:b/>
                <w:color w:val="000000"/>
                <w:sz w:val="24"/>
                <w:highlight w:val="none"/>
              </w:rPr>
            </w:pPr>
            <w:r>
              <w:rPr>
                <w:rFonts w:hint="eastAsia" w:ascii="宋体" w:hAnsi="宋体" w:cs="宋体"/>
                <w:b/>
                <w:color w:val="000000"/>
                <w:sz w:val="24"/>
                <w:highlight w:val="none"/>
              </w:rPr>
              <w:t>数量</w:t>
            </w:r>
          </w:p>
        </w:tc>
        <w:tc>
          <w:tcPr>
            <w:tcW w:w="885" w:type="pct"/>
            <w:vAlign w:val="center"/>
          </w:tcPr>
          <w:p w14:paraId="5AE9BB3F">
            <w:pPr>
              <w:adjustRightInd w:val="0"/>
              <w:snapToGrid w:val="0"/>
              <w:spacing w:after="0" w:line="360" w:lineRule="auto"/>
              <w:jc w:val="center"/>
              <w:rPr>
                <w:rFonts w:hint="eastAsia" w:ascii="宋体" w:hAnsi="宋体" w:cs="宋体"/>
                <w:b/>
                <w:color w:val="000000"/>
                <w:sz w:val="24"/>
                <w:highlight w:val="none"/>
              </w:rPr>
            </w:pPr>
            <w:r>
              <w:rPr>
                <w:rFonts w:hint="eastAsia" w:ascii="宋体" w:hAnsi="宋体" w:cs="宋体"/>
                <w:b/>
                <w:color w:val="000000"/>
                <w:sz w:val="24"/>
                <w:highlight w:val="none"/>
              </w:rPr>
              <w:t>合价（元）</w:t>
            </w:r>
          </w:p>
        </w:tc>
        <w:tc>
          <w:tcPr>
            <w:tcW w:w="885" w:type="pct"/>
            <w:vAlign w:val="center"/>
          </w:tcPr>
          <w:p w14:paraId="53C14796">
            <w:pPr>
              <w:adjustRightInd w:val="0"/>
              <w:snapToGrid w:val="0"/>
              <w:spacing w:after="0" w:line="360" w:lineRule="auto"/>
              <w:jc w:val="center"/>
              <w:rPr>
                <w:rFonts w:hint="eastAsia" w:ascii="宋体" w:hAnsi="宋体" w:cs="宋体"/>
                <w:b/>
                <w:color w:val="000000"/>
                <w:sz w:val="24"/>
                <w:highlight w:val="none"/>
              </w:rPr>
            </w:pPr>
            <w:r>
              <w:rPr>
                <w:rFonts w:hint="eastAsia" w:ascii="宋体" w:hAnsi="宋体" w:cs="宋体"/>
                <w:b/>
                <w:color w:val="000000"/>
                <w:sz w:val="24"/>
                <w:highlight w:val="none"/>
              </w:rPr>
              <w:t>备注/说明</w:t>
            </w:r>
          </w:p>
        </w:tc>
      </w:tr>
      <w:tr w14:paraId="5611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13" w:type="pct"/>
            <w:vAlign w:val="center"/>
          </w:tcPr>
          <w:p w14:paraId="24D1B7B0">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1</w:t>
            </w:r>
          </w:p>
        </w:tc>
        <w:tc>
          <w:tcPr>
            <w:tcW w:w="1520" w:type="pct"/>
            <w:vAlign w:val="center"/>
          </w:tcPr>
          <w:p w14:paraId="1C80A1BF">
            <w:pPr>
              <w:adjustRightInd w:val="0"/>
              <w:snapToGrid w:val="0"/>
              <w:spacing w:after="0" w:line="360" w:lineRule="auto"/>
              <w:jc w:val="left"/>
              <w:rPr>
                <w:rFonts w:hint="eastAsia" w:ascii="宋体" w:hAnsi="宋体" w:cs="宋体"/>
                <w:color w:val="000000"/>
                <w:sz w:val="24"/>
                <w:highlight w:val="none"/>
              </w:rPr>
            </w:pPr>
          </w:p>
        </w:tc>
        <w:tc>
          <w:tcPr>
            <w:tcW w:w="698" w:type="pct"/>
            <w:vAlign w:val="center"/>
          </w:tcPr>
          <w:p w14:paraId="0DC9E8D1">
            <w:pPr>
              <w:adjustRightInd w:val="0"/>
              <w:snapToGrid w:val="0"/>
              <w:spacing w:after="0" w:line="360" w:lineRule="auto"/>
              <w:jc w:val="left"/>
              <w:rPr>
                <w:rFonts w:hint="eastAsia" w:ascii="宋体" w:hAnsi="宋体" w:cs="宋体"/>
                <w:color w:val="000000"/>
                <w:sz w:val="24"/>
                <w:highlight w:val="none"/>
              </w:rPr>
            </w:pPr>
          </w:p>
        </w:tc>
        <w:tc>
          <w:tcPr>
            <w:tcW w:w="696" w:type="pct"/>
            <w:vAlign w:val="center"/>
          </w:tcPr>
          <w:p w14:paraId="15F557E5">
            <w:pPr>
              <w:adjustRightInd w:val="0"/>
              <w:snapToGrid w:val="0"/>
              <w:spacing w:after="0" w:line="360" w:lineRule="auto"/>
              <w:jc w:val="left"/>
              <w:rPr>
                <w:rFonts w:hint="eastAsia" w:ascii="宋体" w:hAnsi="宋体" w:cs="宋体"/>
                <w:color w:val="000000"/>
                <w:sz w:val="24"/>
                <w:highlight w:val="none"/>
              </w:rPr>
            </w:pPr>
          </w:p>
        </w:tc>
        <w:tc>
          <w:tcPr>
            <w:tcW w:w="885" w:type="pct"/>
            <w:vAlign w:val="center"/>
          </w:tcPr>
          <w:p w14:paraId="0039A7FD">
            <w:pPr>
              <w:adjustRightInd w:val="0"/>
              <w:snapToGrid w:val="0"/>
              <w:spacing w:after="0" w:line="360" w:lineRule="auto"/>
              <w:jc w:val="left"/>
              <w:rPr>
                <w:rFonts w:hint="eastAsia" w:ascii="宋体" w:hAnsi="宋体" w:cs="宋体"/>
                <w:color w:val="000000"/>
                <w:sz w:val="24"/>
                <w:highlight w:val="none"/>
              </w:rPr>
            </w:pPr>
          </w:p>
        </w:tc>
        <w:tc>
          <w:tcPr>
            <w:tcW w:w="885" w:type="pct"/>
            <w:vAlign w:val="center"/>
          </w:tcPr>
          <w:p w14:paraId="3EEE4670">
            <w:pPr>
              <w:adjustRightInd w:val="0"/>
              <w:snapToGrid w:val="0"/>
              <w:spacing w:after="0" w:line="360" w:lineRule="auto"/>
              <w:jc w:val="left"/>
              <w:rPr>
                <w:rFonts w:hint="eastAsia" w:ascii="宋体" w:hAnsi="宋体" w:cs="宋体"/>
                <w:color w:val="000000"/>
                <w:sz w:val="24"/>
                <w:highlight w:val="none"/>
              </w:rPr>
            </w:pPr>
          </w:p>
        </w:tc>
      </w:tr>
      <w:tr w14:paraId="0C85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13" w:type="pct"/>
            <w:vAlign w:val="center"/>
          </w:tcPr>
          <w:p w14:paraId="6812C6D5">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2</w:t>
            </w:r>
          </w:p>
        </w:tc>
        <w:tc>
          <w:tcPr>
            <w:tcW w:w="1520" w:type="pct"/>
            <w:vAlign w:val="center"/>
          </w:tcPr>
          <w:p w14:paraId="3362BF6F">
            <w:pPr>
              <w:adjustRightInd w:val="0"/>
              <w:snapToGrid w:val="0"/>
              <w:spacing w:after="0" w:line="360" w:lineRule="auto"/>
              <w:jc w:val="left"/>
              <w:rPr>
                <w:rFonts w:hint="eastAsia" w:ascii="宋体" w:hAnsi="宋体" w:cs="宋体"/>
                <w:color w:val="000000"/>
                <w:sz w:val="24"/>
                <w:highlight w:val="none"/>
              </w:rPr>
            </w:pPr>
          </w:p>
        </w:tc>
        <w:tc>
          <w:tcPr>
            <w:tcW w:w="698" w:type="pct"/>
            <w:vAlign w:val="center"/>
          </w:tcPr>
          <w:p w14:paraId="6E56C7EF">
            <w:pPr>
              <w:adjustRightInd w:val="0"/>
              <w:snapToGrid w:val="0"/>
              <w:spacing w:after="0" w:line="360" w:lineRule="auto"/>
              <w:jc w:val="left"/>
              <w:rPr>
                <w:rFonts w:hint="eastAsia" w:ascii="宋体" w:hAnsi="宋体" w:cs="宋体"/>
                <w:color w:val="000000"/>
                <w:sz w:val="24"/>
                <w:highlight w:val="none"/>
              </w:rPr>
            </w:pPr>
          </w:p>
        </w:tc>
        <w:tc>
          <w:tcPr>
            <w:tcW w:w="696" w:type="pct"/>
            <w:vAlign w:val="center"/>
          </w:tcPr>
          <w:p w14:paraId="12410806">
            <w:pPr>
              <w:adjustRightInd w:val="0"/>
              <w:snapToGrid w:val="0"/>
              <w:spacing w:after="0" w:line="360" w:lineRule="auto"/>
              <w:jc w:val="left"/>
              <w:rPr>
                <w:rFonts w:hint="eastAsia" w:ascii="宋体" w:hAnsi="宋体" w:cs="宋体"/>
                <w:color w:val="000000"/>
                <w:sz w:val="24"/>
                <w:highlight w:val="none"/>
              </w:rPr>
            </w:pPr>
          </w:p>
        </w:tc>
        <w:tc>
          <w:tcPr>
            <w:tcW w:w="885" w:type="pct"/>
            <w:vAlign w:val="center"/>
          </w:tcPr>
          <w:p w14:paraId="63DD8CBE">
            <w:pPr>
              <w:adjustRightInd w:val="0"/>
              <w:snapToGrid w:val="0"/>
              <w:spacing w:after="0" w:line="360" w:lineRule="auto"/>
              <w:jc w:val="left"/>
              <w:rPr>
                <w:rFonts w:hint="eastAsia" w:ascii="宋体" w:hAnsi="宋体" w:cs="宋体"/>
                <w:color w:val="000000"/>
                <w:sz w:val="24"/>
                <w:highlight w:val="none"/>
              </w:rPr>
            </w:pPr>
          </w:p>
        </w:tc>
        <w:tc>
          <w:tcPr>
            <w:tcW w:w="885" w:type="pct"/>
            <w:vAlign w:val="center"/>
          </w:tcPr>
          <w:p w14:paraId="456D4890">
            <w:pPr>
              <w:adjustRightInd w:val="0"/>
              <w:snapToGrid w:val="0"/>
              <w:spacing w:after="0" w:line="360" w:lineRule="auto"/>
              <w:jc w:val="left"/>
              <w:rPr>
                <w:rFonts w:hint="eastAsia" w:ascii="宋体" w:hAnsi="宋体" w:cs="宋体"/>
                <w:color w:val="000000"/>
                <w:sz w:val="24"/>
                <w:highlight w:val="none"/>
              </w:rPr>
            </w:pPr>
          </w:p>
        </w:tc>
      </w:tr>
      <w:tr w14:paraId="702D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13" w:type="pct"/>
            <w:vAlign w:val="center"/>
          </w:tcPr>
          <w:p w14:paraId="7C6261E3">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3</w:t>
            </w:r>
          </w:p>
        </w:tc>
        <w:tc>
          <w:tcPr>
            <w:tcW w:w="1520" w:type="pct"/>
            <w:vAlign w:val="center"/>
          </w:tcPr>
          <w:p w14:paraId="65524377">
            <w:pPr>
              <w:adjustRightInd w:val="0"/>
              <w:snapToGrid w:val="0"/>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w:t>
            </w:r>
          </w:p>
        </w:tc>
        <w:tc>
          <w:tcPr>
            <w:tcW w:w="698" w:type="pct"/>
            <w:vAlign w:val="center"/>
          </w:tcPr>
          <w:p w14:paraId="1FF30BC4">
            <w:pPr>
              <w:adjustRightInd w:val="0"/>
              <w:snapToGrid w:val="0"/>
              <w:spacing w:after="0" w:line="360" w:lineRule="auto"/>
              <w:jc w:val="left"/>
              <w:rPr>
                <w:rFonts w:hint="eastAsia" w:ascii="宋体" w:hAnsi="宋体" w:cs="宋体"/>
                <w:color w:val="000000"/>
                <w:sz w:val="24"/>
                <w:highlight w:val="none"/>
              </w:rPr>
            </w:pPr>
          </w:p>
        </w:tc>
        <w:tc>
          <w:tcPr>
            <w:tcW w:w="696" w:type="pct"/>
            <w:vAlign w:val="center"/>
          </w:tcPr>
          <w:p w14:paraId="4A172862">
            <w:pPr>
              <w:adjustRightInd w:val="0"/>
              <w:snapToGrid w:val="0"/>
              <w:spacing w:after="0" w:line="360" w:lineRule="auto"/>
              <w:jc w:val="left"/>
              <w:rPr>
                <w:rFonts w:hint="eastAsia" w:ascii="宋体" w:hAnsi="宋体" w:cs="宋体"/>
                <w:color w:val="000000"/>
                <w:sz w:val="24"/>
                <w:highlight w:val="none"/>
              </w:rPr>
            </w:pPr>
          </w:p>
        </w:tc>
        <w:tc>
          <w:tcPr>
            <w:tcW w:w="885" w:type="pct"/>
            <w:vAlign w:val="center"/>
          </w:tcPr>
          <w:p w14:paraId="75750AB2">
            <w:pPr>
              <w:adjustRightInd w:val="0"/>
              <w:snapToGrid w:val="0"/>
              <w:spacing w:after="0" w:line="360" w:lineRule="auto"/>
              <w:jc w:val="left"/>
              <w:rPr>
                <w:rFonts w:hint="eastAsia" w:ascii="宋体" w:hAnsi="宋体" w:cs="宋体"/>
                <w:color w:val="000000"/>
                <w:sz w:val="24"/>
                <w:highlight w:val="none"/>
              </w:rPr>
            </w:pPr>
          </w:p>
        </w:tc>
        <w:tc>
          <w:tcPr>
            <w:tcW w:w="885" w:type="pct"/>
            <w:vAlign w:val="center"/>
          </w:tcPr>
          <w:p w14:paraId="2628395D">
            <w:pPr>
              <w:adjustRightInd w:val="0"/>
              <w:snapToGrid w:val="0"/>
              <w:spacing w:after="0" w:line="360" w:lineRule="auto"/>
              <w:jc w:val="left"/>
              <w:rPr>
                <w:rFonts w:hint="eastAsia" w:ascii="宋体" w:hAnsi="宋体" w:cs="宋体"/>
                <w:color w:val="000000"/>
                <w:sz w:val="24"/>
                <w:highlight w:val="none"/>
              </w:rPr>
            </w:pPr>
          </w:p>
        </w:tc>
      </w:tr>
      <w:tr w14:paraId="7563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29" w:type="pct"/>
            <w:gridSpan w:val="4"/>
            <w:vAlign w:val="center"/>
          </w:tcPr>
          <w:p w14:paraId="1A65A890">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b/>
                <w:color w:val="000000"/>
                <w:sz w:val="24"/>
                <w:highlight w:val="none"/>
              </w:rPr>
              <w:t>总价（元）</w:t>
            </w:r>
          </w:p>
        </w:tc>
        <w:tc>
          <w:tcPr>
            <w:tcW w:w="885" w:type="pct"/>
            <w:vAlign w:val="center"/>
          </w:tcPr>
          <w:p w14:paraId="49004BE4">
            <w:pPr>
              <w:adjustRightInd w:val="0"/>
              <w:snapToGrid w:val="0"/>
              <w:spacing w:after="0" w:line="360" w:lineRule="auto"/>
              <w:jc w:val="left"/>
              <w:rPr>
                <w:rFonts w:hint="eastAsia" w:ascii="宋体" w:hAnsi="宋体" w:cs="宋体"/>
                <w:color w:val="000000"/>
                <w:sz w:val="24"/>
                <w:highlight w:val="none"/>
              </w:rPr>
            </w:pPr>
          </w:p>
        </w:tc>
        <w:tc>
          <w:tcPr>
            <w:tcW w:w="885" w:type="pct"/>
            <w:vAlign w:val="center"/>
          </w:tcPr>
          <w:p w14:paraId="2B6C50C8">
            <w:pPr>
              <w:adjustRightInd w:val="0"/>
              <w:snapToGrid w:val="0"/>
              <w:spacing w:after="0" w:line="360" w:lineRule="auto"/>
              <w:jc w:val="left"/>
              <w:rPr>
                <w:rFonts w:hint="eastAsia" w:ascii="宋体" w:hAnsi="宋体" w:cs="宋体"/>
                <w:color w:val="000000"/>
                <w:sz w:val="24"/>
                <w:highlight w:val="none"/>
              </w:rPr>
            </w:pPr>
          </w:p>
        </w:tc>
      </w:tr>
    </w:tbl>
    <w:p w14:paraId="11825001">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注：1.本表应按包分别填写。</w:t>
      </w:r>
    </w:p>
    <w:p w14:paraId="4F43F96C">
      <w:pPr>
        <w:tabs>
          <w:tab w:val="left" w:pos="1800"/>
          <w:tab w:val="left" w:pos="5580"/>
        </w:tabs>
        <w:spacing w:after="0"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2.如果不提供分项报价将视为没有实质性响应招标文件。</w:t>
      </w:r>
    </w:p>
    <w:p w14:paraId="7DC493E0">
      <w:pPr>
        <w:tabs>
          <w:tab w:val="left" w:pos="1800"/>
          <w:tab w:val="left" w:pos="5580"/>
        </w:tabs>
        <w:spacing w:after="0"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3.上述各项的详细规格（如有），可另页描述。</w:t>
      </w:r>
    </w:p>
    <w:p w14:paraId="7969EAF0">
      <w:pPr>
        <w:tabs>
          <w:tab w:val="left" w:pos="1800"/>
          <w:tab w:val="left" w:pos="5580"/>
        </w:tabs>
        <w:spacing w:after="0"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4.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14:paraId="6F66EF0C">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5AED94EC">
      <w:pPr>
        <w:autoSpaceDE w:val="0"/>
        <w:autoSpaceDN w:val="0"/>
        <w:adjustRightInd w:val="0"/>
        <w:snapToGrid w:val="0"/>
        <w:spacing w:before="25" w:after="0" w:line="360" w:lineRule="auto"/>
        <w:rPr>
          <w:rFonts w:hint="eastAsia" w:ascii="宋体" w:hAnsi="宋体" w:cs="宋体"/>
          <w:color w:val="000000"/>
          <w:sz w:val="24"/>
          <w:szCs w:val="20"/>
          <w:highlight w:val="none"/>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bookmarkStart w:id="900" w:name="_Toc127151562"/>
      <w:bookmarkStart w:id="901" w:name="_Toc150480798"/>
      <w:bookmarkStart w:id="902" w:name="_Toc226965752"/>
      <w:bookmarkStart w:id="903" w:name="_Toc226965835"/>
      <w:bookmarkStart w:id="904" w:name="_Toc305158830"/>
      <w:bookmarkStart w:id="905" w:name="_Toc264969252"/>
      <w:bookmarkStart w:id="906" w:name="_Toc195842927"/>
      <w:bookmarkStart w:id="907" w:name="_Toc150774765"/>
      <w:bookmarkStart w:id="908" w:name="_Toc142311062"/>
      <w:bookmarkStart w:id="909" w:name="_Toc265228400"/>
      <w:bookmarkStart w:id="910" w:name="_Toc226337258"/>
      <w:bookmarkStart w:id="911" w:name="_Toc226309806"/>
      <w:bookmarkStart w:id="912" w:name="_Toc305158904"/>
      <w:bookmarkStart w:id="913" w:name="_Toc150480797"/>
      <w:bookmarkStart w:id="914" w:name="_Toc265228399"/>
      <w:bookmarkStart w:id="915" w:name="_Toc264969251"/>
      <w:bookmarkStart w:id="916" w:name="_Toc127151561"/>
      <w:bookmarkStart w:id="917" w:name="_Toc150774764"/>
      <w:bookmarkStart w:id="918" w:name="_Toc226965751"/>
      <w:bookmarkStart w:id="919" w:name="_Toc226309805"/>
      <w:bookmarkStart w:id="920" w:name="_Toc305158903"/>
      <w:bookmarkStart w:id="921" w:name="_Toc226337257"/>
      <w:bookmarkStart w:id="922" w:name="_Toc142311061"/>
      <w:bookmarkStart w:id="923" w:name="_Toc195842926"/>
      <w:bookmarkStart w:id="924" w:name="_Toc226965834"/>
      <w:bookmarkStart w:id="925" w:name="_Toc305158829"/>
    </w:p>
    <w:p w14:paraId="6776FB6C">
      <w:pPr>
        <w:spacing w:after="0" w:line="360" w:lineRule="auto"/>
        <w:outlineLvl w:val="2"/>
        <w:rPr>
          <w:rFonts w:hint="eastAsia" w:ascii="宋体" w:hAnsi="宋体" w:cs="宋体"/>
          <w:color w:val="000000"/>
          <w:sz w:val="24"/>
          <w:szCs w:val="20"/>
          <w:highlight w:val="none"/>
        </w:rPr>
        <w:sectPr>
          <w:pgSz w:w="16840" w:h="11907" w:orient="landscape"/>
          <w:pgMar w:top="1474" w:right="1474" w:bottom="1474" w:left="1474" w:header="851" w:footer="850" w:gutter="0"/>
          <w:pgNumType w:fmt="decimal"/>
          <w:cols w:space="720" w:num="1"/>
          <w:titlePg/>
          <w:docGrid w:linePitch="462" w:charSpace="0"/>
        </w:sectPr>
      </w:pPr>
    </w:p>
    <w:p w14:paraId="5A984855">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5 合同条款偏离表</w:t>
      </w:r>
      <w:bookmarkEnd w:id="900"/>
      <w:bookmarkEnd w:id="901"/>
      <w:bookmarkEnd w:id="902"/>
      <w:bookmarkEnd w:id="903"/>
      <w:bookmarkEnd w:id="904"/>
      <w:bookmarkEnd w:id="905"/>
      <w:bookmarkEnd w:id="906"/>
      <w:bookmarkEnd w:id="907"/>
      <w:bookmarkEnd w:id="908"/>
      <w:bookmarkEnd w:id="909"/>
      <w:bookmarkEnd w:id="910"/>
      <w:bookmarkEnd w:id="911"/>
      <w:bookmarkEnd w:id="912"/>
      <w:r>
        <w:rPr>
          <w:rFonts w:hint="eastAsia" w:ascii="宋体" w:hAnsi="宋体" w:cs="宋体"/>
          <w:color w:val="000000"/>
          <w:sz w:val="24"/>
          <w:szCs w:val="20"/>
          <w:highlight w:val="none"/>
        </w:rPr>
        <w:t>（实质性格式）</w:t>
      </w:r>
    </w:p>
    <w:p w14:paraId="1F1BC683">
      <w:pPr>
        <w:tabs>
          <w:tab w:val="left" w:pos="2775"/>
          <w:tab w:val="center" w:pos="4153"/>
        </w:tabs>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合同条款偏离表</w:t>
      </w:r>
    </w:p>
    <w:p w14:paraId="079B5D12">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项目编号/包号：</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p>
    <w:p w14:paraId="6E4E27F8">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280"/>
        <w:gridCol w:w="1954"/>
        <w:gridCol w:w="1955"/>
        <w:gridCol w:w="2389"/>
        <w:gridCol w:w="777"/>
      </w:tblGrid>
      <w:tr w14:paraId="1D1A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47604A48">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280" w:type="dxa"/>
            <w:vAlign w:val="center"/>
          </w:tcPr>
          <w:p w14:paraId="540E894B">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szCs w:val="21"/>
                <w:highlight w:val="none"/>
              </w:rPr>
              <w:t>招标文件</w:t>
            </w:r>
            <w:r>
              <w:rPr>
                <w:rFonts w:hint="eastAsia" w:ascii="宋体" w:hAnsi="宋体" w:cs="宋体"/>
                <w:color w:val="000000"/>
                <w:sz w:val="24"/>
                <w:highlight w:val="none"/>
              </w:rPr>
              <w:t>条目号（页码）</w:t>
            </w:r>
          </w:p>
        </w:tc>
        <w:tc>
          <w:tcPr>
            <w:tcW w:w="1954" w:type="dxa"/>
            <w:vAlign w:val="center"/>
          </w:tcPr>
          <w:p w14:paraId="4CB5D39E">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szCs w:val="21"/>
                <w:highlight w:val="none"/>
              </w:rPr>
              <w:t>招标文件</w:t>
            </w:r>
            <w:r>
              <w:rPr>
                <w:rFonts w:hint="eastAsia" w:ascii="宋体" w:hAnsi="宋体" w:cs="宋体"/>
                <w:color w:val="000000"/>
                <w:sz w:val="24"/>
                <w:highlight w:val="none"/>
              </w:rPr>
              <w:t>要求</w:t>
            </w:r>
          </w:p>
        </w:tc>
        <w:tc>
          <w:tcPr>
            <w:tcW w:w="1955" w:type="dxa"/>
            <w:vAlign w:val="center"/>
          </w:tcPr>
          <w:p w14:paraId="76843846">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投标文件内容</w:t>
            </w:r>
          </w:p>
        </w:tc>
        <w:tc>
          <w:tcPr>
            <w:tcW w:w="2389" w:type="dxa"/>
            <w:vAlign w:val="center"/>
          </w:tcPr>
          <w:p w14:paraId="496FDA81">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偏离情况</w:t>
            </w:r>
          </w:p>
        </w:tc>
        <w:tc>
          <w:tcPr>
            <w:tcW w:w="777" w:type="dxa"/>
            <w:vAlign w:val="center"/>
          </w:tcPr>
          <w:p w14:paraId="631E511E">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说明</w:t>
            </w:r>
          </w:p>
        </w:tc>
      </w:tr>
      <w:tr w14:paraId="0AC1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75" w:type="dxa"/>
            <w:gridSpan w:val="6"/>
            <w:vAlign w:val="center"/>
          </w:tcPr>
          <w:p w14:paraId="272954F2">
            <w:pPr>
              <w:adjustRightInd w:val="0"/>
              <w:snapToGrid w:val="0"/>
              <w:spacing w:after="0"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对本项目合同条款的偏离情况（</w:t>
            </w:r>
            <w:r>
              <w:rPr>
                <w:rFonts w:hint="eastAsia" w:ascii="宋体" w:hAnsi="宋体" w:cs="宋体"/>
                <w:bCs/>
                <w:color w:val="000000"/>
                <w:sz w:val="24"/>
                <w:highlight w:val="none"/>
              </w:rPr>
              <w:t>应进行选择，未选择</w:t>
            </w:r>
            <w:r>
              <w:rPr>
                <w:rFonts w:hint="eastAsia" w:ascii="宋体" w:hAnsi="宋体" w:cs="宋体"/>
                <w:b/>
                <w:color w:val="000000"/>
                <w:sz w:val="24"/>
                <w:highlight w:val="none"/>
              </w:rPr>
              <w:t>投标无效）：</w:t>
            </w:r>
          </w:p>
          <w:p w14:paraId="77AC94F0">
            <w:pPr>
              <w:adjustRightInd w:val="0"/>
              <w:snapToGrid w:val="0"/>
              <w:spacing w:after="0"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□无偏离</w:t>
            </w:r>
            <w:r>
              <w:rPr>
                <w:rFonts w:hint="eastAsia" w:ascii="宋体" w:hAnsi="宋体" w:cs="宋体"/>
                <w:color w:val="000000"/>
                <w:sz w:val="24"/>
                <w:highlight w:val="none"/>
              </w:rPr>
              <w:t>（如无偏离，仅选择无偏离即可；无偏离即为对合同条款中的所有要求，均视作供应商已对之理解和响应）</w:t>
            </w:r>
          </w:p>
          <w:p w14:paraId="32DAB0E7">
            <w:pPr>
              <w:adjustRightInd w:val="0"/>
              <w:snapToGrid w:val="0"/>
              <w:spacing w:after="0" w:line="360" w:lineRule="auto"/>
              <w:rPr>
                <w:rFonts w:hint="eastAsia" w:ascii="宋体" w:hAnsi="宋体" w:cs="宋体"/>
                <w:color w:val="000000"/>
                <w:sz w:val="24"/>
                <w:highlight w:val="none"/>
              </w:rPr>
            </w:pPr>
            <w:r>
              <w:rPr>
                <w:rFonts w:hint="eastAsia" w:ascii="宋体" w:hAnsi="宋体" w:cs="宋体"/>
                <w:b/>
                <w:color w:val="000000"/>
                <w:sz w:val="24"/>
                <w:highlight w:val="none"/>
              </w:rPr>
              <w:t>□有偏离</w:t>
            </w:r>
            <w:r>
              <w:rPr>
                <w:rFonts w:hint="eastAsia" w:ascii="宋体" w:hAnsi="宋体" w:cs="宋体"/>
                <w:color w:val="000000"/>
                <w:sz w:val="24"/>
                <w:highlight w:val="none"/>
              </w:rPr>
              <w:t>（如有偏离，则应在本表中对偏离项逐一列明，否则</w:t>
            </w:r>
            <w:r>
              <w:rPr>
                <w:rFonts w:hint="eastAsia" w:ascii="宋体" w:hAnsi="宋体" w:cs="宋体"/>
                <w:b/>
                <w:bCs/>
                <w:color w:val="000000"/>
                <w:sz w:val="24"/>
                <w:highlight w:val="none"/>
              </w:rPr>
              <w:t>投标无效</w:t>
            </w:r>
            <w:r>
              <w:rPr>
                <w:rFonts w:hint="eastAsia" w:ascii="宋体" w:hAnsi="宋体" w:cs="宋体"/>
                <w:color w:val="000000"/>
                <w:sz w:val="24"/>
                <w:highlight w:val="none"/>
              </w:rPr>
              <w:t>；对合同条款中的所有要求，除本表列明的偏离外，均视作供应商已对之理解和响应。）</w:t>
            </w:r>
          </w:p>
        </w:tc>
      </w:tr>
      <w:tr w14:paraId="31BC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35077991">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7ACF920E">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08230FE3">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4425210D">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5F71C24B">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2A379788">
            <w:pPr>
              <w:adjustRightInd w:val="0"/>
              <w:snapToGrid w:val="0"/>
              <w:spacing w:after="0" w:line="360" w:lineRule="auto"/>
              <w:jc w:val="center"/>
              <w:rPr>
                <w:rFonts w:hint="eastAsia" w:ascii="宋体" w:hAnsi="宋体" w:cs="宋体"/>
                <w:color w:val="000000"/>
                <w:sz w:val="24"/>
                <w:highlight w:val="none"/>
              </w:rPr>
            </w:pPr>
          </w:p>
        </w:tc>
      </w:tr>
      <w:tr w14:paraId="2742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3AA447BF">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4B613278">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6AD9F564">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46A7E853">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3288A0AE">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3E88F599">
            <w:pPr>
              <w:adjustRightInd w:val="0"/>
              <w:snapToGrid w:val="0"/>
              <w:spacing w:after="0" w:line="360" w:lineRule="auto"/>
              <w:jc w:val="center"/>
              <w:rPr>
                <w:rFonts w:hint="eastAsia" w:ascii="宋体" w:hAnsi="宋体" w:cs="宋体"/>
                <w:color w:val="000000"/>
                <w:sz w:val="24"/>
                <w:highlight w:val="none"/>
              </w:rPr>
            </w:pPr>
          </w:p>
        </w:tc>
      </w:tr>
      <w:tr w14:paraId="3EC7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47ADED4E">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76759563">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17F0DED1">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0EA0C87A">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4937ADE9">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7817A952">
            <w:pPr>
              <w:adjustRightInd w:val="0"/>
              <w:snapToGrid w:val="0"/>
              <w:spacing w:after="0" w:line="360" w:lineRule="auto"/>
              <w:jc w:val="center"/>
              <w:rPr>
                <w:rFonts w:hint="eastAsia" w:ascii="宋体" w:hAnsi="宋体" w:cs="宋体"/>
                <w:color w:val="000000"/>
                <w:sz w:val="24"/>
                <w:highlight w:val="none"/>
              </w:rPr>
            </w:pPr>
          </w:p>
        </w:tc>
      </w:tr>
      <w:tr w14:paraId="2F374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0A9D19F6">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47F9AF0F">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50BDB13C">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18451C06">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2E50C1C3">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6B26166D">
            <w:pPr>
              <w:adjustRightInd w:val="0"/>
              <w:snapToGrid w:val="0"/>
              <w:spacing w:after="0" w:line="360" w:lineRule="auto"/>
              <w:jc w:val="center"/>
              <w:rPr>
                <w:rFonts w:hint="eastAsia" w:ascii="宋体" w:hAnsi="宋体" w:cs="宋体"/>
                <w:color w:val="000000"/>
                <w:sz w:val="24"/>
                <w:highlight w:val="none"/>
              </w:rPr>
            </w:pPr>
          </w:p>
        </w:tc>
      </w:tr>
    </w:tbl>
    <w:p w14:paraId="76240D69">
      <w:pPr>
        <w:tabs>
          <w:tab w:val="left" w:pos="1800"/>
          <w:tab w:val="left" w:pos="5580"/>
        </w:tabs>
        <w:spacing w:after="0" w:line="360" w:lineRule="auto"/>
        <w:jc w:val="left"/>
        <w:rPr>
          <w:rFonts w:hint="eastAsia" w:ascii="宋体" w:hAnsi="宋体" w:cs="宋体"/>
          <w:color w:val="000000"/>
          <w:sz w:val="24"/>
          <w:highlight w:val="none"/>
        </w:rPr>
      </w:pPr>
    </w:p>
    <w:p w14:paraId="60236589">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w:t>
      </w:r>
      <w:r>
        <w:rPr>
          <w:rFonts w:hint="eastAsia" w:ascii="宋体" w:hAnsi="宋体" w:cs="宋体"/>
          <w:sz w:val="24"/>
          <w:highlight w:val="none"/>
        </w:rPr>
        <w:t>“偏离情况”列应</w:t>
      </w:r>
      <w:r>
        <w:rPr>
          <w:rFonts w:hint="eastAsia" w:ascii="宋体" w:hAnsi="宋体" w:cs="宋体"/>
          <w:color w:val="000000"/>
          <w:sz w:val="24"/>
          <w:highlight w:val="none"/>
        </w:rPr>
        <w:t>据实</w:t>
      </w:r>
      <w:r>
        <w:rPr>
          <w:rFonts w:hint="eastAsia" w:ascii="宋体" w:hAnsi="宋体" w:cs="宋体"/>
          <w:sz w:val="24"/>
          <w:highlight w:val="none"/>
        </w:rPr>
        <w:t>填写“正偏离”或“负偏离”。</w:t>
      </w:r>
    </w:p>
    <w:p w14:paraId="48FB244B">
      <w:pPr>
        <w:spacing w:after="0" w:line="360" w:lineRule="auto"/>
        <w:rPr>
          <w:rFonts w:hint="eastAsia" w:ascii="宋体" w:hAnsi="宋体" w:cs="宋体"/>
          <w:color w:val="000000"/>
          <w:sz w:val="24"/>
          <w:szCs w:val="20"/>
          <w:highlight w:val="none"/>
        </w:rPr>
      </w:pPr>
    </w:p>
    <w:p w14:paraId="65AC1DD2">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1700F38F">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1A8C6881">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1791CF25">
      <w:pPr>
        <w:spacing w:after="0"/>
        <w:rPr>
          <w:rFonts w:hint="eastAsia" w:ascii="宋体" w:hAnsi="宋体" w:cs="宋体"/>
          <w:color w:val="000000"/>
          <w:sz w:val="24"/>
          <w:szCs w:val="20"/>
          <w:highlight w:val="none"/>
        </w:rPr>
      </w:pPr>
    </w:p>
    <w:p w14:paraId="4FC46D59">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3DA3BDEF">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6 </w:t>
      </w:r>
      <w:bookmarkEnd w:id="913"/>
      <w:bookmarkEnd w:id="914"/>
      <w:bookmarkEnd w:id="915"/>
      <w:bookmarkEnd w:id="916"/>
      <w:bookmarkEnd w:id="917"/>
      <w:bookmarkEnd w:id="918"/>
      <w:bookmarkEnd w:id="919"/>
      <w:bookmarkEnd w:id="920"/>
      <w:bookmarkEnd w:id="921"/>
      <w:bookmarkEnd w:id="922"/>
      <w:bookmarkEnd w:id="923"/>
      <w:bookmarkEnd w:id="924"/>
      <w:bookmarkEnd w:id="925"/>
      <w:r>
        <w:rPr>
          <w:rFonts w:hint="eastAsia" w:ascii="宋体" w:hAnsi="宋体" w:cs="宋体"/>
          <w:color w:val="000000"/>
          <w:sz w:val="24"/>
          <w:szCs w:val="20"/>
          <w:highlight w:val="none"/>
        </w:rPr>
        <w:t>采购需求偏离表（实质性格式）</w:t>
      </w:r>
    </w:p>
    <w:p w14:paraId="4DBA420E">
      <w:pPr>
        <w:autoSpaceDE w:val="0"/>
        <w:autoSpaceDN w:val="0"/>
        <w:adjustRightInd w:val="0"/>
        <w:spacing w:after="0" w:line="360" w:lineRule="auto"/>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采购需求偏离表</w:t>
      </w:r>
    </w:p>
    <w:p w14:paraId="7D84F0D1">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项目编号/包号：</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p>
    <w:p w14:paraId="70178B0B">
      <w:pPr>
        <w:tabs>
          <w:tab w:val="left" w:pos="1800"/>
          <w:tab w:val="left" w:pos="5580"/>
        </w:tabs>
        <w:spacing w:after="0" w:line="360" w:lineRule="auto"/>
        <w:jc w:val="left"/>
        <w:rPr>
          <w:rFonts w:hint="eastAsia" w:ascii="宋体" w:hAnsi="宋体" w:cs="宋体"/>
          <w:color w:val="000000"/>
          <w:sz w:val="24"/>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95F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23E0E6B">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482" w:type="dxa"/>
            <w:vAlign w:val="center"/>
          </w:tcPr>
          <w:p w14:paraId="31BC0E97">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招标文件条目号(页码)</w:t>
            </w:r>
          </w:p>
        </w:tc>
        <w:tc>
          <w:tcPr>
            <w:tcW w:w="2384" w:type="dxa"/>
            <w:vAlign w:val="center"/>
          </w:tcPr>
          <w:p w14:paraId="16888A07">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招标文件要求</w:t>
            </w:r>
          </w:p>
        </w:tc>
        <w:tc>
          <w:tcPr>
            <w:tcW w:w="2126" w:type="dxa"/>
            <w:vAlign w:val="center"/>
          </w:tcPr>
          <w:p w14:paraId="0F23F9D9">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投标响应内容</w:t>
            </w:r>
          </w:p>
        </w:tc>
        <w:tc>
          <w:tcPr>
            <w:tcW w:w="1875" w:type="dxa"/>
            <w:vAlign w:val="center"/>
          </w:tcPr>
          <w:p w14:paraId="7234C25C">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偏离情况</w:t>
            </w:r>
          </w:p>
        </w:tc>
        <w:tc>
          <w:tcPr>
            <w:tcW w:w="1009" w:type="dxa"/>
            <w:vAlign w:val="center"/>
          </w:tcPr>
          <w:p w14:paraId="6D113D07">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说明</w:t>
            </w:r>
          </w:p>
        </w:tc>
      </w:tr>
      <w:tr w14:paraId="63170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37E3F10">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7D4645A4">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0BEA95F3">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41873803">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7B7C8F6C">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7497153F">
            <w:pPr>
              <w:adjustRightInd w:val="0"/>
              <w:snapToGrid w:val="0"/>
              <w:spacing w:after="0" w:line="360" w:lineRule="auto"/>
              <w:jc w:val="center"/>
              <w:rPr>
                <w:rFonts w:hint="eastAsia" w:ascii="宋体" w:hAnsi="宋体" w:cs="宋体"/>
                <w:color w:val="000000"/>
                <w:sz w:val="24"/>
                <w:highlight w:val="none"/>
              </w:rPr>
            </w:pPr>
          </w:p>
        </w:tc>
      </w:tr>
      <w:tr w14:paraId="58A8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6155A01">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7C2A8DDC">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0791254A">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66503ECE">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2F864425">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4CF11B14">
            <w:pPr>
              <w:adjustRightInd w:val="0"/>
              <w:snapToGrid w:val="0"/>
              <w:spacing w:after="0" w:line="360" w:lineRule="auto"/>
              <w:jc w:val="center"/>
              <w:rPr>
                <w:rFonts w:hint="eastAsia" w:ascii="宋体" w:hAnsi="宋体" w:cs="宋体"/>
                <w:color w:val="000000"/>
                <w:sz w:val="24"/>
                <w:highlight w:val="none"/>
              </w:rPr>
            </w:pPr>
          </w:p>
        </w:tc>
      </w:tr>
      <w:tr w14:paraId="09BD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5A1D7BC8">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38227EE0">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1E6A1B56">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67A7826A">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204303FC">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45FCAE77">
            <w:pPr>
              <w:adjustRightInd w:val="0"/>
              <w:snapToGrid w:val="0"/>
              <w:spacing w:after="0" w:line="360" w:lineRule="auto"/>
              <w:jc w:val="center"/>
              <w:rPr>
                <w:rFonts w:hint="eastAsia" w:ascii="宋体" w:hAnsi="宋体" w:cs="宋体"/>
                <w:color w:val="000000"/>
                <w:sz w:val="24"/>
                <w:highlight w:val="none"/>
              </w:rPr>
            </w:pPr>
          </w:p>
        </w:tc>
      </w:tr>
      <w:tr w14:paraId="58EB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78D983E">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6E165983">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6A74F25E">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2383030D">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7418C9B5">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75FF2999">
            <w:pPr>
              <w:adjustRightInd w:val="0"/>
              <w:snapToGrid w:val="0"/>
              <w:spacing w:after="0" w:line="360" w:lineRule="auto"/>
              <w:jc w:val="center"/>
              <w:rPr>
                <w:rFonts w:hint="eastAsia" w:ascii="宋体" w:hAnsi="宋体" w:cs="宋体"/>
                <w:color w:val="000000"/>
                <w:sz w:val="24"/>
                <w:highlight w:val="none"/>
              </w:rPr>
            </w:pPr>
          </w:p>
        </w:tc>
      </w:tr>
      <w:tr w14:paraId="1B80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6A4CF767">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25BC12B8">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3B26F0B0">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5FEC7397">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0D1B5807">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6D0CB4CB">
            <w:pPr>
              <w:adjustRightInd w:val="0"/>
              <w:snapToGrid w:val="0"/>
              <w:spacing w:after="0" w:line="360" w:lineRule="auto"/>
              <w:jc w:val="center"/>
              <w:rPr>
                <w:rFonts w:hint="eastAsia" w:ascii="宋体" w:hAnsi="宋体" w:cs="宋体"/>
                <w:color w:val="000000"/>
                <w:sz w:val="24"/>
                <w:highlight w:val="none"/>
              </w:rPr>
            </w:pPr>
          </w:p>
        </w:tc>
      </w:tr>
      <w:tr w14:paraId="3685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793F094">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418122DA">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1222CACF">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5BCB10DC">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1852A177">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35090808">
            <w:pPr>
              <w:adjustRightInd w:val="0"/>
              <w:snapToGrid w:val="0"/>
              <w:spacing w:after="0" w:line="360" w:lineRule="auto"/>
              <w:jc w:val="center"/>
              <w:rPr>
                <w:rFonts w:hint="eastAsia" w:ascii="宋体" w:hAnsi="宋体" w:cs="宋体"/>
                <w:color w:val="000000"/>
                <w:sz w:val="24"/>
                <w:highlight w:val="none"/>
              </w:rPr>
            </w:pPr>
          </w:p>
        </w:tc>
      </w:tr>
    </w:tbl>
    <w:p w14:paraId="48B27B99">
      <w:pPr>
        <w:tabs>
          <w:tab w:val="left" w:pos="1800"/>
          <w:tab w:val="left" w:pos="5580"/>
        </w:tabs>
        <w:spacing w:after="0" w:line="360" w:lineRule="auto"/>
        <w:ind w:firstLine="360" w:firstLineChars="150"/>
        <w:jc w:val="left"/>
        <w:rPr>
          <w:rFonts w:hint="eastAsia" w:ascii="宋体" w:hAnsi="宋体" w:cs="宋体"/>
          <w:color w:val="000000"/>
          <w:sz w:val="24"/>
          <w:highlight w:val="none"/>
          <w:u w:val="single"/>
        </w:rPr>
      </w:pPr>
    </w:p>
    <w:p w14:paraId="023C766D">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w:t>
      </w:r>
    </w:p>
    <w:p w14:paraId="6497DEE8">
      <w:pPr>
        <w:tabs>
          <w:tab w:val="left" w:pos="1800"/>
          <w:tab w:val="left" w:pos="5580"/>
        </w:tabs>
        <w:spacing w:after="0" w:line="360" w:lineRule="auto"/>
        <w:jc w:val="left"/>
        <w:rPr>
          <w:rFonts w:hint="eastAsia" w:ascii="宋体" w:hAnsi="宋体" w:cs="宋体"/>
          <w:sz w:val="24"/>
          <w:highlight w:val="none"/>
        </w:rPr>
      </w:pPr>
      <w:r>
        <w:rPr>
          <w:rFonts w:hint="eastAsia" w:ascii="宋体" w:hAnsi="宋体" w:cs="宋体"/>
          <w:color w:val="000000"/>
          <w:sz w:val="24"/>
          <w:highlight w:val="none"/>
        </w:rPr>
        <w:t xml:space="preserve">1. </w:t>
      </w:r>
      <w:r>
        <w:rPr>
          <w:rFonts w:hint="eastAsia" w:ascii="宋体" w:hAnsi="宋体" w:cs="宋体"/>
          <w:sz w:val="24"/>
          <w:highlight w:val="none"/>
        </w:rPr>
        <w:t>对招标文件中的所有商务、技术要求，除本表所列明的所有偏离外，均视作供应商已对之理解和响应。此表中若无任何文字说明，内容为空白的，</w:t>
      </w:r>
      <w:r>
        <w:rPr>
          <w:rFonts w:hint="eastAsia" w:ascii="宋体" w:hAnsi="宋体" w:cs="宋体"/>
          <w:b/>
          <w:sz w:val="24"/>
          <w:highlight w:val="none"/>
        </w:rPr>
        <w:t>投标无效。</w:t>
      </w:r>
    </w:p>
    <w:p w14:paraId="314F43AD">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sz w:val="24"/>
          <w:highlight w:val="none"/>
        </w:rPr>
        <w:t>2.“偏离情况”列应</w:t>
      </w:r>
      <w:r>
        <w:rPr>
          <w:rFonts w:hint="eastAsia" w:ascii="宋体" w:hAnsi="宋体" w:cs="宋体"/>
          <w:color w:val="000000"/>
          <w:sz w:val="24"/>
          <w:highlight w:val="none"/>
        </w:rPr>
        <w:t>据实</w:t>
      </w:r>
      <w:r>
        <w:rPr>
          <w:rFonts w:hint="eastAsia" w:ascii="宋体" w:hAnsi="宋体" w:cs="宋体"/>
          <w:sz w:val="24"/>
          <w:highlight w:val="none"/>
        </w:rPr>
        <w:t>填写“无偏离”“正偏离”或“负偏离”。</w:t>
      </w:r>
    </w:p>
    <w:p w14:paraId="48E402B6">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6E48E92A">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7E25E36B">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0E92871F">
      <w:pPr>
        <w:spacing w:after="0"/>
        <w:rPr>
          <w:rFonts w:hint="eastAsia" w:ascii="宋体" w:hAnsi="宋体" w:cs="宋体"/>
          <w:color w:val="000000"/>
          <w:sz w:val="24"/>
          <w:szCs w:val="20"/>
          <w:highlight w:val="none"/>
        </w:rPr>
      </w:pPr>
    </w:p>
    <w:p w14:paraId="26565E7F">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5A73E462">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7 中小企业声明函</w:t>
      </w:r>
    </w:p>
    <w:p w14:paraId="2B0D70EC">
      <w:pPr>
        <w:tabs>
          <w:tab w:val="left" w:pos="5580"/>
        </w:tabs>
        <w:spacing w:after="0" w:line="360" w:lineRule="auto"/>
        <w:rPr>
          <w:rFonts w:hint="eastAsia" w:ascii="宋体" w:hAnsi="宋体" w:cs="宋体"/>
          <w:sz w:val="24"/>
          <w:highlight w:val="none"/>
        </w:rPr>
      </w:pPr>
      <w:r>
        <w:rPr>
          <w:rFonts w:hint="eastAsia" w:ascii="宋体" w:hAnsi="宋体" w:cs="宋体"/>
          <w:sz w:val="24"/>
          <w:highlight w:val="none"/>
        </w:rPr>
        <w:t>说明：</w:t>
      </w:r>
    </w:p>
    <w:p w14:paraId="3DB1E819">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D21E32B">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2）对于联合体中由中小企业承担的部分，或者分包给中小企业的部分，必须全部由中小企业制造、承建或者承接。供应商应当在声明函૿ 标的名称଀ 部分标明联合体中中小企业承担的具体内容或者中小企业的具体分包内容。</w:t>
      </w:r>
    </w:p>
    <w:p w14:paraId="4814CB87">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3）对于多标的采购项目，投标人应充分、准确地了解所提供货物的制造企业、提供服务的承接企业信息。对相关情况了解不清楚的，不建议填报本声明函。</w:t>
      </w:r>
    </w:p>
    <w:p w14:paraId="60D0CAE4">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4504664B">
      <w:pPr>
        <w:widowControl/>
        <w:spacing w:after="0" w:line="360" w:lineRule="auto"/>
        <w:jc w:val="left"/>
        <w:rPr>
          <w:rFonts w:hint="eastAsia" w:ascii="宋体" w:hAnsi="宋体" w:cs="宋体"/>
          <w:b/>
          <w:bCs/>
          <w:color w:val="000000"/>
          <w:sz w:val="24"/>
          <w:highlight w:val="none"/>
        </w:rPr>
      </w:pPr>
    </w:p>
    <w:p w14:paraId="54D52070">
      <w:pPr>
        <w:spacing w:after="0"/>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br w:type="page"/>
      </w:r>
    </w:p>
    <w:p w14:paraId="0F4A56AF">
      <w:pPr>
        <w:spacing w:before="240" w:beforeLines="100" w:after="0" w:line="360" w:lineRule="auto"/>
        <w:jc w:val="center"/>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中小企业声明函（工程、服务）格式</w:t>
      </w:r>
    </w:p>
    <w:p w14:paraId="31EC43ED">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本公司（联合体）郑重声明，根据《政府采购促进中小企业发展管理办法》（财库﹝2020﹞46 号）的规定，本公司（联合体）参加</w:t>
      </w:r>
      <w:r>
        <w:rPr>
          <w:rFonts w:hint="eastAsia" w:ascii="宋体" w:hAnsi="宋体" w:cs="宋体"/>
          <w:spacing w:val="6"/>
          <w:sz w:val="24"/>
          <w:highlight w:val="none"/>
          <w:u w:val="single"/>
        </w:rPr>
        <w:t>（单位名称）</w:t>
      </w:r>
      <w:r>
        <w:rPr>
          <w:rFonts w:hint="eastAsia" w:ascii="宋体" w:hAnsi="宋体" w:cs="宋体"/>
          <w:spacing w:val="6"/>
          <w:sz w:val="24"/>
          <w:highlight w:val="none"/>
        </w:rPr>
        <w:t>的</w:t>
      </w:r>
      <w:r>
        <w:rPr>
          <w:rFonts w:hint="eastAsia" w:ascii="宋体" w:hAnsi="宋体" w:cs="宋体"/>
          <w:spacing w:val="6"/>
          <w:sz w:val="24"/>
          <w:highlight w:val="none"/>
          <w:u w:val="single"/>
        </w:rPr>
        <w:t>（项目名称）</w:t>
      </w:r>
      <w:r>
        <w:rPr>
          <w:rFonts w:hint="eastAsia" w:ascii="宋体" w:hAnsi="宋体" w:cs="宋体"/>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FF6B875">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1.</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w:t>
      </w:r>
      <w:r>
        <w:rPr>
          <w:rFonts w:hint="eastAsia" w:ascii="宋体" w:hAnsi="宋体" w:cs="宋体"/>
          <w:spacing w:val="6"/>
          <w:sz w:val="24"/>
          <w:highlight w:val="none"/>
          <w:vertAlign w:val="superscript"/>
        </w:rPr>
        <w:t>1</w:t>
      </w:r>
      <w:r>
        <w:rPr>
          <w:rFonts w:hint="eastAsia" w:ascii="宋体" w:hAnsi="宋体" w:cs="宋体"/>
          <w:spacing w:val="6"/>
          <w:sz w:val="24"/>
          <w:highlight w:val="none"/>
        </w:rPr>
        <w:t>，属于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470F46C8">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2.</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301B3E2C">
      <w:pPr>
        <w:spacing w:after="0" w:line="360" w:lineRule="auto"/>
        <w:ind w:firstLine="504"/>
        <w:rPr>
          <w:rFonts w:hint="eastAsia" w:ascii="宋体" w:hAnsi="宋体" w:cs="宋体"/>
          <w:spacing w:val="6"/>
          <w:sz w:val="24"/>
          <w:highlight w:val="none"/>
        </w:rPr>
      </w:pPr>
    </w:p>
    <w:p w14:paraId="202CFDD2">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w:t>
      </w:r>
    </w:p>
    <w:p w14:paraId="791220FA">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以上企业，不属于大企业的分支机构，不存在控股股东为大企业的情形，也不存在与大企业的负责人为同一人的情形。</w:t>
      </w:r>
    </w:p>
    <w:p w14:paraId="4787FFCB">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本企业对上述声明内容的真实性负责。如有虚假，将依法承担相应责任。</w:t>
      </w:r>
    </w:p>
    <w:p w14:paraId="476CFB04">
      <w:pPr>
        <w:spacing w:after="0" w:line="360" w:lineRule="auto"/>
        <w:ind w:right="360" w:firstLine="480"/>
        <w:jc w:val="right"/>
        <w:rPr>
          <w:rFonts w:hint="eastAsia" w:ascii="宋体" w:hAnsi="宋体" w:cs="宋体"/>
          <w:color w:val="000000"/>
          <w:sz w:val="24"/>
          <w:highlight w:val="none"/>
        </w:rPr>
      </w:pPr>
    </w:p>
    <w:p w14:paraId="3AE6B45A">
      <w:pPr>
        <w:spacing w:after="0" w:line="360" w:lineRule="auto"/>
        <w:ind w:right="360" w:firstLine="3837"/>
        <w:jc w:val="center"/>
        <w:rPr>
          <w:rFonts w:hint="eastAsia" w:ascii="宋体" w:hAnsi="宋体" w:cs="宋体"/>
          <w:color w:val="000000"/>
          <w:sz w:val="24"/>
          <w:highlight w:val="none"/>
          <w:u w:val="single"/>
          <w:lang w:val="zh-CN"/>
        </w:rPr>
      </w:pPr>
      <w:r>
        <w:rPr>
          <w:rFonts w:hint="eastAsia" w:ascii="宋体" w:hAnsi="宋体" w:cs="宋体"/>
          <w:color w:val="000000"/>
          <w:sz w:val="24"/>
          <w:highlight w:val="none"/>
        </w:rPr>
        <w:t>企业名称（盖章）：</w:t>
      </w:r>
      <w:r>
        <w:rPr>
          <w:rFonts w:hint="eastAsia" w:ascii="宋体" w:hAnsi="宋体" w:cs="宋体"/>
          <w:color w:val="000000"/>
          <w:sz w:val="24"/>
          <w:highlight w:val="none"/>
          <w:u w:val="single"/>
          <w:lang w:val="zh-CN"/>
        </w:rPr>
        <w:t xml:space="preserve">           </w:t>
      </w:r>
    </w:p>
    <w:p w14:paraId="3FA1A9C0">
      <w:pPr>
        <w:spacing w:after="0" w:line="360" w:lineRule="auto"/>
        <w:ind w:right="360" w:firstLine="3417"/>
        <w:jc w:val="center"/>
        <w:rPr>
          <w:rFonts w:hint="eastAsia" w:ascii="宋体" w:hAnsi="宋体" w:cs="宋体"/>
          <w:color w:val="000000"/>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37FA0869">
      <w:pPr>
        <w:spacing w:after="0" w:line="360" w:lineRule="auto"/>
        <w:ind w:right="360" w:firstLine="480"/>
        <w:jc w:val="right"/>
        <w:rPr>
          <w:rFonts w:hint="eastAsia" w:ascii="宋体" w:hAnsi="宋体" w:cs="宋体"/>
          <w:color w:val="000000"/>
          <w:sz w:val="24"/>
          <w:highlight w:val="none"/>
        </w:rPr>
      </w:pPr>
    </w:p>
    <w:p w14:paraId="0E217FEF">
      <w:pPr>
        <w:adjustRightInd w:val="0"/>
        <w:snapToGrid w:val="0"/>
        <w:spacing w:after="0" w:line="360" w:lineRule="auto"/>
        <w:jc w:val="left"/>
        <w:rPr>
          <w:rFonts w:hint="eastAsia" w:ascii="宋体" w:hAnsi="宋体" w:cs="宋体"/>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64E44E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3635BADB">
            <w:pPr>
              <w:adjustRightInd w:val="0"/>
              <w:snapToGrid w:val="0"/>
              <w:spacing w:after="0" w:line="360" w:lineRule="auto"/>
              <w:jc w:val="left"/>
              <w:rPr>
                <w:rFonts w:hint="eastAsia" w:ascii="宋体" w:hAnsi="宋体" w:cs="宋体"/>
                <w:color w:val="000000"/>
                <w:szCs w:val="21"/>
                <w:highlight w:val="none"/>
              </w:rPr>
            </w:pPr>
            <w:r>
              <w:rPr>
                <w:rFonts w:hint="eastAsia" w:ascii="宋体" w:hAnsi="宋体" w:cs="宋体"/>
                <w:color w:val="000000"/>
                <w:szCs w:val="21"/>
                <w:highlight w:val="none"/>
                <w:vertAlign w:val="superscript"/>
              </w:rPr>
              <w:t>1</w:t>
            </w:r>
            <w:r>
              <w:rPr>
                <w:rFonts w:hint="eastAsia" w:ascii="宋体" w:hAnsi="宋体" w:cs="宋体"/>
                <w:color w:val="000000"/>
                <w:szCs w:val="21"/>
                <w:highlight w:val="none"/>
              </w:rPr>
              <w:t>从业人员、营业收入、资产总额填报上一年度数据，无上一年度数据的新成立企业可不填报。</w:t>
            </w:r>
          </w:p>
        </w:tc>
      </w:tr>
    </w:tbl>
    <w:p w14:paraId="43B5B6CB">
      <w:pPr>
        <w:adjustRightInd w:val="0"/>
        <w:snapToGrid w:val="0"/>
        <w:spacing w:after="0" w:line="360" w:lineRule="auto"/>
        <w:jc w:val="left"/>
        <w:rPr>
          <w:rFonts w:hint="eastAsia" w:ascii="宋体" w:hAnsi="宋体" w:cs="宋体"/>
          <w:color w:val="000000"/>
          <w:szCs w:val="21"/>
          <w:highlight w:val="none"/>
          <w:vertAlign w:val="superscript"/>
        </w:rPr>
      </w:pPr>
    </w:p>
    <w:p w14:paraId="2D326D07">
      <w:pPr>
        <w:spacing w:after="0" w:line="360" w:lineRule="auto"/>
        <w:ind w:right="360" w:firstLine="480"/>
        <w:jc w:val="right"/>
        <w:rPr>
          <w:rFonts w:hint="eastAsia" w:ascii="宋体" w:hAnsi="宋体" w:cs="宋体"/>
          <w:color w:val="000000"/>
          <w:sz w:val="24"/>
          <w:highlight w:val="none"/>
        </w:rPr>
      </w:pPr>
    </w:p>
    <w:p w14:paraId="028D72DF">
      <w:pPr>
        <w:spacing w:after="0" w:line="360" w:lineRule="auto"/>
        <w:ind w:right="360" w:firstLine="480"/>
        <w:jc w:val="right"/>
        <w:rPr>
          <w:rFonts w:hint="eastAsia" w:ascii="宋体" w:hAnsi="宋体" w:cs="宋体"/>
          <w:color w:val="000000"/>
          <w:sz w:val="24"/>
          <w:highlight w:val="none"/>
        </w:rPr>
      </w:pPr>
    </w:p>
    <w:p w14:paraId="077C99E0">
      <w:pPr>
        <w:spacing w:after="0" w:line="360" w:lineRule="auto"/>
        <w:rPr>
          <w:rFonts w:hint="eastAsia" w:ascii="宋体" w:hAnsi="宋体" w:cs="宋体"/>
          <w:highlight w:val="none"/>
        </w:rPr>
      </w:pPr>
      <w:r>
        <w:rPr>
          <w:rFonts w:hint="eastAsia" w:ascii="宋体" w:hAnsi="宋体" w:cs="宋体"/>
          <w:highlight w:val="none"/>
        </w:rPr>
        <w:br w:type="page"/>
      </w:r>
    </w:p>
    <w:p w14:paraId="5227D714">
      <w:pPr>
        <w:spacing w:before="240" w:beforeLines="100" w:after="0" w:line="360" w:lineRule="auto"/>
        <w:jc w:val="center"/>
        <w:rPr>
          <w:rFonts w:hint="eastAsia" w:ascii="宋体" w:hAnsi="宋体" w:cs="宋体"/>
          <w:color w:val="000000"/>
          <w:sz w:val="28"/>
          <w:szCs w:val="28"/>
          <w:highlight w:val="none"/>
        </w:rPr>
      </w:pPr>
      <w:r>
        <w:rPr>
          <w:rFonts w:hint="eastAsia" w:ascii="宋体" w:hAnsi="宋体" w:cs="宋体"/>
          <w:b/>
          <w:bCs/>
          <w:color w:val="000000"/>
          <w:sz w:val="28"/>
          <w:szCs w:val="28"/>
          <w:highlight w:val="none"/>
        </w:rPr>
        <w:t>残疾人福利性单位声明函格式</w:t>
      </w:r>
      <w:r>
        <w:rPr>
          <w:rFonts w:hint="eastAsia" w:ascii="宋体" w:hAnsi="宋体" w:cs="宋体"/>
          <w:color w:val="000000"/>
          <w:sz w:val="28"/>
          <w:szCs w:val="28"/>
          <w:highlight w:val="none"/>
        </w:rPr>
        <w:t xml:space="preserve"> </w:t>
      </w:r>
    </w:p>
    <w:p w14:paraId="5D730DA5">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本单位郑重声明，根据《财政部 民政部 中国残疾人联合会关于促进残疾人就业政府采购政策的通知》（财库</w:t>
      </w:r>
      <w:r>
        <w:rPr>
          <w:rFonts w:hint="eastAsia" w:ascii="宋体" w:hAnsi="宋体" w:cs="宋体"/>
          <w:sz w:val="24"/>
          <w:highlight w:val="none"/>
        </w:rPr>
        <w:t>〔2017〕141</w:t>
      </w:r>
      <w:r>
        <w:rPr>
          <w:rFonts w:hint="eastAsia" w:ascii="宋体" w:hAnsi="宋体" w:cs="宋体"/>
          <w:spacing w:val="6"/>
          <w:sz w:val="24"/>
          <w:highlight w:val="none"/>
        </w:rPr>
        <w:t>号）的规定，本单位</w:t>
      </w:r>
      <w:r>
        <w:rPr>
          <w:rFonts w:hint="eastAsia" w:ascii="宋体" w:hAnsi="宋体" w:cs="宋体"/>
          <w:b/>
          <w:sz w:val="24"/>
          <w:highlight w:val="none"/>
        </w:rPr>
        <w:t>（请进行选择）</w:t>
      </w:r>
      <w:r>
        <w:rPr>
          <w:rFonts w:hint="eastAsia" w:ascii="宋体" w:hAnsi="宋体" w:cs="宋体"/>
          <w:spacing w:val="6"/>
          <w:sz w:val="24"/>
          <w:highlight w:val="none"/>
        </w:rPr>
        <w:t>：</w:t>
      </w:r>
    </w:p>
    <w:p w14:paraId="21DF595F">
      <w:pPr>
        <w:spacing w:after="0" w:line="360" w:lineRule="auto"/>
        <w:ind w:firstLine="482"/>
        <w:rPr>
          <w:rFonts w:hint="eastAsia" w:ascii="宋体" w:hAnsi="宋体" w:cs="宋体"/>
          <w:b/>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不属于符合条件的残疾人福利性单位。</w:t>
      </w:r>
    </w:p>
    <w:p w14:paraId="1074509B">
      <w:pPr>
        <w:spacing w:after="0" w:line="360" w:lineRule="auto"/>
        <w:ind w:firstLine="482"/>
        <w:rPr>
          <w:rFonts w:hint="eastAsia" w:ascii="宋体" w:hAnsi="宋体" w:cs="宋体"/>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属于符合条件的残疾人福利性单位，</w:t>
      </w:r>
      <w:r>
        <w:rPr>
          <w:rFonts w:hint="eastAsia" w:ascii="宋体" w:hAnsi="宋体" w:cs="宋体"/>
          <w:spacing w:val="6"/>
          <w:sz w:val="24"/>
          <w:highlight w:val="none"/>
        </w:rPr>
        <w:t>且本单位参加</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单位的</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5944FB89">
      <w:pPr>
        <w:spacing w:after="0" w:line="360" w:lineRule="auto"/>
        <w:ind w:firstLine="506" w:firstLineChars="200"/>
        <w:rPr>
          <w:rFonts w:hint="eastAsia" w:ascii="宋体" w:hAnsi="宋体" w:cs="宋体"/>
          <w:spacing w:val="6"/>
          <w:sz w:val="24"/>
          <w:highlight w:val="none"/>
        </w:rPr>
      </w:pPr>
      <w:r>
        <w:rPr>
          <w:rFonts w:hint="eastAsia" w:ascii="宋体" w:hAnsi="宋体" w:cs="宋体"/>
          <w:b/>
          <w:spacing w:val="6"/>
          <w:sz w:val="24"/>
          <w:highlight w:val="none"/>
        </w:rPr>
        <w:t>本单位对上述声明的真实性负责。如有虚假，将依法承担相应责任。</w:t>
      </w:r>
    </w:p>
    <w:p w14:paraId="46729D92">
      <w:pPr>
        <w:spacing w:after="0" w:line="360" w:lineRule="auto"/>
        <w:ind w:firstLine="504" w:firstLineChars="200"/>
        <w:rPr>
          <w:rFonts w:hint="eastAsia" w:ascii="宋体" w:hAnsi="宋体" w:cs="宋体"/>
          <w:spacing w:val="6"/>
          <w:sz w:val="24"/>
          <w:highlight w:val="none"/>
        </w:rPr>
      </w:pPr>
    </w:p>
    <w:p w14:paraId="3613CBF9">
      <w:pPr>
        <w:spacing w:after="0" w:line="360" w:lineRule="auto"/>
        <w:ind w:firstLine="504" w:firstLineChars="200"/>
        <w:rPr>
          <w:rFonts w:hint="eastAsia" w:ascii="宋体" w:hAnsi="宋体" w:cs="宋体"/>
          <w:spacing w:val="6"/>
          <w:sz w:val="24"/>
          <w:highlight w:val="none"/>
        </w:rPr>
      </w:pPr>
    </w:p>
    <w:p w14:paraId="3084D272">
      <w:pPr>
        <w:spacing w:after="0" w:line="360" w:lineRule="auto"/>
        <w:ind w:right="360" w:firstLine="5108" w:firstLineChars="2027"/>
        <w:rPr>
          <w:rFonts w:hint="eastAsia" w:ascii="宋体" w:hAnsi="宋体" w:cs="宋体"/>
          <w:color w:val="000000"/>
          <w:sz w:val="24"/>
          <w:highlight w:val="none"/>
          <w:u w:val="single"/>
          <w:lang w:val="zh-CN"/>
        </w:rPr>
      </w:pPr>
      <w:r>
        <w:rPr>
          <w:rFonts w:hint="eastAsia" w:ascii="宋体" w:hAnsi="宋体" w:cs="宋体"/>
          <w:spacing w:val="6"/>
          <w:sz w:val="24"/>
          <w:highlight w:val="none"/>
        </w:rPr>
        <w:t>单位</w:t>
      </w:r>
      <w:r>
        <w:rPr>
          <w:rFonts w:hint="eastAsia" w:ascii="宋体" w:hAnsi="宋体" w:cs="宋体"/>
          <w:color w:val="000000"/>
          <w:sz w:val="24"/>
          <w:highlight w:val="none"/>
        </w:rPr>
        <w:t>名称（盖章）：</w:t>
      </w:r>
      <w:r>
        <w:rPr>
          <w:rFonts w:hint="eastAsia" w:ascii="宋体" w:hAnsi="宋体" w:cs="宋体"/>
          <w:color w:val="000000"/>
          <w:sz w:val="24"/>
          <w:highlight w:val="none"/>
          <w:u w:val="single"/>
          <w:lang w:val="zh-CN"/>
        </w:rPr>
        <w:t xml:space="preserve">           </w:t>
      </w:r>
    </w:p>
    <w:p w14:paraId="728A21B9">
      <w:pPr>
        <w:tabs>
          <w:tab w:val="left" w:pos="4860"/>
        </w:tabs>
        <w:spacing w:after="0" w:line="360" w:lineRule="auto"/>
        <w:ind w:right="139" w:firstLine="480" w:firstLineChars="200"/>
        <w:jc w:val="center"/>
        <w:rPr>
          <w:rFonts w:hint="eastAsia" w:ascii="宋体" w:hAnsi="宋体" w:cs="宋体"/>
          <w:spacing w:val="6"/>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383CACE5">
      <w:pPr>
        <w:spacing w:after="0"/>
        <w:rPr>
          <w:rFonts w:hint="eastAsia" w:ascii="宋体" w:hAnsi="宋体" w:cs="宋体"/>
          <w:color w:val="000000"/>
          <w:sz w:val="24"/>
          <w:szCs w:val="20"/>
          <w:highlight w:val="none"/>
        </w:rPr>
      </w:pPr>
    </w:p>
    <w:p w14:paraId="0AC19C3F">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4093C234">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8 拟分包情况说明</w:t>
      </w:r>
    </w:p>
    <w:p w14:paraId="7F8E09E5">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拟分包情况说明</w:t>
      </w:r>
    </w:p>
    <w:p w14:paraId="071EA190">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3D28BF18">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我单位参加贵单位组织采购的项目编号为</w:t>
      </w:r>
      <w:r>
        <w:rPr>
          <w:rFonts w:hint="eastAsia" w:ascii="宋体" w:hAnsi="宋体" w:cs="宋体"/>
          <w:color w:val="000000"/>
          <w:sz w:val="24"/>
          <w:szCs w:val="20"/>
          <w:highlight w:val="none"/>
          <w:u w:val="single"/>
        </w:rPr>
        <w:t xml:space="preserve">    </w:t>
      </w:r>
      <w:r>
        <w:rPr>
          <w:rFonts w:hint="eastAsia" w:ascii="宋体" w:hAnsi="宋体" w:cs="宋体"/>
          <w:sz w:val="24"/>
          <w:highlight w:val="none"/>
        </w:rPr>
        <w:t>的</w:t>
      </w:r>
      <w:r>
        <w:rPr>
          <w:rFonts w:hint="eastAsia" w:ascii="宋体" w:hAnsi="宋体" w:cs="宋体"/>
          <w:color w:val="000000"/>
          <w:sz w:val="24"/>
          <w:szCs w:val="20"/>
          <w:highlight w:val="none"/>
          <w:u w:val="single"/>
        </w:rPr>
        <w:t xml:space="preserve">    </w:t>
      </w:r>
      <w:r>
        <w:rPr>
          <w:rFonts w:hint="eastAsia" w:ascii="宋体" w:hAnsi="宋体" w:cs="宋体"/>
          <w:sz w:val="24"/>
          <w:highlight w:val="none"/>
        </w:rPr>
        <w:t>项目（填写采购项目名称）中</w:t>
      </w:r>
      <w:r>
        <w:rPr>
          <w:rFonts w:hint="eastAsia" w:ascii="宋体" w:hAnsi="宋体" w:cs="宋体"/>
          <w:color w:val="000000"/>
          <w:sz w:val="24"/>
          <w:szCs w:val="20"/>
          <w:highlight w:val="none"/>
          <w:u w:val="single"/>
        </w:rPr>
        <w:t xml:space="preserve">    </w:t>
      </w:r>
      <w:r>
        <w:rPr>
          <w:rFonts w:hint="eastAsia" w:ascii="宋体" w:hAnsi="宋体" w:cs="宋体"/>
          <w:sz w:val="24"/>
          <w:highlight w:val="none"/>
        </w:rPr>
        <w:t>包（填写包号）的投标。拟签订分包合同的单位情况如下表所示，我单位承诺一旦在该项目中获得采购合同将按下表所列情况进行分包，同时承诺分包承担主体不再次分包。</w:t>
      </w:r>
    </w:p>
    <w:tbl>
      <w:tblPr>
        <w:tblStyle w:val="43"/>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2168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F37D4E2">
            <w:pPr>
              <w:pStyle w:val="248"/>
              <w:spacing w:after="0" w:line="360" w:lineRule="auto"/>
              <w:jc w:val="center"/>
              <w:rPr>
                <w:rFonts w:hint="eastAsia"/>
                <w:sz w:val="24"/>
                <w:highlight w:val="none"/>
              </w:rPr>
            </w:pPr>
            <w:r>
              <w:rPr>
                <w:rFonts w:hint="eastAsia"/>
                <w:sz w:val="24"/>
                <w:highlight w:val="none"/>
              </w:rPr>
              <w:t>序号</w:t>
            </w:r>
          </w:p>
        </w:tc>
        <w:tc>
          <w:tcPr>
            <w:tcW w:w="1287" w:type="dxa"/>
            <w:vAlign w:val="center"/>
          </w:tcPr>
          <w:p w14:paraId="7BEEC1C8">
            <w:pPr>
              <w:pStyle w:val="248"/>
              <w:spacing w:after="0" w:line="360" w:lineRule="auto"/>
              <w:jc w:val="center"/>
              <w:rPr>
                <w:rFonts w:hint="eastAsia"/>
                <w:sz w:val="24"/>
                <w:highlight w:val="none"/>
              </w:rPr>
            </w:pPr>
            <w:r>
              <w:rPr>
                <w:rFonts w:hint="eastAsia"/>
                <w:sz w:val="24"/>
                <w:highlight w:val="none"/>
              </w:rPr>
              <w:t>分包承担</w:t>
            </w:r>
          </w:p>
          <w:p w14:paraId="118D1423">
            <w:pPr>
              <w:pStyle w:val="248"/>
              <w:spacing w:after="0" w:line="360" w:lineRule="auto"/>
              <w:jc w:val="center"/>
              <w:rPr>
                <w:rFonts w:hint="eastAsia"/>
                <w:sz w:val="24"/>
                <w:highlight w:val="none"/>
              </w:rPr>
            </w:pPr>
            <w:r>
              <w:rPr>
                <w:rFonts w:hint="eastAsia"/>
                <w:sz w:val="24"/>
                <w:highlight w:val="none"/>
              </w:rPr>
              <w:t>主体名称</w:t>
            </w:r>
          </w:p>
        </w:tc>
        <w:tc>
          <w:tcPr>
            <w:tcW w:w="1513" w:type="dxa"/>
            <w:vAlign w:val="center"/>
          </w:tcPr>
          <w:p w14:paraId="6C4A4D91">
            <w:pPr>
              <w:pStyle w:val="248"/>
              <w:spacing w:after="0" w:line="360" w:lineRule="auto"/>
              <w:jc w:val="center"/>
              <w:rPr>
                <w:rFonts w:hint="eastAsia"/>
                <w:sz w:val="24"/>
                <w:highlight w:val="none"/>
                <w:lang w:eastAsia="zh-CN"/>
              </w:rPr>
            </w:pPr>
            <w:r>
              <w:rPr>
                <w:rFonts w:hint="eastAsia"/>
                <w:sz w:val="24"/>
                <w:highlight w:val="none"/>
                <w:lang w:eastAsia="zh-CN"/>
              </w:rPr>
              <w:t>分包承担</w:t>
            </w:r>
          </w:p>
          <w:p w14:paraId="798E9F1F">
            <w:pPr>
              <w:pStyle w:val="248"/>
              <w:spacing w:after="0" w:line="360" w:lineRule="auto"/>
              <w:jc w:val="center"/>
              <w:rPr>
                <w:rFonts w:hint="eastAsia"/>
                <w:sz w:val="24"/>
                <w:highlight w:val="none"/>
                <w:lang w:eastAsia="zh-CN"/>
              </w:rPr>
            </w:pPr>
            <w:r>
              <w:rPr>
                <w:rFonts w:hint="eastAsia"/>
                <w:sz w:val="24"/>
                <w:highlight w:val="none"/>
                <w:lang w:eastAsia="zh-CN"/>
              </w:rPr>
              <w:t>主体类型</w:t>
            </w:r>
          </w:p>
          <w:p w14:paraId="6F7B5461">
            <w:pPr>
              <w:pStyle w:val="248"/>
              <w:spacing w:after="0" w:line="360" w:lineRule="auto"/>
              <w:jc w:val="center"/>
              <w:rPr>
                <w:rFonts w:hint="eastAsia"/>
                <w:sz w:val="24"/>
                <w:highlight w:val="none"/>
                <w:lang w:eastAsia="zh-CN"/>
              </w:rPr>
            </w:pPr>
            <w:r>
              <w:rPr>
                <w:rFonts w:hint="eastAsia"/>
                <w:sz w:val="24"/>
                <w:highlight w:val="none"/>
                <w:lang w:eastAsia="zh-CN"/>
              </w:rPr>
              <w:t>（选择）</w:t>
            </w:r>
          </w:p>
        </w:tc>
        <w:tc>
          <w:tcPr>
            <w:tcW w:w="1125" w:type="dxa"/>
            <w:vAlign w:val="center"/>
          </w:tcPr>
          <w:p w14:paraId="696111A2">
            <w:pPr>
              <w:pStyle w:val="248"/>
              <w:spacing w:after="0" w:line="360" w:lineRule="auto"/>
              <w:jc w:val="center"/>
              <w:rPr>
                <w:rFonts w:hint="eastAsia"/>
                <w:sz w:val="24"/>
                <w:highlight w:val="none"/>
              </w:rPr>
            </w:pPr>
            <w:r>
              <w:rPr>
                <w:rFonts w:hint="eastAsia"/>
                <w:sz w:val="24"/>
                <w:highlight w:val="none"/>
              </w:rPr>
              <w:t>资质等级</w:t>
            </w:r>
          </w:p>
        </w:tc>
        <w:tc>
          <w:tcPr>
            <w:tcW w:w="1561" w:type="dxa"/>
            <w:vAlign w:val="center"/>
          </w:tcPr>
          <w:p w14:paraId="4BEE728E">
            <w:pPr>
              <w:pStyle w:val="248"/>
              <w:spacing w:after="0" w:line="360" w:lineRule="auto"/>
              <w:jc w:val="center"/>
              <w:rPr>
                <w:rFonts w:hint="eastAsia"/>
                <w:sz w:val="24"/>
                <w:highlight w:val="none"/>
              </w:rPr>
            </w:pPr>
            <w:r>
              <w:rPr>
                <w:rFonts w:hint="eastAsia"/>
                <w:sz w:val="24"/>
                <w:highlight w:val="none"/>
              </w:rPr>
              <w:t>拟分包</w:t>
            </w:r>
          </w:p>
          <w:p w14:paraId="15AD9159">
            <w:pPr>
              <w:pStyle w:val="248"/>
              <w:spacing w:after="0" w:line="360" w:lineRule="auto"/>
              <w:jc w:val="center"/>
              <w:rPr>
                <w:rFonts w:hint="eastAsia"/>
                <w:sz w:val="24"/>
                <w:highlight w:val="none"/>
              </w:rPr>
            </w:pPr>
            <w:r>
              <w:rPr>
                <w:rFonts w:hint="eastAsia"/>
                <w:sz w:val="24"/>
                <w:highlight w:val="none"/>
              </w:rPr>
              <w:t>合同内容</w:t>
            </w:r>
          </w:p>
        </w:tc>
        <w:tc>
          <w:tcPr>
            <w:tcW w:w="1498" w:type="dxa"/>
            <w:vAlign w:val="center"/>
          </w:tcPr>
          <w:p w14:paraId="3EADBC0E">
            <w:pPr>
              <w:pStyle w:val="248"/>
              <w:spacing w:after="0" w:line="360" w:lineRule="auto"/>
              <w:jc w:val="center"/>
              <w:rPr>
                <w:rFonts w:hint="eastAsia"/>
                <w:sz w:val="24"/>
                <w:highlight w:val="none"/>
                <w:lang w:eastAsia="zh-CN"/>
              </w:rPr>
            </w:pPr>
            <w:r>
              <w:rPr>
                <w:rFonts w:hint="eastAsia"/>
                <w:sz w:val="24"/>
                <w:highlight w:val="none"/>
                <w:lang w:eastAsia="zh-CN"/>
              </w:rPr>
              <w:t>拟分包</w:t>
            </w:r>
          </w:p>
          <w:p w14:paraId="2A142BD2">
            <w:pPr>
              <w:pStyle w:val="248"/>
              <w:spacing w:after="0" w:line="360" w:lineRule="auto"/>
              <w:jc w:val="center"/>
              <w:rPr>
                <w:rFonts w:hint="eastAsia"/>
                <w:sz w:val="24"/>
                <w:highlight w:val="none"/>
                <w:lang w:eastAsia="zh-CN"/>
              </w:rPr>
            </w:pPr>
            <w:r>
              <w:rPr>
                <w:rFonts w:hint="eastAsia"/>
                <w:sz w:val="24"/>
                <w:highlight w:val="none"/>
                <w:lang w:eastAsia="zh-CN"/>
              </w:rPr>
              <w:t>合同金额</w:t>
            </w:r>
          </w:p>
          <w:p w14:paraId="62E1DCBF">
            <w:pPr>
              <w:pStyle w:val="248"/>
              <w:spacing w:after="0" w:line="360" w:lineRule="auto"/>
              <w:jc w:val="center"/>
              <w:rPr>
                <w:rFonts w:hint="eastAsia"/>
                <w:sz w:val="24"/>
                <w:highlight w:val="none"/>
                <w:lang w:eastAsia="zh-CN"/>
              </w:rPr>
            </w:pPr>
            <w:r>
              <w:rPr>
                <w:rFonts w:hint="eastAsia"/>
                <w:sz w:val="24"/>
                <w:highlight w:val="none"/>
                <w:lang w:eastAsia="zh-CN"/>
              </w:rPr>
              <w:t>（人民币元）</w:t>
            </w:r>
          </w:p>
        </w:tc>
        <w:tc>
          <w:tcPr>
            <w:tcW w:w="1564" w:type="dxa"/>
            <w:vAlign w:val="center"/>
          </w:tcPr>
          <w:p w14:paraId="0DDE73D7">
            <w:pPr>
              <w:pStyle w:val="248"/>
              <w:spacing w:after="0" w:line="360" w:lineRule="auto"/>
              <w:jc w:val="center"/>
              <w:rPr>
                <w:rFonts w:hint="eastAsia"/>
                <w:b/>
                <w:sz w:val="24"/>
                <w:highlight w:val="none"/>
                <w:lang w:eastAsia="zh-CN"/>
              </w:rPr>
            </w:pPr>
            <w:r>
              <w:rPr>
                <w:rFonts w:hint="eastAsia"/>
                <w:b/>
                <w:sz w:val="24"/>
                <w:highlight w:val="none"/>
                <w:lang w:eastAsia="zh-CN"/>
              </w:rPr>
              <w:t>占合同金额</w:t>
            </w:r>
          </w:p>
          <w:p w14:paraId="2A0EBA86">
            <w:pPr>
              <w:pStyle w:val="248"/>
              <w:spacing w:after="0" w:line="360" w:lineRule="auto"/>
              <w:jc w:val="center"/>
              <w:rPr>
                <w:rFonts w:hint="eastAsia"/>
                <w:sz w:val="24"/>
                <w:highlight w:val="none"/>
                <w:lang w:eastAsia="zh-CN"/>
              </w:rPr>
            </w:pPr>
            <w:r>
              <w:rPr>
                <w:rFonts w:hint="eastAsia"/>
                <w:b/>
                <w:sz w:val="24"/>
                <w:highlight w:val="none"/>
                <w:lang w:eastAsia="zh-CN"/>
              </w:rPr>
              <w:t>的比例（%）</w:t>
            </w:r>
          </w:p>
        </w:tc>
      </w:tr>
      <w:tr w14:paraId="3D0A8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jc w:val="center"/>
        </w:trPr>
        <w:tc>
          <w:tcPr>
            <w:tcW w:w="456" w:type="dxa"/>
            <w:vAlign w:val="center"/>
          </w:tcPr>
          <w:p w14:paraId="04899D47">
            <w:pPr>
              <w:pStyle w:val="248"/>
              <w:spacing w:after="0" w:line="360" w:lineRule="auto"/>
              <w:jc w:val="center"/>
              <w:rPr>
                <w:rFonts w:hint="eastAsia"/>
                <w:sz w:val="24"/>
                <w:highlight w:val="none"/>
              </w:rPr>
            </w:pPr>
            <w:r>
              <w:rPr>
                <w:rFonts w:hint="eastAsia"/>
                <w:sz w:val="24"/>
                <w:highlight w:val="none"/>
              </w:rPr>
              <w:t>1</w:t>
            </w:r>
          </w:p>
        </w:tc>
        <w:tc>
          <w:tcPr>
            <w:tcW w:w="1287" w:type="dxa"/>
            <w:vAlign w:val="center"/>
          </w:tcPr>
          <w:p w14:paraId="2E635601">
            <w:pPr>
              <w:pStyle w:val="248"/>
              <w:spacing w:after="0" w:line="360" w:lineRule="auto"/>
              <w:jc w:val="center"/>
              <w:rPr>
                <w:rFonts w:hint="eastAsia"/>
                <w:sz w:val="30"/>
                <w:highlight w:val="none"/>
              </w:rPr>
            </w:pPr>
          </w:p>
        </w:tc>
        <w:tc>
          <w:tcPr>
            <w:tcW w:w="1513" w:type="dxa"/>
            <w:vAlign w:val="center"/>
          </w:tcPr>
          <w:p w14:paraId="33E73A75">
            <w:pPr>
              <w:pStyle w:val="248"/>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48BA6907">
            <w:pPr>
              <w:pStyle w:val="248"/>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325C192C">
            <w:pPr>
              <w:pStyle w:val="248"/>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123E687B">
            <w:pPr>
              <w:pStyle w:val="248"/>
              <w:spacing w:after="0" w:line="360" w:lineRule="auto"/>
              <w:jc w:val="center"/>
              <w:rPr>
                <w:rFonts w:hint="eastAsia"/>
                <w:sz w:val="30"/>
                <w:highlight w:val="none"/>
                <w:lang w:eastAsia="zh-CN"/>
              </w:rPr>
            </w:pPr>
          </w:p>
        </w:tc>
        <w:tc>
          <w:tcPr>
            <w:tcW w:w="1561" w:type="dxa"/>
            <w:vAlign w:val="center"/>
          </w:tcPr>
          <w:p w14:paraId="7F3AF2B3">
            <w:pPr>
              <w:pStyle w:val="248"/>
              <w:spacing w:after="0" w:line="360" w:lineRule="auto"/>
              <w:jc w:val="center"/>
              <w:rPr>
                <w:rFonts w:hint="eastAsia"/>
                <w:sz w:val="30"/>
                <w:highlight w:val="none"/>
                <w:lang w:eastAsia="zh-CN"/>
              </w:rPr>
            </w:pPr>
          </w:p>
        </w:tc>
        <w:tc>
          <w:tcPr>
            <w:tcW w:w="1498" w:type="dxa"/>
            <w:vAlign w:val="center"/>
          </w:tcPr>
          <w:p w14:paraId="137DA9D4">
            <w:pPr>
              <w:pStyle w:val="248"/>
              <w:spacing w:after="0" w:line="360" w:lineRule="auto"/>
              <w:jc w:val="center"/>
              <w:rPr>
                <w:rFonts w:hint="eastAsia"/>
                <w:sz w:val="30"/>
                <w:highlight w:val="none"/>
                <w:lang w:eastAsia="zh-CN"/>
              </w:rPr>
            </w:pPr>
          </w:p>
        </w:tc>
        <w:tc>
          <w:tcPr>
            <w:tcW w:w="1564" w:type="dxa"/>
            <w:vAlign w:val="center"/>
          </w:tcPr>
          <w:p w14:paraId="56E8D39A">
            <w:pPr>
              <w:pStyle w:val="248"/>
              <w:spacing w:after="0" w:line="360" w:lineRule="auto"/>
              <w:jc w:val="center"/>
              <w:rPr>
                <w:rFonts w:hint="eastAsia"/>
                <w:sz w:val="30"/>
                <w:highlight w:val="none"/>
                <w:lang w:eastAsia="zh-CN"/>
              </w:rPr>
            </w:pPr>
          </w:p>
        </w:tc>
      </w:tr>
      <w:tr w14:paraId="1D186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jc w:val="center"/>
        </w:trPr>
        <w:tc>
          <w:tcPr>
            <w:tcW w:w="456" w:type="dxa"/>
            <w:vAlign w:val="center"/>
          </w:tcPr>
          <w:p w14:paraId="58E3E13C">
            <w:pPr>
              <w:pStyle w:val="248"/>
              <w:spacing w:after="0" w:line="360" w:lineRule="auto"/>
              <w:jc w:val="center"/>
              <w:rPr>
                <w:rFonts w:hint="eastAsia"/>
                <w:sz w:val="24"/>
                <w:highlight w:val="none"/>
                <w:lang w:eastAsia="zh-CN"/>
              </w:rPr>
            </w:pPr>
            <w:r>
              <w:rPr>
                <w:rFonts w:hint="eastAsia"/>
                <w:sz w:val="24"/>
                <w:highlight w:val="none"/>
                <w:lang w:eastAsia="zh-CN"/>
              </w:rPr>
              <w:t>2</w:t>
            </w:r>
          </w:p>
        </w:tc>
        <w:tc>
          <w:tcPr>
            <w:tcW w:w="1287" w:type="dxa"/>
            <w:vAlign w:val="center"/>
          </w:tcPr>
          <w:p w14:paraId="3944A44C">
            <w:pPr>
              <w:pStyle w:val="248"/>
              <w:spacing w:after="0" w:line="360" w:lineRule="auto"/>
              <w:jc w:val="center"/>
              <w:rPr>
                <w:rFonts w:hint="eastAsia"/>
                <w:sz w:val="30"/>
                <w:highlight w:val="none"/>
              </w:rPr>
            </w:pPr>
          </w:p>
        </w:tc>
        <w:tc>
          <w:tcPr>
            <w:tcW w:w="1513" w:type="dxa"/>
            <w:vAlign w:val="center"/>
          </w:tcPr>
          <w:p w14:paraId="195FC7DC">
            <w:pPr>
              <w:pStyle w:val="248"/>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0A830B02">
            <w:pPr>
              <w:pStyle w:val="248"/>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6049F529">
            <w:pPr>
              <w:pStyle w:val="248"/>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104F10E5">
            <w:pPr>
              <w:pStyle w:val="248"/>
              <w:spacing w:after="0" w:line="360" w:lineRule="auto"/>
              <w:jc w:val="center"/>
              <w:rPr>
                <w:rFonts w:hint="eastAsia"/>
                <w:sz w:val="30"/>
                <w:highlight w:val="none"/>
                <w:lang w:eastAsia="zh-CN"/>
              </w:rPr>
            </w:pPr>
          </w:p>
        </w:tc>
        <w:tc>
          <w:tcPr>
            <w:tcW w:w="1561" w:type="dxa"/>
            <w:vAlign w:val="center"/>
          </w:tcPr>
          <w:p w14:paraId="4447E35A">
            <w:pPr>
              <w:pStyle w:val="248"/>
              <w:spacing w:after="0" w:line="360" w:lineRule="auto"/>
              <w:jc w:val="center"/>
              <w:rPr>
                <w:rFonts w:hint="eastAsia"/>
                <w:sz w:val="30"/>
                <w:highlight w:val="none"/>
                <w:lang w:eastAsia="zh-CN"/>
              </w:rPr>
            </w:pPr>
          </w:p>
        </w:tc>
        <w:tc>
          <w:tcPr>
            <w:tcW w:w="1498" w:type="dxa"/>
            <w:vAlign w:val="center"/>
          </w:tcPr>
          <w:p w14:paraId="14E9DC73">
            <w:pPr>
              <w:pStyle w:val="248"/>
              <w:spacing w:after="0" w:line="360" w:lineRule="auto"/>
              <w:jc w:val="center"/>
              <w:rPr>
                <w:rFonts w:hint="eastAsia"/>
                <w:sz w:val="30"/>
                <w:highlight w:val="none"/>
                <w:lang w:eastAsia="zh-CN"/>
              </w:rPr>
            </w:pPr>
          </w:p>
        </w:tc>
        <w:tc>
          <w:tcPr>
            <w:tcW w:w="1564" w:type="dxa"/>
            <w:vAlign w:val="center"/>
          </w:tcPr>
          <w:p w14:paraId="6ABAD8B4">
            <w:pPr>
              <w:pStyle w:val="248"/>
              <w:spacing w:after="0" w:line="360" w:lineRule="auto"/>
              <w:jc w:val="center"/>
              <w:rPr>
                <w:rFonts w:hint="eastAsia"/>
                <w:sz w:val="30"/>
                <w:highlight w:val="none"/>
                <w:lang w:eastAsia="zh-CN"/>
              </w:rPr>
            </w:pPr>
          </w:p>
        </w:tc>
      </w:tr>
      <w:tr w14:paraId="4FE3D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B8E9FA0">
            <w:pPr>
              <w:pStyle w:val="248"/>
              <w:spacing w:after="0" w:line="360" w:lineRule="auto"/>
              <w:jc w:val="center"/>
              <w:rPr>
                <w:rFonts w:hint="eastAsia"/>
                <w:sz w:val="24"/>
                <w:highlight w:val="none"/>
                <w:lang w:eastAsia="zh-CN"/>
              </w:rPr>
            </w:pPr>
            <w:r>
              <w:rPr>
                <w:rFonts w:hint="eastAsia"/>
                <w:sz w:val="24"/>
                <w:highlight w:val="none"/>
                <w:lang w:eastAsia="zh-CN"/>
              </w:rPr>
              <w:t>…</w:t>
            </w:r>
          </w:p>
        </w:tc>
        <w:tc>
          <w:tcPr>
            <w:tcW w:w="1287" w:type="dxa"/>
            <w:vAlign w:val="center"/>
          </w:tcPr>
          <w:p w14:paraId="398EA4FA">
            <w:pPr>
              <w:pStyle w:val="248"/>
              <w:spacing w:after="0" w:line="360" w:lineRule="auto"/>
              <w:jc w:val="center"/>
              <w:rPr>
                <w:rFonts w:hint="eastAsia"/>
                <w:sz w:val="30"/>
                <w:highlight w:val="none"/>
              </w:rPr>
            </w:pPr>
          </w:p>
        </w:tc>
        <w:tc>
          <w:tcPr>
            <w:tcW w:w="1513" w:type="dxa"/>
            <w:vAlign w:val="center"/>
          </w:tcPr>
          <w:p w14:paraId="305BDB38">
            <w:pPr>
              <w:pStyle w:val="248"/>
              <w:tabs>
                <w:tab w:val="left" w:pos="235"/>
              </w:tabs>
              <w:spacing w:after="0" w:line="360" w:lineRule="auto"/>
              <w:jc w:val="center"/>
              <w:rPr>
                <w:rFonts w:hint="eastAsia"/>
                <w:sz w:val="24"/>
                <w:highlight w:val="none"/>
              </w:rPr>
            </w:pPr>
          </w:p>
        </w:tc>
        <w:tc>
          <w:tcPr>
            <w:tcW w:w="1125" w:type="dxa"/>
            <w:vAlign w:val="center"/>
          </w:tcPr>
          <w:p w14:paraId="4EF5C95C">
            <w:pPr>
              <w:pStyle w:val="248"/>
              <w:spacing w:after="0" w:line="360" w:lineRule="auto"/>
              <w:jc w:val="center"/>
              <w:rPr>
                <w:rFonts w:hint="eastAsia"/>
                <w:sz w:val="30"/>
                <w:highlight w:val="none"/>
              </w:rPr>
            </w:pPr>
          </w:p>
        </w:tc>
        <w:tc>
          <w:tcPr>
            <w:tcW w:w="1561" w:type="dxa"/>
            <w:vAlign w:val="center"/>
          </w:tcPr>
          <w:p w14:paraId="463ABC57">
            <w:pPr>
              <w:pStyle w:val="248"/>
              <w:spacing w:after="0" w:line="360" w:lineRule="auto"/>
              <w:jc w:val="center"/>
              <w:rPr>
                <w:rFonts w:hint="eastAsia"/>
                <w:sz w:val="30"/>
                <w:highlight w:val="none"/>
              </w:rPr>
            </w:pPr>
          </w:p>
        </w:tc>
        <w:tc>
          <w:tcPr>
            <w:tcW w:w="1498" w:type="dxa"/>
            <w:vAlign w:val="center"/>
          </w:tcPr>
          <w:p w14:paraId="5658415A">
            <w:pPr>
              <w:pStyle w:val="248"/>
              <w:spacing w:after="0" w:line="360" w:lineRule="auto"/>
              <w:jc w:val="center"/>
              <w:rPr>
                <w:rFonts w:hint="eastAsia"/>
                <w:sz w:val="30"/>
                <w:highlight w:val="none"/>
              </w:rPr>
            </w:pPr>
          </w:p>
        </w:tc>
        <w:tc>
          <w:tcPr>
            <w:tcW w:w="1564" w:type="dxa"/>
            <w:vAlign w:val="center"/>
          </w:tcPr>
          <w:p w14:paraId="12CFFB2E">
            <w:pPr>
              <w:pStyle w:val="248"/>
              <w:spacing w:after="0" w:line="360" w:lineRule="auto"/>
              <w:jc w:val="center"/>
              <w:rPr>
                <w:rFonts w:hint="eastAsia"/>
                <w:sz w:val="30"/>
                <w:highlight w:val="none"/>
              </w:rPr>
            </w:pPr>
          </w:p>
        </w:tc>
      </w:tr>
      <w:tr w14:paraId="279B6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722C1949">
            <w:pPr>
              <w:pStyle w:val="248"/>
              <w:spacing w:after="0" w:line="360" w:lineRule="auto"/>
              <w:ind w:right="57" w:rightChars="27"/>
              <w:jc w:val="right"/>
              <w:rPr>
                <w:rFonts w:hint="eastAsia"/>
                <w:sz w:val="24"/>
                <w:highlight w:val="none"/>
                <w:lang w:eastAsia="zh-CN"/>
              </w:rPr>
            </w:pPr>
            <w:r>
              <w:rPr>
                <w:rFonts w:hint="eastAsia"/>
                <w:sz w:val="24"/>
                <w:highlight w:val="none"/>
                <w:lang w:eastAsia="zh-CN"/>
              </w:rPr>
              <w:t>合计：</w:t>
            </w:r>
          </w:p>
        </w:tc>
        <w:tc>
          <w:tcPr>
            <w:tcW w:w="1498" w:type="dxa"/>
            <w:vAlign w:val="center"/>
          </w:tcPr>
          <w:p w14:paraId="20D2F9F6">
            <w:pPr>
              <w:pStyle w:val="248"/>
              <w:spacing w:after="0" w:line="360" w:lineRule="auto"/>
              <w:jc w:val="center"/>
              <w:rPr>
                <w:rFonts w:hint="eastAsia"/>
                <w:sz w:val="30"/>
                <w:highlight w:val="none"/>
              </w:rPr>
            </w:pPr>
          </w:p>
        </w:tc>
        <w:tc>
          <w:tcPr>
            <w:tcW w:w="1564" w:type="dxa"/>
            <w:vAlign w:val="center"/>
          </w:tcPr>
          <w:p w14:paraId="58CC1055">
            <w:pPr>
              <w:pStyle w:val="248"/>
              <w:spacing w:after="0" w:line="360" w:lineRule="auto"/>
              <w:jc w:val="center"/>
              <w:rPr>
                <w:rFonts w:hint="eastAsia"/>
                <w:sz w:val="30"/>
                <w:highlight w:val="none"/>
              </w:rPr>
            </w:pPr>
          </w:p>
        </w:tc>
      </w:tr>
    </w:tbl>
    <w:p w14:paraId="10FF842A">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注：</w:t>
      </w:r>
    </w:p>
    <w:p w14:paraId="357DF535">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1.如本项目（包）允许分包，且投标人拟进行分包时，必须提供；如未提供，或提供了但未填写分包承担主体名称、拟分包合同内容、拟分包合同金额，投标无效。</w:t>
      </w:r>
    </w:p>
    <w:p w14:paraId="3C34C3B4">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2.如本招标文件《投标人须知资料表》载明本项目分包承担主体应具备的相应资质条件，则投标人须在本表中列明分包承担主体的资质等级，并后附资质证书电子件，否则投标无效。</w:t>
      </w:r>
    </w:p>
    <w:p w14:paraId="4F4494E0">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3.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5102FF7">
      <w:pPr>
        <w:adjustRightInd w:val="0"/>
        <w:snapToGrid w:val="0"/>
        <w:spacing w:after="0" w:line="360" w:lineRule="auto"/>
        <w:ind w:firstLine="480" w:firstLineChars="200"/>
        <w:jc w:val="center"/>
        <w:rPr>
          <w:rFonts w:hint="eastAsia" w:ascii="宋体" w:hAnsi="宋体" w:cs="宋体"/>
          <w:sz w:val="24"/>
          <w:highlight w:val="none"/>
        </w:rPr>
      </w:pPr>
      <w:r>
        <w:rPr>
          <w:rFonts w:hint="eastAsia" w:ascii="宋体" w:hAnsi="宋体" w:cs="宋体"/>
          <w:sz w:val="24"/>
          <w:highlight w:val="none"/>
        </w:rPr>
        <w:t xml:space="preserve">                         投标人名称（盖章）：</w:t>
      </w:r>
      <w:r>
        <w:rPr>
          <w:rFonts w:hint="eastAsia" w:ascii="宋体" w:hAnsi="宋体" w:cs="宋体"/>
          <w:color w:val="000000"/>
          <w:sz w:val="24"/>
          <w:szCs w:val="20"/>
          <w:highlight w:val="none"/>
          <w:u w:val="single"/>
        </w:rPr>
        <w:t xml:space="preserve">            </w:t>
      </w:r>
    </w:p>
    <w:p w14:paraId="290CE15C">
      <w:pPr>
        <w:adjustRightInd w:val="0"/>
        <w:snapToGrid w:val="0"/>
        <w:spacing w:after="0" w:line="360" w:lineRule="auto"/>
        <w:ind w:firstLine="480" w:firstLineChars="200"/>
        <w:jc w:val="right"/>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r>
        <w:rPr>
          <w:rFonts w:hint="eastAsia" w:ascii="宋体" w:hAnsi="宋体" w:cs="宋体"/>
          <w:color w:val="000000"/>
          <w:sz w:val="24"/>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日</w:t>
      </w:r>
    </w:p>
    <w:p w14:paraId="6E2E5CF6">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分包意向协议</w:t>
      </w:r>
    </w:p>
    <w:p w14:paraId="03B141B5">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甲方（投标人）：</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42326571">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乙方（拟分包单位）：</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226A6BBB">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甲方承诺，一旦在</w:t>
      </w:r>
      <w:r>
        <w:rPr>
          <w:rFonts w:hint="eastAsia" w:ascii="宋体" w:hAnsi="宋体" w:cs="宋体"/>
          <w:sz w:val="24"/>
          <w:highlight w:val="none"/>
          <w:u w:val="single"/>
        </w:rPr>
        <w:t xml:space="preserve">           </w:t>
      </w:r>
      <w:r>
        <w:rPr>
          <w:rFonts w:hint="eastAsia" w:ascii="宋体" w:hAnsi="宋体" w:cs="宋体"/>
          <w:sz w:val="24"/>
          <w:highlight w:val="none"/>
        </w:rPr>
        <w:t>（采购项目名称）（项目编号/包号为：</w:t>
      </w:r>
      <w:r>
        <w:rPr>
          <w:rFonts w:hint="eastAsia" w:ascii="宋体" w:hAnsi="宋体" w:cs="宋体"/>
          <w:sz w:val="24"/>
          <w:highlight w:val="none"/>
          <w:u w:val="single"/>
        </w:rPr>
        <w:t xml:space="preserve">           </w:t>
      </w:r>
      <w:r>
        <w:rPr>
          <w:rFonts w:hint="eastAsia" w:ascii="宋体" w:hAnsi="宋体" w:cs="宋体"/>
          <w:sz w:val="24"/>
          <w:highlight w:val="none"/>
        </w:rPr>
        <w:t>）招标采购项目中获得采购合同，将按照下述约定将合同项下部分内容分包给乙方：</w:t>
      </w:r>
    </w:p>
    <w:p w14:paraId="67B3A9F1">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1.分包内容：</w:t>
      </w:r>
      <w:r>
        <w:rPr>
          <w:rFonts w:hint="eastAsia" w:ascii="宋体" w:hAnsi="宋体" w:cs="宋体"/>
          <w:sz w:val="24"/>
          <w:highlight w:val="none"/>
          <w:u w:val="single"/>
        </w:rPr>
        <w:t xml:space="preserve">           </w:t>
      </w:r>
      <w:r>
        <w:rPr>
          <w:rFonts w:hint="eastAsia" w:ascii="宋体" w:hAnsi="宋体" w:cs="宋体"/>
          <w:sz w:val="24"/>
          <w:highlight w:val="none"/>
        </w:rPr>
        <w:t>。</w:t>
      </w:r>
    </w:p>
    <w:p w14:paraId="728B678D">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2.分包金额：</w:t>
      </w:r>
      <w:r>
        <w:rPr>
          <w:rFonts w:hint="eastAsia" w:ascii="宋体" w:hAnsi="宋体" w:cs="宋体"/>
          <w:sz w:val="24"/>
          <w:highlight w:val="none"/>
          <w:u w:val="single"/>
        </w:rPr>
        <w:t xml:space="preserve">           </w:t>
      </w:r>
      <w:r>
        <w:rPr>
          <w:rFonts w:hint="eastAsia" w:ascii="宋体" w:hAnsi="宋体" w:cs="宋体"/>
          <w:sz w:val="24"/>
          <w:highlight w:val="none"/>
        </w:rPr>
        <w:t>，该金额占该采购包合同金额的比例为</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691086BA">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乙方承诺将在上述情况下与甲方签订分包合同。</w:t>
      </w:r>
    </w:p>
    <w:p w14:paraId="3A0D8D2D">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本协议自各方盖章之日起生效，如甲方未在该项目（采购包）中标，本协议自动终止。</w:t>
      </w:r>
    </w:p>
    <w:p w14:paraId="34EDB7A3">
      <w:pPr>
        <w:adjustRightInd w:val="0"/>
        <w:snapToGrid w:val="0"/>
        <w:spacing w:after="0" w:line="360" w:lineRule="auto"/>
        <w:ind w:firstLine="480" w:firstLineChars="200"/>
        <w:jc w:val="left"/>
        <w:rPr>
          <w:rFonts w:hint="eastAsia" w:ascii="宋体" w:hAnsi="宋体" w:cs="宋体"/>
          <w:sz w:val="24"/>
          <w:highlight w:val="none"/>
        </w:rPr>
      </w:pPr>
    </w:p>
    <w:p w14:paraId="1EAABC36">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 xml:space="preserve">甲方（盖章）：                            乙方（盖章）：                </w:t>
      </w:r>
    </w:p>
    <w:p w14:paraId="17032ED9">
      <w:pPr>
        <w:adjustRightInd w:val="0"/>
        <w:snapToGrid w:val="0"/>
        <w:spacing w:after="0" w:line="360" w:lineRule="auto"/>
        <w:ind w:firstLine="480" w:firstLineChars="200"/>
        <w:jc w:val="left"/>
        <w:rPr>
          <w:rFonts w:hint="eastAsia" w:ascii="宋体" w:hAnsi="宋体" w:cs="宋体"/>
          <w:sz w:val="24"/>
          <w:highlight w:val="none"/>
        </w:rPr>
      </w:pPr>
    </w:p>
    <w:p w14:paraId="7028FC64">
      <w:pPr>
        <w:adjustRightInd w:val="0"/>
        <w:snapToGrid w:val="0"/>
        <w:spacing w:after="0" w:line="360" w:lineRule="auto"/>
        <w:ind w:firstLine="480" w:firstLineChars="200"/>
        <w:jc w:val="left"/>
        <w:rPr>
          <w:rFonts w:hint="eastAsia" w:ascii="宋体" w:hAnsi="宋体" w:cs="宋体"/>
          <w:sz w:val="24"/>
          <w:highlight w:val="none"/>
        </w:rPr>
      </w:pPr>
    </w:p>
    <w:p w14:paraId="6F67860E">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日期：     年     月      日</w:t>
      </w:r>
    </w:p>
    <w:p w14:paraId="718EBF7E">
      <w:pPr>
        <w:adjustRightInd w:val="0"/>
        <w:snapToGrid w:val="0"/>
        <w:spacing w:after="0" w:line="360" w:lineRule="auto"/>
        <w:ind w:firstLine="480" w:firstLineChars="200"/>
        <w:jc w:val="left"/>
        <w:rPr>
          <w:rFonts w:hint="eastAsia" w:ascii="宋体" w:hAnsi="宋体" w:cs="宋体"/>
          <w:sz w:val="24"/>
          <w:highlight w:val="none"/>
        </w:rPr>
      </w:pPr>
    </w:p>
    <w:p w14:paraId="0C554115">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注：</w:t>
      </w:r>
    </w:p>
    <w:p w14:paraId="3DAE834B">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1.投标人“为落实政府采购政策 ”而向中小企业分包时必须提供，否则投标无效；且建议按照采购文件要求在资格证明文件部分提供；</w:t>
      </w:r>
    </w:p>
    <w:p w14:paraId="6AEFA4B7">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2.投标人满足《政府采购促进中小企业发展管理办法》（财库〔2020〕46号）第九条有关规定，拟享受中小企业政策优惠措施的，仍需提供本协议，否则不予认可；</w:t>
      </w:r>
    </w:p>
    <w:p w14:paraId="068F03D5">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3.投标人须与所有拟分包单位分别签订《分包意向协议》，每单位签订一份，并在投标文件中提交全部协议原件的电子件，否则不予认可。</w:t>
      </w:r>
    </w:p>
    <w:p w14:paraId="3792C5E4">
      <w:pPr>
        <w:adjustRightInd w:val="0"/>
        <w:snapToGrid w:val="0"/>
        <w:spacing w:after="0" w:line="360" w:lineRule="auto"/>
        <w:ind w:firstLine="480" w:firstLineChars="200"/>
        <w:jc w:val="left"/>
        <w:rPr>
          <w:rFonts w:hint="eastAsia" w:ascii="宋体" w:hAnsi="宋体" w:cs="宋体"/>
          <w:sz w:val="24"/>
          <w:highlight w:val="none"/>
        </w:rPr>
      </w:pPr>
    </w:p>
    <w:p w14:paraId="14BE888F">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6C89896C">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9 招标文件要求提供或投标人认为应附的其他材料</w:t>
      </w:r>
    </w:p>
    <w:p w14:paraId="7369EC44">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9-1 供应商信息采集表</w:t>
      </w:r>
    </w:p>
    <w:tbl>
      <w:tblPr>
        <w:tblStyle w:val="4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63914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4199EC9B">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供应商名称</w:t>
            </w:r>
          </w:p>
        </w:tc>
        <w:tc>
          <w:tcPr>
            <w:tcW w:w="3095" w:type="dxa"/>
          </w:tcPr>
          <w:p w14:paraId="4916D28C">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供应商所属性别</w:t>
            </w:r>
          </w:p>
        </w:tc>
        <w:tc>
          <w:tcPr>
            <w:tcW w:w="3098" w:type="dxa"/>
          </w:tcPr>
          <w:p w14:paraId="0B980F57">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外商投资类型</w:t>
            </w:r>
          </w:p>
        </w:tc>
      </w:tr>
      <w:tr w14:paraId="26824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571902D4">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758E7387">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74F2ED30">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r w14:paraId="36219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6E0657E0">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04662982">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5E5320E3">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r w14:paraId="11636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424FB5F5">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070461CE">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4E28E198">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r w14:paraId="6B3A6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2CBA5002">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029C39A4">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3E5C050C">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bl>
    <w:p w14:paraId="3A9783C0">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注：1.供应商如为联合体，则应填写联合体各成员信息。</w:t>
      </w:r>
    </w:p>
    <w:p w14:paraId="61A62880">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2.供应商所属性别请填写“男”或“女”，指拥有供应商51%以上绝对所有权的性别；绝对所有权拥有者可以是一个人，也可以是多人合计计算。</w:t>
      </w:r>
    </w:p>
    <w:p w14:paraId="3E6CA8D7">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3.外商投资类型请填写“外商单独投资”、“外商部分投资”或“内资”。</w:t>
      </w:r>
    </w:p>
    <w:p w14:paraId="699620FC">
      <w:pPr>
        <w:widowControl/>
        <w:spacing w:after="0" w:line="360" w:lineRule="auto"/>
        <w:jc w:val="left"/>
        <w:rPr>
          <w:rFonts w:hint="eastAsia" w:ascii="宋体" w:hAnsi="宋体" w:cs="宋体"/>
          <w:b/>
          <w:sz w:val="36"/>
          <w:szCs w:val="36"/>
          <w:highlight w:val="none"/>
        </w:rPr>
      </w:pPr>
    </w:p>
    <w:sectPr>
      <w:pgSz w:w="11907" w:h="16840"/>
      <w:pgMar w:top="1474" w:right="1474" w:bottom="1474" w:left="1474" w:header="851" w:footer="850" w:gutter="0"/>
      <w:pgNumType w:fmt="decimal"/>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Nirmala UI">
    <w:panose1 w:val="020B0502040204020203"/>
    <w:charset w:val="00"/>
    <w:family w:val="auto"/>
    <w:pitch w:val="default"/>
    <w:sig w:usb0="80FF8023" w:usb1="0200004A" w:usb2="00000200" w:usb3="00040000" w:csb0="0000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E621E">
    <w:pPr>
      <w:pStyle w:val="29"/>
      <w:framePr w:wrap="around" w:vAnchor="text" w:hAnchor="margin" w:xAlign="right" w:y="1"/>
      <w:rPr>
        <w:rStyle w:val="48"/>
      </w:rPr>
    </w:pPr>
  </w:p>
  <w:p w14:paraId="59B6EC71">
    <w:pPr>
      <w:pStyle w:val="29"/>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77AAD">
    <w:pPr>
      <w:pStyle w:val="2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8CB36">
                          <w:pPr>
                            <w:pStyle w:val="2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3388CB36">
                    <w:pPr>
                      <w:pStyle w:val="2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27980">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353C1CBC">
    <w:pPr>
      <w:pStyle w:val="29"/>
      <w:ind w:right="360"/>
    </w:pPr>
  </w:p>
  <w:p w14:paraId="5E272E3D"/>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49317">
    <w:pPr>
      <w:pStyle w:val="2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A8F90">
                          <w:pPr>
                            <w:pStyle w:val="2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060A8F90">
                    <w:pPr>
                      <w:pStyle w:val="2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6ED73">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374EE">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B8374EE">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3DB01">
    <w:pPr>
      <w:pStyle w:val="29"/>
      <w:rPr>
        <w:rStyle w:val="4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12750" cy="18542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12750" cy="185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B7B91">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26" o:spt="202" type="#_x0000_t202" style="position:absolute;left:0pt;margin-top:0pt;height:14.6pt;width:32.5pt;mso-position-horizontal:center;mso-position-horizontal-relative:margin;z-index:251661312;mso-width-relative:page;mso-height-relative:page;" filled="f" stroked="f" coordsize="21600,21600" o:gfxdata="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G8DKfSAAAA&#10;AwEAAA8AAAAAAAAAAQAgAAAAIgAAAGRycy9kb3ducmV2LnhtbFBLAQIUABQAAAAIAIdO4kC435Qk&#10;IwIAADsEAAAOAAAAAAAAAAEAIAAAACEBAABkcnMvZTJvRG9jLnhtbFBLBQYAAAAABgAGAFkBAAC2&#10;BQAAAAA=&#10;">
              <v:fill on="f" focussize="0,0"/>
              <v:stroke on="f" weight="0.5pt"/>
              <v:imagedata o:title=""/>
              <o:lock v:ext="edit" aspectratio="f"/>
              <v:textbox inset="0mm,0mm,0mm,0mm">
                <w:txbxContent>
                  <w:p w14:paraId="255B7B91">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7DE585D5">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64EB">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32C15D1E">
    <w:pPr>
      <w:pStyle w:val="2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5CDEF">
    <w:pPr>
      <w:pStyle w:val="2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CAA6E">
                          <w:pPr>
                            <w:pStyle w:val="2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8CCAA6E">
                    <w:pPr>
                      <w:pStyle w:val="2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A378B">
    <w:pPr>
      <w:pStyle w:val="29"/>
      <w:ind w:firstLine="420"/>
      <w:rPr>
        <w:sz w:val="21"/>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2ECCB">
                          <w:pPr>
                            <w:pStyle w:val="2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AE2ECCB">
                    <w:pPr>
                      <w:pStyle w:val="29"/>
                    </w:pPr>
                    <w:r>
                      <w:fldChar w:fldCharType="begin"/>
                    </w:r>
                    <w:r>
                      <w:instrText xml:space="preserve"> PAGE  \* MERGEFORMAT </w:instrText>
                    </w:r>
                    <w:r>
                      <w:fldChar w:fldCharType="separate"/>
                    </w:r>
                    <w:r>
                      <w:t>39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A15051"/>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SVju0AAAAAUBAAAPAAAAAAAAAAEAIAAAACIA&#10;AABkcnMvZG93bnJldi54bWxQSwECFAAUAAAACACHTuJAc2QeE9gBAACwAwAADgAAAAAAAAABACAA&#10;AAAfAQAAZHJzL2Uyb0RvYy54bWxQSwUGAAAAAAYABgBZAQAAaQUAAAAA&#10;">
              <v:fill on="f" focussize="0,0"/>
              <v:stroke on="f" weight="0.5pt"/>
              <v:imagedata o:title=""/>
              <o:lock v:ext="edit" aspectratio="f"/>
              <v:textbox inset="0mm,0mm,0mm,0mm" style="mso-fit-shape-to-text:t;">
                <w:txbxContent>
                  <w:p w14:paraId="2FA15051"/>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5928B">
    <w:pPr>
      <w:pStyle w:val="2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61EC0">
                          <w:pPr>
                            <w:pStyle w:val="2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8F61EC0">
                    <w:pPr>
                      <w:pStyle w:val="2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1C516">
    <w:pPr>
      <w:pStyle w:val="2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28FA9">
                          <w:pPr>
                            <w:pStyle w:val="2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2328FA9">
                    <w:pPr>
                      <w:pStyle w:val="2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B8182">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174407CF">
    <w:pPr>
      <w:pStyle w:val="29"/>
      <w:ind w:right="360"/>
    </w:pPr>
  </w:p>
  <w:p w14:paraId="27EC50C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6BA00">
    <w:pPr>
      <w:pStyle w:val="30"/>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E3F0A">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32E19">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5AC72">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B3616">
    <w:pPr>
      <w:pStyle w:val="3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13222">
    <w:pPr>
      <w:kinsoku w:val="0"/>
      <w:overflowPunct w:val="0"/>
      <w:spacing w:line="200" w:lineRule="exact"/>
      <w:rPr>
        <w:rFonts w:eastAsia="Times New Roman"/>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1353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99FE8">
    <w:pPr>
      <w:pStyle w:val="30"/>
    </w:pPr>
  </w:p>
  <w:p w14:paraId="71E87845"/>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B07B8">
    <w:pPr>
      <w:pStyle w:val="30"/>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CA1FF">
    <w:pPr>
      <w:pStyle w:val="30"/>
    </w:pPr>
  </w:p>
  <w:p w14:paraId="4F8F86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05C877"/>
    <w:multiLevelType w:val="singleLevel"/>
    <w:tmpl w:val="E005C877"/>
    <w:lvl w:ilvl="0" w:tentative="0">
      <w:start w:val="1"/>
      <w:numFmt w:val="decimal"/>
      <w:suff w:val="nothing"/>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4">
    <w:nsid w:val="59CB8480"/>
    <w:multiLevelType w:val="singleLevel"/>
    <w:tmpl w:val="59CB8480"/>
    <w:lvl w:ilvl="0" w:tentative="0">
      <w:start w:val="1"/>
      <w:numFmt w:val="decimal"/>
      <w:lvlText w:val="%1."/>
      <w:lvlJc w:val="left"/>
      <w:pPr>
        <w:tabs>
          <w:tab w:val="left" w:pos="312"/>
        </w:tabs>
      </w:pPr>
    </w:lvl>
  </w:abstractNum>
  <w:abstractNum w:abstractNumId="15">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
  </w:num>
  <w:num w:numId="10">
    <w:abstractNumId w:val="12"/>
  </w:num>
  <w:num w:numId="11">
    <w:abstractNumId w:val="10"/>
  </w:num>
  <w:num w:numId="12">
    <w:abstractNumId w:val="15"/>
  </w:num>
  <w:num w:numId="13">
    <w:abstractNumId w:val="14"/>
  </w:num>
  <w:num w:numId="14">
    <w:abstractNumId w:val="0"/>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4t/Tu4oAC6xa9kaoVuBTG2hjbkc=" w:salt="7tVJ0BiN62cOj+QxFoZ5gA=="/>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DY0YWEyYmFkODQ0ODkxYWM0YzViNGVlOWMzMzVlNzkifQ=="/>
    <w:docVar w:name="var评审项目" w:val="$评审项目$"/>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7CD"/>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02"/>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BE5"/>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4AB"/>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29C"/>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75C"/>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D7C"/>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3C5"/>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BC6"/>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A60"/>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212"/>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E4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2EE3"/>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D2E"/>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DE9"/>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3E"/>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097"/>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44C"/>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16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13"/>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084"/>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69D"/>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56F"/>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3FB6"/>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BEE"/>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48"/>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3A3"/>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0C4"/>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68E"/>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58"/>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0F2D"/>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A4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A17"/>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51"/>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56"/>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72"/>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492"/>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77C"/>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1F0A"/>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1EF8"/>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A74"/>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F"/>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338"/>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838"/>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36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1F6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599"/>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7B"/>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2BD"/>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B"/>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0EB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6E9"/>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3D55"/>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FA"/>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20"/>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994"/>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7F8"/>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30D"/>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8C5"/>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D69"/>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07"/>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903"/>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4E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06"/>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27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031"/>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3FDB"/>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42"/>
    <w:rsid w:val="00FE19E4"/>
    <w:rsid w:val="00FE1D57"/>
    <w:rsid w:val="00FE20A2"/>
    <w:rsid w:val="00FE2201"/>
    <w:rsid w:val="00FE2392"/>
    <w:rsid w:val="00FE257A"/>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A478A"/>
    <w:rsid w:val="010B22B0"/>
    <w:rsid w:val="011078C7"/>
    <w:rsid w:val="01141165"/>
    <w:rsid w:val="01211AD4"/>
    <w:rsid w:val="014A4B87"/>
    <w:rsid w:val="01522213"/>
    <w:rsid w:val="0176597C"/>
    <w:rsid w:val="01802C9E"/>
    <w:rsid w:val="019D73AC"/>
    <w:rsid w:val="019E4ED3"/>
    <w:rsid w:val="01A06E9D"/>
    <w:rsid w:val="01C27C15"/>
    <w:rsid w:val="01EE5E5A"/>
    <w:rsid w:val="01F114A6"/>
    <w:rsid w:val="02092C94"/>
    <w:rsid w:val="020B4ECD"/>
    <w:rsid w:val="020C62E0"/>
    <w:rsid w:val="020F7B7E"/>
    <w:rsid w:val="02345366"/>
    <w:rsid w:val="024B0FCA"/>
    <w:rsid w:val="02581525"/>
    <w:rsid w:val="026954E1"/>
    <w:rsid w:val="026D3223"/>
    <w:rsid w:val="02816CCE"/>
    <w:rsid w:val="02A62291"/>
    <w:rsid w:val="02A8425B"/>
    <w:rsid w:val="02A93B2F"/>
    <w:rsid w:val="02B0310F"/>
    <w:rsid w:val="02B81FC4"/>
    <w:rsid w:val="02F474A0"/>
    <w:rsid w:val="03016292"/>
    <w:rsid w:val="031418F0"/>
    <w:rsid w:val="031C69F7"/>
    <w:rsid w:val="03345AEF"/>
    <w:rsid w:val="03367AB9"/>
    <w:rsid w:val="033C0E47"/>
    <w:rsid w:val="033E071B"/>
    <w:rsid w:val="03465822"/>
    <w:rsid w:val="035241C7"/>
    <w:rsid w:val="03830824"/>
    <w:rsid w:val="038A1BB2"/>
    <w:rsid w:val="038C5BBB"/>
    <w:rsid w:val="038D3451"/>
    <w:rsid w:val="03AA4003"/>
    <w:rsid w:val="03AC38D7"/>
    <w:rsid w:val="03B42563"/>
    <w:rsid w:val="03D64DF8"/>
    <w:rsid w:val="03E44845"/>
    <w:rsid w:val="03E72B61"/>
    <w:rsid w:val="040556DD"/>
    <w:rsid w:val="040F3E66"/>
    <w:rsid w:val="04161698"/>
    <w:rsid w:val="04206073"/>
    <w:rsid w:val="04207E21"/>
    <w:rsid w:val="042518DB"/>
    <w:rsid w:val="0442248D"/>
    <w:rsid w:val="044C330C"/>
    <w:rsid w:val="04553F6E"/>
    <w:rsid w:val="04651CD8"/>
    <w:rsid w:val="04874344"/>
    <w:rsid w:val="04A44EF6"/>
    <w:rsid w:val="04AE7B23"/>
    <w:rsid w:val="04B360C1"/>
    <w:rsid w:val="04C64E6C"/>
    <w:rsid w:val="04D05CEB"/>
    <w:rsid w:val="04DF5F2E"/>
    <w:rsid w:val="04EE7F1F"/>
    <w:rsid w:val="05087233"/>
    <w:rsid w:val="052665DF"/>
    <w:rsid w:val="05277873"/>
    <w:rsid w:val="052D6C99"/>
    <w:rsid w:val="053C0C8A"/>
    <w:rsid w:val="055A55B4"/>
    <w:rsid w:val="055C132D"/>
    <w:rsid w:val="056D178C"/>
    <w:rsid w:val="058368B9"/>
    <w:rsid w:val="058663AA"/>
    <w:rsid w:val="058D598A"/>
    <w:rsid w:val="05900FD6"/>
    <w:rsid w:val="059A0CCC"/>
    <w:rsid w:val="05A131E3"/>
    <w:rsid w:val="05A52CD4"/>
    <w:rsid w:val="05B66C8F"/>
    <w:rsid w:val="05B80C59"/>
    <w:rsid w:val="05B9677F"/>
    <w:rsid w:val="05C05834"/>
    <w:rsid w:val="05CA44E8"/>
    <w:rsid w:val="05E03D0C"/>
    <w:rsid w:val="05F25272"/>
    <w:rsid w:val="061C3F4A"/>
    <w:rsid w:val="0620235A"/>
    <w:rsid w:val="062A142B"/>
    <w:rsid w:val="06367DD0"/>
    <w:rsid w:val="0639166E"/>
    <w:rsid w:val="065564A8"/>
    <w:rsid w:val="065F7326"/>
    <w:rsid w:val="06604E4C"/>
    <w:rsid w:val="066606B5"/>
    <w:rsid w:val="0668393D"/>
    <w:rsid w:val="06695AAF"/>
    <w:rsid w:val="067264C8"/>
    <w:rsid w:val="067601CC"/>
    <w:rsid w:val="067F4BD4"/>
    <w:rsid w:val="067F52D3"/>
    <w:rsid w:val="069D7E4F"/>
    <w:rsid w:val="069F3BC7"/>
    <w:rsid w:val="06AE13DE"/>
    <w:rsid w:val="06B17456"/>
    <w:rsid w:val="06C62F02"/>
    <w:rsid w:val="06D51397"/>
    <w:rsid w:val="06FC6EAE"/>
    <w:rsid w:val="07035F04"/>
    <w:rsid w:val="07106873"/>
    <w:rsid w:val="071C6FC5"/>
    <w:rsid w:val="0728596A"/>
    <w:rsid w:val="072F4F4B"/>
    <w:rsid w:val="07462294"/>
    <w:rsid w:val="076170CE"/>
    <w:rsid w:val="07660241"/>
    <w:rsid w:val="0774295E"/>
    <w:rsid w:val="077947FF"/>
    <w:rsid w:val="07846919"/>
    <w:rsid w:val="079B438E"/>
    <w:rsid w:val="07A34FF1"/>
    <w:rsid w:val="07A66E8D"/>
    <w:rsid w:val="07AF3996"/>
    <w:rsid w:val="07B23486"/>
    <w:rsid w:val="07CD4764"/>
    <w:rsid w:val="07DE24CD"/>
    <w:rsid w:val="07E13D6B"/>
    <w:rsid w:val="07EF46DA"/>
    <w:rsid w:val="07F86735"/>
    <w:rsid w:val="07FB6BDB"/>
    <w:rsid w:val="08017F69"/>
    <w:rsid w:val="080812F8"/>
    <w:rsid w:val="08122176"/>
    <w:rsid w:val="08204893"/>
    <w:rsid w:val="0837398B"/>
    <w:rsid w:val="084D4100"/>
    <w:rsid w:val="0854453D"/>
    <w:rsid w:val="085D1644"/>
    <w:rsid w:val="08687FE8"/>
    <w:rsid w:val="086E1AA3"/>
    <w:rsid w:val="088968DD"/>
    <w:rsid w:val="088E2678"/>
    <w:rsid w:val="08B2735C"/>
    <w:rsid w:val="08B576D2"/>
    <w:rsid w:val="08B84ACC"/>
    <w:rsid w:val="08BF40AC"/>
    <w:rsid w:val="08C47915"/>
    <w:rsid w:val="08CE2541"/>
    <w:rsid w:val="08D44585"/>
    <w:rsid w:val="08DD60E0"/>
    <w:rsid w:val="08E21B49"/>
    <w:rsid w:val="08E25FED"/>
    <w:rsid w:val="08EE04EE"/>
    <w:rsid w:val="08FA50E4"/>
    <w:rsid w:val="090441B5"/>
    <w:rsid w:val="091343F8"/>
    <w:rsid w:val="09212671"/>
    <w:rsid w:val="092D4D1C"/>
    <w:rsid w:val="092E2FE0"/>
    <w:rsid w:val="093305F6"/>
    <w:rsid w:val="09414AC1"/>
    <w:rsid w:val="095742E5"/>
    <w:rsid w:val="095C5D9F"/>
    <w:rsid w:val="095E38C5"/>
    <w:rsid w:val="09694018"/>
    <w:rsid w:val="09734E97"/>
    <w:rsid w:val="097A4477"/>
    <w:rsid w:val="097E12ED"/>
    <w:rsid w:val="09840E52"/>
    <w:rsid w:val="0992356F"/>
    <w:rsid w:val="09A11A04"/>
    <w:rsid w:val="09A60DC8"/>
    <w:rsid w:val="09AD2157"/>
    <w:rsid w:val="09E0252C"/>
    <w:rsid w:val="09E518F1"/>
    <w:rsid w:val="09EB2C7F"/>
    <w:rsid w:val="0A037FC9"/>
    <w:rsid w:val="0A083831"/>
    <w:rsid w:val="0A1D552E"/>
    <w:rsid w:val="0A1E12A6"/>
    <w:rsid w:val="0A2A7C4B"/>
    <w:rsid w:val="0A2F5262"/>
    <w:rsid w:val="0A3B7763"/>
    <w:rsid w:val="0A410AF1"/>
    <w:rsid w:val="0A431E9D"/>
    <w:rsid w:val="0A5922DF"/>
    <w:rsid w:val="0A6A44EC"/>
    <w:rsid w:val="0A742C74"/>
    <w:rsid w:val="0A8D3D36"/>
    <w:rsid w:val="0A8F7AAE"/>
    <w:rsid w:val="0AAC0660"/>
    <w:rsid w:val="0AAF0151"/>
    <w:rsid w:val="0ABF65E6"/>
    <w:rsid w:val="0AC43BFC"/>
    <w:rsid w:val="0AC734B8"/>
    <w:rsid w:val="0AEC3153"/>
    <w:rsid w:val="0AEE6ECB"/>
    <w:rsid w:val="0AF15E81"/>
    <w:rsid w:val="0AFB3396"/>
    <w:rsid w:val="0AFB5144"/>
    <w:rsid w:val="0B016BFE"/>
    <w:rsid w:val="0B333027"/>
    <w:rsid w:val="0B34707E"/>
    <w:rsid w:val="0B36617C"/>
    <w:rsid w:val="0B3D575C"/>
    <w:rsid w:val="0B4F3615"/>
    <w:rsid w:val="0B534F80"/>
    <w:rsid w:val="0B660C1A"/>
    <w:rsid w:val="0B6D6042"/>
    <w:rsid w:val="0B70168E"/>
    <w:rsid w:val="0B73117E"/>
    <w:rsid w:val="0B745622"/>
    <w:rsid w:val="0B785C4C"/>
    <w:rsid w:val="0B7D3DAB"/>
    <w:rsid w:val="0B974E6D"/>
    <w:rsid w:val="0BAB6B6A"/>
    <w:rsid w:val="0BB2614A"/>
    <w:rsid w:val="0BBE064B"/>
    <w:rsid w:val="0BC47C2C"/>
    <w:rsid w:val="0BD848FB"/>
    <w:rsid w:val="0BE34556"/>
    <w:rsid w:val="0BE502CE"/>
    <w:rsid w:val="0BEF2EFA"/>
    <w:rsid w:val="0C120997"/>
    <w:rsid w:val="0C175FAD"/>
    <w:rsid w:val="0C1A784C"/>
    <w:rsid w:val="0C2D3A23"/>
    <w:rsid w:val="0C2D757F"/>
    <w:rsid w:val="0C326EE1"/>
    <w:rsid w:val="0C3B5C66"/>
    <w:rsid w:val="0C4072B2"/>
    <w:rsid w:val="0C550884"/>
    <w:rsid w:val="0C5E3BDC"/>
    <w:rsid w:val="0C653F5B"/>
    <w:rsid w:val="0C767178"/>
    <w:rsid w:val="0C7C51CC"/>
    <w:rsid w:val="0C8C699B"/>
    <w:rsid w:val="0C8D626F"/>
    <w:rsid w:val="0C8F023A"/>
    <w:rsid w:val="0C9870EE"/>
    <w:rsid w:val="0C9910B8"/>
    <w:rsid w:val="0CB47CA0"/>
    <w:rsid w:val="0CCA74C4"/>
    <w:rsid w:val="0CE265BB"/>
    <w:rsid w:val="0CE333F6"/>
    <w:rsid w:val="0CF307C8"/>
    <w:rsid w:val="0D056F2A"/>
    <w:rsid w:val="0D136775"/>
    <w:rsid w:val="0D166265"/>
    <w:rsid w:val="0D2A3ABE"/>
    <w:rsid w:val="0D31309F"/>
    <w:rsid w:val="0D38442D"/>
    <w:rsid w:val="0D3A1F53"/>
    <w:rsid w:val="0D5154EF"/>
    <w:rsid w:val="0D576FA9"/>
    <w:rsid w:val="0D586E73"/>
    <w:rsid w:val="0D5F45D9"/>
    <w:rsid w:val="0D682F64"/>
    <w:rsid w:val="0D6C2329"/>
    <w:rsid w:val="0D7116ED"/>
    <w:rsid w:val="0D8458C4"/>
    <w:rsid w:val="0D8853B5"/>
    <w:rsid w:val="0D8D29CB"/>
    <w:rsid w:val="0D9A0C44"/>
    <w:rsid w:val="0DD24882"/>
    <w:rsid w:val="0DD26630"/>
    <w:rsid w:val="0DDF0D4D"/>
    <w:rsid w:val="0DE6032D"/>
    <w:rsid w:val="0DF5231E"/>
    <w:rsid w:val="0DFC545B"/>
    <w:rsid w:val="0E100F06"/>
    <w:rsid w:val="0E1030C3"/>
    <w:rsid w:val="0E1A3B33"/>
    <w:rsid w:val="0E26072A"/>
    <w:rsid w:val="0E2D7D0A"/>
    <w:rsid w:val="0E2F5830"/>
    <w:rsid w:val="0E3B2427"/>
    <w:rsid w:val="0E417312"/>
    <w:rsid w:val="0E4B0190"/>
    <w:rsid w:val="0E681446"/>
    <w:rsid w:val="0E6A54A7"/>
    <w:rsid w:val="0E6C21F1"/>
    <w:rsid w:val="0E6D6359"/>
    <w:rsid w:val="0E7616B1"/>
    <w:rsid w:val="0E7E0566"/>
    <w:rsid w:val="0E9A3896"/>
    <w:rsid w:val="0EA578A0"/>
    <w:rsid w:val="0EA77ABC"/>
    <w:rsid w:val="0EB36461"/>
    <w:rsid w:val="0EBD108E"/>
    <w:rsid w:val="0EC00B7E"/>
    <w:rsid w:val="0EC20452"/>
    <w:rsid w:val="0EDB1514"/>
    <w:rsid w:val="0EF97BEC"/>
    <w:rsid w:val="0F056591"/>
    <w:rsid w:val="0F152C78"/>
    <w:rsid w:val="0F1D1B2D"/>
    <w:rsid w:val="0F1F3AF7"/>
    <w:rsid w:val="0F1F58A5"/>
    <w:rsid w:val="0F24110D"/>
    <w:rsid w:val="0F2A5FF8"/>
    <w:rsid w:val="0F2D1010"/>
    <w:rsid w:val="0F492922"/>
    <w:rsid w:val="0F557518"/>
    <w:rsid w:val="0F590216"/>
    <w:rsid w:val="0F5C08A7"/>
    <w:rsid w:val="0F5D017B"/>
    <w:rsid w:val="0F670FFA"/>
    <w:rsid w:val="0F67724C"/>
    <w:rsid w:val="0F7B797C"/>
    <w:rsid w:val="0F7D29E3"/>
    <w:rsid w:val="0F865924"/>
    <w:rsid w:val="0F9242C9"/>
    <w:rsid w:val="0FBF4992"/>
    <w:rsid w:val="0FC63F72"/>
    <w:rsid w:val="0FC93A62"/>
    <w:rsid w:val="0FCC70AF"/>
    <w:rsid w:val="0FD54089"/>
    <w:rsid w:val="0FDC3796"/>
    <w:rsid w:val="0FE64614"/>
    <w:rsid w:val="0FE663C2"/>
    <w:rsid w:val="0FE91A0F"/>
    <w:rsid w:val="0FF22FB9"/>
    <w:rsid w:val="0FF860F6"/>
    <w:rsid w:val="10066A51"/>
    <w:rsid w:val="100B407B"/>
    <w:rsid w:val="10196798"/>
    <w:rsid w:val="101A606C"/>
    <w:rsid w:val="10294501"/>
    <w:rsid w:val="102D3FF1"/>
    <w:rsid w:val="10303AE2"/>
    <w:rsid w:val="1032785A"/>
    <w:rsid w:val="104355C3"/>
    <w:rsid w:val="10482E63"/>
    <w:rsid w:val="105570A4"/>
    <w:rsid w:val="105A290D"/>
    <w:rsid w:val="106B4ABC"/>
    <w:rsid w:val="106C2D6C"/>
    <w:rsid w:val="107233E8"/>
    <w:rsid w:val="107B7182"/>
    <w:rsid w:val="108300B5"/>
    <w:rsid w:val="10833C11"/>
    <w:rsid w:val="10853E2D"/>
    <w:rsid w:val="108F25B6"/>
    <w:rsid w:val="109220A6"/>
    <w:rsid w:val="10923E54"/>
    <w:rsid w:val="109B71AD"/>
    <w:rsid w:val="10A51DDA"/>
    <w:rsid w:val="10AC13BA"/>
    <w:rsid w:val="10AE08D0"/>
    <w:rsid w:val="10AF6730"/>
    <w:rsid w:val="10C85AC8"/>
    <w:rsid w:val="10D60B3D"/>
    <w:rsid w:val="10D64689"/>
    <w:rsid w:val="10E723F2"/>
    <w:rsid w:val="10F863AD"/>
    <w:rsid w:val="110411F6"/>
    <w:rsid w:val="111D7BC2"/>
    <w:rsid w:val="11273BC1"/>
    <w:rsid w:val="11286567"/>
    <w:rsid w:val="11292A0B"/>
    <w:rsid w:val="112A22DF"/>
    <w:rsid w:val="112B01CB"/>
    <w:rsid w:val="1148696D"/>
    <w:rsid w:val="115832F0"/>
    <w:rsid w:val="115A0E16"/>
    <w:rsid w:val="11641C95"/>
    <w:rsid w:val="11716160"/>
    <w:rsid w:val="118C11EC"/>
    <w:rsid w:val="1191235E"/>
    <w:rsid w:val="119C142F"/>
    <w:rsid w:val="11A42091"/>
    <w:rsid w:val="11AC53EA"/>
    <w:rsid w:val="11BF549A"/>
    <w:rsid w:val="11C42733"/>
    <w:rsid w:val="11C444E1"/>
    <w:rsid w:val="11C72224"/>
    <w:rsid w:val="11C95F9C"/>
    <w:rsid w:val="11D07A25"/>
    <w:rsid w:val="11DC5CCF"/>
    <w:rsid w:val="11E06E41"/>
    <w:rsid w:val="1202500A"/>
    <w:rsid w:val="120945EA"/>
    <w:rsid w:val="121323EB"/>
    <w:rsid w:val="12280F14"/>
    <w:rsid w:val="122D02D9"/>
    <w:rsid w:val="122D2087"/>
    <w:rsid w:val="1232769D"/>
    <w:rsid w:val="12527D3F"/>
    <w:rsid w:val="12577104"/>
    <w:rsid w:val="12623816"/>
    <w:rsid w:val="127E28E2"/>
    <w:rsid w:val="1283439D"/>
    <w:rsid w:val="12A85BB1"/>
    <w:rsid w:val="12AA512C"/>
    <w:rsid w:val="12B40B75"/>
    <w:rsid w:val="12B66520"/>
    <w:rsid w:val="12B97DBE"/>
    <w:rsid w:val="12CD1ABC"/>
    <w:rsid w:val="12D9220E"/>
    <w:rsid w:val="130152C1"/>
    <w:rsid w:val="130354DD"/>
    <w:rsid w:val="13223BB5"/>
    <w:rsid w:val="1340403C"/>
    <w:rsid w:val="13484121"/>
    <w:rsid w:val="134A0A16"/>
    <w:rsid w:val="13503426"/>
    <w:rsid w:val="136E2957"/>
    <w:rsid w:val="13705AE8"/>
    <w:rsid w:val="137666E0"/>
    <w:rsid w:val="13785584"/>
    <w:rsid w:val="137B5074"/>
    <w:rsid w:val="138403CC"/>
    <w:rsid w:val="13873A19"/>
    <w:rsid w:val="13877EBC"/>
    <w:rsid w:val="13924063"/>
    <w:rsid w:val="139311B9"/>
    <w:rsid w:val="13946135"/>
    <w:rsid w:val="139D2683"/>
    <w:rsid w:val="13A4281C"/>
    <w:rsid w:val="13A50343"/>
    <w:rsid w:val="13A97E33"/>
    <w:rsid w:val="13B16CE7"/>
    <w:rsid w:val="13CD7229"/>
    <w:rsid w:val="13D84274"/>
    <w:rsid w:val="13F51386"/>
    <w:rsid w:val="14025795"/>
    <w:rsid w:val="1404150D"/>
    <w:rsid w:val="140D6614"/>
    <w:rsid w:val="140E7C96"/>
    <w:rsid w:val="142676D5"/>
    <w:rsid w:val="143C2A55"/>
    <w:rsid w:val="14425B91"/>
    <w:rsid w:val="14445DAD"/>
    <w:rsid w:val="14465682"/>
    <w:rsid w:val="145402E0"/>
    <w:rsid w:val="146401FE"/>
    <w:rsid w:val="1466110B"/>
    <w:rsid w:val="14771CDF"/>
    <w:rsid w:val="147C72F5"/>
    <w:rsid w:val="147D6BCA"/>
    <w:rsid w:val="147E12BF"/>
    <w:rsid w:val="14887A48"/>
    <w:rsid w:val="149F2FE4"/>
    <w:rsid w:val="14A168E7"/>
    <w:rsid w:val="14B00D4D"/>
    <w:rsid w:val="14B940A6"/>
    <w:rsid w:val="14BB6070"/>
    <w:rsid w:val="14C60571"/>
    <w:rsid w:val="14CD7B51"/>
    <w:rsid w:val="14DE58BA"/>
    <w:rsid w:val="14DF145A"/>
    <w:rsid w:val="14ED7840"/>
    <w:rsid w:val="14F50E56"/>
    <w:rsid w:val="150870B3"/>
    <w:rsid w:val="150C68CB"/>
    <w:rsid w:val="152534E9"/>
    <w:rsid w:val="152D1544"/>
    <w:rsid w:val="15347BD0"/>
    <w:rsid w:val="154D47EE"/>
    <w:rsid w:val="155344FA"/>
    <w:rsid w:val="15545B7C"/>
    <w:rsid w:val="15671D54"/>
    <w:rsid w:val="156D4E90"/>
    <w:rsid w:val="157B135B"/>
    <w:rsid w:val="15AC3C0A"/>
    <w:rsid w:val="15C076B6"/>
    <w:rsid w:val="15CE1DD3"/>
    <w:rsid w:val="15DA0777"/>
    <w:rsid w:val="15E038B4"/>
    <w:rsid w:val="15E72E94"/>
    <w:rsid w:val="15EE09F8"/>
    <w:rsid w:val="15FA4976"/>
    <w:rsid w:val="160E0421"/>
    <w:rsid w:val="161651B5"/>
    <w:rsid w:val="163360DA"/>
    <w:rsid w:val="163F4A7E"/>
    <w:rsid w:val="16453600"/>
    <w:rsid w:val="165A18B8"/>
    <w:rsid w:val="165A5414"/>
    <w:rsid w:val="166938A9"/>
    <w:rsid w:val="16753188"/>
    <w:rsid w:val="16895CFA"/>
    <w:rsid w:val="16A82624"/>
    <w:rsid w:val="16B41B7E"/>
    <w:rsid w:val="16B55AB3"/>
    <w:rsid w:val="16CB2E15"/>
    <w:rsid w:val="16E318AE"/>
    <w:rsid w:val="16ED44DA"/>
    <w:rsid w:val="16EF2001"/>
    <w:rsid w:val="16F47963"/>
    <w:rsid w:val="16F75359"/>
    <w:rsid w:val="16FA09A5"/>
    <w:rsid w:val="17122173"/>
    <w:rsid w:val="17253C74"/>
    <w:rsid w:val="173C2D6C"/>
    <w:rsid w:val="17563E2E"/>
    <w:rsid w:val="175B7696"/>
    <w:rsid w:val="176A0758"/>
    <w:rsid w:val="17780248"/>
    <w:rsid w:val="177D585E"/>
    <w:rsid w:val="17836BED"/>
    <w:rsid w:val="17A4103D"/>
    <w:rsid w:val="17A74689"/>
    <w:rsid w:val="17A76437"/>
    <w:rsid w:val="17A821AF"/>
    <w:rsid w:val="17B943BD"/>
    <w:rsid w:val="17BD20FF"/>
    <w:rsid w:val="17C0399D"/>
    <w:rsid w:val="17C3523B"/>
    <w:rsid w:val="17CF598E"/>
    <w:rsid w:val="17F30151"/>
    <w:rsid w:val="17F93E0B"/>
    <w:rsid w:val="18047D2E"/>
    <w:rsid w:val="180715CC"/>
    <w:rsid w:val="18277578"/>
    <w:rsid w:val="182E0907"/>
    <w:rsid w:val="182F467F"/>
    <w:rsid w:val="183879D7"/>
    <w:rsid w:val="18414ADE"/>
    <w:rsid w:val="184719C8"/>
    <w:rsid w:val="184B770B"/>
    <w:rsid w:val="184C3483"/>
    <w:rsid w:val="18583BD5"/>
    <w:rsid w:val="185D743E"/>
    <w:rsid w:val="18664544"/>
    <w:rsid w:val="18695DE3"/>
    <w:rsid w:val="186B56B7"/>
    <w:rsid w:val="187622AE"/>
    <w:rsid w:val="187C5B16"/>
    <w:rsid w:val="1881312C"/>
    <w:rsid w:val="188E5849"/>
    <w:rsid w:val="18950986"/>
    <w:rsid w:val="189B1C00"/>
    <w:rsid w:val="18AE1A47"/>
    <w:rsid w:val="18B232E6"/>
    <w:rsid w:val="18C179CD"/>
    <w:rsid w:val="18C82B09"/>
    <w:rsid w:val="18CE5C46"/>
    <w:rsid w:val="18D07C10"/>
    <w:rsid w:val="18D53478"/>
    <w:rsid w:val="18DA283C"/>
    <w:rsid w:val="18DE232D"/>
    <w:rsid w:val="18DF7E53"/>
    <w:rsid w:val="18E67433"/>
    <w:rsid w:val="18ED6A14"/>
    <w:rsid w:val="18F7519C"/>
    <w:rsid w:val="18FF22A3"/>
    <w:rsid w:val="190A3122"/>
    <w:rsid w:val="190B50EC"/>
    <w:rsid w:val="19232435"/>
    <w:rsid w:val="192C2D2A"/>
    <w:rsid w:val="193A32DB"/>
    <w:rsid w:val="19410B0E"/>
    <w:rsid w:val="195919B3"/>
    <w:rsid w:val="19596F42"/>
    <w:rsid w:val="196A1E12"/>
    <w:rsid w:val="196D1903"/>
    <w:rsid w:val="19777A51"/>
    <w:rsid w:val="19793E03"/>
    <w:rsid w:val="199944A6"/>
    <w:rsid w:val="199D5D64"/>
    <w:rsid w:val="19B11072"/>
    <w:rsid w:val="19BE3F0C"/>
    <w:rsid w:val="19C474E8"/>
    <w:rsid w:val="19D41982"/>
    <w:rsid w:val="19EA2F53"/>
    <w:rsid w:val="19EC0A79"/>
    <w:rsid w:val="19EC2827"/>
    <w:rsid w:val="19F3005A"/>
    <w:rsid w:val="19F31F24"/>
    <w:rsid w:val="19F416DC"/>
    <w:rsid w:val="19F57A56"/>
    <w:rsid w:val="1A004B69"/>
    <w:rsid w:val="1A143B2C"/>
    <w:rsid w:val="1A3F521F"/>
    <w:rsid w:val="1A473F02"/>
    <w:rsid w:val="1A5605E9"/>
    <w:rsid w:val="1A646862"/>
    <w:rsid w:val="1A703458"/>
    <w:rsid w:val="1A78230D"/>
    <w:rsid w:val="1A7F18ED"/>
    <w:rsid w:val="1A845156"/>
    <w:rsid w:val="1A8769F4"/>
    <w:rsid w:val="1A8E38DF"/>
    <w:rsid w:val="1A9B5FFB"/>
    <w:rsid w:val="1AA2738A"/>
    <w:rsid w:val="1AA72BF2"/>
    <w:rsid w:val="1AB0025A"/>
    <w:rsid w:val="1AD27C6F"/>
    <w:rsid w:val="1AE259D8"/>
    <w:rsid w:val="1AE312C8"/>
    <w:rsid w:val="1AE6196C"/>
    <w:rsid w:val="1AEB0D31"/>
    <w:rsid w:val="1AED4AA9"/>
    <w:rsid w:val="1AEF6A73"/>
    <w:rsid w:val="1AF23E6D"/>
    <w:rsid w:val="1AF35E37"/>
    <w:rsid w:val="1AF44089"/>
    <w:rsid w:val="1AF5395E"/>
    <w:rsid w:val="1B065B6B"/>
    <w:rsid w:val="1B09565B"/>
    <w:rsid w:val="1B0D6EF9"/>
    <w:rsid w:val="1B104389"/>
    <w:rsid w:val="1B285AE1"/>
    <w:rsid w:val="1B324BB2"/>
    <w:rsid w:val="1B46065D"/>
    <w:rsid w:val="1B481CDF"/>
    <w:rsid w:val="1B4A3CA9"/>
    <w:rsid w:val="1B5E7755"/>
    <w:rsid w:val="1B6F3710"/>
    <w:rsid w:val="1B7A20B5"/>
    <w:rsid w:val="1B827383"/>
    <w:rsid w:val="1B86562F"/>
    <w:rsid w:val="1B886580"/>
    <w:rsid w:val="1B8D3B96"/>
    <w:rsid w:val="1B912A8E"/>
    <w:rsid w:val="1BAD5FE6"/>
    <w:rsid w:val="1BC11A92"/>
    <w:rsid w:val="1BDB3BA4"/>
    <w:rsid w:val="1BDE0896"/>
    <w:rsid w:val="1BF14125"/>
    <w:rsid w:val="1BFE4A94"/>
    <w:rsid w:val="1C0876C1"/>
    <w:rsid w:val="1C1C4F1A"/>
    <w:rsid w:val="1C281B11"/>
    <w:rsid w:val="1C455CA5"/>
    <w:rsid w:val="1C556DAA"/>
    <w:rsid w:val="1C8B27CB"/>
    <w:rsid w:val="1C9176B6"/>
    <w:rsid w:val="1CA1494D"/>
    <w:rsid w:val="1CA473E9"/>
    <w:rsid w:val="1CB03FE0"/>
    <w:rsid w:val="1CBD494F"/>
    <w:rsid w:val="1CC25AC1"/>
    <w:rsid w:val="1CCC6940"/>
    <w:rsid w:val="1CD31A7D"/>
    <w:rsid w:val="1CE912A0"/>
    <w:rsid w:val="1CE95744"/>
    <w:rsid w:val="1CE974F2"/>
    <w:rsid w:val="1CEE4694"/>
    <w:rsid w:val="1CF71C0F"/>
    <w:rsid w:val="1D083E1C"/>
    <w:rsid w:val="1D097B94"/>
    <w:rsid w:val="1D2C69D2"/>
    <w:rsid w:val="1D37025D"/>
    <w:rsid w:val="1D464944"/>
    <w:rsid w:val="1D570900"/>
    <w:rsid w:val="1D5F5A06"/>
    <w:rsid w:val="1D6B43AB"/>
    <w:rsid w:val="1D6F3E9B"/>
    <w:rsid w:val="1D7B7E7D"/>
    <w:rsid w:val="1D7F5B6D"/>
    <w:rsid w:val="1D82779C"/>
    <w:rsid w:val="1D85546D"/>
    <w:rsid w:val="1D89625F"/>
    <w:rsid w:val="1D927B8A"/>
    <w:rsid w:val="1D970CFC"/>
    <w:rsid w:val="1DA5638E"/>
    <w:rsid w:val="1DAF24EA"/>
    <w:rsid w:val="1DB4365C"/>
    <w:rsid w:val="1DB7139E"/>
    <w:rsid w:val="1DCA2E80"/>
    <w:rsid w:val="1DCE478E"/>
    <w:rsid w:val="1DE55F0B"/>
    <w:rsid w:val="1DE702CC"/>
    <w:rsid w:val="1DF51CE6"/>
    <w:rsid w:val="1DF83E91"/>
    <w:rsid w:val="1E0345E3"/>
    <w:rsid w:val="1E05035C"/>
    <w:rsid w:val="1E113539"/>
    <w:rsid w:val="1E206F43"/>
    <w:rsid w:val="1E2702D2"/>
    <w:rsid w:val="1E28404A"/>
    <w:rsid w:val="1E2C3AD1"/>
    <w:rsid w:val="1E380731"/>
    <w:rsid w:val="1E6C03DB"/>
    <w:rsid w:val="1E707ECB"/>
    <w:rsid w:val="1E761259"/>
    <w:rsid w:val="1E813BF3"/>
    <w:rsid w:val="1E933BB9"/>
    <w:rsid w:val="1E937715"/>
    <w:rsid w:val="1E9D0594"/>
    <w:rsid w:val="1EA77665"/>
    <w:rsid w:val="1EB53436"/>
    <w:rsid w:val="1ECC6AB2"/>
    <w:rsid w:val="1ED0096A"/>
    <w:rsid w:val="1EE7180F"/>
    <w:rsid w:val="1EE937D9"/>
    <w:rsid w:val="1EF1268E"/>
    <w:rsid w:val="1EF5217E"/>
    <w:rsid w:val="1EFF124F"/>
    <w:rsid w:val="1F446C62"/>
    <w:rsid w:val="1F5419C7"/>
    <w:rsid w:val="1F5A46D7"/>
    <w:rsid w:val="1F6B2440"/>
    <w:rsid w:val="1F7F413E"/>
    <w:rsid w:val="1F9C29ED"/>
    <w:rsid w:val="1F9C4CF0"/>
    <w:rsid w:val="1FBA6F24"/>
    <w:rsid w:val="1FCB1131"/>
    <w:rsid w:val="1FCD6C57"/>
    <w:rsid w:val="1FD71884"/>
    <w:rsid w:val="1FE8583F"/>
    <w:rsid w:val="1FFA7C36"/>
    <w:rsid w:val="20000DDB"/>
    <w:rsid w:val="2000527E"/>
    <w:rsid w:val="2000702C"/>
    <w:rsid w:val="20176124"/>
    <w:rsid w:val="202A22FB"/>
    <w:rsid w:val="202F346E"/>
    <w:rsid w:val="20686980"/>
    <w:rsid w:val="20765541"/>
    <w:rsid w:val="2079293B"/>
    <w:rsid w:val="2099122F"/>
    <w:rsid w:val="209D2ACD"/>
    <w:rsid w:val="20A83220"/>
    <w:rsid w:val="20AA51EA"/>
    <w:rsid w:val="20E00C0C"/>
    <w:rsid w:val="20E06E5E"/>
    <w:rsid w:val="20EF0E4F"/>
    <w:rsid w:val="20F87D04"/>
    <w:rsid w:val="20FD22B7"/>
    <w:rsid w:val="210165B1"/>
    <w:rsid w:val="21042B4C"/>
    <w:rsid w:val="210E5779"/>
    <w:rsid w:val="21115269"/>
    <w:rsid w:val="21134B3E"/>
    <w:rsid w:val="21154929"/>
    <w:rsid w:val="211A5ECC"/>
    <w:rsid w:val="212C3E51"/>
    <w:rsid w:val="21311468"/>
    <w:rsid w:val="213351E0"/>
    <w:rsid w:val="21372515"/>
    <w:rsid w:val="213B5E42"/>
    <w:rsid w:val="214271D1"/>
    <w:rsid w:val="21464F13"/>
    <w:rsid w:val="214F68AA"/>
    <w:rsid w:val="215F4227"/>
    <w:rsid w:val="21667363"/>
    <w:rsid w:val="21674E89"/>
    <w:rsid w:val="21690C01"/>
    <w:rsid w:val="2188552B"/>
    <w:rsid w:val="218E2416"/>
    <w:rsid w:val="21A8172A"/>
    <w:rsid w:val="21B24356"/>
    <w:rsid w:val="21B87493"/>
    <w:rsid w:val="21DA38AD"/>
    <w:rsid w:val="21DD6EFA"/>
    <w:rsid w:val="21E169EA"/>
    <w:rsid w:val="21E5472C"/>
    <w:rsid w:val="21E94948"/>
    <w:rsid w:val="21F4671D"/>
    <w:rsid w:val="21FC3824"/>
    <w:rsid w:val="21FC7CC7"/>
    <w:rsid w:val="220152DE"/>
    <w:rsid w:val="22032E04"/>
    <w:rsid w:val="220B7F0B"/>
    <w:rsid w:val="222B4109"/>
    <w:rsid w:val="223B259E"/>
    <w:rsid w:val="223E208E"/>
    <w:rsid w:val="224275CA"/>
    <w:rsid w:val="22497C84"/>
    <w:rsid w:val="224A0A33"/>
    <w:rsid w:val="224F1BA5"/>
    <w:rsid w:val="226338A3"/>
    <w:rsid w:val="22774421"/>
    <w:rsid w:val="22833F45"/>
    <w:rsid w:val="228D6B72"/>
    <w:rsid w:val="22934188"/>
    <w:rsid w:val="22B20386"/>
    <w:rsid w:val="22B61C24"/>
    <w:rsid w:val="22D16A5E"/>
    <w:rsid w:val="22EA3023"/>
    <w:rsid w:val="22EE77CB"/>
    <w:rsid w:val="23056708"/>
    <w:rsid w:val="23316C48"/>
    <w:rsid w:val="233174FD"/>
    <w:rsid w:val="23360FB7"/>
    <w:rsid w:val="233A036A"/>
    <w:rsid w:val="23411E36"/>
    <w:rsid w:val="234731C4"/>
    <w:rsid w:val="23515DF1"/>
    <w:rsid w:val="23533917"/>
    <w:rsid w:val="235356C5"/>
    <w:rsid w:val="2355143D"/>
    <w:rsid w:val="236B2A0F"/>
    <w:rsid w:val="23825FAA"/>
    <w:rsid w:val="23971A56"/>
    <w:rsid w:val="239E00B4"/>
    <w:rsid w:val="23A14683"/>
    <w:rsid w:val="23A46E10"/>
    <w:rsid w:val="23BF0FAD"/>
    <w:rsid w:val="23C245F9"/>
    <w:rsid w:val="23CD36CA"/>
    <w:rsid w:val="23DF33FD"/>
    <w:rsid w:val="23DF45B6"/>
    <w:rsid w:val="23E97DD8"/>
    <w:rsid w:val="23F01166"/>
    <w:rsid w:val="23F956E8"/>
    <w:rsid w:val="24194B61"/>
    <w:rsid w:val="241E3F25"/>
    <w:rsid w:val="242B4894"/>
    <w:rsid w:val="24431BDE"/>
    <w:rsid w:val="24547947"/>
    <w:rsid w:val="24577437"/>
    <w:rsid w:val="24633955"/>
    <w:rsid w:val="24635DDC"/>
    <w:rsid w:val="24644151"/>
    <w:rsid w:val="246F29D3"/>
    <w:rsid w:val="249266C1"/>
    <w:rsid w:val="24961D0D"/>
    <w:rsid w:val="249935AC"/>
    <w:rsid w:val="249B37C8"/>
    <w:rsid w:val="24A02B8C"/>
    <w:rsid w:val="24A106B2"/>
    <w:rsid w:val="24A81A41"/>
    <w:rsid w:val="24AC7783"/>
    <w:rsid w:val="24C85C3F"/>
    <w:rsid w:val="24CF6FCD"/>
    <w:rsid w:val="24D740D4"/>
    <w:rsid w:val="24EA2059"/>
    <w:rsid w:val="24F4036B"/>
    <w:rsid w:val="250824DF"/>
    <w:rsid w:val="250D7AF6"/>
    <w:rsid w:val="250F7D12"/>
    <w:rsid w:val="251610A0"/>
    <w:rsid w:val="25184E18"/>
    <w:rsid w:val="251E74A4"/>
    <w:rsid w:val="251F61A7"/>
    <w:rsid w:val="25381017"/>
    <w:rsid w:val="25421E95"/>
    <w:rsid w:val="255816B9"/>
    <w:rsid w:val="257637B2"/>
    <w:rsid w:val="2584600A"/>
    <w:rsid w:val="258C3110"/>
    <w:rsid w:val="259326F1"/>
    <w:rsid w:val="2593314B"/>
    <w:rsid w:val="259D3570"/>
    <w:rsid w:val="25A95A70"/>
    <w:rsid w:val="25C44658"/>
    <w:rsid w:val="25CB59E7"/>
    <w:rsid w:val="25F34F3E"/>
    <w:rsid w:val="2604539D"/>
    <w:rsid w:val="26154EB4"/>
    <w:rsid w:val="26170C2C"/>
    <w:rsid w:val="26213859"/>
    <w:rsid w:val="26263565"/>
    <w:rsid w:val="262A4E03"/>
    <w:rsid w:val="26325A66"/>
    <w:rsid w:val="26413EFB"/>
    <w:rsid w:val="264439EB"/>
    <w:rsid w:val="265359DC"/>
    <w:rsid w:val="26655E3B"/>
    <w:rsid w:val="267462D1"/>
    <w:rsid w:val="267F67D1"/>
    <w:rsid w:val="268564DD"/>
    <w:rsid w:val="268F4C66"/>
    <w:rsid w:val="2694142A"/>
    <w:rsid w:val="26C8461C"/>
    <w:rsid w:val="26C863CA"/>
    <w:rsid w:val="26DB434F"/>
    <w:rsid w:val="26EA27E4"/>
    <w:rsid w:val="26F86CAF"/>
    <w:rsid w:val="27003DB6"/>
    <w:rsid w:val="27070CA1"/>
    <w:rsid w:val="270E64D3"/>
    <w:rsid w:val="27194E78"/>
    <w:rsid w:val="272555CB"/>
    <w:rsid w:val="2728324D"/>
    <w:rsid w:val="27566847"/>
    <w:rsid w:val="27606603"/>
    <w:rsid w:val="27843CE5"/>
    <w:rsid w:val="27846795"/>
    <w:rsid w:val="27906EE8"/>
    <w:rsid w:val="27912C60"/>
    <w:rsid w:val="27A6495D"/>
    <w:rsid w:val="27BB01B1"/>
    <w:rsid w:val="27BC5F2F"/>
    <w:rsid w:val="27C50B33"/>
    <w:rsid w:val="27C748D4"/>
    <w:rsid w:val="27CE17BE"/>
    <w:rsid w:val="27D25752"/>
    <w:rsid w:val="27D668C5"/>
    <w:rsid w:val="27E965F8"/>
    <w:rsid w:val="28081174"/>
    <w:rsid w:val="281D44F4"/>
    <w:rsid w:val="28212236"/>
    <w:rsid w:val="28221B0A"/>
    <w:rsid w:val="282835C4"/>
    <w:rsid w:val="2838132E"/>
    <w:rsid w:val="28425D08"/>
    <w:rsid w:val="28441A80"/>
    <w:rsid w:val="28445F24"/>
    <w:rsid w:val="28722A91"/>
    <w:rsid w:val="288602EB"/>
    <w:rsid w:val="288E0F4E"/>
    <w:rsid w:val="289B1FE8"/>
    <w:rsid w:val="28B409B4"/>
    <w:rsid w:val="28C36E49"/>
    <w:rsid w:val="28C57065"/>
    <w:rsid w:val="28CF57EE"/>
    <w:rsid w:val="28F40740"/>
    <w:rsid w:val="290D24E8"/>
    <w:rsid w:val="290E2EC2"/>
    <w:rsid w:val="291E49C7"/>
    <w:rsid w:val="292E4C0A"/>
    <w:rsid w:val="292F0982"/>
    <w:rsid w:val="29303854"/>
    <w:rsid w:val="293711C1"/>
    <w:rsid w:val="29387837"/>
    <w:rsid w:val="293D4E4D"/>
    <w:rsid w:val="29564161"/>
    <w:rsid w:val="297168A5"/>
    <w:rsid w:val="29752839"/>
    <w:rsid w:val="297A7E50"/>
    <w:rsid w:val="298A5BB9"/>
    <w:rsid w:val="298C36DF"/>
    <w:rsid w:val="29930F11"/>
    <w:rsid w:val="29A24CB1"/>
    <w:rsid w:val="29A273A6"/>
    <w:rsid w:val="29AC5B2F"/>
    <w:rsid w:val="29B36EBE"/>
    <w:rsid w:val="29B67B1F"/>
    <w:rsid w:val="29CA4D51"/>
    <w:rsid w:val="29CE5AA6"/>
    <w:rsid w:val="29D532D8"/>
    <w:rsid w:val="29E7300B"/>
    <w:rsid w:val="29FF2103"/>
    <w:rsid w:val="2A187669"/>
    <w:rsid w:val="2A1F4553"/>
    <w:rsid w:val="2A3F37A7"/>
    <w:rsid w:val="2A3F4BF5"/>
    <w:rsid w:val="2A4144C9"/>
    <w:rsid w:val="2A554419"/>
    <w:rsid w:val="2A6D1762"/>
    <w:rsid w:val="2A794DC8"/>
    <w:rsid w:val="2A9036A3"/>
    <w:rsid w:val="2A913169"/>
    <w:rsid w:val="2A9F5694"/>
    <w:rsid w:val="2AAA4765"/>
    <w:rsid w:val="2ABA427C"/>
    <w:rsid w:val="2AC31382"/>
    <w:rsid w:val="2AC60E73"/>
    <w:rsid w:val="2AC84BEB"/>
    <w:rsid w:val="2AD73080"/>
    <w:rsid w:val="2ADF3CE2"/>
    <w:rsid w:val="2AE9690F"/>
    <w:rsid w:val="2AEA2DB3"/>
    <w:rsid w:val="2AF61758"/>
    <w:rsid w:val="2B05199B"/>
    <w:rsid w:val="2B1716CE"/>
    <w:rsid w:val="2B1A4D1A"/>
    <w:rsid w:val="2B200583"/>
    <w:rsid w:val="2B2636BF"/>
    <w:rsid w:val="2B5244B4"/>
    <w:rsid w:val="2B591CE7"/>
    <w:rsid w:val="2B6568DD"/>
    <w:rsid w:val="2B7037B2"/>
    <w:rsid w:val="2B7663F5"/>
    <w:rsid w:val="2B7D7254"/>
    <w:rsid w:val="2B9D6077"/>
    <w:rsid w:val="2BA50A88"/>
    <w:rsid w:val="2BAA613D"/>
    <w:rsid w:val="2BB331A5"/>
    <w:rsid w:val="2BBF5CC1"/>
    <w:rsid w:val="2BD33847"/>
    <w:rsid w:val="2BE45A54"/>
    <w:rsid w:val="2BEA0B91"/>
    <w:rsid w:val="2BFC0FF0"/>
    <w:rsid w:val="2C0003B4"/>
    <w:rsid w:val="2C212804"/>
    <w:rsid w:val="2C2422F5"/>
    <w:rsid w:val="2C2C11A9"/>
    <w:rsid w:val="2C3047F6"/>
    <w:rsid w:val="2C3E306D"/>
    <w:rsid w:val="2C4E2ECE"/>
    <w:rsid w:val="2C803EDB"/>
    <w:rsid w:val="2C8132A3"/>
    <w:rsid w:val="2C815051"/>
    <w:rsid w:val="2C866B0B"/>
    <w:rsid w:val="2C965046"/>
    <w:rsid w:val="2C972AC7"/>
    <w:rsid w:val="2CA84CD4"/>
    <w:rsid w:val="2CB371D5"/>
    <w:rsid w:val="2CCF04B2"/>
    <w:rsid w:val="2CDC672B"/>
    <w:rsid w:val="2CE657FC"/>
    <w:rsid w:val="2CF00429"/>
    <w:rsid w:val="2CF021D7"/>
    <w:rsid w:val="2D150EF8"/>
    <w:rsid w:val="2D3227EF"/>
    <w:rsid w:val="2D3C3AD3"/>
    <w:rsid w:val="2D430559"/>
    <w:rsid w:val="2D441559"/>
    <w:rsid w:val="2D4D7629"/>
    <w:rsid w:val="2D5B1D46"/>
    <w:rsid w:val="2D6F75A0"/>
    <w:rsid w:val="2D7050C6"/>
    <w:rsid w:val="2D7746A6"/>
    <w:rsid w:val="2D8D7A26"/>
    <w:rsid w:val="2D917516"/>
    <w:rsid w:val="2DB17BB8"/>
    <w:rsid w:val="2DB24C88"/>
    <w:rsid w:val="2DB73EB3"/>
    <w:rsid w:val="2DCD6694"/>
    <w:rsid w:val="2DCE2518"/>
    <w:rsid w:val="2DD92C6B"/>
    <w:rsid w:val="2DDB2F86"/>
    <w:rsid w:val="2DE735DA"/>
    <w:rsid w:val="2DEB702A"/>
    <w:rsid w:val="2DF33D2D"/>
    <w:rsid w:val="2DF3608C"/>
    <w:rsid w:val="2DF90E26"/>
    <w:rsid w:val="2E0E6DB8"/>
    <w:rsid w:val="2E2B796A"/>
    <w:rsid w:val="2E2D19AE"/>
    <w:rsid w:val="2E316BEE"/>
    <w:rsid w:val="2E352597"/>
    <w:rsid w:val="2E5844D8"/>
    <w:rsid w:val="2E6469D8"/>
    <w:rsid w:val="2E6D7F83"/>
    <w:rsid w:val="2E6E7857"/>
    <w:rsid w:val="2E7B3D22"/>
    <w:rsid w:val="2E8E614B"/>
    <w:rsid w:val="2E921798"/>
    <w:rsid w:val="2EBD3D50"/>
    <w:rsid w:val="2EC51D18"/>
    <w:rsid w:val="2F0E4B96"/>
    <w:rsid w:val="2F1A353B"/>
    <w:rsid w:val="2F1E302B"/>
    <w:rsid w:val="2F1F0B51"/>
    <w:rsid w:val="2F204FF5"/>
    <w:rsid w:val="2F302D5E"/>
    <w:rsid w:val="2F407445"/>
    <w:rsid w:val="2F4221ED"/>
    <w:rsid w:val="2F544C9F"/>
    <w:rsid w:val="2F5B427F"/>
    <w:rsid w:val="2F762E67"/>
    <w:rsid w:val="2F794705"/>
    <w:rsid w:val="2F882B9B"/>
    <w:rsid w:val="2F8A08CC"/>
    <w:rsid w:val="2F8B61E7"/>
    <w:rsid w:val="2F950E14"/>
    <w:rsid w:val="2FB76FDC"/>
    <w:rsid w:val="2FBB4D1E"/>
    <w:rsid w:val="2FC53627"/>
    <w:rsid w:val="2FC55B9D"/>
    <w:rsid w:val="2FC75471"/>
    <w:rsid w:val="2FD07A41"/>
    <w:rsid w:val="2FD22068"/>
    <w:rsid w:val="2FE8266C"/>
    <w:rsid w:val="2FE95EC5"/>
    <w:rsid w:val="2FED29FE"/>
    <w:rsid w:val="2FEE50F3"/>
    <w:rsid w:val="2FFF63F9"/>
    <w:rsid w:val="300809E8"/>
    <w:rsid w:val="30230CE6"/>
    <w:rsid w:val="302A3C52"/>
    <w:rsid w:val="303F594F"/>
    <w:rsid w:val="304C3BC8"/>
    <w:rsid w:val="30534F57"/>
    <w:rsid w:val="3062519A"/>
    <w:rsid w:val="306A22A0"/>
    <w:rsid w:val="306F78B6"/>
    <w:rsid w:val="307A24E3"/>
    <w:rsid w:val="307F65FB"/>
    <w:rsid w:val="30980BBB"/>
    <w:rsid w:val="30B71989"/>
    <w:rsid w:val="30BC6FA0"/>
    <w:rsid w:val="30D36097"/>
    <w:rsid w:val="30D616E4"/>
    <w:rsid w:val="30D8545C"/>
    <w:rsid w:val="30DD6F16"/>
    <w:rsid w:val="30EE1123"/>
    <w:rsid w:val="30F009F7"/>
    <w:rsid w:val="30FD76DB"/>
    <w:rsid w:val="310149B3"/>
    <w:rsid w:val="311566B0"/>
    <w:rsid w:val="312406A1"/>
    <w:rsid w:val="31305298"/>
    <w:rsid w:val="315216B2"/>
    <w:rsid w:val="315F16D9"/>
    <w:rsid w:val="31674F0F"/>
    <w:rsid w:val="31772DC1"/>
    <w:rsid w:val="31833619"/>
    <w:rsid w:val="31A50F80"/>
    <w:rsid w:val="31B22151"/>
    <w:rsid w:val="31B859B9"/>
    <w:rsid w:val="31C61758"/>
    <w:rsid w:val="31CD2AE7"/>
    <w:rsid w:val="31E542D4"/>
    <w:rsid w:val="31E71DFA"/>
    <w:rsid w:val="320A7897"/>
    <w:rsid w:val="3220530C"/>
    <w:rsid w:val="32290665"/>
    <w:rsid w:val="323112C7"/>
    <w:rsid w:val="32342B66"/>
    <w:rsid w:val="324059AE"/>
    <w:rsid w:val="324A05DB"/>
    <w:rsid w:val="326C67A3"/>
    <w:rsid w:val="327318E0"/>
    <w:rsid w:val="327B2543"/>
    <w:rsid w:val="327F2033"/>
    <w:rsid w:val="32803FFD"/>
    <w:rsid w:val="32904240"/>
    <w:rsid w:val="3291620A"/>
    <w:rsid w:val="32A23F73"/>
    <w:rsid w:val="32A45F3D"/>
    <w:rsid w:val="32AC3044"/>
    <w:rsid w:val="32AE7C54"/>
    <w:rsid w:val="32B141B6"/>
    <w:rsid w:val="32C75788"/>
    <w:rsid w:val="32CE2FBA"/>
    <w:rsid w:val="32D06D32"/>
    <w:rsid w:val="32D8641B"/>
    <w:rsid w:val="32E0684A"/>
    <w:rsid w:val="32EB653A"/>
    <w:rsid w:val="32ED1980"/>
    <w:rsid w:val="32F04CDF"/>
    <w:rsid w:val="33010C9A"/>
    <w:rsid w:val="3301513E"/>
    <w:rsid w:val="33042538"/>
    <w:rsid w:val="331C3D26"/>
    <w:rsid w:val="3335354B"/>
    <w:rsid w:val="33704071"/>
    <w:rsid w:val="33743B62"/>
    <w:rsid w:val="33923FE8"/>
    <w:rsid w:val="339C42B5"/>
    <w:rsid w:val="33B913A5"/>
    <w:rsid w:val="33BA709B"/>
    <w:rsid w:val="33BC29FD"/>
    <w:rsid w:val="33C65786"/>
    <w:rsid w:val="33D44600"/>
    <w:rsid w:val="33F151B2"/>
    <w:rsid w:val="3409704A"/>
    <w:rsid w:val="341D7D55"/>
    <w:rsid w:val="342235BE"/>
    <w:rsid w:val="342A2472"/>
    <w:rsid w:val="344E7738"/>
    <w:rsid w:val="34563267"/>
    <w:rsid w:val="34565015"/>
    <w:rsid w:val="34572B3B"/>
    <w:rsid w:val="345B087E"/>
    <w:rsid w:val="345D45F6"/>
    <w:rsid w:val="345D63A4"/>
    <w:rsid w:val="34684D49"/>
    <w:rsid w:val="346C2A8B"/>
    <w:rsid w:val="34880F47"/>
    <w:rsid w:val="34943D90"/>
    <w:rsid w:val="349472FB"/>
    <w:rsid w:val="34A264AC"/>
    <w:rsid w:val="34AE07E1"/>
    <w:rsid w:val="34B955A4"/>
    <w:rsid w:val="34C603ED"/>
    <w:rsid w:val="34CC3529"/>
    <w:rsid w:val="34D128EE"/>
    <w:rsid w:val="34D32B0A"/>
    <w:rsid w:val="34E15227"/>
    <w:rsid w:val="34EB1C02"/>
    <w:rsid w:val="35094B0E"/>
    <w:rsid w:val="35132F06"/>
    <w:rsid w:val="351849C1"/>
    <w:rsid w:val="353635E0"/>
    <w:rsid w:val="354632DC"/>
    <w:rsid w:val="354B6B44"/>
    <w:rsid w:val="354E2190"/>
    <w:rsid w:val="3558300F"/>
    <w:rsid w:val="355A755C"/>
    <w:rsid w:val="355E0625"/>
    <w:rsid w:val="3569521C"/>
    <w:rsid w:val="357A2F85"/>
    <w:rsid w:val="357A4D33"/>
    <w:rsid w:val="357B225F"/>
    <w:rsid w:val="3590496F"/>
    <w:rsid w:val="35935DF5"/>
    <w:rsid w:val="35957DBF"/>
    <w:rsid w:val="359E4EC6"/>
    <w:rsid w:val="35AB1391"/>
    <w:rsid w:val="35E0728C"/>
    <w:rsid w:val="36070CBD"/>
    <w:rsid w:val="36145188"/>
    <w:rsid w:val="36146F36"/>
    <w:rsid w:val="36162CAE"/>
    <w:rsid w:val="363B44C3"/>
    <w:rsid w:val="364041CF"/>
    <w:rsid w:val="365319B0"/>
    <w:rsid w:val="36541A28"/>
    <w:rsid w:val="3656754F"/>
    <w:rsid w:val="365D08DD"/>
    <w:rsid w:val="36633A19"/>
    <w:rsid w:val="36723C5D"/>
    <w:rsid w:val="368470CC"/>
    <w:rsid w:val="368E1BCD"/>
    <w:rsid w:val="36987B67"/>
    <w:rsid w:val="369B7657"/>
    <w:rsid w:val="36A91D74"/>
    <w:rsid w:val="36AE1139"/>
    <w:rsid w:val="36AF4EB1"/>
    <w:rsid w:val="36C559EF"/>
    <w:rsid w:val="36E16D0D"/>
    <w:rsid w:val="36E20DE2"/>
    <w:rsid w:val="36E65199"/>
    <w:rsid w:val="36E763F9"/>
    <w:rsid w:val="36E903C3"/>
    <w:rsid w:val="36F823B4"/>
    <w:rsid w:val="370451FC"/>
    <w:rsid w:val="370A20E7"/>
    <w:rsid w:val="370B658B"/>
    <w:rsid w:val="370E1BD7"/>
    <w:rsid w:val="37144761"/>
    <w:rsid w:val="37144D14"/>
    <w:rsid w:val="372E4412"/>
    <w:rsid w:val="373553B6"/>
    <w:rsid w:val="37453599"/>
    <w:rsid w:val="374750E9"/>
    <w:rsid w:val="3776484C"/>
    <w:rsid w:val="377F2AD5"/>
    <w:rsid w:val="378105FB"/>
    <w:rsid w:val="379A790F"/>
    <w:rsid w:val="37A4078E"/>
    <w:rsid w:val="37AE5168"/>
    <w:rsid w:val="37BF2F94"/>
    <w:rsid w:val="37D56B99"/>
    <w:rsid w:val="37DF17C6"/>
    <w:rsid w:val="37DF3574"/>
    <w:rsid w:val="37EF7C5B"/>
    <w:rsid w:val="37F05781"/>
    <w:rsid w:val="37F92887"/>
    <w:rsid w:val="38156AD3"/>
    <w:rsid w:val="382C5E49"/>
    <w:rsid w:val="384004B6"/>
    <w:rsid w:val="38507FCD"/>
    <w:rsid w:val="38651CCB"/>
    <w:rsid w:val="386B0EA1"/>
    <w:rsid w:val="386B4E07"/>
    <w:rsid w:val="387243E8"/>
    <w:rsid w:val="38743CBC"/>
    <w:rsid w:val="38883C0B"/>
    <w:rsid w:val="38934A8A"/>
    <w:rsid w:val="38AD5420"/>
    <w:rsid w:val="38D97FC3"/>
    <w:rsid w:val="38E2156D"/>
    <w:rsid w:val="38E5105E"/>
    <w:rsid w:val="38EF77E6"/>
    <w:rsid w:val="38F848ED"/>
    <w:rsid w:val="390412B7"/>
    <w:rsid w:val="39047736"/>
    <w:rsid w:val="39070FD4"/>
    <w:rsid w:val="39096AFA"/>
    <w:rsid w:val="390D7E8C"/>
    <w:rsid w:val="39334707"/>
    <w:rsid w:val="395F2BBE"/>
    <w:rsid w:val="3962445C"/>
    <w:rsid w:val="39763A64"/>
    <w:rsid w:val="39842625"/>
    <w:rsid w:val="39A653C7"/>
    <w:rsid w:val="39AA41B7"/>
    <w:rsid w:val="39BD2D8C"/>
    <w:rsid w:val="39BF18AF"/>
    <w:rsid w:val="39C944DB"/>
    <w:rsid w:val="39CA37A1"/>
    <w:rsid w:val="39D52E80"/>
    <w:rsid w:val="39EB26A4"/>
    <w:rsid w:val="39F01A68"/>
    <w:rsid w:val="39F8091D"/>
    <w:rsid w:val="39FA28E7"/>
    <w:rsid w:val="39FF1CAB"/>
    <w:rsid w:val="3A010118"/>
    <w:rsid w:val="3A03179B"/>
    <w:rsid w:val="3A0722B3"/>
    <w:rsid w:val="3A164696"/>
    <w:rsid w:val="3A1C0AAF"/>
    <w:rsid w:val="3A296D28"/>
    <w:rsid w:val="3A4A73CA"/>
    <w:rsid w:val="3A4E0A72"/>
    <w:rsid w:val="3A4F2C33"/>
    <w:rsid w:val="3A60099C"/>
    <w:rsid w:val="3A766411"/>
    <w:rsid w:val="3A777A93"/>
    <w:rsid w:val="3A7E0E22"/>
    <w:rsid w:val="3A7E3A14"/>
    <w:rsid w:val="3A880C39"/>
    <w:rsid w:val="3A900B55"/>
    <w:rsid w:val="3A993EAE"/>
    <w:rsid w:val="3AB25A08"/>
    <w:rsid w:val="3AC54CA3"/>
    <w:rsid w:val="3AD35612"/>
    <w:rsid w:val="3AD43138"/>
    <w:rsid w:val="3B005CDB"/>
    <w:rsid w:val="3B070E17"/>
    <w:rsid w:val="3B0A6B5A"/>
    <w:rsid w:val="3B0C079F"/>
    <w:rsid w:val="3B183024"/>
    <w:rsid w:val="3B1B0D67"/>
    <w:rsid w:val="3B1D688D"/>
    <w:rsid w:val="3B27770B"/>
    <w:rsid w:val="3B2A0FAA"/>
    <w:rsid w:val="3B36794F"/>
    <w:rsid w:val="3B4200A1"/>
    <w:rsid w:val="3B5023D2"/>
    <w:rsid w:val="3B5322AF"/>
    <w:rsid w:val="3B554279"/>
    <w:rsid w:val="3B563B4D"/>
    <w:rsid w:val="3B583D69"/>
    <w:rsid w:val="3B5D6BB7"/>
    <w:rsid w:val="3B64626A"/>
    <w:rsid w:val="3B697D2B"/>
    <w:rsid w:val="3B6C511E"/>
    <w:rsid w:val="3B892C45"/>
    <w:rsid w:val="3B9528C7"/>
    <w:rsid w:val="3B9F3746"/>
    <w:rsid w:val="3BA50630"/>
    <w:rsid w:val="3BB0325D"/>
    <w:rsid w:val="3BB05953"/>
    <w:rsid w:val="3BC35686"/>
    <w:rsid w:val="3BC9431F"/>
    <w:rsid w:val="3BCB62E9"/>
    <w:rsid w:val="3BCB6780"/>
    <w:rsid w:val="3BD258C9"/>
    <w:rsid w:val="3BD46CE9"/>
    <w:rsid w:val="3BDC6748"/>
    <w:rsid w:val="3BEB24E7"/>
    <w:rsid w:val="3BFA097C"/>
    <w:rsid w:val="3BFC5EF5"/>
    <w:rsid w:val="3C0A47E2"/>
    <w:rsid w:val="3C137C90"/>
    <w:rsid w:val="3C241E9D"/>
    <w:rsid w:val="3C3519B4"/>
    <w:rsid w:val="3C460065"/>
    <w:rsid w:val="3C463BC1"/>
    <w:rsid w:val="3C4D31A2"/>
    <w:rsid w:val="3C90308E"/>
    <w:rsid w:val="3C9A5CBB"/>
    <w:rsid w:val="3CA32DC2"/>
    <w:rsid w:val="3CB66F99"/>
    <w:rsid w:val="3CCC056A"/>
    <w:rsid w:val="3CD553C5"/>
    <w:rsid w:val="3CDC4526"/>
    <w:rsid w:val="3CE05DC4"/>
    <w:rsid w:val="3CF3094E"/>
    <w:rsid w:val="3CF8135F"/>
    <w:rsid w:val="3CF90C34"/>
    <w:rsid w:val="3CFE624A"/>
    <w:rsid w:val="3D0C4E0B"/>
    <w:rsid w:val="3D1912D6"/>
    <w:rsid w:val="3D1D2B74"/>
    <w:rsid w:val="3D4225DB"/>
    <w:rsid w:val="3D475E43"/>
    <w:rsid w:val="3D4A5933"/>
    <w:rsid w:val="3D4C16AB"/>
    <w:rsid w:val="3D5D5666"/>
    <w:rsid w:val="3D65451B"/>
    <w:rsid w:val="3D6E0B5B"/>
    <w:rsid w:val="3D8C5F4C"/>
    <w:rsid w:val="3D9077EA"/>
    <w:rsid w:val="3D98044D"/>
    <w:rsid w:val="3D9D3CB5"/>
    <w:rsid w:val="3D9F17DB"/>
    <w:rsid w:val="3DA908AC"/>
    <w:rsid w:val="3DA9265A"/>
    <w:rsid w:val="3DB159B2"/>
    <w:rsid w:val="3DB50FFF"/>
    <w:rsid w:val="3DBD6105"/>
    <w:rsid w:val="3DD05E38"/>
    <w:rsid w:val="3DD31485"/>
    <w:rsid w:val="3DD671C7"/>
    <w:rsid w:val="3DDF42CD"/>
    <w:rsid w:val="3DE43692"/>
    <w:rsid w:val="3E03620E"/>
    <w:rsid w:val="3E077380"/>
    <w:rsid w:val="3E18333B"/>
    <w:rsid w:val="3E1A5306"/>
    <w:rsid w:val="3E330175"/>
    <w:rsid w:val="3E4203B8"/>
    <w:rsid w:val="3E4B3711"/>
    <w:rsid w:val="3E5E1696"/>
    <w:rsid w:val="3E682515"/>
    <w:rsid w:val="3E686071"/>
    <w:rsid w:val="3E693B97"/>
    <w:rsid w:val="3E6A003B"/>
    <w:rsid w:val="3E8A248B"/>
    <w:rsid w:val="3E8D5AD7"/>
    <w:rsid w:val="3E9B1F29"/>
    <w:rsid w:val="3E9C5D1B"/>
    <w:rsid w:val="3EA130E8"/>
    <w:rsid w:val="3EB43064"/>
    <w:rsid w:val="3EC55271"/>
    <w:rsid w:val="3ECB4852"/>
    <w:rsid w:val="3ED25BE0"/>
    <w:rsid w:val="3EE651E8"/>
    <w:rsid w:val="3EF06066"/>
    <w:rsid w:val="3EF20030"/>
    <w:rsid w:val="3EF55704"/>
    <w:rsid w:val="3F033FEC"/>
    <w:rsid w:val="3F035D9A"/>
    <w:rsid w:val="3F1E7077"/>
    <w:rsid w:val="3F2B709E"/>
    <w:rsid w:val="3F2F6B8F"/>
    <w:rsid w:val="3F3441A5"/>
    <w:rsid w:val="3F38176A"/>
    <w:rsid w:val="3F395C5F"/>
    <w:rsid w:val="3F3A1267"/>
    <w:rsid w:val="3F4168C2"/>
    <w:rsid w:val="3F4A39C9"/>
    <w:rsid w:val="3F4A7370"/>
    <w:rsid w:val="3F512FA9"/>
    <w:rsid w:val="3F5465F5"/>
    <w:rsid w:val="3F5860E5"/>
    <w:rsid w:val="3F6727CC"/>
    <w:rsid w:val="3F724CCD"/>
    <w:rsid w:val="3F76656C"/>
    <w:rsid w:val="3F854A01"/>
    <w:rsid w:val="3FAA26B9"/>
    <w:rsid w:val="3FBB23AB"/>
    <w:rsid w:val="3FC419CD"/>
    <w:rsid w:val="3FCB2D5B"/>
    <w:rsid w:val="3FCE45FA"/>
    <w:rsid w:val="3FE23C01"/>
    <w:rsid w:val="3FEE07F8"/>
    <w:rsid w:val="40041DC9"/>
    <w:rsid w:val="401F30A7"/>
    <w:rsid w:val="4024246B"/>
    <w:rsid w:val="402661E4"/>
    <w:rsid w:val="403C77B5"/>
    <w:rsid w:val="404D19C2"/>
    <w:rsid w:val="406867FC"/>
    <w:rsid w:val="407451A1"/>
    <w:rsid w:val="40752CC7"/>
    <w:rsid w:val="4077259B"/>
    <w:rsid w:val="407816AF"/>
    <w:rsid w:val="40786313"/>
    <w:rsid w:val="407927B7"/>
    <w:rsid w:val="407B5953"/>
    <w:rsid w:val="40925627"/>
    <w:rsid w:val="409D5D7A"/>
    <w:rsid w:val="40B41A41"/>
    <w:rsid w:val="40B732E0"/>
    <w:rsid w:val="40C559FD"/>
    <w:rsid w:val="40C652D1"/>
    <w:rsid w:val="40D914A8"/>
    <w:rsid w:val="40DC2D46"/>
    <w:rsid w:val="40F736DC"/>
    <w:rsid w:val="40FA31CC"/>
    <w:rsid w:val="40FC7AE7"/>
    <w:rsid w:val="41067DC3"/>
    <w:rsid w:val="410C6F3F"/>
    <w:rsid w:val="411B561D"/>
    <w:rsid w:val="41452699"/>
    <w:rsid w:val="41596145"/>
    <w:rsid w:val="415A0117"/>
    <w:rsid w:val="415B1EBD"/>
    <w:rsid w:val="415C79E3"/>
    <w:rsid w:val="41614FF9"/>
    <w:rsid w:val="418A4550"/>
    <w:rsid w:val="41970A1B"/>
    <w:rsid w:val="419B49AF"/>
    <w:rsid w:val="41AC7E24"/>
    <w:rsid w:val="41B2577E"/>
    <w:rsid w:val="41B45A71"/>
    <w:rsid w:val="41D35EF7"/>
    <w:rsid w:val="41D8350E"/>
    <w:rsid w:val="41EE2D31"/>
    <w:rsid w:val="41FA1ECF"/>
    <w:rsid w:val="42380450"/>
    <w:rsid w:val="424961B9"/>
    <w:rsid w:val="425012F6"/>
    <w:rsid w:val="42521512"/>
    <w:rsid w:val="425A2175"/>
    <w:rsid w:val="42611755"/>
    <w:rsid w:val="42750D5C"/>
    <w:rsid w:val="427A6373"/>
    <w:rsid w:val="427D6FBB"/>
    <w:rsid w:val="42876CE2"/>
    <w:rsid w:val="428B0580"/>
    <w:rsid w:val="429F5DD9"/>
    <w:rsid w:val="42A94EAA"/>
    <w:rsid w:val="42BF46CD"/>
    <w:rsid w:val="42C13FA2"/>
    <w:rsid w:val="42CA554C"/>
    <w:rsid w:val="42CB6BCE"/>
    <w:rsid w:val="42CD0A98"/>
    <w:rsid w:val="42D71A17"/>
    <w:rsid w:val="42DF267A"/>
    <w:rsid w:val="42E45EE2"/>
    <w:rsid w:val="42E83C24"/>
    <w:rsid w:val="42F8373B"/>
    <w:rsid w:val="42FF4ACA"/>
    <w:rsid w:val="43195B8C"/>
    <w:rsid w:val="431A0C09"/>
    <w:rsid w:val="433C187A"/>
    <w:rsid w:val="4352109E"/>
    <w:rsid w:val="43882D11"/>
    <w:rsid w:val="438B7B04"/>
    <w:rsid w:val="439416B6"/>
    <w:rsid w:val="43A55671"/>
    <w:rsid w:val="43AD4526"/>
    <w:rsid w:val="43AE4585"/>
    <w:rsid w:val="43AE647A"/>
    <w:rsid w:val="43C95804"/>
    <w:rsid w:val="43D47D05"/>
    <w:rsid w:val="43E048FB"/>
    <w:rsid w:val="43E443EC"/>
    <w:rsid w:val="44112D07"/>
    <w:rsid w:val="441445A5"/>
    <w:rsid w:val="441D5B50"/>
    <w:rsid w:val="442645F7"/>
    <w:rsid w:val="44330ECF"/>
    <w:rsid w:val="44507CD3"/>
    <w:rsid w:val="44615A3C"/>
    <w:rsid w:val="44623562"/>
    <w:rsid w:val="4473520F"/>
    <w:rsid w:val="44782D86"/>
    <w:rsid w:val="447F5EC2"/>
    <w:rsid w:val="44894F93"/>
    <w:rsid w:val="44957494"/>
    <w:rsid w:val="449C6A74"/>
    <w:rsid w:val="44B07D93"/>
    <w:rsid w:val="44BC7116"/>
    <w:rsid w:val="44C14C36"/>
    <w:rsid w:val="44DA759D"/>
    <w:rsid w:val="44DE708D"/>
    <w:rsid w:val="44E328F5"/>
    <w:rsid w:val="44F00032"/>
    <w:rsid w:val="44F22B38"/>
    <w:rsid w:val="44FA19ED"/>
    <w:rsid w:val="44FC39B7"/>
    <w:rsid w:val="450308A1"/>
    <w:rsid w:val="45052509"/>
    <w:rsid w:val="4513485D"/>
    <w:rsid w:val="45140D01"/>
    <w:rsid w:val="451707F1"/>
    <w:rsid w:val="4521341D"/>
    <w:rsid w:val="45372C41"/>
    <w:rsid w:val="454D5FC1"/>
    <w:rsid w:val="454D7D6F"/>
    <w:rsid w:val="45525385"/>
    <w:rsid w:val="456C546E"/>
    <w:rsid w:val="4582210E"/>
    <w:rsid w:val="458F65D9"/>
    <w:rsid w:val="45976709"/>
    <w:rsid w:val="459B7FA8"/>
    <w:rsid w:val="45A57BAB"/>
    <w:rsid w:val="45C81AEB"/>
    <w:rsid w:val="45D4223E"/>
    <w:rsid w:val="45E83F3B"/>
    <w:rsid w:val="46020B59"/>
    <w:rsid w:val="46032B23"/>
    <w:rsid w:val="46054AED"/>
    <w:rsid w:val="460743C1"/>
    <w:rsid w:val="46080139"/>
    <w:rsid w:val="46386C71"/>
    <w:rsid w:val="463902F3"/>
    <w:rsid w:val="46442016"/>
    <w:rsid w:val="464949DA"/>
    <w:rsid w:val="464B69A4"/>
    <w:rsid w:val="464C0026"/>
    <w:rsid w:val="4651096A"/>
    <w:rsid w:val="466C2476"/>
    <w:rsid w:val="466E2692"/>
    <w:rsid w:val="46753A21"/>
    <w:rsid w:val="46794B93"/>
    <w:rsid w:val="467D4684"/>
    <w:rsid w:val="46804174"/>
    <w:rsid w:val="468A6DA0"/>
    <w:rsid w:val="46957C1F"/>
    <w:rsid w:val="46963A00"/>
    <w:rsid w:val="469814BD"/>
    <w:rsid w:val="469D4D26"/>
    <w:rsid w:val="46A2233C"/>
    <w:rsid w:val="46B502C1"/>
    <w:rsid w:val="46B67B95"/>
    <w:rsid w:val="46BC1650"/>
    <w:rsid w:val="46D149CF"/>
    <w:rsid w:val="46D85D5E"/>
    <w:rsid w:val="46DD1482"/>
    <w:rsid w:val="46DF0E9A"/>
    <w:rsid w:val="46E42955"/>
    <w:rsid w:val="46E6047B"/>
    <w:rsid w:val="46ED1809"/>
    <w:rsid w:val="4714323A"/>
    <w:rsid w:val="47176886"/>
    <w:rsid w:val="471C20EE"/>
    <w:rsid w:val="47290367"/>
    <w:rsid w:val="47307948"/>
    <w:rsid w:val="47321912"/>
    <w:rsid w:val="473311E6"/>
    <w:rsid w:val="473E02B7"/>
    <w:rsid w:val="474F4272"/>
    <w:rsid w:val="47685334"/>
    <w:rsid w:val="47721D0E"/>
    <w:rsid w:val="47727F60"/>
    <w:rsid w:val="477A4167"/>
    <w:rsid w:val="47867568"/>
    <w:rsid w:val="478A7058"/>
    <w:rsid w:val="47944F23"/>
    <w:rsid w:val="479F062A"/>
    <w:rsid w:val="47AA14A8"/>
    <w:rsid w:val="47BB1907"/>
    <w:rsid w:val="47BC11DC"/>
    <w:rsid w:val="47C9265F"/>
    <w:rsid w:val="47CC58C3"/>
    <w:rsid w:val="47CD33E9"/>
    <w:rsid w:val="47CD5197"/>
    <w:rsid w:val="47D91D8D"/>
    <w:rsid w:val="47EA5D49"/>
    <w:rsid w:val="47ED75E7"/>
    <w:rsid w:val="47F46BC7"/>
    <w:rsid w:val="480E2158"/>
    <w:rsid w:val="48141018"/>
    <w:rsid w:val="481608EC"/>
    <w:rsid w:val="481C1C7A"/>
    <w:rsid w:val="48205C0E"/>
    <w:rsid w:val="48276F9D"/>
    <w:rsid w:val="482B468D"/>
    <w:rsid w:val="482E032B"/>
    <w:rsid w:val="482F19AD"/>
    <w:rsid w:val="482F5E51"/>
    <w:rsid w:val="483A0F8A"/>
    <w:rsid w:val="483B0352"/>
    <w:rsid w:val="483D231C"/>
    <w:rsid w:val="48496F13"/>
    <w:rsid w:val="484C07B1"/>
    <w:rsid w:val="48711FC6"/>
    <w:rsid w:val="48745BFB"/>
    <w:rsid w:val="48757D08"/>
    <w:rsid w:val="487844BA"/>
    <w:rsid w:val="48796DFE"/>
    <w:rsid w:val="487F2935"/>
    <w:rsid w:val="487F54BA"/>
    <w:rsid w:val="48883FAF"/>
    <w:rsid w:val="488C5052"/>
    <w:rsid w:val="488C6E00"/>
    <w:rsid w:val="48952158"/>
    <w:rsid w:val="489D725F"/>
    <w:rsid w:val="48A979B2"/>
    <w:rsid w:val="48B06F92"/>
    <w:rsid w:val="48B819A3"/>
    <w:rsid w:val="48BD16AF"/>
    <w:rsid w:val="48BF4A4F"/>
    <w:rsid w:val="48DF1625"/>
    <w:rsid w:val="49153299"/>
    <w:rsid w:val="491D3EFC"/>
    <w:rsid w:val="4944592C"/>
    <w:rsid w:val="49470F79"/>
    <w:rsid w:val="4950607F"/>
    <w:rsid w:val="495F62C2"/>
    <w:rsid w:val="49635DB3"/>
    <w:rsid w:val="49695393"/>
    <w:rsid w:val="496F29A9"/>
    <w:rsid w:val="499441BE"/>
    <w:rsid w:val="499C3073"/>
    <w:rsid w:val="49B04D70"/>
    <w:rsid w:val="49B605D8"/>
    <w:rsid w:val="49C01EDD"/>
    <w:rsid w:val="49C66341"/>
    <w:rsid w:val="49CF3448"/>
    <w:rsid w:val="49D547D7"/>
    <w:rsid w:val="49DE7B2F"/>
    <w:rsid w:val="49E50EBD"/>
    <w:rsid w:val="4A0D21C2"/>
    <w:rsid w:val="4A136EB3"/>
    <w:rsid w:val="4A174DEF"/>
    <w:rsid w:val="4A183041"/>
    <w:rsid w:val="4A270539"/>
    <w:rsid w:val="4A282B58"/>
    <w:rsid w:val="4A2C3F3D"/>
    <w:rsid w:val="4A2D63C1"/>
    <w:rsid w:val="4A563B69"/>
    <w:rsid w:val="4A5971B6"/>
    <w:rsid w:val="4A677B24"/>
    <w:rsid w:val="4A742241"/>
    <w:rsid w:val="4A8835F7"/>
    <w:rsid w:val="4A8D4B15"/>
    <w:rsid w:val="4A914BA1"/>
    <w:rsid w:val="4A930987"/>
    <w:rsid w:val="4A996CB3"/>
    <w:rsid w:val="4AD4683C"/>
    <w:rsid w:val="4ADA20A4"/>
    <w:rsid w:val="4ADD32B8"/>
    <w:rsid w:val="4AE90539"/>
    <w:rsid w:val="4AF84C20"/>
    <w:rsid w:val="4AF97BDF"/>
    <w:rsid w:val="4B0F02D7"/>
    <w:rsid w:val="4B142950"/>
    <w:rsid w:val="4B3A6FE7"/>
    <w:rsid w:val="4B517E8D"/>
    <w:rsid w:val="4B59658C"/>
    <w:rsid w:val="4B5E0F27"/>
    <w:rsid w:val="4B602D44"/>
    <w:rsid w:val="4B65373A"/>
    <w:rsid w:val="4B685902"/>
    <w:rsid w:val="4B72052F"/>
    <w:rsid w:val="4B726781"/>
    <w:rsid w:val="4B7D6ED4"/>
    <w:rsid w:val="4B9C37FE"/>
    <w:rsid w:val="4B9F6E4A"/>
    <w:rsid w:val="4BB01057"/>
    <w:rsid w:val="4BB24DCF"/>
    <w:rsid w:val="4BBC5C4E"/>
    <w:rsid w:val="4BCA036B"/>
    <w:rsid w:val="4BCF5981"/>
    <w:rsid w:val="4BD765E4"/>
    <w:rsid w:val="4BE60F1D"/>
    <w:rsid w:val="4BEA27BB"/>
    <w:rsid w:val="4BF94693"/>
    <w:rsid w:val="4BFE6267"/>
    <w:rsid w:val="4C0D2006"/>
    <w:rsid w:val="4C172E84"/>
    <w:rsid w:val="4C2061DD"/>
    <w:rsid w:val="4C303F46"/>
    <w:rsid w:val="4C486B77"/>
    <w:rsid w:val="4C4D4AF8"/>
    <w:rsid w:val="4C5456DA"/>
    <w:rsid w:val="4C8D3147"/>
    <w:rsid w:val="4C910E89"/>
    <w:rsid w:val="4C997D3D"/>
    <w:rsid w:val="4CA566E2"/>
    <w:rsid w:val="4CAC7A71"/>
    <w:rsid w:val="4CAD5597"/>
    <w:rsid w:val="4CB93F3C"/>
    <w:rsid w:val="4CD55219"/>
    <w:rsid w:val="4CD86AB8"/>
    <w:rsid w:val="4CE511D4"/>
    <w:rsid w:val="4CF3569F"/>
    <w:rsid w:val="4CFD651E"/>
    <w:rsid w:val="4D00163A"/>
    <w:rsid w:val="4D01600E"/>
    <w:rsid w:val="4D13189E"/>
    <w:rsid w:val="4D16313C"/>
    <w:rsid w:val="4D2224A6"/>
    <w:rsid w:val="4D2770F7"/>
    <w:rsid w:val="4D3F6B37"/>
    <w:rsid w:val="4D4759EB"/>
    <w:rsid w:val="4D4E6D7A"/>
    <w:rsid w:val="4D534390"/>
    <w:rsid w:val="4D583E78"/>
    <w:rsid w:val="4D5A3970"/>
    <w:rsid w:val="4D673998"/>
    <w:rsid w:val="4D761E2D"/>
    <w:rsid w:val="4D785BA5"/>
    <w:rsid w:val="4D896004"/>
    <w:rsid w:val="4D924008"/>
    <w:rsid w:val="4D97427D"/>
    <w:rsid w:val="4D9D79DA"/>
    <w:rsid w:val="4DA4699A"/>
    <w:rsid w:val="4DA542B8"/>
    <w:rsid w:val="4DB07781"/>
    <w:rsid w:val="4DB34E2F"/>
    <w:rsid w:val="4DB56DF9"/>
    <w:rsid w:val="4DDC6134"/>
    <w:rsid w:val="4DE82D2A"/>
    <w:rsid w:val="4DF07E31"/>
    <w:rsid w:val="4E0F475B"/>
    <w:rsid w:val="4E1A6C5C"/>
    <w:rsid w:val="4E1C4782"/>
    <w:rsid w:val="4E37780E"/>
    <w:rsid w:val="4E3C4E24"/>
    <w:rsid w:val="4E4D5283"/>
    <w:rsid w:val="4E577EB0"/>
    <w:rsid w:val="4E616639"/>
    <w:rsid w:val="4E65437B"/>
    <w:rsid w:val="4E6F51FA"/>
    <w:rsid w:val="4E6F6FA8"/>
    <w:rsid w:val="4E797E26"/>
    <w:rsid w:val="4E8A3DE2"/>
    <w:rsid w:val="4E920EE8"/>
    <w:rsid w:val="4EB26E94"/>
    <w:rsid w:val="4EB96475"/>
    <w:rsid w:val="4ED17C62"/>
    <w:rsid w:val="4EEC684A"/>
    <w:rsid w:val="4EF92D15"/>
    <w:rsid w:val="4F05790C"/>
    <w:rsid w:val="4F0F5BE3"/>
    <w:rsid w:val="4F1D07B2"/>
    <w:rsid w:val="4F1D4C56"/>
    <w:rsid w:val="4F271630"/>
    <w:rsid w:val="4F310701"/>
    <w:rsid w:val="4F455F5A"/>
    <w:rsid w:val="4F4C553B"/>
    <w:rsid w:val="4F4F2935"/>
    <w:rsid w:val="4F530677"/>
    <w:rsid w:val="4F5B74ED"/>
    <w:rsid w:val="4F642884"/>
    <w:rsid w:val="4F950C90"/>
    <w:rsid w:val="4F9547EC"/>
    <w:rsid w:val="4F9A0054"/>
    <w:rsid w:val="4FA05C21"/>
    <w:rsid w:val="4FA40ED3"/>
    <w:rsid w:val="4FA829A2"/>
    <w:rsid w:val="4FB61588"/>
    <w:rsid w:val="4FB96CA6"/>
    <w:rsid w:val="4FC43323"/>
    <w:rsid w:val="4FC450D1"/>
    <w:rsid w:val="4FD01CC8"/>
    <w:rsid w:val="4FE65048"/>
    <w:rsid w:val="501A2F43"/>
    <w:rsid w:val="5032028D"/>
    <w:rsid w:val="503A5393"/>
    <w:rsid w:val="504B57F2"/>
    <w:rsid w:val="5052092F"/>
    <w:rsid w:val="505E1082"/>
    <w:rsid w:val="5070566E"/>
    <w:rsid w:val="508807F5"/>
    <w:rsid w:val="50966A6E"/>
    <w:rsid w:val="50A54F03"/>
    <w:rsid w:val="50AF18DD"/>
    <w:rsid w:val="50B415EA"/>
    <w:rsid w:val="50B60EBE"/>
    <w:rsid w:val="50C8299F"/>
    <w:rsid w:val="50DA3711"/>
    <w:rsid w:val="50EA6DB9"/>
    <w:rsid w:val="50F87FAC"/>
    <w:rsid w:val="50FE4613"/>
    <w:rsid w:val="510C6D30"/>
    <w:rsid w:val="511300BE"/>
    <w:rsid w:val="511D718F"/>
    <w:rsid w:val="5124051D"/>
    <w:rsid w:val="512F0C70"/>
    <w:rsid w:val="51303983"/>
    <w:rsid w:val="51383FC9"/>
    <w:rsid w:val="5139564B"/>
    <w:rsid w:val="5153495F"/>
    <w:rsid w:val="51590459"/>
    <w:rsid w:val="516A04DD"/>
    <w:rsid w:val="516E1798"/>
    <w:rsid w:val="517E5BBB"/>
    <w:rsid w:val="518014CC"/>
    <w:rsid w:val="518C7E71"/>
    <w:rsid w:val="5196484B"/>
    <w:rsid w:val="51A21442"/>
    <w:rsid w:val="51B7313F"/>
    <w:rsid w:val="51BD44CE"/>
    <w:rsid w:val="51C15D6C"/>
    <w:rsid w:val="51C615D4"/>
    <w:rsid w:val="51CB2747"/>
    <w:rsid w:val="51D05FAF"/>
    <w:rsid w:val="51EE6435"/>
    <w:rsid w:val="51FE0D6E"/>
    <w:rsid w:val="520B5239"/>
    <w:rsid w:val="520C2D5F"/>
    <w:rsid w:val="52187956"/>
    <w:rsid w:val="523227C6"/>
    <w:rsid w:val="5233653E"/>
    <w:rsid w:val="52422029"/>
    <w:rsid w:val="525057AA"/>
    <w:rsid w:val="52650DED"/>
    <w:rsid w:val="52662470"/>
    <w:rsid w:val="52691F60"/>
    <w:rsid w:val="526B5CD8"/>
    <w:rsid w:val="52720E14"/>
    <w:rsid w:val="52754DA9"/>
    <w:rsid w:val="527704D8"/>
    <w:rsid w:val="52831274"/>
    <w:rsid w:val="52862B12"/>
    <w:rsid w:val="52923265"/>
    <w:rsid w:val="529671F9"/>
    <w:rsid w:val="52974D1F"/>
    <w:rsid w:val="52A1794C"/>
    <w:rsid w:val="52B61649"/>
    <w:rsid w:val="52B753C1"/>
    <w:rsid w:val="52C804AE"/>
    <w:rsid w:val="52D41ACF"/>
    <w:rsid w:val="52E31D12"/>
    <w:rsid w:val="52E57838"/>
    <w:rsid w:val="52E837CD"/>
    <w:rsid w:val="52ED493F"/>
    <w:rsid w:val="52ED75F8"/>
    <w:rsid w:val="52F43F1F"/>
    <w:rsid w:val="52FB3500"/>
    <w:rsid w:val="52FE6B4C"/>
    <w:rsid w:val="530323B4"/>
    <w:rsid w:val="530F2B07"/>
    <w:rsid w:val="531243A6"/>
    <w:rsid w:val="53240014"/>
    <w:rsid w:val="53277E51"/>
    <w:rsid w:val="533A4B08"/>
    <w:rsid w:val="533D58C6"/>
    <w:rsid w:val="533F163E"/>
    <w:rsid w:val="53430A03"/>
    <w:rsid w:val="53513D1E"/>
    <w:rsid w:val="535D3873"/>
    <w:rsid w:val="53630F4A"/>
    <w:rsid w:val="536D782E"/>
    <w:rsid w:val="53764934"/>
    <w:rsid w:val="53807561"/>
    <w:rsid w:val="53874D93"/>
    <w:rsid w:val="538B4884"/>
    <w:rsid w:val="53915C12"/>
    <w:rsid w:val="539453CB"/>
    <w:rsid w:val="53990623"/>
    <w:rsid w:val="53A476F3"/>
    <w:rsid w:val="53B06098"/>
    <w:rsid w:val="53B13BBE"/>
    <w:rsid w:val="53B447E3"/>
    <w:rsid w:val="53B51901"/>
    <w:rsid w:val="53BA0CC5"/>
    <w:rsid w:val="53C03E02"/>
    <w:rsid w:val="53D578AD"/>
    <w:rsid w:val="53D61877"/>
    <w:rsid w:val="53E67D0C"/>
    <w:rsid w:val="53EC109A"/>
    <w:rsid w:val="53EC4BF7"/>
    <w:rsid w:val="53F306B5"/>
    <w:rsid w:val="53F4463B"/>
    <w:rsid w:val="540132DA"/>
    <w:rsid w:val="540753EA"/>
    <w:rsid w:val="54085ED4"/>
    <w:rsid w:val="541303D5"/>
    <w:rsid w:val="54295E4B"/>
    <w:rsid w:val="54752E3E"/>
    <w:rsid w:val="547C241E"/>
    <w:rsid w:val="548D0188"/>
    <w:rsid w:val="549A28A4"/>
    <w:rsid w:val="54B5148C"/>
    <w:rsid w:val="54B55930"/>
    <w:rsid w:val="54B75204"/>
    <w:rsid w:val="54B971CF"/>
    <w:rsid w:val="54C81203"/>
    <w:rsid w:val="54D44008"/>
    <w:rsid w:val="54D9161F"/>
    <w:rsid w:val="54DE4E87"/>
    <w:rsid w:val="54EA7388"/>
    <w:rsid w:val="54F226E1"/>
    <w:rsid w:val="55040901"/>
    <w:rsid w:val="55081F04"/>
    <w:rsid w:val="55202DAA"/>
    <w:rsid w:val="5523289A"/>
    <w:rsid w:val="554271C4"/>
    <w:rsid w:val="554A6079"/>
    <w:rsid w:val="5557732B"/>
    <w:rsid w:val="5563538C"/>
    <w:rsid w:val="556F5ADF"/>
    <w:rsid w:val="557E5CD1"/>
    <w:rsid w:val="5589244C"/>
    <w:rsid w:val="558E48F3"/>
    <w:rsid w:val="559A1DFE"/>
    <w:rsid w:val="559D264C"/>
    <w:rsid w:val="55A21A11"/>
    <w:rsid w:val="55A90FF1"/>
    <w:rsid w:val="55B41744"/>
    <w:rsid w:val="55B81234"/>
    <w:rsid w:val="55DB1F32"/>
    <w:rsid w:val="55F01C4F"/>
    <w:rsid w:val="55FF50B5"/>
    <w:rsid w:val="560E52F8"/>
    <w:rsid w:val="561F7505"/>
    <w:rsid w:val="56220DA3"/>
    <w:rsid w:val="562403AC"/>
    <w:rsid w:val="56290384"/>
    <w:rsid w:val="56312D95"/>
    <w:rsid w:val="563A60ED"/>
    <w:rsid w:val="56436C26"/>
    <w:rsid w:val="565A053D"/>
    <w:rsid w:val="566E3FE9"/>
    <w:rsid w:val="566F4E48"/>
    <w:rsid w:val="56780F70"/>
    <w:rsid w:val="567A0BDF"/>
    <w:rsid w:val="568455BA"/>
    <w:rsid w:val="569E48CE"/>
    <w:rsid w:val="569F23F4"/>
    <w:rsid w:val="56A45C5C"/>
    <w:rsid w:val="56D57BC4"/>
    <w:rsid w:val="56DF05DE"/>
    <w:rsid w:val="56ED13B1"/>
    <w:rsid w:val="56F70118"/>
    <w:rsid w:val="570A1F63"/>
    <w:rsid w:val="57182E80"/>
    <w:rsid w:val="571B53DB"/>
    <w:rsid w:val="573945F7"/>
    <w:rsid w:val="573C40E7"/>
    <w:rsid w:val="574134AB"/>
    <w:rsid w:val="57437223"/>
    <w:rsid w:val="57460AC2"/>
    <w:rsid w:val="574F3E1A"/>
    <w:rsid w:val="575C2093"/>
    <w:rsid w:val="57680A38"/>
    <w:rsid w:val="576D10A9"/>
    <w:rsid w:val="57743881"/>
    <w:rsid w:val="577C5FCD"/>
    <w:rsid w:val="57875362"/>
    <w:rsid w:val="57917F8F"/>
    <w:rsid w:val="57A10134"/>
    <w:rsid w:val="57AA2DFF"/>
    <w:rsid w:val="57AC6B77"/>
    <w:rsid w:val="57BE4AFC"/>
    <w:rsid w:val="57C2283E"/>
    <w:rsid w:val="57EF2F07"/>
    <w:rsid w:val="57F66683"/>
    <w:rsid w:val="57FC6189"/>
    <w:rsid w:val="5805272B"/>
    <w:rsid w:val="581450C2"/>
    <w:rsid w:val="581806B0"/>
    <w:rsid w:val="581F3C8C"/>
    <w:rsid w:val="5829466B"/>
    <w:rsid w:val="58522703"/>
    <w:rsid w:val="586456A3"/>
    <w:rsid w:val="58737694"/>
    <w:rsid w:val="587A0A23"/>
    <w:rsid w:val="587F6039"/>
    <w:rsid w:val="58A957AC"/>
    <w:rsid w:val="58B863B2"/>
    <w:rsid w:val="58B96858"/>
    <w:rsid w:val="58BA52C3"/>
    <w:rsid w:val="58BD6B62"/>
    <w:rsid w:val="58CB5722"/>
    <w:rsid w:val="58CE6FC1"/>
    <w:rsid w:val="58DA5965"/>
    <w:rsid w:val="58DF11CE"/>
    <w:rsid w:val="58DF2304"/>
    <w:rsid w:val="58E80082"/>
    <w:rsid w:val="58EB36CF"/>
    <w:rsid w:val="58EF7663"/>
    <w:rsid w:val="58F46A27"/>
    <w:rsid w:val="59017396"/>
    <w:rsid w:val="59030A18"/>
    <w:rsid w:val="59246BE1"/>
    <w:rsid w:val="592A2449"/>
    <w:rsid w:val="592B61C1"/>
    <w:rsid w:val="5932754F"/>
    <w:rsid w:val="593E4146"/>
    <w:rsid w:val="594D6137"/>
    <w:rsid w:val="596C74DE"/>
    <w:rsid w:val="596D0588"/>
    <w:rsid w:val="597D4C6F"/>
    <w:rsid w:val="598A113A"/>
    <w:rsid w:val="59A246D5"/>
    <w:rsid w:val="59A85A64"/>
    <w:rsid w:val="59BE7035"/>
    <w:rsid w:val="59C52172"/>
    <w:rsid w:val="59C7413C"/>
    <w:rsid w:val="59C77731"/>
    <w:rsid w:val="59D83D12"/>
    <w:rsid w:val="59E940B2"/>
    <w:rsid w:val="59EE16C8"/>
    <w:rsid w:val="59F111B9"/>
    <w:rsid w:val="5A020743"/>
    <w:rsid w:val="5A0345E8"/>
    <w:rsid w:val="5A096502"/>
    <w:rsid w:val="5A2C0443"/>
    <w:rsid w:val="5A3F1F24"/>
    <w:rsid w:val="5A672F37"/>
    <w:rsid w:val="5A673229"/>
    <w:rsid w:val="5A6B1B59"/>
    <w:rsid w:val="5A6E6BF8"/>
    <w:rsid w:val="5A7616BE"/>
    <w:rsid w:val="5A7C4F26"/>
    <w:rsid w:val="5A7F4A16"/>
    <w:rsid w:val="5A851901"/>
    <w:rsid w:val="5A9164F8"/>
    <w:rsid w:val="5AA4622B"/>
    <w:rsid w:val="5AAC047B"/>
    <w:rsid w:val="5AB81CD6"/>
    <w:rsid w:val="5AC62645"/>
    <w:rsid w:val="5AD4612C"/>
    <w:rsid w:val="5AD563E4"/>
    <w:rsid w:val="5ADA39FB"/>
    <w:rsid w:val="5AE2054A"/>
    <w:rsid w:val="5AFC6067"/>
    <w:rsid w:val="5B062A42"/>
    <w:rsid w:val="5B12588A"/>
    <w:rsid w:val="5B136F0D"/>
    <w:rsid w:val="5B150ED7"/>
    <w:rsid w:val="5B3A53A5"/>
    <w:rsid w:val="5B3C46B5"/>
    <w:rsid w:val="5B48305A"/>
    <w:rsid w:val="5B490B80"/>
    <w:rsid w:val="5B547C51"/>
    <w:rsid w:val="5B555777"/>
    <w:rsid w:val="5B5A2D8E"/>
    <w:rsid w:val="5B652F32"/>
    <w:rsid w:val="5B6A1223"/>
    <w:rsid w:val="5B6C2124"/>
    <w:rsid w:val="5B841BB9"/>
    <w:rsid w:val="5B9462A0"/>
    <w:rsid w:val="5BA81D4B"/>
    <w:rsid w:val="5BA858A7"/>
    <w:rsid w:val="5BAD213A"/>
    <w:rsid w:val="5BC07095"/>
    <w:rsid w:val="5BCA1CC1"/>
    <w:rsid w:val="5BCD7046"/>
    <w:rsid w:val="5BCF72D8"/>
    <w:rsid w:val="5BE508A9"/>
    <w:rsid w:val="5BE54D4D"/>
    <w:rsid w:val="5C007E73"/>
    <w:rsid w:val="5C0A68F1"/>
    <w:rsid w:val="5C2934E8"/>
    <w:rsid w:val="5C2E04A2"/>
    <w:rsid w:val="5C5D48E3"/>
    <w:rsid w:val="5C6043D4"/>
    <w:rsid w:val="5C725121"/>
    <w:rsid w:val="5C8207EE"/>
    <w:rsid w:val="5C981DBF"/>
    <w:rsid w:val="5C983B6D"/>
    <w:rsid w:val="5CAB38A1"/>
    <w:rsid w:val="5CAC7619"/>
    <w:rsid w:val="5CC52489"/>
    <w:rsid w:val="5CC93D27"/>
    <w:rsid w:val="5CCE758F"/>
    <w:rsid w:val="5CDB3A5A"/>
    <w:rsid w:val="5CF214D0"/>
    <w:rsid w:val="5CF5541A"/>
    <w:rsid w:val="5CFD7E74"/>
    <w:rsid w:val="5D041203"/>
    <w:rsid w:val="5D0E2082"/>
    <w:rsid w:val="5D1256CE"/>
    <w:rsid w:val="5D1F7DEB"/>
    <w:rsid w:val="5D292A17"/>
    <w:rsid w:val="5D3073AE"/>
    <w:rsid w:val="5D3A69D3"/>
    <w:rsid w:val="5D413CF7"/>
    <w:rsid w:val="5D487342"/>
    <w:rsid w:val="5D5C2DED"/>
    <w:rsid w:val="5D5C4B9B"/>
    <w:rsid w:val="5D635F29"/>
    <w:rsid w:val="5D6B3030"/>
    <w:rsid w:val="5D6D0B56"/>
    <w:rsid w:val="5D79399F"/>
    <w:rsid w:val="5D852344"/>
    <w:rsid w:val="5D900CE9"/>
    <w:rsid w:val="5D9D7BB3"/>
    <w:rsid w:val="5DB46785"/>
    <w:rsid w:val="5DBC1ADE"/>
    <w:rsid w:val="5DCA5FA9"/>
    <w:rsid w:val="5DCD7847"/>
    <w:rsid w:val="5DDA5439"/>
    <w:rsid w:val="5DDB01B6"/>
    <w:rsid w:val="5DEC200B"/>
    <w:rsid w:val="5DEE4D3F"/>
    <w:rsid w:val="5DF10AEF"/>
    <w:rsid w:val="5DF92ED0"/>
    <w:rsid w:val="5E056FE1"/>
    <w:rsid w:val="5E0D2339"/>
    <w:rsid w:val="5E0F60B1"/>
    <w:rsid w:val="5E1B6804"/>
    <w:rsid w:val="5E1C257C"/>
    <w:rsid w:val="5E224037"/>
    <w:rsid w:val="5E2558D5"/>
    <w:rsid w:val="5E280F21"/>
    <w:rsid w:val="5E2A4C99"/>
    <w:rsid w:val="5E2C0A11"/>
    <w:rsid w:val="5E316028"/>
    <w:rsid w:val="5E323B4E"/>
    <w:rsid w:val="5E341674"/>
    <w:rsid w:val="5E361890"/>
    <w:rsid w:val="5E3E0745"/>
    <w:rsid w:val="5E40626B"/>
    <w:rsid w:val="5E48511F"/>
    <w:rsid w:val="5E4D2736"/>
    <w:rsid w:val="5E510478"/>
    <w:rsid w:val="5E617BC4"/>
    <w:rsid w:val="5E6301AB"/>
    <w:rsid w:val="5E677C9B"/>
    <w:rsid w:val="5E7F3237"/>
    <w:rsid w:val="5E9F7435"/>
    <w:rsid w:val="5EBF1885"/>
    <w:rsid w:val="5EBF433C"/>
    <w:rsid w:val="5EE17A4E"/>
    <w:rsid w:val="5EE4753E"/>
    <w:rsid w:val="5EF07C91"/>
    <w:rsid w:val="5F073306"/>
    <w:rsid w:val="5F0B0627"/>
    <w:rsid w:val="5F1119B5"/>
    <w:rsid w:val="5F1576F7"/>
    <w:rsid w:val="5F5F73B9"/>
    <w:rsid w:val="5F61293D"/>
    <w:rsid w:val="5F645F89"/>
    <w:rsid w:val="5F7A0282"/>
    <w:rsid w:val="5F7C32D2"/>
    <w:rsid w:val="5F7F7267"/>
    <w:rsid w:val="5F8328B3"/>
    <w:rsid w:val="5F8B79B9"/>
    <w:rsid w:val="5F944AC0"/>
    <w:rsid w:val="5FB213EA"/>
    <w:rsid w:val="5FB92779"/>
    <w:rsid w:val="5FC52ECB"/>
    <w:rsid w:val="5FCB425A"/>
    <w:rsid w:val="5FD01870"/>
    <w:rsid w:val="60065292"/>
    <w:rsid w:val="600F2399"/>
    <w:rsid w:val="601A615F"/>
    <w:rsid w:val="603040BD"/>
    <w:rsid w:val="60326087"/>
    <w:rsid w:val="603C3DEB"/>
    <w:rsid w:val="604364E6"/>
    <w:rsid w:val="605B55DE"/>
    <w:rsid w:val="60602BF4"/>
    <w:rsid w:val="606D5311"/>
    <w:rsid w:val="60787F3E"/>
    <w:rsid w:val="608763D3"/>
    <w:rsid w:val="609355AC"/>
    <w:rsid w:val="6094289E"/>
    <w:rsid w:val="60A47BCE"/>
    <w:rsid w:val="60AA20C1"/>
    <w:rsid w:val="60B151FE"/>
    <w:rsid w:val="60D96503"/>
    <w:rsid w:val="60DD2497"/>
    <w:rsid w:val="60DF620F"/>
    <w:rsid w:val="60F03F78"/>
    <w:rsid w:val="610E43FE"/>
    <w:rsid w:val="611063C8"/>
    <w:rsid w:val="61180C57"/>
    <w:rsid w:val="61227EAA"/>
    <w:rsid w:val="613C71BD"/>
    <w:rsid w:val="61502C69"/>
    <w:rsid w:val="615362B5"/>
    <w:rsid w:val="61616C24"/>
    <w:rsid w:val="616E7593"/>
    <w:rsid w:val="617A7CE6"/>
    <w:rsid w:val="618446C0"/>
    <w:rsid w:val="618D7A19"/>
    <w:rsid w:val="61A62889"/>
    <w:rsid w:val="61B96A60"/>
    <w:rsid w:val="61C3343B"/>
    <w:rsid w:val="61C40F61"/>
    <w:rsid w:val="61C62F2B"/>
    <w:rsid w:val="61C97752"/>
    <w:rsid w:val="61CF0031"/>
    <w:rsid w:val="61D76EE6"/>
    <w:rsid w:val="61E433B1"/>
    <w:rsid w:val="61E635CD"/>
    <w:rsid w:val="620B4DE2"/>
    <w:rsid w:val="623941D1"/>
    <w:rsid w:val="623B56C7"/>
    <w:rsid w:val="623C4F9B"/>
    <w:rsid w:val="624502F4"/>
    <w:rsid w:val="62485641"/>
    <w:rsid w:val="624A3B5C"/>
    <w:rsid w:val="624D0F56"/>
    <w:rsid w:val="625304A7"/>
    <w:rsid w:val="625E3163"/>
    <w:rsid w:val="627209BD"/>
    <w:rsid w:val="627604AD"/>
    <w:rsid w:val="628506F0"/>
    <w:rsid w:val="629B43B7"/>
    <w:rsid w:val="629B6165"/>
    <w:rsid w:val="62A212A2"/>
    <w:rsid w:val="62A55C7B"/>
    <w:rsid w:val="62AD1323"/>
    <w:rsid w:val="62BD60DC"/>
    <w:rsid w:val="62C55BF8"/>
    <w:rsid w:val="62C67088"/>
    <w:rsid w:val="62C92CD3"/>
    <w:rsid w:val="62CC27C3"/>
    <w:rsid w:val="62E0626E"/>
    <w:rsid w:val="62E80C7F"/>
    <w:rsid w:val="62EF64B1"/>
    <w:rsid w:val="62F85366"/>
    <w:rsid w:val="62FD472A"/>
    <w:rsid w:val="630006BE"/>
    <w:rsid w:val="630A6E47"/>
    <w:rsid w:val="630C0E11"/>
    <w:rsid w:val="6311467A"/>
    <w:rsid w:val="631A3228"/>
    <w:rsid w:val="63361EB9"/>
    <w:rsid w:val="633914DA"/>
    <w:rsid w:val="634E4F86"/>
    <w:rsid w:val="635D78BF"/>
    <w:rsid w:val="635E10C5"/>
    <w:rsid w:val="637F3391"/>
    <w:rsid w:val="6384309D"/>
    <w:rsid w:val="638B28E8"/>
    <w:rsid w:val="639826A5"/>
    <w:rsid w:val="639F3861"/>
    <w:rsid w:val="63A4729C"/>
    <w:rsid w:val="63B15515"/>
    <w:rsid w:val="63B219B9"/>
    <w:rsid w:val="63B53257"/>
    <w:rsid w:val="63B63177"/>
    <w:rsid w:val="63BA261B"/>
    <w:rsid w:val="63C74D38"/>
    <w:rsid w:val="63D7141F"/>
    <w:rsid w:val="63DA0F0F"/>
    <w:rsid w:val="63ED479F"/>
    <w:rsid w:val="63F43D7F"/>
    <w:rsid w:val="64104931"/>
    <w:rsid w:val="64153CF6"/>
    <w:rsid w:val="6416019A"/>
    <w:rsid w:val="64202DC6"/>
    <w:rsid w:val="642A0B61"/>
    <w:rsid w:val="64346872"/>
    <w:rsid w:val="644840EA"/>
    <w:rsid w:val="64537D6D"/>
    <w:rsid w:val="64610CE9"/>
    <w:rsid w:val="646A0640"/>
    <w:rsid w:val="646A4041"/>
    <w:rsid w:val="646A5DEF"/>
    <w:rsid w:val="646D768E"/>
    <w:rsid w:val="648F3CAE"/>
    <w:rsid w:val="64990483"/>
    <w:rsid w:val="64AD2180"/>
    <w:rsid w:val="64B13A1E"/>
    <w:rsid w:val="64B259E8"/>
    <w:rsid w:val="64B33C3A"/>
    <w:rsid w:val="64C37BF6"/>
    <w:rsid w:val="64C574CA"/>
    <w:rsid w:val="64D836A1"/>
    <w:rsid w:val="64DE7946"/>
    <w:rsid w:val="651346D9"/>
    <w:rsid w:val="65197815"/>
    <w:rsid w:val="65222B6E"/>
    <w:rsid w:val="65332685"/>
    <w:rsid w:val="653528A1"/>
    <w:rsid w:val="65393A14"/>
    <w:rsid w:val="656767D3"/>
    <w:rsid w:val="65715970"/>
    <w:rsid w:val="65750EF0"/>
    <w:rsid w:val="657607C4"/>
    <w:rsid w:val="657D1B52"/>
    <w:rsid w:val="65827169"/>
    <w:rsid w:val="65870C23"/>
    <w:rsid w:val="658E1FB1"/>
    <w:rsid w:val="65A417D5"/>
    <w:rsid w:val="65B37C6A"/>
    <w:rsid w:val="65B65064"/>
    <w:rsid w:val="65C6174B"/>
    <w:rsid w:val="65C71020"/>
    <w:rsid w:val="65C92FEA"/>
    <w:rsid w:val="65D35C16"/>
    <w:rsid w:val="65DF0A5F"/>
    <w:rsid w:val="65E47E23"/>
    <w:rsid w:val="66042274"/>
    <w:rsid w:val="66124991"/>
    <w:rsid w:val="66140709"/>
    <w:rsid w:val="661E50E3"/>
    <w:rsid w:val="66240220"/>
    <w:rsid w:val="66456B14"/>
    <w:rsid w:val="6663343E"/>
    <w:rsid w:val="667E7FC4"/>
    <w:rsid w:val="669C24AC"/>
    <w:rsid w:val="66A31A8D"/>
    <w:rsid w:val="66A6332B"/>
    <w:rsid w:val="66BE0674"/>
    <w:rsid w:val="66C57C55"/>
    <w:rsid w:val="66CC2D91"/>
    <w:rsid w:val="66CF63DE"/>
    <w:rsid w:val="66D65791"/>
    <w:rsid w:val="672C6851"/>
    <w:rsid w:val="672E57FA"/>
    <w:rsid w:val="67362901"/>
    <w:rsid w:val="673821D5"/>
    <w:rsid w:val="67474204"/>
    <w:rsid w:val="67513297"/>
    <w:rsid w:val="67530DBD"/>
    <w:rsid w:val="67544B35"/>
    <w:rsid w:val="676254A4"/>
    <w:rsid w:val="67694A84"/>
    <w:rsid w:val="678B49FB"/>
    <w:rsid w:val="67962E45"/>
    <w:rsid w:val="67A942EF"/>
    <w:rsid w:val="67AE693B"/>
    <w:rsid w:val="67B6134C"/>
    <w:rsid w:val="67BB4BB4"/>
    <w:rsid w:val="67BD6B7E"/>
    <w:rsid w:val="67BF28F6"/>
    <w:rsid w:val="67CC0B6F"/>
    <w:rsid w:val="67DA14DE"/>
    <w:rsid w:val="67E81E4D"/>
    <w:rsid w:val="67EB5499"/>
    <w:rsid w:val="67ED7463"/>
    <w:rsid w:val="67F02AB0"/>
    <w:rsid w:val="67F971AD"/>
    <w:rsid w:val="67FB3202"/>
    <w:rsid w:val="67FC1454"/>
    <w:rsid w:val="68182006"/>
    <w:rsid w:val="681A5D7E"/>
    <w:rsid w:val="6838144E"/>
    <w:rsid w:val="683A01CF"/>
    <w:rsid w:val="684B5F38"/>
    <w:rsid w:val="68553F68"/>
    <w:rsid w:val="685C6397"/>
    <w:rsid w:val="68684D3C"/>
    <w:rsid w:val="68751207"/>
    <w:rsid w:val="68866F70"/>
    <w:rsid w:val="688B4586"/>
    <w:rsid w:val="688D2AED"/>
    <w:rsid w:val="689618A9"/>
    <w:rsid w:val="689773CF"/>
    <w:rsid w:val="689A2A1B"/>
    <w:rsid w:val="68AA7398"/>
    <w:rsid w:val="68AD6BF3"/>
    <w:rsid w:val="68B02053"/>
    <w:rsid w:val="68B60BB5"/>
    <w:rsid w:val="68B70924"/>
    <w:rsid w:val="68BE2BAE"/>
    <w:rsid w:val="68C161FA"/>
    <w:rsid w:val="68C901BB"/>
    <w:rsid w:val="68D0643D"/>
    <w:rsid w:val="68DC3034"/>
    <w:rsid w:val="690A5DF3"/>
    <w:rsid w:val="690C1B6B"/>
    <w:rsid w:val="69280027"/>
    <w:rsid w:val="693634DB"/>
    <w:rsid w:val="694D7A8E"/>
    <w:rsid w:val="694F3806"/>
    <w:rsid w:val="695232F6"/>
    <w:rsid w:val="69651736"/>
    <w:rsid w:val="69715F8B"/>
    <w:rsid w:val="69796AD5"/>
    <w:rsid w:val="697D70FF"/>
    <w:rsid w:val="697E058F"/>
    <w:rsid w:val="69823BDB"/>
    <w:rsid w:val="698C05B6"/>
    <w:rsid w:val="698C6808"/>
    <w:rsid w:val="699D27C3"/>
    <w:rsid w:val="699F478D"/>
    <w:rsid w:val="69A51678"/>
    <w:rsid w:val="69A71894"/>
    <w:rsid w:val="69B144C0"/>
    <w:rsid w:val="69C45FA2"/>
    <w:rsid w:val="69C51D1A"/>
    <w:rsid w:val="69DD52B6"/>
    <w:rsid w:val="69DD7064"/>
    <w:rsid w:val="69E91EAC"/>
    <w:rsid w:val="69FA5E67"/>
    <w:rsid w:val="69FA7C16"/>
    <w:rsid w:val="6A1231B1"/>
    <w:rsid w:val="6A2D7FEB"/>
    <w:rsid w:val="6A4946F9"/>
    <w:rsid w:val="6A507835"/>
    <w:rsid w:val="6A58493C"/>
    <w:rsid w:val="6A5F3F1C"/>
    <w:rsid w:val="6A617C95"/>
    <w:rsid w:val="6A667059"/>
    <w:rsid w:val="6A6D6639"/>
    <w:rsid w:val="6A701C86"/>
    <w:rsid w:val="6A793230"/>
    <w:rsid w:val="6A7A6FA8"/>
    <w:rsid w:val="6A7F011B"/>
    <w:rsid w:val="6A7F45BF"/>
    <w:rsid w:val="6A876FCF"/>
    <w:rsid w:val="6A9E2C97"/>
    <w:rsid w:val="6AB04778"/>
    <w:rsid w:val="6AB37DC4"/>
    <w:rsid w:val="6AB44268"/>
    <w:rsid w:val="6AC124E1"/>
    <w:rsid w:val="6AC83870"/>
    <w:rsid w:val="6ACB3360"/>
    <w:rsid w:val="6AD06BC8"/>
    <w:rsid w:val="6AD22940"/>
    <w:rsid w:val="6AD246EE"/>
    <w:rsid w:val="6AD9782B"/>
    <w:rsid w:val="6ADC37BF"/>
    <w:rsid w:val="6AEA7C8A"/>
    <w:rsid w:val="6AF723A7"/>
    <w:rsid w:val="6B080110"/>
    <w:rsid w:val="6B105217"/>
    <w:rsid w:val="6B166CD1"/>
    <w:rsid w:val="6B182A49"/>
    <w:rsid w:val="6B3C600C"/>
    <w:rsid w:val="6B513865"/>
    <w:rsid w:val="6B543355"/>
    <w:rsid w:val="6B5477F9"/>
    <w:rsid w:val="6B6C069F"/>
    <w:rsid w:val="6B721A2E"/>
    <w:rsid w:val="6B7E6624"/>
    <w:rsid w:val="6B916358"/>
    <w:rsid w:val="6B9E0A74"/>
    <w:rsid w:val="6BA240C1"/>
    <w:rsid w:val="6BA442DD"/>
    <w:rsid w:val="6BA918F3"/>
    <w:rsid w:val="6BBD342E"/>
    <w:rsid w:val="6BC009EB"/>
    <w:rsid w:val="6BC02799"/>
    <w:rsid w:val="6BC404DB"/>
    <w:rsid w:val="6BC73B27"/>
    <w:rsid w:val="6BD61FBC"/>
    <w:rsid w:val="6BD91127"/>
    <w:rsid w:val="6BDB5825"/>
    <w:rsid w:val="6BEA3CBA"/>
    <w:rsid w:val="6C027255"/>
    <w:rsid w:val="6C066D46"/>
    <w:rsid w:val="6C1D408F"/>
    <w:rsid w:val="6C276CBC"/>
    <w:rsid w:val="6C31178D"/>
    <w:rsid w:val="6C3E1DF5"/>
    <w:rsid w:val="6C4E249B"/>
    <w:rsid w:val="6C506213"/>
    <w:rsid w:val="6C5A5CA5"/>
    <w:rsid w:val="6C5D448C"/>
    <w:rsid w:val="6C937EAD"/>
    <w:rsid w:val="6C97174C"/>
    <w:rsid w:val="6CAE4CE7"/>
    <w:rsid w:val="6CB30550"/>
    <w:rsid w:val="6CB95B66"/>
    <w:rsid w:val="6CBC5656"/>
    <w:rsid w:val="6CBE13CE"/>
    <w:rsid w:val="6CBE5F23"/>
    <w:rsid w:val="6CC60283"/>
    <w:rsid w:val="6CC62031"/>
    <w:rsid w:val="6CD40BF2"/>
    <w:rsid w:val="6CD97FB6"/>
    <w:rsid w:val="6CE801F9"/>
    <w:rsid w:val="6CE95D1F"/>
    <w:rsid w:val="6CF90658"/>
    <w:rsid w:val="6D1E00BF"/>
    <w:rsid w:val="6D21195D"/>
    <w:rsid w:val="6D2154B9"/>
    <w:rsid w:val="6D2A6A64"/>
    <w:rsid w:val="6D323B6A"/>
    <w:rsid w:val="6D341690"/>
    <w:rsid w:val="6D460A1A"/>
    <w:rsid w:val="6D5C2995"/>
    <w:rsid w:val="6D7E46BA"/>
    <w:rsid w:val="6D885538"/>
    <w:rsid w:val="6D8B6DD7"/>
    <w:rsid w:val="6D9B170F"/>
    <w:rsid w:val="6DC76061"/>
    <w:rsid w:val="6DCE3893"/>
    <w:rsid w:val="6DE035C6"/>
    <w:rsid w:val="6DE2733E"/>
    <w:rsid w:val="6DE36758"/>
    <w:rsid w:val="6DEF3809"/>
    <w:rsid w:val="6DF1132F"/>
    <w:rsid w:val="6DFB3F5C"/>
    <w:rsid w:val="6E096679"/>
    <w:rsid w:val="6E0F17B6"/>
    <w:rsid w:val="6E2E4332"/>
    <w:rsid w:val="6E350C88"/>
    <w:rsid w:val="6E3A7B3E"/>
    <w:rsid w:val="6E4678CD"/>
    <w:rsid w:val="6E4753F3"/>
    <w:rsid w:val="6E494CC8"/>
    <w:rsid w:val="6E5518BE"/>
    <w:rsid w:val="6E55366C"/>
    <w:rsid w:val="6E565636"/>
    <w:rsid w:val="6E7004A6"/>
    <w:rsid w:val="6E7D7067"/>
    <w:rsid w:val="6E7F4B8D"/>
    <w:rsid w:val="6E927932"/>
    <w:rsid w:val="6E9B0588"/>
    <w:rsid w:val="6EB83BFB"/>
    <w:rsid w:val="6ECC3397"/>
    <w:rsid w:val="6ECE1671"/>
    <w:rsid w:val="6ED0363B"/>
    <w:rsid w:val="6ED76777"/>
    <w:rsid w:val="6F0137F4"/>
    <w:rsid w:val="6F0A08FB"/>
    <w:rsid w:val="6F0E30DC"/>
    <w:rsid w:val="6F2614AD"/>
    <w:rsid w:val="6F2A4AF9"/>
    <w:rsid w:val="6F5953DE"/>
    <w:rsid w:val="6F5E47A3"/>
    <w:rsid w:val="6F7E3097"/>
    <w:rsid w:val="6F885CC3"/>
    <w:rsid w:val="6F97D24A"/>
    <w:rsid w:val="6FA80114"/>
    <w:rsid w:val="6FAF14A2"/>
    <w:rsid w:val="6FB22D40"/>
    <w:rsid w:val="6FBD3BBF"/>
    <w:rsid w:val="6FC11EA3"/>
    <w:rsid w:val="6FCC795E"/>
    <w:rsid w:val="6FCD1779"/>
    <w:rsid w:val="6FDE7692"/>
    <w:rsid w:val="6FE253D4"/>
    <w:rsid w:val="6FEA072C"/>
    <w:rsid w:val="6FF375E1"/>
    <w:rsid w:val="6FF9096F"/>
    <w:rsid w:val="7019691C"/>
    <w:rsid w:val="701D28B0"/>
    <w:rsid w:val="702E23C7"/>
    <w:rsid w:val="70390D6C"/>
    <w:rsid w:val="703B2D36"/>
    <w:rsid w:val="70455963"/>
    <w:rsid w:val="7047792D"/>
    <w:rsid w:val="705B6F34"/>
    <w:rsid w:val="705F07D2"/>
    <w:rsid w:val="70761FC0"/>
    <w:rsid w:val="708F6BDE"/>
    <w:rsid w:val="709661BE"/>
    <w:rsid w:val="709F32C5"/>
    <w:rsid w:val="70B54896"/>
    <w:rsid w:val="70B76860"/>
    <w:rsid w:val="70B8608E"/>
    <w:rsid w:val="70C745CA"/>
    <w:rsid w:val="70C90342"/>
    <w:rsid w:val="70CE6331"/>
    <w:rsid w:val="70E64A50"/>
    <w:rsid w:val="70E94540"/>
    <w:rsid w:val="70FC0717"/>
    <w:rsid w:val="71153587"/>
    <w:rsid w:val="71257C6E"/>
    <w:rsid w:val="712B4B58"/>
    <w:rsid w:val="71357785"/>
    <w:rsid w:val="7141437C"/>
    <w:rsid w:val="7141612A"/>
    <w:rsid w:val="71467BE4"/>
    <w:rsid w:val="714F4CEB"/>
    <w:rsid w:val="716F2C97"/>
    <w:rsid w:val="717C7162"/>
    <w:rsid w:val="717E2EDA"/>
    <w:rsid w:val="718B55F7"/>
    <w:rsid w:val="71AD1A11"/>
    <w:rsid w:val="71B608C6"/>
    <w:rsid w:val="71BA40BB"/>
    <w:rsid w:val="71BC1C54"/>
    <w:rsid w:val="71BE3C1E"/>
    <w:rsid w:val="71BE59CD"/>
    <w:rsid w:val="71C01745"/>
    <w:rsid w:val="71DB032D"/>
    <w:rsid w:val="71E909FE"/>
    <w:rsid w:val="71EC078C"/>
    <w:rsid w:val="71F96A05"/>
    <w:rsid w:val="71FB09CF"/>
    <w:rsid w:val="72111FA0"/>
    <w:rsid w:val="721675B7"/>
    <w:rsid w:val="721904C7"/>
    <w:rsid w:val="723D0FE7"/>
    <w:rsid w:val="724C4D86"/>
    <w:rsid w:val="724F0D1A"/>
    <w:rsid w:val="725C2B62"/>
    <w:rsid w:val="72604CD6"/>
    <w:rsid w:val="72646574"/>
    <w:rsid w:val="7275252F"/>
    <w:rsid w:val="72807126"/>
    <w:rsid w:val="728E1843"/>
    <w:rsid w:val="728E539F"/>
    <w:rsid w:val="729D55E2"/>
    <w:rsid w:val="729F135A"/>
    <w:rsid w:val="72AE5A41"/>
    <w:rsid w:val="72B648F6"/>
    <w:rsid w:val="72B73CFC"/>
    <w:rsid w:val="72C40DC1"/>
    <w:rsid w:val="72CD4767"/>
    <w:rsid w:val="72CF7087"/>
    <w:rsid w:val="72D74F98"/>
    <w:rsid w:val="72D853EF"/>
    <w:rsid w:val="72DA6836"/>
    <w:rsid w:val="72F62F44"/>
    <w:rsid w:val="730438B3"/>
    <w:rsid w:val="731004AA"/>
    <w:rsid w:val="731358A4"/>
    <w:rsid w:val="733F2B3D"/>
    <w:rsid w:val="735314CD"/>
    <w:rsid w:val="736507F6"/>
    <w:rsid w:val="73702CF6"/>
    <w:rsid w:val="73852C46"/>
    <w:rsid w:val="738D38A8"/>
    <w:rsid w:val="739755D2"/>
    <w:rsid w:val="73AD7AA7"/>
    <w:rsid w:val="73BA21C4"/>
    <w:rsid w:val="73DE5EB2"/>
    <w:rsid w:val="73E02686"/>
    <w:rsid w:val="73E27B77"/>
    <w:rsid w:val="73E3171A"/>
    <w:rsid w:val="73E536E4"/>
    <w:rsid w:val="73F12089"/>
    <w:rsid w:val="73F3672E"/>
    <w:rsid w:val="73F751C6"/>
    <w:rsid w:val="73FB2F08"/>
    <w:rsid w:val="74065409"/>
    <w:rsid w:val="74081181"/>
    <w:rsid w:val="740825E4"/>
    <w:rsid w:val="741915E0"/>
    <w:rsid w:val="74237BDB"/>
    <w:rsid w:val="742A7349"/>
    <w:rsid w:val="742C597A"/>
    <w:rsid w:val="74343D24"/>
    <w:rsid w:val="74363F40"/>
    <w:rsid w:val="7440091B"/>
    <w:rsid w:val="74512B28"/>
    <w:rsid w:val="745443C6"/>
    <w:rsid w:val="745D771F"/>
    <w:rsid w:val="74654825"/>
    <w:rsid w:val="7467234B"/>
    <w:rsid w:val="747672ED"/>
    <w:rsid w:val="747B1BB4"/>
    <w:rsid w:val="747F7695"/>
    <w:rsid w:val="7499002B"/>
    <w:rsid w:val="74B01C78"/>
    <w:rsid w:val="74CE23CA"/>
    <w:rsid w:val="74F87447"/>
    <w:rsid w:val="75045DEC"/>
    <w:rsid w:val="7508356C"/>
    <w:rsid w:val="751002ED"/>
    <w:rsid w:val="75130903"/>
    <w:rsid w:val="751F3575"/>
    <w:rsid w:val="75220020"/>
    <w:rsid w:val="75295853"/>
    <w:rsid w:val="753A180E"/>
    <w:rsid w:val="753B10E2"/>
    <w:rsid w:val="755723C0"/>
    <w:rsid w:val="755A1EB0"/>
    <w:rsid w:val="755F74C6"/>
    <w:rsid w:val="75722D56"/>
    <w:rsid w:val="757545F4"/>
    <w:rsid w:val="757D16FB"/>
    <w:rsid w:val="75864A53"/>
    <w:rsid w:val="758D4034"/>
    <w:rsid w:val="758F1B5A"/>
    <w:rsid w:val="75976C60"/>
    <w:rsid w:val="75B0387E"/>
    <w:rsid w:val="75BC66C7"/>
    <w:rsid w:val="75C8506C"/>
    <w:rsid w:val="75D73501"/>
    <w:rsid w:val="75E1612D"/>
    <w:rsid w:val="75E35A02"/>
    <w:rsid w:val="75E579CC"/>
    <w:rsid w:val="75ED4AD2"/>
    <w:rsid w:val="75EE05B1"/>
    <w:rsid w:val="75F47C0F"/>
    <w:rsid w:val="75F93477"/>
    <w:rsid w:val="760D2A7F"/>
    <w:rsid w:val="7610431D"/>
    <w:rsid w:val="7617607C"/>
    <w:rsid w:val="761E2EDE"/>
    <w:rsid w:val="76261D92"/>
    <w:rsid w:val="762B1157"/>
    <w:rsid w:val="762D3121"/>
    <w:rsid w:val="762E2F79"/>
    <w:rsid w:val="763174AC"/>
    <w:rsid w:val="76397D18"/>
    <w:rsid w:val="764566BC"/>
    <w:rsid w:val="76516E0F"/>
    <w:rsid w:val="76524935"/>
    <w:rsid w:val="765C57B4"/>
    <w:rsid w:val="76607052"/>
    <w:rsid w:val="766528BB"/>
    <w:rsid w:val="76676633"/>
    <w:rsid w:val="766A1C7F"/>
    <w:rsid w:val="766A7ED1"/>
    <w:rsid w:val="766F7295"/>
    <w:rsid w:val="767B0330"/>
    <w:rsid w:val="7682521B"/>
    <w:rsid w:val="76A41635"/>
    <w:rsid w:val="76CE356D"/>
    <w:rsid w:val="76CE4D82"/>
    <w:rsid w:val="76D13703"/>
    <w:rsid w:val="76D417EE"/>
    <w:rsid w:val="76E77774"/>
    <w:rsid w:val="77183DD1"/>
    <w:rsid w:val="771A18F7"/>
    <w:rsid w:val="773C186D"/>
    <w:rsid w:val="77476464"/>
    <w:rsid w:val="774A385E"/>
    <w:rsid w:val="775A6197"/>
    <w:rsid w:val="775F730A"/>
    <w:rsid w:val="777032C5"/>
    <w:rsid w:val="77707769"/>
    <w:rsid w:val="77732816"/>
    <w:rsid w:val="77884AB3"/>
    <w:rsid w:val="779C67B0"/>
    <w:rsid w:val="779F004E"/>
    <w:rsid w:val="77A17922"/>
    <w:rsid w:val="77A318EC"/>
    <w:rsid w:val="77A967D7"/>
    <w:rsid w:val="77B92EBE"/>
    <w:rsid w:val="77BC29AE"/>
    <w:rsid w:val="77CD4BBB"/>
    <w:rsid w:val="77D23F80"/>
    <w:rsid w:val="77D61BF0"/>
    <w:rsid w:val="77DE46D3"/>
    <w:rsid w:val="77E141C3"/>
    <w:rsid w:val="77E375D8"/>
    <w:rsid w:val="77F959B0"/>
    <w:rsid w:val="77FE4D75"/>
    <w:rsid w:val="780A196C"/>
    <w:rsid w:val="780D320A"/>
    <w:rsid w:val="780E2ADE"/>
    <w:rsid w:val="78393FFF"/>
    <w:rsid w:val="783A38D3"/>
    <w:rsid w:val="78476AB5"/>
    <w:rsid w:val="78680440"/>
    <w:rsid w:val="786A065C"/>
    <w:rsid w:val="78904CD1"/>
    <w:rsid w:val="78915BE9"/>
    <w:rsid w:val="789456D9"/>
    <w:rsid w:val="78A05E2C"/>
    <w:rsid w:val="78A7540C"/>
    <w:rsid w:val="78B10039"/>
    <w:rsid w:val="78D855C6"/>
    <w:rsid w:val="78E068EC"/>
    <w:rsid w:val="78E84DF7"/>
    <w:rsid w:val="7909264A"/>
    <w:rsid w:val="791800B8"/>
    <w:rsid w:val="791F31F5"/>
    <w:rsid w:val="79262C4E"/>
    <w:rsid w:val="79352A18"/>
    <w:rsid w:val="79387C62"/>
    <w:rsid w:val="794C38BE"/>
    <w:rsid w:val="794E7636"/>
    <w:rsid w:val="794F33AE"/>
    <w:rsid w:val="79567264"/>
    <w:rsid w:val="795A5FDB"/>
    <w:rsid w:val="79701CA2"/>
    <w:rsid w:val="79751067"/>
    <w:rsid w:val="797A07C3"/>
    <w:rsid w:val="797F1EE5"/>
    <w:rsid w:val="79892D64"/>
    <w:rsid w:val="798B4E50"/>
    <w:rsid w:val="79A100AE"/>
    <w:rsid w:val="79A25BD4"/>
    <w:rsid w:val="79A8143C"/>
    <w:rsid w:val="79A96F62"/>
    <w:rsid w:val="79C21BAF"/>
    <w:rsid w:val="79C478F8"/>
    <w:rsid w:val="79D16AD3"/>
    <w:rsid w:val="79E306C6"/>
    <w:rsid w:val="79EB1329"/>
    <w:rsid w:val="79F24465"/>
    <w:rsid w:val="79F65ECE"/>
    <w:rsid w:val="79FC05FF"/>
    <w:rsid w:val="79FE72AE"/>
    <w:rsid w:val="7A080AFF"/>
    <w:rsid w:val="7A081EDB"/>
    <w:rsid w:val="7A0F3269"/>
    <w:rsid w:val="7A146AD1"/>
    <w:rsid w:val="7A1E525A"/>
    <w:rsid w:val="7A28432B"/>
    <w:rsid w:val="7A2B2D92"/>
    <w:rsid w:val="7A2F56B9"/>
    <w:rsid w:val="7A3031E0"/>
    <w:rsid w:val="7A3E3B4E"/>
    <w:rsid w:val="7A4647B1"/>
    <w:rsid w:val="7A560E98"/>
    <w:rsid w:val="7A5A4BF4"/>
    <w:rsid w:val="7A6335B5"/>
    <w:rsid w:val="7A637111"/>
    <w:rsid w:val="7A6F1F5A"/>
    <w:rsid w:val="7A750E83"/>
    <w:rsid w:val="7A9B4AFD"/>
    <w:rsid w:val="7ACA7190"/>
    <w:rsid w:val="7AD924B1"/>
    <w:rsid w:val="7AE77DF6"/>
    <w:rsid w:val="7AF10BC1"/>
    <w:rsid w:val="7AF91823"/>
    <w:rsid w:val="7B034450"/>
    <w:rsid w:val="7B0E3521"/>
    <w:rsid w:val="7B1623D5"/>
    <w:rsid w:val="7B273B99"/>
    <w:rsid w:val="7B362A78"/>
    <w:rsid w:val="7B4C4049"/>
    <w:rsid w:val="7B62386D"/>
    <w:rsid w:val="7B6B0973"/>
    <w:rsid w:val="7B6C7864"/>
    <w:rsid w:val="7B6F1AE6"/>
    <w:rsid w:val="7B7F61CD"/>
    <w:rsid w:val="7B803CF3"/>
    <w:rsid w:val="7B825CBD"/>
    <w:rsid w:val="7B8C08E9"/>
    <w:rsid w:val="7B95779E"/>
    <w:rsid w:val="7B9D6653"/>
    <w:rsid w:val="7BAB6FC2"/>
    <w:rsid w:val="7BB12F84"/>
    <w:rsid w:val="7BBA0FB3"/>
    <w:rsid w:val="7BC506FF"/>
    <w:rsid w:val="7BC63DFB"/>
    <w:rsid w:val="7BF344C5"/>
    <w:rsid w:val="7BF70459"/>
    <w:rsid w:val="7BF81ADB"/>
    <w:rsid w:val="7C036DFE"/>
    <w:rsid w:val="7C0641F8"/>
    <w:rsid w:val="7C0A7761"/>
    <w:rsid w:val="7C0B180E"/>
    <w:rsid w:val="7C0D1A2A"/>
    <w:rsid w:val="7C10151B"/>
    <w:rsid w:val="7C1D1542"/>
    <w:rsid w:val="7C2823C0"/>
    <w:rsid w:val="7C350F81"/>
    <w:rsid w:val="7C374CF9"/>
    <w:rsid w:val="7C3A64E7"/>
    <w:rsid w:val="7C4D62CB"/>
    <w:rsid w:val="7C50739E"/>
    <w:rsid w:val="7C541407"/>
    <w:rsid w:val="7C6929D9"/>
    <w:rsid w:val="7C6B49A3"/>
    <w:rsid w:val="7C833A9B"/>
    <w:rsid w:val="7C86358B"/>
    <w:rsid w:val="7C887FF1"/>
    <w:rsid w:val="7C8F4BFB"/>
    <w:rsid w:val="7CBE31E1"/>
    <w:rsid w:val="7CC3033B"/>
    <w:rsid w:val="7CD73DE6"/>
    <w:rsid w:val="7CD93074"/>
    <w:rsid w:val="7CDB7267"/>
    <w:rsid w:val="7CE16A13"/>
    <w:rsid w:val="7CE4330E"/>
    <w:rsid w:val="7CEA58C8"/>
    <w:rsid w:val="7CF77FE5"/>
    <w:rsid w:val="7CF90201"/>
    <w:rsid w:val="7D056BA5"/>
    <w:rsid w:val="7D07647A"/>
    <w:rsid w:val="7D080444"/>
    <w:rsid w:val="7D100764"/>
    <w:rsid w:val="7D11554A"/>
    <w:rsid w:val="7D1943FF"/>
    <w:rsid w:val="7D1E1A15"/>
    <w:rsid w:val="7D1E37C3"/>
    <w:rsid w:val="7D285CE5"/>
    <w:rsid w:val="7D341239"/>
    <w:rsid w:val="7D4C0330"/>
    <w:rsid w:val="7D5D253D"/>
    <w:rsid w:val="7D676F18"/>
    <w:rsid w:val="7D6C452F"/>
    <w:rsid w:val="7D6F2271"/>
    <w:rsid w:val="7D782ED3"/>
    <w:rsid w:val="7D7B6E68"/>
    <w:rsid w:val="7D8201F6"/>
    <w:rsid w:val="7DA55C93"/>
    <w:rsid w:val="7DAC5273"/>
    <w:rsid w:val="7DAE2D99"/>
    <w:rsid w:val="7DB12889"/>
    <w:rsid w:val="7DB163E5"/>
    <w:rsid w:val="7DB55ED6"/>
    <w:rsid w:val="7DC425BD"/>
    <w:rsid w:val="7DCB56F9"/>
    <w:rsid w:val="7DE22A43"/>
    <w:rsid w:val="7DE60785"/>
    <w:rsid w:val="7DEE5187"/>
    <w:rsid w:val="7E1075B0"/>
    <w:rsid w:val="7E123328"/>
    <w:rsid w:val="7E215319"/>
    <w:rsid w:val="7E3F1C43"/>
    <w:rsid w:val="7E470AF8"/>
    <w:rsid w:val="7E5751DF"/>
    <w:rsid w:val="7E69208C"/>
    <w:rsid w:val="7E714CEC"/>
    <w:rsid w:val="7E7347A5"/>
    <w:rsid w:val="7E7A711F"/>
    <w:rsid w:val="7E7F64E4"/>
    <w:rsid w:val="7E857F9E"/>
    <w:rsid w:val="7E885398"/>
    <w:rsid w:val="7E8A55B4"/>
    <w:rsid w:val="7E8F0526"/>
    <w:rsid w:val="7E9401E1"/>
    <w:rsid w:val="7EB16CB8"/>
    <w:rsid w:val="7EB73ECF"/>
    <w:rsid w:val="7EBE525E"/>
    <w:rsid w:val="7EC14D4E"/>
    <w:rsid w:val="7ED93E46"/>
    <w:rsid w:val="7EDB5E10"/>
    <w:rsid w:val="7EF7251E"/>
    <w:rsid w:val="7F0C421B"/>
    <w:rsid w:val="7F201A75"/>
    <w:rsid w:val="7F231565"/>
    <w:rsid w:val="7F2E23E3"/>
    <w:rsid w:val="7F323556"/>
    <w:rsid w:val="7F413799"/>
    <w:rsid w:val="7F431AE6"/>
    <w:rsid w:val="7F45772D"/>
    <w:rsid w:val="7F480FCB"/>
    <w:rsid w:val="7F4C4618"/>
    <w:rsid w:val="7F4F493C"/>
    <w:rsid w:val="7F51408F"/>
    <w:rsid w:val="7F570C65"/>
    <w:rsid w:val="7F631961"/>
    <w:rsid w:val="7F6E0A32"/>
    <w:rsid w:val="7F7122D0"/>
    <w:rsid w:val="7F7F2C3F"/>
    <w:rsid w:val="7F82628B"/>
    <w:rsid w:val="7F833DB1"/>
    <w:rsid w:val="7F961D37"/>
    <w:rsid w:val="7F97D7F2"/>
    <w:rsid w:val="7FA06711"/>
    <w:rsid w:val="7FA2692E"/>
    <w:rsid w:val="7FBA3C77"/>
    <w:rsid w:val="7FBD72C3"/>
    <w:rsid w:val="7FBE6284"/>
    <w:rsid w:val="7FCC5758"/>
    <w:rsid w:val="7FCC7507"/>
    <w:rsid w:val="7FD50AB1"/>
    <w:rsid w:val="7FD66215"/>
    <w:rsid w:val="7FE02448"/>
    <w:rsid w:val="7FEB5F33"/>
    <w:rsid w:val="7FF12BBE"/>
    <w:rsid w:val="7FF151BF"/>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5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0"/>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2"/>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style>
  <w:style w:type="paragraph" w:styleId="5">
    <w:name w:val="Normal Indent"/>
    <w:basedOn w:val="1"/>
    <w:link w:val="57"/>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5"/>
    <w:qFormat/>
    <w:uiPriority w:val="0"/>
    <w:pPr>
      <w:shd w:val="clear" w:color="auto" w:fill="000080"/>
    </w:pPr>
  </w:style>
  <w:style w:type="paragraph" w:styleId="16">
    <w:name w:val="annotation text"/>
    <w:basedOn w:val="1"/>
    <w:link w:val="66"/>
    <w:qFormat/>
    <w:uiPriority w:val="99"/>
    <w:pPr>
      <w:jc w:val="left"/>
    </w:pPr>
  </w:style>
  <w:style w:type="paragraph" w:styleId="17">
    <w:name w:val="Body Text 3"/>
    <w:basedOn w:val="1"/>
    <w:link w:val="67"/>
    <w:qFormat/>
    <w:uiPriority w:val="0"/>
    <w:pPr>
      <w:spacing w:after="120"/>
    </w:pPr>
    <w:rPr>
      <w:sz w:val="16"/>
      <w:szCs w:val="16"/>
    </w:rPr>
  </w:style>
  <w:style w:type="paragraph" w:styleId="18">
    <w:name w:val="Body Text"/>
    <w:basedOn w:val="1"/>
    <w:next w:val="19"/>
    <w:link w:val="68"/>
    <w:qFormat/>
    <w:uiPriority w:val="0"/>
    <w:pPr>
      <w:tabs>
        <w:tab w:val="left" w:pos="567"/>
      </w:tabs>
      <w:spacing w:before="120" w:line="22" w:lineRule="atLeast"/>
    </w:pPr>
    <w:rPr>
      <w:rFonts w:ascii="宋体" w:hAnsi="宋体"/>
      <w:sz w:val="24"/>
    </w:rPr>
  </w:style>
  <w:style w:type="paragraph" w:customStyle="1" w:styleId="19">
    <w:name w:val="_Style 2"/>
    <w:basedOn w:val="1"/>
    <w:next w:val="1"/>
    <w:qFormat/>
    <w:uiPriority w:val="99"/>
    <w:pPr>
      <w:ind w:firstLine="420" w:firstLineChars="200"/>
    </w:pPr>
  </w:style>
  <w:style w:type="paragraph" w:styleId="20">
    <w:name w:val="Body Text Indent"/>
    <w:basedOn w:val="1"/>
    <w:link w:val="69"/>
    <w:qFormat/>
    <w:uiPriority w:val="0"/>
    <w:pPr>
      <w:spacing w:line="360" w:lineRule="auto"/>
      <w:ind w:firstLine="570"/>
    </w:pPr>
    <w:rPr>
      <w:sz w:val="24"/>
    </w:r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0"/>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1"/>
    <w:qFormat/>
    <w:uiPriority w:val="0"/>
    <w:pPr>
      <w:ind w:left="100" w:leftChars="2500"/>
    </w:pPr>
    <w:rPr>
      <w:rFonts w:ascii="仿宋_GB2312" w:hAnsi="宋体" w:eastAsia="仿宋_GB2312"/>
      <w:color w:val="000000"/>
      <w:sz w:val="24"/>
    </w:rPr>
  </w:style>
  <w:style w:type="paragraph" w:styleId="27">
    <w:name w:val="Body Text Indent 2"/>
    <w:basedOn w:val="1"/>
    <w:link w:val="72"/>
    <w:qFormat/>
    <w:uiPriority w:val="0"/>
    <w:pPr>
      <w:ind w:firstLine="480" w:firstLineChars="200"/>
    </w:pPr>
    <w:rPr>
      <w:rFonts w:ascii="仿宋_GB2312" w:eastAsia="仿宋_GB2312"/>
      <w:sz w:val="24"/>
    </w:rPr>
  </w:style>
  <w:style w:type="paragraph" w:styleId="28">
    <w:name w:val="Balloon Text"/>
    <w:basedOn w:val="1"/>
    <w:link w:val="73"/>
    <w:qFormat/>
    <w:uiPriority w:val="0"/>
    <w:rPr>
      <w:sz w:val="18"/>
      <w:szCs w:val="18"/>
    </w:rPr>
  </w:style>
  <w:style w:type="paragraph" w:styleId="29">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5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7"/>
    <w:qFormat/>
    <w:uiPriority w:val="0"/>
    <w:pPr>
      <w:jc w:val="center"/>
      <w:outlineLvl w:val="0"/>
    </w:pPr>
    <w:rPr>
      <w:b/>
      <w:sz w:val="32"/>
      <w:szCs w:val="20"/>
    </w:rPr>
  </w:style>
  <w:style w:type="paragraph" w:styleId="41">
    <w:name w:val="annotation subject"/>
    <w:basedOn w:val="16"/>
    <w:next w:val="16"/>
    <w:link w:val="78"/>
    <w:qFormat/>
    <w:uiPriority w:val="0"/>
    <w:rPr>
      <w:b/>
      <w:bCs/>
    </w:rPr>
  </w:style>
  <w:style w:type="paragraph" w:styleId="42">
    <w:name w:val="Body Text First Indent 2"/>
    <w:basedOn w:val="20"/>
    <w:link w:val="80"/>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HTML 预设格式 字符"/>
    <w:basedOn w:val="46"/>
    <w:link w:val="37"/>
    <w:qFormat/>
    <w:uiPriority w:val="0"/>
    <w:rPr>
      <w:rFonts w:ascii="宋体" w:hAnsi="宋体" w:cs="宋体"/>
      <w:sz w:val="24"/>
      <w:szCs w:val="24"/>
    </w:rPr>
  </w:style>
  <w:style w:type="character" w:customStyle="1" w:styleId="55">
    <w:name w:val="标题 1 字符"/>
    <w:basedOn w:val="46"/>
    <w:link w:val="3"/>
    <w:qFormat/>
    <w:uiPriority w:val="0"/>
    <w:rPr>
      <w:rFonts w:ascii="宋体"/>
      <w:b/>
      <w:kern w:val="44"/>
      <w:sz w:val="32"/>
    </w:rPr>
  </w:style>
  <w:style w:type="character" w:customStyle="1" w:styleId="56">
    <w:name w:val="标题 2 字符"/>
    <w:link w:val="4"/>
    <w:qFormat/>
    <w:uiPriority w:val="0"/>
    <w:rPr>
      <w:rFonts w:ascii="Arial" w:hAnsi="Arial" w:eastAsia="黑体"/>
      <w:b/>
      <w:sz w:val="30"/>
      <w:lang w:val="en-US" w:eastAsia="zh-CN" w:bidi="ar-SA"/>
    </w:rPr>
  </w:style>
  <w:style w:type="character" w:customStyle="1" w:styleId="57">
    <w:name w:val="正文缩进 字符"/>
    <w:link w:val="5"/>
    <w:qFormat/>
    <w:uiPriority w:val="0"/>
    <w:rPr>
      <w:rFonts w:ascii="宋体" w:eastAsia="宋体"/>
      <w:kern w:val="2"/>
      <w:sz w:val="24"/>
      <w:szCs w:val="24"/>
      <w:lang w:val="en-US" w:eastAsia="zh-CN" w:bidi="ar-SA"/>
    </w:rPr>
  </w:style>
  <w:style w:type="character" w:customStyle="1" w:styleId="58">
    <w:name w:val="标题 3 字符"/>
    <w:link w:val="6"/>
    <w:qFormat/>
    <w:uiPriority w:val="0"/>
    <w:rPr>
      <w:rFonts w:ascii="宋体" w:eastAsia="宋体"/>
      <w:b/>
      <w:sz w:val="24"/>
      <w:u w:val="single"/>
      <w:lang w:val="en-US" w:eastAsia="zh-CN" w:bidi="ar-SA"/>
    </w:rPr>
  </w:style>
  <w:style w:type="character" w:customStyle="1" w:styleId="59">
    <w:name w:val="标题 4 字符"/>
    <w:basedOn w:val="46"/>
    <w:link w:val="7"/>
    <w:qFormat/>
    <w:uiPriority w:val="0"/>
    <w:rPr>
      <w:rFonts w:ascii="Arial" w:hAnsi="Arial" w:eastAsia="黑体"/>
      <w:b/>
      <w:sz w:val="28"/>
    </w:rPr>
  </w:style>
  <w:style w:type="character" w:customStyle="1" w:styleId="60">
    <w:name w:val="标题 5 字符"/>
    <w:basedOn w:val="46"/>
    <w:link w:val="8"/>
    <w:qFormat/>
    <w:uiPriority w:val="0"/>
    <w:rPr>
      <w:b/>
      <w:sz w:val="28"/>
    </w:rPr>
  </w:style>
  <w:style w:type="character" w:customStyle="1" w:styleId="61">
    <w:name w:val="标题 6 字符"/>
    <w:basedOn w:val="46"/>
    <w:link w:val="9"/>
    <w:qFormat/>
    <w:uiPriority w:val="0"/>
    <w:rPr>
      <w:rFonts w:ascii="Arial" w:hAnsi="Arial" w:eastAsia="黑体"/>
      <w:b/>
      <w:sz w:val="24"/>
    </w:rPr>
  </w:style>
  <w:style w:type="character" w:customStyle="1" w:styleId="62">
    <w:name w:val="标题 7 字符"/>
    <w:basedOn w:val="46"/>
    <w:link w:val="10"/>
    <w:qFormat/>
    <w:uiPriority w:val="0"/>
    <w:rPr>
      <w:b/>
      <w:sz w:val="24"/>
    </w:rPr>
  </w:style>
  <w:style w:type="character" w:customStyle="1" w:styleId="63">
    <w:name w:val="标题 8 字符"/>
    <w:basedOn w:val="46"/>
    <w:link w:val="11"/>
    <w:qFormat/>
    <w:uiPriority w:val="0"/>
    <w:rPr>
      <w:rFonts w:ascii="Arial" w:hAnsi="Arial" w:eastAsia="黑体"/>
      <w:sz w:val="24"/>
    </w:rPr>
  </w:style>
  <w:style w:type="character" w:customStyle="1" w:styleId="64">
    <w:name w:val="标题 9 字符"/>
    <w:basedOn w:val="46"/>
    <w:link w:val="12"/>
    <w:qFormat/>
    <w:uiPriority w:val="0"/>
    <w:rPr>
      <w:rFonts w:ascii="Arial" w:hAnsi="Arial" w:eastAsia="黑体"/>
      <w:sz w:val="21"/>
    </w:rPr>
  </w:style>
  <w:style w:type="character" w:customStyle="1" w:styleId="65">
    <w:name w:val="文档结构图 字符"/>
    <w:basedOn w:val="46"/>
    <w:link w:val="15"/>
    <w:qFormat/>
    <w:uiPriority w:val="0"/>
    <w:rPr>
      <w:kern w:val="2"/>
      <w:sz w:val="21"/>
      <w:szCs w:val="24"/>
      <w:shd w:val="clear" w:color="auto" w:fill="000080"/>
    </w:rPr>
  </w:style>
  <w:style w:type="character" w:customStyle="1" w:styleId="66">
    <w:name w:val="批注文字 字符1"/>
    <w:link w:val="16"/>
    <w:qFormat/>
    <w:uiPriority w:val="99"/>
    <w:rPr>
      <w:kern w:val="2"/>
      <w:sz w:val="21"/>
      <w:szCs w:val="24"/>
    </w:rPr>
  </w:style>
  <w:style w:type="character" w:customStyle="1" w:styleId="67">
    <w:name w:val="正文文本 3 字符"/>
    <w:basedOn w:val="46"/>
    <w:link w:val="17"/>
    <w:qFormat/>
    <w:uiPriority w:val="0"/>
    <w:rPr>
      <w:kern w:val="2"/>
      <w:sz w:val="16"/>
      <w:szCs w:val="16"/>
    </w:rPr>
  </w:style>
  <w:style w:type="character" w:customStyle="1" w:styleId="68">
    <w:name w:val="正文文本 字符"/>
    <w:basedOn w:val="46"/>
    <w:link w:val="18"/>
    <w:qFormat/>
    <w:uiPriority w:val="0"/>
    <w:rPr>
      <w:rFonts w:ascii="宋体" w:hAnsi="宋体"/>
      <w:kern w:val="2"/>
      <w:sz w:val="24"/>
      <w:szCs w:val="24"/>
    </w:rPr>
  </w:style>
  <w:style w:type="character" w:customStyle="1" w:styleId="69">
    <w:name w:val="正文文本缩进 字符"/>
    <w:link w:val="20"/>
    <w:qFormat/>
    <w:uiPriority w:val="0"/>
    <w:rPr>
      <w:rFonts w:eastAsia="宋体"/>
      <w:kern w:val="2"/>
      <w:sz w:val="24"/>
      <w:szCs w:val="24"/>
      <w:lang w:val="en-US" w:eastAsia="zh-CN" w:bidi="ar-SA"/>
    </w:rPr>
  </w:style>
  <w:style w:type="character" w:customStyle="1" w:styleId="70">
    <w:name w:val="纯文本 字符2"/>
    <w:basedOn w:val="46"/>
    <w:link w:val="24"/>
    <w:qFormat/>
    <w:uiPriority w:val="0"/>
    <w:rPr>
      <w:rFonts w:hint="eastAsia" w:ascii="宋体" w:hAnsi="Courier New" w:eastAsia="宋体" w:cs="宋体"/>
      <w:kern w:val="2"/>
      <w:sz w:val="21"/>
    </w:rPr>
  </w:style>
  <w:style w:type="character" w:customStyle="1" w:styleId="71">
    <w:name w:val="日期 字符"/>
    <w:basedOn w:val="46"/>
    <w:link w:val="26"/>
    <w:qFormat/>
    <w:uiPriority w:val="0"/>
    <w:rPr>
      <w:rFonts w:ascii="仿宋_GB2312" w:hAnsi="宋体" w:eastAsia="仿宋_GB2312"/>
      <w:color w:val="000000"/>
      <w:kern w:val="2"/>
      <w:sz w:val="24"/>
      <w:szCs w:val="24"/>
    </w:rPr>
  </w:style>
  <w:style w:type="character" w:customStyle="1" w:styleId="72">
    <w:name w:val="正文文本缩进 2 字符"/>
    <w:basedOn w:val="46"/>
    <w:link w:val="27"/>
    <w:qFormat/>
    <w:uiPriority w:val="0"/>
    <w:rPr>
      <w:rFonts w:ascii="仿宋_GB2312" w:eastAsia="仿宋_GB2312"/>
      <w:kern w:val="2"/>
      <w:sz w:val="24"/>
      <w:szCs w:val="24"/>
    </w:rPr>
  </w:style>
  <w:style w:type="character" w:customStyle="1" w:styleId="73">
    <w:name w:val="批注框文本 字符"/>
    <w:basedOn w:val="46"/>
    <w:link w:val="28"/>
    <w:qFormat/>
    <w:uiPriority w:val="0"/>
    <w:rPr>
      <w:kern w:val="2"/>
      <w:sz w:val="18"/>
      <w:szCs w:val="18"/>
    </w:rPr>
  </w:style>
  <w:style w:type="character" w:customStyle="1" w:styleId="74">
    <w:name w:val="页脚 字符"/>
    <w:link w:val="29"/>
    <w:qFormat/>
    <w:uiPriority w:val="99"/>
    <w:rPr>
      <w:rFonts w:ascii="宋体" w:eastAsia="宋体"/>
      <w:sz w:val="18"/>
      <w:lang w:val="en-US" w:eastAsia="zh-CN" w:bidi="ar-SA"/>
    </w:rPr>
  </w:style>
  <w:style w:type="character" w:customStyle="1" w:styleId="75">
    <w:name w:val="页眉 字符"/>
    <w:link w:val="30"/>
    <w:qFormat/>
    <w:uiPriority w:val="0"/>
    <w:rPr>
      <w:rFonts w:eastAsia="宋体"/>
      <w:kern w:val="2"/>
      <w:sz w:val="18"/>
      <w:szCs w:val="18"/>
      <w:lang w:val="en-US" w:eastAsia="zh-CN" w:bidi="ar-SA"/>
    </w:rPr>
  </w:style>
  <w:style w:type="character" w:customStyle="1" w:styleId="76">
    <w:name w:val="正文文本缩进 3 字符"/>
    <w:basedOn w:val="46"/>
    <w:link w:val="34"/>
    <w:qFormat/>
    <w:uiPriority w:val="0"/>
    <w:rPr>
      <w:rFonts w:ascii="宋体"/>
      <w:sz w:val="24"/>
    </w:rPr>
  </w:style>
  <w:style w:type="character" w:customStyle="1" w:styleId="77">
    <w:name w:val="标题 字符"/>
    <w:link w:val="40"/>
    <w:qFormat/>
    <w:uiPriority w:val="0"/>
    <w:rPr>
      <w:b/>
      <w:kern w:val="2"/>
      <w:sz w:val="32"/>
    </w:rPr>
  </w:style>
  <w:style w:type="character" w:customStyle="1" w:styleId="78">
    <w:name w:val="批注主题 字符"/>
    <w:basedOn w:val="79"/>
    <w:link w:val="41"/>
    <w:qFormat/>
    <w:uiPriority w:val="0"/>
    <w:rPr>
      <w:rFonts w:ascii="Times New Roman" w:hAnsi="Times New Roman" w:eastAsia="宋体" w:cs="Times New Roman"/>
      <w:b/>
      <w:bCs/>
      <w:kern w:val="2"/>
      <w:sz w:val="21"/>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正文文本首行缩进 2 字符"/>
    <w:basedOn w:val="69"/>
    <w:link w:val="42"/>
    <w:qFormat/>
    <w:uiPriority w:val="0"/>
    <w:rPr>
      <w:rFonts w:eastAsia="宋体"/>
      <w:kern w:val="2"/>
      <w:sz w:val="24"/>
      <w:szCs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basedOn w:val="46"/>
    <w:qFormat/>
    <w:uiPriority w:val="0"/>
  </w:style>
  <w:style w:type="character" w:customStyle="1" w:styleId="86">
    <w:name w:val="locality"/>
    <w:basedOn w:val="46"/>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basedOn w:val="46"/>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表段落 字符"/>
    <w:link w:val="96"/>
    <w:qFormat/>
    <w:uiPriority w:val="34"/>
    <w:rPr>
      <w:rFonts w:ascii="Calibri" w:hAnsi="Calibri" w:eastAsia="宋体"/>
      <w:kern w:val="2"/>
      <w:sz w:val="21"/>
      <w:szCs w:val="22"/>
      <w:lang w:val="en-US" w:eastAsia="zh-CN" w:bidi="ar-SA"/>
    </w:rPr>
  </w:style>
  <w:style w:type="paragraph" w:styleId="96">
    <w:name w:val="List Paragraph"/>
    <w:basedOn w:val="1"/>
    <w:link w:val="95"/>
    <w:qFormat/>
    <w:uiPriority w:val="34"/>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basedOn w:val="46"/>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2"/>
      </w:numPr>
    </w:pPr>
  </w:style>
  <w:style w:type="paragraph" w:customStyle="1" w:styleId="11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5"/>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5"/>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qFormat/>
    <w:uiPriority w:val="0"/>
    <w:pPr>
      <w:ind w:firstLine="420" w:firstLineChars="200"/>
    </w:pPr>
    <w:rPr>
      <w:rFonts w:ascii="Calibri" w:hAnsi="Calibri"/>
      <w:szCs w:val="22"/>
    </w:rPr>
  </w:style>
  <w:style w:type="paragraph" w:customStyle="1" w:styleId="18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qFormat/>
    <w:uiPriority w:val="0"/>
    <w:rPr>
      <w:rFonts w:ascii="Tahoma" w:hAnsi="Tahoma"/>
      <w:sz w:val="24"/>
      <w:szCs w:val="20"/>
    </w:rPr>
  </w:style>
  <w:style w:type="paragraph" w:customStyle="1" w:styleId="184">
    <w:name w:val="_Style 160"/>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qFormat/>
    <w:uiPriority w:val="0"/>
    <w:pPr>
      <w:numPr>
        <w:ilvl w:val="0"/>
        <w:numId w:val="6"/>
      </w:numPr>
    </w:pPr>
  </w:style>
  <w:style w:type="paragraph" w:customStyle="1" w:styleId="186">
    <w:name w:val="Char21"/>
    <w:basedOn w:val="1"/>
    <w:qFormat/>
    <w:uiPriority w:val="0"/>
    <w:rPr>
      <w:rFonts w:ascii="Tahoma" w:hAnsi="Tahoma"/>
      <w:sz w:val="24"/>
      <w:szCs w:val="20"/>
    </w:rPr>
  </w:style>
  <w:style w:type="paragraph" w:customStyle="1" w:styleId="187">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qFormat/>
    <w:uiPriority w:val="0"/>
    <w:rPr>
      <w:rFonts w:ascii="宋体" w:hAnsi="宋体" w:cs="Courier New"/>
      <w:sz w:val="32"/>
      <w:szCs w:val="32"/>
    </w:rPr>
  </w:style>
  <w:style w:type="paragraph" w:customStyle="1" w:styleId="189">
    <w:name w:val="正文文本样式 加粗"/>
    <w:basedOn w:val="145"/>
    <w:qFormat/>
    <w:uiPriority w:val="0"/>
    <w:rPr>
      <w:b/>
    </w:rPr>
  </w:style>
  <w:style w:type="paragraph" w:customStyle="1" w:styleId="190">
    <w:name w:val="Char2 Char Char Char Char Char Char"/>
    <w:basedOn w:val="1"/>
    <w:qFormat/>
    <w:uiPriority w:val="0"/>
    <w:pPr>
      <w:widowControl/>
      <w:spacing w:line="400" w:lineRule="exact"/>
      <w:jc w:val="center"/>
    </w:p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styleId="19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bidi="ar-SA"/>
    </w:rPr>
  </w:style>
  <w:style w:type="paragraph" w:customStyle="1" w:styleId="196">
    <w:name w:val="1"/>
    <w:link w:val="195"/>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paragraph" w:customStyle="1" w:styleId="203">
    <w:name w:val="标题1-附件"/>
    <w:basedOn w:val="3"/>
    <w:qFormat/>
    <w:uiPriority w:val="0"/>
    <w:pPr>
      <w:jc w:val="left"/>
    </w:pPr>
    <w:rPr>
      <w:sz w:val="24"/>
      <w:szCs w:val="24"/>
    </w:rPr>
  </w:style>
  <w:style w:type="paragraph" w:customStyle="1" w:styleId="204">
    <w:name w:val="正文小标题"/>
    <w:basedOn w:val="1"/>
    <w:next w:val="5"/>
    <w:link w:val="20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qFormat/>
    <w:uiPriority w:val="0"/>
    <w:rPr>
      <w:rFonts w:ascii="宋体" w:hAnsi="宋体"/>
      <w:b/>
      <w:i/>
      <w:color w:val="FF0000"/>
      <w:kern w:val="2"/>
      <w:sz w:val="24"/>
    </w:rPr>
  </w:style>
  <w:style w:type="paragraph" w:customStyle="1" w:styleId="206">
    <w:name w:val="正文大标题"/>
    <w:basedOn w:val="204"/>
    <w:next w:val="5"/>
    <w:link w:val="207"/>
    <w:qFormat/>
    <w:uiPriority w:val="0"/>
    <w:pPr>
      <w:jc w:val="center"/>
    </w:pPr>
    <w:rPr>
      <w:i w:val="0"/>
      <w:color w:val="000000"/>
      <w:sz w:val="28"/>
      <w:szCs w:val="21"/>
    </w:rPr>
  </w:style>
  <w:style w:type="character" w:customStyle="1" w:styleId="207">
    <w:name w:val="正文大标题 Char"/>
    <w:link w:val="206"/>
    <w:qFormat/>
    <w:uiPriority w:val="0"/>
    <w:rPr>
      <w:rFonts w:ascii="宋体" w:hAnsi="宋体"/>
      <w:b/>
      <w:color w:val="000000"/>
      <w:kern w:val="2"/>
      <w:sz w:val="28"/>
      <w:szCs w:val="21"/>
    </w:rPr>
  </w:style>
  <w:style w:type="paragraph" w:customStyle="1" w:styleId="208">
    <w:name w:val="注释"/>
    <w:basedOn w:val="1"/>
    <w:link w:val="209"/>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qFormat/>
    <w:uiPriority w:val="0"/>
    <w:rPr>
      <w:rFonts w:ascii="宋体" w:hAnsi="宋体"/>
      <w:kern w:val="2"/>
      <w:sz w:val="21"/>
      <w:szCs w:val="21"/>
    </w:rPr>
  </w:style>
  <w:style w:type="paragraph" w:customStyle="1" w:styleId="21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qFormat/>
    <w:uiPriority w:val="99"/>
    <w:rPr>
      <w:rFonts w:ascii="宋体" w:hAnsi="Courier New" w:eastAsia="宋体" w:cs="Times New Roman"/>
      <w:kern w:val="2"/>
      <w:sz w:val="21"/>
      <w:szCs w:val="21"/>
      <w:lang w:val="en-US" w:eastAsia="zh-CN" w:bidi="ar-SA"/>
    </w:rPr>
  </w:style>
  <w:style w:type="paragraph" w:customStyle="1" w:styleId="214">
    <w:name w:val="表格1"/>
    <w:basedOn w:val="1"/>
    <w:qFormat/>
    <w:uiPriority w:val="0"/>
    <w:pPr>
      <w:ind w:firstLine="480" w:firstLineChars="200"/>
      <w:jc w:val="center"/>
    </w:pPr>
    <w:rPr>
      <w:sz w:val="24"/>
      <w:szCs w:val="20"/>
    </w:rPr>
  </w:style>
  <w:style w:type="character" w:customStyle="1" w:styleId="215">
    <w:name w:val="纯文本 字符1"/>
    <w:qFormat/>
    <w:uiPriority w:val="0"/>
    <w:rPr>
      <w:rFonts w:ascii="宋体" w:hAnsi="Courier New"/>
    </w:rPr>
  </w:style>
  <w:style w:type="character" w:customStyle="1" w:styleId="216">
    <w:name w:val="bjh-p"/>
    <w:qFormat/>
    <w:uiPriority w:val="0"/>
  </w:style>
  <w:style w:type="paragraph" w:customStyle="1" w:styleId="21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qFormat/>
    <w:locked/>
    <w:uiPriority w:val="0"/>
    <w:rPr>
      <w:rFonts w:ascii="宋体" w:hAnsi="宋体"/>
      <w:sz w:val="24"/>
      <w:szCs w:val="24"/>
      <w:lang w:val="en-GB"/>
    </w:rPr>
  </w:style>
  <w:style w:type="paragraph" w:customStyle="1" w:styleId="219">
    <w:name w:val="正文格式"/>
    <w:basedOn w:val="1"/>
    <w:link w:val="218"/>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qFormat/>
    <w:uiPriority w:val="0"/>
    <w:rPr>
      <w:rFonts w:ascii="宋体" w:eastAsia="宋体"/>
      <w:b/>
      <w:sz w:val="24"/>
      <w:u w:val="single"/>
      <w:lang w:val="en-US" w:eastAsia="zh-CN" w:bidi="ar-SA"/>
    </w:rPr>
  </w:style>
  <w:style w:type="character" w:customStyle="1" w:styleId="221">
    <w:name w:val="正文缩进 Char"/>
    <w:qFormat/>
    <w:uiPriority w:val="0"/>
    <w:rPr>
      <w:rFonts w:ascii="宋体" w:eastAsia="宋体"/>
      <w:kern w:val="2"/>
      <w:sz w:val="24"/>
      <w:szCs w:val="24"/>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文本缩进 Char"/>
    <w:qFormat/>
    <w:uiPriority w:val="0"/>
    <w:rPr>
      <w:rFonts w:eastAsia="宋体"/>
      <w:kern w:val="2"/>
      <w:sz w:val="24"/>
      <w:szCs w:val="24"/>
      <w:lang w:val="en-US" w:eastAsia="zh-CN" w:bidi="ar-SA"/>
    </w:rPr>
  </w:style>
  <w:style w:type="character" w:customStyle="1" w:styleId="224">
    <w:name w:val="列出段落 Char"/>
    <w:qFormat/>
    <w:uiPriority w:val="0"/>
    <w:rPr>
      <w:rFonts w:ascii="Calibri" w:hAnsi="Calibri" w:eastAsia="宋体"/>
      <w:kern w:val="2"/>
      <w:sz w:val="21"/>
      <w:szCs w:val="22"/>
      <w:lang w:val="en-US" w:eastAsia="zh-CN" w:bidi="ar-SA"/>
    </w:rPr>
  </w:style>
  <w:style w:type="character" w:customStyle="1" w:styleId="225">
    <w:name w:val="页眉 Char"/>
    <w:qFormat/>
    <w:uiPriority w:val="0"/>
    <w:rPr>
      <w:rFonts w:eastAsia="宋体"/>
      <w:kern w:val="2"/>
      <w:sz w:val="18"/>
      <w:szCs w:val="18"/>
      <w:lang w:val="en-US" w:eastAsia="zh-CN" w:bidi="ar-SA"/>
    </w:rPr>
  </w:style>
  <w:style w:type="character" w:customStyle="1" w:styleId="226">
    <w:name w:val="标题 2 Char"/>
    <w:qFormat/>
    <w:uiPriority w:val="0"/>
    <w:rPr>
      <w:rFonts w:ascii="Arial" w:hAnsi="Arial" w:eastAsia="黑体"/>
      <w:b/>
      <w:sz w:val="30"/>
      <w:lang w:val="en-US" w:eastAsia="zh-CN" w:bidi="ar-SA"/>
    </w:rPr>
  </w:style>
  <w:style w:type="paragraph" w:customStyle="1" w:styleId="227">
    <w:name w:val="字元 字元2"/>
    <w:basedOn w:val="1"/>
    <w:qFormat/>
    <w:uiPriority w:val="0"/>
    <w:rPr>
      <w:rFonts w:ascii="Tahoma" w:hAnsi="Tahoma"/>
      <w:sz w:val="24"/>
      <w:szCs w:val="20"/>
    </w:rPr>
  </w:style>
  <w:style w:type="paragraph" w:customStyle="1" w:styleId="228">
    <w:name w:val="Char3 Char Char Char2"/>
    <w:basedOn w:val="1"/>
    <w:qFormat/>
    <w:uiPriority w:val="0"/>
    <w:rPr>
      <w:rFonts w:ascii="Tahoma" w:hAnsi="Tahoma"/>
      <w:sz w:val="24"/>
      <w:szCs w:val="20"/>
    </w:rPr>
  </w:style>
  <w:style w:type="paragraph" w:customStyle="1" w:styleId="22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0">
    <w:name w:val="Char3"/>
    <w:basedOn w:val="1"/>
    <w:qFormat/>
    <w:uiPriority w:val="0"/>
    <w:pPr>
      <w:tabs>
        <w:tab w:val="left" w:pos="360"/>
      </w:tabs>
    </w:pPr>
    <w:rPr>
      <w:sz w:val="24"/>
    </w:rPr>
  </w:style>
  <w:style w:type="paragraph" w:customStyle="1" w:styleId="23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99"/>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_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250">
    <w:name w:val="Table Text"/>
    <w:basedOn w:val="1"/>
    <w:semiHidden/>
    <w:qFormat/>
    <w:uiPriority w:val="0"/>
    <w:rPr>
      <w:rFonts w:ascii="Arial" w:hAnsi="Arial" w:eastAsia="Arial" w:cs="Arial"/>
      <w:szCs w:val="21"/>
      <w:lang w:eastAsia="en-US"/>
    </w:rPr>
  </w:style>
  <w:style w:type="paragraph" w:customStyle="1" w:styleId="251">
    <w:name w:val="正文1"/>
    <w:basedOn w:val="1"/>
    <w:next w:val="1"/>
    <w:qFormat/>
    <w:uiPriority w:val="99"/>
    <w:pPr>
      <w:tabs>
        <w:tab w:val="left" w:pos="480"/>
      </w:tabs>
      <w:spacing w:line="500" w:lineRule="exact"/>
      <w:ind w:left="359" w:hanging="359" w:hangingChars="171"/>
    </w:pPr>
    <w:rPr>
      <w:rFonts w:ascii="黑体" w:hAnsi="宋体" w:cs="黑体"/>
      <w:szCs w:val="21"/>
    </w:rPr>
  </w:style>
  <w:style w:type="paragraph" w:customStyle="1" w:styleId="252">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正常"/>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普通 (Web)"/>
    <w:basedOn w:val="1"/>
    <w:qFormat/>
    <w:uiPriority w:val="0"/>
    <w:pPr>
      <w:widowControl/>
      <w:spacing w:before="100" w:beforeAutospacing="1" w:after="100" w:afterAutospacing="1"/>
      <w:jc w:val="left"/>
    </w:pPr>
    <w:rPr>
      <w:rFonts w:ascii="宋体" w:hAnsi="宋体"/>
      <w:color w:val="000000"/>
      <w:kern w:val="0"/>
      <w:sz w:val="24"/>
    </w:rPr>
  </w:style>
  <w:style w:type="table" w:customStyle="1" w:styleId="256">
    <w:name w:val="Table Grid_0"/>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
    <w:name w:val="Table Grid_1"/>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Table Grid_2"/>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Table Grid_3"/>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Table Grid_4"/>
    <w:basedOn w:val="43"/>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Table Grid_5"/>
    <w:basedOn w:val="43"/>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06d98d73-4919-4556-b341-428f7dd383b2</errorID>
      <errorWord>其它</errorWord>
      <group>L1_Word</group>
      <groupName>字词问题</groupName>
      <ability>L2_Alias</ability>
      <abilityName>也作/曾用词</abilityName>
      <candidateList>
        <item>其他</item>
      </candidateList>
      <explain>词汇[其它]为不规范表述或旧称，其规范书面表述为[其他]。</explain>
      <paraID>44BC8240</paraID>
      <start>4</start>
      <end>6</end>
      <status>unmodified</status>
      <modifiedWord/>
      <trackRevisions>false</trackRevisions>
    </reviewItem>
    <reviewItem>
      <errorID>6d3cb85e-1a74-4d19-9841-90b3f2cc06f9</errorID>
      <errorWord>p:</errorWord>
      <group>L1_Format</group>
      <groupName>格式问题</groupName>
      <ability>L2_Ordinal</ability>
      <abilityName>序号格式</abilityName>
      <candidateList>
        <item>p.</item>
      </candidateList>
      <explain>当前序号格式不规范，建议修改为规范格式[p.]。</explain>
      <paraID> 3D08B72</paraID>
      <start>0</start>
      <end>2</end>
      <status>unmodified</status>
      <modifiedWord/>
      <trackRevisions>false</trackRevisions>
    </reviewItem>
    <reviewItem>
      <errorID>cd22a8d2-2e16-44a4-8238-fb772cbd1847</errorID>
      <errorWord>[2008]248号</errorWord>
      <group>L1_Knowledge</group>
      <groupName>知识性问题</groupName>
      <ability>L2_Knowledge</ability>
      <abilityName>其他知识</abilityName>
      <candidateList>
        <item>〔2008〕248号</item>
      </candidateList>
      <explain>发文字号格式错误。</explain>
      <paraID>1B9B4110</paraID>
      <start>110</start>
      <end>120</end>
      <status>unmodified</status>
      <modifiedWord/>
      <trackRevisions>false</trackRevisions>
    </reviewItem>
    <reviewItem>
      <errorID>32c899a9-009a-444c-9d4e-877dab6a470d</errorID>
      <errorWord>[2011]300号</errorWord>
      <group>L1_Knowledge</group>
      <groupName>知识性问题</groupName>
      <ability>L2_Knowledge</ability>
      <abilityName>其他知识</abilityName>
      <candidateList>
        <item>〔2011〕300号</item>
      </candidateList>
      <explain>发文字号格式错误。</explain>
      <paraID>1B9B4110</paraID>
      <start>176</start>
      <end>186</end>
      <status>unmodified</status>
      <modifiedWord/>
      <trackRevisions>false</trackRevisions>
    </reviewItem>
    <reviewItem>
      <errorID>b206f9b3-33f6-49c4-b40c-824f63813d1c</errorID>
      <errorWord>[2014]68号</errorWord>
      <group>L1_Knowledge</group>
      <groupName>知识性问题</groupName>
      <ability>L2_Knowledge</ability>
      <abilityName>其他知识</abilityName>
      <candidateList>
        <item>〔2014〕68号</item>
      </candidateList>
      <explain>发文字号格式错误。</explain>
      <paraID>1B9B4110</paraID>
      <start>214</start>
      <end>223</end>
      <status>unmodified</status>
      <modifiedWord/>
      <trackRevisions>false</trackRevisions>
    </reviewItem>
    <reviewItem>
      <errorID>c4d953e1-0ce4-47ce-863e-cd659543b8a5</errorID>
      <errorWord>[2017]141号</errorWord>
      <group>L1_Knowledge</group>
      <groupName>知识性问题</groupName>
      <ability>L2_Knowledge</ability>
      <abilityName>其他知识</abilityName>
      <candidateList>
        <item>〔2017〕141号</item>
      </candidateList>
      <explain>发文字号格式错误。</explain>
      <paraID>1B9B4110</paraID>
      <start>262</start>
      <end>272</end>
      <status>unmodified</status>
      <modifiedWord/>
      <trackRevisions>false</trackRevisions>
    </reviewItem>
    <reviewItem>
      <errorID>09feed09-5450-4bfb-b8c9-c43052661012</errorID>
      <errorWord>[2019]18号</errorWord>
      <group>L1_Knowledge</group>
      <groupName>知识性问题</groupName>
      <ability>L2_Knowledge</ability>
      <abilityName>其他知识</abilityName>
      <candidateList>
        <item>〔2019〕18号</item>
      </candidateList>
      <explain>发文字号格式错误。</explain>
      <paraID>1B9B4110</paraID>
      <start>300</start>
      <end>309</end>
      <status>unmodified</status>
      <modifiedWord/>
      <trackRevisions>false</trackRevisions>
    </reviewItem>
    <reviewItem>
      <errorID>0ca6a9f4-d81a-4fef-b8d0-028866c08d69</errorID>
      <errorWord>[2019]19号</errorWord>
      <group>L1_Knowledge</group>
      <groupName>知识性问题</groupName>
      <ability>L2_Knowledge</ability>
      <abilityName>其他知识</abilityName>
      <candidateList>
        <item>〔2019〕19号</item>
      </candidateList>
      <explain>发文字号格式错误。</explain>
      <paraID>1B9B4110</paraID>
      <start>344</start>
      <end>353</end>
      <status>unmodified</status>
      <modifiedWord/>
      <trackRevisions>false</trackRevisions>
    </reviewItem>
    <reviewItem>
      <errorID>0fbfc412-4542-4951-ad3e-5e9ea94e77bb</errorID>
      <errorWord>[2020]46号</errorWord>
      <group>L1_Knowledge</group>
      <groupName>知识性问题</groupName>
      <ability>L2_Knowledge</ability>
      <abilityName>其他知识</abilityName>
      <candidateList>
        <item>〔2020〕46号</item>
      </candidateList>
      <explain>发文字号格式错误。</explain>
      <paraID>1B9B4110</paraID>
      <start>376</start>
      <end>385</end>
      <status>unmodified</status>
      <modifiedWord/>
      <trackRevisions>false</trackRevisions>
    </reviewItem>
    <reviewItem>
      <errorID>bfc85715-de26-4783-9ea8-b9f04954e802</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 37A37A4</paraID>
      <start>0</start>
      <end>2</end>
      <status>modified</status>
      <modifiedWord>账</modifiedWord>
      <trackRevisions>true</trackRevisions>
    </reviewItem>
    <reviewItem>
      <errorID>f2e74cce-92ad-42c6-8c5a-b460dbc1694c</errorID>
      <errorWord>[2003]</errorWord>
      <group>L1_Punc</group>
      <groupName>标点问题</groupName>
      <ability>L2_Punc</ability>
      <abilityName>标点符号检查</abilityName>
      <candidateList>
        <item>〔2003〕</item>
      </candidateList>
      <explain/>
      <paraID>5E22265A</paraID>
      <start>34</start>
      <end>40</end>
      <status>unmodified</status>
      <modifiedWord/>
      <trackRevisions>false</trackRevisions>
    </reviewItem>
    <reviewItem>
      <errorID>2e39ff05-2754-4249-b054-750cb415ee9e</errorID>
      <errorWord>[2011]</errorWord>
      <group>L1_Punc</group>
      <groupName>标点问题</groupName>
      <ability>L2_Punc</ability>
      <abilityName>标点符号检查</abilityName>
      <candidateList>
        <item>〔2011〕</item>
      </candidateList>
      <explain/>
      <paraID>5E22265A</paraID>
      <start>52</start>
      <end>58</end>
      <status>unmodified</status>
      <modifiedWord/>
      <trackRevisions>false</trackRevisions>
    </reviewItem>
    <reviewItem>
      <errorID>683df5a3-20fb-415b-ba8a-b6a7983f4c67</errorID>
      <errorWord>文</errorWord>
      <group>L1_Word</group>
      <groupName>字词问题</groupName>
      <ability>L2_Typo</ability>
      <abilityName>字词错误</abilityName>
      <candidateList>
        <item>文件</item>
      </candidateList>
      <explain/>
      <paraID>5E22265A</paraID>
      <start>63</start>
      <end>64</end>
      <status>unmodified</status>
      <modifiedWord/>
      <trackRevisions>false</trackRevisions>
    </reviewItem>
    <reviewItem>
      <errorID>760c58e3-e4dd-4634-ac57-40024d0b85e1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2036285B</paraID>
      <start>10</start>
      <end>13</end>
      <status>unmodified</status>
      <modifiedWord/>
      <trackRevisions>false</trackRevisions>
    </reviewItem>
    <reviewItem>
      <errorID>867a31df-bc7a-430d-9297-441a20cb2b94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5016A0FE</paraID>
      <start>150</start>
      <end>153</end>
      <status>unmodified</status>
      <modifiedWord/>
      <trackRevisions>false</trackRevisions>
    </reviewItem>
    <reviewItem>
      <errorID>7209bc81-36bb-42a6-a98a-6db707c3bb88</errorID>
      <errorWord>评审中</errorWord>
      <group>L1_Word</group>
      <groupName>字词问题</groupName>
      <ability>L2_Typo</ability>
      <abilityName>字词错误</abilityName>
      <candidateList>
        <item>评审</item>
      </candidateList>
      <explain/>
      <paraID>50E68E4D</paraID>
      <start>34</start>
      <end>37</end>
      <status>unmodified</status>
      <modifiedWord/>
      <trackRevisions>false</trackRevisions>
    </reviewItem>
    <reviewItem>
      <errorID>16e8e7ec-1cb8-4268-9402-c5de8be37a32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4E9C7965</paraID>
      <start>48</start>
      <end>51</end>
      <status>unmodified</status>
      <modifiedWord/>
      <trackRevisions>false</trackRevisions>
    </reviewItem>
    <reviewItem>
      <errorID>b6c132f7-0ddc-4bc6-9e71-111d9e12b510</errorID>
      <errorWord>做</errorWord>
      <group>L1_Word</group>
      <groupName>字词问题</groupName>
      <ability>L2_Typo</ability>
      <abilityName>字词错误</abilityName>
      <candidateList>
        <item>作</item>
      </candidateList>
      <explain>存在发音相同字词的误用。</explain>
      <paraID>5F59DD68</paraID>
      <start>53</start>
      <end>54</end>
      <status>unmodified</status>
      <modifiedWord/>
      <trackRevisions>false</trackRevisions>
    </reviewItem>
    <reviewItem>
      <errorID>7cf2bc2d-2977-47ef-baec-64c5ddac302a</errorID>
      <errorWord>提出疑义</errorWord>
      <group>L1_Word</group>
      <groupName>字词问题</groupName>
      <ability>L2_Typo</ability>
      <abilityName>字词错误</abilityName>
      <candidateList>
        <item>提出异议</item>
      </candidateList>
      <explain/>
      <paraID>7EB83A4A</paraID>
      <start>72</start>
      <end>76</end>
      <status>unmodified</status>
      <modifiedWord/>
      <trackRevisions>false</trackRevisions>
    </reviewItem>
    <reviewItem>
      <errorID>f3d1a9c4-dd94-4238-a2dc-5581ffcdf9c5</errorID>
      <errorWord>》中</errorWord>
      <group>L1_Word</group>
      <groupName>字词问题</groupName>
      <ability>L2_Typo</ability>
      <abilityName>字词错误</abilityName>
      <candidateList>
        <item>》</item>
      </candidateList>
      <explain/>
      <paraID>407312C7</paraID>
      <start>26</start>
      <end>28</end>
      <status>unmodified</status>
      <modifiedWord/>
      <trackRevisions>false</trackRevisions>
    </reviewItem>
    <reviewItem>
      <errorID>ec2ea69c-f9f1-446d-adf5-e7480fce5c7f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5AF60F38</paraID>
      <start>23</start>
      <end>26</end>
      <status>unmodified</status>
      <modifiedWord/>
      <trackRevisions>false</trackRevisions>
    </reviewItem>
    <reviewItem>
      <errorID>0dc09697-eda6-4c17-99b2-9f696e79496d</errorID>
      <errorWord>.</errorWord>
      <group>L1_Punc</group>
      <groupName>标点问题</groupName>
      <ability>L2_Punc</ability>
      <abilityName>标点符号检查</abilityName>
      <candidateList/>
      <explain/>
      <paraID>46F8C244</paraID>
      <start>0</start>
      <end>1</end>
      <status>unmodified</status>
      <modifiedWord/>
      <trackRevisions>false</trackRevisions>
    </reviewItem>
    <reviewItem>
      <errorID>e5a506a2-f83d-42ae-9b5e-6230089b9a76</errorID>
      <errorWord>）；</errorWord>
      <group>L1_Format</group>
      <groupName>格式问题</groupName>
      <ability>L2_HalfPunc</ability>
      <abilityName>全半角检查</abilityName>
      <candidateList>
        <item>);</item>
      </candidateList>
      <explain>文本全半角错误。</explain>
      <paraID>46F8C244</paraID>
      <start>3</start>
      <end>5</end>
      <status>unmodified</status>
      <modifiedWord/>
      <trackRevisions>false</trackRevisions>
    </reviewItem>
    <reviewItem>
      <errorID>c45a3765-e4be-443a-99d9-0589e0c99382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4E2EEB92</paraID>
      <start>0</start>
      <end>2</end>
      <status>unmodified</status>
      <modifiedWord/>
      <trackRevisions>false</trackRevisions>
    </reviewItem>
    <reviewItem>
      <errorID>7cd27a00-7dcf-47e8-b596-416114e32ef2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79100CFD</paraID>
      <start>0</start>
      <end>2</end>
      <status>unmodified</status>
      <modifiedWord/>
      <trackRevisions>false</trackRevisions>
    </reviewItem>
    <reviewItem>
      <errorID>6a84d6f1-79ba-4f39-9b6c-f6403d1a279a</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4C5D3CD8</paraID>
      <start>31</start>
      <end>33</end>
      <status>unmodified</status>
      <modifiedWord/>
      <trackRevisions>false</trackRevisions>
    </reviewItem>
    <reviewItem>
      <errorID>20f32772-68b5-47f5-9cd1-84ecb7571e04</errorID>
      <errorWord>其它</errorWord>
      <group>L1_Word</group>
      <groupName>字词问题</groupName>
      <ability>L2_Alias</ability>
      <abilityName>也作/曾用词</abilityName>
      <candidateList>
        <item>其他</item>
      </candidateList>
      <explain>词汇[其它]为不规范表述或旧称，其规范书面表述为[其他]。</explain>
      <paraID>377CAC66</paraID>
      <start>0</start>
      <end>2</end>
      <status>unmodified</status>
      <modifiedWord/>
      <trackRevisions>false</trackRevisions>
    </reviewItem>
    <reviewItem>
      <errorID>cf1d1199-88b6-485c-a8ab-0160a3c9002c</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1CB792D4</paraID>
      <start>3</start>
      <end>5</end>
      <status>unmodified</status>
      <modifiedWord/>
      <trackRevisions>false</trackRevisions>
    </reviewItem>
    <reviewItem>
      <errorID>d07f9d72-9d14-4a10-852e-2bdc25b01ab6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4988A08A</paraID>
      <start>0</start>
      <end>2</end>
      <status>unmodified</status>
      <modifiedWord/>
      <trackRevisions>false</trackRevisions>
    </reviewItem>
    <reviewItem>
      <errorID>ee1805ff-99c4-4d5b-bfad-156a9ea2b3ce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19839997</paraID>
      <start>0</start>
      <end>2</end>
      <status>unmodified</status>
      <modifiedWord/>
      <trackRevisions>false</trackRevisions>
    </reviewItem>
    <reviewItem>
      <errorID>5cd6e773-15f8-4447-bb7a-1b09552cdf6f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68A7E5F5</paraID>
      <start>0</start>
      <end>2</end>
      <status>unmodified</status>
      <modifiedWord/>
      <trackRevisions>false</trackRevisions>
    </reviewItem>
    <reviewItem>
      <errorID>c75c9034-1cb0-4709-af37-df7072d78f9b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C2DD960</paraID>
      <start>0</start>
      <end>2</end>
      <status>unmodified</status>
      <modifiedWord/>
      <trackRevisions>false</trackRevisions>
    </reviewItem>
    <reviewItem>
      <errorID>97c3da6d-6523-41bd-bb46-41233b922451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55F8E488</paraID>
      <start>0</start>
      <end>2</end>
      <status>unmodified</status>
      <modifiedWord/>
      <trackRevisions>false</trackRevisions>
    </reviewItem>
    <reviewItem>
      <errorID>9deb79eb-cfce-4636-bfc6-b1a1c8b45999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48641923</paraID>
      <start>0</start>
      <end>2</end>
      <status>unmodified</status>
      <modifiedWord/>
      <trackRevisions>false</trackRevisions>
    </reviewItem>
    <reviewItem>
      <errorID>51c20791-e126-4140-bb4f-5d21b2ddd3c1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4325247D</paraID>
      <start>0</start>
      <end>2</end>
      <status>unmodified</status>
      <modifiedWord/>
      <trackRevisions>false</trackRevisions>
    </reviewItem>
    <reviewItem>
      <errorID>d0cd4d67-f18b-42f2-8724-a5d4be8514b9</errorID>
      <errorWord>无需</errorWord>
      <group>L1_Word</group>
      <groupName>字词问题</groupName>
      <ability>L2_Typo</ability>
      <abilityName>字词错误</abilityName>
      <candidateList>
        <item>无须</item>
      </candidateList>
      <explain/>
      <paraID>6CD0D909</paraID>
      <start>43</start>
      <end>45</end>
      <status>unmodified</status>
      <modifiedWord/>
      <trackRevisions>false</trackRevisions>
    </reviewItem>
    <reviewItem>
      <errorID>3e4ea5e6-3250-47cb-943e-e9765e873ab2</errorID>
      <errorWord>法律、法规</errorWord>
      <group>L1_Word</group>
      <groupName>字词问题</groupName>
      <ability>L2_Typo</ability>
      <abilityName>字词错误</abilityName>
      <candidateList>
        <item>法律法规</item>
      </candidateList>
      <explain/>
      <paraID>7804342D</paraID>
      <start>14</start>
      <end>19</end>
      <status>unmodified</status>
      <modifiedWord/>
      <trackRevisions>false</trackRevisions>
    </reviewItem>
    <reviewItem>
      <errorID>51192d8d-b78b-4317-a961-7ca31b00be01</errorID>
      <errorWord>》</errorWord>
      <group>L1_Word</group>
      <groupName>字词问题</groupName>
      <ability>L2_Typo</ability>
      <abilityName>字词错误</abilityName>
      <candidateList>
        <item>》第</item>
      </candidateList>
      <explain/>
      <paraID>7600494E</paraID>
      <start>27</start>
      <end>28</end>
      <status>unmodified</status>
      <modifiedWord/>
      <trackRevisions>false</trackRevisions>
    </reviewItem>
    <reviewItem>
      <errorID>cc6a9216-bb34-4ee4-9434-50fb71f68739</errorID>
      <errorWord>【2015】631号</errorWord>
      <group>L1_Knowledge</group>
      <groupName>知识性问题</groupName>
      <ability>L2_Knowledge</ability>
      <abilityName>其他知识</abilityName>
      <candidateList>
        <item>〔2015〕631号</item>
      </candidateList>
      <explain>发文字号格式错误。</explain>
      <paraID>2390F091</paraID>
      <start>22</start>
      <end>32</end>
      <status>unmodified</status>
      <modifiedWord/>
      <trackRevisions>false</trackRevisions>
    </reviewItem>
    <reviewItem>
      <errorID>41193f2e-80c7-4f1e-95dc-d6b43c239802</errorID>
      <errorWord>:</errorWord>
      <group>L1_Format</group>
      <groupName>格式问题</groupName>
      <ability>L2_HalfPunc</ability>
      <abilityName>全半角检查</abilityName>
      <candidateList>
        <item>：</item>
      </candidateList>
      <explain>文本全半角错误。</explain>
      <paraID> A69A3DA</paraID>
      <start>7</start>
      <end>8</end>
      <status>unmodified</status>
      <modifiedWord/>
      <trackRevisions>false</trackRevisions>
    </reviewItem>
    <reviewItem>
      <errorID>2cebff6b-9674-464b-a06c-50fe551878ee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7B84F42F</paraID>
      <start>0</start>
      <end>2</end>
      <status>unmodified</status>
      <modifiedWord/>
      <trackRevisions>false</trackRevisions>
    </reviewItem>
    <reviewItem>
      <errorID>6da134ba-5309-4695-b007-d8541dcbf611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369899C6</paraID>
      <start>0</start>
      <end>2</end>
      <status>unmodified</status>
      <modifiedWord/>
      <trackRevisions>false</trackRevisions>
    </reviewItem>
    <reviewItem>
      <errorID>17fe7747-8f62-4d39-bcae-729b18ff2598</errorID>
      <errorWord>管理系统与</errorWord>
      <group>L1_Word</group>
      <groupName>字词问题</groupName>
      <ability>L2_Typo</ability>
      <abilityName>字词错误</abilityName>
      <candidateList>
        <item>管理系统</item>
      </candidateList>
      <explain/>
      <paraID>2E50664D</paraID>
      <start>16</start>
      <end>21</end>
      <status>unmodified</status>
      <modifiedWord/>
      <trackRevisions>false</trackRevisions>
    </reviewItem>
    <reviewItem>
      <errorID>57785ef7-3f5b-490b-8c7b-f6e3a8a059db</errorID>
      <errorWord>承</errorWord>
      <group>L1_Word</group>
      <groupName>字词问题</groupName>
      <ability>L2_Typo</ability>
      <abilityName>字词错误</abilityName>
      <candidateList>
        <item>承担</item>
      </candidateList>
      <explain>〈动〉担负；担当：～义务｜～责任。</explain>
      <paraID>5D715BDB</paraID>
      <start>51</start>
      <end>52</end>
      <status>unmodified</status>
      <modifiedWord/>
      <trackRevisions>false</trackRevisions>
    </reviewItem>
    <reviewItem>
      <errorID>a6d7f39c-2d1a-4849-a116-a009119f251c</errorID>
      <errorWord>法律、法规</errorWord>
      <group>L1_Word</group>
      <groupName>字词问题</groupName>
      <ability>L2_Typo</ability>
      <abilityName>字词错误</abilityName>
      <candidateList>
        <item>法律法规</item>
      </candidateList>
      <explain/>
      <paraID>7D4C7EFA</paraID>
      <start>87</start>
      <end>92</end>
      <status>unmodified</status>
      <modifiedWord/>
      <trackRevisions>false</trackRevisions>
    </reviewItem>
    <reviewItem>
      <errorID>d69f6de4-5b50-407a-8fd1-381a6a9aa4af</errorID>
      <errorWord>:</errorWord>
      <group>L1_Format</group>
      <groupName>格式问题</groupName>
      <ability>L2_HalfPunc</ability>
      <abilityName>全半角检查</abilityName>
      <candidateList>
        <item>：</item>
      </candidateList>
      <explain>文本全半角错误。</explain>
      <paraID>2F783FD1</paraID>
      <start>7</start>
      <end>8</end>
      <status>unmodified</status>
      <modifiedWord/>
      <trackRevisions>false</trackRevisions>
    </reviewItem>
    <reviewItem>
      <errorID>9dab64f4-bed0-4f2d-82c2-492dad9b4bbf</errorID>
      <errorWord>:</errorWord>
      <group>L1_Format</group>
      <groupName>格式问题</groupName>
      <ability>L2_HalfPunc</ability>
      <abilityName>全半角检查</abilityName>
      <candidateList>
        <item>：</item>
      </candidateList>
      <explain>文本全半角错误。</explain>
      <paraID>3334F43E</paraID>
      <start>7</start>
      <end>8</end>
      <status>unmodified</status>
      <modifiedWord/>
      <trackRevisions>false</trackRevisions>
    </reviewItem>
    <reviewItem>
      <errorID>52fd35cd-59cc-4457-a13b-c6ced436fdac</errorID>
      <errorWord>人员的</errorWord>
      <group>L1_Word</group>
      <groupName>字词问题</groupName>
      <ability>L2_Typo</ability>
      <abilityName>字词错误</abilityName>
      <candidateList>
        <item>人员</item>
      </candidateList>
      <explain>〈名〉担任某种职务的人：机关工作～｜值班～｜～配备。</explain>
      <paraID>3334F43E</paraID>
      <start>28</start>
      <end>31</end>
      <status>unmodified</status>
      <modifiedWord/>
      <trackRevisions>false</trackRevisions>
    </reviewItem>
    <reviewItem>
      <errorID>7c5d7083-f6b7-44c4-86ba-60499b9bd223</errorID>
      <errorWord>签定的</errorWord>
      <group>L1_Word</group>
      <groupName>字词问题</groupName>
      <ability>L2_Typo</ability>
      <abilityName>字词错误</abilityName>
      <candidateList>
        <item>签订的</item>
      </candidateList>
      <explain/>
      <paraID>148F8935</paraID>
      <start>21</start>
      <end>24</end>
      <status>unmodified</status>
      <modifiedWord/>
      <trackRevisions>false</trackRevisions>
    </reviewItem>
    <reviewItem>
      <errorID>84a43568-83ab-424f-a100-4c37eadb62fc</errorID>
      <errorWord>签定合同</errorWord>
      <group>L1_Word</group>
      <groupName>字词问题</groupName>
      <ability>L2_Typo</ability>
      <abilityName>字词错误</abilityName>
      <candidateList>
        <item>签订合同</item>
      </candidateList>
      <explain>存在发音相同字词的误用。</explain>
      <paraID>148F8935</paraID>
      <start>33</start>
      <end>37</end>
      <status>unmodified</status>
      <modifiedWord/>
      <trackRevisions>false</trackRevisions>
    </reviewItem>
    <reviewItem>
      <errorID>59d6edc7-b850-485d-b7af-12ba870936ae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63E314C1</paraID>
      <start>18</start>
      <end>21</end>
      <status>unmodified</status>
      <modifiedWord/>
      <trackRevisions>false</trackRevisions>
    </reviewItem>
    <reviewItem>
      <errorID>69be56b4-9f17-402e-a5b7-5405b6c6db3d</errorID>
      <errorWord>法律、法规</errorWord>
      <group>L1_Word</group>
      <groupName>字词问题</groupName>
      <ability>L2_Typo</ability>
      <abilityName>字词错误</abilityName>
      <candidateList>
        <item>法律法规</item>
      </candidateList>
      <explain/>
      <paraID>63E314C1</paraID>
      <start>37</start>
      <end>42</end>
      <status>unmodified</status>
      <modifiedWord/>
      <trackRevisions>false</trackRevisions>
    </reviewItem>
    <reviewItem>
      <errorID>cb2d712a-cb69-406c-b331-e371829ced56</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724B3DBA</paraID>
      <start>0</start>
      <end>3</end>
      <status>unmodified</status>
      <modifiedWord/>
      <trackRevisions>false</trackRevisions>
    </reviewItem>
    <reviewItem>
      <errorID>5b62226d-f514-48d8-9c71-1f151761b60e</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56DEC46F</paraID>
      <start>11</start>
      <end>16</end>
      <status>unmodified</status>
      <modifiedWord/>
      <trackRevisions>false</trackRevisions>
    </reviewItem>
    <reviewItem>
      <errorID>79115af5-0655-4521-98da-54c2e2a22709</errorID>
      <errorWord>试工</errorWord>
      <group>L1_Word</group>
      <groupName>字词问题</groupName>
      <ability>L2_Typo</ability>
      <abilityName>字词错误</abilityName>
      <candidateList>
        <item>试用</item>
      </candidateList>
      <explain/>
      <paraID>3E7679CA</paraID>
      <start>53</start>
      <end>55</end>
      <status>unmodified</status>
      <modifiedWord/>
      <trackRevisions>false</trackRevisions>
    </reviewItem>
    <reviewItem>
      <errorID>a6b9ebda-08d1-4d2e-b303-3cfe1318d7de</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5782920A</paraID>
      <start>5</start>
      <end>10</end>
      <status>unmodified</status>
      <modifiedWord/>
      <trackRevisions>false</trackRevisions>
    </reviewItem>
    <reviewItem>
      <errorID>ef4ef6b8-182e-4410-810b-843ef690e427</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 F4FCB40</paraID>
      <start>10</start>
      <end>15</end>
      <status>unmodified</status>
      <modifiedWord/>
      <trackRevisions>false</trackRevisions>
    </reviewItem>
    <reviewItem>
      <errorID>a1c08e52-cc81-48a4-a1e1-9f44c945e5ab</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20644B34</paraID>
      <start>7</start>
      <end>12</end>
      <status>unmodified</status>
      <modifiedWord/>
      <trackRevisions>false</trackRevisions>
    </reviewItem>
    <reviewItem>
      <errorID>8940ef8c-4d48-4829-8537-6ad03b50ac66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6D744B</paraID>
      <start>17</start>
      <end>19</end>
      <status>unmodified</status>
      <modifiedWord/>
      <trackRevisions>false</trackRevisions>
    </reviewItem>
    <reviewItem>
      <errorID>cfb2987f-4bcf-4102-b223-25c1cecc343c</errorID>
      <errorWord>托欠</errorWord>
      <group>L1_Word</group>
      <groupName>字词问题</groupName>
      <ability>L2_Typo</ability>
      <abilityName>字词错误</abilityName>
      <candidateList>
        <item>拖欠</item>
      </candidateList>
      <explain/>
      <paraID> AF1505D</paraID>
      <start>64</start>
      <end>66</end>
      <status>unmodified</status>
      <modifiedWord/>
      <trackRevisions>false</trackRevisions>
    </reviewItem>
    <reviewItem>
      <errorID>8ec100a1-5c1f-457e-b8b6-259a7b32e609</errorID>
      <errorWord>双</errorWord>
      <group>L1_Word</group>
      <groupName>字词问题</groupName>
      <ability>L2_Typo</ability>
      <abilityName>字词错误</abilityName>
      <candidateList>
        <item>双方</item>
      </candidateList>
      <explain/>
      <paraID>5133A595</paraID>
      <start>30</start>
      <end>31</end>
      <status>unmodified</status>
      <modifiedWord/>
      <trackRevisions>false</trackRevisions>
    </reviewItem>
    <reviewItem>
      <errorID>61c5f846-23a9-41cc-b95b-2ee680da2dd6</errorID>
      <errorWord>员</errorWord>
      <group>L1_Word</group>
      <groupName>字词问题</groupName>
      <ability>L2_Typo</ability>
      <abilityName>字词错误</abilityName>
      <candidateList>
        <item>员在</item>
      </candidateList>
      <explain/>
      <paraID>45643526</paraID>
      <start>27</start>
      <end>28</end>
      <status>unmodified</status>
      <modifiedWord/>
      <trackRevisions>false</trackRevisions>
    </reviewItem>
    <reviewItem>
      <errorID>f6295d3b-8310-4fd3-8161-ef03970921ec</errorID>
      <errorWord>:</errorWord>
      <group>L1_Format</group>
      <groupName>格式问题</groupName>
      <ability>L2_HalfPunc</ability>
      <abilityName>全半角检查</abilityName>
      <candidateList>
        <item>：</item>
      </candidateList>
      <explain>文本全半角错误。</explain>
      <paraID>6ED530FC</paraID>
      <start>5</start>
      <end>6</end>
      <status>unmodified</status>
      <modifiedWord/>
      <trackRevisions>false</trackRevisions>
    </reviewItem>
    <reviewItem>
      <errorID>b6c01203-bc99-4356-93d8-d1234652a13e</errorID>
      <errorWord>:</errorWord>
      <group>L1_Format</group>
      <groupName>格式问题</groupName>
      <ability>L2_HalfPunc</ability>
      <abilityName>全半角检查</abilityName>
      <candidateList>
        <item>：</item>
      </candidateList>
      <explain>文本全半角错误。</explain>
      <paraID>6ED530FC</paraID>
      <start>35</start>
      <end>36</end>
      <status>unmodified</status>
      <modifiedWord/>
      <trackRevisions>false</trackRevisions>
    </reviewItem>
    <reviewItem>
      <errorID>a3e7a79f-70fd-491c-84ee-4251ac7a29a3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3DFB5682</paraID>
      <start>0</start>
      <end>2</end>
      <status>unmodified</status>
      <modifiedWord/>
      <trackRevisions>false</trackRevisions>
    </reviewItem>
    <reviewItem>
      <errorID>43552db4-625b-438e-bd83-39707436f201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6E327D69</paraID>
      <start>0</start>
      <end>2</end>
      <status>unmodified</status>
      <modifiedWord/>
      <trackRevisions>false</trackRevisions>
    </reviewItem>
    <reviewItem>
      <errorID>4c8f0ed7-c3d2-440f-858a-5ff807adab4d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22020A3A</paraID>
      <start>0</start>
      <end>2</end>
      <status>unmodified</status>
      <modifiedWord/>
      <trackRevisions>false</trackRevisions>
    </reviewItem>
    <reviewItem>
      <errorID>30d53eb1-20f2-45d0-a84b-8cde30046922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434F07E5</paraID>
      <start>0</start>
      <end>2</end>
      <status>unmodified</status>
      <modifiedWord/>
      <trackRevisions>false</trackRevisions>
    </reviewItem>
    <reviewItem>
      <errorID>7201bcb9-2322-458b-be7b-0cfcd3ebbba4</errorID>
      <errorWord>接受</errorWord>
      <group>L1_Word</group>
      <groupName>字词问题</groupName>
      <ability>L2_Typo</ability>
      <abilityName>字词错误</abilityName>
      <candidateList>
        <item>接收</item>
      </candidateList>
      <explain>存在发音相同字词的误用。</explain>
      <paraID>434F07E5</paraID>
      <start>5</start>
      <end>7</end>
      <status>unmodified</status>
      <modifiedWord/>
      <trackRevisions>false</trackRevisions>
    </reviewItem>
    <reviewItem>
      <errorID>c6c9a1be-7d9d-4342-a12f-90d96527e5c5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49EEB834</paraID>
      <start>0</start>
      <end>2</end>
      <status>unmodified</status>
      <modifiedWord/>
      <trackRevisions>false</trackRevisions>
    </reviewItem>
    <reviewItem>
      <errorID>82546382-76ab-4d3e-9628-c58e49d31a6a</errorID>
      <errorWord>.</errorWord>
      <group>L1_Word</group>
      <groupName>字词问题</groupName>
      <ability>L2_Typo</ability>
      <abilityName>字词错误</abilityName>
      <candidateList>
        <item>.一</item>
      </candidateList>
      <explain/>
      <paraID>661D7ED3</paraID>
      <start>1</start>
      <end>2</end>
      <status>unmodified</status>
      <modifiedWord/>
      <trackRevisions>false</trackRevisions>
    </reviewItem>
    <reviewItem>
      <errorID>a69d8ce3-a22e-4e3b-a5b8-8434a9a6438c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3ACC4D7D</paraID>
      <start>0</start>
      <end>2</end>
      <status>unmodified</status>
      <modifiedWord/>
      <trackRevisions>false</trackRevisions>
    </reviewItem>
    <reviewItem>
      <errorID>37bca0a3-552e-4e3c-9b92-9f8ebeeac7a3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4AC57586</paraID>
      <start>0</start>
      <end>2</end>
      <status>unmodified</status>
      <modifiedWord/>
      <trackRevisions>false</trackRevisions>
    </reviewItem>
    <reviewItem>
      <errorID>9ff33f7b-0621-46b3-948e-1bd624c002e2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143A699A</paraID>
      <start>0</start>
      <end>2</end>
      <status>unmodified</status>
      <modifiedWord/>
      <trackRevisions>false</trackRevisions>
    </reviewItem>
    <reviewItem>
      <errorID>90173ab8-9077-437b-9703-6b1ce7f93b7e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1FF1FD35</paraID>
      <start>0</start>
      <end>2</end>
      <status>unmodified</status>
      <modifiedWord/>
      <trackRevisions>false</trackRevisions>
    </reviewItem>
    <reviewItem>
      <errorID>c29e05e4-7302-4cb1-93ff-1403ccc7dfe1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218B9FF0</paraID>
      <start>0</start>
      <end>2</end>
      <status>unmodified</status>
      <modifiedWord/>
      <trackRevisions>false</trackRevisions>
    </reviewItem>
    <reviewItem>
      <errorID>35f07e84-a099-4f87-a2f8-e70dc05ef0c9</errorID>
      <errorWord>:</errorWord>
      <group>L1_Format</group>
      <groupName>格式问题</groupName>
      <ability>L2_HalfPunc</ability>
      <abilityName>全半角检查</abilityName>
      <candidateList>
        <item>：</item>
      </candidateList>
      <explain>文本全半角错误。</explain>
      <paraID>2FA6707A</paraID>
      <start>4</start>
      <end>5</end>
      <status>unmodified</status>
      <modifiedWord/>
      <trackRevisions>false</trackRevisions>
    </reviewItem>
    <reviewItem>
      <errorID>52b1bf7f-5c91-4556-a613-a8cd31e0e954</errorID>
      <errorWord>:</errorWord>
      <group>L1_Format</group>
      <groupName>格式问题</groupName>
      <ability>L2_HalfPunc</ability>
      <abilityName>全半角检查</abilityName>
      <candidateList>
        <item>：</item>
      </candidateList>
      <explain>文本全半角错误。</explain>
      <paraID>1F35BB4F</paraID>
      <start>5</start>
      <end>6</end>
      <status>unmodified</status>
      <modifiedWord/>
      <trackRevisions>false</trackRevisions>
    </reviewItem>
    <reviewItem>
      <errorID>4dc55914-a440-4246-b3c5-a03a462d1d65</errorID>
      <errorWord>,</errorWord>
      <group>L1_Format</group>
      <groupName>格式问题</groupName>
      <ability>L2_HalfPunc</ability>
      <abilityName>全半角检查</abilityName>
      <candidateList>
        <item>，</item>
      </candidateList>
      <explain>文本全半角错误。</explain>
      <paraID>6B5F8802</paraID>
      <start>9</start>
      <end>10</end>
      <status>unmodified</status>
      <modifiedWord/>
      <trackRevisions>false</trackRevisions>
    </reviewItem>
    <reviewItem>
      <errorID>cc89acdd-0279-4c0c-b925-bf42e7ab46c7</errorID>
      <errorWord>,</errorWord>
      <group>L1_Format</group>
      <groupName>格式问题</groupName>
      <ability>L2_HalfPunc</ability>
      <abilityName>全半角检查</abilityName>
      <candidateList>
        <item>，</item>
      </candidateList>
      <explain>文本全半角错误。</explain>
      <paraID>6B5F8802</paraID>
      <start>22</start>
      <end>23</end>
      <status>unmodified</status>
      <modifiedWord/>
      <trackRevisions>false</trackRevisions>
    </reviewItem>
    <reviewItem>
      <errorID>e45a2bb6-1784-4659-90c9-dd30ddf03d18</errorID>
      <errorWord>,</errorWord>
      <group>L1_Format</group>
      <groupName>格式问题</groupName>
      <ability>L2_HalfPunc</ability>
      <abilityName>全半角检查</abilityName>
      <candidateList>
        <item>，</item>
      </candidateList>
      <explain>文本全半角错误。</explain>
      <paraID>4AF1AB6A</paraID>
      <start>17</start>
      <end>18</end>
      <status>unmodified</status>
      <modifiedWord/>
      <trackRevisions>false</trackRevisions>
    </reviewItem>
    <reviewItem>
      <errorID>cd17cbd8-b17e-4b66-883f-33e081cdc188</errorID>
      <errorWord>:</errorWord>
      <group>L1_Format</group>
      <groupName>格式问题</groupName>
      <ability>L2_HalfPunc</ability>
      <abilityName>全半角检查</abilityName>
      <candidateList>
        <item>：</item>
      </candidateList>
      <explain>文本全半角错误。</explain>
      <paraID>4AF1AB6A</paraID>
      <start>38</start>
      <end>39</end>
      <status>unmodified</status>
      <modifiedWord/>
      <trackRevisions>false</trackRevisions>
    </reviewItem>
    <reviewItem>
      <errorID>fd84e61a-d2c6-497a-b838-6ba5e1671cfc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3449D08F</paraID>
      <start>0</start>
      <end>3</end>
      <status>unmodified</status>
      <modifiedWord/>
      <trackRevisions>false</trackRevisions>
    </reviewItem>
    <reviewItem>
      <errorID>311d27aa-de10-49b9-ac5a-51e2ead9d081</errorID>
      <errorWord>:</errorWord>
      <group>L1_Format</group>
      <groupName>格式问题</groupName>
      <ability>L2_HalfPunc</ability>
      <abilityName>全半角检查</abilityName>
      <candidateList>
        <item>：</item>
      </candidateList>
      <explain>文本全半角错误。</explain>
      <paraID>3449D08F</paraID>
      <start>32</start>
      <end>33</end>
      <status>unmodified</status>
      <modifiedWord/>
      <trackRevisions>false</trackRevisions>
    </reviewItem>
    <reviewItem>
      <errorID>dfae9c24-df43-417b-94ae-949c5e8401f0</errorID>
      <errorWord>,</errorWord>
      <group>L1_Format</group>
      <groupName>格式问题</groupName>
      <ability>L2_HalfPunc</ability>
      <abilityName>全半角检查</abilityName>
      <candidateList>
        <item>，</item>
      </candidateList>
      <explain>文本全半角错误。</explain>
      <paraID>478DEA7F</paraID>
      <start>11</start>
      <end>12</end>
      <status>unmodified</status>
      <modifiedWord/>
      <trackRevisions>false</trackRevisions>
    </reviewItem>
    <reviewItem>
      <errorID>1cfc6cb8-fa2d-40a0-be30-214378d4725b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235E5DDB</paraID>
      <start>0</start>
      <end>3</end>
      <status>unmodified</status>
      <modifiedWord/>
      <trackRevisions>false</trackRevisions>
    </reviewItem>
    <reviewItem>
      <errorID>7da366f7-0aab-448e-b209-a656b86a8c9f</errorID>
      <errorWord>:</errorWord>
      <group>L1_Format</group>
      <groupName>格式问题</groupName>
      <ability>L2_HalfPunc</ability>
      <abilityName>全半角检查</abilityName>
      <candidateList>
        <item>：</item>
      </candidateList>
      <explain>文本全半角错误。</explain>
      <paraID>235E5DDB</paraID>
      <start>36</start>
      <end>37</end>
      <status>unmodified</status>
      <modifiedWord/>
      <trackRevisions>false</trackRevisions>
    </reviewItem>
    <reviewItem>
      <errorID>c2a9dd69-6b7a-4416-aaf6-66dd42836467</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5162B5D5</paraID>
      <start>0</start>
      <end>3</end>
      <status>unmodified</status>
      <modifiedWord/>
      <trackRevisions>false</trackRevisions>
    </reviewItem>
    <reviewItem>
      <errorID>d54b30fa-0bb3-4c45-be6b-6569e3930ea9</errorID>
      <errorWord>,</errorWord>
      <group>L1_Format</group>
      <groupName>格式问题</groupName>
      <ability>L2_HalfPunc</ability>
      <abilityName>全半角检查</abilityName>
      <candidateList>
        <item>，</item>
      </candidateList>
      <explain>文本全半角错误。</explain>
      <paraID>5162B5D5</paraID>
      <start>28</start>
      <end>29</end>
      <status>unmodified</status>
      <modifiedWord/>
      <trackRevisions>false</trackRevisions>
    </reviewItem>
    <reviewItem>
      <errorID>73bbde4b-e375-420f-9e38-a831cc27b8fc</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52E69A00</paraID>
      <start>0</start>
      <end>3</end>
      <status>unmodified</status>
      <modifiedWord/>
      <trackRevisions>false</trackRevisions>
    </reviewItem>
    <reviewItem>
      <errorID>1be2b47e-4d1b-4810-ba17-fe0af44a6f5d</errorID>
      <errorWord>:</errorWord>
      <group>L1_Format</group>
      <groupName>格式问题</groupName>
      <ability>L2_HalfPunc</ability>
      <abilityName>全半角检查</abilityName>
      <candidateList>
        <item>：</item>
      </candidateList>
      <explain>文本全半角错误。</explain>
      <paraID>52E69A00</paraID>
      <start>36</start>
      <end>37</end>
      <status>unmodified</status>
      <modifiedWord/>
      <trackRevisions>false</trackRevisions>
    </reviewItem>
    <reviewItem>
      <errorID>be3d5cf9-97ed-4732-8c42-39652414d74e</errorID>
      <errorWord>,</errorWord>
      <group>L1_Format</group>
      <groupName>格式问题</groupName>
      <ability>L2_HalfPunc</ability>
      <abilityName>全半角检查</abilityName>
      <candidateList>
        <item>，</item>
      </candidateList>
      <explain>文本全半角错误。</explain>
      <paraID>4D0FA338</paraID>
      <start>27</start>
      <end>28</end>
      <status>unmodified</status>
      <modifiedWord/>
      <trackRevisions>false</trackRevisions>
    </reviewItem>
    <reviewItem>
      <errorID>f7b6d603-d9b1-4cb4-b979-24dab96133dd</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6BF56AEA</paraID>
      <start>0</start>
      <end>3</end>
      <status>unmodified</status>
      <modifiedWord/>
      <trackRevisions>false</trackRevisions>
    </reviewItem>
    <reviewItem>
      <errorID>22b7a27d-cd74-4a1f-be7e-f91b522768b3</errorID>
      <errorWord>公务员法</errorWord>
      <group>L1_Knowledge</group>
      <groupName>知识性问题</groupName>
      <ability>L2_Knowledge</ability>
      <abilityName>其他知识</abilityName>
      <candidateList>
        <item>中华人民共和国公务员法</item>
      </candidateList>
      <explain>当前法律法规名称使用简称，请注意是否应当使用全称。</explain>
      <paraID>6BF56AEA</paraID>
      <start>6</start>
      <end>10</end>
      <status>unmodified</status>
      <modifiedWord/>
      <trackRevisions>false</trackRevisions>
    </reviewItem>
    <reviewItem>
      <errorID>8ce69fcd-6bf8-49fa-91fe-81555d32bb76</errorID>
      <errorWord>法律、法规</errorWord>
      <group>L1_Word</group>
      <groupName>字词问题</groupName>
      <ability>L2_Typo</ability>
      <abilityName>字词错误</abilityName>
      <candidateList>
        <item>法律法规</item>
      </candidateList>
      <explain/>
      <paraID>6BF56AEA</paraID>
      <start>46</start>
      <end>51</end>
      <status>unmodified</status>
      <modifiedWord/>
      <trackRevisions>false</trackRevisions>
    </reviewItem>
    <reviewItem>
      <errorID>42933f7a-15c1-4312-993e-1e885020a75f</errorID>
      <errorWord>,</errorWord>
      <group>L1_Format</group>
      <groupName>格式问题</groupName>
      <ability>L2_HalfPunc</ability>
      <abilityName>全半角检查</abilityName>
      <candidateList>
        <item>，</item>
      </candidateList>
      <explain>文本全半角错误。</explain>
      <paraID>6BF56AEA</paraID>
      <start>51</start>
      <end>52</end>
      <status>unmodified</status>
      <modifiedWord/>
      <trackRevisions>false</trackRevisions>
    </reviewItem>
    <reviewItem>
      <errorID>2750a4dd-1a94-46c2-9c4d-72101e2323f4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41138F77</paraID>
      <start>0</start>
      <end>3</end>
      <status>unmodified</status>
      <modifiedWord/>
      <trackRevisions>false</trackRevisions>
    </reviewItem>
    <reviewItem>
      <errorID>fc09e465-a8b0-4abe-82ab-a4f0c4781d27</errorID>
      <errorWord>,</errorWord>
      <group>L1_Format</group>
      <groupName>格式问题</groupName>
      <ability>L2_HalfPunc</ability>
      <abilityName>全半角检查</abilityName>
      <candidateList>
        <item>，</item>
      </candidateList>
      <explain>文本全半角错误。</explain>
      <paraID>41138F77</paraID>
      <start>12</start>
      <end>13</end>
      <status>unmodified</status>
      <modifiedWord/>
      <trackRevisions>false</trackRevisions>
    </reviewItem>
    <reviewItem>
      <errorID>33930b7c-e9a1-40e5-a38a-aa18fad2a6d9</errorID>
      <errorWord>,</errorWord>
      <group>L1_Format</group>
      <groupName>格式问题</groupName>
      <ability>L2_HalfPunc</ability>
      <abilityName>全半角检查</abilityName>
      <candidateList>
        <item>，</item>
      </candidateList>
      <explain>文本全半角错误。</explain>
      <paraID>41138F77</paraID>
      <start>47</start>
      <end>48</end>
      <status>unmodified</status>
      <modifiedWord/>
      <trackRevisions>false</trackRevisions>
    </reviewItem>
    <reviewItem>
      <errorID>b225b9ba-c26b-464f-8a0a-61e415037250</errorID>
      <errorWord>,</errorWord>
      <group>L1_Format</group>
      <groupName>格式问题</groupName>
      <ability>L2_HalfPunc</ability>
      <abilityName>全半角检查</abilityName>
      <candidateList>
        <item>，</item>
      </candidateList>
      <explain>文本全半角错误。</explain>
      <paraID>41138F77</paraID>
      <start>65</start>
      <end>66</end>
      <status>unmodified</status>
      <modifiedWord/>
      <trackRevisions>false</trackRevisions>
    </reviewItem>
    <reviewItem>
      <errorID>64ea4689-8749-470e-bb75-1d835ae05b86</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267396D5</paraID>
      <start>0</start>
      <end>3</end>
      <status>unmodified</status>
      <modifiedWord/>
      <trackRevisions>false</trackRevisions>
    </reviewItem>
    <reviewItem>
      <errorID>2c6c83de-dbb2-430b-8bdd-0f40efa9732f</errorID>
      <errorWord>,</errorWord>
      <group>L1_Format</group>
      <groupName>格式问题</groupName>
      <ability>L2_HalfPunc</ability>
      <abilityName>全半角检查</abilityName>
      <candidateList>
        <item>，</item>
      </candidateList>
      <explain>文本全半角错误。</explain>
      <paraID>267396D5</paraID>
      <start>15</start>
      <end>16</end>
      <status>unmodified</status>
      <modifiedWord/>
      <trackRevisions>false</trackRevisions>
    </reviewItem>
    <reviewItem>
      <errorID>0eeb97ea-9b89-4e66-972a-db48571ff5c5</errorID>
      <errorWord>,</errorWord>
      <group>L1_Format</group>
      <groupName>格式问题</groupName>
      <ability>L2_HalfPunc</ability>
      <abilityName>全半角检查</abilityName>
      <candidateList>
        <item>，</item>
      </candidateList>
      <explain>文本全半角错误。</explain>
      <paraID> D720B69</paraID>
      <start>10</start>
      <end>11</end>
      <status>unmodified</status>
      <modifiedWord/>
      <trackRevisions>false</trackRevisions>
    </reviewItem>
    <reviewItem>
      <errorID>3e600938-5b45-4760-8a50-6f4e7b86109c</errorID>
      <errorWord>:(</errorWord>
      <group>L1_Format</group>
      <groupName>格式问题</groupName>
      <ability>L2_HalfPunc</ability>
      <abilityName>全半角检查</abilityName>
      <candidateList>
        <item>：（</item>
      </candidateList>
      <explain>文本全半角错误。</explain>
      <paraID>4E00C4B4</paraID>
      <start>4</start>
      <end>6</end>
      <status>unmodified</status>
      <modifiedWord/>
      <trackRevisions>false</trackRevisions>
    </reviewItem>
    <reviewItem>
      <errorID>e6d54154-4fab-484a-b3cd-724b3844e9ae</errorID>
      <errorWord>)</errorWord>
      <group>L1_Format</group>
      <groupName>格式问题</groupName>
      <ability>L2_HalfPunc</ability>
      <abilityName>全半角检查</abilityName>
      <candidateList>
        <item>）</item>
      </candidateList>
      <explain>文本全半角错误。</explain>
      <paraID>4E00C4B4</paraID>
      <start>8</start>
      <end>9</end>
      <status>unmodified</status>
      <modifiedWord/>
      <trackRevisions>false</trackRevisions>
    </reviewItem>
    <reviewItem>
      <errorID>ae03f152-c339-4ba2-bc07-0fb5895a3f6d</errorID>
      <errorWord>:</errorWord>
      <group>L1_Format</group>
      <groupName>格式问题</groupName>
      <ability>L2_HalfPunc</ability>
      <abilityName>全半角检查</abilityName>
      <candidateList>
        <item>：</item>
      </candidateList>
      <explain>文本全半角错误。</explain>
      <paraID> E871E50</paraID>
      <start>5</start>
      <end>6</end>
      <status>unmodified</status>
      <modifiedWord/>
      <trackRevisions>false</trackRevisions>
    </reviewItem>
    <reviewItem>
      <errorID>ce8ffc38-b5f1-4e82-9652-973a02b7adcd</errorID>
      <errorWord>(</errorWord>
      <group>L1_Format</group>
      <groupName>格式问题</groupName>
      <ability>L2_HalfPunc</ability>
      <abilityName>全半角检查</abilityName>
      <candidateList>
        <item>（</item>
      </candidateList>
      <explain>文本全半角错误。</explain>
      <paraID> E871E50</paraID>
      <start>7</start>
      <end>8</end>
      <status>unmodified</status>
      <modifiedWord/>
      <trackRevisions>false</trackRevisions>
    </reviewItem>
    <reviewItem>
      <errorID>b3993086-1f8a-4467-acf1-952113fdd606</errorID>
      <errorWord>)</errorWord>
      <group>L1_Format</group>
      <groupName>格式问题</groupName>
      <ability>L2_HalfPunc</ability>
      <abilityName>全半角检查</abilityName>
      <candidateList>
        <item>）</item>
      </candidateList>
      <explain>文本全半角错误。</explain>
      <paraID> E871E50</paraID>
      <start>10</start>
      <end>11</end>
      <status>unmodified</status>
      <modifiedWord/>
      <trackRevisions>false</trackRevisions>
    </reviewItem>
    <reviewItem>
      <errorID>fcf8b3d5-e167-4527-a375-ecf8020b71ba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3FBDD52B</paraID>
      <start>0</start>
      <end>2</end>
      <status>unmodified</status>
      <modifiedWord/>
      <trackRevisions>false</trackRevisions>
    </reviewItem>
    <reviewItem>
      <errorID>c356f815-3d2a-433e-81f2-5275bdddbd29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70A7A710</paraID>
      <start>0</start>
      <end>2</end>
      <status>unmodified</status>
      <modifiedWord/>
      <trackRevisions>false</trackRevisions>
    </reviewItem>
    <reviewItem>
      <errorID>ed84c919-5501-4d42-b290-ad8fe95ef9a5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6AC105D9</paraID>
      <start>0</start>
      <end>2</end>
      <status>unmodified</status>
      <modifiedWord/>
      <trackRevisions>false</trackRevisions>
    </reviewItem>
    <reviewItem>
      <errorID>d3023f4c-12de-41b9-9c31-d0e9e05e19a5</errorID>
      <errorWord>:</errorWord>
      <group>L1_Format</group>
      <groupName>格式问题</groupName>
      <ability>L2_HalfPunc</ability>
      <abilityName>全半角检查</abilityName>
      <candidateList>
        <item>：</item>
      </candidateList>
      <explain>文本全半角错误。</explain>
      <paraID>4B0DE6CF</paraID>
      <start>4</start>
      <end>5</end>
      <status>unmodified</status>
      <modifiedWord/>
      <trackRevisions>false</trackRevisions>
    </reviewItem>
    <reviewItem>
      <errorID>6ea4cc3e-10d8-488e-87bc-367b0f21c5d7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316CDB8E</paraID>
      <start>28</start>
      <end>30</end>
      <status>unmodified</status>
      <modifiedWord/>
      <trackRevisions>false</trackRevisions>
    </reviewItem>
    <reviewItem>
      <errorID>56d726b6-1786-472d-bf68-322b32635930</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659F619D</paraID>
      <start>15</start>
      <end>20</end>
      <status>unmodified</status>
      <modifiedWord/>
      <trackRevisions>false</trackRevisions>
    </reviewItem>
    <reviewItem>
      <errorID>2c8518b2-fb0d-4a17-8c16-455e078139d3</errorID>
      <errorWord>的</errorWord>
      <group>L1_Word</group>
      <groupName>字词问题</groupName>
      <ability>L2_Typo</ability>
      <abilityName>字词错误</abilityName>
      <candidateList>
        <item/>
      </candidateList>
      <explain/>
      <paraID>27E6589D</paraID>
      <start>25</start>
      <end>26</end>
      <status>unmodified</status>
      <modifiedWord/>
      <trackRevisions>false</trackRevisions>
    </reviewItem>
    <reviewItem>
      <errorID>235254fa-e554-4ba5-924d-a9203ae62544</errorID>
      <errorWord>其它</errorWord>
      <group>L1_Word</group>
      <groupName>字词问题</groupName>
      <ability>L2_Alias</ability>
      <abilityName>也作/曾用词</abilityName>
      <candidateList>
        <item>其他</item>
      </candidateList>
      <explain>词汇[其它]为不规范表述或旧称，其规范书面表述为[其他]。</explain>
      <paraID>6309453F</paraID>
      <start>4</start>
      <end>6</end>
      <status>unmodified</status>
      <modifiedWord/>
      <trackRevisions>false</trackRevisions>
    </reviewItem>
    <reviewItem>
      <errorID>ce6584e0-fade-439c-b3a1-c44a71ff4ddd</errorID>
      <errorWord>、</errorWord>
      <group>L1_Punc</group>
      <groupName>标点问题</groupName>
      <ability>L2_Punc</ability>
      <abilityName>标点符号检查</abilityName>
      <candidateList/>
      <explain/>
      <paraID>169FFBB9</paraID>
      <start>4</start>
      <end>5</end>
      <status>unmodified</status>
      <modifiedWord/>
      <trackRevisions>false</trackRevisions>
    </reviewItem>
    <reviewItem>
      <errorID>7c927ec7-3473-491c-889d-44f3d09783ff</errorID>
      <errorWord>（…</errorWord>
      <group>L1_Punc</group>
      <groupName>标点问题</groupName>
      <ability>L2_Punc</ability>
      <abilityName>标点符号检查</abilityName>
      <candidateList>
        <item>（</item>
      </candidateList>
      <explain/>
      <paraID>5D43B357</paraID>
      <start>0</start>
      <end>2</end>
      <status>unmodified</status>
      <modifiedWord/>
      <trackRevisions>false</trackRevisions>
    </reviewItem>
    <reviewItem>
      <errorID>e3f02e73-e6f6-4fb2-bc5a-b5cb0e029eff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7969EAF0</paraID>
      <start>14</start>
      <end>17</end>
      <status>unmodified</status>
      <modifiedWord/>
      <trackRevisions>false</trackRevisions>
    </reviewItem>
    <reviewItem>
      <errorID>efea05d1-1121-4013-a012-a66348a91ce2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7969EAF0</paraID>
      <start>19</start>
      <end>22</end>
      <status>unmodified</status>
      <modifiedWord/>
      <trackRevisions>false</trackRevisions>
    </reviewItem>
    <reviewItem>
      <errorID>f44eb52d-281c-4978-8f0d-253c88a820db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7969EAF0</paraID>
      <start>24</start>
      <end>27</end>
      <status>unmodified</status>
      <modifiedWord/>
      <trackRevisions>false</trackRevisions>
    </reviewItem>
    <reviewItem>
      <errorID>5c5bd198-b4fa-4015-858b-dea2e446fbf8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7969EAF0</paraID>
      <start>145</start>
      <end>148</end>
      <status>unmodified</status>
      <modifiedWord/>
      <trackRevisions>false</trackRevisions>
    </reviewItem>
    <reviewItem>
      <errorID>bc81759a-a856-482c-8f8f-e4cbc6fefa33</errorID>
      <errorWord>(</errorWord>
      <group>L1_Format</group>
      <groupName>格式问题</groupName>
      <ability>L2_HalfPunc</ability>
      <abilityName>全半角检查</abilityName>
      <candidateList>
        <item>（</item>
      </candidateList>
      <explain>文本全半角错误。</explain>
      <paraID>31BC0E97</paraID>
      <start>7</start>
      <end>8</end>
      <status>unmodified</status>
      <modifiedWord/>
      <trackRevisions>false</trackRevisions>
    </reviewItem>
    <reviewItem>
      <errorID>612062a6-e803-46c7-a5cb-357b84608ec9</errorID>
      <errorWord>)</errorWord>
      <group>L1_Format</group>
      <groupName>格式问题</groupName>
      <ability>L2_HalfPunc</ability>
      <abilityName>全半角检查</abilityName>
      <candidateList>
        <item>）</item>
      </candidateList>
      <explain>文本全半角错误。</explain>
      <paraID>31BC0E97</paraID>
      <start>10</start>
      <end>11</end>
      <status>unmodified</status>
      <modifiedWord/>
      <trackRevisions>false</trackRevisions>
    </reviewItem>
    <reviewItem>
      <errorID>2b5fa7c8-fab4-4e45-bd5c-0d06c71cf85c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3E6CA8D7</paraID>
      <start>18</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fbc4de-43b0-4beb-871f-0e24ccccf127}">
  <ds:schemaRefs/>
</ds:datastoreItem>
</file>

<file path=docProps/app.xml><?xml version="1.0" encoding="utf-8"?>
<Properties xmlns="http://schemas.openxmlformats.org/officeDocument/2006/extended-properties" xmlns:vt="http://schemas.openxmlformats.org/officeDocument/2006/docPropsVTypes">
  <Template>Normal.dotm</Template>
  <Pages>93</Pages>
  <Words>15572</Words>
  <Characters>16280</Characters>
  <Lines>298</Lines>
  <Paragraphs>83</Paragraphs>
  <TotalTime>2</TotalTime>
  <ScaleCrop>false</ScaleCrop>
  <LinksUpToDate>false</LinksUpToDate>
  <CharactersWithSpaces>16694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2024-12-09T12:53:00Z</dcterms:created>
  <dc:creator>尹皓</dc:creator>
  <cp:lastModifiedBy>寒寒</cp:lastModifiedBy>
  <cp:lastPrinted>2020-04-02T03:13:00Z</cp:lastPrinted>
  <dcterms:modified xsi:type="dcterms:W3CDTF">2025-12-22T09:34:56Z</dcterms:modified>
  <dc:title>02年杜范本稿</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0BE17076C9DD41B9ADD2564FA6D6AF6A_13</vt:lpwstr>
  </property>
  <property fmtid="{D5CDD505-2E9C-101B-9397-08002B2CF9AE}" pid="3" name="KSOProductBuildVer">
    <vt:lpwstr>2052-12.1.0.24034</vt:lpwstr>
  </property>
  <property fmtid="{D5CDD505-2E9C-101B-9397-08002B2CF9AE}" pid="4" name="KSOTemplateDocerSaveRecord">
    <vt:lpwstr>eyJoZGlkIjoiY2MzMGNiODljN2Y2NzFjOTFkN2ZhMzg3NjBmNGU2YjYiLCJ1c2VySWQiOiIzNTQzNzQyNzAifQ==</vt:lpwstr>
  </property>
</Properties>
</file>