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E2537" w14:textId="77777777" w:rsidR="00760EEF" w:rsidRDefault="000B0807">
      <w:pPr>
        <w:jc w:val="center"/>
        <w:rPr>
          <w:rFonts w:ascii="宋体" w:hAnsi="宋体"/>
          <w:bCs/>
          <w:sz w:val="30"/>
          <w:szCs w:val="30"/>
        </w:rPr>
      </w:pPr>
      <w:r>
        <w:rPr>
          <w:rFonts w:ascii="宋体" w:hAnsi="宋体" w:hint="eastAsia"/>
          <w:bCs/>
          <w:sz w:val="30"/>
          <w:szCs w:val="30"/>
        </w:rPr>
        <w:t>北京汽车博物馆（北京市丰台区规划展览馆）2026年安全保卫与开放服务项目中标公告</w:t>
      </w:r>
    </w:p>
    <w:p w14:paraId="1E47A2B7" w14:textId="77777777" w:rsidR="00760EEF" w:rsidRDefault="000B0807">
      <w:pPr>
        <w:rPr>
          <w:rFonts w:ascii="仿宋_GB2312" w:eastAsia="仿宋_GB2312"/>
          <w:sz w:val="28"/>
          <w:szCs w:val="28"/>
        </w:rPr>
      </w:pPr>
      <w:r>
        <w:rPr>
          <w:rFonts w:ascii="仿宋_GB2312" w:eastAsia="仿宋_GB2312" w:hint="eastAsia"/>
          <w:sz w:val="28"/>
          <w:szCs w:val="28"/>
        </w:rPr>
        <w:t>项目名称：北京汽车博物馆（北京市丰台区规划展览馆）2026年安全保卫与开放服务项目</w:t>
      </w:r>
    </w:p>
    <w:p w14:paraId="032DBABE" w14:textId="77777777" w:rsidR="00760EEF" w:rsidRDefault="000B0807">
      <w:pPr>
        <w:rPr>
          <w:rFonts w:ascii="仿宋_GB2312" w:eastAsia="仿宋_GB2312"/>
          <w:sz w:val="28"/>
          <w:szCs w:val="28"/>
        </w:rPr>
      </w:pPr>
      <w:r>
        <w:rPr>
          <w:rFonts w:ascii="仿宋_GB2312" w:eastAsia="仿宋_GB2312" w:hint="eastAsia"/>
          <w:sz w:val="28"/>
          <w:szCs w:val="28"/>
        </w:rPr>
        <w:t>项目编号:</w:t>
      </w:r>
      <w:r>
        <w:t xml:space="preserve"> </w:t>
      </w:r>
      <w:r>
        <w:rPr>
          <w:rFonts w:ascii="仿宋_GB2312" w:eastAsia="仿宋_GB2312" w:hint="eastAsia"/>
          <w:sz w:val="28"/>
          <w:szCs w:val="28"/>
        </w:rPr>
        <w:t>11010625210200025990-XM001</w:t>
      </w:r>
    </w:p>
    <w:p w14:paraId="3CD395F7" w14:textId="77777777" w:rsidR="00760EEF" w:rsidRDefault="000B0807">
      <w:pPr>
        <w:rPr>
          <w:rFonts w:ascii="仿宋_GB2312" w:eastAsia="仿宋_GB2312"/>
          <w:sz w:val="28"/>
          <w:szCs w:val="28"/>
        </w:rPr>
      </w:pPr>
      <w:r>
        <w:rPr>
          <w:rFonts w:ascii="仿宋_GB2312" w:eastAsia="仿宋_GB2312" w:hint="eastAsia"/>
          <w:sz w:val="28"/>
          <w:szCs w:val="28"/>
        </w:rPr>
        <w:t>采购人名称：北京汽车博物馆（北京市丰台区规划展览馆）</w:t>
      </w:r>
    </w:p>
    <w:p w14:paraId="22162C55" w14:textId="77777777" w:rsidR="00760EEF" w:rsidRDefault="000B0807">
      <w:pPr>
        <w:rPr>
          <w:rFonts w:ascii="仿宋_GB2312" w:eastAsia="仿宋_GB2312"/>
          <w:sz w:val="28"/>
          <w:szCs w:val="28"/>
        </w:rPr>
      </w:pPr>
      <w:r>
        <w:rPr>
          <w:rFonts w:ascii="仿宋_GB2312" w:eastAsia="仿宋_GB2312" w:hint="eastAsia"/>
          <w:sz w:val="28"/>
          <w:szCs w:val="28"/>
        </w:rPr>
        <w:t>采购人地址：北京市丰台区南四环西路126号</w:t>
      </w:r>
    </w:p>
    <w:p w14:paraId="23FE8450" w14:textId="77777777" w:rsidR="00760EEF" w:rsidRDefault="000B0807">
      <w:pPr>
        <w:rPr>
          <w:rFonts w:ascii="仿宋_GB2312" w:eastAsia="仿宋_GB2312"/>
          <w:sz w:val="28"/>
          <w:szCs w:val="28"/>
        </w:rPr>
      </w:pPr>
      <w:r>
        <w:rPr>
          <w:rFonts w:ascii="仿宋_GB2312" w:eastAsia="仿宋_GB2312" w:hint="eastAsia"/>
          <w:sz w:val="28"/>
          <w:szCs w:val="28"/>
        </w:rPr>
        <w:t>采购人联系电话： 010-83627711</w:t>
      </w:r>
    </w:p>
    <w:p w14:paraId="1B65FF1A" w14:textId="77777777" w:rsidR="00760EEF" w:rsidRDefault="000B0807">
      <w:pPr>
        <w:rPr>
          <w:rFonts w:ascii="仿宋_GB2312" w:eastAsia="仿宋_GB2312"/>
          <w:sz w:val="28"/>
          <w:szCs w:val="28"/>
        </w:rPr>
      </w:pPr>
      <w:r>
        <w:rPr>
          <w:rFonts w:ascii="仿宋_GB2312" w:eastAsia="仿宋_GB2312" w:hint="eastAsia"/>
          <w:sz w:val="28"/>
          <w:szCs w:val="28"/>
        </w:rPr>
        <w:t>集中采购机构全称：北京市丰台区政府采购中心</w:t>
      </w:r>
    </w:p>
    <w:p w14:paraId="5C7EA51D" w14:textId="77777777" w:rsidR="00760EEF" w:rsidRDefault="000B0807">
      <w:pPr>
        <w:rPr>
          <w:rFonts w:ascii="仿宋_GB2312" w:eastAsia="仿宋_GB2312"/>
          <w:sz w:val="28"/>
          <w:szCs w:val="28"/>
        </w:rPr>
      </w:pPr>
      <w:r>
        <w:rPr>
          <w:rFonts w:ascii="仿宋_GB2312" w:eastAsia="仿宋_GB2312" w:hint="eastAsia"/>
          <w:sz w:val="28"/>
          <w:szCs w:val="28"/>
        </w:rPr>
        <w:t>集中采购机构地址：北京市丰台区</w:t>
      </w:r>
      <w:proofErr w:type="gramStart"/>
      <w:r>
        <w:rPr>
          <w:rFonts w:ascii="仿宋_GB2312" w:eastAsia="仿宋_GB2312" w:hint="eastAsia"/>
          <w:sz w:val="28"/>
          <w:szCs w:val="28"/>
        </w:rPr>
        <w:t>南苑路</w:t>
      </w:r>
      <w:proofErr w:type="gramEnd"/>
      <w:r>
        <w:rPr>
          <w:rFonts w:ascii="仿宋_GB2312" w:eastAsia="仿宋_GB2312" w:hint="eastAsia"/>
          <w:sz w:val="28"/>
          <w:szCs w:val="28"/>
        </w:rPr>
        <w:t>7号丰台区政务服务中心六层605室</w:t>
      </w:r>
    </w:p>
    <w:p w14:paraId="3AEBF30E" w14:textId="77777777" w:rsidR="00760EEF" w:rsidRDefault="000B0807">
      <w:pPr>
        <w:rPr>
          <w:rFonts w:ascii="仿宋_GB2312" w:eastAsia="仿宋_GB2312"/>
          <w:sz w:val="28"/>
          <w:szCs w:val="28"/>
        </w:rPr>
      </w:pPr>
      <w:r>
        <w:rPr>
          <w:rFonts w:ascii="仿宋_GB2312" w:eastAsia="仿宋_GB2312" w:hint="eastAsia"/>
          <w:sz w:val="28"/>
          <w:szCs w:val="28"/>
        </w:rPr>
        <w:t>邮编：100073</w:t>
      </w:r>
    </w:p>
    <w:p w14:paraId="687937A6" w14:textId="77777777" w:rsidR="00760EEF" w:rsidRDefault="000B0807">
      <w:pPr>
        <w:spacing w:line="360" w:lineRule="auto"/>
        <w:rPr>
          <w:rFonts w:ascii="仿宋_GB2312" w:eastAsia="仿宋_GB2312"/>
          <w:sz w:val="28"/>
          <w:szCs w:val="28"/>
        </w:rPr>
      </w:pPr>
      <w:r>
        <w:rPr>
          <w:rFonts w:ascii="仿宋_GB2312" w:eastAsia="仿宋_GB2312" w:hint="eastAsia"/>
          <w:sz w:val="28"/>
          <w:szCs w:val="28"/>
        </w:rPr>
        <w:t>采购内容：为北京汽车博物馆（北京市丰台区规划展览馆）提供安全保卫与开放服务及专项服务等，</w:t>
      </w:r>
    </w:p>
    <w:p w14:paraId="713CBB87" w14:textId="77777777" w:rsidR="00760EEF" w:rsidRDefault="000B0807">
      <w:pPr>
        <w:rPr>
          <w:rFonts w:ascii="仿宋_GB2312" w:eastAsia="仿宋_GB2312"/>
          <w:sz w:val="28"/>
          <w:szCs w:val="28"/>
        </w:rPr>
      </w:pPr>
      <w:r>
        <w:rPr>
          <w:rFonts w:ascii="仿宋_GB2312" w:eastAsia="仿宋_GB2312" w:hint="eastAsia"/>
          <w:sz w:val="28"/>
          <w:szCs w:val="28"/>
        </w:rPr>
        <w:t xml:space="preserve">中标标的名称：安全保卫与开放服务 </w:t>
      </w:r>
    </w:p>
    <w:p w14:paraId="2C752F2D" w14:textId="2D7B606D" w:rsidR="00760EEF" w:rsidRDefault="000B0807">
      <w:pPr>
        <w:tabs>
          <w:tab w:val="left" w:pos="720"/>
        </w:tabs>
        <w:spacing w:line="360" w:lineRule="auto"/>
        <w:rPr>
          <w:rFonts w:ascii="仿宋_GB2312" w:eastAsia="仿宋_GB2312"/>
          <w:sz w:val="28"/>
          <w:szCs w:val="28"/>
        </w:rPr>
      </w:pPr>
      <w:r>
        <w:rPr>
          <w:rFonts w:ascii="仿宋_GB2312" w:eastAsia="仿宋_GB2312" w:hint="eastAsia"/>
          <w:sz w:val="28"/>
          <w:szCs w:val="28"/>
        </w:rPr>
        <w:t>服务要求：1)投标人应具备管理同类项目的经验和能力，同类项目指的是博物馆、科技馆、美术馆等公众场馆类。2)项目服务应达到</w:t>
      </w:r>
      <w:proofErr w:type="gramStart"/>
      <w:r>
        <w:rPr>
          <w:rFonts w:ascii="仿宋_GB2312" w:eastAsia="仿宋_GB2312" w:hint="eastAsia"/>
          <w:sz w:val="28"/>
          <w:szCs w:val="28"/>
        </w:rPr>
        <w:t>到</w:t>
      </w:r>
      <w:proofErr w:type="gramEnd"/>
      <w:r>
        <w:rPr>
          <w:rFonts w:ascii="仿宋_GB2312" w:eastAsia="仿宋_GB2312" w:hint="eastAsia"/>
          <w:sz w:val="28"/>
          <w:szCs w:val="28"/>
        </w:rPr>
        <w:t>国家4A 级旅游景区、国家级服务业标准化示范单位、国家一级博物馆评定标准中所涉及管理服务的标准。3)满足北京汽车博物馆一般日与高峰日开放运营的实际需要及重要接待、会议服务需求；4)确保北京汽车博物馆达到“展示一流、服务一流、效率一流”的目标。5)确保为北京汽车博物馆和丰台区规划馆游客、来访嘉宾和馆方工作人员提供优质服务</w:t>
      </w:r>
      <w:r w:rsidR="005B5DD4">
        <w:rPr>
          <w:rFonts w:ascii="仿宋_GB2312" w:eastAsia="仿宋_GB2312" w:hint="eastAsia"/>
          <w:sz w:val="28"/>
          <w:szCs w:val="28"/>
        </w:rPr>
        <w:t>6</w:t>
      </w:r>
      <w:r>
        <w:rPr>
          <w:rFonts w:ascii="仿宋_GB2312" w:eastAsia="仿宋_GB2312" w:hint="eastAsia"/>
          <w:sz w:val="28"/>
          <w:szCs w:val="28"/>
        </w:rPr>
        <w:t>)精心谋划、以科学思维系统布局，聚焦“十五五”规划关键期，推进博物馆公众服务、安全保卫、环境氛围等核心服务，通过创新机</w:t>
      </w:r>
      <w:r>
        <w:rPr>
          <w:rFonts w:ascii="仿宋_GB2312" w:eastAsia="仿宋_GB2312" w:hint="eastAsia"/>
          <w:sz w:val="28"/>
          <w:szCs w:val="28"/>
        </w:rPr>
        <w:lastRenderedPageBreak/>
        <w:t>制与精细管理，实现服务效能与群众满意度的双重提升。7)紧跟信息产业发展步伐，聚焦大数据人才，以互联网、大数据、人工智能的手段，推进项目服务数字化，提高服务水平及质量。8)应制</w:t>
      </w:r>
      <w:proofErr w:type="gramStart"/>
      <w:r>
        <w:rPr>
          <w:rFonts w:ascii="仿宋_GB2312" w:eastAsia="仿宋_GB2312" w:hint="eastAsia"/>
          <w:sz w:val="28"/>
          <w:szCs w:val="28"/>
        </w:rPr>
        <w:t>定科学</w:t>
      </w:r>
      <w:proofErr w:type="gramEnd"/>
      <w:r>
        <w:rPr>
          <w:rFonts w:ascii="仿宋_GB2312" w:eastAsia="仿宋_GB2312" w:hint="eastAsia"/>
          <w:sz w:val="28"/>
          <w:szCs w:val="28"/>
        </w:rPr>
        <w:t>合理的服务方案，针对安全秩序、环境保障及参观公众服务与馆方服务等工作。要根据博物馆运行保障特点建立合理化岗位设置，有效预防和应对各类突发事件，确保人员、藏品、场所安全，博物馆正常运营秩序，保障观众获得高质量服务。提供针对高峰运行时段的服务方案，包括但不限于以下内容：9)针对场馆客流情况结合历年客流量进行综合分析，对常态化保障与节假日（含寒暑假）及大客流保障各时段，制定针对性保障服务方案。10)结合客流情况分析制定阶梯型岗位运行标准和考勤管理制度，确保年度岗位综合执行率符合招标需求，提升博物馆综合安全运行保障力。11)确保完成以上工作目标，应具备包括</w:t>
      </w:r>
      <w:proofErr w:type="gramStart"/>
      <w:r>
        <w:rPr>
          <w:rFonts w:ascii="仿宋_GB2312" w:eastAsia="仿宋_GB2312" w:hint="eastAsia"/>
          <w:sz w:val="28"/>
          <w:szCs w:val="28"/>
        </w:rPr>
        <w:t>以下但</w:t>
      </w:r>
      <w:proofErr w:type="gramEnd"/>
      <w:r>
        <w:rPr>
          <w:rFonts w:ascii="仿宋_GB2312" w:eastAsia="仿宋_GB2312" w:hint="eastAsia"/>
          <w:sz w:val="28"/>
          <w:szCs w:val="28"/>
        </w:rPr>
        <w:t>不限于以下工作职能：质量检查职能、人员管理职能、档案管理职能、信息汇总与上报职能及统筹管理职能。中标方人员管理需保证：项目经理和业务主管在合同期内不得更换，如更换需要经过馆方同意。为保持整体服务质量标准，应制定项目人员队伍</w:t>
      </w:r>
      <w:proofErr w:type="gramStart"/>
      <w:r>
        <w:rPr>
          <w:rFonts w:ascii="仿宋_GB2312" w:eastAsia="仿宋_GB2312" w:hint="eastAsia"/>
          <w:sz w:val="28"/>
          <w:szCs w:val="28"/>
        </w:rPr>
        <w:t>维稳工作</w:t>
      </w:r>
      <w:proofErr w:type="gramEnd"/>
      <w:r>
        <w:rPr>
          <w:rFonts w:ascii="仿宋_GB2312" w:eastAsia="仿宋_GB2312" w:hint="eastAsia"/>
          <w:sz w:val="28"/>
          <w:szCs w:val="28"/>
        </w:rPr>
        <w:t>方案，博物馆重点岗位在汽车博物馆项目工作1年以上的人员到岗率不低于70%。</w:t>
      </w:r>
      <w:r>
        <w:rPr>
          <w:rFonts w:ascii="仿宋_GB2312" w:eastAsia="仿宋_GB2312" w:hint="eastAsia"/>
          <w:sz w:val="28"/>
          <w:szCs w:val="28"/>
        </w:rPr>
        <w:t> </w:t>
      </w:r>
      <w:r>
        <w:rPr>
          <w:rFonts w:ascii="仿宋_GB2312" w:eastAsia="仿宋_GB2312" w:hint="eastAsia"/>
          <w:sz w:val="28"/>
          <w:szCs w:val="28"/>
        </w:rPr>
        <w:t>12)为保障博物馆开放服务，应按照博物馆服务需求开展专项服务工作，做到专款专用供应商应提供专项服务合同（或协议）、检验检测报告等</w:t>
      </w:r>
      <w:proofErr w:type="gramStart"/>
      <w:r>
        <w:rPr>
          <w:rFonts w:ascii="仿宋_GB2312" w:eastAsia="仿宋_GB2312" w:hint="eastAsia"/>
          <w:sz w:val="28"/>
          <w:szCs w:val="28"/>
        </w:rPr>
        <w:t>作做</w:t>
      </w:r>
      <w:proofErr w:type="gramEnd"/>
      <w:r>
        <w:rPr>
          <w:rFonts w:ascii="仿宋_GB2312" w:eastAsia="仿宋_GB2312" w:hint="eastAsia"/>
          <w:sz w:val="28"/>
          <w:szCs w:val="28"/>
        </w:rPr>
        <w:t>为专项服务工作依据</w:t>
      </w:r>
      <w:proofErr w:type="gramStart"/>
      <w:r>
        <w:rPr>
          <w:rFonts w:ascii="仿宋_GB2312" w:eastAsia="仿宋_GB2312" w:hint="eastAsia"/>
          <w:sz w:val="28"/>
          <w:szCs w:val="28"/>
        </w:rPr>
        <w:t>至部门</w:t>
      </w:r>
      <w:proofErr w:type="gramEnd"/>
      <w:r>
        <w:rPr>
          <w:rFonts w:ascii="仿宋_GB2312" w:eastAsia="仿宋_GB2312" w:hint="eastAsia"/>
          <w:sz w:val="28"/>
          <w:szCs w:val="28"/>
        </w:rPr>
        <w:t>备查，博物馆设立专项服务分别为灭火器年度检测、保障人员房屋使用、化粪池年度清底服务、清洁</w:t>
      </w:r>
      <w:proofErr w:type="gramStart"/>
      <w:r>
        <w:rPr>
          <w:rFonts w:ascii="仿宋_GB2312" w:eastAsia="仿宋_GB2312" w:hint="eastAsia"/>
          <w:sz w:val="28"/>
          <w:szCs w:val="28"/>
        </w:rPr>
        <w:t>设备维保服务</w:t>
      </w:r>
      <w:proofErr w:type="gramEnd"/>
      <w:r>
        <w:rPr>
          <w:rFonts w:ascii="仿宋_GB2312" w:eastAsia="仿宋_GB2312" w:hint="eastAsia"/>
          <w:sz w:val="28"/>
          <w:szCs w:val="28"/>
        </w:rPr>
        <w:t>、</w:t>
      </w:r>
      <w:proofErr w:type="gramStart"/>
      <w:r>
        <w:rPr>
          <w:rFonts w:ascii="仿宋_GB2312" w:eastAsia="仿宋_GB2312" w:hint="eastAsia"/>
          <w:sz w:val="28"/>
          <w:szCs w:val="28"/>
        </w:rPr>
        <w:t>厨余垃圾清运</w:t>
      </w:r>
      <w:proofErr w:type="gramEnd"/>
      <w:r>
        <w:rPr>
          <w:rFonts w:ascii="仿宋_GB2312" w:eastAsia="仿宋_GB2312" w:hint="eastAsia"/>
          <w:sz w:val="28"/>
          <w:szCs w:val="28"/>
        </w:rPr>
        <w:t xml:space="preserve">服务。13)服务过程中使用采购人提供的全部资料、信息内容，以及为履行本项目所形成的与项目相关的全部资料，中标人应对此承担保密义务。 </w:t>
      </w:r>
    </w:p>
    <w:p w14:paraId="22E4FA3E" w14:textId="75170D6C" w:rsidR="00760EEF" w:rsidRDefault="000B0807">
      <w:pPr>
        <w:tabs>
          <w:tab w:val="left" w:pos="720"/>
        </w:tabs>
        <w:spacing w:line="360" w:lineRule="auto"/>
        <w:rPr>
          <w:rFonts w:ascii="仿宋_GB2312" w:eastAsia="仿宋_GB2312"/>
          <w:sz w:val="28"/>
          <w:szCs w:val="28"/>
        </w:rPr>
      </w:pPr>
      <w:r>
        <w:rPr>
          <w:rFonts w:ascii="仿宋_GB2312" w:eastAsia="仿宋_GB2312" w:hint="eastAsia"/>
          <w:sz w:val="28"/>
          <w:szCs w:val="28"/>
        </w:rPr>
        <w:t xml:space="preserve"> 招标公告日期：2025-</w:t>
      </w:r>
      <w:r>
        <w:rPr>
          <w:rFonts w:ascii="仿宋_GB2312" w:eastAsia="仿宋_GB2312"/>
          <w:sz w:val="28"/>
          <w:szCs w:val="28"/>
        </w:rPr>
        <w:t>1</w:t>
      </w:r>
      <w:r>
        <w:rPr>
          <w:rFonts w:ascii="仿宋_GB2312" w:eastAsia="仿宋_GB2312" w:hint="eastAsia"/>
          <w:sz w:val="28"/>
          <w:szCs w:val="28"/>
        </w:rPr>
        <w:t>2-</w:t>
      </w:r>
      <w:r w:rsidR="00B51607">
        <w:rPr>
          <w:rFonts w:ascii="仿宋_GB2312" w:eastAsia="仿宋_GB2312" w:hint="eastAsia"/>
          <w:sz w:val="28"/>
          <w:szCs w:val="28"/>
        </w:rPr>
        <w:t>03</w:t>
      </w:r>
      <w:r>
        <w:rPr>
          <w:rFonts w:ascii="仿宋_GB2312" w:eastAsia="仿宋_GB2312" w:hint="eastAsia"/>
          <w:sz w:val="28"/>
          <w:szCs w:val="28"/>
        </w:rPr>
        <w:t xml:space="preserve"> </w:t>
      </w:r>
    </w:p>
    <w:p w14:paraId="0A7685F4" w14:textId="300F1046" w:rsidR="00760EEF" w:rsidRDefault="000B0807">
      <w:pPr>
        <w:spacing w:line="360" w:lineRule="auto"/>
        <w:rPr>
          <w:rFonts w:ascii="仿宋_GB2312" w:eastAsia="仿宋_GB2312"/>
          <w:sz w:val="28"/>
          <w:szCs w:val="28"/>
        </w:rPr>
      </w:pPr>
      <w:r>
        <w:rPr>
          <w:rFonts w:ascii="仿宋_GB2312" w:eastAsia="仿宋_GB2312" w:hint="eastAsia"/>
          <w:sz w:val="28"/>
          <w:szCs w:val="28"/>
        </w:rPr>
        <w:t>定标日期：202</w:t>
      </w:r>
      <w:r>
        <w:rPr>
          <w:rFonts w:ascii="仿宋_GB2312" w:eastAsia="仿宋_GB2312"/>
          <w:sz w:val="28"/>
          <w:szCs w:val="28"/>
        </w:rPr>
        <w:t>5</w:t>
      </w:r>
      <w:r>
        <w:rPr>
          <w:rFonts w:ascii="仿宋_GB2312" w:eastAsia="仿宋_GB2312" w:hint="eastAsia"/>
          <w:sz w:val="28"/>
          <w:szCs w:val="28"/>
        </w:rPr>
        <w:t>-12-</w:t>
      </w:r>
      <w:r w:rsidR="005B5DD4">
        <w:rPr>
          <w:rFonts w:ascii="仿宋_GB2312" w:eastAsia="仿宋_GB2312" w:hint="eastAsia"/>
          <w:sz w:val="28"/>
          <w:szCs w:val="28"/>
        </w:rPr>
        <w:t>25</w:t>
      </w:r>
      <w:r>
        <w:rPr>
          <w:rFonts w:ascii="仿宋_GB2312" w:eastAsia="仿宋_GB2312" w:hint="eastAsia"/>
          <w:sz w:val="28"/>
          <w:szCs w:val="28"/>
        </w:rPr>
        <w:t xml:space="preserve"> </w:t>
      </w:r>
    </w:p>
    <w:p w14:paraId="1676EDD1" w14:textId="7CE3EA80" w:rsidR="00760EEF" w:rsidRDefault="000B0807">
      <w:pPr>
        <w:rPr>
          <w:rFonts w:ascii="仿宋_GB2312" w:eastAsia="仿宋_GB2312"/>
          <w:sz w:val="28"/>
          <w:szCs w:val="28"/>
        </w:rPr>
      </w:pPr>
      <w:r>
        <w:rPr>
          <w:rFonts w:ascii="仿宋_GB2312" w:eastAsia="仿宋_GB2312" w:hint="eastAsia"/>
          <w:sz w:val="28"/>
          <w:szCs w:val="28"/>
        </w:rPr>
        <w:lastRenderedPageBreak/>
        <w:t>中标供应商：</w:t>
      </w:r>
      <w:proofErr w:type="gramStart"/>
      <w:r w:rsidR="00B51607" w:rsidRPr="00B51607">
        <w:rPr>
          <w:rFonts w:ascii="仿宋_GB2312" w:eastAsia="仿宋_GB2312" w:hint="eastAsia"/>
          <w:sz w:val="28"/>
          <w:szCs w:val="28"/>
        </w:rPr>
        <w:t>北京首华物业管理有限公司盛博分公司</w:t>
      </w:r>
      <w:proofErr w:type="gramEnd"/>
    </w:p>
    <w:p w14:paraId="7E08D824" w14:textId="5B08A82A" w:rsidR="00760EEF" w:rsidRDefault="000B0807">
      <w:pPr>
        <w:rPr>
          <w:rFonts w:ascii="仿宋_GB2312" w:eastAsia="仿宋_GB2312"/>
          <w:sz w:val="28"/>
          <w:szCs w:val="28"/>
        </w:rPr>
      </w:pPr>
      <w:r>
        <w:rPr>
          <w:rFonts w:ascii="仿宋_GB2312" w:eastAsia="仿宋_GB2312" w:hint="eastAsia"/>
          <w:sz w:val="28"/>
          <w:szCs w:val="28"/>
        </w:rPr>
        <w:t xml:space="preserve">中标金额(人民币) </w:t>
      </w:r>
      <w:r w:rsidR="00B51607">
        <w:rPr>
          <w:rFonts w:ascii="仿宋_GB2312" w:eastAsia="仿宋_GB2312" w:hint="eastAsia"/>
          <w:sz w:val="28"/>
          <w:szCs w:val="28"/>
        </w:rPr>
        <w:t>781.045836</w:t>
      </w:r>
      <w:r>
        <w:rPr>
          <w:rFonts w:ascii="仿宋_GB2312" w:eastAsia="仿宋_GB2312" w:hint="eastAsia"/>
          <w:sz w:val="28"/>
          <w:szCs w:val="28"/>
        </w:rPr>
        <w:t>元</w:t>
      </w:r>
    </w:p>
    <w:p w14:paraId="612C348D" w14:textId="2C29EDE7" w:rsidR="00B51607" w:rsidRDefault="00B51607">
      <w:pPr>
        <w:rPr>
          <w:rFonts w:ascii="仿宋_GB2312" w:eastAsia="仿宋_GB2312"/>
          <w:sz w:val="28"/>
          <w:szCs w:val="28"/>
        </w:rPr>
      </w:pPr>
      <w:r>
        <w:rPr>
          <w:rFonts w:ascii="仿宋_GB2312" w:eastAsia="仿宋_GB2312" w:hint="eastAsia"/>
          <w:sz w:val="28"/>
          <w:szCs w:val="28"/>
        </w:rPr>
        <w:t>评标总得分：93.90分</w:t>
      </w:r>
      <w:r w:rsidR="005B5DD4">
        <w:rPr>
          <w:rFonts w:ascii="仿宋_GB2312" w:eastAsia="仿宋_GB2312" w:hint="eastAsia"/>
          <w:sz w:val="28"/>
          <w:szCs w:val="28"/>
        </w:rPr>
        <w:t>，</w:t>
      </w:r>
      <w:r>
        <w:rPr>
          <w:rFonts w:ascii="仿宋_GB2312" w:eastAsia="仿宋_GB2312" w:hint="eastAsia"/>
          <w:sz w:val="28"/>
          <w:szCs w:val="28"/>
        </w:rPr>
        <w:t>排名第一</w:t>
      </w:r>
    </w:p>
    <w:p w14:paraId="4206B003" w14:textId="408137FB" w:rsidR="00760EEF" w:rsidRDefault="000B0807">
      <w:pPr>
        <w:rPr>
          <w:rFonts w:ascii="仿宋_GB2312" w:eastAsia="仿宋_GB2312"/>
          <w:sz w:val="28"/>
          <w:szCs w:val="28"/>
        </w:rPr>
      </w:pPr>
      <w:r>
        <w:rPr>
          <w:rFonts w:ascii="仿宋_GB2312" w:eastAsia="仿宋_GB2312" w:hint="eastAsia"/>
          <w:sz w:val="28"/>
          <w:szCs w:val="28"/>
        </w:rPr>
        <w:t>中标供应商地址：</w:t>
      </w:r>
      <w:r w:rsidR="00B51607" w:rsidRPr="00B51607">
        <w:rPr>
          <w:rFonts w:ascii="仿宋_GB2312" w:eastAsia="仿宋_GB2312" w:hint="eastAsia"/>
          <w:sz w:val="28"/>
          <w:szCs w:val="28"/>
        </w:rPr>
        <w:t>北京市丰台区汽车博物馆东路6号院3号楼2单元2层201-4室</w:t>
      </w:r>
      <w:r>
        <w:rPr>
          <w:rFonts w:ascii="仿宋_GB2312" w:eastAsia="仿宋_GB2312" w:hint="eastAsia"/>
          <w:sz w:val="28"/>
          <w:szCs w:val="28"/>
        </w:rPr>
        <w:t xml:space="preserve"> </w:t>
      </w:r>
    </w:p>
    <w:p w14:paraId="0E6E934F" w14:textId="77777777" w:rsidR="00760EEF" w:rsidRDefault="000B0807">
      <w:pPr>
        <w:rPr>
          <w:rFonts w:ascii="仿宋_GB2312" w:eastAsia="仿宋_GB2312"/>
          <w:sz w:val="28"/>
          <w:szCs w:val="28"/>
        </w:rPr>
      </w:pPr>
      <w:r>
        <w:rPr>
          <w:rFonts w:ascii="仿宋_GB2312" w:eastAsia="仿宋_GB2312" w:hint="eastAsia"/>
          <w:sz w:val="28"/>
          <w:szCs w:val="28"/>
        </w:rPr>
        <w:t>中标公告期限为1个工作日</w:t>
      </w:r>
    </w:p>
    <w:p w14:paraId="108A8299" w14:textId="77777777" w:rsidR="00760EEF" w:rsidRDefault="000B0807">
      <w:pPr>
        <w:rPr>
          <w:rFonts w:ascii="仿宋_GB2312" w:eastAsia="仿宋_GB2312"/>
          <w:sz w:val="28"/>
          <w:szCs w:val="28"/>
        </w:rPr>
      </w:pPr>
      <w:r>
        <w:rPr>
          <w:rFonts w:ascii="仿宋_GB2312" w:eastAsia="仿宋_GB2312" w:hint="eastAsia"/>
          <w:sz w:val="28"/>
          <w:szCs w:val="28"/>
        </w:rPr>
        <w:t>评标委员会成员名单： 孙建伟、刘放、李丹、吕会刚、张少文</w:t>
      </w:r>
    </w:p>
    <w:p w14:paraId="20152805" w14:textId="77777777" w:rsidR="00760EEF" w:rsidRDefault="000B0807">
      <w:pPr>
        <w:rPr>
          <w:rFonts w:ascii="仿宋_GB2312" w:eastAsia="仿宋_GB2312"/>
          <w:sz w:val="28"/>
          <w:szCs w:val="28"/>
        </w:rPr>
      </w:pPr>
      <w:r>
        <w:rPr>
          <w:rFonts w:ascii="仿宋_GB2312" w:eastAsia="仿宋_GB2312" w:hint="eastAsia"/>
          <w:sz w:val="28"/>
          <w:szCs w:val="28"/>
        </w:rPr>
        <w:t>项目负责人：</w:t>
      </w:r>
      <w:proofErr w:type="gramStart"/>
      <w:r>
        <w:rPr>
          <w:rFonts w:ascii="仿宋_GB2312" w:eastAsia="仿宋_GB2312" w:hint="eastAsia"/>
          <w:sz w:val="28"/>
          <w:szCs w:val="28"/>
        </w:rPr>
        <w:t>贾合杰</w:t>
      </w:r>
      <w:proofErr w:type="gramEnd"/>
    </w:p>
    <w:p w14:paraId="340BCA3F" w14:textId="77777777" w:rsidR="00760EEF" w:rsidRDefault="000B0807">
      <w:pPr>
        <w:rPr>
          <w:rFonts w:ascii="仿宋_GB2312" w:eastAsia="仿宋_GB2312"/>
          <w:sz w:val="28"/>
          <w:szCs w:val="28"/>
        </w:rPr>
      </w:pPr>
      <w:r>
        <w:rPr>
          <w:rFonts w:ascii="仿宋_GB2312" w:eastAsia="仿宋_GB2312" w:hint="eastAsia"/>
          <w:sz w:val="28"/>
          <w:szCs w:val="28"/>
        </w:rPr>
        <w:t>联系方式：（010）87017125</w:t>
      </w:r>
    </w:p>
    <w:p w14:paraId="3AC86A7B" w14:textId="77777777" w:rsidR="00760EEF" w:rsidRDefault="00760EEF">
      <w:pPr>
        <w:ind w:firstLineChars="1450" w:firstLine="4060"/>
        <w:rPr>
          <w:rFonts w:ascii="仿宋_GB2312" w:eastAsia="仿宋_GB2312"/>
          <w:sz w:val="28"/>
          <w:szCs w:val="28"/>
        </w:rPr>
      </w:pPr>
    </w:p>
    <w:p w14:paraId="3CF0D1A6" w14:textId="77777777" w:rsidR="00760EEF" w:rsidRDefault="00760EEF">
      <w:pPr>
        <w:ind w:firstLineChars="1450" w:firstLine="4060"/>
        <w:rPr>
          <w:rFonts w:ascii="仿宋_GB2312" w:eastAsia="仿宋_GB2312"/>
          <w:sz w:val="28"/>
          <w:szCs w:val="28"/>
        </w:rPr>
      </w:pPr>
    </w:p>
    <w:p w14:paraId="62D9D41A" w14:textId="77777777" w:rsidR="00760EEF" w:rsidRDefault="00760EEF">
      <w:pPr>
        <w:ind w:firstLineChars="1450" w:firstLine="4060"/>
        <w:rPr>
          <w:rFonts w:ascii="仿宋_GB2312" w:eastAsia="仿宋_GB2312"/>
          <w:sz w:val="28"/>
          <w:szCs w:val="28"/>
        </w:rPr>
      </w:pPr>
    </w:p>
    <w:p w14:paraId="6F87CBC8" w14:textId="77777777" w:rsidR="00760EEF" w:rsidRDefault="000B0807">
      <w:pPr>
        <w:ind w:firstLineChars="1450" w:firstLine="4060"/>
        <w:rPr>
          <w:rFonts w:ascii="仿宋_GB2312" w:eastAsia="仿宋_GB2312"/>
          <w:sz w:val="28"/>
          <w:szCs w:val="28"/>
        </w:rPr>
      </w:pPr>
      <w:r>
        <w:rPr>
          <w:rFonts w:ascii="仿宋_GB2312" w:eastAsia="仿宋_GB2312" w:hint="eastAsia"/>
          <w:sz w:val="28"/>
          <w:szCs w:val="28"/>
        </w:rPr>
        <w:t>北京市丰台区政府采购中心</w:t>
      </w:r>
    </w:p>
    <w:p w14:paraId="7BF59259" w14:textId="17BD598C" w:rsidR="00760EEF" w:rsidRDefault="000B0807">
      <w:pPr>
        <w:ind w:firstLineChars="1750" w:firstLine="4900"/>
        <w:rPr>
          <w:rFonts w:ascii="仿宋_GB2312" w:eastAsia="仿宋_GB2312"/>
          <w:sz w:val="28"/>
          <w:szCs w:val="28"/>
        </w:rPr>
      </w:pPr>
      <w:r>
        <w:rPr>
          <w:rFonts w:ascii="仿宋_GB2312" w:eastAsia="仿宋_GB2312" w:hint="eastAsia"/>
          <w:sz w:val="28"/>
          <w:szCs w:val="28"/>
        </w:rPr>
        <w:t>202</w:t>
      </w:r>
      <w:r>
        <w:rPr>
          <w:rFonts w:ascii="仿宋_GB2312" w:eastAsia="仿宋_GB2312"/>
          <w:sz w:val="28"/>
          <w:szCs w:val="28"/>
        </w:rPr>
        <w:t>5</w:t>
      </w:r>
      <w:r>
        <w:rPr>
          <w:rFonts w:ascii="仿宋_GB2312" w:eastAsia="仿宋_GB2312" w:hint="eastAsia"/>
          <w:sz w:val="28"/>
          <w:szCs w:val="28"/>
        </w:rPr>
        <w:t>年12月</w:t>
      </w:r>
      <w:r w:rsidR="005B5DD4">
        <w:rPr>
          <w:rFonts w:ascii="仿宋_GB2312" w:eastAsia="仿宋_GB2312" w:hint="eastAsia"/>
          <w:sz w:val="28"/>
          <w:szCs w:val="28"/>
        </w:rPr>
        <w:t>25</w:t>
      </w:r>
      <w:bookmarkStart w:id="0" w:name="_GoBack"/>
      <w:bookmarkEnd w:id="0"/>
      <w:r>
        <w:rPr>
          <w:rFonts w:ascii="仿宋_GB2312" w:eastAsia="仿宋_GB2312" w:hint="eastAsia"/>
          <w:sz w:val="28"/>
          <w:szCs w:val="28"/>
        </w:rPr>
        <w:t>日</w:t>
      </w:r>
    </w:p>
    <w:p w14:paraId="37AF0229" w14:textId="77777777" w:rsidR="00760EEF" w:rsidRDefault="00760EEF"/>
    <w:sectPr w:rsidR="00760EEF">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5BD61" w14:textId="77777777" w:rsidR="00DA3B80" w:rsidRDefault="00DA3B80" w:rsidP="00B51607">
      <w:r>
        <w:separator/>
      </w:r>
    </w:p>
  </w:endnote>
  <w:endnote w:type="continuationSeparator" w:id="0">
    <w:p w14:paraId="6AF39CE6" w14:textId="77777777" w:rsidR="00DA3B80" w:rsidRDefault="00DA3B80" w:rsidP="00B51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71BDCD" w14:textId="77777777" w:rsidR="00DA3B80" w:rsidRDefault="00DA3B80" w:rsidP="00B51607">
      <w:r>
        <w:separator/>
      </w:r>
    </w:p>
  </w:footnote>
  <w:footnote w:type="continuationSeparator" w:id="0">
    <w:p w14:paraId="2A6004D5" w14:textId="77777777" w:rsidR="00DA3B80" w:rsidRDefault="00DA3B80" w:rsidP="00B51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0NDQ2ZWMwZTZhYjUyNzU0NmEwOTNhNDIzMjNjNjkifQ=="/>
  </w:docVars>
  <w:rsids>
    <w:rsidRoot w:val="00D81ABD"/>
    <w:rsid w:val="00011579"/>
    <w:rsid w:val="00025D0E"/>
    <w:rsid w:val="00060B75"/>
    <w:rsid w:val="000A3CF4"/>
    <w:rsid w:val="000B0807"/>
    <w:rsid w:val="00105226"/>
    <w:rsid w:val="00130D05"/>
    <w:rsid w:val="00154266"/>
    <w:rsid w:val="001D3F69"/>
    <w:rsid w:val="001D584C"/>
    <w:rsid w:val="00204366"/>
    <w:rsid w:val="00230154"/>
    <w:rsid w:val="0024224F"/>
    <w:rsid w:val="002A40B3"/>
    <w:rsid w:val="00353579"/>
    <w:rsid w:val="00360FE8"/>
    <w:rsid w:val="00394104"/>
    <w:rsid w:val="00397FC5"/>
    <w:rsid w:val="003B049A"/>
    <w:rsid w:val="004F5FD7"/>
    <w:rsid w:val="00523873"/>
    <w:rsid w:val="00594F8D"/>
    <w:rsid w:val="005A3807"/>
    <w:rsid w:val="005B5DD4"/>
    <w:rsid w:val="005C2474"/>
    <w:rsid w:val="0062020C"/>
    <w:rsid w:val="00630F33"/>
    <w:rsid w:val="00657C01"/>
    <w:rsid w:val="00660939"/>
    <w:rsid w:val="0066250E"/>
    <w:rsid w:val="006B0C4F"/>
    <w:rsid w:val="006B6B6C"/>
    <w:rsid w:val="006F1E46"/>
    <w:rsid w:val="00745357"/>
    <w:rsid w:val="00760EEF"/>
    <w:rsid w:val="00766229"/>
    <w:rsid w:val="00770E79"/>
    <w:rsid w:val="00786EE4"/>
    <w:rsid w:val="007D6FFE"/>
    <w:rsid w:val="007F116A"/>
    <w:rsid w:val="0082535D"/>
    <w:rsid w:val="00825C98"/>
    <w:rsid w:val="0087387B"/>
    <w:rsid w:val="00886D58"/>
    <w:rsid w:val="008E44CD"/>
    <w:rsid w:val="00913CA0"/>
    <w:rsid w:val="009861DF"/>
    <w:rsid w:val="009C7F7D"/>
    <w:rsid w:val="009E1F51"/>
    <w:rsid w:val="00A001C7"/>
    <w:rsid w:val="00A27A82"/>
    <w:rsid w:val="00A52824"/>
    <w:rsid w:val="00A770BE"/>
    <w:rsid w:val="00AB20EA"/>
    <w:rsid w:val="00AD6EE0"/>
    <w:rsid w:val="00AE495F"/>
    <w:rsid w:val="00AE5416"/>
    <w:rsid w:val="00B138B5"/>
    <w:rsid w:val="00B41652"/>
    <w:rsid w:val="00B51607"/>
    <w:rsid w:val="00B656A3"/>
    <w:rsid w:val="00B65753"/>
    <w:rsid w:val="00BD7658"/>
    <w:rsid w:val="00BF6FAC"/>
    <w:rsid w:val="00C21692"/>
    <w:rsid w:val="00C3250D"/>
    <w:rsid w:val="00C37147"/>
    <w:rsid w:val="00C42E74"/>
    <w:rsid w:val="00C80630"/>
    <w:rsid w:val="00C961BE"/>
    <w:rsid w:val="00CC21D6"/>
    <w:rsid w:val="00CD2786"/>
    <w:rsid w:val="00CF366D"/>
    <w:rsid w:val="00D12D79"/>
    <w:rsid w:val="00D4221E"/>
    <w:rsid w:val="00D81ABD"/>
    <w:rsid w:val="00DA3B80"/>
    <w:rsid w:val="00E02AD5"/>
    <w:rsid w:val="00E50B74"/>
    <w:rsid w:val="00E725F1"/>
    <w:rsid w:val="00E95BFF"/>
    <w:rsid w:val="00ED0D2E"/>
    <w:rsid w:val="00ED44BE"/>
    <w:rsid w:val="00F02B22"/>
    <w:rsid w:val="00F04295"/>
    <w:rsid w:val="00F752A0"/>
    <w:rsid w:val="00F76BE9"/>
    <w:rsid w:val="00FB3C39"/>
    <w:rsid w:val="00FE3552"/>
    <w:rsid w:val="1B6730CD"/>
    <w:rsid w:val="1D9438C7"/>
    <w:rsid w:val="29AA404C"/>
    <w:rsid w:val="2F6A2CD6"/>
    <w:rsid w:val="2FC75905"/>
    <w:rsid w:val="441D5C3F"/>
    <w:rsid w:val="47840B5D"/>
    <w:rsid w:val="5D101363"/>
    <w:rsid w:val="628837AB"/>
    <w:rsid w:val="6F463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bdr w:val="none" w:sz="0" w:space="0" w:color="auto"/>
    </w:rPr>
  </w:style>
  <w:style w:type="character" w:customStyle="1" w:styleId="Char0">
    <w:name w:val="页眉 Char"/>
    <w:basedOn w:val="a0"/>
    <w:link w:val="a4"/>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rPr>
      <w:rFonts w:ascii="Verdana" w:hAnsi="Verdana" w:cs="Verdana"/>
      <w:color w:val="1E395B"/>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styleId="a5">
    <w:name w:val="Strong"/>
    <w:basedOn w:val="a0"/>
    <w:qFormat/>
  </w:style>
  <w:style w:type="character" w:styleId="a6">
    <w:name w:val="Emphasis"/>
    <w:basedOn w:val="a0"/>
    <w:qFormat/>
  </w:style>
  <w:style w:type="character" w:styleId="a7">
    <w:name w:val="Hyperlink"/>
    <w:basedOn w:val="a0"/>
    <w:rPr>
      <w:color w:val="00732E"/>
      <w:u w:val="none"/>
    </w:rPr>
  </w:style>
  <w:style w:type="character" w:styleId="HTML">
    <w:name w:val="HTML Code"/>
    <w:basedOn w:val="a0"/>
    <w:rPr>
      <w:rFonts w:ascii="Courier New" w:hAnsi="Courier New"/>
      <w:sz w:val="20"/>
      <w:bdr w:val="none" w:sz="0" w:space="0" w:color="auto"/>
    </w:rPr>
  </w:style>
  <w:style w:type="character" w:customStyle="1" w:styleId="Char0">
    <w:name w:val="页眉 Char"/>
    <w:basedOn w:val="a0"/>
    <w:link w:val="a4"/>
    <w:rPr>
      <w:sz w:val="18"/>
      <w:szCs w:val="18"/>
    </w:rPr>
  </w:style>
  <w:style w:type="character" w:customStyle="1" w:styleId="Char">
    <w:name w:val="页脚 Char"/>
    <w:basedOn w:val="a0"/>
    <w:link w:val="a3"/>
    <w:rPr>
      <w:sz w:val="18"/>
      <w:szCs w:val="18"/>
    </w:rPr>
  </w:style>
  <w:style w:type="character" w:customStyle="1" w:styleId="dxrpheaderoffice2010blue2">
    <w:name w:val="dxrpheader_office2010blue2"/>
    <w:basedOn w:val="a0"/>
    <w:rPr>
      <w:rFonts w:ascii="Verdana" w:hAnsi="Verdana" w:cs="Verdana"/>
      <w:color w:val="1E395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张莉</dc:creator>
  <cp:lastModifiedBy>张莉</cp:lastModifiedBy>
  <cp:revision>50</cp:revision>
  <cp:lastPrinted>2023-06-06T07:29:00Z</cp:lastPrinted>
  <dcterms:created xsi:type="dcterms:W3CDTF">2020-09-28T08:01:00Z</dcterms:created>
  <dcterms:modified xsi:type="dcterms:W3CDTF">2025-12-25T02:58:00Z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047CB720633E4D1F90EDD868E89C80F5_12</vt:lpwstr>
  </property>
  <property fmtid="{D5CDD505-2E9C-101B-9397-08002B2CF9AE}" pid="4" name="KSOTemplateDocerSaveRecord">
    <vt:lpwstr>eyJoZGlkIjoiNTc0NDQ2ZWMwZTZhYjUyNzU0NmEwOTNhNDIzMjNjNjkifQ==</vt:lpwstr>
  </property>
</Properties>
</file>