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A157" w14:textId="0A713F20" w:rsidR="00D319EC" w:rsidRDefault="00041EC1">
      <w:pPr>
        <w:jc w:val="center"/>
        <w:rPr>
          <w:rFonts w:ascii="宋体" w:hAnsi="宋体" w:cs="宋体"/>
          <w:b/>
          <w:bCs/>
          <w:sz w:val="60"/>
          <w:szCs w:val="60"/>
        </w:rPr>
      </w:pPr>
      <w:bookmarkStart w:id="0" w:name="_Toc10716"/>
      <w:r>
        <w:rPr>
          <w:rFonts w:ascii="宋体" w:hAnsi="宋体" w:cs="宋体"/>
          <w:b/>
          <w:bCs/>
          <w:noProof/>
          <w:sz w:val="60"/>
          <w:szCs w:val="60"/>
        </w:rPr>
        <w:drawing>
          <wp:inline distT="0" distB="0" distL="0" distR="0" wp14:anchorId="30E90917" wp14:editId="2C8F2453">
            <wp:extent cx="5753100" cy="7670800"/>
            <wp:effectExtent l="0" t="0" r="0" b="6350"/>
            <wp:docPr id="67354137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7670800"/>
                    </a:xfrm>
                    <a:prstGeom prst="rect">
                      <a:avLst/>
                    </a:prstGeom>
                    <a:noFill/>
                    <a:ln>
                      <a:noFill/>
                    </a:ln>
                  </pic:spPr>
                </pic:pic>
              </a:graphicData>
            </a:graphic>
          </wp:inline>
        </w:drawing>
      </w:r>
    </w:p>
    <w:p w14:paraId="40BF30CE" w14:textId="77777777" w:rsidR="00D319EC" w:rsidRDefault="00D319EC">
      <w:pPr>
        <w:kinsoku/>
        <w:spacing w:before="150" w:line="204" w:lineRule="auto"/>
        <w:jc w:val="center"/>
        <w:outlineLvl w:val="0"/>
        <w:rPr>
          <w:rFonts w:ascii="宋体" w:eastAsia="宋体" w:hAnsi="宋体" w:cs="宋体"/>
          <w:sz w:val="48"/>
          <w:szCs w:val="48"/>
          <w:lang w:eastAsia="zh-CN"/>
        </w:rPr>
      </w:pPr>
    </w:p>
    <w:p w14:paraId="2D5B6E06" w14:textId="77777777" w:rsidR="00041EC1" w:rsidRDefault="00041EC1" w:rsidP="00041EC1">
      <w:pPr>
        <w:pStyle w:val="a0"/>
        <w:rPr>
          <w:rFonts w:eastAsiaTheme="minorEastAsia"/>
          <w:lang w:eastAsia="zh-CN"/>
        </w:rPr>
      </w:pPr>
    </w:p>
    <w:p w14:paraId="2566D3B4" w14:textId="77777777" w:rsidR="00041EC1" w:rsidRDefault="00041EC1" w:rsidP="00041EC1">
      <w:pPr>
        <w:pStyle w:val="a0"/>
        <w:rPr>
          <w:rFonts w:eastAsiaTheme="minorEastAsia"/>
          <w:lang w:eastAsia="zh-CN"/>
        </w:rPr>
      </w:pPr>
    </w:p>
    <w:p w14:paraId="1103F8ED" w14:textId="77777777" w:rsidR="00041EC1" w:rsidRPr="00041EC1" w:rsidRDefault="00041EC1" w:rsidP="00041EC1">
      <w:pPr>
        <w:pStyle w:val="a0"/>
        <w:rPr>
          <w:rFonts w:eastAsiaTheme="minorEastAsia" w:hint="eastAsia"/>
          <w:lang w:eastAsia="zh-CN"/>
        </w:rPr>
      </w:pPr>
    </w:p>
    <w:p w14:paraId="01C0131A" w14:textId="77777777" w:rsidR="00D319EC" w:rsidRDefault="00DC4B95">
      <w:pPr>
        <w:kinsoku/>
        <w:spacing w:before="150" w:line="204" w:lineRule="auto"/>
        <w:jc w:val="center"/>
        <w:outlineLvl w:val="0"/>
        <w:rPr>
          <w:rFonts w:ascii="宋体" w:eastAsia="宋体" w:hAnsi="宋体" w:cs="宋体" w:hint="eastAsia"/>
          <w:sz w:val="28"/>
          <w:szCs w:val="28"/>
        </w:rPr>
      </w:pPr>
      <w:r>
        <w:rPr>
          <w:rFonts w:ascii="宋体" w:eastAsia="宋体" w:hAnsi="宋体" w:cs="宋体" w:hint="eastAsia"/>
          <w:b/>
          <w:bCs/>
          <w:sz w:val="28"/>
          <w:szCs w:val="28"/>
        </w:rPr>
        <w:lastRenderedPageBreak/>
        <w:t>目   录</w:t>
      </w:r>
      <w:bookmarkEnd w:id="0"/>
    </w:p>
    <w:p w14:paraId="40A96BC4" w14:textId="77777777" w:rsidR="00D319EC" w:rsidRDefault="00D319EC">
      <w:pPr>
        <w:pStyle w:val="a4"/>
        <w:kinsoku/>
        <w:spacing w:line="279" w:lineRule="auto"/>
        <w:rPr>
          <w:rFonts w:ascii="宋体" w:eastAsia="宋体" w:hAnsi="宋体" w:cs="宋体" w:hint="eastAsia"/>
          <w:sz w:val="24"/>
          <w:szCs w:val="24"/>
        </w:rPr>
      </w:pPr>
    </w:p>
    <w:bookmarkStart w:id="1" w:name="bookmark2"/>
    <w:bookmarkEnd w:id="1"/>
    <w:p w14:paraId="3E981533" w14:textId="77777777" w:rsidR="00D319EC" w:rsidRDefault="00DC4B95">
      <w:pPr>
        <w:pStyle w:val="TOC1"/>
        <w:tabs>
          <w:tab w:val="right" w:leader="dot" w:pos="9072"/>
        </w:tabs>
        <w:spacing w:line="480" w:lineRule="auto"/>
        <w:rPr>
          <w:rFonts w:ascii="宋体" w:eastAsia="宋体" w:hAnsi="宋体" w:cs="宋体" w:hint="eastAsia"/>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TOC \o "1-2" \h \u </w:instrText>
      </w:r>
      <w:r>
        <w:rPr>
          <w:rFonts w:ascii="宋体" w:eastAsia="宋体" w:hAnsi="宋体" w:cs="宋体" w:hint="eastAsia"/>
          <w:sz w:val="24"/>
          <w:szCs w:val="24"/>
        </w:rPr>
        <w:fldChar w:fldCharType="separate"/>
      </w:r>
      <w:hyperlink w:anchor="_Toc12608" w:history="1">
        <w:r>
          <w:rPr>
            <w:rFonts w:ascii="宋体" w:eastAsia="宋体" w:hAnsi="宋体" w:cs="宋体" w:hint="eastAsia"/>
            <w:sz w:val="24"/>
            <w:szCs w:val="24"/>
          </w:rPr>
          <w:t>第一章 采购邀请</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_Toc12608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2</w:t>
        </w:r>
        <w:r>
          <w:rPr>
            <w:rFonts w:ascii="宋体" w:eastAsia="宋体" w:hAnsi="宋体" w:cs="宋体" w:hint="eastAsia"/>
            <w:sz w:val="24"/>
            <w:szCs w:val="24"/>
          </w:rPr>
          <w:fldChar w:fldCharType="end"/>
        </w:r>
      </w:hyperlink>
    </w:p>
    <w:p w14:paraId="6B720B95" w14:textId="77777777" w:rsidR="00D319EC" w:rsidRDefault="00DC4B95">
      <w:pPr>
        <w:pStyle w:val="TOC1"/>
        <w:tabs>
          <w:tab w:val="right" w:leader="dot" w:pos="9072"/>
        </w:tabs>
        <w:spacing w:line="480" w:lineRule="auto"/>
        <w:rPr>
          <w:rFonts w:ascii="宋体" w:eastAsia="宋体" w:hAnsi="宋体" w:cs="宋体" w:hint="eastAsia"/>
          <w:sz w:val="24"/>
          <w:szCs w:val="24"/>
        </w:rPr>
      </w:pPr>
      <w:hyperlink w:anchor="_Toc19412" w:history="1">
        <w:r>
          <w:rPr>
            <w:rFonts w:ascii="宋体" w:eastAsia="宋体" w:hAnsi="宋体" w:cs="宋体" w:hint="eastAsia"/>
            <w:sz w:val="24"/>
            <w:szCs w:val="24"/>
          </w:rPr>
          <w:t>第二章 供应商须知</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_Toc19412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6</w:t>
        </w:r>
        <w:r>
          <w:rPr>
            <w:rFonts w:ascii="宋体" w:eastAsia="宋体" w:hAnsi="宋体" w:cs="宋体" w:hint="eastAsia"/>
            <w:sz w:val="24"/>
            <w:szCs w:val="24"/>
          </w:rPr>
          <w:fldChar w:fldCharType="end"/>
        </w:r>
      </w:hyperlink>
    </w:p>
    <w:p w14:paraId="11334CF7" w14:textId="77777777" w:rsidR="00D319EC" w:rsidRDefault="00DC4B95">
      <w:pPr>
        <w:pStyle w:val="TOC1"/>
        <w:tabs>
          <w:tab w:val="right" w:leader="dot" w:pos="9072"/>
        </w:tabs>
        <w:spacing w:line="480" w:lineRule="auto"/>
        <w:rPr>
          <w:rFonts w:ascii="宋体" w:eastAsia="宋体" w:hAnsi="宋体" w:cs="宋体" w:hint="eastAsia"/>
          <w:sz w:val="24"/>
          <w:szCs w:val="24"/>
        </w:rPr>
      </w:pPr>
      <w:hyperlink w:anchor="_Toc812" w:history="1">
        <w:r>
          <w:rPr>
            <w:rFonts w:ascii="宋体" w:eastAsia="宋体" w:hAnsi="宋体" w:cs="宋体" w:hint="eastAsia"/>
            <w:sz w:val="24"/>
            <w:szCs w:val="24"/>
          </w:rPr>
          <w:t>第三章</w:t>
        </w:r>
        <w:r>
          <w:rPr>
            <w:rFonts w:ascii="宋体" w:eastAsia="宋体" w:hAnsi="宋体" w:cs="宋体" w:hint="eastAsia"/>
            <w:sz w:val="24"/>
            <w:szCs w:val="24"/>
            <w:lang w:eastAsia="zh-CN"/>
          </w:rPr>
          <w:t xml:space="preserve"> </w:t>
        </w:r>
        <w:r>
          <w:rPr>
            <w:rFonts w:ascii="宋体" w:eastAsia="宋体" w:hAnsi="宋体" w:cs="宋体" w:hint="eastAsia"/>
            <w:sz w:val="24"/>
            <w:szCs w:val="24"/>
          </w:rPr>
          <w:t>评审方法和评审标准</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_Toc812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17</w:t>
        </w:r>
        <w:r>
          <w:rPr>
            <w:rFonts w:ascii="宋体" w:eastAsia="宋体" w:hAnsi="宋体" w:cs="宋体" w:hint="eastAsia"/>
            <w:sz w:val="24"/>
            <w:szCs w:val="24"/>
          </w:rPr>
          <w:fldChar w:fldCharType="end"/>
        </w:r>
      </w:hyperlink>
    </w:p>
    <w:p w14:paraId="781C60B1" w14:textId="77777777" w:rsidR="00D319EC" w:rsidRDefault="00DC4B95">
      <w:pPr>
        <w:pStyle w:val="TOC1"/>
        <w:tabs>
          <w:tab w:val="right" w:leader="dot" w:pos="9072"/>
        </w:tabs>
        <w:spacing w:line="480" w:lineRule="auto"/>
        <w:rPr>
          <w:rFonts w:ascii="宋体" w:eastAsia="宋体" w:hAnsi="宋体" w:cs="宋体" w:hint="eastAsia"/>
          <w:sz w:val="24"/>
          <w:szCs w:val="24"/>
        </w:rPr>
      </w:pPr>
      <w:hyperlink w:anchor="_Toc24262" w:history="1">
        <w:r>
          <w:rPr>
            <w:rFonts w:ascii="宋体" w:eastAsia="宋体" w:hAnsi="宋体" w:cs="宋体" w:hint="eastAsia"/>
            <w:sz w:val="24"/>
            <w:szCs w:val="24"/>
          </w:rPr>
          <w:t>第四章</w:t>
        </w:r>
        <w:r>
          <w:rPr>
            <w:rFonts w:ascii="宋体" w:eastAsia="宋体" w:hAnsi="宋体" w:cs="宋体" w:hint="eastAsia"/>
            <w:sz w:val="24"/>
            <w:szCs w:val="24"/>
            <w:lang w:eastAsia="zh-CN"/>
          </w:rPr>
          <w:t xml:space="preserve"> </w:t>
        </w:r>
        <w:r>
          <w:rPr>
            <w:rFonts w:ascii="宋体" w:eastAsia="宋体" w:hAnsi="宋体" w:cs="宋体" w:hint="eastAsia"/>
            <w:sz w:val="24"/>
            <w:szCs w:val="24"/>
          </w:rPr>
          <w:t>采购需求</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_Toc24262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23</w:t>
        </w:r>
        <w:r>
          <w:rPr>
            <w:rFonts w:ascii="宋体" w:eastAsia="宋体" w:hAnsi="宋体" w:cs="宋体" w:hint="eastAsia"/>
            <w:sz w:val="24"/>
            <w:szCs w:val="24"/>
          </w:rPr>
          <w:fldChar w:fldCharType="end"/>
        </w:r>
      </w:hyperlink>
    </w:p>
    <w:p w14:paraId="73B652A5" w14:textId="77777777" w:rsidR="00D319EC" w:rsidRDefault="00DC4B95">
      <w:pPr>
        <w:pStyle w:val="TOC1"/>
        <w:tabs>
          <w:tab w:val="right" w:leader="dot" w:pos="9072"/>
        </w:tabs>
        <w:spacing w:line="480" w:lineRule="auto"/>
        <w:rPr>
          <w:rFonts w:ascii="宋体" w:eastAsia="宋体" w:hAnsi="宋体" w:cs="宋体" w:hint="eastAsia"/>
          <w:sz w:val="24"/>
          <w:szCs w:val="24"/>
        </w:rPr>
      </w:pPr>
      <w:hyperlink w:anchor="_Toc10789" w:history="1">
        <w:r>
          <w:rPr>
            <w:rFonts w:ascii="宋体" w:eastAsia="宋体" w:hAnsi="宋体" w:cs="宋体" w:hint="eastAsia"/>
            <w:sz w:val="24"/>
            <w:szCs w:val="24"/>
          </w:rPr>
          <w:t>第五章</w:t>
        </w:r>
        <w:r>
          <w:rPr>
            <w:rFonts w:ascii="宋体" w:eastAsia="宋体" w:hAnsi="宋体" w:cs="宋体" w:hint="eastAsia"/>
            <w:sz w:val="24"/>
            <w:szCs w:val="24"/>
            <w:lang w:eastAsia="zh-CN"/>
          </w:rPr>
          <w:t xml:space="preserve"> </w:t>
        </w:r>
        <w:r>
          <w:rPr>
            <w:rFonts w:ascii="宋体" w:eastAsia="宋体" w:hAnsi="宋体" w:cs="宋体" w:hint="eastAsia"/>
            <w:sz w:val="24"/>
            <w:szCs w:val="24"/>
          </w:rPr>
          <w:t>合同草案条款</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_Toc10789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25</w:t>
        </w:r>
        <w:r>
          <w:rPr>
            <w:rFonts w:ascii="宋体" w:eastAsia="宋体" w:hAnsi="宋体" w:cs="宋体" w:hint="eastAsia"/>
            <w:sz w:val="24"/>
            <w:szCs w:val="24"/>
          </w:rPr>
          <w:fldChar w:fldCharType="end"/>
        </w:r>
      </w:hyperlink>
    </w:p>
    <w:p w14:paraId="348D76F5" w14:textId="77777777" w:rsidR="00D319EC" w:rsidRDefault="00DC4B95">
      <w:pPr>
        <w:pStyle w:val="TOC1"/>
        <w:tabs>
          <w:tab w:val="right" w:leader="dot" w:pos="9072"/>
        </w:tabs>
        <w:spacing w:line="480" w:lineRule="auto"/>
        <w:rPr>
          <w:rFonts w:ascii="宋体" w:eastAsia="宋体" w:hAnsi="宋体" w:cs="宋体" w:hint="eastAsia"/>
          <w:sz w:val="24"/>
          <w:szCs w:val="24"/>
        </w:rPr>
      </w:pPr>
      <w:hyperlink w:anchor="_Toc5462" w:history="1">
        <w:r>
          <w:rPr>
            <w:rFonts w:ascii="宋体" w:eastAsia="宋体" w:hAnsi="宋体" w:cs="宋体" w:hint="eastAsia"/>
            <w:sz w:val="24"/>
            <w:szCs w:val="24"/>
          </w:rPr>
          <w:t>第六章</w:t>
        </w:r>
        <w:r>
          <w:rPr>
            <w:rFonts w:ascii="宋体" w:eastAsia="宋体" w:hAnsi="宋体" w:cs="宋体" w:hint="eastAsia"/>
            <w:sz w:val="24"/>
            <w:szCs w:val="24"/>
            <w:lang w:eastAsia="zh-CN"/>
          </w:rPr>
          <w:t xml:space="preserve"> </w:t>
        </w:r>
        <w:r>
          <w:rPr>
            <w:rFonts w:ascii="宋体" w:eastAsia="宋体" w:hAnsi="宋体" w:cs="宋体" w:hint="eastAsia"/>
            <w:sz w:val="24"/>
            <w:szCs w:val="24"/>
          </w:rPr>
          <w:t>响应文件格式</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_Toc5462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106</w:t>
        </w:r>
        <w:r>
          <w:rPr>
            <w:rFonts w:ascii="宋体" w:eastAsia="宋体" w:hAnsi="宋体" w:cs="宋体" w:hint="eastAsia"/>
            <w:sz w:val="24"/>
            <w:szCs w:val="24"/>
          </w:rPr>
          <w:fldChar w:fldCharType="end"/>
        </w:r>
      </w:hyperlink>
    </w:p>
    <w:p w14:paraId="321967F3" w14:textId="77777777" w:rsidR="00D319EC" w:rsidRDefault="00DC4B95">
      <w:pPr>
        <w:pStyle w:val="a4"/>
        <w:kinsoku/>
        <w:spacing w:line="480" w:lineRule="auto"/>
        <w:rPr>
          <w:rFonts w:ascii="宋体" w:eastAsia="宋体" w:hAnsi="宋体" w:cs="宋体" w:hint="eastAsia"/>
          <w:sz w:val="24"/>
          <w:szCs w:val="24"/>
        </w:rPr>
      </w:pPr>
      <w:r>
        <w:rPr>
          <w:rFonts w:ascii="宋体" w:eastAsia="宋体" w:hAnsi="宋体" w:cs="宋体" w:hint="eastAsia"/>
          <w:sz w:val="24"/>
          <w:szCs w:val="24"/>
        </w:rPr>
        <w:fldChar w:fldCharType="end"/>
      </w:r>
    </w:p>
    <w:p w14:paraId="13B5B20B" w14:textId="77777777" w:rsidR="00D319EC" w:rsidRDefault="00D319EC">
      <w:pPr>
        <w:pStyle w:val="a4"/>
        <w:kinsoku/>
        <w:spacing w:line="290" w:lineRule="auto"/>
        <w:rPr>
          <w:rFonts w:ascii="宋体" w:eastAsia="宋体" w:hAnsi="宋体" w:cs="宋体" w:hint="eastAsia"/>
          <w:sz w:val="24"/>
          <w:szCs w:val="24"/>
        </w:rPr>
      </w:pPr>
    </w:p>
    <w:p w14:paraId="3C7BFE87" w14:textId="77777777" w:rsidR="00D319EC" w:rsidRDefault="00D319EC">
      <w:pPr>
        <w:pStyle w:val="a4"/>
        <w:kinsoku/>
        <w:spacing w:line="290" w:lineRule="auto"/>
        <w:rPr>
          <w:rFonts w:ascii="宋体" w:eastAsia="宋体" w:hAnsi="宋体" w:cs="宋体" w:hint="eastAsia"/>
          <w:sz w:val="24"/>
          <w:szCs w:val="24"/>
        </w:rPr>
      </w:pPr>
    </w:p>
    <w:p w14:paraId="7BE05329" w14:textId="77777777" w:rsidR="00D319EC" w:rsidRDefault="00DC4B95">
      <w:pPr>
        <w:kinsoku/>
        <w:spacing w:line="36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注：采购文件条款中以“■”形式标记的内容适用于本项目，以“□”形式标记的内容不适用于本项目。</w:t>
      </w:r>
    </w:p>
    <w:p w14:paraId="67E34F18" w14:textId="77777777" w:rsidR="00D319EC" w:rsidRDefault="00D319EC">
      <w:pPr>
        <w:kinsoku/>
        <w:rPr>
          <w:lang w:eastAsia="zh-CN"/>
        </w:rPr>
      </w:pPr>
    </w:p>
    <w:p w14:paraId="165E27A9" w14:textId="77777777" w:rsidR="00D319EC" w:rsidRDefault="00D319EC">
      <w:pPr>
        <w:kinsoku/>
        <w:rPr>
          <w:lang w:eastAsia="zh-CN"/>
        </w:rPr>
      </w:pPr>
    </w:p>
    <w:p w14:paraId="35242D00" w14:textId="77777777" w:rsidR="00D319EC" w:rsidRDefault="00D319EC">
      <w:pPr>
        <w:kinsoku/>
        <w:rPr>
          <w:lang w:eastAsia="zh-CN"/>
        </w:rPr>
      </w:pPr>
    </w:p>
    <w:p w14:paraId="47DF3217" w14:textId="77777777" w:rsidR="00D319EC" w:rsidRDefault="00D319EC">
      <w:pPr>
        <w:kinsoku/>
        <w:rPr>
          <w:lang w:eastAsia="zh-CN"/>
        </w:rPr>
      </w:pPr>
    </w:p>
    <w:p w14:paraId="58917512" w14:textId="77777777" w:rsidR="00D319EC" w:rsidRDefault="00D319EC">
      <w:pPr>
        <w:kinsoku/>
        <w:rPr>
          <w:lang w:eastAsia="zh-CN"/>
        </w:rPr>
      </w:pPr>
    </w:p>
    <w:p w14:paraId="5F450FC6" w14:textId="77777777" w:rsidR="00D319EC" w:rsidRDefault="00D319EC">
      <w:pPr>
        <w:kinsoku/>
        <w:rPr>
          <w:lang w:eastAsia="zh-CN"/>
        </w:rPr>
      </w:pPr>
    </w:p>
    <w:p w14:paraId="777B0FC5" w14:textId="77777777" w:rsidR="00D319EC" w:rsidRDefault="00D319EC">
      <w:pPr>
        <w:kinsoku/>
        <w:rPr>
          <w:lang w:eastAsia="zh-CN"/>
        </w:rPr>
      </w:pPr>
    </w:p>
    <w:p w14:paraId="4718E789" w14:textId="77777777" w:rsidR="00D319EC" w:rsidRDefault="00D319EC">
      <w:pPr>
        <w:kinsoku/>
        <w:rPr>
          <w:lang w:eastAsia="zh-CN"/>
        </w:rPr>
      </w:pPr>
    </w:p>
    <w:p w14:paraId="21774D0F" w14:textId="77777777" w:rsidR="00D319EC" w:rsidRDefault="00D319EC">
      <w:pPr>
        <w:kinsoku/>
        <w:rPr>
          <w:lang w:eastAsia="zh-CN"/>
        </w:rPr>
      </w:pPr>
    </w:p>
    <w:p w14:paraId="78D40D91" w14:textId="77777777" w:rsidR="00D319EC" w:rsidRDefault="00D319EC">
      <w:pPr>
        <w:kinsoku/>
        <w:rPr>
          <w:lang w:eastAsia="zh-CN"/>
        </w:rPr>
      </w:pPr>
    </w:p>
    <w:p w14:paraId="7A195AB3" w14:textId="77777777" w:rsidR="00D319EC" w:rsidRDefault="00D319EC">
      <w:pPr>
        <w:kinsoku/>
        <w:rPr>
          <w:lang w:eastAsia="zh-CN"/>
        </w:rPr>
      </w:pPr>
    </w:p>
    <w:p w14:paraId="39B97BF0" w14:textId="77777777" w:rsidR="00D319EC" w:rsidRDefault="00D319EC">
      <w:pPr>
        <w:kinsoku/>
        <w:rPr>
          <w:lang w:eastAsia="zh-CN"/>
        </w:rPr>
      </w:pPr>
    </w:p>
    <w:p w14:paraId="1BD48A38" w14:textId="77777777" w:rsidR="00D319EC" w:rsidRDefault="00D319EC">
      <w:pPr>
        <w:kinsoku/>
        <w:rPr>
          <w:lang w:eastAsia="zh-CN"/>
        </w:rPr>
      </w:pPr>
    </w:p>
    <w:p w14:paraId="43C74CA0" w14:textId="77777777" w:rsidR="00D319EC" w:rsidRDefault="00D319EC">
      <w:pPr>
        <w:kinsoku/>
        <w:rPr>
          <w:lang w:eastAsia="zh-CN"/>
        </w:rPr>
      </w:pPr>
    </w:p>
    <w:p w14:paraId="4FD37E80" w14:textId="77777777" w:rsidR="00D319EC" w:rsidRDefault="00D319EC">
      <w:pPr>
        <w:kinsoku/>
        <w:rPr>
          <w:lang w:eastAsia="zh-CN"/>
        </w:rPr>
      </w:pPr>
    </w:p>
    <w:p w14:paraId="7FA8CF4F" w14:textId="77777777" w:rsidR="00D319EC" w:rsidRDefault="00D319EC">
      <w:pPr>
        <w:kinsoku/>
        <w:rPr>
          <w:lang w:eastAsia="zh-CN"/>
        </w:rPr>
      </w:pPr>
    </w:p>
    <w:p w14:paraId="0A260F9A" w14:textId="77777777" w:rsidR="00D319EC" w:rsidRDefault="00D319EC">
      <w:pPr>
        <w:kinsoku/>
        <w:rPr>
          <w:lang w:eastAsia="zh-CN"/>
        </w:rPr>
      </w:pPr>
    </w:p>
    <w:p w14:paraId="71312AD5" w14:textId="77777777" w:rsidR="00D319EC" w:rsidRDefault="00D319EC">
      <w:pPr>
        <w:kinsoku/>
        <w:rPr>
          <w:lang w:eastAsia="zh-CN"/>
        </w:rPr>
      </w:pPr>
    </w:p>
    <w:p w14:paraId="06452DCF" w14:textId="77777777" w:rsidR="00D319EC" w:rsidRDefault="00D319EC">
      <w:pPr>
        <w:kinsoku/>
        <w:rPr>
          <w:lang w:eastAsia="zh-CN"/>
        </w:rPr>
      </w:pPr>
    </w:p>
    <w:p w14:paraId="26FB1E91" w14:textId="77777777" w:rsidR="00D319EC" w:rsidRDefault="00D319EC">
      <w:pPr>
        <w:kinsoku/>
        <w:rPr>
          <w:lang w:eastAsia="zh-CN"/>
        </w:rPr>
      </w:pPr>
    </w:p>
    <w:p w14:paraId="0AD05547" w14:textId="77777777" w:rsidR="00D319EC" w:rsidRDefault="00D319EC">
      <w:pPr>
        <w:kinsoku/>
        <w:rPr>
          <w:lang w:eastAsia="zh-CN"/>
        </w:rPr>
      </w:pPr>
    </w:p>
    <w:p w14:paraId="75644BE6" w14:textId="77777777" w:rsidR="00D319EC" w:rsidRDefault="00D319EC">
      <w:pPr>
        <w:kinsoku/>
        <w:rPr>
          <w:lang w:eastAsia="zh-CN"/>
        </w:rPr>
      </w:pPr>
    </w:p>
    <w:p w14:paraId="23C09EDB" w14:textId="77777777" w:rsidR="00D319EC" w:rsidRDefault="00D319EC">
      <w:pPr>
        <w:kinsoku/>
        <w:rPr>
          <w:lang w:eastAsia="zh-CN"/>
        </w:rPr>
      </w:pPr>
    </w:p>
    <w:p w14:paraId="2F9B0B68" w14:textId="77777777" w:rsidR="00D319EC" w:rsidRDefault="00D319EC">
      <w:pPr>
        <w:kinsoku/>
        <w:rPr>
          <w:lang w:eastAsia="zh-CN"/>
        </w:rPr>
      </w:pPr>
    </w:p>
    <w:p w14:paraId="6A115212" w14:textId="77777777" w:rsidR="00D319EC" w:rsidRDefault="00D319EC">
      <w:pPr>
        <w:kinsoku/>
        <w:rPr>
          <w:lang w:eastAsia="zh-CN"/>
        </w:rPr>
      </w:pPr>
    </w:p>
    <w:p w14:paraId="35866CB5" w14:textId="77777777" w:rsidR="00D319EC" w:rsidRDefault="00D319EC">
      <w:pPr>
        <w:kinsoku/>
        <w:rPr>
          <w:lang w:eastAsia="zh-CN"/>
        </w:rPr>
      </w:pPr>
    </w:p>
    <w:p w14:paraId="01053260" w14:textId="77777777" w:rsidR="00D319EC" w:rsidRDefault="00D319EC">
      <w:pPr>
        <w:kinsoku/>
        <w:rPr>
          <w:lang w:eastAsia="zh-CN"/>
        </w:rPr>
      </w:pPr>
    </w:p>
    <w:p w14:paraId="3F6A3F74" w14:textId="77777777" w:rsidR="00D319EC" w:rsidRDefault="00D319EC">
      <w:pPr>
        <w:kinsoku/>
        <w:rPr>
          <w:lang w:eastAsia="zh-CN"/>
        </w:rPr>
      </w:pPr>
    </w:p>
    <w:p w14:paraId="6A110FEB" w14:textId="77777777" w:rsidR="00D319EC" w:rsidRDefault="00D319EC">
      <w:pPr>
        <w:kinsoku/>
        <w:rPr>
          <w:lang w:eastAsia="zh-CN"/>
        </w:rPr>
      </w:pPr>
    </w:p>
    <w:p w14:paraId="2B9C9A51" w14:textId="77777777" w:rsidR="00D319EC" w:rsidRDefault="00DC4B95">
      <w:pPr>
        <w:pStyle w:val="1"/>
        <w:spacing w:afterLines="0"/>
        <w:rPr>
          <w:rFonts w:eastAsia="宋体" w:hAnsi="宋体" w:cs="宋体" w:hint="eastAsia"/>
          <w:sz w:val="30"/>
          <w:szCs w:val="30"/>
          <w:lang w:eastAsia="zh-CN"/>
        </w:rPr>
      </w:pPr>
      <w:bookmarkStart w:id="2" w:name="_Toc12608"/>
      <w:r>
        <w:rPr>
          <w:rFonts w:eastAsia="宋体" w:hAnsi="宋体" w:cs="宋体" w:hint="eastAsia"/>
          <w:sz w:val="30"/>
          <w:szCs w:val="30"/>
          <w:lang w:eastAsia="zh-CN"/>
        </w:rPr>
        <w:lastRenderedPageBreak/>
        <w:t>第一章 采购邀请</w:t>
      </w:r>
      <w:bookmarkEnd w:id="2"/>
    </w:p>
    <w:p w14:paraId="31D8D724" w14:textId="77777777" w:rsidR="00D319EC" w:rsidRDefault="00DC4B95">
      <w:pPr>
        <w:kinsoku/>
        <w:spacing w:before="103" w:line="201" w:lineRule="auto"/>
        <w:ind w:left="118"/>
        <w:outlineLvl w:val="1"/>
        <w:rPr>
          <w:rFonts w:ascii="宋体" w:eastAsia="宋体" w:hAnsi="宋体" w:cs="宋体" w:hint="eastAsia"/>
          <w:lang w:eastAsia="zh-CN"/>
        </w:rPr>
      </w:pPr>
      <w:bookmarkStart w:id="3" w:name="_Toc21733"/>
      <w:r>
        <w:rPr>
          <w:rFonts w:ascii="宋体" w:eastAsia="宋体" w:hAnsi="宋体" w:cs="宋体" w:hint="eastAsia"/>
          <w:b/>
          <w:bCs/>
          <w:lang w:eastAsia="zh-CN"/>
        </w:rPr>
        <w:t>一、项目基本情况</w:t>
      </w:r>
      <w:bookmarkEnd w:id="3"/>
    </w:p>
    <w:p w14:paraId="66C23F04" w14:textId="77777777" w:rsidR="00D319EC" w:rsidRDefault="00DC4B95">
      <w:pPr>
        <w:pStyle w:val="a4"/>
        <w:kinsoku/>
        <w:spacing w:before="176" w:line="200" w:lineRule="auto"/>
        <w:ind w:left="619"/>
        <w:rPr>
          <w:rFonts w:ascii="宋体" w:eastAsia="宋体" w:hAnsi="宋体" w:cs="宋体" w:hint="eastAsia"/>
          <w:lang w:eastAsia="zh-CN"/>
        </w:rPr>
      </w:pPr>
      <w:r w:rsidRPr="007F59A5">
        <w:rPr>
          <w:rFonts w:ascii="宋体" w:eastAsia="宋体" w:hAnsi="宋体" w:cs="宋体" w:hint="eastAsia"/>
          <w:lang w:eastAsia="zh-CN"/>
        </w:rPr>
        <w:t>1.项目编号：</w:t>
      </w:r>
      <w:hyperlink r:id="rId9" w:history="1">
        <w:r w:rsidR="007F59A5" w:rsidRPr="007F59A5">
          <w:rPr>
            <w:rFonts w:ascii="宋体" w:eastAsia="宋体" w:hAnsi="宋体"/>
            <w:color w:val="auto"/>
            <w:lang w:eastAsia="zh-CN"/>
          </w:rPr>
          <w:t>11011225210200019065-XM001</w:t>
        </w:r>
      </w:hyperlink>
    </w:p>
    <w:p w14:paraId="44F86C79" w14:textId="77777777" w:rsidR="00D319EC" w:rsidRDefault="00DC4B95">
      <w:pPr>
        <w:pStyle w:val="a4"/>
        <w:kinsoku/>
        <w:spacing w:before="180" w:line="200" w:lineRule="auto"/>
        <w:ind w:left="610"/>
        <w:rPr>
          <w:rFonts w:ascii="宋体" w:eastAsia="宋体" w:hAnsi="宋体" w:cs="宋体" w:hint="eastAsia"/>
          <w:lang w:eastAsia="zh-CN"/>
        </w:rPr>
      </w:pPr>
      <w:r>
        <w:rPr>
          <w:rFonts w:ascii="宋体" w:eastAsia="宋体" w:hAnsi="宋体" w:cs="宋体" w:hint="eastAsia"/>
          <w:lang w:eastAsia="zh-CN"/>
        </w:rPr>
        <w:t>2.项目名称：</w:t>
      </w:r>
      <w:bookmarkStart w:id="4" w:name="OLE_LINK1"/>
      <w:bookmarkStart w:id="5" w:name="OLE_LINK2"/>
      <w:r>
        <w:rPr>
          <w:rFonts w:ascii="宋体" w:eastAsia="宋体" w:hAnsi="宋体" w:hint="eastAsia"/>
          <w:color w:val="auto"/>
          <w:lang w:eastAsia="zh-CN"/>
        </w:rPr>
        <w:t>通州大运河漕运码头景观提升项目</w:t>
      </w:r>
      <w:bookmarkEnd w:id="4"/>
      <w:bookmarkEnd w:id="5"/>
      <w:r>
        <w:rPr>
          <w:rFonts w:ascii="宋体" w:eastAsia="宋体" w:hAnsi="宋体" w:cs="宋体" w:hint="eastAsia"/>
          <w:lang w:eastAsia="zh-CN"/>
        </w:rPr>
        <w:t xml:space="preserve">  </w:t>
      </w:r>
    </w:p>
    <w:p w14:paraId="096626A4" w14:textId="77777777" w:rsidR="00D319EC" w:rsidRDefault="00DC4B95">
      <w:pPr>
        <w:pStyle w:val="a4"/>
        <w:kinsoku/>
        <w:spacing w:before="177" w:line="201" w:lineRule="auto"/>
        <w:ind w:left="611"/>
        <w:rPr>
          <w:rFonts w:ascii="宋体" w:eastAsia="宋体" w:hAnsi="宋体" w:cs="宋体" w:hint="eastAsia"/>
          <w:lang w:eastAsia="zh-CN"/>
        </w:rPr>
      </w:pPr>
      <w:r>
        <w:rPr>
          <w:rFonts w:ascii="宋体" w:eastAsia="宋体" w:hAnsi="宋体" w:cs="宋体" w:hint="eastAsia"/>
          <w:lang w:eastAsia="zh-CN"/>
        </w:rPr>
        <w:t>3.采购方式：竞争性磋商</w:t>
      </w:r>
    </w:p>
    <w:p w14:paraId="2EE51C66" w14:textId="77777777" w:rsidR="00D319EC" w:rsidRDefault="00DC4B95">
      <w:pPr>
        <w:pStyle w:val="a4"/>
        <w:kinsoku/>
        <w:spacing w:before="180" w:line="200" w:lineRule="auto"/>
        <w:ind w:left="610"/>
        <w:rPr>
          <w:rFonts w:ascii="宋体" w:eastAsia="宋体" w:hAnsi="宋体" w:hint="eastAsia"/>
          <w:color w:val="auto"/>
          <w:lang w:eastAsia="zh-CN"/>
        </w:rPr>
      </w:pPr>
      <w:r>
        <w:rPr>
          <w:rFonts w:ascii="宋体" w:eastAsia="宋体" w:hAnsi="宋体" w:hint="eastAsia"/>
          <w:color w:val="auto"/>
          <w:lang w:eastAsia="zh-CN"/>
        </w:rPr>
        <w:t>4.项目预算金额：</w:t>
      </w:r>
      <w:bookmarkStart w:id="6" w:name="OLE_LINK3"/>
      <w:bookmarkStart w:id="7" w:name="OLE_LINK4"/>
      <w:r>
        <w:rPr>
          <w:rFonts w:ascii="宋体" w:eastAsia="宋体" w:hAnsi="宋体" w:hint="eastAsia"/>
          <w:color w:val="auto"/>
          <w:lang w:eastAsia="zh-CN"/>
        </w:rPr>
        <w:t>341.977801</w:t>
      </w:r>
      <w:bookmarkEnd w:id="6"/>
      <w:bookmarkEnd w:id="7"/>
      <w:r>
        <w:rPr>
          <w:rFonts w:ascii="宋体" w:eastAsia="宋体" w:hAnsi="宋体" w:hint="eastAsia"/>
          <w:color w:val="auto"/>
          <w:lang w:eastAsia="zh-CN"/>
        </w:rPr>
        <w:t>万元、项目最高限价：341.977095万元</w:t>
      </w:r>
    </w:p>
    <w:p w14:paraId="267F3F16" w14:textId="77777777" w:rsidR="00D319EC" w:rsidRDefault="00DC4B95">
      <w:pPr>
        <w:pStyle w:val="a4"/>
        <w:kinsoku/>
        <w:spacing w:before="187" w:line="201" w:lineRule="auto"/>
        <w:ind w:left="611"/>
        <w:rPr>
          <w:rFonts w:ascii="宋体" w:eastAsia="宋体" w:hAnsi="宋体" w:cs="宋体" w:hint="eastAsia"/>
        </w:rPr>
      </w:pPr>
      <w:r>
        <w:rPr>
          <w:rFonts w:ascii="宋体" w:eastAsia="宋体" w:hAnsi="宋体" w:cs="宋体" w:hint="eastAsia"/>
        </w:rPr>
        <w:t>5.采购需求：</w:t>
      </w:r>
    </w:p>
    <w:p w14:paraId="7AA3F426" w14:textId="77777777" w:rsidR="00D319EC" w:rsidRDefault="00D319EC">
      <w:pPr>
        <w:kinsoku/>
        <w:spacing w:line="136" w:lineRule="exact"/>
        <w:rPr>
          <w:rFonts w:ascii="宋体" w:eastAsia="宋体" w:hAnsi="宋体" w:cs="宋体" w:hint="eastAsia"/>
        </w:rPr>
      </w:pPr>
    </w:p>
    <w:tbl>
      <w:tblPr>
        <w:tblStyle w:val="TableNormal"/>
        <w:tblW w:w="924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1557"/>
        <w:gridCol w:w="1701"/>
        <w:gridCol w:w="997"/>
        <w:gridCol w:w="4278"/>
      </w:tblGrid>
      <w:tr w:rsidR="00D319EC" w14:paraId="1DDCC96F" w14:textId="77777777">
        <w:trPr>
          <w:trHeight w:val="617"/>
        </w:trPr>
        <w:tc>
          <w:tcPr>
            <w:tcW w:w="707" w:type="dxa"/>
            <w:vAlign w:val="center"/>
          </w:tcPr>
          <w:p w14:paraId="7EDA48BE" w14:textId="77777777" w:rsidR="00D319EC" w:rsidRDefault="00DC4B95">
            <w:pPr>
              <w:kinsoku/>
              <w:jc w:val="center"/>
              <w:rPr>
                <w:rFonts w:ascii="宋体" w:eastAsia="宋体" w:hAnsi="宋体" w:cs="宋体" w:hint="eastAsia"/>
              </w:rPr>
            </w:pPr>
            <w:r>
              <w:rPr>
                <w:rFonts w:ascii="宋体" w:eastAsia="宋体" w:hAnsi="宋体" w:cs="宋体" w:hint="eastAsia"/>
              </w:rPr>
              <w:t>包号</w:t>
            </w:r>
          </w:p>
        </w:tc>
        <w:tc>
          <w:tcPr>
            <w:tcW w:w="1557" w:type="dxa"/>
            <w:vAlign w:val="center"/>
          </w:tcPr>
          <w:p w14:paraId="17259371" w14:textId="77777777" w:rsidR="00D319EC" w:rsidRDefault="00DC4B95">
            <w:pPr>
              <w:kinsoku/>
              <w:jc w:val="center"/>
              <w:rPr>
                <w:rFonts w:ascii="宋体" w:eastAsia="宋体" w:hAnsi="宋体" w:cs="宋体" w:hint="eastAsia"/>
              </w:rPr>
            </w:pPr>
            <w:r>
              <w:rPr>
                <w:rFonts w:ascii="宋体" w:eastAsia="宋体" w:hAnsi="宋体" w:cs="宋体" w:hint="eastAsia"/>
              </w:rPr>
              <w:t>标</w:t>
            </w:r>
            <w:r>
              <w:rPr>
                <w:rFonts w:ascii="宋体" w:eastAsia="宋体" w:hAnsi="宋体" w:cs="宋体" w:hint="eastAsia"/>
                <w:lang w:eastAsia="zh-CN"/>
              </w:rPr>
              <w:t>包</w:t>
            </w:r>
            <w:r>
              <w:rPr>
                <w:rFonts w:ascii="宋体" w:eastAsia="宋体" w:hAnsi="宋体" w:cs="宋体" w:hint="eastAsia"/>
              </w:rPr>
              <w:t>名称</w:t>
            </w:r>
          </w:p>
        </w:tc>
        <w:tc>
          <w:tcPr>
            <w:tcW w:w="1701" w:type="dxa"/>
            <w:vAlign w:val="center"/>
          </w:tcPr>
          <w:p w14:paraId="1796179E" w14:textId="77777777" w:rsidR="00D319EC" w:rsidRDefault="00DC4B95">
            <w:pPr>
              <w:kinsoku/>
              <w:jc w:val="center"/>
              <w:rPr>
                <w:rFonts w:ascii="宋体" w:eastAsia="宋体" w:hAnsi="宋体" w:cs="宋体" w:hint="eastAsia"/>
                <w:lang w:eastAsia="zh-CN"/>
              </w:rPr>
            </w:pPr>
            <w:r>
              <w:rPr>
                <w:rFonts w:ascii="宋体" w:eastAsia="宋体" w:hAnsi="宋体" w:cs="宋体" w:hint="eastAsia"/>
                <w:lang w:eastAsia="zh-CN"/>
              </w:rPr>
              <w:t>采购包最高限价（万元）</w:t>
            </w:r>
          </w:p>
        </w:tc>
        <w:tc>
          <w:tcPr>
            <w:tcW w:w="997" w:type="dxa"/>
            <w:vAlign w:val="center"/>
          </w:tcPr>
          <w:p w14:paraId="7414B966" w14:textId="77777777" w:rsidR="00D319EC" w:rsidRDefault="00DC4B95">
            <w:pPr>
              <w:kinsoku/>
              <w:jc w:val="center"/>
              <w:rPr>
                <w:rFonts w:ascii="宋体" w:eastAsia="宋体" w:hAnsi="宋体" w:cs="宋体" w:hint="eastAsia"/>
              </w:rPr>
            </w:pPr>
            <w:r>
              <w:rPr>
                <w:rFonts w:ascii="宋体" w:eastAsia="宋体" w:hAnsi="宋体" w:cs="宋体" w:hint="eastAsia"/>
              </w:rPr>
              <w:t>数量</w:t>
            </w:r>
          </w:p>
        </w:tc>
        <w:tc>
          <w:tcPr>
            <w:tcW w:w="4278" w:type="dxa"/>
            <w:vAlign w:val="center"/>
          </w:tcPr>
          <w:p w14:paraId="5A197650" w14:textId="77777777" w:rsidR="00D319EC" w:rsidRDefault="00DC4B95">
            <w:pPr>
              <w:kinsoku/>
              <w:jc w:val="center"/>
              <w:rPr>
                <w:rFonts w:ascii="宋体" w:eastAsia="宋体" w:hAnsi="宋体" w:cs="宋体" w:hint="eastAsia"/>
                <w:lang w:eastAsia="zh-CN"/>
              </w:rPr>
            </w:pPr>
            <w:r>
              <w:rPr>
                <w:rFonts w:ascii="宋体" w:eastAsia="宋体" w:hAnsi="宋体" w:cs="宋体" w:hint="eastAsia"/>
                <w:lang w:eastAsia="zh-CN"/>
              </w:rPr>
              <w:t>简要技术需求或服务要求</w:t>
            </w:r>
          </w:p>
        </w:tc>
      </w:tr>
      <w:tr w:rsidR="00D319EC" w14:paraId="35950D20" w14:textId="77777777">
        <w:trPr>
          <w:trHeight w:val="1335"/>
        </w:trPr>
        <w:tc>
          <w:tcPr>
            <w:tcW w:w="707" w:type="dxa"/>
            <w:vAlign w:val="center"/>
          </w:tcPr>
          <w:p w14:paraId="3A287028" w14:textId="77777777" w:rsidR="00D319EC" w:rsidRDefault="00DC4B95">
            <w:pPr>
              <w:pStyle w:val="TableText"/>
              <w:kinsoku/>
              <w:ind w:leftChars="20" w:left="42" w:rightChars="20" w:right="42"/>
              <w:jc w:val="center"/>
              <w:rPr>
                <w:rFonts w:ascii="宋体" w:eastAsia="宋体" w:hAnsi="宋体" w:cs="宋体" w:hint="eastAsia"/>
                <w:sz w:val="18"/>
                <w:szCs w:val="18"/>
              </w:rPr>
            </w:pPr>
            <w:r>
              <w:rPr>
                <w:rFonts w:ascii="宋体" w:eastAsia="宋体" w:hAnsi="宋体" w:cs="宋体" w:hint="eastAsia"/>
                <w:sz w:val="18"/>
                <w:szCs w:val="18"/>
                <w:lang w:eastAsia="zh-CN"/>
              </w:rPr>
              <w:t>1</w:t>
            </w:r>
          </w:p>
        </w:tc>
        <w:tc>
          <w:tcPr>
            <w:tcW w:w="1557" w:type="dxa"/>
            <w:vAlign w:val="center"/>
          </w:tcPr>
          <w:p w14:paraId="3C63774A" w14:textId="77777777" w:rsidR="00D319EC" w:rsidRDefault="00DC4B95">
            <w:pPr>
              <w:pStyle w:val="TableText"/>
              <w:kinsoku/>
              <w:ind w:leftChars="20" w:left="42" w:rightChars="20" w:right="42"/>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通州大运河漕运码头景观提升项目</w:t>
            </w:r>
          </w:p>
        </w:tc>
        <w:tc>
          <w:tcPr>
            <w:tcW w:w="1701" w:type="dxa"/>
            <w:vAlign w:val="center"/>
          </w:tcPr>
          <w:p w14:paraId="4EE413AB" w14:textId="77777777" w:rsidR="00D319EC" w:rsidRDefault="00DC4B95">
            <w:pPr>
              <w:pStyle w:val="TableText"/>
              <w:kinsoku/>
              <w:ind w:leftChars="20" w:left="42" w:rightChars="20" w:right="42"/>
              <w:jc w:val="center"/>
              <w:rPr>
                <w:rFonts w:ascii="宋体" w:eastAsia="宋体" w:hAnsi="宋体" w:cs="宋体" w:hint="eastAsia"/>
                <w:sz w:val="18"/>
                <w:szCs w:val="18"/>
              </w:rPr>
            </w:pPr>
            <w:r>
              <w:rPr>
                <w:rFonts w:ascii="宋体" w:eastAsia="宋体" w:hAnsi="宋体" w:cs="宋体" w:hint="eastAsia"/>
                <w:sz w:val="18"/>
                <w:szCs w:val="18"/>
                <w:lang w:eastAsia="zh-CN"/>
              </w:rPr>
              <w:t>341.977095</w:t>
            </w:r>
          </w:p>
        </w:tc>
        <w:tc>
          <w:tcPr>
            <w:tcW w:w="997" w:type="dxa"/>
            <w:vAlign w:val="center"/>
          </w:tcPr>
          <w:p w14:paraId="1ED37365" w14:textId="77777777" w:rsidR="00D319EC" w:rsidRDefault="00DC4B95">
            <w:pPr>
              <w:pStyle w:val="TableText"/>
              <w:kinsoku/>
              <w:ind w:leftChars="20" w:left="42" w:rightChars="20" w:right="42"/>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4278" w:type="dxa"/>
            <w:vAlign w:val="center"/>
          </w:tcPr>
          <w:p w14:paraId="30FEAF3A" w14:textId="77777777" w:rsidR="00D319EC" w:rsidRDefault="00DC4B95">
            <w:pPr>
              <w:pStyle w:val="TableText"/>
              <w:kinsoku/>
              <w:ind w:leftChars="20" w:left="42" w:rightChars="20" w:right="42"/>
              <w:jc w:val="both"/>
              <w:rPr>
                <w:rFonts w:ascii="宋体" w:eastAsia="宋体" w:hAnsi="宋体" w:cs="宋体" w:hint="eastAsia"/>
                <w:lang w:eastAsia="zh-CN"/>
              </w:rPr>
            </w:pPr>
            <w:r>
              <w:rPr>
                <w:rFonts w:ascii="宋体" w:eastAsia="宋体" w:hAnsi="宋体" w:cs="宋体" w:hint="eastAsia"/>
                <w:sz w:val="18"/>
                <w:szCs w:val="18"/>
                <w:lang w:eastAsia="zh-CN"/>
              </w:rPr>
              <w:t>选取通州大运河漕运码头180米步道和内侧广场范围（60米），整体进行夜景照明互动效果提升，具体需求详见采购需求。</w:t>
            </w:r>
          </w:p>
        </w:tc>
      </w:tr>
    </w:tbl>
    <w:p w14:paraId="32256249" w14:textId="77777777" w:rsidR="00D319EC" w:rsidRDefault="00DC4B95">
      <w:pPr>
        <w:pStyle w:val="a4"/>
        <w:kinsoku/>
        <w:spacing w:beforeLines="50" w:before="120"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6.合同履行期限：自合同签订后至 2026 年 2 月 10 日止。</w:t>
      </w:r>
    </w:p>
    <w:p w14:paraId="5F38664E"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7.本项目是否接受联合体 ：□是  ■否。</w:t>
      </w:r>
    </w:p>
    <w:p w14:paraId="11B9ABBC" w14:textId="77777777" w:rsidR="00D319EC" w:rsidRDefault="00DC4B95">
      <w:pPr>
        <w:widowControl w:val="0"/>
        <w:kinsoku/>
        <w:topLinePunct/>
        <w:spacing w:line="360" w:lineRule="auto"/>
        <w:ind w:firstLineChars="200" w:firstLine="422"/>
        <w:outlineLvl w:val="1"/>
        <w:rPr>
          <w:rFonts w:ascii="宋体" w:eastAsia="宋体" w:hAnsi="宋体" w:cs="宋体" w:hint="eastAsia"/>
          <w:lang w:eastAsia="zh-CN"/>
        </w:rPr>
      </w:pPr>
      <w:bookmarkStart w:id="8" w:name="_Toc6158"/>
      <w:r>
        <w:rPr>
          <w:rFonts w:ascii="宋体" w:eastAsia="宋体" w:hAnsi="宋体" w:cs="宋体" w:hint="eastAsia"/>
          <w:b/>
          <w:bCs/>
          <w:lang w:eastAsia="zh-CN"/>
        </w:rPr>
        <w:t>二、申请人的资格要求（须同时满足）</w:t>
      </w:r>
      <w:bookmarkEnd w:id="8"/>
    </w:p>
    <w:p w14:paraId="1AFE0645" w14:textId="77777777" w:rsidR="00D319EC" w:rsidRDefault="00DC4B95">
      <w:pPr>
        <w:pStyle w:val="a4"/>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1.满足《中华人民共和国政府采购法》第二十二条规定；</w:t>
      </w:r>
    </w:p>
    <w:p w14:paraId="1E4336AC" w14:textId="77777777" w:rsidR="00D319EC" w:rsidRDefault="00DC4B95">
      <w:pPr>
        <w:pStyle w:val="a4"/>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2.落实政府采购政策需满足的资格要求：</w:t>
      </w:r>
    </w:p>
    <w:p w14:paraId="13952167" w14:textId="77777777" w:rsidR="00D319EC" w:rsidRDefault="00DC4B95">
      <w:pPr>
        <w:pStyle w:val="a4"/>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2.1  中小企业政策</w:t>
      </w:r>
    </w:p>
    <w:p w14:paraId="5B2F39BE" w14:textId="77777777" w:rsidR="00D319EC" w:rsidRDefault="00DC4B95">
      <w:pPr>
        <w:pStyle w:val="a4"/>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□本项目不专门面向中小企业预留采购份额。</w:t>
      </w:r>
    </w:p>
    <w:p w14:paraId="3DC7193F" w14:textId="77777777" w:rsidR="00D319EC" w:rsidRDefault="00DC4B95">
      <w:pPr>
        <w:pStyle w:val="a4"/>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■本项目专门面向   ■ 中小微  □小微企业 采购。即：提供的货物全部由符合政策要求的中小微/小微企业制造、服务全部由符合政策要求的中小微/小微企业承接。</w:t>
      </w:r>
    </w:p>
    <w:p w14:paraId="1A205CF5" w14:textId="77777777" w:rsidR="00D319EC" w:rsidRDefault="00DC4B95">
      <w:pPr>
        <w:pStyle w:val="a4"/>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□本项目预留部分采购项目预算专门面向中小企业采购。对于预留份额，提供的货物由符合政策要求的中小企业制造、服务由符合政策要求的中小企业承接。预留份额通过以下措施进行：</w:t>
      </w:r>
      <w:r>
        <w:rPr>
          <w:rFonts w:ascii="宋体" w:eastAsia="宋体" w:hAnsi="宋体" w:cs="宋体" w:hint="eastAsia"/>
          <w:u w:val="single"/>
          <w:lang w:eastAsia="zh-CN"/>
        </w:rPr>
        <w:t xml:space="preserve"> /  </w:t>
      </w:r>
      <w:r>
        <w:rPr>
          <w:rFonts w:ascii="宋体" w:eastAsia="宋体" w:hAnsi="宋体" w:cs="宋体" w:hint="eastAsia"/>
          <w:lang w:eastAsia="zh-CN"/>
        </w:rPr>
        <w:t>。</w:t>
      </w:r>
    </w:p>
    <w:p w14:paraId="669AD906" w14:textId="77777777" w:rsidR="00D319EC" w:rsidRDefault="00DC4B95">
      <w:pPr>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2.2 其它落实政府采购政策的资格要求（如有）：</w:t>
      </w:r>
      <w:r>
        <w:rPr>
          <w:rFonts w:ascii="宋体" w:eastAsia="宋体" w:hAnsi="宋体" w:cs="宋体" w:hint="eastAsia"/>
          <w:u w:val="single"/>
          <w:lang w:eastAsia="zh-CN"/>
        </w:rPr>
        <w:t xml:space="preserve">  无   </w:t>
      </w:r>
      <w:r>
        <w:rPr>
          <w:rFonts w:ascii="宋体" w:eastAsia="宋体" w:hAnsi="宋体" w:cs="宋体" w:hint="eastAsia"/>
          <w:lang w:eastAsia="zh-CN"/>
        </w:rPr>
        <w:t>。</w:t>
      </w:r>
    </w:p>
    <w:p w14:paraId="5D84B9F5" w14:textId="77777777" w:rsidR="00D319EC" w:rsidRDefault="00DC4B95">
      <w:pPr>
        <w:pStyle w:val="a4"/>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3.本项目的特定资格要求：</w:t>
      </w:r>
    </w:p>
    <w:p w14:paraId="47DED2BB" w14:textId="77777777" w:rsidR="00D319EC" w:rsidRDefault="00DC4B95">
      <w:pPr>
        <w:pStyle w:val="a4"/>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 xml:space="preserve">3.1 本项目是否属于政府购买服务： </w:t>
      </w:r>
    </w:p>
    <w:p w14:paraId="4A472AE5" w14:textId="77777777" w:rsidR="00D319EC" w:rsidRDefault="00DC4B95">
      <w:pPr>
        <w:pStyle w:val="a4"/>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■否</w:t>
      </w:r>
    </w:p>
    <w:p w14:paraId="274580AA" w14:textId="77777777" w:rsidR="00D319EC" w:rsidRDefault="00DC4B95">
      <w:pPr>
        <w:pStyle w:val="a4"/>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□是，公益一类事业单位、使用事业编制且由财政拨款保障的群团组织，不得作为承接主体；</w:t>
      </w:r>
    </w:p>
    <w:p w14:paraId="3065BBB2" w14:textId="77777777" w:rsidR="00D319EC" w:rsidRDefault="00DC4B95">
      <w:pPr>
        <w:pStyle w:val="a4"/>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3.2 其他特定资格要求：</w:t>
      </w:r>
    </w:p>
    <w:p w14:paraId="49DE6F82" w14:textId="77777777" w:rsidR="00D319EC" w:rsidRDefault="00DC4B95">
      <w:pPr>
        <w:tabs>
          <w:tab w:val="left" w:pos="900"/>
          <w:tab w:val="left" w:pos="1134"/>
          <w:tab w:val="left" w:pos="1589"/>
          <w:tab w:val="left" w:pos="5521"/>
        </w:tabs>
        <w:kinsoku/>
        <w:topLinePunct/>
        <w:spacing w:line="344" w:lineRule="auto"/>
        <w:ind w:firstLineChars="200" w:firstLine="420"/>
        <w:rPr>
          <w:rFonts w:ascii="宋体" w:hAnsi="宋体" w:cs="宋体"/>
          <w:lang w:eastAsia="zh-CN"/>
        </w:rPr>
      </w:pPr>
      <w:r>
        <w:rPr>
          <w:rFonts w:ascii="宋体" w:hAnsi="宋体" w:cs="宋体" w:hint="eastAsia"/>
          <w:lang w:eastAsia="zh-CN"/>
        </w:rPr>
        <w:t>3.</w:t>
      </w:r>
      <w:r>
        <w:rPr>
          <w:rFonts w:ascii="宋体" w:eastAsia="宋体" w:hAnsi="宋体" w:cs="宋体" w:hint="eastAsia"/>
          <w:lang w:eastAsia="zh-CN"/>
        </w:rPr>
        <w:t>2</w:t>
      </w:r>
      <w:r>
        <w:rPr>
          <w:rFonts w:ascii="宋体" w:hAnsi="宋体" w:cs="宋体" w:hint="eastAsia"/>
          <w:lang w:eastAsia="zh-CN"/>
        </w:rPr>
        <w:t>.1</w:t>
      </w:r>
      <w:r>
        <w:rPr>
          <w:rFonts w:ascii="宋体" w:eastAsia="宋体" w:hAnsi="宋体" w:cs="宋体" w:hint="eastAsia"/>
          <w:lang w:eastAsia="zh-CN"/>
        </w:rPr>
        <w:t xml:space="preserve"> </w:t>
      </w:r>
      <w:r>
        <w:rPr>
          <w:rFonts w:ascii="宋体" w:hAnsi="宋体" w:cs="宋体" w:hint="eastAsia"/>
          <w:lang w:eastAsia="zh-CN"/>
        </w:rPr>
        <w:t>具有城市及道路照明工程专业承包三级（含）以上资质；若外地企业，须提供进京施工许可证（备案证）。</w:t>
      </w:r>
    </w:p>
    <w:p w14:paraId="7568B1E1" w14:textId="77777777" w:rsidR="00D319EC" w:rsidRDefault="00DC4B95">
      <w:pPr>
        <w:tabs>
          <w:tab w:val="left" w:pos="900"/>
          <w:tab w:val="left" w:pos="1134"/>
          <w:tab w:val="left" w:pos="1589"/>
          <w:tab w:val="left" w:pos="5521"/>
        </w:tabs>
        <w:spacing w:line="343" w:lineRule="auto"/>
        <w:ind w:firstLineChars="200" w:firstLine="420"/>
        <w:rPr>
          <w:rFonts w:ascii="宋体" w:hAnsi="宋体" w:cs="宋体"/>
          <w:lang w:eastAsia="zh-CN"/>
        </w:rPr>
      </w:pPr>
      <w:r>
        <w:rPr>
          <w:rFonts w:ascii="宋体" w:hAnsi="宋体" w:cs="宋体" w:hint="eastAsia"/>
          <w:lang w:eastAsia="zh-CN"/>
        </w:rPr>
        <w:t>3.</w:t>
      </w:r>
      <w:r>
        <w:rPr>
          <w:rFonts w:ascii="宋体" w:eastAsia="宋体" w:hAnsi="宋体" w:cs="宋体" w:hint="eastAsia"/>
          <w:lang w:eastAsia="zh-CN"/>
        </w:rPr>
        <w:t>2</w:t>
      </w:r>
      <w:r>
        <w:rPr>
          <w:rFonts w:ascii="宋体" w:hAnsi="宋体" w:cs="宋体" w:hint="eastAsia"/>
          <w:lang w:eastAsia="zh-CN"/>
        </w:rPr>
        <w:t>.2</w:t>
      </w:r>
      <w:r>
        <w:rPr>
          <w:rFonts w:ascii="宋体" w:eastAsia="宋体" w:hAnsi="宋体" w:cs="宋体" w:hint="eastAsia"/>
          <w:lang w:eastAsia="zh-CN"/>
        </w:rPr>
        <w:t xml:space="preserve"> </w:t>
      </w:r>
      <w:r>
        <w:rPr>
          <w:rFonts w:ascii="宋体" w:hAnsi="宋体" w:cs="宋体"/>
          <w:lang w:eastAsia="zh-CN"/>
        </w:rPr>
        <w:t>具有建设主管部门颁发的有效安全生产许可证</w:t>
      </w:r>
      <w:r>
        <w:rPr>
          <w:rFonts w:ascii="宋体" w:hAnsi="宋体" w:cs="宋体" w:hint="eastAsia"/>
          <w:lang w:eastAsia="zh-CN"/>
        </w:rPr>
        <w:t>。</w:t>
      </w:r>
    </w:p>
    <w:p w14:paraId="4C7CF4E8" w14:textId="77777777" w:rsidR="00D319EC" w:rsidRDefault="00DC4B95">
      <w:pPr>
        <w:tabs>
          <w:tab w:val="left" w:pos="900"/>
          <w:tab w:val="left" w:pos="1134"/>
          <w:tab w:val="left" w:pos="1589"/>
          <w:tab w:val="left" w:pos="5521"/>
        </w:tabs>
        <w:spacing w:line="343" w:lineRule="auto"/>
        <w:ind w:firstLineChars="200" w:firstLine="420"/>
        <w:rPr>
          <w:rFonts w:ascii="宋体" w:hAnsi="宋体" w:cs="宋体"/>
          <w:lang w:eastAsia="zh-CN"/>
        </w:rPr>
      </w:pPr>
      <w:r>
        <w:rPr>
          <w:rFonts w:ascii="宋体" w:hAnsi="宋体" w:cs="宋体" w:hint="eastAsia"/>
          <w:lang w:eastAsia="zh-CN"/>
        </w:rPr>
        <w:t>3.</w:t>
      </w:r>
      <w:r>
        <w:rPr>
          <w:rFonts w:ascii="宋体" w:eastAsia="宋体" w:hAnsi="宋体" w:cs="宋体" w:hint="eastAsia"/>
          <w:lang w:eastAsia="zh-CN"/>
        </w:rPr>
        <w:t>2</w:t>
      </w:r>
      <w:r>
        <w:rPr>
          <w:rFonts w:ascii="宋体" w:hAnsi="宋体" w:cs="宋体" w:hint="eastAsia"/>
          <w:lang w:eastAsia="zh-CN"/>
        </w:rPr>
        <w:t>.3</w:t>
      </w:r>
      <w:r>
        <w:rPr>
          <w:rFonts w:ascii="宋体" w:eastAsia="宋体" w:hAnsi="宋体" w:cs="宋体" w:hint="eastAsia"/>
          <w:lang w:eastAsia="zh-CN"/>
        </w:rPr>
        <w:t xml:space="preserve"> </w:t>
      </w:r>
      <w:r>
        <w:rPr>
          <w:rFonts w:ascii="宋体" w:hAnsi="宋体" w:cs="宋体" w:hint="eastAsia"/>
          <w:lang w:eastAsia="zh-CN"/>
        </w:rPr>
        <w:t>拟派的项目经理须具有机电工程专业二级（含）以上注册建造师证书和安全生产考核合格证书（简称</w:t>
      </w:r>
      <w:r>
        <w:rPr>
          <w:rFonts w:ascii="宋体" w:hAnsi="宋体" w:cs="宋体" w:hint="eastAsia"/>
          <w:lang w:eastAsia="zh-CN"/>
        </w:rPr>
        <w:t xml:space="preserve"> B </w:t>
      </w:r>
      <w:r>
        <w:rPr>
          <w:rFonts w:ascii="宋体" w:hAnsi="宋体" w:cs="宋体" w:hint="eastAsia"/>
          <w:lang w:eastAsia="zh-CN"/>
        </w:rPr>
        <w:t>本）且确定成交人时不得担任其他在施建设工程项目的项目经理；外地来京建筑企</w:t>
      </w:r>
      <w:r>
        <w:rPr>
          <w:rFonts w:ascii="宋体" w:hAnsi="宋体" w:cs="宋体" w:hint="eastAsia"/>
          <w:lang w:eastAsia="zh-CN"/>
        </w:rPr>
        <w:lastRenderedPageBreak/>
        <w:t>业在办理进京备案时，应当一并办理注册建造师备案手续</w:t>
      </w:r>
      <w:r>
        <w:rPr>
          <w:rFonts w:ascii="宋体" w:hAnsi="宋体" w:cs="宋体" w:hint="eastAsia"/>
          <w:lang w:eastAsia="zh-CN"/>
        </w:rPr>
        <w:t>(</w:t>
      </w:r>
      <w:r>
        <w:rPr>
          <w:rFonts w:ascii="宋体" w:hAnsi="宋体" w:cs="宋体" w:hint="eastAsia"/>
          <w:lang w:eastAsia="zh-CN"/>
        </w:rPr>
        <w:t>根据关于开展京津冀区域二级建造师执业互认工作的通知，天津市、河北省建筑业企业中的二级建造师除外</w:t>
      </w:r>
      <w:r>
        <w:rPr>
          <w:rFonts w:ascii="宋体" w:hAnsi="宋体" w:cs="宋体" w:hint="eastAsia"/>
          <w:lang w:eastAsia="zh-CN"/>
        </w:rPr>
        <w:t>)</w:t>
      </w:r>
      <w:r>
        <w:rPr>
          <w:rFonts w:ascii="宋体" w:hAnsi="宋体" w:cs="宋体" w:hint="eastAsia"/>
          <w:lang w:eastAsia="zh-CN"/>
        </w:rPr>
        <w:t>。</w:t>
      </w:r>
    </w:p>
    <w:p w14:paraId="70CC3EF8" w14:textId="77777777" w:rsidR="00D319EC" w:rsidRDefault="00DC4B95">
      <w:pPr>
        <w:spacing w:line="360" w:lineRule="auto"/>
        <w:ind w:firstLineChars="200" w:firstLine="420"/>
        <w:rPr>
          <w:rFonts w:ascii="宋体" w:eastAsia="宋体" w:hAnsi="宋体" w:cs="宋体" w:hint="eastAsia"/>
        </w:rPr>
      </w:pPr>
      <w:r>
        <w:rPr>
          <w:rFonts w:ascii="宋体" w:eastAsia="宋体" w:hAnsi="宋体" w:cs="宋体" w:hint="eastAsia"/>
        </w:rPr>
        <w:t>3.</w:t>
      </w:r>
      <w:r>
        <w:rPr>
          <w:rFonts w:ascii="宋体" w:eastAsia="宋体" w:hAnsi="宋体" w:cs="宋体" w:hint="eastAsia"/>
          <w:lang w:eastAsia="zh-CN"/>
        </w:rPr>
        <w:t>2</w:t>
      </w:r>
      <w:r>
        <w:rPr>
          <w:rFonts w:ascii="宋体" w:eastAsia="宋体" w:hAnsi="宋体" w:cs="宋体" w:hint="eastAsia"/>
        </w:rPr>
        <w:t>.4</w:t>
      </w:r>
      <w:r>
        <w:rPr>
          <w:rFonts w:ascii="宋体" w:eastAsia="宋体" w:hAnsi="宋体" w:cs="宋体" w:hint="eastAsia"/>
          <w:lang w:eastAsia="zh-CN"/>
        </w:rPr>
        <w:t xml:space="preserve"> </w:t>
      </w:r>
      <w:r>
        <w:rPr>
          <w:rFonts w:ascii="宋体" w:eastAsia="宋体" w:hAnsi="宋体" w:cs="宋体" w:hint="eastAsia"/>
        </w:rPr>
        <w:t>供应商未被列入信用中国网站www.creditchina.gov.cn、中国执行信息公开网zxgk.court.gov.cn、中国政府采购网www.ccgp.gov.cn渠道信用记录失信被执行人、重大税收违法失信主体、政府采购严重违法失信行为记录名单。</w:t>
      </w:r>
    </w:p>
    <w:p w14:paraId="6698B65D" w14:textId="77777777" w:rsidR="00D319EC" w:rsidRDefault="00DC4B95">
      <w:pPr>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3.2.5 根据《中华人民共和国政府采购法实施条例》第18条规定：“单位负责人为同一人或者存在直接控股、管理关系的不同供应商，不得参加同一合同项下的政府采购活动”，如出现本条规定的情况，只接受第一时间下载招标文件的供应商。</w:t>
      </w:r>
    </w:p>
    <w:p w14:paraId="0B98FACF" w14:textId="77777777" w:rsidR="00D319EC" w:rsidRDefault="00DC4B95">
      <w:pPr>
        <w:pStyle w:val="a4"/>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3.2.6 为本项目提供整体设计、规范编制或者项目管理、监理、检测等服务的供应商，不得参加本项目的采购。</w:t>
      </w:r>
    </w:p>
    <w:p w14:paraId="06DA95B1" w14:textId="77777777" w:rsidR="00D319EC" w:rsidRDefault="00DC4B95">
      <w:pPr>
        <w:widowControl w:val="0"/>
        <w:kinsoku/>
        <w:topLinePunct/>
        <w:spacing w:line="360" w:lineRule="auto"/>
        <w:ind w:firstLineChars="200" w:firstLine="422"/>
        <w:outlineLvl w:val="1"/>
        <w:rPr>
          <w:rFonts w:ascii="宋体" w:eastAsia="宋体" w:hAnsi="宋体" w:cs="宋体" w:hint="eastAsia"/>
          <w:lang w:eastAsia="zh-CN"/>
        </w:rPr>
      </w:pPr>
      <w:bookmarkStart w:id="9" w:name="_Toc14645"/>
      <w:r>
        <w:rPr>
          <w:rFonts w:ascii="宋体" w:eastAsia="宋体" w:hAnsi="宋体" w:cs="宋体" w:hint="eastAsia"/>
          <w:b/>
          <w:bCs/>
          <w:lang w:eastAsia="zh-CN"/>
        </w:rPr>
        <w:t>三、获取采购文件</w:t>
      </w:r>
      <w:bookmarkEnd w:id="9"/>
    </w:p>
    <w:p w14:paraId="0AAD6D83" w14:textId="77777777" w:rsidR="00D319EC" w:rsidRDefault="00DC4B95">
      <w:pPr>
        <w:pStyle w:val="a4"/>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1.时间：2025 年 12 月 5 日至 2025 年 12 月 11 日，每天上午 09:00 至 12:00，下午12:00 至 17:00 （北京时间，法定节假日除外）。</w:t>
      </w:r>
    </w:p>
    <w:p w14:paraId="3A4EF5A2" w14:textId="77777777" w:rsidR="00D319EC" w:rsidRDefault="00DC4B95">
      <w:pPr>
        <w:pStyle w:val="a4"/>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2.地点：北京市政府采购电子交易平台</w:t>
      </w:r>
    </w:p>
    <w:p w14:paraId="023226CA" w14:textId="77777777" w:rsidR="00D319EC" w:rsidRDefault="00DC4B95">
      <w:pPr>
        <w:pStyle w:val="a4"/>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3.方式：供应商使用CA 数字证书或电子营业执照登录北京市政府采购电子交易平台（http://zbcg-bjzc.zhongcy.com/bjczj-portal-site/index.html#/home ）获取电子版竞争性磋商文件。未在规定期限内通过北京市政府采购电子交易平台获取竞争性磋商文件的投标无效。</w:t>
      </w:r>
    </w:p>
    <w:p w14:paraId="5906CC2D" w14:textId="77777777" w:rsidR="00D319EC" w:rsidRDefault="00DC4B95">
      <w:pPr>
        <w:pStyle w:val="a4"/>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4.售价：0 元。</w:t>
      </w:r>
    </w:p>
    <w:p w14:paraId="74D3CE69" w14:textId="77777777" w:rsidR="00D319EC" w:rsidRDefault="00DC4B95">
      <w:pPr>
        <w:widowControl w:val="0"/>
        <w:kinsoku/>
        <w:topLinePunct/>
        <w:spacing w:line="360" w:lineRule="auto"/>
        <w:ind w:firstLineChars="200" w:firstLine="422"/>
        <w:outlineLvl w:val="1"/>
        <w:rPr>
          <w:rFonts w:ascii="宋体" w:eastAsia="宋体" w:hAnsi="宋体" w:cs="宋体" w:hint="eastAsia"/>
          <w:lang w:eastAsia="zh-CN"/>
        </w:rPr>
      </w:pPr>
      <w:bookmarkStart w:id="10" w:name="_Toc9671"/>
      <w:r>
        <w:rPr>
          <w:rFonts w:ascii="宋体" w:eastAsia="宋体" w:hAnsi="宋体" w:cs="宋体" w:hint="eastAsia"/>
          <w:b/>
          <w:bCs/>
          <w:lang w:eastAsia="zh-CN"/>
        </w:rPr>
        <w:t>四、响应文件提交</w:t>
      </w:r>
      <w:bookmarkEnd w:id="10"/>
    </w:p>
    <w:p w14:paraId="7CA290D8" w14:textId="77777777" w:rsidR="00D319EC" w:rsidRDefault="00DC4B95">
      <w:pPr>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截止时间：2025 年 12 月 15 日 9 时 30 分（北京时间）</w:t>
      </w:r>
    </w:p>
    <w:p w14:paraId="039BB4AB" w14:textId="77777777" w:rsidR="00D319EC" w:rsidRDefault="00DC4B95">
      <w:pPr>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地点：北京市政府采购电子交易平台</w:t>
      </w:r>
    </w:p>
    <w:p w14:paraId="076EC3E4" w14:textId="77777777" w:rsidR="00D319EC" w:rsidRDefault="00DC4B95">
      <w:pPr>
        <w:widowControl w:val="0"/>
        <w:kinsoku/>
        <w:topLinePunct/>
        <w:spacing w:line="360" w:lineRule="auto"/>
        <w:ind w:firstLineChars="200" w:firstLine="422"/>
        <w:outlineLvl w:val="1"/>
        <w:rPr>
          <w:rFonts w:ascii="宋体" w:eastAsia="宋体" w:hAnsi="宋体" w:cs="宋体" w:hint="eastAsia"/>
          <w:lang w:eastAsia="zh-CN"/>
        </w:rPr>
      </w:pPr>
      <w:bookmarkStart w:id="11" w:name="_Toc47"/>
      <w:r>
        <w:rPr>
          <w:rFonts w:ascii="宋体" w:eastAsia="宋体" w:hAnsi="宋体" w:cs="宋体" w:hint="eastAsia"/>
          <w:b/>
          <w:bCs/>
          <w:lang w:eastAsia="zh-CN"/>
        </w:rPr>
        <w:t>五、开启</w:t>
      </w:r>
      <w:bookmarkEnd w:id="11"/>
    </w:p>
    <w:p w14:paraId="3F5DA50B" w14:textId="77777777" w:rsidR="00D319EC" w:rsidRDefault="00DC4B95">
      <w:pPr>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时间：2025 年 12 月 15 日 9 时 30 分（北京时间）</w:t>
      </w:r>
    </w:p>
    <w:p w14:paraId="06917F13" w14:textId="77777777" w:rsidR="00D319EC" w:rsidRDefault="00DC4B95">
      <w:pPr>
        <w:pStyle w:val="aa"/>
        <w:spacing w:beforeAutospacing="0" w:afterAutospacing="0" w:line="360" w:lineRule="auto"/>
        <w:ind w:firstLineChars="200" w:firstLine="420"/>
        <w:rPr>
          <w:rFonts w:ascii="宋体" w:eastAsia="宋体" w:hAnsi="宋体" w:cs="宋体" w:hint="eastAsia"/>
          <w:sz w:val="21"/>
        </w:rPr>
      </w:pPr>
      <w:r>
        <w:rPr>
          <w:rFonts w:ascii="宋体" w:eastAsia="宋体" w:hAnsi="宋体" w:cs="宋体" w:hint="eastAsia"/>
          <w:sz w:val="21"/>
        </w:rPr>
        <w:t>地点：北京市政府采购电子交易平台 采用远程电子开启方式，申请人CA 数字证书或电子营业执照登录北京市政府采购电子交易平台，自行对电子响应文件进行解密，不接受纸质文件，无须申请人到达现场。</w:t>
      </w:r>
    </w:p>
    <w:p w14:paraId="16C4BAD8" w14:textId="77777777" w:rsidR="00D319EC" w:rsidRDefault="00DC4B95">
      <w:pPr>
        <w:widowControl w:val="0"/>
        <w:kinsoku/>
        <w:topLinePunct/>
        <w:spacing w:line="360" w:lineRule="auto"/>
        <w:ind w:firstLineChars="200" w:firstLine="422"/>
        <w:outlineLvl w:val="1"/>
        <w:rPr>
          <w:rFonts w:ascii="宋体" w:eastAsia="宋体" w:hAnsi="宋体" w:cs="宋体" w:hint="eastAsia"/>
          <w:lang w:eastAsia="zh-CN"/>
        </w:rPr>
      </w:pPr>
      <w:bookmarkStart w:id="12" w:name="_Toc8208"/>
      <w:r>
        <w:rPr>
          <w:rFonts w:ascii="宋体" w:eastAsia="宋体" w:hAnsi="宋体" w:cs="宋体" w:hint="eastAsia"/>
          <w:b/>
          <w:bCs/>
          <w:lang w:eastAsia="zh-CN"/>
        </w:rPr>
        <w:t>六、公告期限</w:t>
      </w:r>
      <w:bookmarkEnd w:id="12"/>
    </w:p>
    <w:p w14:paraId="1440BA20" w14:textId="77777777" w:rsidR="00D319EC" w:rsidRDefault="00DC4B95">
      <w:pPr>
        <w:pStyle w:val="a4"/>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自本公告发布之日起3个工作日。</w:t>
      </w:r>
    </w:p>
    <w:p w14:paraId="1231264F" w14:textId="77777777" w:rsidR="00D319EC" w:rsidRDefault="00DC4B95">
      <w:pPr>
        <w:widowControl w:val="0"/>
        <w:kinsoku/>
        <w:topLinePunct/>
        <w:spacing w:line="360" w:lineRule="auto"/>
        <w:ind w:firstLineChars="200" w:firstLine="422"/>
        <w:outlineLvl w:val="1"/>
        <w:rPr>
          <w:rFonts w:ascii="宋体" w:eastAsia="宋体" w:hAnsi="宋体" w:cs="宋体" w:hint="eastAsia"/>
          <w:lang w:eastAsia="zh-CN"/>
        </w:rPr>
      </w:pPr>
      <w:bookmarkStart w:id="13" w:name="_Toc17618"/>
      <w:r>
        <w:rPr>
          <w:rFonts w:ascii="宋体" w:eastAsia="宋体" w:hAnsi="宋体" w:cs="宋体" w:hint="eastAsia"/>
          <w:b/>
          <w:bCs/>
          <w:lang w:eastAsia="zh-CN"/>
        </w:rPr>
        <w:t>七、其他补充事宜</w:t>
      </w:r>
      <w:bookmarkEnd w:id="13"/>
    </w:p>
    <w:p w14:paraId="02975F86" w14:textId="77777777" w:rsidR="00D319EC" w:rsidRDefault="00DC4B95">
      <w:pPr>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1.本项目需要落实的政府采购政策：</w:t>
      </w:r>
    </w:p>
    <w:p w14:paraId="04383B59" w14:textId="77777777" w:rsidR="00D319EC" w:rsidRDefault="00DC4B95">
      <w:pPr>
        <w:kinsoku/>
        <w:spacing w:line="360" w:lineRule="auto"/>
        <w:ind w:firstLineChars="200" w:firstLine="420"/>
        <w:textAlignment w:val="auto"/>
        <w:rPr>
          <w:rFonts w:ascii="宋体" w:eastAsia="宋体" w:hAnsi="宋体" w:cs="宋体" w:hint="eastAsia"/>
          <w:lang w:eastAsia="zh-CN"/>
        </w:rPr>
      </w:pPr>
      <w:r>
        <w:rPr>
          <w:rFonts w:ascii="宋体" w:eastAsia="宋体" w:hAnsi="宋体" w:cs="宋体" w:hint="eastAsia"/>
          <w:lang w:eastAsia="zh-CN"/>
        </w:rPr>
        <w:t>执行《政府采购促进中小企业发展管理办法》，《关于政府采购支持监狱企业发展有关问题的通知》和《三部门联合发布关于促进残疾人就业政府采购政策的通知》。</w:t>
      </w:r>
    </w:p>
    <w:p w14:paraId="7C498A7D" w14:textId="77777777" w:rsidR="00D319EC" w:rsidRDefault="00DC4B95">
      <w:pPr>
        <w:pStyle w:val="a4"/>
        <w:widowControl w:val="0"/>
        <w:kinsoku/>
        <w:topLinePunct/>
        <w:spacing w:line="336"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2.本项目采用全流程电子化采购方式，请供应商认真学习北京市政府采购电子交易平台发布的相关操作手册（供应商可在交易平台下载相关手册），办理 CA 数字证书或电子营业执照、进行北</w:t>
      </w:r>
      <w:r>
        <w:rPr>
          <w:rFonts w:ascii="宋体" w:eastAsia="宋体" w:hAnsi="宋体" w:cs="宋体" w:hint="eastAsia"/>
          <w:lang w:eastAsia="zh-CN"/>
        </w:rPr>
        <w:lastRenderedPageBreak/>
        <w:t>京市政府采购电子交易平台注册绑定，并认真核实CA 数字证书或电子营业执照情况确认是否符合本项目电子化采购流程要求。</w:t>
      </w:r>
    </w:p>
    <w:p w14:paraId="2C52E758" w14:textId="77777777" w:rsidR="00D319EC" w:rsidRDefault="00DC4B95">
      <w:pPr>
        <w:pStyle w:val="a4"/>
        <w:widowControl w:val="0"/>
        <w:kinsoku/>
        <w:topLinePunct/>
        <w:spacing w:line="336"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 xml:space="preserve">CA 数字证书服务热线 010-58511086 </w:t>
      </w:r>
    </w:p>
    <w:p w14:paraId="0381F4F6" w14:textId="77777777" w:rsidR="00D319EC" w:rsidRDefault="00DC4B95">
      <w:pPr>
        <w:pStyle w:val="a4"/>
        <w:widowControl w:val="0"/>
        <w:kinsoku/>
        <w:topLinePunct/>
        <w:spacing w:line="336"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电子营业执照服务热线</w:t>
      </w:r>
      <w:r>
        <w:rPr>
          <w:rFonts w:ascii="宋体" w:eastAsia="宋体" w:hAnsi="宋体" w:cs="宋体" w:hint="eastAsia"/>
          <w:w w:val="101"/>
          <w:lang w:eastAsia="zh-CN"/>
        </w:rPr>
        <w:t xml:space="preserve"> </w:t>
      </w:r>
      <w:r>
        <w:rPr>
          <w:rFonts w:ascii="宋体" w:eastAsia="宋体" w:hAnsi="宋体" w:cs="宋体" w:hint="eastAsia"/>
          <w:lang w:eastAsia="zh-CN"/>
        </w:rPr>
        <w:t xml:space="preserve">400-699-7000 </w:t>
      </w:r>
    </w:p>
    <w:p w14:paraId="2B9F3A9D" w14:textId="77777777" w:rsidR="00D319EC" w:rsidRDefault="00DC4B95">
      <w:pPr>
        <w:pStyle w:val="a4"/>
        <w:widowControl w:val="0"/>
        <w:kinsoku/>
        <w:topLinePunct/>
        <w:spacing w:line="336"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 xml:space="preserve">技术支持服务热线 010-86483801  </w:t>
      </w:r>
    </w:p>
    <w:p w14:paraId="16986A2F" w14:textId="77777777" w:rsidR="00D319EC" w:rsidRDefault="00DC4B95">
      <w:pPr>
        <w:pStyle w:val="a4"/>
        <w:widowControl w:val="0"/>
        <w:kinsoku/>
        <w:topLinePunct/>
        <w:spacing w:line="336"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2.1 办理 CA 数字证书或电子营业执照</w:t>
      </w:r>
    </w:p>
    <w:p w14:paraId="702E5C0C" w14:textId="77777777" w:rsidR="00D319EC" w:rsidRDefault="00DC4B95">
      <w:pPr>
        <w:pStyle w:val="a4"/>
        <w:widowControl w:val="0"/>
        <w:kinsoku/>
        <w:topLinePunct/>
        <w:spacing w:line="336" w:lineRule="auto"/>
        <w:ind w:firstLineChars="200" w:firstLine="420"/>
        <w:rPr>
          <w:rFonts w:ascii="宋体" w:eastAsia="宋体" w:hAnsi="宋体" w:cs="宋体" w:hint="eastAsia"/>
          <w:lang w:eastAsia="zh-CN"/>
        </w:rPr>
      </w:pPr>
      <w:r>
        <w:rPr>
          <w:rFonts w:ascii="宋体" w:eastAsia="宋体" w:hAnsi="宋体" w:cs="宋体" w:hint="eastAsia"/>
          <w:lang w:eastAsia="zh-CN"/>
        </w:rPr>
        <w:t>供应商登录北京市政府采购电子交易平台查阅“用户指南”—“操作指南”—“市场主体CA办理操作流程指引”/“ 电子营业执照使用指南”，按照程序要求办理。</w:t>
      </w:r>
    </w:p>
    <w:p w14:paraId="3D8E236F" w14:textId="77777777" w:rsidR="00D319EC" w:rsidRDefault="00DC4B95">
      <w:pPr>
        <w:pStyle w:val="a4"/>
        <w:widowControl w:val="0"/>
        <w:kinsoku/>
        <w:topLinePunct/>
        <w:spacing w:line="336" w:lineRule="auto"/>
        <w:ind w:firstLineChars="200" w:firstLine="420"/>
        <w:rPr>
          <w:rFonts w:ascii="宋体" w:eastAsia="宋体" w:hAnsi="宋体" w:cs="宋体" w:hint="eastAsia"/>
          <w:lang w:eastAsia="zh-CN"/>
        </w:rPr>
      </w:pPr>
      <w:r>
        <w:rPr>
          <w:rFonts w:ascii="宋体" w:eastAsia="宋体" w:hAnsi="宋体" w:cs="宋体" w:hint="eastAsia"/>
          <w:lang w:eastAsia="zh-CN"/>
        </w:rPr>
        <w:t>2.2 注册</w:t>
      </w:r>
    </w:p>
    <w:p w14:paraId="10F22288" w14:textId="77777777" w:rsidR="00D319EC" w:rsidRDefault="00DC4B95">
      <w:pPr>
        <w:pStyle w:val="a4"/>
        <w:widowControl w:val="0"/>
        <w:kinsoku/>
        <w:topLinePunct/>
        <w:spacing w:line="336" w:lineRule="auto"/>
        <w:ind w:firstLineChars="200" w:firstLine="420"/>
        <w:rPr>
          <w:rFonts w:ascii="宋体" w:eastAsia="宋体" w:hAnsi="宋体" w:cs="宋体" w:hint="eastAsia"/>
          <w:lang w:eastAsia="zh-CN"/>
        </w:rPr>
      </w:pPr>
      <w:r>
        <w:rPr>
          <w:rFonts w:ascii="宋体" w:eastAsia="宋体" w:hAnsi="宋体" w:cs="宋体" w:hint="eastAsia"/>
          <w:lang w:eastAsia="zh-CN"/>
        </w:rPr>
        <w:t>供应商登录北京市政府采购电子交易平台“用户指南”—“操作指南”— “市场主体注册入库操作流程指引”进行自助注册绑定。</w:t>
      </w:r>
    </w:p>
    <w:p w14:paraId="342380A4" w14:textId="77777777" w:rsidR="00D319EC" w:rsidRDefault="00DC4B95">
      <w:pPr>
        <w:pStyle w:val="a4"/>
        <w:widowControl w:val="0"/>
        <w:kinsoku/>
        <w:topLinePunct/>
        <w:spacing w:line="336" w:lineRule="auto"/>
        <w:ind w:firstLineChars="200" w:firstLine="420"/>
        <w:rPr>
          <w:rFonts w:ascii="宋体" w:eastAsia="宋体" w:hAnsi="宋体" w:cs="宋体" w:hint="eastAsia"/>
          <w:lang w:eastAsia="zh-CN"/>
        </w:rPr>
      </w:pPr>
      <w:r>
        <w:rPr>
          <w:rFonts w:ascii="宋体" w:eastAsia="宋体" w:hAnsi="宋体" w:cs="宋体" w:hint="eastAsia"/>
          <w:lang w:eastAsia="zh-CN"/>
        </w:rPr>
        <w:t>2.3 驱动、客户端下载</w:t>
      </w:r>
    </w:p>
    <w:p w14:paraId="510AE71F" w14:textId="77777777" w:rsidR="00D319EC" w:rsidRDefault="00DC4B95">
      <w:pPr>
        <w:pStyle w:val="a4"/>
        <w:widowControl w:val="0"/>
        <w:kinsoku/>
        <w:topLinePunct/>
        <w:spacing w:line="336" w:lineRule="auto"/>
        <w:ind w:firstLineChars="200" w:firstLine="420"/>
        <w:rPr>
          <w:rFonts w:ascii="宋体" w:eastAsia="宋体" w:hAnsi="宋体" w:cs="宋体" w:hint="eastAsia"/>
          <w:lang w:eastAsia="zh-CN"/>
        </w:rPr>
      </w:pPr>
      <w:r>
        <w:rPr>
          <w:rFonts w:ascii="宋体" w:eastAsia="宋体" w:hAnsi="宋体" w:cs="宋体" w:hint="eastAsia"/>
          <w:lang w:eastAsia="zh-CN"/>
        </w:rPr>
        <w:t>供应商登录北京市政府采购电子交易平台“用户指南”—“工具下载 ”—“招标采购系统文件驱动安装包”下载相关驱动。</w:t>
      </w:r>
    </w:p>
    <w:p w14:paraId="2A517E68" w14:textId="77777777" w:rsidR="00D319EC" w:rsidRDefault="00DC4B95">
      <w:pPr>
        <w:pStyle w:val="a4"/>
        <w:widowControl w:val="0"/>
        <w:kinsoku/>
        <w:topLinePunct/>
        <w:spacing w:line="336" w:lineRule="auto"/>
        <w:ind w:firstLineChars="200" w:firstLine="420"/>
        <w:rPr>
          <w:rFonts w:ascii="宋体" w:eastAsia="宋体" w:hAnsi="宋体" w:cs="宋体" w:hint="eastAsia"/>
          <w:lang w:eastAsia="zh-CN"/>
        </w:rPr>
      </w:pPr>
      <w:r>
        <w:rPr>
          <w:rFonts w:ascii="宋体" w:eastAsia="宋体" w:hAnsi="宋体" w:cs="宋体" w:hint="eastAsia"/>
          <w:lang w:eastAsia="zh-CN"/>
        </w:rPr>
        <w:t>供应商登录北京市政府采购电子交易平台“用户指南”—“工具下载”—“投标文件编制工具”下载相关客户端。</w:t>
      </w:r>
    </w:p>
    <w:p w14:paraId="136B3613" w14:textId="77777777" w:rsidR="00D319EC" w:rsidRDefault="00DC4B95">
      <w:pPr>
        <w:pStyle w:val="a4"/>
        <w:widowControl w:val="0"/>
        <w:kinsoku/>
        <w:topLinePunct/>
        <w:spacing w:line="336" w:lineRule="auto"/>
        <w:ind w:firstLineChars="200" w:firstLine="420"/>
        <w:rPr>
          <w:rFonts w:ascii="宋体" w:eastAsia="宋体" w:hAnsi="宋体" w:cs="宋体" w:hint="eastAsia"/>
          <w:lang w:eastAsia="zh-CN"/>
        </w:rPr>
      </w:pPr>
      <w:r>
        <w:rPr>
          <w:rFonts w:ascii="宋体" w:eastAsia="宋体" w:hAnsi="宋体" w:cs="宋体" w:hint="eastAsia"/>
          <w:lang w:eastAsia="zh-CN"/>
        </w:rPr>
        <w:t>2.4 获取电子竞争性磋商文件</w:t>
      </w:r>
    </w:p>
    <w:p w14:paraId="130625A9" w14:textId="77777777" w:rsidR="00D319EC" w:rsidRDefault="00DC4B95">
      <w:pPr>
        <w:pStyle w:val="a4"/>
        <w:widowControl w:val="0"/>
        <w:kinsoku/>
        <w:topLinePunct/>
        <w:spacing w:line="336" w:lineRule="auto"/>
        <w:ind w:firstLineChars="200" w:firstLine="420"/>
        <w:rPr>
          <w:rFonts w:ascii="宋体" w:eastAsia="宋体" w:hAnsi="宋体" w:cs="宋体" w:hint="eastAsia"/>
          <w:lang w:eastAsia="zh-CN"/>
        </w:rPr>
      </w:pPr>
      <w:r>
        <w:rPr>
          <w:rFonts w:ascii="宋体" w:eastAsia="宋体" w:hAnsi="宋体" w:cs="宋体" w:hint="eastAsia"/>
          <w:lang w:eastAsia="zh-CN"/>
        </w:rPr>
        <w:t>供应商使用CA 数字证书或电子营业执照登录北京市政府采购电子交易平台获取电子竞争性磋商文件。</w:t>
      </w:r>
    </w:p>
    <w:p w14:paraId="6DDF850E" w14:textId="77777777" w:rsidR="00D319EC" w:rsidRDefault="00DC4B95">
      <w:pPr>
        <w:widowControl w:val="0"/>
        <w:kinsoku/>
        <w:topLinePunct/>
        <w:spacing w:line="336" w:lineRule="auto"/>
        <w:ind w:firstLineChars="200" w:firstLine="420"/>
        <w:rPr>
          <w:rFonts w:ascii="宋体" w:eastAsia="宋体" w:hAnsi="宋体" w:cs="宋体" w:hint="eastAsia"/>
          <w:lang w:eastAsia="zh-CN"/>
        </w:rPr>
      </w:pPr>
      <w:r>
        <w:rPr>
          <w:rFonts w:ascii="宋体" w:eastAsia="宋体" w:hAnsi="宋体" w:cs="宋体" w:hint="eastAsia"/>
          <w:lang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响应文件。</w:t>
      </w:r>
    </w:p>
    <w:p w14:paraId="330060EC" w14:textId="77777777" w:rsidR="00D319EC" w:rsidRDefault="00DC4B95">
      <w:pPr>
        <w:pStyle w:val="a4"/>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2.5 编制电子响应文件</w:t>
      </w:r>
    </w:p>
    <w:p w14:paraId="30931ADF" w14:textId="77777777" w:rsidR="00D319EC" w:rsidRDefault="00DC4B95">
      <w:pPr>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67AAE63" w14:textId="77777777" w:rsidR="00D319EC" w:rsidRDefault="00DC4B95">
      <w:pPr>
        <w:pStyle w:val="a4"/>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2.6 提交电子响应文件</w:t>
      </w:r>
    </w:p>
    <w:p w14:paraId="7B80C97A" w14:textId="77777777" w:rsidR="00D319EC" w:rsidRDefault="00DC4B95">
      <w:pPr>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供应商应于响应文件提交截止时间前在北京市政府采购电子交易平台提交电子响应文件，上传电子响应文件过程中请保持与互联网的连接畅通。</w:t>
      </w:r>
    </w:p>
    <w:p w14:paraId="16BE5265" w14:textId="77777777" w:rsidR="00D319EC" w:rsidRDefault="00DC4B95">
      <w:pPr>
        <w:pStyle w:val="a4"/>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2.7 开启响应文件</w:t>
      </w:r>
    </w:p>
    <w:p w14:paraId="1E6BB6F3" w14:textId="77777777" w:rsidR="00D319EC" w:rsidRDefault="00DC4B95">
      <w:pPr>
        <w:pStyle w:val="a4"/>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供应商于磋商文件规定的开启时间、在开启地点使用CA 数字证书或电子营业执照登录北京市政府采购电子交易平台解密并开启响应文件。如因供应商问题，解密不成功则响应无效。</w:t>
      </w:r>
    </w:p>
    <w:p w14:paraId="25563BFB" w14:textId="77777777" w:rsidR="00D319EC" w:rsidRDefault="00DC4B95">
      <w:pPr>
        <w:widowControl w:val="0"/>
        <w:kinsoku/>
        <w:topLinePunct/>
        <w:spacing w:line="336" w:lineRule="auto"/>
        <w:ind w:firstLineChars="200" w:firstLine="422"/>
        <w:outlineLvl w:val="1"/>
        <w:rPr>
          <w:rFonts w:ascii="宋体" w:eastAsia="宋体" w:hAnsi="宋体" w:cs="宋体" w:hint="eastAsia"/>
          <w:lang w:eastAsia="zh-CN"/>
        </w:rPr>
      </w:pPr>
      <w:bookmarkStart w:id="14" w:name="_Toc21580"/>
      <w:r>
        <w:rPr>
          <w:rFonts w:ascii="宋体" w:eastAsia="宋体" w:hAnsi="宋体" w:cs="宋体" w:hint="eastAsia"/>
          <w:b/>
          <w:bCs/>
          <w:lang w:eastAsia="zh-CN"/>
        </w:rPr>
        <w:t>八、对本次采购提出询问，请按以下方式联系。</w:t>
      </w:r>
      <w:bookmarkEnd w:id="14"/>
    </w:p>
    <w:p w14:paraId="7847CC65" w14:textId="77777777" w:rsidR="00D319EC" w:rsidRDefault="00DC4B95">
      <w:pPr>
        <w:pStyle w:val="a7"/>
        <w:widowControl w:val="0"/>
        <w:kinsoku/>
        <w:autoSpaceDE/>
        <w:autoSpaceDN/>
        <w:spacing w:line="336" w:lineRule="auto"/>
        <w:ind w:firstLineChars="200" w:firstLine="420"/>
        <w:textAlignment w:val="auto"/>
        <w:rPr>
          <w:rFonts w:eastAsia="宋体" w:hAnsi="宋体" w:cs="宋体"/>
          <w:szCs w:val="21"/>
          <w:lang w:eastAsia="zh-CN"/>
        </w:rPr>
      </w:pPr>
      <w:r>
        <w:rPr>
          <w:rFonts w:eastAsia="宋体" w:hAnsi="宋体" w:cs="宋体"/>
          <w:szCs w:val="21"/>
          <w:lang w:eastAsia="zh-CN"/>
        </w:rPr>
        <w:t>1.采购人信息</w:t>
      </w:r>
    </w:p>
    <w:p w14:paraId="75793214" w14:textId="77777777" w:rsidR="00D319EC" w:rsidRDefault="00DC4B95">
      <w:pPr>
        <w:pStyle w:val="a7"/>
        <w:widowControl w:val="0"/>
        <w:kinsoku/>
        <w:autoSpaceDE/>
        <w:autoSpaceDN/>
        <w:spacing w:line="336" w:lineRule="auto"/>
        <w:ind w:firstLineChars="200" w:firstLine="420"/>
        <w:textAlignment w:val="auto"/>
        <w:rPr>
          <w:rFonts w:eastAsia="宋体" w:hAnsi="宋体" w:cs="宋体"/>
          <w:szCs w:val="21"/>
          <w:lang w:eastAsia="zh-CN"/>
        </w:rPr>
      </w:pPr>
      <w:bookmarkStart w:id="15" w:name="_Toc28359009"/>
      <w:bookmarkStart w:id="16" w:name="_Toc28359086"/>
      <w:r>
        <w:rPr>
          <w:rFonts w:eastAsia="宋体" w:hAnsi="宋体" w:cs="宋体"/>
          <w:szCs w:val="21"/>
          <w:lang w:eastAsia="zh-CN"/>
        </w:rPr>
        <w:t>名    称：北京市通州区城市管理委员会</w:t>
      </w:r>
    </w:p>
    <w:p w14:paraId="45831EFA" w14:textId="77777777" w:rsidR="00D319EC" w:rsidRDefault="00DC4B95">
      <w:pPr>
        <w:pStyle w:val="a7"/>
        <w:widowControl w:val="0"/>
        <w:kinsoku/>
        <w:autoSpaceDE/>
        <w:autoSpaceDN/>
        <w:spacing w:line="336" w:lineRule="auto"/>
        <w:ind w:firstLineChars="200" w:firstLine="420"/>
        <w:textAlignment w:val="auto"/>
        <w:rPr>
          <w:rFonts w:eastAsia="宋体" w:hAnsi="宋体" w:cs="宋体"/>
          <w:szCs w:val="21"/>
          <w:lang w:eastAsia="zh-CN"/>
        </w:rPr>
      </w:pPr>
      <w:r>
        <w:rPr>
          <w:rFonts w:eastAsia="宋体" w:hAnsi="宋体" w:cs="宋体"/>
          <w:szCs w:val="21"/>
          <w:lang w:eastAsia="zh-CN"/>
        </w:rPr>
        <w:t>地    址：北京市通州区西海子西路12号</w:t>
      </w:r>
    </w:p>
    <w:p w14:paraId="52484472" w14:textId="77777777" w:rsidR="00D319EC" w:rsidRDefault="00DC4B95">
      <w:pPr>
        <w:pStyle w:val="a7"/>
        <w:widowControl w:val="0"/>
        <w:kinsoku/>
        <w:autoSpaceDE/>
        <w:autoSpaceDN/>
        <w:spacing w:line="336" w:lineRule="auto"/>
        <w:ind w:firstLineChars="200" w:firstLine="420"/>
        <w:textAlignment w:val="auto"/>
        <w:rPr>
          <w:rFonts w:eastAsia="宋体" w:hAnsi="宋体" w:cs="宋体"/>
          <w:szCs w:val="21"/>
          <w:lang w:eastAsia="zh-CN"/>
        </w:rPr>
      </w:pPr>
      <w:r>
        <w:rPr>
          <w:rFonts w:eastAsia="宋体" w:hAnsi="宋体" w:cs="宋体"/>
          <w:szCs w:val="21"/>
          <w:lang w:eastAsia="zh-CN"/>
        </w:rPr>
        <w:lastRenderedPageBreak/>
        <w:t>联系方式：010-69556785</w:t>
      </w:r>
    </w:p>
    <w:bookmarkEnd w:id="15"/>
    <w:bookmarkEnd w:id="16"/>
    <w:p w14:paraId="3976AB45" w14:textId="77777777" w:rsidR="00D319EC" w:rsidRDefault="00DC4B95">
      <w:pPr>
        <w:spacing w:line="343" w:lineRule="auto"/>
        <w:ind w:firstLineChars="200" w:firstLine="420"/>
        <w:rPr>
          <w:rFonts w:ascii="宋体" w:hAnsi="宋体" w:cs="宋体"/>
          <w:lang w:eastAsia="zh-CN"/>
        </w:rPr>
      </w:pPr>
      <w:r>
        <w:rPr>
          <w:rFonts w:ascii="宋体" w:hAnsi="宋体" w:cs="宋体" w:hint="eastAsia"/>
          <w:lang w:eastAsia="zh-CN"/>
        </w:rPr>
        <w:t>2.</w:t>
      </w:r>
      <w:r>
        <w:rPr>
          <w:rFonts w:ascii="宋体" w:hAnsi="宋体" w:cs="宋体" w:hint="eastAsia"/>
          <w:lang w:eastAsia="zh-CN"/>
        </w:rPr>
        <w:t>采购代理机构信息</w:t>
      </w:r>
    </w:p>
    <w:p w14:paraId="18955873" w14:textId="77777777" w:rsidR="00D319EC" w:rsidRDefault="00DC4B95">
      <w:pPr>
        <w:spacing w:line="343" w:lineRule="auto"/>
        <w:ind w:firstLineChars="200" w:firstLine="420"/>
        <w:rPr>
          <w:rFonts w:ascii="宋体" w:hAnsi="宋体" w:cs="宋体"/>
          <w:lang w:eastAsia="zh-CN"/>
        </w:rPr>
      </w:pPr>
      <w:r>
        <w:rPr>
          <w:rFonts w:ascii="宋体" w:hAnsi="宋体" w:cs="宋体" w:hint="eastAsia"/>
          <w:lang w:eastAsia="zh-CN"/>
        </w:rPr>
        <w:t>名</w:t>
      </w:r>
      <w:r>
        <w:rPr>
          <w:rFonts w:ascii="宋体" w:hAnsi="宋体" w:cs="宋体" w:hint="eastAsia"/>
          <w:lang w:eastAsia="zh-CN"/>
        </w:rPr>
        <w:t xml:space="preserve"> </w:t>
      </w:r>
      <w:r>
        <w:rPr>
          <w:rFonts w:ascii="宋体" w:hAnsi="宋体" w:cs="宋体" w:hint="eastAsia"/>
          <w:lang w:eastAsia="zh-CN"/>
        </w:rPr>
        <w:t xml:space="preserve">称：北京百灵思工程管理有限公司　</w:t>
      </w:r>
    </w:p>
    <w:p w14:paraId="346EFA36" w14:textId="77777777" w:rsidR="00D319EC" w:rsidRDefault="00DC4B95">
      <w:pPr>
        <w:spacing w:line="343" w:lineRule="auto"/>
        <w:ind w:firstLineChars="200" w:firstLine="420"/>
        <w:rPr>
          <w:rFonts w:ascii="宋体" w:hAnsi="宋体" w:cs="宋体"/>
          <w:lang w:eastAsia="zh-CN"/>
        </w:rPr>
      </w:pPr>
      <w:r>
        <w:rPr>
          <w:rFonts w:ascii="宋体" w:hAnsi="宋体" w:cs="宋体" w:hint="eastAsia"/>
          <w:lang w:eastAsia="zh-CN"/>
        </w:rPr>
        <w:t>地</w:t>
      </w:r>
      <w:r>
        <w:rPr>
          <w:rFonts w:ascii="宋体" w:hAnsi="宋体" w:cs="宋体" w:hint="eastAsia"/>
          <w:lang w:eastAsia="zh-CN"/>
        </w:rPr>
        <w:t xml:space="preserve"> </w:t>
      </w:r>
      <w:r>
        <w:rPr>
          <w:rFonts w:ascii="宋体" w:hAnsi="宋体" w:cs="宋体" w:hint="eastAsia"/>
          <w:lang w:eastAsia="zh-CN"/>
        </w:rPr>
        <w:t>址：</w:t>
      </w:r>
      <w:bookmarkStart w:id="17" w:name="OLE_LINK5"/>
      <w:bookmarkStart w:id="18" w:name="OLE_LINK6"/>
      <w:r>
        <w:rPr>
          <w:rFonts w:ascii="宋体" w:hAnsi="宋体" w:cs="宋体" w:hint="eastAsia"/>
          <w:lang w:eastAsia="zh-CN"/>
        </w:rPr>
        <w:t>北京市朝阳区平房乡石各庄路</w:t>
      </w:r>
      <w:r>
        <w:rPr>
          <w:rFonts w:ascii="宋体" w:hAnsi="宋体" w:cs="宋体" w:hint="eastAsia"/>
          <w:lang w:eastAsia="zh-CN"/>
        </w:rPr>
        <w:t>99</w:t>
      </w:r>
      <w:r>
        <w:rPr>
          <w:rFonts w:ascii="宋体" w:hAnsi="宋体" w:cs="宋体" w:hint="eastAsia"/>
          <w:lang w:eastAsia="zh-CN"/>
        </w:rPr>
        <w:t xml:space="preserve">号　</w:t>
      </w:r>
      <w:bookmarkEnd w:id="17"/>
      <w:bookmarkEnd w:id="18"/>
    </w:p>
    <w:p w14:paraId="2081B991" w14:textId="77777777" w:rsidR="00D319EC" w:rsidRDefault="00DC4B95">
      <w:pPr>
        <w:spacing w:line="343" w:lineRule="auto"/>
        <w:ind w:firstLineChars="200" w:firstLine="420"/>
        <w:rPr>
          <w:rFonts w:ascii="宋体" w:hAnsi="宋体" w:cs="宋体"/>
          <w:lang w:eastAsia="zh-CN"/>
        </w:rPr>
      </w:pPr>
      <w:r>
        <w:rPr>
          <w:rFonts w:ascii="宋体" w:hAnsi="宋体" w:cs="宋体" w:hint="eastAsia"/>
          <w:lang w:eastAsia="zh-CN"/>
        </w:rPr>
        <w:t>联系方式：</w:t>
      </w:r>
      <w:r>
        <w:rPr>
          <w:rFonts w:ascii="宋体" w:hAnsi="宋体" w:cs="宋体" w:hint="eastAsia"/>
          <w:lang w:eastAsia="zh-CN"/>
        </w:rPr>
        <w:t>15201666757</w:t>
      </w:r>
      <w:r>
        <w:rPr>
          <w:rFonts w:ascii="宋体" w:hAnsi="宋体" w:cs="宋体" w:hint="eastAsia"/>
          <w:lang w:eastAsia="zh-CN"/>
        </w:rPr>
        <w:t xml:space="preserve">　</w:t>
      </w:r>
    </w:p>
    <w:p w14:paraId="2BB8C240" w14:textId="77777777" w:rsidR="00D319EC" w:rsidRDefault="00DC4B95">
      <w:pPr>
        <w:spacing w:line="343" w:lineRule="auto"/>
        <w:ind w:firstLineChars="200" w:firstLine="420"/>
        <w:rPr>
          <w:rFonts w:ascii="宋体" w:hAnsi="宋体" w:cs="宋体"/>
          <w:lang w:eastAsia="zh-CN"/>
        </w:rPr>
      </w:pPr>
      <w:r>
        <w:rPr>
          <w:rFonts w:ascii="宋体" w:hAnsi="宋体" w:cs="宋体" w:hint="eastAsia"/>
          <w:lang w:eastAsia="zh-CN"/>
        </w:rPr>
        <w:t>3.</w:t>
      </w:r>
      <w:r>
        <w:rPr>
          <w:rFonts w:ascii="宋体" w:hAnsi="宋体" w:cs="宋体" w:hint="eastAsia"/>
          <w:lang w:eastAsia="zh-CN"/>
        </w:rPr>
        <w:t>项目联系方式</w:t>
      </w:r>
    </w:p>
    <w:p w14:paraId="6A00CB2B" w14:textId="77777777" w:rsidR="00D319EC" w:rsidRDefault="00DC4B95">
      <w:pPr>
        <w:pStyle w:val="a7"/>
        <w:spacing w:line="343" w:lineRule="auto"/>
        <w:ind w:firstLineChars="200" w:firstLine="420"/>
        <w:rPr>
          <w:rFonts w:hAnsi="宋体" w:cs="宋体" w:hint="default"/>
          <w:szCs w:val="21"/>
          <w:lang w:eastAsia="zh-CN"/>
        </w:rPr>
      </w:pPr>
      <w:r>
        <w:rPr>
          <w:rFonts w:hAnsi="宋体" w:cs="宋体"/>
          <w:szCs w:val="21"/>
          <w:lang w:eastAsia="zh-CN"/>
        </w:rPr>
        <w:t>项目联系人：柳营</w:t>
      </w:r>
      <w:r>
        <w:rPr>
          <w:rFonts w:hAnsi="宋体" w:cs="宋体"/>
          <w:szCs w:val="21"/>
          <w:lang w:eastAsia="zh-CN"/>
        </w:rPr>
        <w:t xml:space="preserve"> </w:t>
      </w:r>
    </w:p>
    <w:p w14:paraId="3B7F1A1F" w14:textId="77777777" w:rsidR="00D319EC" w:rsidRDefault="00DC4B95">
      <w:pPr>
        <w:spacing w:line="343" w:lineRule="auto"/>
        <w:ind w:firstLineChars="200" w:firstLine="420"/>
        <w:rPr>
          <w:rFonts w:ascii="宋体" w:hAnsi="宋体" w:cs="宋体"/>
          <w:lang w:eastAsia="zh-CN"/>
        </w:rPr>
      </w:pPr>
      <w:r>
        <w:rPr>
          <w:rFonts w:ascii="宋体" w:hAnsi="宋体" w:cs="宋体" w:hint="eastAsia"/>
          <w:lang w:eastAsia="zh-CN"/>
        </w:rPr>
        <w:t>电　话：</w:t>
      </w:r>
      <w:r>
        <w:rPr>
          <w:rFonts w:ascii="宋体" w:hAnsi="宋体" w:cs="宋体" w:hint="eastAsia"/>
          <w:lang w:eastAsia="zh-CN"/>
        </w:rPr>
        <w:t>15201666757</w:t>
      </w:r>
      <w:r>
        <w:rPr>
          <w:rFonts w:ascii="宋体" w:hAnsi="宋体" w:cs="宋体" w:hint="eastAsia"/>
          <w:lang w:eastAsia="zh-CN"/>
        </w:rPr>
        <w:t xml:space="preserve">　</w:t>
      </w:r>
    </w:p>
    <w:p w14:paraId="1619E783" w14:textId="77777777" w:rsidR="00D319EC" w:rsidRDefault="00D319EC">
      <w:pPr>
        <w:pStyle w:val="a4"/>
        <w:spacing w:line="336" w:lineRule="auto"/>
        <w:ind w:firstLineChars="200" w:firstLine="420"/>
        <w:rPr>
          <w:rFonts w:ascii="宋体" w:eastAsia="宋体" w:hAnsi="宋体" w:cs="宋体" w:hint="eastAsia"/>
          <w:lang w:eastAsia="zh-CN"/>
        </w:rPr>
      </w:pPr>
    </w:p>
    <w:p w14:paraId="7AD354AB" w14:textId="77777777" w:rsidR="00D319EC" w:rsidRDefault="00D319EC">
      <w:pPr>
        <w:pStyle w:val="a4"/>
        <w:spacing w:line="336" w:lineRule="auto"/>
        <w:ind w:firstLineChars="200" w:firstLine="420"/>
        <w:rPr>
          <w:rFonts w:ascii="宋体" w:eastAsia="宋体" w:hAnsi="宋体" w:cs="宋体" w:hint="eastAsia"/>
          <w:lang w:eastAsia="zh-CN"/>
        </w:rPr>
      </w:pPr>
    </w:p>
    <w:p w14:paraId="18641A49" w14:textId="77777777" w:rsidR="00D319EC" w:rsidRDefault="00D319EC">
      <w:pPr>
        <w:pStyle w:val="a4"/>
        <w:spacing w:line="336" w:lineRule="auto"/>
        <w:ind w:firstLineChars="200" w:firstLine="420"/>
        <w:rPr>
          <w:rFonts w:ascii="宋体" w:eastAsia="宋体" w:hAnsi="宋体" w:cs="宋体" w:hint="eastAsia"/>
          <w:lang w:eastAsia="zh-CN"/>
        </w:rPr>
      </w:pPr>
    </w:p>
    <w:p w14:paraId="5351273A" w14:textId="77777777" w:rsidR="00D319EC" w:rsidRDefault="00D319EC">
      <w:pPr>
        <w:pStyle w:val="a4"/>
        <w:spacing w:line="336" w:lineRule="auto"/>
        <w:ind w:firstLineChars="200" w:firstLine="420"/>
        <w:rPr>
          <w:rFonts w:ascii="宋体" w:eastAsia="宋体" w:hAnsi="宋体" w:cs="宋体" w:hint="eastAsia"/>
          <w:lang w:eastAsia="zh-CN"/>
        </w:rPr>
      </w:pPr>
    </w:p>
    <w:p w14:paraId="6B5ACB90" w14:textId="77777777" w:rsidR="00D319EC" w:rsidRDefault="00D319EC">
      <w:pPr>
        <w:pStyle w:val="a4"/>
        <w:spacing w:line="336" w:lineRule="auto"/>
        <w:ind w:firstLineChars="200" w:firstLine="420"/>
        <w:rPr>
          <w:rFonts w:ascii="宋体" w:eastAsia="宋体" w:hAnsi="宋体" w:cs="宋体" w:hint="eastAsia"/>
          <w:lang w:eastAsia="zh-CN"/>
        </w:rPr>
      </w:pPr>
    </w:p>
    <w:p w14:paraId="154037F2" w14:textId="77777777" w:rsidR="00D319EC" w:rsidRDefault="00D319EC">
      <w:pPr>
        <w:pStyle w:val="a4"/>
        <w:spacing w:line="336" w:lineRule="auto"/>
        <w:ind w:firstLineChars="200" w:firstLine="420"/>
        <w:rPr>
          <w:rFonts w:ascii="宋体" w:eastAsia="宋体" w:hAnsi="宋体" w:cs="宋体" w:hint="eastAsia"/>
          <w:lang w:eastAsia="zh-CN"/>
        </w:rPr>
      </w:pPr>
    </w:p>
    <w:p w14:paraId="5BAEF04A" w14:textId="77777777" w:rsidR="00D319EC" w:rsidRDefault="00D319EC">
      <w:pPr>
        <w:pStyle w:val="a4"/>
        <w:spacing w:line="336" w:lineRule="auto"/>
        <w:ind w:firstLineChars="200" w:firstLine="420"/>
        <w:rPr>
          <w:rFonts w:ascii="宋体" w:eastAsia="宋体" w:hAnsi="宋体" w:cs="宋体" w:hint="eastAsia"/>
          <w:lang w:eastAsia="zh-CN"/>
        </w:rPr>
      </w:pPr>
    </w:p>
    <w:p w14:paraId="61453B9F" w14:textId="77777777" w:rsidR="00D319EC" w:rsidRDefault="00D319EC">
      <w:pPr>
        <w:pStyle w:val="a4"/>
        <w:spacing w:line="336" w:lineRule="auto"/>
        <w:ind w:firstLineChars="200" w:firstLine="420"/>
        <w:rPr>
          <w:rFonts w:ascii="宋体" w:eastAsia="宋体" w:hAnsi="宋体" w:cs="宋体" w:hint="eastAsia"/>
          <w:lang w:eastAsia="zh-CN"/>
        </w:rPr>
      </w:pPr>
    </w:p>
    <w:p w14:paraId="380D1C74" w14:textId="77777777" w:rsidR="00D319EC" w:rsidRDefault="00D319EC">
      <w:pPr>
        <w:pStyle w:val="a4"/>
        <w:spacing w:line="336" w:lineRule="auto"/>
        <w:ind w:firstLineChars="200" w:firstLine="420"/>
        <w:rPr>
          <w:rFonts w:ascii="宋体" w:eastAsia="宋体" w:hAnsi="宋体" w:cs="宋体" w:hint="eastAsia"/>
          <w:lang w:eastAsia="zh-CN"/>
        </w:rPr>
      </w:pPr>
    </w:p>
    <w:p w14:paraId="6A0951E0" w14:textId="77777777" w:rsidR="00D319EC" w:rsidRDefault="00D319EC">
      <w:pPr>
        <w:pStyle w:val="a4"/>
        <w:spacing w:line="336" w:lineRule="auto"/>
        <w:ind w:firstLineChars="200" w:firstLine="420"/>
        <w:rPr>
          <w:rFonts w:ascii="宋体" w:eastAsia="宋体" w:hAnsi="宋体" w:cs="宋体" w:hint="eastAsia"/>
          <w:lang w:eastAsia="zh-CN"/>
        </w:rPr>
      </w:pPr>
    </w:p>
    <w:p w14:paraId="0296E003" w14:textId="77777777" w:rsidR="00D319EC" w:rsidRDefault="00D319EC">
      <w:pPr>
        <w:pStyle w:val="a4"/>
        <w:spacing w:line="336" w:lineRule="auto"/>
        <w:ind w:firstLineChars="200" w:firstLine="420"/>
        <w:rPr>
          <w:rFonts w:ascii="宋体" w:eastAsia="宋体" w:hAnsi="宋体" w:cs="宋体" w:hint="eastAsia"/>
          <w:lang w:eastAsia="zh-CN"/>
        </w:rPr>
      </w:pPr>
    </w:p>
    <w:p w14:paraId="711C7A33" w14:textId="77777777" w:rsidR="00D319EC" w:rsidRDefault="00D319EC">
      <w:pPr>
        <w:pStyle w:val="a4"/>
        <w:spacing w:line="336" w:lineRule="auto"/>
        <w:ind w:firstLineChars="200" w:firstLine="420"/>
        <w:rPr>
          <w:rFonts w:ascii="宋体" w:eastAsia="宋体" w:hAnsi="宋体" w:cs="宋体" w:hint="eastAsia"/>
          <w:lang w:eastAsia="zh-CN"/>
        </w:rPr>
      </w:pPr>
    </w:p>
    <w:p w14:paraId="6C88EFB0" w14:textId="77777777" w:rsidR="00D319EC" w:rsidRDefault="00D319EC">
      <w:pPr>
        <w:pStyle w:val="a4"/>
        <w:spacing w:line="336" w:lineRule="auto"/>
        <w:ind w:firstLineChars="200" w:firstLine="420"/>
        <w:rPr>
          <w:rFonts w:ascii="宋体" w:eastAsia="宋体" w:hAnsi="宋体" w:cs="宋体" w:hint="eastAsia"/>
          <w:lang w:eastAsia="zh-CN"/>
        </w:rPr>
      </w:pPr>
    </w:p>
    <w:p w14:paraId="5C6018C3" w14:textId="77777777" w:rsidR="00D319EC" w:rsidRDefault="00D319EC">
      <w:pPr>
        <w:pStyle w:val="a4"/>
        <w:spacing w:line="336" w:lineRule="auto"/>
        <w:ind w:firstLineChars="200" w:firstLine="420"/>
        <w:rPr>
          <w:rFonts w:ascii="宋体" w:eastAsia="宋体" w:hAnsi="宋体" w:cs="宋体" w:hint="eastAsia"/>
          <w:lang w:eastAsia="zh-CN"/>
        </w:rPr>
      </w:pPr>
    </w:p>
    <w:p w14:paraId="6DA2EB58" w14:textId="77777777" w:rsidR="00D319EC" w:rsidRDefault="00D319EC">
      <w:pPr>
        <w:pStyle w:val="a4"/>
        <w:spacing w:line="336" w:lineRule="auto"/>
        <w:ind w:firstLineChars="200" w:firstLine="420"/>
        <w:rPr>
          <w:rFonts w:ascii="宋体" w:eastAsia="宋体" w:hAnsi="宋体" w:cs="宋体" w:hint="eastAsia"/>
          <w:lang w:eastAsia="zh-CN"/>
        </w:rPr>
      </w:pPr>
    </w:p>
    <w:p w14:paraId="1E2B8E80" w14:textId="77777777" w:rsidR="00D319EC" w:rsidRDefault="00D319EC">
      <w:pPr>
        <w:pStyle w:val="a4"/>
        <w:spacing w:line="336" w:lineRule="auto"/>
        <w:ind w:firstLineChars="200" w:firstLine="420"/>
        <w:rPr>
          <w:rFonts w:ascii="宋体" w:eastAsia="宋体" w:hAnsi="宋体" w:cs="宋体" w:hint="eastAsia"/>
          <w:lang w:eastAsia="zh-CN"/>
        </w:rPr>
      </w:pPr>
    </w:p>
    <w:p w14:paraId="08067DF9" w14:textId="77777777" w:rsidR="00D319EC" w:rsidRDefault="00D319EC">
      <w:pPr>
        <w:pStyle w:val="a4"/>
        <w:spacing w:line="336" w:lineRule="auto"/>
        <w:ind w:firstLineChars="200" w:firstLine="420"/>
        <w:rPr>
          <w:rFonts w:ascii="宋体" w:eastAsia="宋体" w:hAnsi="宋体" w:cs="宋体" w:hint="eastAsia"/>
          <w:lang w:eastAsia="zh-CN"/>
        </w:rPr>
      </w:pPr>
    </w:p>
    <w:p w14:paraId="7C1B7925" w14:textId="77777777" w:rsidR="00D319EC" w:rsidRDefault="00D319EC">
      <w:pPr>
        <w:pStyle w:val="a4"/>
        <w:spacing w:line="336" w:lineRule="auto"/>
        <w:ind w:firstLineChars="200" w:firstLine="420"/>
        <w:rPr>
          <w:rFonts w:ascii="宋体" w:eastAsia="宋体" w:hAnsi="宋体" w:cs="宋体" w:hint="eastAsia"/>
          <w:lang w:eastAsia="zh-CN"/>
        </w:rPr>
      </w:pPr>
    </w:p>
    <w:p w14:paraId="4503696A" w14:textId="77777777" w:rsidR="00D319EC" w:rsidRDefault="00D319EC">
      <w:pPr>
        <w:pStyle w:val="a4"/>
        <w:spacing w:line="336" w:lineRule="auto"/>
        <w:ind w:firstLineChars="200" w:firstLine="420"/>
        <w:rPr>
          <w:rFonts w:ascii="宋体" w:eastAsia="宋体" w:hAnsi="宋体" w:cs="宋体" w:hint="eastAsia"/>
          <w:lang w:eastAsia="zh-CN"/>
        </w:rPr>
      </w:pPr>
    </w:p>
    <w:p w14:paraId="2EEFF3C8" w14:textId="77777777" w:rsidR="00D319EC" w:rsidRDefault="00D319EC">
      <w:pPr>
        <w:pStyle w:val="a4"/>
        <w:spacing w:line="336" w:lineRule="auto"/>
        <w:ind w:firstLineChars="200" w:firstLine="420"/>
        <w:rPr>
          <w:rFonts w:ascii="宋体" w:eastAsia="宋体" w:hAnsi="宋体" w:cs="宋体" w:hint="eastAsia"/>
          <w:lang w:eastAsia="zh-CN"/>
        </w:rPr>
      </w:pPr>
    </w:p>
    <w:p w14:paraId="46680531" w14:textId="77777777" w:rsidR="00D319EC" w:rsidRDefault="00D319EC">
      <w:pPr>
        <w:pStyle w:val="a4"/>
        <w:spacing w:line="336" w:lineRule="auto"/>
        <w:ind w:firstLineChars="200" w:firstLine="420"/>
        <w:rPr>
          <w:rFonts w:ascii="宋体" w:eastAsia="宋体" w:hAnsi="宋体" w:cs="宋体" w:hint="eastAsia"/>
          <w:lang w:eastAsia="zh-CN"/>
        </w:rPr>
      </w:pPr>
    </w:p>
    <w:p w14:paraId="1F9BF1DC" w14:textId="77777777" w:rsidR="00D319EC" w:rsidRDefault="00D319EC">
      <w:pPr>
        <w:pStyle w:val="a4"/>
        <w:spacing w:line="336" w:lineRule="auto"/>
        <w:ind w:firstLineChars="200" w:firstLine="420"/>
        <w:rPr>
          <w:rFonts w:ascii="宋体" w:eastAsia="宋体" w:hAnsi="宋体" w:cs="宋体" w:hint="eastAsia"/>
          <w:lang w:eastAsia="zh-CN"/>
        </w:rPr>
      </w:pPr>
    </w:p>
    <w:p w14:paraId="3C9A3C38" w14:textId="77777777" w:rsidR="00D319EC" w:rsidRDefault="00D319EC">
      <w:pPr>
        <w:pStyle w:val="a4"/>
        <w:spacing w:line="336" w:lineRule="auto"/>
        <w:ind w:firstLineChars="200" w:firstLine="420"/>
        <w:rPr>
          <w:rFonts w:ascii="宋体" w:eastAsia="宋体" w:hAnsi="宋体" w:cs="宋体" w:hint="eastAsia"/>
          <w:lang w:eastAsia="zh-CN"/>
        </w:rPr>
      </w:pPr>
    </w:p>
    <w:p w14:paraId="04050C23" w14:textId="77777777" w:rsidR="00D319EC" w:rsidRDefault="00D319EC">
      <w:pPr>
        <w:pStyle w:val="a4"/>
        <w:spacing w:line="336" w:lineRule="auto"/>
        <w:ind w:firstLineChars="200" w:firstLine="420"/>
        <w:rPr>
          <w:rFonts w:ascii="宋体" w:eastAsia="宋体" w:hAnsi="宋体" w:cs="宋体" w:hint="eastAsia"/>
          <w:lang w:eastAsia="zh-CN"/>
        </w:rPr>
      </w:pPr>
    </w:p>
    <w:p w14:paraId="50AF3B62" w14:textId="77777777" w:rsidR="00D319EC" w:rsidRDefault="00D319EC">
      <w:pPr>
        <w:pStyle w:val="a4"/>
        <w:spacing w:line="336" w:lineRule="auto"/>
        <w:ind w:firstLineChars="200" w:firstLine="420"/>
        <w:rPr>
          <w:rFonts w:ascii="宋体" w:eastAsia="宋体" w:hAnsi="宋体" w:cs="宋体" w:hint="eastAsia"/>
          <w:lang w:eastAsia="zh-CN"/>
        </w:rPr>
      </w:pPr>
    </w:p>
    <w:p w14:paraId="6D85FFEE" w14:textId="77777777" w:rsidR="00D319EC" w:rsidRDefault="00D319EC">
      <w:pPr>
        <w:pStyle w:val="a4"/>
        <w:spacing w:line="336" w:lineRule="auto"/>
        <w:ind w:firstLineChars="200" w:firstLine="420"/>
        <w:rPr>
          <w:rFonts w:ascii="宋体" w:eastAsia="宋体" w:hAnsi="宋体" w:cs="宋体" w:hint="eastAsia"/>
          <w:lang w:eastAsia="zh-CN"/>
        </w:rPr>
      </w:pPr>
    </w:p>
    <w:p w14:paraId="48B84BCA" w14:textId="77777777" w:rsidR="00D319EC" w:rsidRDefault="00D319EC">
      <w:pPr>
        <w:pStyle w:val="a4"/>
        <w:spacing w:line="336" w:lineRule="auto"/>
        <w:ind w:firstLineChars="200" w:firstLine="420"/>
        <w:rPr>
          <w:rFonts w:ascii="宋体" w:eastAsia="宋体" w:hAnsi="宋体" w:cs="宋体" w:hint="eastAsia"/>
          <w:lang w:eastAsia="zh-CN"/>
        </w:rPr>
      </w:pPr>
    </w:p>
    <w:p w14:paraId="614067D0" w14:textId="77777777" w:rsidR="00D319EC" w:rsidRDefault="00DC4B95">
      <w:pPr>
        <w:pStyle w:val="a4"/>
        <w:spacing w:line="336" w:lineRule="auto"/>
        <w:ind w:firstLineChars="200" w:firstLine="420"/>
        <w:rPr>
          <w:rFonts w:ascii="宋体" w:eastAsia="宋体" w:hAnsi="宋体" w:cs="宋体" w:hint="eastAsia"/>
          <w:lang w:eastAsia="zh-CN"/>
        </w:rPr>
      </w:pPr>
      <w:r>
        <w:rPr>
          <w:rFonts w:ascii="宋体" w:eastAsia="宋体" w:hAnsi="宋体" w:cs="宋体" w:hint="eastAsia"/>
          <w:lang w:eastAsia="zh-CN"/>
        </w:rPr>
        <w:t xml:space="preserve">　</w:t>
      </w:r>
    </w:p>
    <w:p w14:paraId="7EDB71D2" w14:textId="77777777" w:rsidR="00D319EC" w:rsidRDefault="00DC4B95">
      <w:pPr>
        <w:pStyle w:val="1"/>
        <w:spacing w:afterLines="0"/>
        <w:rPr>
          <w:rFonts w:eastAsia="宋体" w:hAnsi="宋体" w:cs="宋体" w:hint="eastAsia"/>
          <w:sz w:val="30"/>
          <w:szCs w:val="30"/>
          <w:lang w:eastAsia="zh-CN"/>
        </w:rPr>
      </w:pPr>
      <w:bookmarkStart w:id="19" w:name="_Toc19412"/>
      <w:r>
        <w:rPr>
          <w:rFonts w:eastAsia="宋体" w:hAnsi="宋体" w:cs="宋体" w:hint="eastAsia"/>
          <w:sz w:val="30"/>
          <w:szCs w:val="30"/>
          <w:lang w:eastAsia="zh-CN"/>
        </w:rPr>
        <w:lastRenderedPageBreak/>
        <w:t>第二章 供应商须知</w:t>
      </w:r>
      <w:bookmarkEnd w:id="19"/>
    </w:p>
    <w:p w14:paraId="43AA8EA2" w14:textId="77777777" w:rsidR="00D319EC" w:rsidRDefault="00DC4B95">
      <w:pPr>
        <w:kinsoku/>
        <w:spacing w:line="360" w:lineRule="auto"/>
        <w:jc w:val="center"/>
        <w:outlineLvl w:val="1"/>
        <w:rPr>
          <w:rFonts w:ascii="宋体" w:eastAsia="宋体" w:hAnsi="宋体" w:cs="宋体" w:hint="eastAsia"/>
          <w:lang w:eastAsia="zh-CN"/>
        </w:rPr>
      </w:pPr>
      <w:bookmarkStart w:id="20" w:name="_Toc21962"/>
      <w:r>
        <w:rPr>
          <w:rFonts w:ascii="宋体" w:eastAsia="宋体" w:hAnsi="宋体" w:cs="宋体" w:hint="eastAsia"/>
          <w:b/>
          <w:bCs/>
          <w:lang w:eastAsia="zh-CN"/>
        </w:rPr>
        <w:t>供应商须知资料表</w:t>
      </w:r>
      <w:bookmarkEnd w:id="20"/>
    </w:p>
    <w:p w14:paraId="012EB4BF" w14:textId="77777777" w:rsidR="00D319EC" w:rsidRDefault="00DC4B95">
      <w:pPr>
        <w:kinsoku/>
        <w:ind w:firstLineChars="200" w:firstLine="420"/>
        <w:rPr>
          <w:rFonts w:ascii="宋体" w:eastAsia="宋体" w:hAnsi="宋体" w:cs="宋体" w:hint="eastAsia"/>
          <w:lang w:eastAsia="zh-CN"/>
        </w:rPr>
      </w:pPr>
      <w:r>
        <w:rPr>
          <w:rFonts w:ascii="宋体" w:eastAsia="宋体" w:hAnsi="宋体" w:cs="宋体" w:hint="eastAsia"/>
          <w:lang w:eastAsia="zh-CN"/>
        </w:rPr>
        <w:t>本表是对供应商须知的具体补充和修改，如有矛盾，均以本资料表为准。</w:t>
      </w:r>
    </w:p>
    <w:p w14:paraId="77D8B955" w14:textId="77777777" w:rsidR="00D319EC" w:rsidRDefault="00D319EC">
      <w:pPr>
        <w:kinsoku/>
        <w:spacing w:line="137" w:lineRule="exact"/>
        <w:rPr>
          <w:rFonts w:ascii="宋体" w:eastAsia="宋体" w:hAnsi="宋体" w:cs="宋体" w:hint="eastAsia"/>
          <w:lang w:eastAsia="zh-CN"/>
        </w:rPr>
      </w:pPr>
    </w:p>
    <w:tbl>
      <w:tblPr>
        <w:tblStyle w:val="TableNormal"/>
        <w:tblW w:w="949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6799"/>
      </w:tblGrid>
      <w:tr w:rsidR="00D319EC" w14:paraId="4B52645A" w14:textId="77777777">
        <w:trPr>
          <w:trHeight w:val="603"/>
        </w:trPr>
        <w:tc>
          <w:tcPr>
            <w:tcW w:w="992" w:type="dxa"/>
            <w:vAlign w:val="center"/>
          </w:tcPr>
          <w:p w14:paraId="504AE9B1" w14:textId="77777777" w:rsidR="00D319EC" w:rsidRDefault="00DC4B95">
            <w:pPr>
              <w:kinsoku/>
              <w:jc w:val="center"/>
              <w:rPr>
                <w:rFonts w:ascii="宋体" w:eastAsia="宋体" w:hAnsi="宋体" w:cs="宋体" w:hint="eastAsia"/>
              </w:rPr>
            </w:pPr>
            <w:r>
              <w:rPr>
                <w:rFonts w:ascii="宋体" w:eastAsia="宋体" w:hAnsi="宋体" w:cs="宋体" w:hint="eastAsia"/>
                <w:b/>
                <w:bCs/>
              </w:rPr>
              <w:t>条款号</w:t>
            </w:r>
          </w:p>
        </w:tc>
        <w:tc>
          <w:tcPr>
            <w:tcW w:w="1700" w:type="dxa"/>
            <w:vAlign w:val="center"/>
          </w:tcPr>
          <w:p w14:paraId="64F3FB66" w14:textId="77777777" w:rsidR="00D319EC" w:rsidRDefault="00DC4B95">
            <w:pPr>
              <w:kinsoku/>
              <w:jc w:val="center"/>
              <w:rPr>
                <w:rFonts w:ascii="宋体" w:eastAsia="宋体" w:hAnsi="宋体" w:cs="宋体" w:hint="eastAsia"/>
              </w:rPr>
            </w:pPr>
            <w:r>
              <w:rPr>
                <w:rFonts w:ascii="宋体" w:eastAsia="宋体" w:hAnsi="宋体" w:cs="宋体" w:hint="eastAsia"/>
                <w:b/>
                <w:bCs/>
              </w:rPr>
              <w:t>条目</w:t>
            </w:r>
          </w:p>
        </w:tc>
        <w:tc>
          <w:tcPr>
            <w:tcW w:w="6799" w:type="dxa"/>
            <w:vAlign w:val="center"/>
          </w:tcPr>
          <w:p w14:paraId="7F00588F" w14:textId="77777777" w:rsidR="00D319EC" w:rsidRDefault="00DC4B95">
            <w:pPr>
              <w:kinsoku/>
              <w:jc w:val="center"/>
              <w:rPr>
                <w:rFonts w:ascii="宋体" w:eastAsia="宋体" w:hAnsi="宋体" w:cs="宋体" w:hint="eastAsia"/>
              </w:rPr>
            </w:pPr>
            <w:r>
              <w:rPr>
                <w:rFonts w:ascii="宋体" w:eastAsia="宋体" w:hAnsi="宋体" w:cs="宋体" w:hint="eastAsia"/>
                <w:b/>
                <w:bCs/>
              </w:rPr>
              <w:t>内容</w:t>
            </w:r>
          </w:p>
        </w:tc>
      </w:tr>
      <w:tr w:rsidR="00D319EC" w14:paraId="3CA171CF" w14:textId="77777777">
        <w:trPr>
          <w:trHeight w:val="1414"/>
        </w:trPr>
        <w:tc>
          <w:tcPr>
            <w:tcW w:w="992" w:type="dxa"/>
            <w:vAlign w:val="center"/>
          </w:tcPr>
          <w:p w14:paraId="32E0BB05"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2.2</w:t>
            </w:r>
          </w:p>
        </w:tc>
        <w:tc>
          <w:tcPr>
            <w:tcW w:w="1700" w:type="dxa"/>
            <w:vAlign w:val="center"/>
          </w:tcPr>
          <w:p w14:paraId="72737EFD" w14:textId="77777777" w:rsidR="00D319EC" w:rsidRDefault="00DC4B95">
            <w:pPr>
              <w:kinsoku/>
              <w:jc w:val="center"/>
              <w:rPr>
                <w:rFonts w:ascii="宋体" w:eastAsia="宋体" w:hAnsi="宋体" w:cs="宋体" w:hint="eastAsia"/>
              </w:rPr>
            </w:pPr>
            <w:r>
              <w:rPr>
                <w:rFonts w:ascii="宋体" w:eastAsia="宋体" w:hAnsi="宋体" w:cs="宋体" w:hint="eastAsia"/>
              </w:rPr>
              <w:t>项目属性</w:t>
            </w:r>
          </w:p>
        </w:tc>
        <w:tc>
          <w:tcPr>
            <w:tcW w:w="6799" w:type="dxa"/>
            <w:vAlign w:val="center"/>
          </w:tcPr>
          <w:p w14:paraId="53DB9763" w14:textId="77777777" w:rsidR="00D319EC" w:rsidRDefault="00DC4B95">
            <w:pPr>
              <w:pStyle w:val="TableText"/>
              <w:kinsoku/>
              <w:spacing w:line="300" w:lineRule="auto"/>
              <w:ind w:leftChars="20" w:left="42" w:rightChars="20" w:right="42"/>
              <w:jc w:val="both"/>
              <w:rPr>
                <w:rFonts w:ascii="宋体" w:eastAsia="宋体" w:hAnsi="宋体" w:cs="宋体" w:hint="eastAsia"/>
                <w:lang w:eastAsia="zh-CN"/>
              </w:rPr>
            </w:pPr>
            <w:r>
              <w:rPr>
                <w:rFonts w:ascii="宋体" w:eastAsia="宋体" w:hAnsi="宋体" w:cs="宋体" w:hint="eastAsia"/>
                <w:lang w:eastAsia="zh-CN"/>
              </w:rPr>
              <w:t>项目属性</w:t>
            </w:r>
          </w:p>
          <w:p w14:paraId="2A4B84F6" w14:textId="77777777" w:rsidR="00D319EC" w:rsidRDefault="00DC4B95">
            <w:pPr>
              <w:pStyle w:val="TableText"/>
              <w:kinsoku/>
              <w:spacing w:line="300" w:lineRule="auto"/>
              <w:ind w:leftChars="20" w:left="42" w:rightChars="20" w:right="42"/>
              <w:jc w:val="both"/>
              <w:rPr>
                <w:rFonts w:ascii="宋体" w:eastAsia="宋体" w:hAnsi="宋体" w:cs="宋体" w:hint="eastAsia"/>
                <w:lang w:eastAsia="zh-CN"/>
              </w:rPr>
            </w:pPr>
            <w:r>
              <w:rPr>
                <w:rFonts w:ascii="宋体" w:eastAsia="宋体" w:hAnsi="宋体" w:cs="宋体" w:hint="eastAsia"/>
                <w:lang w:eastAsia="zh-CN"/>
              </w:rPr>
              <w:t>□服务</w:t>
            </w:r>
          </w:p>
          <w:p w14:paraId="2E389C99" w14:textId="77777777" w:rsidR="00D319EC" w:rsidRDefault="00DC4B95">
            <w:pPr>
              <w:pStyle w:val="TableText"/>
              <w:kinsoku/>
              <w:spacing w:line="300" w:lineRule="auto"/>
              <w:ind w:leftChars="20" w:left="42" w:rightChars="20" w:right="42"/>
              <w:jc w:val="both"/>
              <w:rPr>
                <w:rFonts w:ascii="宋体" w:eastAsia="宋体" w:hAnsi="宋体" w:cs="宋体" w:hint="eastAsia"/>
                <w:lang w:eastAsia="zh-CN"/>
              </w:rPr>
            </w:pPr>
            <w:r>
              <w:rPr>
                <w:rFonts w:ascii="宋体" w:eastAsia="宋体" w:hAnsi="宋体" w:cs="宋体" w:hint="eastAsia"/>
                <w:lang w:eastAsia="zh-CN"/>
              </w:rPr>
              <w:t xml:space="preserve">□货物 </w:t>
            </w:r>
          </w:p>
          <w:p w14:paraId="4CDC5B25" w14:textId="77777777" w:rsidR="00D319EC" w:rsidRDefault="00DC4B95">
            <w:pPr>
              <w:pStyle w:val="TableText"/>
              <w:kinsoku/>
              <w:spacing w:line="300" w:lineRule="auto"/>
              <w:ind w:leftChars="20" w:left="42" w:rightChars="20" w:right="42"/>
              <w:jc w:val="both"/>
              <w:rPr>
                <w:rFonts w:ascii="宋体" w:eastAsia="宋体" w:hAnsi="宋体" w:cs="宋体" w:hint="eastAsia"/>
              </w:rPr>
            </w:pPr>
            <w:r>
              <w:rPr>
                <w:rFonts w:ascii="宋体" w:eastAsia="宋体" w:hAnsi="宋体" w:cs="宋体" w:hint="eastAsia"/>
                <w:b/>
              </w:rPr>
              <w:t>■</w:t>
            </w:r>
            <w:r>
              <w:rPr>
                <w:rFonts w:ascii="宋体" w:eastAsia="宋体" w:hAnsi="宋体" w:cs="宋体" w:hint="eastAsia"/>
              </w:rPr>
              <w:t>工程</w:t>
            </w:r>
          </w:p>
        </w:tc>
      </w:tr>
      <w:tr w:rsidR="00D319EC" w14:paraId="31D2DDEC" w14:textId="77777777">
        <w:trPr>
          <w:trHeight w:val="1180"/>
        </w:trPr>
        <w:tc>
          <w:tcPr>
            <w:tcW w:w="992" w:type="dxa"/>
            <w:vAlign w:val="center"/>
          </w:tcPr>
          <w:p w14:paraId="1897E419"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2.3</w:t>
            </w:r>
          </w:p>
        </w:tc>
        <w:tc>
          <w:tcPr>
            <w:tcW w:w="1700" w:type="dxa"/>
            <w:vAlign w:val="center"/>
          </w:tcPr>
          <w:p w14:paraId="16165B04" w14:textId="77777777" w:rsidR="00D319EC" w:rsidRDefault="00DC4B95">
            <w:pPr>
              <w:kinsoku/>
              <w:jc w:val="center"/>
              <w:rPr>
                <w:rFonts w:ascii="宋体" w:eastAsia="宋体" w:hAnsi="宋体" w:cs="宋体" w:hint="eastAsia"/>
              </w:rPr>
            </w:pPr>
            <w:r>
              <w:rPr>
                <w:rFonts w:ascii="宋体" w:eastAsia="宋体" w:hAnsi="宋体" w:cs="宋体" w:hint="eastAsia"/>
              </w:rPr>
              <w:t>科研仪器设备</w:t>
            </w:r>
          </w:p>
        </w:tc>
        <w:tc>
          <w:tcPr>
            <w:tcW w:w="6799" w:type="dxa"/>
            <w:vAlign w:val="center"/>
          </w:tcPr>
          <w:p w14:paraId="72AE6A50" w14:textId="77777777" w:rsidR="00D319EC" w:rsidRDefault="00DC4B95">
            <w:pPr>
              <w:pStyle w:val="TableText"/>
              <w:kinsoku/>
              <w:spacing w:line="300" w:lineRule="auto"/>
              <w:ind w:leftChars="20" w:left="42" w:rightChars="20" w:right="42"/>
              <w:jc w:val="both"/>
              <w:rPr>
                <w:rFonts w:ascii="宋体" w:eastAsia="宋体" w:hAnsi="宋体" w:cs="宋体" w:hint="eastAsia"/>
                <w:lang w:eastAsia="zh-CN"/>
              </w:rPr>
            </w:pPr>
            <w:r>
              <w:rPr>
                <w:rFonts w:ascii="宋体" w:eastAsia="宋体" w:hAnsi="宋体" w:cs="宋体" w:hint="eastAsia"/>
                <w:lang w:eastAsia="zh-CN"/>
              </w:rPr>
              <w:t xml:space="preserve">是否属于科研仪器设备采购项目： </w:t>
            </w:r>
          </w:p>
          <w:p w14:paraId="2831724E" w14:textId="77777777" w:rsidR="00D319EC" w:rsidRDefault="00DC4B95">
            <w:pPr>
              <w:pStyle w:val="TableText"/>
              <w:kinsoku/>
              <w:spacing w:line="300" w:lineRule="auto"/>
              <w:ind w:leftChars="20" w:left="42" w:rightChars="20" w:right="42"/>
              <w:jc w:val="both"/>
              <w:rPr>
                <w:rFonts w:ascii="宋体" w:eastAsia="宋体" w:hAnsi="宋体" w:cs="宋体" w:hint="eastAsia"/>
              </w:rPr>
            </w:pPr>
            <w:r>
              <w:rPr>
                <w:rFonts w:ascii="宋体" w:eastAsia="宋体" w:hAnsi="宋体" w:cs="宋体" w:hint="eastAsia"/>
              </w:rPr>
              <w:t>□是</w:t>
            </w:r>
          </w:p>
          <w:p w14:paraId="0BFADBE7" w14:textId="77777777" w:rsidR="00D319EC" w:rsidRDefault="00DC4B95">
            <w:pPr>
              <w:pStyle w:val="TableText"/>
              <w:kinsoku/>
              <w:spacing w:line="300" w:lineRule="auto"/>
              <w:ind w:leftChars="20" w:left="42" w:rightChars="20" w:right="42"/>
              <w:jc w:val="both"/>
              <w:rPr>
                <w:rFonts w:ascii="宋体" w:eastAsia="宋体" w:hAnsi="宋体" w:cs="宋体" w:hint="eastAsia"/>
              </w:rPr>
            </w:pPr>
            <w:r>
              <w:rPr>
                <w:rFonts w:ascii="宋体" w:eastAsia="宋体" w:hAnsi="宋体" w:cs="宋体" w:hint="eastAsia"/>
                <w:b/>
              </w:rPr>
              <w:t>■</w:t>
            </w:r>
            <w:r>
              <w:rPr>
                <w:rFonts w:ascii="宋体" w:eastAsia="宋体" w:hAnsi="宋体" w:cs="宋体" w:hint="eastAsia"/>
              </w:rPr>
              <w:t>否</w:t>
            </w:r>
          </w:p>
        </w:tc>
      </w:tr>
      <w:tr w:rsidR="00D319EC" w14:paraId="7A9E8648" w14:textId="77777777">
        <w:trPr>
          <w:trHeight w:val="1209"/>
        </w:trPr>
        <w:tc>
          <w:tcPr>
            <w:tcW w:w="992" w:type="dxa"/>
            <w:vMerge w:val="restart"/>
            <w:tcBorders>
              <w:bottom w:val="nil"/>
            </w:tcBorders>
            <w:vAlign w:val="center"/>
          </w:tcPr>
          <w:p w14:paraId="019878A3"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3.1</w:t>
            </w:r>
          </w:p>
        </w:tc>
        <w:tc>
          <w:tcPr>
            <w:tcW w:w="1700" w:type="dxa"/>
            <w:vAlign w:val="center"/>
          </w:tcPr>
          <w:p w14:paraId="5158A6C8" w14:textId="77777777" w:rsidR="00D319EC" w:rsidRDefault="00DC4B95">
            <w:pPr>
              <w:kinsoku/>
              <w:jc w:val="center"/>
              <w:rPr>
                <w:rFonts w:ascii="宋体" w:eastAsia="宋体" w:hAnsi="宋体" w:cs="宋体" w:hint="eastAsia"/>
              </w:rPr>
            </w:pPr>
            <w:r>
              <w:rPr>
                <w:rFonts w:ascii="宋体" w:eastAsia="宋体" w:hAnsi="宋体" w:cs="宋体" w:hint="eastAsia"/>
              </w:rPr>
              <w:t>现场考察</w:t>
            </w:r>
          </w:p>
        </w:tc>
        <w:tc>
          <w:tcPr>
            <w:tcW w:w="6799" w:type="dxa"/>
            <w:vAlign w:val="center"/>
          </w:tcPr>
          <w:p w14:paraId="51032EE2" w14:textId="77777777" w:rsidR="00D319EC" w:rsidRDefault="00DC4B95">
            <w:pPr>
              <w:pStyle w:val="TableText"/>
              <w:kinsoku/>
              <w:spacing w:line="300" w:lineRule="auto"/>
              <w:ind w:leftChars="20" w:left="42" w:rightChars="20" w:right="42"/>
              <w:jc w:val="both"/>
              <w:rPr>
                <w:rFonts w:ascii="宋体" w:eastAsia="宋体" w:hAnsi="宋体" w:cs="宋体" w:hint="eastAsia"/>
                <w:lang w:eastAsia="zh-CN"/>
              </w:rPr>
            </w:pPr>
            <w:r>
              <w:rPr>
                <w:rFonts w:ascii="宋体" w:eastAsia="宋体" w:hAnsi="宋体" w:cs="宋体" w:hint="eastAsia"/>
                <w:b/>
                <w:lang w:eastAsia="zh-CN"/>
              </w:rPr>
              <w:t>■</w:t>
            </w:r>
            <w:r>
              <w:rPr>
                <w:rFonts w:ascii="宋体" w:eastAsia="宋体" w:hAnsi="宋体" w:cs="宋体" w:hint="eastAsia"/>
                <w:lang w:eastAsia="zh-CN"/>
              </w:rPr>
              <w:t>不组织</w:t>
            </w:r>
          </w:p>
          <w:p w14:paraId="022A6C72" w14:textId="77777777" w:rsidR="00D319EC" w:rsidRDefault="00DC4B95">
            <w:pPr>
              <w:pStyle w:val="TableText"/>
              <w:kinsoku/>
              <w:spacing w:line="300" w:lineRule="auto"/>
              <w:ind w:leftChars="20" w:left="42" w:rightChars="20" w:right="42"/>
              <w:jc w:val="both"/>
              <w:rPr>
                <w:rFonts w:ascii="宋体" w:eastAsia="宋体" w:hAnsi="宋体" w:cs="宋体" w:hint="eastAsia"/>
                <w:lang w:eastAsia="zh-CN"/>
              </w:rPr>
            </w:pPr>
            <w:r>
              <w:rPr>
                <w:rFonts w:ascii="宋体" w:eastAsia="宋体" w:hAnsi="宋体" w:cs="宋体" w:hint="eastAsia"/>
                <w:lang w:eastAsia="zh-CN"/>
              </w:rPr>
              <w:t>□组织，考察时间：</w:t>
            </w:r>
            <w:r>
              <w:rPr>
                <w:rFonts w:ascii="宋体" w:eastAsia="宋体" w:hAnsi="宋体" w:cs="宋体" w:hint="eastAsia"/>
                <w:u w:val="single"/>
                <w:lang w:eastAsia="zh-CN"/>
              </w:rPr>
              <w:t xml:space="preserve">  /  </w:t>
            </w:r>
            <w:r>
              <w:rPr>
                <w:rFonts w:ascii="宋体" w:eastAsia="宋体" w:hAnsi="宋体" w:cs="宋体" w:hint="eastAsia"/>
                <w:lang w:eastAsia="zh-CN"/>
              </w:rPr>
              <w:t xml:space="preserve"> 年</w:t>
            </w:r>
            <w:r>
              <w:rPr>
                <w:rFonts w:ascii="宋体" w:eastAsia="宋体" w:hAnsi="宋体" w:cs="宋体" w:hint="eastAsia"/>
                <w:u w:val="single"/>
                <w:lang w:eastAsia="zh-CN"/>
              </w:rPr>
              <w:t xml:space="preserve">   /  </w:t>
            </w:r>
            <w:r>
              <w:rPr>
                <w:rFonts w:ascii="宋体" w:eastAsia="宋体" w:hAnsi="宋体" w:cs="宋体" w:hint="eastAsia"/>
                <w:lang w:eastAsia="zh-CN"/>
              </w:rPr>
              <w:t xml:space="preserve"> 月</w:t>
            </w:r>
            <w:r>
              <w:rPr>
                <w:rFonts w:ascii="宋体" w:eastAsia="宋体" w:hAnsi="宋体" w:cs="宋体" w:hint="eastAsia"/>
                <w:u w:val="single"/>
                <w:lang w:eastAsia="zh-CN"/>
              </w:rPr>
              <w:t xml:space="preserve">   /  </w:t>
            </w:r>
            <w:r>
              <w:rPr>
                <w:rFonts w:ascii="宋体" w:eastAsia="宋体" w:hAnsi="宋体" w:cs="宋体" w:hint="eastAsia"/>
                <w:lang w:eastAsia="zh-CN"/>
              </w:rPr>
              <w:t xml:space="preserve"> 日</w:t>
            </w:r>
            <w:r>
              <w:rPr>
                <w:rFonts w:ascii="宋体" w:eastAsia="宋体" w:hAnsi="宋体" w:cs="宋体" w:hint="eastAsia"/>
                <w:u w:val="single"/>
                <w:lang w:eastAsia="zh-CN"/>
              </w:rPr>
              <w:t xml:space="preserve">  /   </w:t>
            </w:r>
            <w:r>
              <w:rPr>
                <w:rFonts w:ascii="宋体" w:eastAsia="宋体" w:hAnsi="宋体" w:cs="宋体" w:hint="eastAsia"/>
                <w:lang w:eastAsia="zh-CN"/>
              </w:rPr>
              <w:t xml:space="preserve"> 点</w:t>
            </w:r>
            <w:r>
              <w:rPr>
                <w:rFonts w:ascii="宋体" w:eastAsia="宋体" w:hAnsi="宋体" w:cs="宋体" w:hint="eastAsia"/>
                <w:u w:val="single"/>
                <w:lang w:eastAsia="zh-CN"/>
              </w:rPr>
              <w:t xml:space="preserve">   /  </w:t>
            </w:r>
            <w:r>
              <w:rPr>
                <w:rFonts w:ascii="宋体" w:eastAsia="宋体" w:hAnsi="宋体" w:cs="宋体" w:hint="eastAsia"/>
                <w:lang w:eastAsia="zh-CN"/>
              </w:rPr>
              <w:t xml:space="preserve"> 分</w:t>
            </w:r>
          </w:p>
          <w:p w14:paraId="308F0ACF" w14:textId="77777777" w:rsidR="00D319EC" w:rsidRDefault="00DC4B95">
            <w:pPr>
              <w:kinsoku/>
              <w:spacing w:line="300" w:lineRule="auto"/>
              <w:ind w:leftChars="20" w:left="42" w:rightChars="20" w:right="42"/>
              <w:jc w:val="both"/>
              <w:rPr>
                <w:rFonts w:ascii="宋体" w:eastAsia="宋体" w:hAnsi="宋体" w:cs="宋体" w:hint="eastAsia"/>
              </w:rPr>
            </w:pPr>
            <w:r>
              <w:rPr>
                <w:rFonts w:ascii="宋体" w:eastAsia="宋体" w:hAnsi="宋体" w:cs="宋体" w:hint="eastAsia"/>
              </w:rPr>
              <w:t>考察地点：</w:t>
            </w:r>
            <w:r>
              <w:rPr>
                <w:rFonts w:ascii="宋体" w:eastAsia="宋体" w:hAnsi="宋体" w:cs="宋体" w:hint="eastAsia"/>
                <w:u w:val="single"/>
              </w:rPr>
              <w:t xml:space="preserve">    </w:t>
            </w:r>
            <w:r>
              <w:rPr>
                <w:rFonts w:ascii="宋体" w:eastAsia="宋体" w:hAnsi="宋体" w:cs="宋体" w:hint="eastAsia"/>
                <w:u w:val="single"/>
                <w:lang w:eastAsia="zh-CN"/>
              </w:rPr>
              <w:t>/</w:t>
            </w:r>
            <w:r>
              <w:rPr>
                <w:rFonts w:ascii="宋体" w:eastAsia="宋体" w:hAnsi="宋体" w:cs="宋体" w:hint="eastAsia"/>
                <w:u w:val="single"/>
              </w:rPr>
              <w:t xml:space="preserve">   </w:t>
            </w:r>
            <w:r>
              <w:rPr>
                <w:rFonts w:ascii="宋体" w:eastAsia="宋体" w:hAnsi="宋体" w:cs="宋体" w:hint="eastAsia"/>
              </w:rPr>
              <w:t>。</w:t>
            </w:r>
          </w:p>
        </w:tc>
      </w:tr>
      <w:tr w:rsidR="00D319EC" w14:paraId="714760AE" w14:textId="77777777">
        <w:trPr>
          <w:trHeight w:val="1290"/>
        </w:trPr>
        <w:tc>
          <w:tcPr>
            <w:tcW w:w="992" w:type="dxa"/>
            <w:vMerge/>
            <w:tcBorders>
              <w:top w:val="nil"/>
            </w:tcBorders>
            <w:vAlign w:val="center"/>
          </w:tcPr>
          <w:p w14:paraId="2E927C42" w14:textId="77777777" w:rsidR="00D319EC" w:rsidRDefault="00D319EC">
            <w:pPr>
              <w:pStyle w:val="TableText"/>
              <w:kinsoku/>
              <w:jc w:val="center"/>
              <w:rPr>
                <w:rFonts w:ascii="宋体" w:eastAsia="宋体" w:hAnsi="宋体" w:cs="宋体" w:hint="eastAsia"/>
              </w:rPr>
            </w:pPr>
          </w:p>
        </w:tc>
        <w:tc>
          <w:tcPr>
            <w:tcW w:w="1700" w:type="dxa"/>
            <w:vAlign w:val="center"/>
          </w:tcPr>
          <w:p w14:paraId="44B5AC72" w14:textId="77777777" w:rsidR="00D319EC" w:rsidRDefault="00DC4B95">
            <w:pPr>
              <w:kinsoku/>
              <w:jc w:val="center"/>
              <w:rPr>
                <w:rFonts w:ascii="宋体" w:eastAsia="宋体" w:hAnsi="宋体" w:cs="宋体" w:hint="eastAsia"/>
              </w:rPr>
            </w:pPr>
            <w:r>
              <w:rPr>
                <w:rFonts w:ascii="宋体" w:eastAsia="宋体" w:hAnsi="宋体" w:cs="宋体" w:hint="eastAsia"/>
              </w:rPr>
              <w:t>磋商前答疑会</w:t>
            </w:r>
          </w:p>
        </w:tc>
        <w:tc>
          <w:tcPr>
            <w:tcW w:w="6799" w:type="dxa"/>
            <w:vAlign w:val="center"/>
          </w:tcPr>
          <w:p w14:paraId="08A55B4C" w14:textId="77777777" w:rsidR="00D319EC" w:rsidRDefault="00DC4B95">
            <w:pPr>
              <w:pStyle w:val="TableText"/>
              <w:kinsoku/>
              <w:spacing w:line="300" w:lineRule="auto"/>
              <w:ind w:leftChars="20" w:left="42" w:rightChars="20" w:right="42"/>
              <w:jc w:val="both"/>
              <w:rPr>
                <w:rFonts w:ascii="宋体" w:eastAsia="宋体" w:hAnsi="宋体" w:cs="宋体" w:hint="eastAsia"/>
                <w:lang w:eastAsia="zh-CN"/>
              </w:rPr>
            </w:pPr>
            <w:r>
              <w:rPr>
                <w:rFonts w:ascii="宋体" w:eastAsia="宋体" w:hAnsi="宋体" w:cs="宋体" w:hint="eastAsia"/>
                <w:b/>
                <w:lang w:eastAsia="zh-CN"/>
              </w:rPr>
              <w:t>■</w:t>
            </w:r>
            <w:r>
              <w:rPr>
                <w:rFonts w:ascii="宋体" w:eastAsia="宋体" w:hAnsi="宋体" w:cs="宋体" w:hint="eastAsia"/>
                <w:lang w:eastAsia="zh-CN"/>
              </w:rPr>
              <w:t>不召开</w:t>
            </w:r>
          </w:p>
          <w:p w14:paraId="4AAC29D5" w14:textId="77777777" w:rsidR="00D319EC" w:rsidRDefault="00DC4B95">
            <w:pPr>
              <w:pStyle w:val="TableText"/>
              <w:kinsoku/>
              <w:spacing w:line="300" w:lineRule="auto"/>
              <w:ind w:leftChars="20" w:left="42" w:rightChars="20" w:right="42"/>
              <w:jc w:val="both"/>
              <w:rPr>
                <w:rFonts w:ascii="宋体" w:eastAsia="宋体" w:hAnsi="宋体" w:cs="宋体" w:hint="eastAsia"/>
                <w:lang w:eastAsia="zh-CN"/>
              </w:rPr>
            </w:pPr>
            <w:r>
              <w:rPr>
                <w:rFonts w:ascii="宋体" w:eastAsia="宋体" w:hAnsi="宋体" w:cs="宋体" w:hint="eastAsia"/>
                <w:lang w:eastAsia="zh-CN"/>
              </w:rPr>
              <w:t>□召开，召开时间：</w:t>
            </w:r>
            <w:r>
              <w:rPr>
                <w:rFonts w:ascii="宋体" w:eastAsia="宋体" w:hAnsi="宋体" w:cs="宋体" w:hint="eastAsia"/>
                <w:u w:val="single"/>
                <w:lang w:eastAsia="zh-CN"/>
              </w:rPr>
              <w:t xml:space="preserve">  /   </w:t>
            </w:r>
            <w:r>
              <w:rPr>
                <w:rFonts w:ascii="宋体" w:eastAsia="宋体" w:hAnsi="宋体" w:cs="宋体" w:hint="eastAsia"/>
                <w:lang w:eastAsia="zh-CN"/>
              </w:rPr>
              <w:t xml:space="preserve"> 年</w:t>
            </w:r>
            <w:r>
              <w:rPr>
                <w:rFonts w:ascii="宋体" w:eastAsia="宋体" w:hAnsi="宋体" w:cs="宋体" w:hint="eastAsia"/>
                <w:u w:val="single"/>
                <w:lang w:eastAsia="zh-CN"/>
              </w:rPr>
              <w:t xml:space="preserve">  /   </w:t>
            </w:r>
            <w:r>
              <w:rPr>
                <w:rFonts w:ascii="宋体" w:eastAsia="宋体" w:hAnsi="宋体" w:cs="宋体" w:hint="eastAsia"/>
                <w:lang w:eastAsia="zh-CN"/>
              </w:rPr>
              <w:t xml:space="preserve"> 月</w:t>
            </w:r>
            <w:r>
              <w:rPr>
                <w:rFonts w:ascii="宋体" w:eastAsia="宋体" w:hAnsi="宋体" w:cs="宋体" w:hint="eastAsia"/>
                <w:u w:val="single"/>
                <w:lang w:eastAsia="zh-CN"/>
              </w:rPr>
              <w:t xml:space="preserve">  /   </w:t>
            </w:r>
            <w:r>
              <w:rPr>
                <w:rFonts w:ascii="宋体" w:eastAsia="宋体" w:hAnsi="宋体" w:cs="宋体" w:hint="eastAsia"/>
                <w:lang w:eastAsia="zh-CN"/>
              </w:rPr>
              <w:t xml:space="preserve"> 日</w:t>
            </w:r>
            <w:r>
              <w:rPr>
                <w:rFonts w:ascii="宋体" w:eastAsia="宋体" w:hAnsi="宋体" w:cs="宋体" w:hint="eastAsia"/>
                <w:u w:val="single"/>
                <w:lang w:eastAsia="zh-CN"/>
              </w:rPr>
              <w:t xml:space="preserve">   /  </w:t>
            </w:r>
            <w:r>
              <w:rPr>
                <w:rFonts w:ascii="宋体" w:eastAsia="宋体" w:hAnsi="宋体" w:cs="宋体" w:hint="eastAsia"/>
                <w:lang w:eastAsia="zh-CN"/>
              </w:rPr>
              <w:t xml:space="preserve"> 点</w:t>
            </w:r>
            <w:r>
              <w:rPr>
                <w:rFonts w:ascii="宋体" w:eastAsia="宋体" w:hAnsi="宋体" w:cs="宋体" w:hint="eastAsia"/>
                <w:u w:val="single"/>
                <w:lang w:eastAsia="zh-CN"/>
              </w:rPr>
              <w:t xml:space="preserve">  /  </w:t>
            </w:r>
            <w:r>
              <w:rPr>
                <w:rFonts w:ascii="宋体" w:eastAsia="宋体" w:hAnsi="宋体" w:cs="宋体" w:hint="eastAsia"/>
                <w:lang w:eastAsia="zh-CN"/>
              </w:rPr>
              <w:t xml:space="preserve"> 分</w:t>
            </w:r>
          </w:p>
          <w:p w14:paraId="49CDA533" w14:textId="77777777" w:rsidR="00D319EC" w:rsidRDefault="00DC4B95">
            <w:pPr>
              <w:kinsoku/>
              <w:spacing w:line="300" w:lineRule="auto"/>
              <w:ind w:leftChars="20" w:left="42" w:rightChars="20" w:right="42"/>
              <w:jc w:val="both"/>
              <w:rPr>
                <w:rFonts w:ascii="宋体" w:eastAsia="宋体" w:hAnsi="宋体" w:cs="宋体" w:hint="eastAsia"/>
              </w:rPr>
            </w:pPr>
            <w:r>
              <w:rPr>
                <w:rFonts w:ascii="宋体" w:eastAsia="宋体" w:hAnsi="宋体" w:cs="宋体" w:hint="eastAsia"/>
              </w:rPr>
              <w:t>召开地点：</w:t>
            </w:r>
            <w:r>
              <w:rPr>
                <w:rFonts w:ascii="宋体" w:eastAsia="宋体" w:hAnsi="宋体" w:cs="宋体" w:hint="eastAsia"/>
                <w:u w:val="single"/>
              </w:rPr>
              <w:t xml:space="preserve">    </w:t>
            </w:r>
            <w:r>
              <w:rPr>
                <w:rFonts w:ascii="宋体" w:eastAsia="宋体" w:hAnsi="宋体" w:cs="宋体" w:hint="eastAsia"/>
                <w:u w:val="single"/>
                <w:lang w:eastAsia="zh-CN"/>
              </w:rPr>
              <w:t>/</w:t>
            </w:r>
            <w:r>
              <w:rPr>
                <w:rFonts w:ascii="宋体" w:eastAsia="宋体" w:hAnsi="宋体" w:cs="宋体" w:hint="eastAsia"/>
                <w:u w:val="single"/>
              </w:rPr>
              <w:t xml:space="preserve">    </w:t>
            </w:r>
            <w:r>
              <w:rPr>
                <w:rFonts w:ascii="宋体" w:eastAsia="宋体" w:hAnsi="宋体" w:cs="宋体" w:hint="eastAsia"/>
              </w:rPr>
              <w:t>。</w:t>
            </w:r>
          </w:p>
        </w:tc>
      </w:tr>
      <w:tr w:rsidR="00D319EC" w14:paraId="09925106" w14:textId="77777777">
        <w:trPr>
          <w:trHeight w:val="2202"/>
        </w:trPr>
        <w:tc>
          <w:tcPr>
            <w:tcW w:w="992" w:type="dxa"/>
            <w:vAlign w:val="center"/>
          </w:tcPr>
          <w:p w14:paraId="5A54D42B"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4.2.5</w:t>
            </w:r>
          </w:p>
        </w:tc>
        <w:tc>
          <w:tcPr>
            <w:tcW w:w="1700" w:type="dxa"/>
            <w:vAlign w:val="center"/>
          </w:tcPr>
          <w:p w14:paraId="035C5143" w14:textId="77777777" w:rsidR="00D319EC" w:rsidRDefault="00DC4B95">
            <w:pPr>
              <w:kinsoku/>
              <w:jc w:val="center"/>
              <w:rPr>
                <w:rFonts w:ascii="宋体" w:eastAsia="宋体" w:hAnsi="宋体" w:cs="宋体" w:hint="eastAsia"/>
              </w:rPr>
            </w:pPr>
            <w:r>
              <w:rPr>
                <w:rFonts w:ascii="宋体" w:eastAsia="宋体" w:hAnsi="宋体" w:cs="宋体" w:hint="eastAsia"/>
              </w:rPr>
              <w:t>标的所属行业</w:t>
            </w:r>
          </w:p>
        </w:tc>
        <w:tc>
          <w:tcPr>
            <w:tcW w:w="6799" w:type="dxa"/>
            <w:vAlign w:val="center"/>
          </w:tcPr>
          <w:p w14:paraId="07A63070" w14:textId="77777777" w:rsidR="00D319EC" w:rsidRDefault="00DC4B95">
            <w:pPr>
              <w:kinsoku/>
              <w:spacing w:beforeLines="50" w:before="120" w:line="300" w:lineRule="auto"/>
              <w:ind w:leftChars="20" w:left="42" w:rightChars="20" w:right="42"/>
              <w:jc w:val="both"/>
              <w:rPr>
                <w:rFonts w:ascii="宋体" w:eastAsia="宋体" w:hAnsi="宋体" w:cs="宋体" w:hint="eastAsia"/>
                <w:lang w:eastAsia="zh-CN"/>
              </w:rPr>
            </w:pPr>
            <w:r>
              <w:rPr>
                <w:rFonts w:ascii="宋体" w:eastAsia="宋体" w:hAnsi="宋体" w:cs="宋体" w:hint="eastAsia"/>
                <w:lang w:eastAsia="zh-CN"/>
              </w:rPr>
              <w:t>本项目采购标的对应的中小企业划分标准所属行业：</w:t>
            </w:r>
          </w:p>
          <w:tbl>
            <w:tblPr>
              <w:tblStyle w:val="TableNormal"/>
              <w:tblW w:w="6539"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7"/>
              <w:gridCol w:w="2688"/>
              <w:gridCol w:w="3114"/>
            </w:tblGrid>
            <w:tr w:rsidR="00D319EC" w14:paraId="05F67301" w14:textId="77777777">
              <w:trPr>
                <w:trHeight w:val="461"/>
              </w:trPr>
              <w:tc>
                <w:tcPr>
                  <w:tcW w:w="737" w:type="dxa"/>
                  <w:vAlign w:val="center"/>
                </w:tcPr>
                <w:p w14:paraId="0D9CFBE7" w14:textId="77777777" w:rsidR="00D319EC" w:rsidRDefault="00DC4B95">
                  <w:pPr>
                    <w:kinsoku/>
                    <w:spacing w:line="300" w:lineRule="auto"/>
                    <w:ind w:leftChars="20" w:left="42" w:rightChars="20" w:right="42"/>
                    <w:jc w:val="center"/>
                    <w:rPr>
                      <w:rFonts w:ascii="宋体" w:eastAsia="宋体" w:hAnsi="宋体" w:cs="宋体" w:hint="eastAsia"/>
                    </w:rPr>
                  </w:pPr>
                  <w:r>
                    <w:rPr>
                      <w:rFonts w:ascii="宋体" w:eastAsia="宋体" w:hAnsi="宋体" w:cs="宋体" w:hint="eastAsia"/>
                    </w:rPr>
                    <w:t>包号</w:t>
                  </w:r>
                </w:p>
              </w:tc>
              <w:tc>
                <w:tcPr>
                  <w:tcW w:w="2688" w:type="dxa"/>
                  <w:vAlign w:val="center"/>
                </w:tcPr>
                <w:p w14:paraId="5A787DC5" w14:textId="77777777" w:rsidR="00D319EC" w:rsidRDefault="00DC4B95">
                  <w:pPr>
                    <w:kinsoku/>
                    <w:spacing w:line="300" w:lineRule="auto"/>
                    <w:ind w:leftChars="20" w:left="42" w:rightChars="20" w:right="42"/>
                    <w:jc w:val="center"/>
                    <w:rPr>
                      <w:rFonts w:ascii="宋体" w:eastAsia="宋体" w:hAnsi="宋体" w:cs="宋体" w:hint="eastAsia"/>
                    </w:rPr>
                  </w:pPr>
                  <w:r>
                    <w:rPr>
                      <w:rFonts w:ascii="宋体" w:eastAsia="宋体" w:hAnsi="宋体" w:cs="宋体" w:hint="eastAsia"/>
                    </w:rPr>
                    <w:t>标的名称</w:t>
                  </w:r>
                </w:p>
              </w:tc>
              <w:tc>
                <w:tcPr>
                  <w:tcW w:w="3114" w:type="dxa"/>
                  <w:vAlign w:val="center"/>
                </w:tcPr>
                <w:p w14:paraId="5B7DD8E3" w14:textId="77777777" w:rsidR="00D319EC" w:rsidRDefault="00DC4B95">
                  <w:pPr>
                    <w:kinsoku/>
                    <w:spacing w:line="300" w:lineRule="auto"/>
                    <w:ind w:leftChars="20" w:left="42" w:rightChars="20" w:right="42"/>
                    <w:jc w:val="center"/>
                    <w:rPr>
                      <w:rFonts w:ascii="宋体" w:eastAsia="宋体" w:hAnsi="宋体" w:cs="宋体" w:hint="eastAsia"/>
                      <w:lang w:eastAsia="zh-CN"/>
                    </w:rPr>
                  </w:pPr>
                  <w:r>
                    <w:rPr>
                      <w:rFonts w:ascii="宋体" w:eastAsia="宋体" w:hAnsi="宋体" w:cs="宋体" w:hint="eastAsia"/>
                      <w:lang w:eastAsia="zh-CN"/>
                    </w:rPr>
                    <w:t>中小企业划分标准所属行业</w:t>
                  </w:r>
                </w:p>
              </w:tc>
            </w:tr>
            <w:tr w:rsidR="00D319EC" w14:paraId="468C5CB4" w14:textId="77777777">
              <w:trPr>
                <w:trHeight w:val="459"/>
              </w:trPr>
              <w:tc>
                <w:tcPr>
                  <w:tcW w:w="737" w:type="dxa"/>
                  <w:vAlign w:val="center"/>
                </w:tcPr>
                <w:p w14:paraId="5AA6AE7A" w14:textId="77777777" w:rsidR="00D319EC" w:rsidRDefault="00DC4B95">
                  <w:pPr>
                    <w:pStyle w:val="TableText"/>
                    <w:kinsoku/>
                    <w:spacing w:line="300" w:lineRule="auto"/>
                    <w:ind w:leftChars="20" w:left="42" w:rightChars="20" w:right="42"/>
                    <w:jc w:val="center"/>
                    <w:rPr>
                      <w:rFonts w:ascii="宋体" w:eastAsia="宋体" w:hAnsi="宋体" w:cs="宋体" w:hint="eastAsia"/>
                      <w:lang w:eastAsia="zh-CN"/>
                    </w:rPr>
                  </w:pPr>
                  <w:r>
                    <w:rPr>
                      <w:rFonts w:ascii="宋体" w:eastAsia="宋体" w:hAnsi="宋体" w:cs="宋体" w:hint="eastAsia"/>
                      <w:lang w:eastAsia="zh-CN"/>
                    </w:rPr>
                    <w:t>1</w:t>
                  </w:r>
                </w:p>
              </w:tc>
              <w:tc>
                <w:tcPr>
                  <w:tcW w:w="2688" w:type="dxa"/>
                  <w:vAlign w:val="center"/>
                </w:tcPr>
                <w:p w14:paraId="4780523D" w14:textId="77777777" w:rsidR="00D319EC" w:rsidRDefault="00DC4B95">
                  <w:pPr>
                    <w:pStyle w:val="TableText"/>
                    <w:kinsoku/>
                    <w:spacing w:line="300" w:lineRule="auto"/>
                    <w:ind w:leftChars="20" w:left="42" w:rightChars="20" w:right="42"/>
                    <w:jc w:val="center"/>
                    <w:rPr>
                      <w:rFonts w:ascii="宋体" w:eastAsia="宋体" w:hAnsi="宋体" w:cs="宋体" w:hint="eastAsia"/>
                      <w:lang w:eastAsia="zh-CN"/>
                    </w:rPr>
                  </w:pPr>
                  <w:r>
                    <w:rPr>
                      <w:rFonts w:ascii="宋体" w:eastAsia="宋体" w:hAnsi="宋体" w:cs="宋体" w:hint="eastAsia"/>
                      <w:lang w:eastAsia="zh-CN"/>
                    </w:rPr>
                    <w:t>通州大运河漕运码头景观提升项目</w:t>
                  </w:r>
                </w:p>
              </w:tc>
              <w:tc>
                <w:tcPr>
                  <w:tcW w:w="3114" w:type="dxa"/>
                  <w:vAlign w:val="center"/>
                </w:tcPr>
                <w:p w14:paraId="20DFD8C9" w14:textId="77777777" w:rsidR="00D319EC" w:rsidRDefault="00DC4B95">
                  <w:pPr>
                    <w:pStyle w:val="TableText"/>
                    <w:kinsoku/>
                    <w:spacing w:line="300" w:lineRule="auto"/>
                    <w:ind w:leftChars="20" w:left="42" w:rightChars="20" w:right="42"/>
                    <w:jc w:val="center"/>
                    <w:rPr>
                      <w:rFonts w:ascii="宋体" w:eastAsia="宋体" w:hAnsi="宋体" w:cs="宋体" w:hint="eastAsia"/>
                      <w:lang w:eastAsia="zh-CN"/>
                    </w:rPr>
                  </w:pPr>
                  <w:r>
                    <w:rPr>
                      <w:rFonts w:ascii="宋体" w:eastAsia="宋体" w:hAnsi="宋体" w:cs="宋体" w:hint="eastAsia"/>
                      <w:lang w:eastAsia="zh-CN"/>
                    </w:rPr>
                    <w:t>建筑业</w:t>
                  </w:r>
                </w:p>
              </w:tc>
            </w:tr>
          </w:tbl>
          <w:p w14:paraId="11CD3C63" w14:textId="77777777" w:rsidR="00D319EC" w:rsidRDefault="00D319EC">
            <w:pPr>
              <w:pStyle w:val="TableText"/>
              <w:kinsoku/>
              <w:spacing w:line="300" w:lineRule="auto"/>
              <w:ind w:leftChars="20" w:left="42" w:rightChars="20" w:right="42"/>
              <w:jc w:val="both"/>
              <w:rPr>
                <w:rFonts w:ascii="宋体" w:eastAsia="宋体" w:hAnsi="宋体" w:cs="宋体" w:hint="eastAsia"/>
              </w:rPr>
            </w:pPr>
          </w:p>
        </w:tc>
      </w:tr>
      <w:tr w:rsidR="00D319EC" w14:paraId="00BC5110" w14:textId="77777777">
        <w:trPr>
          <w:trHeight w:val="1314"/>
        </w:trPr>
        <w:tc>
          <w:tcPr>
            <w:tcW w:w="992" w:type="dxa"/>
            <w:vAlign w:val="center"/>
          </w:tcPr>
          <w:p w14:paraId="4D3B095A"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10.2</w:t>
            </w:r>
          </w:p>
        </w:tc>
        <w:tc>
          <w:tcPr>
            <w:tcW w:w="1700" w:type="dxa"/>
            <w:vAlign w:val="center"/>
          </w:tcPr>
          <w:p w14:paraId="6CE2A80C" w14:textId="77777777" w:rsidR="00D319EC" w:rsidRDefault="00DC4B95">
            <w:pPr>
              <w:kinsoku/>
              <w:jc w:val="center"/>
              <w:rPr>
                <w:rFonts w:ascii="宋体" w:eastAsia="宋体" w:hAnsi="宋体" w:cs="宋体" w:hint="eastAsia"/>
              </w:rPr>
            </w:pPr>
            <w:r>
              <w:rPr>
                <w:rFonts w:ascii="宋体" w:eastAsia="宋体" w:hAnsi="宋体" w:cs="宋体" w:hint="eastAsia"/>
              </w:rPr>
              <w:t>报价</w:t>
            </w:r>
          </w:p>
        </w:tc>
        <w:tc>
          <w:tcPr>
            <w:tcW w:w="6799" w:type="dxa"/>
            <w:vAlign w:val="center"/>
          </w:tcPr>
          <w:p w14:paraId="4E55B2D8" w14:textId="77777777" w:rsidR="00D319EC" w:rsidRDefault="00DC4B95">
            <w:pPr>
              <w:pStyle w:val="TableText"/>
              <w:kinsoku/>
              <w:spacing w:line="300" w:lineRule="auto"/>
              <w:ind w:leftChars="20" w:left="42" w:rightChars="20" w:right="42"/>
              <w:jc w:val="both"/>
              <w:rPr>
                <w:rFonts w:ascii="宋体" w:eastAsia="宋体" w:hAnsi="宋体" w:cs="宋体" w:hint="eastAsia"/>
                <w:lang w:eastAsia="zh-CN"/>
              </w:rPr>
            </w:pPr>
            <w:r>
              <w:rPr>
                <w:rFonts w:ascii="宋体" w:eastAsia="宋体" w:hAnsi="宋体" w:cs="宋体" w:hint="eastAsia"/>
                <w:lang w:eastAsia="zh-CN"/>
              </w:rPr>
              <w:t xml:space="preserve">报价的特殊规定： </w:t>
            </w:r>
          </w:p>
          <w:p w14:paraId="48BAE441" w14:textId="77777777" w:rsidR="00D319EC" w:rsidRDefault="00DC4B95">
            <w:pPr>
              <w:pStyle w:val="TableText"/>
              <w:kinsoku/>
              <w:spacing w:line="300" w:lineRule="auto"/>
              <w:ind w:leftChars="20" w:left="42" w:rightChars="20" w:right="42"/>
              <w:jc w:val="both"/>
              <w:rPr>
                <w:rFonts w:ascii="宋体" w:eastAsia="宋体" w:hAnsi="宋体" w:cs="宋体" w:hint="eastAsia"/>
                <w:lang w:eastAsia="zh-CN"/>
              </w:rPr>
            </w:pPr>
            <w:r>
              <w:rPr>
                <w:rFonts w:ascii="宋体" w:eastAsia="宋体" w:hAnsi="宋体" w:cs="宋体" w:hint="eastAsia"/>
                <w:b/>
                <w:lang w:eastAsia="zh-CN"/>
              </w:rPr>
              <w:t>■</w:t>
            </w:r>
            <w:r>
              <w:rPr>
                <w:rFonts w:ascii="宋体" w:eastAsia="宋体" w:hAnsi="宋体" w:cs="宋体" w:hint="eastAsia"/>
                <w:lang w:eastAsia="zh-CN"/>
              </w:rPr>
              <w:t>无</w:t>
            </w:r>
          </w:p>
          <w:p w14:paraId="44D37F02" w14:textId="77777777" w:rsidR="00D319EC" w:rsidRDefault="00DC4B95">
            <w:pPr>
              <w:pStyle w:val="TableText"/>
              <w:kinsoku/>
              <w:spacing w:line="300" w:lineRule="auto"/>
              <w:ind w:leftChars="20" w:left="42" w:rightChars="20" w:right="42"/>
              <w:jc w:val="both"/>
              <w:rPr>
                <w:rFonts w:ascii="宋体" w:eastAsia="宋体" w:hAnsi="宋体" w:cs="宋体" w:hint="eastAsia"/>
                <w:lang w:eastAsia="zh-CN"/>
              </w:rPr>
            </w:pPr>
            <w:r>
              <w:rPr>
                <w:rFonts w:ascii="宋体" w:eastAsia="宋体" w:hAnsi="宋体" w:cs="宋体" w:hint="eastAsia"/>
                <w:lang w:eastAsia="zh-CN"/>
              </w:rPr>
              <w:t>□有，具体情形：</w:t>
            </w:r>
            <w:r>
              <w:rPr>
                <w:rFonts w:ascii="宋体" w:eastAsia="宋体" w:hAnsi="宋体" w:cs="宋体" w:hint="eastAsia"/>
                <w:u w:val="single"/>
                <w:lang w:eastAsia="zh-CN"/>
              </w:rPr>
              <w:t xml:space="preserve">  /   </w:t>
            </w:r>
            <w:r>
              <w:rPr>
                <w:rFonts w:ascii="宋体" w:eastAsia="宋体" w:hAnsi="宋体" w:cs="宋体" w:hint="eastAsia"/>
                <w:lang w:eastAsia="zh-CN"/>
              </w:rPr>
              <w:t>。</w:t>
            </w:r>
          </w:p>
        </w:tc>
      </w:tr>
      <w:tr w:rsidR="00D319EC" w14:paraId="4DD63911" w14:textId="77777777">
        <w:trPr>
          <w:trHeight w:val="1545"/>
        </w:trPr>
        <w:tc>
          <w:tcPr>
            <w:tcW w:w="992" w:type="dxa"/>
            <w:vAlign w:val="center"/>
          </w:tcPr>
          <w:p w14:paraId="537E846A"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11.1</w:t>
            </w:r>
          </w:p>
        </w:tc>
        <w:tc>
          <w:tcPr>
            <w:tcW w:w="1700" w:type="dxa"/>
            <w:vMerge w:val="restart"/>
            <w:tcBorders>
              <w:bottom w:val="nil"/>
            </w:tcBorders>
            <w:vAlign w:val="center"/>
          </w:tcPr>
          <w:p w14:paraId="37AAB9CA" w14:textId="77777777" w:rsidR="00D319EC" w:rsidRDefault="00DC4B95">
            <w:pPr>
              <w:kinsoku/>
              <w:jc w:val="center"/>
              <w:rPr>
                <w:rFonts w:ascii="宋体" w:eastAsia="宋体" w:hAnsi="宋体" w:cs="宋体" w:hint="eastAsia"/>
              </w:rPr>
            </w:pPr>
            <w:r>
              <w:rPr>
                <w:rFonts w:ascii="宋体" w:eastAsia="宋体" w:hAnsi="宋体" w:cs="宋体" w:hint="eastAsia"/>
              </w:rPr>
              <w:t>磋商保证金</w:t>
            </w:r>
          </w:p>
        </w:tc>
        <w:tc>
          <w:tcPr>
            <w:tcW w:w="6799" w:type="dxa"/>
            <w:vAlign w:val="center"/>
          </w:tcPr>
          <w:p w14:paraId="2BA6532D" w14:textId="77777777" w:rsidR="00D319EC" w:rsidRDefault="00DC4B95">
            <w:pPr>
              <w:kinsoku/>
              <w:spacing w:line="300" w:lineRule="auto"/>
              <w:ind w:leftChars="20" w:left="42" w:rightChars="20" w:right="42"/>
              <w:jc w:val="both"/>
              <w:rPr>
                <w:rFonts w:ascii="宋体" w:eastAsia="宋体" w:hAnsi="宋体" w:cs="宋体" w:hint="eastAsia"/>
                <w:lang w:eastAsia="zh-CN"/>
              </w:rPr>
            </w:pPr>
            <w:r>
              <w:rPr>
                <w:rFonts w:ascii="宋体" w:eastAsia="宋体" w:hAnsi="宋体" w:cs="宋体" w:hint="eastAsia"/>
                <w:lang w:eastAsia="zh-CN"/>
              </w:rPr>
              <w:t>磋商保证金金额：</w:t>
            </w:r>
          </w:p>
          <w:p w14:paraId="26D1A231" w14:textId="77777777" w:rsidR="00D319EC" w:rsidRDefault="00DC4B95">
            <w:pPr>
              <w:pStyle w:val="TableText"/>
              <w:kinsoku/>
              <w:spacing w:line="300" w:lineRule="auto"/>
              <w:ind w:leftChars="20" w:left="42" w:rightChars="20" w:right="42"/>
              <w:jc w:val="both"/>
              <w:rPr>
                <w:rFonts w:ascii="宋体" w:eastAsia="宋体" w:hAnsi="宋体" w:cs="宋体" w:hint="eastAsia"/>
                <w:lang w:eastAsia="zh-CN"/>
              </w:rPr>
            </w:pPr>
            <w:r>
              <w:rPr>
                <w:rFonts w:ascii="宋体" w:eastAsia="宋体" w:hAnsi="宋体" w:cs="宋体" w:hint="eastAsia"/>
                <w:lang w:eastAsia="zh-CN"/>
              </w:rPr>
              <w:t>01包：</w:t>
            </w:r>
            <w:r>
              <w:rPr>
                <w:rFonts w:ascii="宋体" w:eastAsia="宋体" w:hAnsi="宋体" w:cs="宋体" w:hint="eastAsia"/>
                <w:u w:val="single"/>
                <w:lang w:eastAsia="zh-CN"/>
              </w:rPr>
              <w:t xml:space="preserve">   /    </w:t>
            </w:r>
            <w:r>
              <w:rPr>
                <w:rFonts w:ascii="宋体" w:eastAsia="宋体" w:hAnsi="宋体" w:cs="宋体" w:hint="eastAsia"/>
                <w:lang w:eastAsia="zh-CN"/>
              </w:rPr>
              <w:t>；</w:t>
            </w:r>
          </w:p>
          <w:p w14:paraId="5347F828" w14:textId="77777777" w:rsidR="00D319EC" w:rsidRDefault="00DC4B95">
            <w:pPr>
              <w:pStyle w:val="TableText"/>
              <w:kinsoku/>
              <w:spacing w:line="300" w:lineRule="auto"/>
              <w:ind w:leftChars="20" w:left="42" w:rightChars="20" w:right="42"/>
              <w:jc w:val="both"/>
              <w:rPr>
                <w:rFonts w:ascii="宋体" w:eastAsia="宋体" w:hAnsi="宋体" w:cs="宋体" w:hint="eastAsia"/>
                <w:lang w:eastAsia="zh-CN"/>
              </w:rPr>
            </w:pPr>
            <w:r>
              <w:rPr>
                <w:rFonts w:ascii="宋体" w:eastAsia="宋体" w:hAnsi="宋体" w:cs="宋体" w:hint="eastAsia"/>
                <w:lang w:eastAsia="zh-CN"/>
              </w:rPr>
              <w:t>…包：</w:t>
            </w:r>
            <w:r>
              <w:rPr>
                <w:rFonts w:ascii="宋体" w:eastAsia="宋体" w:hAnsi="宋体" w:cs="宋体" w:hint="eastAsia"/>
                <w:u w:val="single"/>
                <w:lang w:eastAsia="zh-CN"/>
              </w:rPr>
              <w:t xml:space="preserve">   /    </w:t>
            </w:r>
            <w:r>
              <w:rPr>
                <w:rFonts w:ascii="宋体" w:eastAsia="宋体" w:hAnsi="宋体" w:cs="宋体" w:hint="eastAsia"/>
                <w:lang w:eastAsia="zh-CN"/>
              </w:rPr>
              <w:t>。</w:t>
            </w:r>
          </w:p>
          <w:p w14:paraId="0B0805E1" w14:textId="77777777" w:rsidR="00D319EC" w:rsidRDefault="00DC4B95">
            <w:pPr>
              <w:kinsoku/>
              <w:spacing w:line="300" w:lineRule="auto"/>
              <w:ind w:leftChars="20" w:left="42" w:rightChars="20" w:right="42"/>
              <w:jc w:val="both"/>
              <w:rPr>
                <w:rFonts w:ascii="宋体" w:eastAsia="宋体" w:hAnsi="宋体" w:cs="宋体" w:hint="eastAsia"/>
                <w:lang w:eastAsia="zh-CN"/>
              </w:rPr>
            </w:pPr>
            <w:r>
              <w:rPr>
                <w:rFonts w:ascii="宋体" w:eastAsia="宋体" w:hAnsi="宋体" w:cs="宋体" w:hint="eastAsia"/>
                <w:lang w:eastAsia="zh-CN"/>
              </w:rPr>
              <w:t>磋商保证金收受人信息：</w:t>
            </w:r>
            <w:r>
              <w:rPr>
                <w:rFonts w:ascii="宋体" w:eastAsia="宋体" w:hAnsi="宋体" w:cs="宋体" w:hint="eastAsia"/>
                <w:u w:val="single"/>
                <w:lang w:eastAsia="zh-CN"/>
              </w:rPr>
              <w:t xml:space="preserve">  /  </w:t>
            </w:r>
            <w:r>
              <w:rPr>
                <w:rFonts w:ascii="宋体" w:eastAsia="宋体" w:hAnsi="宋体" w:cs="宋体" w:hint="eastAsia"/>
                <w:lang w:eastAsia="zh-CN"/>
              </w:rPr>
              <w:t>。</w:t>
            </w:r>
          </w:p>
        </w:tc>
      </w:tr>
      <w:tr w:rsidR="00D319EC" w14:paraId="41D71321" w14:textId="77777777">
        <w:trPr>
          <w:trHeight w:val="1152"/>
        </w:trPr>
        <w:tc>
          <w:tcPr>
            <w:tcW w:w="992" w:type="dxa"/>
            <w:vAlign w:val="center"/>
          </w:tcPr>
          <w:p w14:paraId="2E582116"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11.8.5</w:t>
            </w:r>
          </w:p>
        </w:tc>
        <w:tc>
          <w:tcPr>
            <w:tcW w:w="1700" w:type="dxa"/>
            <w:vMerge/>
            <w:tcBorders>
              <w:top w:val="nil"/>
            </w:tcBorders>
            <w:vAlign w:val="center"/>
          </w:tcPr>
          <w:p w14:paraId="05FA0FA7" w14:textId="77777777" w:rsidR="00D319EC" w:rsidRDefault="00D319EC">
            <w:pPr>
              <w:pStyle w:val="TableText"/>
              <w:kinsoku/>
              <w:jc w:val="center"/>
              <w:rPr>
                <w:rFonts w:ascii="宋体" w:eastAsia="宋体" w:hAnsi="宋体" w:cs="宋体" w:hint="eastAsia"/>
              </w:rPr>
            </w:pPr>
          </w:p>
        </w:tc>
        <w:tc>
          <w:tcPr>
            <w:tcW w:w="6799" w:type="dxa"/>
            <w:vAlign w:val="center"/>
          </w:tcPr>
          <w:p w14:paraId="65373828" w14:textId="77777777" w:rsidR="00D319EC" w:rsidRDefault="00DC4B95">
            <w:pPr>
              <w:pStyle w:val="TableText"/>
              <w:kinsoku/>
              <w:spacing w:line="300" w:lineRule="auto"/>
              <w:ind w:leftChars="20" w:left="42" w:rightChars="20" w:right="42"/>
              <w:jc w:val="both"/>
              <w:rPr>
                <w:rFonts w:ascii="宋体" w:eastAsia="宋体" w:hAnsi="宋体" w:cs="宋体" w:hint="eastAsia"/>
                <w:lang w:eastAsia="zh-CN"/>
              </w:rPr>
            </w:pPr>
            <w:r>
              <w:rPr>
                <w:rFonts w:ascii="宋体" w:eastAsia="宋体" w:hAnsi="宋体" w:cs="宋体" w:hint="eastAsia"/>
                <w:lang w:eastAsia="zh-CN"/>
              </w:rPr>
              <w:t xml:space="preserve">磋商保证金不予退还的其他情形： </w:t>
            </w:r>
          </w:p>
          <w:p w14:paraId="1272431B" w14:textId="77777777" w:rsidR="00D319EC" w:rsidRDefault="00DC4B95">
            <w:pPr>
              <w:pStyle w:val="TableText"/>
              <w:kinsoku/>
              <w:spacing w:line="300" w:lineRule="auto"/>
              <w:ind w:leftChars="20" w:left="42" w:rightChars="20" w:right="42"/>
              <w:jc w:val="both"/>
              <w:rPr>
                <w:rFonts w:ascii="宋体" w:eastAsia="宋体" w:hAnsi="宋体" w:cs="宋体" w:hint="eastAsia"/>
                <w:lang w:eastAsia="zh-CN"/>
              </w:rPr>
            </w:pPr>
            <w:r>
              <w:rPr>
                <w:rFonts w:ascii="宋体" w:eastAsia="宋体" w:hAnsi="宋体" w:cs="宋体" w:hint="eastAsia"/>
                <w:lang w:eastAsia="zh-CN"/>
              </w:rPr>
              <w:t>□无</w:t>
            </w:r>
          </w:p>
          <w:p w14:paraId="44851DDA" w14:textId="77777777" w:rsidR="00D319EC" w:rsidRDefault="00DC4B95">
            <w:pPr>
              <w:pStyle w:val="TableText"/>
              <w:kinsoku/>
              <w:spacing w:line="300" w:lineRule="auto"/>
              <w:ind w:leftChars="20" w:left="42" w:rightChars="20" w:right="42"/>
              <w:jc w:val="both"/>
              <w:rPr>
                <w:rFonts w:ascii="宋体" w:eastAsia="宋体" w:hAnsi="宋体" w:cs="宋体" w:hint="eastAsia"/>
                <w:lang w:eastAsia="zh-CN"/>
              </w:rPr>
            </w:pPr>
            <w:r>
              <w:rPr>
                <w:rFonts w:ascii="宋体" w:eastAsia="宋体" w:hAnsi="宋体" w:cs="宋体" w:hint="eastAsia"/>
                <w:lang w:eastAsia="zh-CN"/>
              </w:rPr>
              <w:t>□有，具体情形：</w:t>
            </w:r>
            <w:r>
              <w:rPr>
                <w:rFonts w:ascii="宋体" w:eastAsia="宋体" w:hAnsi="宋体" w:cs="宋体" w:hint="eastAsia"/>
                <w:u w:val="single"/>
                <w:lang w:eastAsia="zh-CN"/>
              </w:rPr>
              <w:t xml:space="preserve">    /    </w:t>
            </w:r>
            <w:r>
              <w:rPr>
                <w:rFonts w:ascii="宋体" w:eastAsia="宋体" w:hAnsi="宋体" w:cs="宋体" w:hint="eastAsia"/>
                <w:lang w:eastAsia="zh-CN"/>
              </w:rPr>
              <w:t>。</w:t>
            </w:r>
          </w:p>
        </w:tc>
      </w:tr>
      <w:tr w:rsidR="00D319EC" w14:paraId="47E87802" w14:textId="77777777">
        <w:trPr>
          <w:trHeight w:val="522"/>
        </w:trPr>
        <w:tc>
          <w:tcPr>
            <w:tcW w:w="992" w:type="dxa"/>
            <w:vAlign w:val="center"/>
          </w:tcPr>
          <w:p w14:paraId="7305B825"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12.1</w:t>
            </w:r>
          </w:p>
        </w:tc>
        <w:tc>
          <w:tcPr>
            <w:tcW w:w="1700" w:type="dxa"/>
            <w:vAlign w:val="center"/>
          </w:tcPr>
          <w:p w14:paraId="3D765781" w14:textId="77777777" w:rsidR="00D319EC" w:rsidRDefault="00DC4B95">
            <w:pPr>
              <w:kinsoku/>
              <w:jc w:val="center"/>
              <w:rPr>
                <w:rFonts w:ascii="宋体" w:eastAsia="宋体" w:hAnsi="宋体" w:cs="宋体" w:hint="eastAsia"/>
              </w:rPr>
            </w:pPr>
            <w:r>
              <w:rPr>
                <w:rFonts w:ascii="宋体" w:eastAsia="宋体" w:hAnsi="宋体" w:cs="宋体" w:hint="eastAsia"/>
              </w:rPr>
              <w:t>响应有效期</w:t>
            </w:r>
          </w:p>
        </w:tc>
        <w:tc>
          <w:tcPr>
            <w:tcW w:w="6799" w:type="dxa"/>
            <w:vAlign w:val="center"/>
          </w:tcPr>
          <w:p w14:paraId="0007D7A5" w14:textId="77777777" w:rsidR="00D319EC" w:rsidRDefault="00DC4B95">
            <w:pPr>
              <w:kinsoku/>
              <w:spacing w:line="300" w:lineRule="auto"/>
              <w:ind w:leftChars="20" w:left="42" w:rightChars="20" w:right="42"/>
              <w:jc w:val="both"/>
              <w:rPr>
                <w:rFonts w:ascii="宋体" w:eastAsia="宋体" w:hAnsi="宋体" w:cs="宋体" w:hint="eastAsia"/>
                <w:lang w:eastAsia="zh-CN"/>
              </w:rPr>
            </w:pPr>
            <w:r>
              <w:rPr>
                <w:rFonts w:ascii="宋体" w:eastAsia="宋体" w:hAnsi="宋体" w:cs="宋体" w:hint="eastAsia"/>
                <w:lang w:eastAsia="zh-CN"/>
              </w:rPr>
              <w:t>自响应文件提交截止之日起算</w:t>
            </w:r>
            <w:r>
              <w:rPr>
                <w:rFonts w:ascii="宋体" w:eastAsia="宋体" w:hAnsi="宋体" w:cs="宋体" w:hint="eastAsia"/>
                <w:u w:val="single"/>
                <w:lang w:eastAsia="zh-CN"/>
              </w:rPr>
              <w:t xml:space="preserve">  90  </w:t>
            </w:r>
            <w:r>
              <w:rPr>
                <w:rFonts w:ascii="宋体" w:eastAsia="宋体" w:hAnsi="宋体" w:cs="宋体" w:hint="eastAsia"/>
                <w:lang w:eastAsia="zh-CN"/>
              </w:rPr>
              <w:t xml:space="preserve"> 日历天。</w:t>
            </w:r>
          </w:p>
        </w:tc>
      </w:tr>
      <w:tr w:rsidR="00D319EC" w14:paraId="6965C558" w14:textId="77777777">
        <w:trPr>
          <w:trHeight w:val="518"/>
        </w:trPr>
        <w:tc>
          <w:tcPr>
            <w:tcW w:w="992" w:type="dxa"/>
            <w:vAlign w:val="center"/>
          </w:tcPr>
          <w:p w14:paraId="3C50BEDE" w14:textId="77777777" w:rsidR="00D319EC" w:rsidRDefault="00DC4B95">
            <w:pPr>
              <w:kinsoku/>
              <w:jc w:val="center"/>
              <w:rPr>
                <w:rFonts w:ascii="宋体" w:eastAsia="宋体" w:hAnsi="宋体" w:cs="宋体" w:hint="eastAsia"/>
              </w:rPr>
            </w:pPr>
            <w:r>
              <w:rPr>
                <w:rFonts w:ascii="宋体" w:eastAsia="宋体" w:hAnsi="宋体" w:cs="宋体" w:hint="eastAsia"/>
                <w:b/>
                <w:bCs/>
              </w:rPr>
              <w:lastRenderedPageBreak/>
              <w:t>条款号</w:t>
            </w:r>
          </w:p>
        </w:tc>
        <w:tc>
          <w:tcPr>
            <w:tcW w:w="1700" w:type="dxa"/>
            <w:vAlign w:val="center"/>
          </w:tcPr>
          <w:p w14:paraId="00B71F79" w14:textId="77777777" w:rsidR="00D319EC" w:rsidRDefault="00DC4B95">
            <w:pPr>
              <w:kinsoku/>
              <w:jc w:val="center"/>
              <w:rPr>
                <w:rFonts w:ascii="宋体" w:eastAsia="宋体" w:hAnsi="宋体" w:cs="宋体" w:hint="eastAsia"/>
              </w:rPr>
            </w:pPr>
            <w:r>
              <w:rPr>
                <w:rFonts w:ascii="宋体" w:eastAsia="宋体" w:hAnsi="宋体" w:cs="宋体" w:hint="eastAsia"/>
                <w:b/>
                <w:bCs/>
              </w:rPr>
              <w:t>条目</w:t>
            </w:r>
          </w:p>
        </w:tc>
        <w:tc>
          <w:tcPr>
            <w:tcW w:w="6799" w:type="dxa"/>
            <w:vAlign w:val="center"/>
          </w:tcPr>
          <w:p w14:paraId="0C3F09C0" w14:textId="77777777" w:rsidR="00D319EC" w:rsidRDefault="00DC4B95">
            <w:pPr>
              <w:kinsoku/>
              <w:jc w:val="center"/>
              <w:rPr>
                <w:rFonts w:ascii="宋体" w:eastAsia="宋体" w:hAnsi="宋体" w:cs="宋体" w:hint="eastAsia"/>
              </w:rPr>
            </w:pPr>
            <w:r>
              <w:rPr>
                <w:rFonts w:ascii="宋体" w:eastAsia="宋体" w:hAnsi="宋体" w:cs="宋体" w:hint="eastAsia"/>
                <w:b/>
                <w:bCs/>
              </w:rPr>
              <w:t>内容</w:t>
            </w:r>
          </w:p>
        </w:tc>
      </w:tr>
      <w:tr w:rsidR="00D319EC" w14:paraId="5743388F" w14:textId="77777777">
        <w:trPr>
          <w:trHeight w:val="637"/>
        </w:trPr>
        <w:tc>
          <w:tcPr>
            <w:tcW w:w="992" w:type="dxa"/>
            <w:vAlign w:val="center"/>
          </w:tcPr>
          <w:p w14:paraId="0050A7F6"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17.2</w:t>
            </w:r>
          </w:p>
        </w:tc>
        <w:tc>
          <w:tcPr>
            <w:tcW w:w="1700" w:type="dxa"/>
            <w:vAlign w:val="center"/>
          </w:tcPr>
          <w:p w14:paraId="31484237" w14:textId="77777777" w:rsidR="00D319EC" w:rsidRDefault="00DC4B95">
            <w:pPr>
              <w:kinsoku/>
              <w:jc w:val="center"/>
              <w:rPr>
                <w:rFonts w:ascii="宋体" w:eastAsia="宋体" w:hAnsi="宋体" w:cs="宋体" w:hint="eastAsia"/>
              </w:rPr>
            </w:pPr>
            <w:r>
              <w:rPr>
                <w:rFonts w:ascii="宋体" w:eastAsia="宋体" w:hAnsi="宋体" w:cs="宋体" w:hint="eastAsia"/>
              </w:rPr>
              <w:t>解密时间</w:t>
            </w:r>
          </w:p>
        </w:tc>
        <w:tc>
          <w:tcPr>
            <w:tcW w:w="6799" w:type="dxa"/>
            <w:vAlign w:val="center"/>
          </w:tcPr>
          <w:p w14:paraId="3C20F426" w14:textId="77777777" w:rsidR="00D319EC" w:rsidRDefault="00DC4B95">
            <w:pPr>
              <w:kinsoku/>
              <w:spacing w:line="300" w:lineRule="auto"/>
              <w:ind w:leftChars="20" w:left="42" w:rightChars="20" w:right="42"/>
              <w:jc w:val="both"/>
              <w:rPr>
                <w:rFonts w:ascii="宋体" w:eastAsia="宋体" w:hAnsi="宋体" w:cs="宋体" w:hint="eastAsia"/>
              </w:rPr>
            </w:pPr>
            <w:r>
              <w:rPr>
                <w:rFonts w:ascii="宋体" w:eastAsia="宋体" w:hAnsi="宋体" w:cs="宋体" w:hint="eastAsia"/>
              </w:rPr>
              <w:t>解密时间：</w:t>
            </w:r>
            <w:r>
              <w:rPr>
                <w:rFonts w:ascii="宋体" w:eastAsia="宋体" w:hAnsi="宋体" w:cs="宋体" w:hint="eastAsia"/>
                <w:u w:val="single"/>
              </w:rPr>
              <w:t xml:space="preserve">  </w:t>
            </w:r>
            <w:r>
              <w:rPr>
                <w:rFonts w:ascii="宋体" w:eastAsia="宋体" w:hAnsi="宋体" w:cs="宋体" w:hint="eastAsia"/>
                <w:u w:val="single"/>
                <w:lang w:eastAsia="zh-CN"/>
              </w:rPr>
              <w:t>30</w:t>
            </w:r>
            <w:r>
              <w:rPr>
                <w:rFonts w:ascii="宋体" w:eastAsia="宋体" w:hAnsi="宋体" w:cs="宋体" w:hint="eastAsia"/>
                <w:u w:val="single"/>
              </w:rPr>
              <w:t xml:space="preserve">  </w:t>
            </w:r>
            <w:r>
              <w:rPr>
                <w:rFonts w:ascii="宋体" w:eastAsia="宋体" w:hAnsi="宋体" w:cs="宋体" w:hint="eastAsia"/>
              </w:rPr>
              <w:t xml:space="preserve"> 分钟</w:t>
            </w:r>
          </w:p>
        </w:tc>
      </w:tr>
      <w:tr w:rsidR="00D319EC" w14:paraId="29BD7BA2" w14:textId="77777777">
        <w:trPr>
          <w:trHeight w:val="1723"/>
        </w:trPr>
        <w:tc>
          <w:tcPr>
            <w:tcW w:w="992" w:type="dxa"/>
            <w:vAlign w:val="center"/>
          </w:tcPr>
          <w:p w14:paraId="48DDAF39"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20.1</w:t>
            </w:r>
          </w:p>
        </w:tc>
        <w:tc>
          <w:tcPr>
            <w:tcW w:w="1700" w:type="dxa"/>
            <w:vAlign w:val="center"/>
          </w:tcPr>
          <w:p w14:paraId="7B97FF69" w14:textId="77777777" w:rsidR="00D319EC" w:rsidRDefault="00DC4B95">
            <w:pPr>
              <w:kinsoku/>
              <w:jc w:val="center"/>
              <w:rPr>
                <w:rFonts w:ascii="宋体" w:eastAsia="宋体" w:hAnsi="宋体" w:cs="宋体" w:hint="eastAsia"/>
              </w:rPr>
            </w:pPr>
            <w:r>
              <w:rPr>
                <w:rFonts w:ascii="宋体" w:eastAsia="宋体" w:hAnsi="宋体" w:cs="宋体" w:hint="eastAsia"/>
              </w:rPr>
              <w:t>确定成交供应商</w:t>
            </w:r>
          </w:p>
        </w:tc>
        <w:tc>
          <w:tcPr>
            <w:tcW w:w="6799" w:type="dxa"/>
            <w:vAlign w:val="center"/>
          </w:tcPr>
          <w:p w14:paraId="112E59F5" w14:textId="77777777" w:rsidR="00D319EC" w:rsidRDefault="00DC4B95">
            <w:pPr>
              <w:pStyle w:val="TableText"/>
              <w:kinsoku/>
              <w:spacing w:before="41" w:line="200" w:lineRule="auto"/>
              <w:ind w:left="123"/>
              <w:rPr>
                <w:rFonts w:ascii="宋体" w:eastAsia="宋体" w:hAnsi="宋体" w:cs="宋体" w:hint="eastAsia"/>
                <w:lang w:eastAsia="zh-CN"/>
              </w:rPr>
            </w:pPr>
            <w:r>
              <w:rPr>
                <w:rFonts w:ascii="宋体" w:eastAsia="宋体" w:hAnsi="宋体" w:cs="宋体" w:hint="eastAsia"/>
                <w:lang w:eastAsia="zh-CN"/>
              </w:rPr>
              <w:t xml:space="preserve">采购人是否授权磋商小组直接确定成交供应商： </w:t>
            </w:r>
          </w:p>
          <w:p w14:paraId="3A3DB464" w14:textId="77777777" w:rsidR="00D319EC" w:rsidRDefault="00DC4B95">
            <w:pPr>
              <w:pStyle w:val="TableText"/>
              <w:kinsoku/>
              <w:spacing w:before="41" w:line="200" w:lineRule="auto"/>
              <w:ind w:left="123"/>
              <w:rPr>
                <w:rFonts w:ascii="宋体" w:eastAsia="宋体" w:hAnsi="宋体" w:cs="宋体" w:hint="eastAsia"/>
                <w:lang w:eastAsia="zh-CN"/>
              </w:rPr>
            </w:pPr>
            <w:r>
              <w:rPr>
                <w:rFonts w:ascii="宋体" w:eastAsia="宋体" w:hAnsi="宋体" w:cs="宋体" w:hint="eastAsia"/>
                <w:b/>
                <w:lang w:eastAsia="zh-CN"/>
              </w:rPr>
              <w:t>■</w:t>
            </w:r>
            <w:r>
              <w:rPr>
                <w:rFonts w:ascii="宋体" w:eastAsia="宋体" w:hAnsi="宋体" w:cs="宋体" w:hint="eastAsia"/>
                <w:lang w:eastAsia="zh-CN"/>
              </w:rPr>
              <w:t>否</w:t>
            </w:r>
          </w:p>
          <w:p w14:paraId="6C3E367E" w14:textId="77777777" w:rsidR="00D319EC" w:rsidRDefault="00DC4B95">
            <w:pPr>
              <w:pStyle w:val="TableText"/>
              <w:kinsoku/>
              <w:spacing w:line="300" w:lineRule="auto"/>
              <w:ind w:left="113" w:right="113"/>
              <w:rPr>
                <w:rFonts w:ascii="宋体" w:eastAsia="宋体" w:hAnsi="宋体" w:cs="宋体" w:hint="eastAsia"/>
                <w:lang w:eastAsia="zh-CN"/>
              </w:rPr>
            </w:pPr>
            <w:r>
              <w:rPr>
                <w:rFonts w:ascii="宋体" w:eastAsia="宋体" w:hAnsi="宋体" w:cs="宋体" w:hint="eastAsia"/>
                <w:lang w:eastAsia="zh-CN"/>
              </w:rPr>
              <w:t>□是成交候选人并列的，按照以下方式确定成交供应商：</w:t>
            </w:r>
            <w:r>
              <w:rPr>
                <w:rFonts w:ascii="宋体" w:eastAsia="宋体" w:hAnsi="宋体" w:cs="宋体" w:hint="eastAsia"/>
                <w:u w:val="single"/>
                <w:lang w:eastAsia="zh-CN"/>
              </w:rPr>
              <w:t>评审得分相同的，按照最后报价由低到高的顺序推荐。评审得分且最后报价相同的，按照技术部分中施工方案与技术措施得分优劣顺序推荐。</w:t>
            </w:r>
          </w:p>
        </w:tc>
      </w:tr>
      <w:tr w:rsidR="00D319EC" w14:paraId="3170D3F9" w14:textId="77777777">
        <w:trPr>
          <w:trHeight w:val="2091"/>
        </w:trPr>
        <w:tc>
          <w:tcPr>
            <w:tcW w:w="992" w:type="dxa"/>
            <w:vAlign w:val="center"/>
          </w:tcPr>
          <w:p w14:paraId="653CB311"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23.5</w:t>
            </w:r>
          </w:p>
        </w:tc>
        <w:tc>
          <w:tcPr>
            <w:tcW w:w="1700" w:type="dxa"/>
            <w:vAlign w:val="center"/>
          </w:tcPr>
          <w:p w14:paraId="64AE7C60" w14:textId="77777777" w:rsidR="00D319EC" w:rsidRDefault="00DC4B95">
            <w:pPr>
              <w:kinsoku/>
              <w:jc w:val="center"/>
              <w:rPr>
                <w:rFonts w:ascii="宋体" w:eastAsia="宋体" w:hAnsi="宋体" w:cs="宋体" w:hint="eastAsia"/>
              </w:rPr>
            </w:pPr>
            <w:r>
              <w:rPr>
                <w:rFonts w:ascii="宋体" w:eastAsia="宋体" w:hAnsi="宋体" w:cs="宋体" w:hint="eastAsia"/>
              </w:rPr>
              <w:t>分包</w:t>
            </w:r>
          </w:p>
        </w:tc>
        <w:tc>
          <w:tcPr>
            <w:tcW w:w="6799" w:type="dxa"/>
            <w:vAlign w:val="center"/>
          </w:tcPr>
          <w:p w14:paraId="14E6499E" w14:textId="77777777" w:rsidR="00D319EC" w:rsidRDefault="00DC4B95">
            <w:pPr>
              <w:pStyle w:val="TableText"/>
              <w:kinsoku/>
              <w:spacing w:line="300" w:lineRule="auto"/>
              <w:ind w:leftChars="20" w:left="57" w:right="113" w:hanging="15"/>
              <w:jc w:val="both"/>
              <w:rPr>
                <w:rFonts w:ascii="宋体" w:eastAsia="宋体" w:hAnsi="宋体" w:cs="宋体" w:hint="eastAsia"/>
                <w:lang w:eastAsia="zh-CN"/>
              </w:rPr>
            </w:pPr>
            <w:r>
              <w:rPr>
                <w:rFonts w:ascii="宋体" w:eastAsia="宋体" w:hAnsi="宋体" w:cs="宋体" w:hint="eastAsia"/>
                <w:lang w:eastAsia="zh-CN"/>
              </w:rPr>
              <w:t xml:space="preserve">本项目是否允许分包： </w:t>
            </w:r>
          </w:p>
          <w:p w14:paraId="61A2E499" w14:textId="77777777" w:rsidR="00D319EC" w:rsidRDefault="00DC4B95">
            <w:pPr>
              <w:pStyle w:val="TableText"/>
              <w:kinsoku/>
              <w:spacing w:line="300" w:lineRule="auto"/>
              <w:ind w:leftChars="20" w:left="57" w:right="113" w:hanging="15"/>
              <w:jc w:val="both"/>
              <w:rPr>
                <w:rFonts w:ascii="宋体" w:eastAsia="宋体" w:hAnsi="宋体" w:cs="宋体" w:hint="eastAsia"/>
                <w:lang w:eastAsia="zh-CN"/>
              </w:rPr>
            </w:pPr>
            <w:r>
              <w:rPr>
                <w:rFonts w:ascii="宋体" w:eastAsia="宋体" w:hAnsi="宋体" w:cs="宋体" w:hint="eastAsia"/>
                <w:b/>
                <w:lang w:eastAsia="zh-CN"/>
              </w:rPr>
              <w:t>■</w:t>
            </w:r>
            <w:r>
              <w:rPr>
                <w:rFonts w:ascii="宋体" w:eastAsia="宋体" w:hAnsi="宋体" w:cs="宋体" w:hint="eastAsia"/>
                <w:lang w:eastAsia="zh-CN"/>
              </w:rPr>
              <w:t>不允许</w:t>
            </w:r>
          </w:p>
          <w:p w14:paraId="4128B63F" w14:textId="77777777" w:rsidR="00D319EC" w:rsidRDefault="00DC4B95">
            <w:pPr>
              <w:pStyle w:val="TableText"/>
              <w:kinsoku/>
              <w:spacing w:line="300" w:lineRule="auto"/>
              <w:ind w:leftChars="20" w:left="42" w:right="113"/>
              <w:jc w:val="both"/>
              <w:rPr>
                <w:rFonts w:ascii="宋体" w:eastAsia="宋体" w:hAnsi="宋体" w:cs="宋体" w:hint="eastAsia"/>
                <w:lang w:eastAsia="zh-CN"/>
              </w:rPr>
            </w:pPr>
            <w:r>
              <w:rPr>
                <w:rFonts w:ascii="宋体" w:eastAsia="宋体" w:hAnsi="宋体" w:cs="宋体" w:hint="eastAsia"/>
                <w:lang w:eastAsia="zh-CN"/>
              </w:rPr>
              <w:t>□允许，具体要求：</w:t>
            </w:r>
            <w:r>
              <w:rPr>
                <w:rFonts w:ascii="宋体" w:eastAsia="宋体" w:hAnsi="宋体" w:cs="宋体" w:hint="eastAsia"/>
                <w:u w:val="single"/>
                <w:lang w:eastAsia="zh-CN"/>
              </w:rPr>
              <w:t xml:space="preserve">   /    </w:t>
            </w:r>
            <w:r>
              <w:rPr>
                <w:rFonts w:ascii="宋体" w:eastAsia="宋体" w:hAnsi="宋体" w:cs="宋体" w:hint="eastAsia"/>
                <w:lang w:eastAsia="zh-CN"/>
              </w:rPr>
              <w:t>。</w:t>
            </w:r>
          </w:p>
          <w:p w14:paraId="51E4619B" w14:textId="77777777" w:rsidR="00D319EC" w:rsidRDefault="00DC4B95">
            <w:pPr>
              <w:pStyle w:val="TableText"/>
              <w:kinsoku/>
              <w:spacing w:line="300" w:lineRule="auto"/>
              <w:ind w:leftChars="20" w:left="42" w:right="113"/>
              <w:jc w:val="both"/>
              <w:rPr>
                <w:rFonts w:ascii="宋体" w:eastAsia="宋体" w:hAnsi="宋体" w:cs="宋体" w:hint="eastAsia"/>
                <w:lang w:eastAsia="zh-CN"/>
              </w:rPr>
            </w:pPr>
            <w:r>
              <w:rPr>
                <w:rFonts w:ascii="宋体" w:eastAsia="宋体" w:hAnsi="宋体" w:cs="宋体" w:hint="eastAsia"/>
                <w:lang w:eastAsia="zh-CN"/>
              </w:rPr>
              <w:t>（1）可以分包履行的具体内容：</w:t>
            </w:r>
            <w:r>
              <w:rPr>
                <w:rFonts w:ascii="宋体" w:eastAsia="宋体" w:hAnsi="宋体" w:cs="宋体" w:hint="eastAsia"/>
                <w:u w:val="single"/>
                <w:lang w:eastAsia="zh-CN"/>
              </w:rPr>
              <w:t xml:space="preserve">     /      </w:t>
            </w:r>
            <w:r>
              <w:rPr>
                <w:rFonts w:ascii="宋体" w:eastAsia="宋体" w:hAnsi="宋体" w:cs="宋体" w:hint="eastAsia"/>
                <w:lang w:eastAsia="zh-CN"/>
              </w:rPr>
              <w:t>；</w:t>
            </w:r>
          </w:p>
          <w:p w14:paraId="41816587" w14:textId="77777777" w:rsidR="00D319EC" w:rsidRDefault="00DC4B95">
            <w:pPr>
              <w:pStyle w:val="TableText"/>
              <w:kinsoku/>
              <w:spacing w:line="300" w:lineRule="auto"/>
              <w:ind w:leftChars="20" w:left="42" w:right="113"/>
              <w:jc w:val="both"/>
              <w:rPr>
                <w:rFonts w:ascii="宋体" w:eastAsia="宋体" w:hAnsi="宋体" w:cs="宋体" w:hint="eastAsia"/>
                <w:lang w:eastAsia="zh-CN"/>
              </w:rPr>
            </w:pPr>
            <w:r>
              <w:rPr>
                <w:rFonts w:ascii="宋体" w:eastAsia="宋体" w:hAnsi="宋体" w:cs="宋体" w:hint="eastAsia"/>
                <w:lang w:eastAsia="zh-CN"/>
              </w:rPr>
              <w:t>（2）允许分包的金额或者比例：</w:t>
            </w:r>
            <w:r>
              <w:rPr>
                <w:rFonts w:ascii="宋体" w:eastAsia="宋体" w:hAnsi="宋体" w:cs="宋体" w:hint="eastAsia"/>
                <w:u w:val="single"/>
                <w:lang w:eastAsia="zh-CN"/>
              </w:rPr>
              <w:t xml:space="preserve">     /      </w:t>
            </w:r>
            <w:r>
              <w:rPr>
                <w:rFonts w:ascii="宋体" w:eastAsia="宋体" w:hAnsi="宋体" w:cs="宋体" w:hint="eastAsia"/>
                <w:lang w:eastAsia="zh-CN"/>
              </w:rPr>
              <w:t>；</w:t>
            </w:r>
          </w:p>
          <w:p w14:paraId="1C20CD4D" w14:textId="77777777" w:rsidR="00D319EC" w:rsidRDefault="00DC4B95">
            <w:pPr>
              <w:pStyle w:val="TableText"/>
              <w:kinsoku/>
              <w:spacing w:line="300" w:lineRule="auto"/>
              <w:ind w:leftChars="20" w:left="42" w:right="113"/>
              <w:jc w:val="both"/>
              <w:rPr>
                <w:rFonts w:ascii="宋体" w:eastAsia="宋体" w:hAnsi="宋体" w:cs="宋体" w:hint="eastAsia"/>
              </w:rPr>
            </w:pPr>
            <w:r>
              <w:rPr>
                <w:rFonts w:ascii="宋体" w:eastAsia="宋体" w:hAnsi="宋体" w:cs="宋体" w:hint="eastAsia"/>
              </w:rPr>
              <w:t>（3）其他要求：</w:t>
            </w:r>
            <w:r>
              <w:rPr>
                <w:rFonts w:ascii="宋体" w:eastAsia="宋体" w:hAnsi="宋体" w:cs="宋体" w:hint="eastAsia"/>
                <w:u w:val="single"/>
              </w:rPr>
              <w:t xml:space="preserve">    </w:t>
            </w:r>
            <w:r>
              <w:rPr>
                <w:rFonts w:ascii="宋体" w:eastAsia="宋体" w:hAnsi="宋体" w:cs="宋体" w:hint="eastAsia"/>
                <w:u w:val="single"/>
                <w:lang w:eastAsia="zh-CN"/>
              </w:rPr>
              <w:t>/</w:t>
            </w:r>
            <w:r>
              <w:rPr>
                <w:rFonts w:ascii="宋体" w:eastAsia="宋体" w:hAnsi="宋体" w:cs="宋体" w:hint="eastAsia"/>
                <w:u w:val="single"/>
              </w:rPr>
              <w:t xml:space="preserve">      </w:t>
            </w:r>
            <w:r>
              <w:rPr>
                <w:rFonts w:ascii="宋体" w:eastAsia="宋体" w:hAnsi="宋体" w:cs="宋体" w:hint="eastAsia"/>
              </w:rPr>
              <w:t>。</w:t>
            </w:r>
          </w:p>
        </w:tc>
      </w:tr>
      <w:tr w:rsidR="00D319EC" w14:paraId="5A2CFF1E" w14:textId="77777777">
        <w:trPr>
          <w:trHeight w:val="2302"/>
        </w:trPr>
        <w:tc>
          <w:tcPr>
            <w:tcW w:w="992" w:type="dxa"/>
            <w:vAlign w:val="center"/>
          </w:tcPr>
          <w:p w14:paraId="5080B87E"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23.6</w:t>
            </w:r>
          </w:p>
        </w:tc>
        <w:tc>
          <w:tcPr>
            <w:tcW w:w="1700" w:type="dxa"/>
            <w:vAlign w:val="center"/>
          </w:tcPr>
          <w:p w14:paraId="7532AD16" w14:textId="77777777" w:rsidR="00D319EC" w:rsidRDefault="00DC4B95">
            <w:pPr>
              <w:kinsoku/>
              <w:jc w:val="center"/>
              <w:rPr>
                <w:rFonts w:ascii="宋体" w:eastAsia="宋体" w:hAnsi="宋体" w:cs="宋体" w:hint="eastAsia"/>
              </w:rPr>
            </w:pPr>
            <w:r>
              <w:rPr>
                <w:rFonts w:ascii="宋体" w:eastAsia="宋体" w:hAnsi="宋体" w:cs="宋体" w:hint="eastAsia"/>
              </w:rPr>
              <w:t>政采贷</w:t>
            </w:r>
          </w:p>
        </w:tc>
        <w:tc>
          <w:tcPr>
            <w:tcW w:w="6799" w:type="dxa"/>
            <w:vAlign w:val="center"/>
          </w:tcPr>
          <w:p w14:paraId="342713BD" w14:textId="77777777" w:rsidR="00D319EC" w:rsidRDefault="00DC4B95">
            <w:pPr>
              <w:pStyle w:val="TableText"/>
              <w:kinsoku/>
              <w:spacing w:line="300" w:lineRule="auto"/>
              <w:ind w:leftChars="20" w:left="42" w:right="113" w:firstLine="16"/>
              <w:jc w:val="both"/>
              <w:rPr>
                <w:rFonts w:ascii="宋体" w:eastAsia="宋体" w:hAnsi="宋体" w:cs="宋体" w:hint="eastAsia"/>
                <w:lang w:eastAsia="zh-CN"/>
              </w:rPr>
            </w:pPr>
            <w:r>
              <w:rPr>
                <w:rFonts w:ascii="宋体" w:eastAsia="宋体" w:hAnsi="宋体" w:cs="宋体" w:hint="eastAsia"/>
                <w:lang w:eastAsia="zh-CN"/>
              </w:rPr>
              <w:t>为更大力度激发市场活力和社会创造力，增强发展动力，按照《北京市全面优化营商环境助力企业高质量发展实施方案》（京政办发  〔2023〕8 号）部署，进一步加强政府采购合同线上融资 “一站式” 服务（以下简称“政采贷”），北京市财政局、中国人民银行营业管理部联合发布《关于推进政府采购合同线上融资有关工作的通知》 （京财采购〔2023〕637 号）。有需求的供应商，可按上述通知要求办理“政采贷 ”。</w:t>
            </w:r>
          </w:p>
        </w:tc>
      </w:tr>
      <w:tr w:rsidR="00D319EC" w14:paraId="0714E5D6" w14:textId="77777777">
        <w:trPr>
          <w:trHeight w:val="498"/>
        </w:trPr>
        <w:tc>
          <w:tcPr>
            <w:tcW w:w="992" w:type="dxa"/>
            <w:vAlign w:val="center"/>
          </w:tcPr>
          <w:p w14:paraId="0B440A5A"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24.1.1</w:t>
            </w:r>
          </w:p>
        </w:tc>
        <w:tc>
          <w:tcPr>
            <w:tcW w:w="1700" w:type="dxa"/>
            <w:vAlign w:val="center"/>
          </w:tcPr>
          <w:p w14:paraId="4C4DDA1D" w14:textId="77777777" w:rsidR="00D319EC" w:rsidRDefault="00DC4B95">
            <w:pPr>
              <w:kinsoku/>
              <w:jc w:val="center"/>
              <w:rPr>
                <w:rFonts w:ascii="宋体" w:eastAsia="宋体" w:hAnsi="宋体" w:cs="宋体" w:hint="eastAsia"/>
              </w:rPr>
            </w:pPr>
            <w:r>
              <w:rPr>
                <w:rFonts w:ascii="宋体" w:eastAsia="宋体" w:hAnsi="宋体" w:cs="宋体" w:hint="eastAsia"/>
              </w:rPr>
              <w:t>询问</w:t>
            </w:r>
          </w:p>
        </w:tc>
        <w:tc>
          <w:tcPr>
            <w:tcW w:w="6799" w:type="dxa"/>
            <w:vAlign w:val="center"/>
          </w:tcPr>
          <w:p w14:paraId="61B565F2" w14:textId="77777777" w:rsidR="00D319EC" w:rsidRDefault="00DC4B95">
            <w:pPr>
              <w:kinsoku/>
              <w:spacing w:line="300" w:lineRule="auto"/>
              <w:ind w:leftChars="20" w:left="42" w:right="113"/>
              <w:jc w:val="both"/>
              <w:rPr>
                <w:rFonts w:ascii="宋体" w:eastAsia="宋体" w:hAnsi="宋体" w:cs="宋体" w:hint="eastAsia"/>
                <w:lang w:eastAsia="zh-CN"/>
              </w:rPr>
            </w:pPr>
            <w:r>
              <w:rPr>
                <w:rFonts w:ascii="宋体" w:eastAsia="宋体" w:hAnsi="宋体" w:cs="宋体" w:hint="eastAsia"/>
                <w:lang w:eastAsia="zh-CN"/>
              </w:rPr>
              <w:t>询问提出形式：</w:t>
            </w:r>
            <w:r>
              <w:rPr>
                <w:rFonts w:ascii="宋体" w:eastAsia="宋体" w:hAnsi="宋体" w:cs="宋体" w:hint="eastAsia"/>
                <w:u w:val="single"/>
                <w:lang w:eastAsia="zh-CN"/>
              </w:rPr>
              <w:t xml:space="preserve"> 书面形式 </w:t>
            </w:r>
            <w:r>
              <w:rPr>
                <w:rFonts w:ascii="宋体" w:eastAsia="宋体" w:hAnsi="宋体" w:cs="宋体" w:hint="eastAsia"/>
                <w:lang w:eastAsia="zh-CN"/>
              </w:rPr>
              <w:t>。</w:t>
            </w:r>
          </w:p>
        </w:tc>
      </w:tr>
      <w:tr w:rsidR="00D319EC" w14:paraId="72CEBE8D" w14:textId="77777777">
        <w:trPr>
          <w:trHeight w:val="1622"/>
        </w:trPr>
        <w:tc>
          <w:tcPr>
            <w:tcW w:w="992" w:type="dxa"/>
            <w:vAlign w:val="center"/>
          </w:tcPr>
          <w:p w14:paraId="47C1EBF4"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24.3</w:t>
            </w:r>
          </w:p>
        </w:tc>
        <w:tc>
          <w:tcPr>
            <w:tcW w:w="1700" w:type="dxa"/>
            <w:vAlign w:val="center"/>
          </w:tcPr>
          <w:p w14:paraId="7585C5BB" w14:textId="77777777" w:rsidR="00D319EC" w:rsidRDefault="00DC4B95">
            <w:pPr>
              <w:kinsoku/>
              <w:jc w:val="center"/>
              <w:rPr>
                <w:rFonts w:ascii="宋体" w:eastAsia="宋体" w:hAnsi="宋体" w:cs="宋体" w:hint="eastAsia"/>
              </w:rPr>
            </w:pPr>
            <w:r>
              <w:rPr>
                <w:rFonts w:ascii="宋体" w:eastAsia="宋体" w:hAnsi="宋体" w:cs="宋体" w:hint="eastAsia"/>
              </w:rPr>
              <w:t>联系方式</w:t>
            </w:r>
          </w:p>
        </w:tc>
        <w:tc>
          <w:tcPr>
            <w:tcW w:w="6799" w:type="dxa"/>
            <w:vAlign w:val="center"/>
          </w:tcPr>
          <w:p w14:paraId="27FF8BD3" w14:textId="77777777" w:rsidR="00D319EC" w:rsidRDefault="00DC4B95">
            <w:pPr>
              <w:kinsoku/>
              <w:spacing w:line="300" w:lineRule="auto"/>
              <w:ind w:leftChars="20" w:left="42" w:right="113"/>
              <w:jc w:val="both"/>
              <w:rPr>
                <w:rFonts w:ascii="宋体" w:eastAsia="宋体" w:hAnsi="宋体" w:cs="宋体" w:hint="eastAsia"/>
                <w:lang w:eastAsia="zh-CN"/>
              </w:rPr>
            </w:pPr>
            <w:r>
              <w:rPr>
                <w:rFonts w:ascii="宋体" w:eastAsia="宋体" w:hAnsi="宋体" w:cs="宋体" w:hint="eastAsia"/>
                <w:lang w:eastAsia="zh-CN"/>
              </w:rPr>
              <w:t>接收询问和质疑的联系方式</w:t>
            </w:r>
          </w:p>
          <w:p w14:paraId="11A3DEEB" w14:textId="77777777" w:rsidR="00D319EC" w:rsidRDefault="00DC4B95">
            <w:pPr>
              <w:kinsoku/>
              <w:spacing w:line="300" w:lineRule="auto"/>
              <w:ind w:leftChars="20" w:left="42" w:right="113"/>
              <w:jc w:val="both"/>
              <w:rPr>
                <w:rFonts w:ascii="宋体" w:eastAsia="宋体" w:hAnsi="宋体" w:cs="宋体" w:hint="eastAsia"/>
                <w:lang w:eastAsia="zh-CN"/>
              </w:rPr>
            </w:pPr>
            <w:r>
              <w:rPr>
                <w:rFonts w:ascii="宋体" w:eastAsia="宋体" w:hAnsi="宋体" w:cs="宋体" w:hint="eastAsia"/>
                <w:lang w:eastAsia="zh-CN"/>
              </w:rPr>
              <w:t>联系部门：</w:t>
            </w:r>
            <w:r>
              <w:rPr>
                <w:rFonts w:ascii="宋体" w:eastAsia="宋体" w:hAnsi="宋体" w:cs="宋体" w:hint="eastAsia"/>
                <w:u w:val="single"/>
                <w:lang w:eastAsia="zh-CN"/>
              </w:rPr>
              <w:t xml:space="preserve">北京百灵思工程管理有限公司 </w:t>
            </w:r>
            <w:r>
              <w:rPr>
                <w:rFonts w:ascii="宋体" w:eastAsia="宋体" w:hAnsi="宋体" w:cs="宋体" w:hint="eastAsia"/>
                <w:lang w:eastAsia="zh-CN"/>
              </w:rPr>
              <w:t>；</w:t>
            </w:r>
          </w:p>
          <w:p w14:paraId="56AB98DD" w14:textId="77777777" w:rsidR="00D319EC" w:rsidRDefault="00DC4B95">
            <w:pPr>
              <w:kinsoku/>
              <w:spacing w:line="300" w:lineRule="auto"/>
              <w:ind w:leftChars="20" w:left="42" w:right="113"/>
              <w:jc w:val="both"/>
              <w:rPr>
                <w:rFonts w:ascii="宋体" w:eastAsia="宋体" w:hAnsi="宋体" w:cs="宋体" w:hint="eastAsia"/>
                <w:lang w:eastAsia="zh-CN"/>
              </w:rPr>
            </w:pPr>
            <w:r>
              <w:rPr>
                <w:rFonts w:ascii="宋体" w:eastAsia="宋体" w:hAnsi="宋体" w:cs="宋体" w:hint="eastAsia"/>
                <w:lang w:eastAsia="zh-CN"/>
              </w:rPr>
              <w:t>联系电话：</w:t>
            </w:r>
            <w:r>
              <w:rPr>
                <w:rFonts w:ascii="宋体" w:eastAsia="宋体" w:hAnsi="宋体" w:cs="宋体" w:hint="eastAsia"/>
                <w:u w:val="single"/>
                <w:lang w:eastAsia="zh-CN"/>
              </w:rPr>
              <w:t xml:space="preserve">15201666757 </w:t>
            </w:r>
            <w:r>
              <w:rPr>
                <w:rFonts w:ascii="宋体" w:eastAsia="宋体" w:hAnsi="宋体" w:cs="宋体" w:hint="eastAsia"/>
                <w:lang w:eastAsia="zh-CN"/>
              </w:rPr>
              <w:t>；</w:t>
            </w:r>
          </w:p>
          <w:p w14:paraId="101438AB" w14:textId="77777777" w:rsidR="00D319EC" w:rsidRDefault="00DC4B95">
            <w:pPr>
              <w:kinsoku/>
              <w:spacing w:line="300" w:lineRule="auto"/>
              <w:ind w:leftChars="20" w:left="42" w:right="113"/>
              <w:jc w:val="both"/>
              <w:rPr>
                <w:rFonts w:ascii="宋体" w:eastAsia="宋体" w:hAnsi="宋体" w:cs="宋体" w:hint="eastAsia"/>
                <w:lang w:eastAsia="zh-CN"/>
              </w:rPr>
            </w:pPr>
            <w:r>
              <w:rPr>
                <w:rFonts w:ascii="宋体" w:eastAsia="宋体" w:hAnsi="宋体" w:cs="宋体" w:hint="eastAsia"/>
                <w:lang w:eastAsia="zh-CN"/>
              </w:rPr>
              <w:t>通讯地址：</w:t>
            </w:r>
            <w:r>
              <w:rPr>
                <w:rFonts w:ascii="宋体" w:eastAsia="宋体" w:hAnsi="宋体" w:cs="宋体" w:hint="eastAsia"/>
                <w:u w:val="single"/>
                <w:lang w:eastAsia="zh-CN"/>
              </w:rPr>
              <w:t xml:space="preserve">北京市朝阳区平房乡石各庄路99号  </w:t>
            </w:r>
            <w:r>
              <w:rPr>
                <w:rFonts w:ascii="宋体" w:eastAsia="宋体" w:hAnsi="宋体" w:cs="宋体" w:hint="eastAsia"/>
                <w:lang w:eastAsia="zh-CN"/>
              </w:rPr>
              <w:t>。</w:t>
            </w:r>
          </w:p>
        </w:tc>
      </w:tr>
      <w:tr w:rsidR="00D319EC" w14:paraId="7BFCCDC3" w14:textId="77777777">
        <w:trPr>
          <w:trHeight w:val="2356"/>
        </w:trPr>
        <w:tc>
          <w:tcPr>
            <w:tcW w:w="992" w:type="dxa"/>
            <w:vAlign w:val="center"/>
          </w:tcPr>
          <w:p w14:paraId="00711D8A"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25</w:t>
            </w:r>
          </w:p>
        </w:tc>
        <w:tc>
          <w:tcPr>
            <w:tcW w:w="1700" w:type="dxa"/>
            <w:vAlign w:val="center"/>
          </w:tcPr>
          <w:p w14:paraId="0E86E36B" w14:textId="77777777" w:rsidR="00D319EC" w:rsidRDefault="00DC4B95">
            <w:pPr>
              <w:kinsoku/>
              <w:jc w:val="center"/>
              <w:rPr>
                <w:rFonts w:ascii="宋体" w:eastAsia="宋体" w:hAnsi="宋体" w:cs="宋体" w:hint="eastAsia"/>
              </w:rPr>
            </w:pPr>
            <w:r>
              <w:rPr>
                <w:rFonts w:ascii="宋体" w:eastAsia="宋体" w:hAnsi="宋体" w:cs="宋体" w:hint="eastAsia"/>
              </w:rPr>
              <w:t>代理费</w:t>
            </w:r>
          </w:p>
        </w:tc>
        <w:tc>
          <w:tcPr>
            <w:tcW w:w="6799" w:type="dxa"/>
            <w:vAlign w:val="center"/>
          </w:tcPr>
          <w:p w14:paraId="67CF40C2" w14:textId="77777777" w:rsidR="00D319EC" w:rsidRDefault="00DC4B95">
            <w:pPr>
              <w:kinsoku/>
              <w:spacing w:line="300" w:lineRule="auto"/>
              <w:ind w:leftChars="20" w:left="42" w:right="113"/>
              <w:jc w:val="both"/>
              <w:rPr>
                <w:rFonts w:ascii="宋体" w:eastAsia="宋体" w:hAnsi="宋体" w:cs="宋体" w:hint="eastAsia"/>
                <w:lang w:eastAsia="zh-CN"/>
              </w:rPr>
            </w:pPr>
            <w:r>
              <w:rPr>
                <w:rFonts w:ascii="宋体" w:eastAsia="宋体" w:hAnsi="宋体" w:cs="宋体" w:hint="eastAsia"/>
                <w:lang w:eastAsia="zh-CN"/>
              </w:rPr>
              <w:t>收费对象：</w:t>
            </w:r>
          </w:p>
          <w:p w14:paraId="14F4435C" w14:textId="77777777" w:rsidR="00D319EC" w:rsidRDefault="00DC4B95">
            <w:pPr>
              <w:pStyle w:val="TableText"/>
              <w:kinsoku/>
              <w:spacing w:line="300" w:lineRule="auto"/>
              <w:ind w:leftChars="20" w:left="42" w:right="113"/>
              <w:jc w:val="both"/>
              <w:rPr>
                <w:rFonts w:ascii="宋体" w:eastAsia="宋体" w:hAnsi="宋体" w:cs="宋体" w:hint="eastAsia"/>
                <w:lang w:eastAsia="zh-CN"/>
              </w:rPr>
            </w:pPr>
            <w:r>
              <w:rPr>
                <w:rFonts w:ascii="宋体" w:eastAsia="宋体" w:hAnsi="宋体" w:cs="宋体" w:hint="eastAsia"/>
                <w:b/>
                <w:lang w:eastAsia="zh-CN"/>
              </w:rPr>
              <w:t>■</w:t>
            </w:r>
            <w:r>
              <w:rPr>
                <w:rFonts w:ascii="宋体" w:eastAsia="宋体" w:hAnsi="宋体" w:cs="宋体" w:hint="eastAsia"/>
                <w:lang w:eastAsia="zh-CN"/>
              </w:rPr>
              <w:t>采购人</w:t>
            </w:r>
          </w:p>
          <w:p w14:paraId="79C8D95D" w14:textId="77777777" w:rsidR="00D319EC" w:rsidRDefault="00DC4B95">
            <w:pPr>
              <w:pStyle w:val="TableText"/>
              <w:kinsoku/>
              <w:spacing w:line="300" w:lineRule="auto"/>
              <w:ind w:leftChars="20" w:left="42" w:right="113"/>
              <w:jc w:val="both"/>
              <w:rPr>
                <w:rFonts w:ascii="宋体" w:eastAsia="宋体" w:hAnsi="宋体" w:cs="宋体" w:hint="eastAsia"/>
                <w:lang w:eastAsia="zh-CN"/>
              </w:rPr>
            </w:pPr>
            <w:r>
              <w:rPr>
                <w:rFonts w:ascii="宋体" w:eastAsia="宋体" w:hAnsi="宋体" w:cs="宋体" w:hint="eastAsia"/>
                <w:lang w:eastAsia="zh-CN"/>
              </w:rPr>
              <w:t>□成交供应商</w:t>
            </w:r>
          </w:p>
          <w:p w14:paraId="2947C6CA" w14:textId="77777777" w:rsidR="00D319EC" w:rsidRDefault="00DC4B95">
            <w:pPr>
              <w:kinsoku/>
              <w:spacing w:line="300" w:lineRule="auto"/>
              <w:ind w:leftChars="20" w:left="42" w:right="113"/>
              <w:jc w:val="both"/>
              <w:rPr>
                <w:rFonts w:ascii="宋体" w:eastAsia="宋体" w:hAnsi="宋体" w:cs="宋体" w:hint="eastAsia"/>
                <w:lang w:eastAsia="zh-CN"/>
              </w:rPr>
            </w:pPr>
            <w:r>
              <w:rPr>
                <w:rFonts w:ascii="宋体" w:eastAsia="宋体" w:hAnsi="宋体" w:cs="宋体" w:hint="eastAsia"/>
                <w:lang w:eastAsia="zh-CN"/>
              </w:rPr>
              <w:t>收费标准：按照《招标代理服务收费管理暂行办法》计价格[2002]1980号</w:t>
            </w:r>
            <w:r>
              <w:rPr>
                <w:rFonts w:ascii="宋体" w:eastAsia="宋体" w:hAnsi="宋体" w:cs="仿宋" w:hint="eastAsia"/>
                <w:lang w:val="zh-CN" w:eastAsia="zh-CN"/>
              </w:rPr>
              <w:t>文件中相应类别，以中标或中选通知书金额为基数，分别计算服务费基价，服务费按</w:t>
            </w:r>
            <w:r>
              <w:rPr>
                <w:rFonts w:ascii="宋体" w:hAnsi="宋体" w:cs="仿宋" w:hint="eastAsia"/>
                <w:lang w:eastAsia="zh-CN"/>
              </w:rPr>
              <w:t xml:space="preserve">80 </w:t>
            </w:r>
            <w:r>
              <w:rPr>
                <w:rFonts w:ascii="宋体" w:eastAsia="宋体" w:hAnsi="宋体" w:cs="仿宋" w:hint="eastAsia"/>
                <w:lang w:val="zh-CN" w:eastAsia="zh-CN"/>
              </w:rPr>
              <w:t>%计取</w:t>
            </w:r>
            <w:r>
              <w:rPr>
                <w:rFonts w:ascii="宋体" w:eastAsia="宋体" w:hAnsi="宋体" w:cs="宋体" w:hint="eastAsia"/>
                <w:lang w:eastAsia="zh-CN"/>
              </w:rPr>
              <w:t xml:space="preserve">。 </w:t>
            </w:r>
          </w:p>
          <w:p w14:paraId="41A1EC8E" w14:textId="77777777" w:rsidR="00D319EC" w:rsidRDefault="00DC4B95">
            <w:pPr>
              <w:kinsoku/>
              <w:spacing w:line="300" w:lineRule="auto"/>
              <w:ind w:leftChars="20" w:left="42" w:right="113"/>
              <w:jc w:val="both"/>
              <w:rPr>
                <w:rFonts w:ascii="宋体" w:eastAsia="宋体" w:hAnsi="宋体" w:cs="宋体" w:hint="eastAsia"/>
                <w:lang w:eastAsia="zh-CN"/>
              </w:rPr>
            </w:pPr>
            <w:r>
              <w:rPr>
                <w:rFonts w:ascii="宋体" w:eastAsia="宋体" w:hAnsi="宋体" w:cs="宋体" w:hint="eastAsia"/>
                <w:lang w:eastAsia="zh-CN"/>
              </w:rPr>
              <w:t>缴纳时间：</w:t>
            </w:r>
            <w:r>
              <w:rPr>
                <w:rFonts w:ascii="宋体" w:eastAsia="宋体" w:hAnsi="宋体" w:cs="仿宋" w:hint="eastAsia"/>
                <w:kern w:val="2"/>
                <w:lang w:val="zh-CN" w:eastAsia="zh-CN"/>
              </w:rPr>
              <w:t>在招标工作结束后，采购人与招标代理签订服务费结算单，采购人依据招标代理的付款申请，在财政资金到位后一个月内，</w:t>
            </w:r>
            <w:r>
              <w:rPr>
                <w:rFonts w:ascii="宋体" w:hAnsi="宋体" w:cs="仿宋" w:hint="eastAsia"/>
                <w:kern w:val="2"/>
                <w:lang w:val="zh-CN" w:eastAsia="zh-CN"/>
              </w:rPr>
              <w:t>一次性</w:t>
            </w:r>
            <w:r>
              <w:rPr>
                <w:rFonts w:ascii="宋体" w:eastAsia="宋体" w:hAnsi="宋体" w:cs="仿宋" w:hint="eastAsia"/>
                <w:kern w:val="2"/>
                <w:lang w:val="zh-CN" w:eastAsia="zh-CN"/>
              </w:rPr>
              <w:t>支付给招标代理结算单金额的服务费用</w:t>
            </w:r>
            <w:r>
              <w:rPr>
                <w:rFonts w:ascii="宋体" w:hAnsi="宋体" w:cs="仿宋" w:hint="eastAsia"/>
                <w:lang w:val="zh-CN" w:eastAsia="zh-CN"/>
              </w:rPr>
              <w:t>。</w:t>
            </w:r>
          </w:p>
        </w:tc>
      </w:tr>
    </w:tbl>
    <w:p w14:paraId="2C6EAB4D" w14:textId="77777777" w:rsidR="00D319EC" w:rsidRDefault="00D319EC">
      <w:pPr>
        <w:kinsoku/>
        <w:rPr>
          <w:lang w:eastAsia="zh-CN"/>
        </w:rPr>
      </w:pPr>
    </w:p>
    <w:p w14:paraId="2CAE6D62" w14:textId="77777777" w:rsidR="00D319EC" w:rsidRDefault="00D319EC">
      <w:pPr>
        <w:kinsoku/>
        <w:rPr>
          <w:lang w:eastAsia="zh-CN"/>
        </w:rPr>
      </w:pPr>
    </w:p>
    <w:p w14:paraId="3AA71C39" w14:textId="77777777" w:rsidR="00D319EC" w:rsidRDefault="00D319EC">
      <w:pPr>
        <w:kinsoku/>
        <w:rPr>
          <w:lang w:eastAsia="zh-CN"/>
        </w:rPr>
      </w:pPr>
    </w:p>
    <w:p w14:paraId="37F28575" w14:textId="77777777" w:rsidR="00D319EC" w:rsidRDefault="00D319EC">
      <w:pPr>
        <w:kinsoku/>
        <w:rPr>
          <w:lang w:eastAsia="zh-CN"/>
        </w:rPr>
      </w:pPr>
    </w:p>
    <w:p w14:paraId="6DF6AFAB" w14:textId="77777777" w:rsidR="00D319EC" w:rsidRDefault="00D319EC">
      <w:pPr>
        <w:kinsoku/>
        <w:rPr>
          <w:lang w:eastAsia="zh-CN"/>
        </w:rPr>
      </w:pPr>
    </w:p>
    <w:p w14:paraId="2BBE2EFB" w14:textId="77777777" w:rsidR="00D319EC" w:rsidRDefault="00D319EC">
      <w:pPr>
        <w:kinsoku/>
        <w:rPr>
          <w:lang w:eastAsia="zh-CN"/>
        </w:rPr>
      </w:pPr>
    </w:p>
    <w:p w14:paraId="3A1D1067" w14:textId="77777777" w:rsidR="00D319EC" w:rsidRDefault="00DC4B95">
      <w:pPr>
        <w:kinsoku/>
        <w:spacing w:line="360" w:lineRule="auto"/>
        <w:jc w:val="center"/>
        <w:rPr>
          <w:rFonts w:ascii="宋体" w:eastAsia="宋体" w:hAnsi="宋体" w:cs="宋体" w:hint="eastAsia"/>
          <w:sz w:val="24"/>
          <w:szCs w:val="24"/>
          <w:lang w:eastAsia="zh-CN"/>
        </w:rPr>
      </w:pPr>
      <w:r>
        <w:rPr>
          <w:rFonts w:ascii="宋体" w:eastAsia="宋体" w:hAnsi="宋体" w:cs="宋体" w:hint="eastAsia"/>
          <w:b/>
          <w:bCs/>
          <w:sz w:val="24"/>
          <w:szCs w:val="24"/>
          <w:lang w:eastAsia="zh-CN"/>
        </w:rPr>
        <w:lastRenderedPageBreak/>
        <w:t>供应商须知</w:t>
      </w:r>
    </w:p>
    <w:p w14:paraId="080B0242" w14:textId="77777777" w:rsidR="00D319EC" w:rsidRDefault="00DC4B95">
      <w:pPr>
        <w:kinsoku/>
        <w:spacing w:line="360" w:lineRule="auto"/>
        <w:ind w:firstLineChars="200" w:firstLine="422"/>
        <w:outlineLvl w:val="1"/>
        <w:rPr>
          <w:rFonts w:ascii="宋体" w:eastAsia="宋体" w:hAnsi="宋体" w:cs="宋体" w:hint="eastAsia"/>
          <w:lang w:eastAsia="zh-CN"/>
        </w:rPr>
      </w:pPr>
      <w:bookmarkStart w:id="21" w:name="_Toc32492"/>
      <w:r>
        <w:rPr>
          <w:rFonts w:ascii="宋体" w:eastAsia="宋体" w:hAnsi="宋体" w:cs="宋体" w:hint="eastAsia"/>
          <w:b/>
          <w:bCs/>
          <w:lang w:eastAsia="zh-CN"/>
        </w:rPr>
        <w:t>一  说明</w:t>
      </w:r>
      <w:bookmarkEnd w:id="21"/>
    </w:p>
    <w:p w14:paraId="2962525A"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22" w:name="_Toc9319"/>
      <w:r>
        <w:rPr>
          <w:rFonts w:ascii="宋体" w:eastAsia="宋体" w:hAnsi="宋体" w:cs="宋体" w:hint="eastAsia"/>
          <w:lang w:eastAsia="zh-CN"/>
        </w:rPr>
        <w:t>1 采购人、采购代理机构、供应商、联合体</w:t>
      </w:r>
      <w:bookmarkEnd w:id="22"/>
    </w:p>
    <w:p w14:paraId="3BFE1F43"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 采购人、采购代理机构：指依法进行政府采购的国家机关、事业单位、团体组织，及其委托的采购代理机构。本项目采购人、采购代理机构见第一章《采购邀请》</w:t>
      </w:r>
      <w:r>
        <w:rPr>
          <w:rFonts w:ascii="宋体" w:eastAsia="宋体" w:hAnsi="宋体" w:cs="宋体" w:hint="eastAsia"/>
          <w:w w:val="97"/>
          <w:lang w:eastAsia="zh-CN"/>
        </w:rPr>
        <w:t>。</w:t>
      </w:r>
    </w:p>
    <w:p w14:paraId="1F021BA4" w14:textId="77777777" w:rsidR="00D319EC" w:rsidRDefault="00DC4B95">
      <w:pPr>
        <w:pStyle w:val="a4"/>
        <w:kinsoku/>
        <w:spacing w:line="360"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1.2 供应商（也称“申请人”</w:t>
      </w:r>
      <w:r>
        <w:rPr>
          <w:rFonts w:ascii="宋体" w:eastAsia="宋体" w:hAnsi="宋体" w:cs="宋体" w:hint="eastAsia"/>
          <w:w w:val="88"/>
          <w:lang w:eastAsia="zh-CN"/>
        </w:rPr>
        <w:t>）：</w:t>
      </w:r>
      <w:r>
        <w:rPr>
          <w:rFonts w:ascii="宋体" w:eastAsia="宋体" w:hAnsi="宋体" w:cs="宋体" w:hint="eastAsia"/>
          <w:lang w:eastAsia="zh-CN"/>
        </w:rPr>
        <w:t>指向采购人提供货物、工程或者服务的法人、其他组织或者自然人。</w:t>
      </w:r>
    </w:p>
    <w:p w14:paraId="2EEB354D"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1.3 联合体：指两个以上的自然人、法人或者其他组织组成一个联合体，以一个供应商的身份共同参加政府采购。</w:t>
      </w:r>
    </w:p>
    <w:p w14:paraId="106892D5"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23" w:name="_Toc12161"/>
      <w:r>
        <w:rPr>
          <w:rFonts w:ascii="宋体" w:eastAsia="宋体" w:hAnsi="宋体" w:cs="宋体" w:hint="eastAsia"/>
          <w:lang w:eastAsia="zh-CN"/>
        </w:rPr>
        <w:t>2 资金来源、项目属性、科研仪器设备采购</w:t>
      </w:r>
      <w:bookmarkEnd w:id="23"/>
    </w:p>
    <w:p w14:paraId="16D5B046"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2.1 资金来源为财政性资金和/或本项目采购中无法与财政性资金分割的非财政性资金。</w:t>
      </w:r>
    </w:p>
    <w:p w14:paraId="1ED83E6E"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2.2 项目属性见《供应商须知资料表》。</w:t>
      </w:r>
    </w:p>
    <w:p w14:paraId="68DFC2FF"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2.3 是否属于科研仪器设备采购见《供应商须知资料表》。</w:t>
      </w:r>
    </w:p>
    <w:p w14:paraId="6B48A3F3"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24" w:name="_Toc16643"/>
      <w:r>
        <w:rPr>
          <w:rFonts w:ascii="宋体" w:eastAsia="宋体" w:hAnsi="宋体" w:cs="宋体" w:hint="eastAsia"/>
          <w:lang w:eastAsia="zh-CN"/>
        </w:rPr>
        <w:t>3 现场考察、磋商前答疑会</w:t>
      </w:r>
      <w:bookmarkEnd w:id="24"/>
    </w:p>
    <w:p w14:paraId="5CC69005"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3.1 若《供应商须知资料表》中规定了组织现场考察、召开磋商前答疑会，则供应商应按要求在规定的时间和地点参加。</w:t>
      </w:r>
    </w:p>
    <w:p w14:paraId="488FFBA3"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3.2 由于未参加现场考察或磋商前答疑会而导致对项目实际情况不了解，影响响应文件编制、报价准确性、综合因素响应不全面等问题的，由供应商自行承担不利评审后果。</w:t>
      </w:r>
    </w:p>
    <w:p w14:paraId="56B584AA"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25" w:name="_Toc17342"/>
      <w:r>
        <w:rPr>
          <w:rFonts w:ascii="宋体" w:eastAsia="宋体" w:hAnsi="宋体" w:cs="宋体" w:hint="eastAsia"/>
          <w:lang w:eastAsia="zh-CN"/>
        </w:rPr>
        <w:t>4 政府采购政策（包括但不限于下列具体政策要求）</w:t>
      </w:r>
      <w:bookmarkEnd w:id="25"/>
    </w:p>
    <w:p w14:paraId="0CAF4F8B"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4.1 采购本国货物、工程和服务</w:t>
      </w:r>
    </w:p>
    <w:p w14:paraId="3C8B3C8C"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4.1.1 政府采购应当采购本国货物、工程和服务。但有《中华人民共和国政府采购法》第十条规定情形的除外。</w:t>
      </w:r>
    </w:p>
    <w:p w14:paraId="449E916A"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4.1.2 本项目不接受进口产品。</w:t>
      </w:r>
    </w:p>
    <w:p w14:paraId="123D5F16"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4.1.3 进口产品指通过中国海关报关验放进入中国境内且产自关境外的产品，包括已经进入中国境内的进口产品。关于进口产品的相关规定依据《政府采购进口产品管理办法》（财库〔2007〕 119 号文）、《关于政府采购进口产品管理有关问题的通知》（财办库〔2008〕 248号文）。</w:t>
      </w:r>
    </w:p>
    <w:p w14:paraId="57757EB8"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4.2 中小企业、监狱企业及残疾人福利性单位</w:t>
      </w:r>
    </w:p>
    <w:p w14:paraId="518B4DBB"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4.2.1 中小企业定义：</w:t>
      </w:r>
    </w:p>
    <w:p w14:paraId="6831E68F" w14:textId="77777777" w:rsidR="00D319EC" w:rsidRDefault="00DC4B95">
      <w:pPr>
        <w:pStyle w:val="a4"/>
        <w:widowControl w:val="0"/>
        <w:kinsoku/>
        <w:spacing w:line="360" w:lineRule="auto"/>
        <w:ind w:firstLineChars="200" w:firstLine="420"/>
        <w:rPr>
          <w:rFonts w:ascii="宋体" w:eastAsia="宋体" w:hAnsi="宋体" w:cs="宋体" w:hint="eastAsia"/>
          <w:lang w:eastAsia="zh-CN"/>
        </w:rPr>
      </w:pPr>
      <w:hyperlink r:id="rId10" w:history="1">
        <w:r>
          <w:rPr>
            <w:rFonts w:ascii="宋体" w:eastAsia="宋体" w:hAnsi="宋体" w:cs="宋体" w:hint="eastAsia"/>
            <w:lang w:eastAsia="zh-CN"/>
          </w:rPr>
          <w:t>4.2.1.1</w:t>
        </w:r>
      </w:hyperlink>
      <w:r>
        <w:rPr>
          <w:rFonts w:ascii="宋体" w:eastAsia="宋体" w:hAnsi="宋体" w:cs="宋体" w:hint="eastAsia"/>
          <w:lang w:eastAsia="zh-CN"/>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w:t>
      </w:r>
      <w:r>
        <w:rPr>
          <w:rFonts w:ascii="宋体" w:eastAsia="宋体" w:hAnsi="宋体" w:cs="宋体" w:hint="eastAsia"/>
          <w:lang w:eastAsia="zh-CN"/>
        </w:rPr>
        <w:lastRenderedPageBreak/>
        <w:t>业企业划型标准规定》（〔2015〕309号）等国务院批准的中小企业划分标准执行。</w:t>
      </w:r>
    </w:p>
    <w:p w14:paraId="5D66DDCE" w14:textId="77777777" w:rsidR="00D319EC" w:rsidRDefault="00DC4B95">
      <w:pPr>
        <w:pStyle w:val="a4"/>
        <w:kinsoku/>
        <w:spacing w:line="360" w:lineRule="auto"/>
        <w:ind w:firstLineChars="200" w:firstLine="420"/>
        <w:rPr>
          <w:rFonts w:ascii="宋体" w:eastAsia="宋体" w:hAnsi="宋体" w:cs="宋体" w:hint="eastAsia"/>
          <w:lang w:eastAsia="zh-CN"/>
        </w:rPr>
      </w:pPr>
      <w:hyperlink r:id="rId11" w:history="1">
        <w:r>
          <w:rPr>
            <w:rFonts w:ascii="宋体" w:eastAsia="宋体" w:hAnsi="宋体" w:cs="宋体" w:hint="eastAsia"/>
            <w:lang w:eastAsia="zh-CN"/>
          </w:rPr>
          <w:t>4.2.1.2</w:t>
        </w:r>
      </w:hyperlink>
      <w:r>
        <w:rPr>
          <w:rFonts w:ascii="宋体" w:eastAsia="宋体" w:hAnsi="宋体" w:cs="宋体" w:hint="eastAsia"/>
          <w:lang w:eastAsia="zh-CN"/>
        </w:rPr>
        <w:t xml:space="preserve"> 供应商提供的货物、工程或者服务符合下列情形的，享受中小企业扶持政策：</w:t>
      </w:r>
    </w:p>
    <w:p w14:paraId="4E580A37"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（1）在货物采购项目中，货物由中小企业制造，即货物由中小企业生产且使用该中小企业商号或者注册商标；</w:t>
      </w:r>
    </w:p>
    <w:p w14:paraId="228CCCC7"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（2）在工程采购项目中，工程由中小企业承建，即工程施工单位为中小企业；</w:t>
      </w:r>
    </w:p>
    <w:p w14:paraId="0E98BE3F" w14:textId="77777777" w:rsidR="00D319EC" w:rsidRDefault="00DC4B95">
      <w:p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（3）在服务采购项目中，服务由中小企业承接，即提供服务的人员为中小企业依照《中华人民共和国劳动合同法》订立劳动合同的从业人员。</w:t>
      </w:r>
    </w:p>
    <w:p w14:paraId="14C72319" w14:textId="77777777" w:rsidR="00D319EC" w:rsidRDefault="00DC4B95">
      <w:pPr>
        <w:pStyle w:val="a4"/>
        <w:kinsoku/>
        <w:spacing w:line="360" w:lineRule="auto"/>
        <w:ind w:firstLineChars="200" w:firstLine="420"/>
        <w:rPr>
          <w:rFonts w:ascii="宋体" w:eastAsia="宋体" w:hAnsi="宋体" w:cs="宋体" w:hint="eastAsia"/>
          <w:lang w:eastAsia="zh-CN"/>
        </w:rPr>
      </w:pPr>
      <w:hyperlink r:id="rId12" w:history="1">
        <w:r>
          <w:rPr>
            <w:rFonts w:ascii="宋体" w:eastAsia="宋体" w:hAnsi="宋体" w:cs="宋体" w:hint="eastAsia"/>
            <w:lang w:eastAsia="zh-CN"/>
          </w:rPr>
          <w:t>4.2.1.3</w:t>
        </w:r>
      </w:hyperlink>
      <w:r>
        <w:rPr>
          <w:rFonts w:ascii="宋体" w:eastAsia="宋体" w:hAnsi="宋体" w:cs="宋体" w:hint="eastAsia"/>
          <w:lang w:eastAsia="zh-CN"/>
        </w:rPr>
        <w:t xml:space="preserve"> 在货物采购项目中，供应商提供的货物既有中小企业制造货物，也有大型企业制造货物的，不享受中小企业扶持政策。</w:t>
      </w:r>
    </w:p>
    <w:p w14:paraId="369A3001" w14:textId="77777777" w:rsidR="00D319EC" w:rsidRDefault="00DC4B95">
      <w:pPr>
        <w:pStyle w:val="a4"/>
        <w:kinsoku/>
        <w:spacing w:line="360" w:lineRule="auto"/>
        <w:ind w:firstLineChars="200" w:firstLine="420"/>
        <w:rPr>
          <w:rFonts w:ascii="宋体" w:eastAsia="宋体" w:hAnsi="宋体" w:cs="宋体" w:hint="eastAsia"/>
          <w:lang w:eastAsia="zh-CN"/>
        </w:rPr>
      </w:pPr>
      <w:hyperlink r:id="rId13" w:history="1">
        <w:r>
          <w:rPr>
            <w:rFonts w:ascii="宋体" w:eastAsia="宋体" w:hAnsi="宋体" w:cs="宋体" w:hint="eastAsia"/>
            <w:lang w:eastAsia="zh-CN"/>
          </w:rPr>
          <w:t>4.2.1.4</w:t>
        </w:r>
      </w:hyperlink>
      <w:r>
        <w:rPr>
          <w:rFonts w:ascii="宋体" w:eastAsia="宋体" w:hAnsi="宋体" w:cs="宋体" w:hint="eastAsia"/>
          <w:lang w:eastAsia="zh-CN"/>
        </w:rPr>
        <w:t xml:space="preserve"> 以联合体形式参加政府采购活动，联合体各方均为中小企业的，联合体视同中小企业。其中，联合体各方均为小微企业的，联合体视同小微企业。</w:t>
      </w:r>
    </w:p>
    <w:p w14:paraId="54305980"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4.2.2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DE653BF"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4.2.3 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827B4D4" w14:textId="77777777" w:rsidR="00D319EC" w:rsidRDefault="00DC4B95">
      <w:pPr>
        <w:pStyle w:val="a4"/>
        <w:kinsoku/>
        <w:spacing w:line="360" w:lineRule="auto"/>
        <w:ind w:firstLineChars="200" w:firstLine="420"/>
        <w:rPr>
          <w:rFonts w:ascii="宋体" w:eastAsia="宋体" w:hAnsi="宋体" w:cs="宋体" w:hint="eastAsia"/>
          <w:lang w:eastAsia="zh-CN"/>
        </w:rPr>
      </w:pPr>
      <w:hyperlink r:id="rId14" w:history="1">
        <w:r>
          <w:rPr>
            <w:rFonts w:ascii="宋体" w:eastAsia="宋体" w:hAnsi="宋体" w:cs="宋体" w:hint="eastAsia"/>
            <w:lang w:eastAsia="zh-CN"/>
          </w:rPr>
          <w:t>4.2.3.1</w:t>
        </w:r>
      </w:hyperlink>
      <w:r>
        <w:rPr>
          <w:rFonts w:ascii="宋体" w:eastAsia="宋体" w:hAnsi="宋体" w:cs="宋体" w:hint="eastAsia"/>
          <w:lang w:eastAsia="zh-CN"/>
        </w:rPr>
        <w:t xml:space="preserve"> 安置的残疾人占本单位在职职工人数的比例不低于25%（含25%），并且安置的残疾人人数不少于10人（含10人）；</w:t>
      </w:r>
    </w:p>
    <w:p w14:paraId="56511F2D" w14:textId="77777777" w:rsidR="00D319EC" w:rsidRDefault="00DC4B95">
      <w:pPr>
        <w:pStyle w:val="a4"/>
        <w:kinsoku/>
        <w:spacing w:line="360" w:lineRule="auto"/>
        <w:ind w:firstLineChars="200" w:firstLine="420"/>
        <w:rPr>
          <w:rFonts w:ascii="宋体" w:eastAsia="宋体" w:hAnsi="宋体" w:cs="宋体" w:hint="eastAsia"/>
          <w:lang w:eastAsia="zh-CN"/>
        </w:rPr>
      </w:pPr>
      <w:hyperlink r:id="rId15" w:history="1">
        <w:r>
          <w:rPr>
            <w:rFonts w:ascii="宋体" w:eastAsia="宋体" w:hAnsi="宋体" w:cs="宋体" w:hint="eastAsia"/>
            <w:lang w:eastAsia="zh-CN"/>
          </w:rPr>
          <w:t>4.2.3.2</w:t>
        </w:r>
      </w:hyperlink>
      <w:r>
        <w:rPr>
          <w:rFonts w:ascii="宋体" w:eastAsia="宋体" w:hAnsi="宋体" w:cs="宋体" w:hint="eastAsia"/>
          <w:lang w:eastAsia="zh-CN"/>
        </w:rPr>
        <w:t xml:space="preserve"> 依法与安置的每位残疾人签订了一年以上（含一年）的劳动合同或服务协议；</w:t>
      </w:r>
    </w:p>
    <w:p w14:paraId="0125EC59" w14:textId="77777777" w:rsidR="00D319EC" w:rsidRDefault="00DC4B95">
      <w:pPr>
        <w:pStyle w:val="a4"/>
        <w:kinsoku/>
        <w:spacing w:line="360" w:lineRule="auto"/>
        <w:ind w:firstLineChars="200" w:firstLine="420"/>
        <w:rPr>
          <w:rFonts w:ascii="宋体" w:eastAsia="宋体" w:hAnsi="宋体" w:cs="宋体" w:hint="eastAsia"/>
          <w:lang w:eastAsia="zh-CN"/>
        </w:rPr>
      </w:pPr>
      <w:hyperlink r:id="rId16" w:history="1">
        <w:r>
          <w:rPr>
            <w:rFonts w:ascii="宋体" w:eastAsia="宋体" w:hAnsi="宋体" w:cs="宋体" w:hint="eastAsia"/>
            <w:lang w:eastAsia="zh-CN"/>
          </w:rPr>
          <w:t>4.2.3.3</w:t>
        </w:r>
      </w:hyperlink>
      <w:r>
        <w:rPr>
          <w:rFonts w:ascii="宋体" w:eastAsia="宋体" w:hAnsi="宋体" w:cs="宋体" w:hint="eastAsia"/>
          <w:lang w:eastAsia="zh-CN"/>
        </w:rPr>
        <w:t xml:space="preserve"> 为安置的每位残疾人按月足额缴纳了基本养老保险、基本医疗保险、失业保险、工伤保险和生育保险等社会保险费；</w:t>
      </w:r>
    </w:p>
    <w:p w14:paraId="26E8D47F" w14:textId="77777777" w:rsidR="00D319EC" w:rsidRDefault="00DC4B95">
      <w:pPr>
        <w:pStyle w:val="a4"/>
        <w:kinsoku/>
        <w:spacing w:line="360" w:lineRule="auto"/>
        <w:ind w:firstLineChars="200" w:firstLine="420"/>
        <w:rPr>
          <w:rFonts w:ascii="宋体" w:eastAsia="宋体" w:hAnsi="宋体" w:cs="宋体" w:hint="eastAsia"/>
          <w:lang w:eastAsia="zh-CN"/>
        </w:rPr>
      </w:pPr>
      <w:hyperlink r:id="rId17" w:history="1">
        <w:r>
          <w:rPr>
            <w:rFonts w:ascii="宋体" w:eastAsia="宋体" w:hAnsi="宋体" w:cs="宋体" w:hint="eastAsia"/>
            <w:lang w:eastAsia="zh-CN"/>
          </w:rPr>
          <w:t>4.2.3.4</w:t>
        </w:r>
      </w:hyperlink>
      <w:r>
        <w:rPr>
          <w:rFonts w:ascii="宋体" w:eastAsia="宋体" w:hAnsi="宋体" w:cs="宋体" w:hint="eastAsia"/>
          <w:lang w:eastAsia="zh-CN"/>
        </w:rPr>
        <w:t xml:space="preserve"> 通过银行等金融机构向安置的每位残疾人，按月支付了不低于单位所在区县适用的经省级人民政府批准的月最低工资标准的工资；</w:t>
      </w:r>
    </w:p>
    <w:p w14:paraId="4D2CCE86" w14:textId="77777777" w:rsidR="00D319EC" w:rsidRDefault="00DC4B95">
      <w:pPr>
        <w:pStyle w:val="a4"/>
        <w:kinsoku/>
        <w:spacing w:line="360" w:lineRule="auto"/>
        <w:ind w:firstLineChars="200" w:firstLine="420"/>
        <w:rPr>
          <w:rFonts w:ascii="宋体" w:eastAsia="宋体" w:hAnsi="宋体" w:cs="宋体" w:hint="eastAsia"/>
          <w:lang w:eastAsia="zh-CN"/>
        </w:rPr>
      </w:pPr>
      <w:hyperlink r:id="rId18" w:history="1">
        <w:r>
          <w:rPr>
            <w:rFonts w:ascii="宋体" w:eastAsia="宋体" w:hAnsi="宋体" w:cs="宋体" w:hint="eastAsia"/>
            <w:lang w:eastAsia="zh-CN"/>
          </w:rPr>
          <w:t>4.2.3.5</w:t>
        </w:r>
      </w:hyperlink>
      <w:r>
        <w:rPr>
          <w:rFonts w:ascii="宋体" w:eastAsia="宋体" w:hAnsi="宋体" w:cs="宋体" w:hint="eastAsia"/>
          <w:lang w:eastAsia="zh-CN"/>
        </w:rPr>
        <w:t xml:space="preserve"> 提供本单位制造的货物、承担的工程或者服务（以下简称产品 </w:t>
      </w:r>
      <w:r>
        <w:rPr>
          <w:rFonts w:ascii="宋体" w:eastAsia="宋体" w:hAnsi="宋体" w:cs="宋体" w:hint="eastAsia"/>
          <w:w w:val="89"/>
          <w:lang w:eastAsia="zh-CN"/>
        </w:rPr>
        <w:t>），</w:t>
      </w:r>
      <w:r>
        <w:rPr>
          <w:rFonts w:ascii="宋体" w:eastAsia="宋体" w:hAnsi="宋体" w:cs="宋体" w:hint="eastAsia"/>
          <w:lang w:eastAsia="zh-CN"/>
        </w:rPr>
        <w:t>或者提供其他残疾人福利性单位制造的货物（不包括使用非残疾人福利性单位注册商标的货物）；</w:t>
      </w:r>
    </w:p>
    <w:p w14:paraId="4AFBCD79" w14:textId="77777777" w:rsidR="00D319EC" w:rsidRDefault="00DC4B95">
      <w:pPr>
        <w:pStyle w:val="a4"/>
        <w:kinsoku/>
        <w:spacing w:line="360" w:lineRule="auto"/>
        <w:ind w:firstLineChars="200" w:firstLine="420"/>
        <w:rPr>
          <w:rFonts w:ascii="宋体" w:eastAsia="宋体" w:hAnsi="宋体" w:cs="宋体" w:hint="eastAsia"/>
          <w:lang w:eastAsia="zh-CN"/>
        </w:rPr>
      </w:pPr>
      <w:hyperlink r:id="rId19" w:history="1">
        <w:r>
          <w:rPr>
            <w:rFonts w:ascii="宋体" w:eastAsia="宋体" w:hAnsi="宋体" w:cs="宋体" w:hint="eastAsia"/>
            <w:lang w:eastAsia="zh-CN"/>
          </w:rPr>
          <w:t>4.2.3.6</w:t>
        </w:r>
      </w:hyperlink>
      <w:r>
        <w:rPr>
          <w:rFonts w:ascii="宋体" w:eastAsia="宋体" w:hAnsi="宋体" w:cs="宋体" w:hint="eastAsia"/>
          <w:lang w:eastAsia="zh-CN"/>
        </w:rPr>
        <w:t xml:space="preserve"> 前款所称残疾人是指法定劳动年龄内，持有《中华人民共和国残疾人证》或者《中华人民共和国残疾军人证（1至 8级）》的自然人，包括具有劳动条件和劳动意愿的精神残疾人。在职职工人数是指与残疾人福利性单位建立劳动关系并依法签订劳动合同或服务协议的雇员人数。</w:t>
      </w:r>
    </w:p>
    <w:p w14:paraId="39067492"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4.2.4 本项目是否专门面向中小企业预留采购份额见第一章《采购邀请》。</w:t>
      </w:r>
    </w:p>
    <w:p w14:paraId="47B2E82B"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4.2.5 采购标的对应的中小企业划分标准所属行业见《供应商须知资料表》。</w:t>
      </w:r>
    </w:p>
    <w:p w14:paraId="35819F60"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4.2.6 小微企业价格评审优惠的政策调整：见第三章《评审方法和评审标准》。</w:t>
      </w:r>
    </w:p>
    <w:p w14:paraId="48CBF2FA"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lastRenderedPageBreak/>
        <w:t>4.3 政府采购节能产品、环境标志产品</w:t>
      </w:r>
    </w:p>
    <w:p w14:paraId="53353723"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B911D25"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4917EFB4" w14:textId="77777777" w:rsidR="00D319EC" w:rsidRDefault="00DC4B95">
      <w:p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4.3.3 如本项目采购产品属于实施政府强制采购品目清单范围的节能产品，则供应商所报产品必须获得国家确定的认证机构出具的、处于有效期之内的节能产品认证证书，否则响应无效。</w:t>
      </w:r>
    </w:p>
    <w:p w14:paraId="3653AF5F"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4.3.4 非政府强制采购的节能产品或环境标志产品，依据品目清单和认证证书实施政府优先采购。优先采购的具体规定见第三章《评审方法和评审标准》（如涉及）。</w:t>
      </w:r>
    </w:p>
    <w:p w14:paraId="437BA754"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4.4 正版软件</w:t>
      </w:r>
    </w:p>
    <w:p w14:paraId="79CF16DB"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国办发〔2010〕47号）、《财政部关于进一步做好政府机关使用正版软件工作的通知》（财预〔2010〕536号）。</w:t>
      </w:r>
    </w:p>
    <w:p w14:paraId="18ACCB7E"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4.5 网络安全专用产品</w:t>
      </w:r>
    </w:p>
    <w:p w14:paraId="38076509"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4.5.1 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EBBCFF5"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4.6 推广使用低挥发性有机化合物（VOCs）</w:t>
      </w:r>
    </w:p>
    <w:p w14:paraId="56259AA2"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4.6.1 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 ，属于强制性标准的，供应商应执行符合本市和国家的VOCs含量限制标准（具体标准见第四章《采购需求》</w:t>
      </w:r>
      <w:r>
        <w:rPr>
          <w:rFonts w:ascii="宋体" w:eastAsia="宋体" w:hAnsi="宋体" w:cs="宋体" w:hint="eastAsia"/>
          <w:w w:val="79"/>
          <w:lang w:eastAsia="zh-CN"/>
        </w:rPr>
        <w:t>），</w:t>
      </w:r>
      <w:r>
        <w:rPr>
          <w:rFonts w:ascii="宋体" w:eastAsia="宋体" w:hAnsi="宋体" w:cs="宋体" w:hint="eastAsia"/>
          <w:lang w:eastAsia="zh-CN"/>
        </w:rPr>
        <w:t>否则响应无效；属于推荐性标准的，优先采购，具体见第三章《评审方法和评审标准》。</w:t>
      </w:r>
    </w:p>
    <w:p w14:paraId="7BAA0E44"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4.7 采购需求标准（不适用）</w:t>
      </w:r>
    </w:p>
    <w:p w14:paraId="45F2499A" w14:textId="77777777" w:rsidR="00D319EC" w:rsidRDefault="00DC4B95">
      <w:pPr>
        <w:pStyle w:val="a4"/>
        <w:widowControl w:val="0"/>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4.7.1 商品包装、快递包装政府采购需求标准（试行）</w:t>
      </w:r>
    </w:p>
    <w:p w14:paraId="7AFE7F5E" w14:textId="77777777" w:rsidR="00D319EC" w:rsidRDefault="00DC4B95">
      <w:pPr>
        <w:pStyle w:val="a4"/>
        <w:widowControl w:val="0"/>
        <w:kinsoku/>
        <w:spacing w:line="360"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为助力打好污染防治攻坚战，推广使用绿色包装，根据财政部关于印发《商品包装政府采购需</w:t>
      </w:r>
      <w:r>
        <w:rPr>
          <w:rFonts w:ascii="宋体" w:eastAsia="宋体" w:hAnsi="宋体" w:cs="宋体" w:hint="eastAsia"/>
          <w:lang w:eastAsia="zh-CN"/>
        </w:rPr>
        <w:lastRenderedPageBreak/>
        <w:t>求标准（试行）》、《快递包装政府采购需求 标准（试行）》的通知（财办库〔2020〕123 号</w:t>
      </w:r>
      <w:r>
        <w:rPr>
          <w:rFonts w:ascii="宋体" w:eastAsia="宋体" w:hAnsi="宋体" w:cs="宋体" w:hint="eastAsia"/>
          <w:w w:val="97"/>
          <w:lang w:eastAsia="zh-CN"/>
        </w:rPr>
        <w:t>），</w:t>
      </w:r>
      <w:r>
        <w:rPr>
          <w:rFonts w:ascii="宋体" w:eastAsia="宋体" w:hAnsi="宋体" w:cs="宋体" w:hint="eastAsia"/>
          <w:lang w:eastAsia="zh-CN"/>
        </w:rPr>
        <w:t>本项目如涉及商 品包装和快递包装的，则其具体要求见第四章《采购需求》。</w:t>
      </w:r>
    </w:p>
    <w:p w14:paraId="106944F8"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4.7.2 其他政府采购需求标准（不适用）</w:t>
      </w:r>
    </w:p>
    <w:p w14:paraId="31878F79" w14:textId="77777777" w:rsidR="00D319EC" w:rsidRDefault="00DC4B95">
      <w:pPr>
        <w:kinsoku/>
        <w:spacing w:line="360"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为贯彻落实《深化政府采购制度改革方案》有关要求，推动政府采购需求标准建设，财政部门会同有关部门制定发布的其他政府采购需求标准，本项目如涉及，则具体要求见第四章《采购需求》。</w:t>
      </w:r>
    </w:p>
    <w:p w14:paraId="3897E355"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26" w:name="_Toc26302"/>
      <w:r>
        <w:rPr>
          <w:rFonts w:ascii="宋体" w:eastAsia="宋体" w:hAnsi="宋体" w:cs="宋体" w:hint="eastAsia"/>
          <w:lang w:eastAsia="zh-CN"/>
        </w:rPr>
        <w:t>5 响应费用</w:t>
      </w:r>
      <w:bookmarkEnd w:id="26"/>
    </w:p>
    <w:p w14:paraId="35F90D92"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5.1 供应商应自行承担所有与准备和参加磋商有关的费用，无论磋商的结果如何，采购人或采购代理机构在任何情况下均无承担这些费用的义务和责任。</w:t>
      </w:r>
    </w:p>
    <w:p w14:paraId="2E8A5DC7" w14:textId="77777777" w:rsidR="00D319EC" w:rsidRDefault="00DC4B95">
      <w:pPr>
        <w:kinsoku/>
        <w:spacing w:line="360" w:lineRule="auto"/>
        <w:ind w:firstLineChars="200" w:firstLine="422"/>
        <w:outlineLvl w:val="1"/>
        <w:rPr>
          <w:rFonts w:ascii="宋体" w:eastAsia="宋体" w:hAnsi="宋体" w:cs="宋体" w:hint="eastAsia"/>
          <w:lang w:eastAsia="zh-CN"/>
        </w:rPr>
      </w:pPr>
      <w:bookmarkStart w:id="27" w:name="_Toc18777"/>
      <w:r>
        <w:rPr>
          <w:rFonts w:ascii="宋体" w:eastAsia="宋体" w:hAnsi="宋体" w:cs="宋体" w:hint="eastAsia"/>
          <w:b/>
          <w:bCs/>
          <w:lang w:eastAsia="zh-CN"/>
        </w:rPr>
        <w:t>二  竞争性磋商文件</w:t>
      </w:r>
      <w:bookmarkEnd w:id="27"/>
    </w:p>
    <w:p w14:paraId="0D3C5691"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28" w:name="_Toc5926"/>
      <w:r>
        <w:rPr>
          <w:rFonts w:ascii="宋体" w:eastAsia="宋体" w:hAnsi="宋体" w:cs="宋体" w:hint="eastAsia"/>
          <w:lang w:eastAsia="zh-CN"/>
        </w:rPr>
        <w:t>6 竞争性磋商文件构成</w:t>
      </w:r>
      <w:bookmarkEnd w:id="28"/>
    </w:p>
    <w:p w14:paraId="5ED19FC9"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 xml:space="preserve">6.1 竞争性磋商文件包括以下部分： </w:t>
      </w:r>
    </w:p>
    <w:p w14:paraId="2AEBDB2E" w14:textId="77777777" w:rsidR="00D319EC" w:rsidRDefault="00DC4B95">
      <w:pPr>
        <w:pStyle w:val="a4"/>
        <w:kinsoku/>
        <w:spacing w:line="360" w:lineRule="auto"/>
        <w:ind w:firstLineChars="300" w:firstLine="630"/>
        <w:rPr>
          <w:rFonts w:ascii="宋体" w:eastAsia="宋体" w:hAnsi="宋体" w:cs="宋体" w:hint="eastAsia"/>
          <w:lang w:eastAsia="zh-CN"/>
        </w:rPr>
      </w:pPr>
      <w:r>
        <w:rPr>
          <w:rFonts w:ascii="宋体" w:eastAsia="宋体" w:hAnsi="宋体" w:cs="宋体" w:hint="eastAsia"/>
          <w:lang w:eastAsia="zh-CN"/>
        </w:rPr>
        <w:t>第一章 采购邀请</w:t>
      </w:r>
    </w:p>
    <w:p w14:paraId="35444289" w14:textId="77777777" w:rsidR="00D319EC" w:rsidRDefault="00DC4B95">
      <w:pPr>
        <w:kinsoku/>
        <w:spacing w:line="360" w:lineRule="auto"/>
        <w:ind w:firstLineChars="300" w:firstLine="630"/>
        <w:rPr>
          <w:rFonts w:ascii="宋体" w:eastAsia="宋体" w:hAnsi="宋体" w:cs="宋体" w:hint="eastAsia"/>
          <w:lang w:eastAsia="zh-CN"/>
        </w:rPr>
      </w:pPr>
      <w:r>
        <w:rPr>
          <w:rFonts w:ascii="宋体" w:eastAsia="宋体" w:hAnsi="宋体" w:cs="宋体" w:hint="eastAsia"/>
          <w:lang w:eastAsia="zh-CN"/>
        </w:rPr>
        <w:t>第二章 供应商须知</w:t>
      </w:r>
    </w:p>
    <w:p w14:paraId="16B95EE9" w14:textId="77777777" w:rsidR="00D319EC" w:rsidRDefault="00DC4B95">
      <w:pPr>
        <w:kinsoku/>
        <w:spacing w:line="360" w:lineRule="auto"/>
        <w:ind w:firstLineChars="300" w:firstLine="630"/>
        <w:rPr>
          <w:rFonts w:ascii="宋体" w:eastAsia="宋体" w:hAnsi="宋体" w:cs="宋体" w:hint="eastAsia"/>
          <w:lang w:eastAsia="zh-CN"/>
        </w:rPr>
      </w:pPr>
      <w:r>
        <w:rPr>
          <w:rFonts w:ascii="宋体" w:eastAsia="宋体" w:hAnsi="宋体" w:cs="宋体" w:hint="eastAsia"/>
          <w:lang w:eastAsia="zh-CN"/>
        </w:rPr>
        <w:t>第三章 评审方法和评审标准</w:t>
      </w:r>
    </w:p>
    <w:p w14:paraId="607ABBA7" w14:textId="77777777" w:rsidR="00D319EC" w:rsidRDefault="00DC4B95">
      <w:pPr>
        <w:kinsoku/>
        <w:spacing w:line="360" w:lineRule="auto"/>
        <w:ind w:firstLineChars="300" w:firstLine="630"/>
        <w:rPr>
          <w:rFonts w:ascii="宋体" w:eastAsia="宋体" w:hAnsi="宋体" w:cs="宋体" w:hint="eastAsia"/>
          <w:lang w:eastAsia="zh-CN"/>
        </w:rPr>
      </w:pPr>
      <w:r>
        <w:rPr>
          <w:rFonts w:ascii="宋体" w:eastAsia="宋体" w:hAnsi="宋体" w:cs="宋体" w:hint="eastAsia"/>
          <w:lang w:eastAsia="zh-CN"/>
        </w:rPr>
        <w:t>第四章 采购需求</w:t>
      </w:r>
    </w:p>
    <w:p w14:paraId="5F7DD98C" w14:textId="77777777" w:rsidR="00D319EC" w:rsidRDefault="00DC4B95">
      <w:pPr>
        <w:kinsoku/>
        <w:spacing w:line="360" w:lineRule="auto"/>
        <w:ind w:firstLineChars="300" w:firstLine="630"/>
        <w:rPr>
          <w:rFonts w:ascii="宋体" w:eastAsia="宋体" w:hAnsi="宋体" w:cs="宋体" w:hint="eastAsia"/>
          <w:lang w:eastAsia="zh-CN"/>
        </w:rPr>
      </w:pPr>
      <w:r>
        <w:rPr>
          <w:rFonts w:ascii="宋体" w:eastAsia="宋体" w:hAnsi="宋体" w:cs="宋体" w:hint="eastAsia"/>
          <w:lang w:eastAsia="zh-CN"/>
        </w:rPr>
        <w:t>第五章 合同草案条款</w:t>
      </w:r>
    </w:p>
    <w:p w14:paraId="7A0FAE91" w14:textId="77777777" w:rsidR="00D319EC" w:rsidRDefault="00DC4B95">
      <w:pPr>
        <w:kinsoku/>
        <w:spacing w:line="360" w:lineRule="auto"/>
        <w:ind w:firstLineChars="300" w:firstLine="630"/>
        <w:rPr>
          <w:rFonts w:ascii="宋体" w:eastAsia="宋体" w:hAnsi="宋体" w:cs="宋体" w:hint="eastAsia"/>
          <w:lang w:eastAsia="zh-CN"/>
        </w:rPr>
      </w:pPr>
      <w:r>
        <w:rPr>
          <w:rFonts w:ascii="宋体" w:eastAsia="宋体" w:hAnsi="宋体" w:cs="宋体" w:hint="eastAsia"/>
          <w:lang w:eastAsia="zh-CN"/>
        </w:rPr>
        <w:t>第六章 响应文件格式</w:t>
      </w:r>
    </w:p>
    <w:p w14:paraId="46A8E14B"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6.2 供应商应认真阅读竞争性磋商文件的全部内容。供应商应按照竞争性磋商文件要求提交响应文件并保证所提供的全部资料的真实性，并对竞争性磋商文件做出实质性响应，否则响应无效。</w:t>
      </w:r>
    </w:p>
    <w:p w14:paraId="57D7D462"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29" w:name="_Toc918"/>
      <w:r>
        <w:rPr>
          <w:rFonts w:ascii="宋体" w:eastAsia="宋体" w:hAnsi="宋体" w:cs="宋体" w:hint="eastAsia"/>
          <w:lang w:eastAsia="zh-CN"/>
        </w:rPr>
        <w:t>7 对竞争性磋商文件的澄清或修改</w:t>
      </w:r>
      <w:bookmarkEnd w:id="29"/>
    </w:p>
    <w:p w14:paraId="0DFBA126"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7.1 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961F7B7"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7.2 上述书面通知，按照获取竞争性磋商文件的潜在供应商提供的联系方式发出，因提供的信息有误导致通知延迟或无法通知的，采购人或采购代理机构不承担责任。</w:t>
      </w:r>
    </w:p>
    <w:p w14:paraId="0E68D0D8"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7.3 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截止时间。</w:t>
      </w:r>
    </w:p>
    <w:p w14:paraId="6620AC22" w14:textId="77777777" w:rsidR="00D319EC" w:rsidRDefault="00DC4B95">
      <w:pPr>
        <w:kinsoku/>
        <w:spacing w:line="360" w:lineRule="auto"/>
        <w:ind w:firstLineChars="200" w:firstLine="422"/>
        <w:outlineLvl w:val="1"/>
        <w:rPr>
          <w:rFonts w:ascii="宋体" w:eastAsia="宋体" w:hAnsi="宋体" w:cs="宋体" w:hint="eastAsia"/>
          <w:lang w:eastAsia="zh-CN"/>
        </w:rPr>
      </w:pPr>
      <w:bookmarkStart w:id="30" w:name="_Toc22706"/>
      <w:r>
        <w:rPr>
          <w:rFonts w:ascii="宋体" w:eastAsia="宋体" w:hAnsi="宋体" w:cs="宋体" w:hint="eastAsia"/>
          <w:b/>
          <w:bCs/>
          <w:lang w:eastAsia="zh-CN"/>
        </w:rPr>
        <w:t>三 响应文件的编制</w:t>
      </w:r>
      <w:bookmarkEnd w:id="30"/>
    </w:p>
    <w:p w14:paraId="0E788100" w14:textId="77777777" w:rsidR="00D319EC" w:rsidRDefault="00DC4B95">
      <w:pPr>
        <w:pStyle w:val="a4"/>
        <w:widowControl w:val="0"/>
        <w:kinsoku/>
        <w:spacing w:line="360" w:lineRule="auto"/>
        <w:ind w:firstLineChars="200" w:firstLine="420"/>
        <w:outlineLvl w:val="1"/>
        <w:rPr>
          <w:rFonts w:ascii="宋体" w:eastAsia="宋体" w:hAnsi="宋体" w:cs="宋体" w:hint="eastAsia"/>
          <w:lang w:eastAsia="zh-CN"/>
        </w:rPr>
      </w:pPr>
      <w:bookmarkStart w:id="31" w:name="_Toc30277"/>
      <w:r>
        <w:rPr>
          <w:rFonts w:ascii="宋体" w:eastAsia="宋体" w:hAnsi="宋体" w:cs="宋体" w:hint="eastAsia"/>
          <w:lang w:eastAsia="zh-CN"/>
        </w:rPr>
        <w:t>8 响应范围、竞争性磋商文件中计量单位的使用及磋商语言</w:t>
      </w:r>
      <w:bookmarkEnd w:id="31"/>
    </w:p>
    <w:p w14:paraId="3FF99F03" w14:textId="77777777" w:rsidR="00D319EC" w:rsidRDefault="00DC4B95">
      <w:pPr>
        <w:pStyle w:val="a4"/>
        <w:widowControl w:val="0"/>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8.1 本项目如划分采购包，供应商可以对本项目的其中一个采购包进行响应，也可同时对多个采购包进行响应。供应商应当对所参与采购包对应第四章《采购需求》所列的全部内容进行响应 ，不得将一个采购包中的内容拆分响应，否则其对该采购包的响应将被认定为无效响应。</w:t>
      </w:r>
    </w:p>
    <w:p w14:paraId="665610E7"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lastRenderedPageBreak/>
        <w:t>8.2 除竞争性磋商文件有特殊要求外，本项目磋商所使用的计量单位，应采用中华人民共和国法定计量单位。</w:t>
      </w:r>
    </w:p>
    <w:p w14:paraId="0ED34D74"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8.3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B4F2551"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32" w:name="_Toc16965"/>
      <w:r>
        <w:rPr>
          <w:rFonts w:ascii="宋体" w:eastAsia="宋体" w:hAnsi="宋体" w:cs="宋体" w:hint="eastAsia"/>
          <w:lang w:eastAsia="zh-CN"/>
        </w:rPr>
        <w:t>9 响应文件构成</w:t>
      </w:r>
      <w:bookmarkEnd w:id="32"/>
    </w:p>
    <w:p w14:paraId="06578DE3"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9.1 供应商应当按照竞争性磋商文件的要求编制响应文件，并对其提交的响应文件的真实性、合法性承担法律责任。响应文件的部分格式要求，见第六章《响应文件格式》</w:t>
      </w:r>
      <w:r>
        <w:rPr>
          <w:rFonts w:ascii="宋体" w:eastAsia="宋体" w:hAnsi="宋体" w:cs="宋体" w:hint="eastAsia"/>
          <w:w w:val="99"/>
          <w:lang w:eastAsia="zh-CN"/>
        </w:rPr>
        <w:t>。</w:t>
      </w:r>
    </w:p>
    <w:p w14:paraId="67EB01CC"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9.2 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3DB0E220"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9.3 第三章《评审方法和评审标准》中涉及的证明文件。</w:t>
      </w:r>
    </w:p>
    <w:p w14:paraId="45DFB87F"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9.4 对照第四章《采购需求》，说明所提供货物和服务已对第四章《采购需求》做出了响应，或申明与第四章《采购需求》的偏差和例外。如第四章《采购需求》中要求提供证明文件的，供应商应当按具体要求提供证明文件。</w:t>
      </w:r>
    </w:p>
    <w:p w14:paraId="32B5B5EE"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9.5 供应商认为应附的其他材料。</w:t>
      </w:r>
    </w:p>
    <w:p w14:paraId="0011447B"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33" w:name="_Toc15822"/>
      <w:r>
        <w:rPr>
          <w:rFonts w:ascii="宋体" w:eastAsia="宋体" w:hAnsi="宋体" w:cs="宋体" w:hint="eastAsia"/>
          <w:lang w:eastAsia="zh-CN"/>
        </w:rPr>
        <w:t>10 报价</w:t>
      </w:r>
      <w:bookmarkEnd w:id="33"/>
    </w:p>
    <w:p w14:paraId="317CCE11"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10.1 所有响应均以人民币为计价货币。</w:t>
      </w:r>
    </w:p>
    <w:p w14:paraId="1BFA428A"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10.2 供应商的报价应包括为完成本项目所发生的一切费用和税费，采购人将不再支付报价以外的任何费用。供应商的报价应包括但不限于下列内容，《供应商须知资料表》中有特殊规定的，从其规定。</w:t>
      </w:r>
    </w:p>
    <w:p w14:paraId="6AD75982"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10.2.1 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291C4F7"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10.2.2 按照竞争性磋商文件要求完成本项目的全部相关费用。</w:t>
      </w:r>
    </w:p>
    <w:p w14:paraId="0D3E1193"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10.3 采购人不得向供应商索要或者接受其给予的赠品、回扣或者与采购无关的其他商品、服务。</w:t>
      </w:r>
    </w:p>
    <w:p w14:paraId="2134DFB7"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10.4 供应商不能提供任何有选择性或可调整的最后报价（竞争性磋商文件另有规定的除外），否则其响应无效。</w:t>
      </w:r>
    </w:p>
    <w:p w14:paraId="04772283"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10.5供应商的报价不应超过采购包最高限价，如超过采购包最高限价，将导致废标。</w:t>
      </w:r>
    </w:p>
    <w:p w14:paraId="6973A373" w14:textId="77777777" w:rsidR="00D319EC" w:rsidRDefault="00DC4B95">
      <w:pPr>
        <w:pStyle w:val="a4"/>
        <w:widowControl w:val="0"/>
        <w:kinsoku/>
        <w:spacing w:line="360" w:lineRule="auto"/>
        <w:ind w:firstLineChars="200" w:firstLine="420"/>
        <w:outlineLvl w:val="1"/>
        <w:rPr>
          <w:rFonts w:ascii="宋体" w:eastAsia="宋体" w:hAnsi="宋体" w:cs="宋体" w:hint="eastAsia"/>
          <w:lang w:eastAsia="zh-CN"/>
        </w:rPr>
      </w:pPr>
      <w:bookmarkStart w:id="34" w:name="_Toc904"/>
      <w:r>
        <w:rPr>
          <w:rFonts w:ascii="宋体" w:eastAsia="宋体" w:hAnsi="宋体" w:cs="宋体" w:hint="eastAsia"/>
          <w:lang w:eastAsia="zh-CN"/>
        </w:rPr>
        <w:t>11 磋商保证金（不适用）</w:t>
      </w:r>
      <w:bookmarkEnd w:id="34"/>
    </w:p>
    <w:p w14:paraId="145264E5" w14:textId="77777777" w:rsidR="00D319EC" w:rsidRDefault="00DC4B95">
      <w:pPr>
        <w:pStyle w:val="a4"/>
        <w:widowControl w:val="0"/>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11.1 供应商应按《供应商须知资料表》中规定的金额及要求交纳磋商保证金。供应商自愿超额缴纳磋商保证金的，响应文件不做无效处理。</w:t>
      </w:r>
    </w:p>
    <w:p w14:paraId="37F5712B" w14:textId="77777777" w:rsidR="00D319EC" w:rsidRDefault="00DC4B95">
      <w:pPr>
        <w:pStyle w:val="a4"/>
        <w:widowControl w:val="0"/>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lastRenderedPageBreak/>
        <w:t>11.2 交纳磋商保证金可采用的形式：政府采购法律法规接受的支票、汇票、本票、网上银行支付或者金融机构、担保机构出具的保函等非现金形式。</w:t>
      </w:r>
    </w:p>
    <w:p w14:paraId="5E035F80"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11.3 磋商保证金到账（保函提交）截止时间同首次响应文件提交截止时间。以支票、汇票 、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响应无效。</w:t>
      </w:r>
    </w:p>
    <w:p w14:paraId="4273AC62"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11.4 供应商除需在响应文件中提供“磋商保证金凭证/交款单据电子件”，还需在首次响应文件提交截止时间前，通过电子交易平台上传“磋商保证金凭证/交款单据电子件”。</w:t>
      </w:r>
    </w:p>
    <w:p w14:paraId="6AA9013E"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11.5 磋商保证金有效期同响应有效期。</w:t>
      </w:r>
    </w:p>
    <w:p w14:paraId="70A198F6"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11.6 供应商为联合体的，可以由联合体中的一方或者多方共同交纳磋商保证金，其交纳的保证金对联合体各方均具有约束力。</w:t>
      </w:r>
    </w:p>
    <w:p w14:paraId="027615B9"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11.7 采购人、采购代理机构将及时退还供应商的保证金，采用银行保函、担保机构担保函等形式递交的保证金，经供应商同意后采购人、采购代理机构可以不再退还，但因供应商自身原因导致无法及时退还的除外：</w:t>
      </w:r>
    </w:p>
    <w:p w14:paraId="072C1388"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11.7.1 已提交响应文件的供应商，在提交最后报价之前，可以根据磋商情况退出磋商。采购人、采购代理机构将退还退出磋商的供应商的磋商保证金；</w:t>
      </w:r>
    </w:p>
    <w:p w14:paraId="40F5FA29"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11.7.2 成交供应商的磋商保证金，在采购合同签订后 5 个工作日内退还成交供应商；</w:t>
      </w:r>
    </w:p>
    <w:p w14:paraId="378AD8BE"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11.7.3 未成交供应商的磋商保证金，在成交通知书发出后 5 个工作日内退还。</w:t>
      </w:r>
    </w:p>
    <w:p w14:paraId="64A9C41E"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11.8 有下列情形之一的，采购人或采购代理机构不予退还磋商保证金：</w:t>
      </w:r>
    </w:p>
    <w:p w14:paraId="5FD59D98"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11.8.1 供应商在响应文件提交截止时间后撤回响应文件的；</w:t>
      </w:r>
    </w:p>
    <w:p w14:paraId="210BC33C"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11.8.2 供应商在响应文件中提供虚假材料的；</w:t>
      </w:r>
    </w:p>
    <w:p w14:paraId="5B4DA7AB"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11.8.3 除因不可抗力或磋商文件认可的情形以外，成交供应商不与采购人签订合同的；</w:t>
      </w:r>
    </w:p>
    <w:p w14:paraId="4D2620EA"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11.8.4 供应商与采购人、其他供应商或者采购代理机构恶意串通的；</w:t>
      </w:r>
    </w:p>
    <w:p w14:paraId="4AC98A06"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11.8.5 《供应商须知资料表》规定的其他情形。</w:t>
      </w:r>
    </w:p>
    <w:p w14:paraId="30C0D9ED"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35" w:name="_Toc17547"/>
      <w:r>
        <w:rPr>
          <w:rFonts w:ascii="宋体" w:eastAsia="宋体" w:hAnsi="宋体" w:cs="宋体" w:hint="eastAsia"/>
          <w:lang w:eastAsia="zh-CN"/>
        </w:rPr>
        <w:t>12 响应有效期</w:t>
      </w:r>
      <w:bookmarkEnd w:id="35"/>
    </w:p>
    <w:p w14:paraId="71753974"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12.1 响应文件应在本竞争性磋商文件《供应商须知资料表》中规定的响应有效期内保持有效，响应有效期少于竞争性磋商文件规定期限的，其响应无效。</w:t>
      </w:r>
    </w:p>
    <w:p w14:paraId="392A079C"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36" w:name="_Toc22878"/>
      <w:r>
        <w:rPr>
          <w:rFonts w:ascii="宋体" w:eastAsia="宋体" w:hAnsi="宋体" w:cs="宋体" w:hint="eastAsia"/>
          <w:lang w:eastAsia="zh-CN"/>
        </w:rPr>
        <w:t>13 响应文件的签署、盖章</w:t>
      </w:r>
      <w:bookmarkEnd w:id="36"/>
    </w:p>
    <w:p w14:paraId="1C72B7E0" w14:textId="77777777" w:rsidR="00D319EC" w:rsidRDefault="00DC4B95">
      <w:pPr>
        <w:tabs>
          <w:tab w:val="left" w:pos="900"/>
          <w:tab w:val="left" w:pos="1080"/>
          <w:tab w:val="left" w:pos="1589"/>
          <w:tab w:val="left" w:pos="2014"/>
        </w:tabs>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13.1 竞争性磋商文件要求签字的内容（如授权委托书等），可以使用电子签章或使用原件的电子件（电子件指扫描件 、照片等形式电子文件）；要求第三方出具的盖章件原件（如联合协议、分包意向协议、制造商授权书等</w:t>
      </w:r>
      <w:r>
        <w:rPr>
          <w:rFonts w:ascii="宋体" w:eastAsia="宋体" w:hAnsi="宋体" w:cs="宋体" w:hint="eastAsia"/>
          <w:w w:val="88"/>
          <w:lang w:eastAsia="zh-CN"/>
        </w:rPr>
        <w:t>），</w:t>
      </w:r>
      <w:r>
        <w:rPr>
          <w:rFonts w:ascii="宋体" w:eastAsia="宋体" w:hAnsi="宋体" w:cs="宋体" w:hint="eastAsia"/>
          <w:lang w:eastAsia="zh-CN"/>
        </w:rPr>
        <w:t>响应文件中应使用原件的电子件。</w:t>
      </w:r>
    </w:p>
    <w:p w14:paraId="7804DBCC" w14:textId="77777777" w:rsidR="00D319EC" w:rsidRDefault="00DC4B95">
      <w:pPr>
        <w:widowControl w:val="0"/>
        <w:tabs>
          <w:tab w:val="left" w:pos="900"/>
          <w:tab w:val="left" w:pos="1080"/>
          <w:tab w:val="left" w:pos="1589"/>
          <w:tab w:val="left" w:pos="2014"/>
        </w:tabs>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13.2 竞争性磋商文件要求盖章的内容，一般通过投标文件编制工具加盖电子签章。</w:t>
      </w:r>
    </w:p>
    <w:p w14:paraId="6D710FA0" w14:textId="77777777" w:rsidR="00D319EC" w:rsidRDefault="00DC4B95">
      <w:pPr>
        <w:kinsoku/>
        <w:spacing w:line="360" w:lineRule="auto"/>
        <w:ind w:firstLineChars="200" w:firstLine="422"/>
        <w:outlineLvl w:val="1"/>
        <w:rPr>
          <w:rFonts w:ascii="宋体" w:eastAsia="宋体" w:hAnsi="宋体" w:cs="宋体" w:hint="eastAsia"/>
          <w:lang w:eastAsia="zh-CN"/>
        </w:rPr>
      </w:pPr>
      <w:bookmarkStart w:id="37" w:name="_Toc10238"/>
      <w:r>
        <w:rPr>
          <w:rFonts w:ascii="宋体" w:eastAsia="宋体" w:hAnsi="宋体" w:cs="宋体" w:hint="eastAsia"/>
          <w:b/>
          <w:bCs/>
          <w:lang w:eastAsia="zh-CN"/>
        </w:rPr>
        <w:t>四 响应文件的提交</w:t>
      </w:r>
      <w:bookmarkEnd w:id="37"/>
    </w:p>
    <w:p w14:paraId="25716A55"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38" w:name="_Toc5830"/>
      <w:r>
        <w:rPr>
          <w:rFonts w:ascii="宋体" w:eastAsia="宋体" w:hAnsi="宋体" w:cs="宋体" w:hint="eastAsia"/>
          <w:lang w:eastAsia="zh-CN"/>
        </w:rPr>
        <w:lastRenderedPageBreak/>
        <w:t>14 响应文件的提交</w:t>
      </w:r>
      <w:bookmarkEnd w:id="38"/>
    </w:p>
    <w:p w14:paraId="0B090670" w14:textId="77777777" w:rsidR="00D319EC" w:rsidRDefault="00DC4B95">
      <w:pPr>
        <w:tabs>
          <w:tab w:val="left" w:pos="1080"/>
          <w:tab w:val="left" w:pos="2014"/>
        </w:tabs>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14.1 本项目使用北京市政府采购电子交易平台。供应商根据竞争性磋商文件及电子交易平台供应商操作手册要求编制、生成并提交电子响应文件。</w:t>
      </w:r>
    </w:p>
    <w:p w14:paraId="7448BC11" w14:textId="77777777" w:rsidR="00D319EC" w:rsidRDefault="00DC4B95">
      <w:pPr>
        <w:tabs>
          <w:tab w:val="left" w:pos="1080"/>
          <w:tab w:val="left" w:pos="2014"/>
        </w:tabs>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14.2 采购人及采购代理机构拒绝接受通过电子交易平台以外任何形式提交的首次响应文件，磋商保证金除外。</w:t>
      </w:r>
    </w:p>
    <w:p w14:paraId="2563E006"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39" w:name="_Toc29859"/>
      <w:r>
        <w:rPr>
          <w:rFonts w:ascii="宋体" w:eastAsia="宋体" w:hAnsi="宋体" w:cs="宋体" w:hint="eastAsia"/>
          <w:lang w:eastAsia="zh-CN"/>
        </w:rPr>
        <w:t>15 响应文件提交截止时间</w:t>
      </w:r>
      <w:bookmarkEnd w:id="39"/>
    </w:p>
    <w:p w14:paraId="039605CC"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15.1 供应商应在竞争性磋商文件要求响应文件提交截止时间前，将电子响应文件提交至电子交易平台。</w:t>
      </w:r>
    </w:p>
    <w:p w14:paraId="2D691EC1"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40" w:name="_Toc28125"/>
      <w:r>
        <w:rPr>
          <w:rFonts w:ascii="宋体" w:eastAsia="宋体" w:hAnsi="宋体" w:cs="宋体" w:hint="eastAsia"/>
          <w:lang w:eastAsia="zh-CN"/>
        </w:rPr>
        <w:t>16 响应文件的修改与撤回</w:t>
      </w:r>
      <w:bookmarkEnd w:id="40"/>
    </w:p>
    <w:p w14:paraId="34CD9C12" w14:textId="77777777" w:rsidR="00D319EC" w:rsidRDefault="00DC4B95">
      <w:pPr>
        <w:tabs>
          <w:tab w:val="left" w:pos="900"/>
          <w:tab w:val="left" w:pos="1080"/>
          <w:tab w:val="left" w:pos="1589"/>
          <w:tab w:val="left" w:pos="2014"/>
        </w:tabs>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16.1 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p>
    <w:p w14:paraId="4EE91CBB" w14:textId="77777777" w:rsidR="00D319EC" w:rsidRDefault="00DC4B95">
      <w:pPr>
        <w:tabs>
          <w:tab w:val="left" w:pos="900"/>
          <w:tab w:val="left" w:pos="1080"/>
          <w:tab w:val="left" w:pos="1589"/>
          <w:tab w:val="left" w:pos="2014"/>
        </w:tabs>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16.2 供应商对响应文件的补充、修改的内容应当按照竞争性磋商文件要求签署、盖章，作为响应文件的组成部分。补充、修改的内容与响应文件不一致的，以补充、修改的内容为准。</w:t>
      </w:r>
    </w:p>
    <w:p w14:paraId="600002A1" w14:textId="77777777" w:rsidR="00D319EC" w:rsidRDefault="00DC4B95">
      <w:pPr>
        <w:kinsoku/>
        <w:spacing w:line="360" w:lineRule="auto"/>
        <w:ind w:firstLineChars="200" w:firstLine="422"/>
        <w:outlineLvl w:val="1"/>
        <w:rPr>
          <w:rFonts w:ascii="宋体" w:eastAsia="宋体" w:hAnsi="宋体" w:cs="宋体" w:hint="eastAsia"/>
          <w:lang w:eastAsia="zh-CN"/>
        </w:rPr>
      </w:pPr>
      <w:bookmarkStart w:id="41" w:name="_Toc21872"/>
      <w:r>
        <w:rPr>
          <w:rFonts w:ascii="宋体" w:eastAsia="宋体" w:hAnsi="宋体" w:cs="宋体" w:hint="eastAsia"/>
          <w:b/>
          <w:bCs/>
          <w:lang w:eastAsia="zh-CN"/>
        </w:rPr>
        <w:t>五 评审</w:t>
      </w:r>
      <w:bookmarkEnd w:id="41"/>
    </w:p>
    <w:p w14:paraId="7B71CC60" w14:textId="77777777" w:rsidR="00D319EC" w:rsidRDefault="00DC4B95">
      <w:pPr>
        <w:tabs>
          <w:tab w:val="left" w:pos="360"/>
        </w:tabs>
        <w:spacing w:line="360" w:lineRule="auto"/>
        <w:ind w:leftChars="200" w:left="420"/>
        <w:outlineLvl w:val="1"/>
        <w:rPr>
          <w:rFonts w:ascii="宋体" w:eastAsia="宋体" w:hAnsi="宋体" w:cs="宋体" w:hint="eastAsia"/>
          <w:lang w:eastAsia="zh-CN"/>
        </w:rPr>
      </w:pPr>
      <w:bookmarkStart w:id="42" w:name="_Toc16864"/>
      <w:r>
        <w:rPr>
          <w:rFonts w:ascii="宋体" w:eastAsia="宋体" w:hAnsi="宋体" w:cs="宋体" w:hint="eastAsia"/>
          <w:lang w:eastAsia="zh-CN"/>
        </w:rPr>
        <w:t>17 响应文件的接收与开启</w:t>
      </w:r>
      <w:bookmarkEnd w:id="42"/>
    </w:p>
    <w:p w14:paraId="57BA82AC" w14:textId="77777777" w:rsidR="00D319EC" w:rsidRDefault="00DC4B95">
      <w:pPr>
        <w:pStyle w:val="a4"/>
        <w:kinsoku/>
        <w:spacing w:line="360" w:lineRule="auto"/>
        <w:ind w:firstLineChars="200" w:firstLine="420"/>
        <w:rPr>
          <w:rFonts w:ascii="宋体" w:eastAsia="宋体" w:hAnsi="宋体" w:cs="宋体" w:hint="eastAsia"/>
          <w:lang w:eastAsia="zh-CN"/>
        </w:rPr>
      </w:pPr>
      <w:bookmarkStart w:id="43" w:name="_Toc31814"/>
      <w:r>
        <w:rPr>
          <w:rFonts w:ascii="宋体" w:eastAsia="宋体" w:hAnsi="宋体" w:cs="宋体" w:hint="eastAsia"/>
          <w:lang w:eastAsia="zh-CN"/>
        </w:rPr>
        <w:t>17.1 采购人或采购代理机构将按竞争性磋商文件的规定，在响应文件提交截止时间的同一时间和竞争性磋商文件预先确定的地点开启响应文件。</w:t>
      </w:r>
    </w:p>
    <w:p w14:paraId="2933EDCE"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17.2 本项目解密使用北京市政府采购电子交易平台。供应商应在《供应商须知资料表》规定的时间内对响应文件进行解密，因非系统原因导致的解密失败，视为无效响应。</w:t>
      </w:r>
    </w:p>
    <w:p w14:paraId="4836D233"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17.3 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A2ACA9C"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17.4 供应商不足 3 家的，不予解密。</w:t>
      </w:r>
    </w:p>
    <w:p w14:paraId="56ABCBF0"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17.5 本项目不公开报价。</w:t>
      </w:r>
    </w:p>
    <w:p w14:paraId="17BBAD67"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r>
        <w:rPr>
          <w:rFonts w:ascii="宋体" w:eastAsia="宋体" w:hAnsi="宋体" w:cs="宋体" w:hint="eastAsia"/>
          <w:lang w:eastAsia="zh-CN"/>
        </w:rPr>
        <w:t>18 磋商小组</w:t>
      </w:r>
      <w:bookmarkEnd w:id="43"/>
    </w:p>
    <w:p w14:paraId="15F7FB86"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18.1 磋商小组根据政府采购有关规定和本次采购项目的特点进行组建，并负责具体评审与磋商事务，独立履行职责。</w:t>
      </w:r>
    </w:p>
    <w:p w14:paraId="6578F282"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18.2 评审专家须符合《财政部关于在政府采购活动中查询及使用信用记录有关问题的通知》（财库〔2016〕 125 号）的规定。依法自行选定评审专家的，采购人和采购代理机构将查询有关信用记录，对具有行贿、受贿、欺诈等不良信用记录的人员，拒绝其参与政府采购活动。</w:t>
      </w:r>
    </w:p>
    <w:p w14:paraId="6BFC5338"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44" w:name="_Toc21091"/>
      <w:r>
        <w:rPr>
          <w:rFonts w:ascii="宋体" w:eastAsia="宋体" w:hAnsi="宋体" w:cs="宋体" w:hint="eastAsia"/>
          <w:lang w:eastAsia="zh-CN"/>
        </w:rPr>
        <w:t>19 评审方法和评审标准</w:t>
      </w:r>
      <w:bookmarkEnd w:id="44"/>
    </w:p>
    <w:p w14:paraId="4A117E0F" w14:textId="77777777" w:rsidR="00D319EC" w:rsidRDefault="00DC4B95">
      <w:pPr>
        <w:kinsoku/>
        <w:spacing w:line="360" w:lineRule="auto"/>
        <w:ind w:firstLineChars="200" w:firstLine="420"/>
        <w:outlineLvl w:val="1"/>
        <w:rPr>
          <w:rFonts w:ascii="宋体" w:eastAsia="宋体" w:hAnsi="宋体" w:cs="宋体" w:hint="eastAsia"/>
          <w:lang w:eastAsia="zh-CN"/>
        </w:rPr>
      </w:pPr>
      <w:bookmarkStart w:id="45" w:name="_Toc29396"/>
      <w:r>
        <w:rPr>
          <w:rFonts w:ascii="宋体" w:eastAsia="宋体" w:hAnsi="宋体" w:cs="宋体" w:hint="eastAsia"/>
          <w:lang w:eastAsia="zh-CN"/>
        </w:rPr>
        <w:t>19.1 见第三章《评审方法和评审标准》。</w:t>
      </w:r>
      <w:bookmarkEnd w:id="45"/>
    </w:p>
    <w:p w14:paraId="1C1DE2E3" w14:textId="77777777" w:rsidR="00D319EC" w:rsidRDefault="00DC4B95">
      <w:pPr>
        <w:kinsoku/>
        <w:spacing w:line="360" w:lineRule="auto"/>
        <w:ind w:firstLineChars="200" w:firstLine="422"/>
        <w:outlineLvl w:val="1"/>
        <w:rPr>
          <w:rFonts w:ascii="宋体" w:eastAsia="宋体" w:hAnsi="宋体" w:cs="宋体" w:hint="eastAsia"/>
          <w:lang w:eastAsia="zh-CN"/>
        </w:rPr>
      </w:pPr>
      <w:bookmarkStart w:id="46" w:name="_Toc20756"/>
      <w:r>
        <w:rPr>
          <w:rFonts w:ascii="宋体" w:eastAsia="宋体" w:hAnsi="宋体" w:cs="宋体" w:hint="eastAsia"/>
          <w:b/>
          <w:bCs/>
          <w:lang w:eastAsia="zh-CN"/>
        </w:rPr>
        <w:t>六 确定成交</w:t>
      </w:r>
      <w:bookmarkEnd w:id="46"/>
    </w:p>
    <w:p w14:paraId="4195E559"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47" w:name="_Toc16327"/>
      <w:r>
        <w:rPr>
          <w:rFonts w:ascii="宋体" w:eastAsia="宋体" w:hAnsi="宋体" w:cs="宋体" w:hint="eastAsia"/>
          <w:lang w:eastAsia="zh-CN"/>
        </w:rPr>
        <w:lastRenderedPageBreak/>
        <w:t>20 确定成交供应商</w:t>
      </w:r>
      <w:bookmarkEnd w:id="47"/>
    </w:p>
    <w:p w14:paraId="2E8C5ABB"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20.1 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598171C7"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48" w:name="_Toc16070"/>
      <w:r>
        <w:rPr>
          <w:rFonts w:ascii="宋体" w:eastAsia="宋体" w:hAnsi="宋体" w:cs="宋体" w:hint="eastAsia"/>
          <w:lang w:eastAsia="zh-CN"/>
        </w:rPr>
        <w:t>21 成交公告与成交通知书</w:t>
      </w:r>
      <w:bookmarkEnd w:id="48"/>
    </w:p>
    <w:p w14:paraId="55F6C1D3"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21.1 采购人或采购代理机构将在成交供应商确定后 2 个工作日内，在北京市政府采购网公告成交结果，同时向成交供应商发出成交通知书，成交公告期限为 1 个工作日。</w:t>
      </w:r>
    </w:p>
    <w:p w14:paraId="76769005"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21.2 成交通知书对采购人和成交供应商均具有法律效力。成交通知书发出后，采购人改变成交结果的，或者成交供应商放弃成交项目的，应当依法承担法律责任。</w:t>
      </w:r>
    </w:p>
    <w:p w14:paraId="3D7FFDE3" w14:textId="77777777" w:rsidR="00D319EC" w:rsidRDefault="00DC4B95">
      <w:pPr>
        <w:pStyle w:val="a4"/>
        <w:widowControl w:val="0"/>
        <w:kinsoku/>
        <w:spacing w:line="360" w:lineRule="auto"/>
        <w:ind w:firstLineChars="200" w:firstLine="420"/>
        <w:outlineLvl w:val="1"/>
        <w:rPr>
          <w:rFonts w:ascii="宋体" w:eastAsia="宋体" w:hAnsi="宋体" w:cs="宋体" w:hint="eastAsia"/>
          <w:lang w:eastAsia="zh-CN"/>
        </w:rPr>
      </w:pPr>
      <w:bookmarkStart w:id="49" w:name="_Toc27189"/>
      <w:r>
        <w:rPr>
          <w:rFonts w:ascii="宋体" w:eastAsia="宋体" w:hAnsi="宋体" w:cs="宋体" w:hint="eastAsia"/>
          <w:lang w:eastAsia="zh-CN"/>
        </w:rPr>
        <w:t>22 终止</w:t>
      </w:r>
      <w:bookmarkEnd w:id="49"/>
    </w:p>
    <w:p w14:paraId="723BC0DB" w14:textId="77777777" w:rsidR="00D319EC" w:rsidRDefault="00DC4B95">
      <w:pPr>
        <w:pStyle w:val="a4"/>
        <w:widowControl w:val="0"/>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22.1 出现下列情形之一的，采购人或采购代理机构将终止竞争性磋商采购活动，发布项目终止公告并说明原因，重新开展采购活动：</w:t>
      </w:r>
    </w:p>
    <w:p w14:paraId="79629820"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22.1.1 因情况变化，不再符合规定的竞争性磋商采购方式适用情形的；</w:t>
      </w:r>
    </w:p>
    <w:p w14:paraId="56730C85"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22.1.2 出现影响采购公正的违法、违规行为的；</w:t>
      </w:r>
    </w:p>
    <w:p w14:paraId="16B41EC3"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22.1.3 除了“市场竞争不充分的科研项目，以及需要扶持的科技成果转化项目，提交最后报价的供应商可以为 2 家；政府购买服务项目（含政府和社会资本合作项目），在采购过程中符合要求的供应商（社会资本）只有 2 家的，竞争性磋商采购活动可以继续进行”的情形外，在采购过程中符合要求的供应商或者报价未超过采购预算的供应商不足 3 家的。</w:t>
      </w:r>
    </w:p>
    <w:p w14:paraId="170CED84"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50" w:name="_Toc4499"/>
      <w:r>
        <w:rPr>
          <w:rFonts w:ascii="宋体" w:eastAsia="宋体" w:hAnsi="宋体" w:cs="宋体" w:hint="eastAsia"/>
          <w:lang w:eastAsia="zh-CN"/>
        </w:rPr>
        <w:t>23 签订合同</w:t>
      </w:r>
      <w:bookmarkEnd w:id="50"/>
    </w:p>
    <w:p w14:paraId="6600B026"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23.1 采购人与成交供应商应当在成交通知书发出之日起 30</w:t>
      </w:r>
      <w:r>
        <w:rPr>
          <w:rFonts w:ascii="宋体" w:eastAsia="宋体" w:hAnsi="宋体" w:cs="宋体" w:hint="eastAsia"/>
          <w:w w:val="101"/>
          <w:lang w:eastAsia="zh-CN"/>
        </w:rPr>
        <w:t xml:space="preserve"> </w:t>
      </w:r>
      <w:r>
        <w:rPr>
          <w:rFonts w:ascii="宋体" w:eastAsia="宋体" w:hAnsi="宋体" w:cs="宋体" w:hint="eastAsia"/>
          <w:lang w:eastAsia="zh-CN"/>
        </w:rPr>
        <w:t>日内，按照磋商文件确定的合同文本以及采购标的、规格型号、采购金额、采购数量、技术和服务要求等事项签订政府采购合同。</w:t>
      </w:r>
    </w:p>
    <w:p w14:paraId="4372A1C8"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23.2 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FB558CA"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23.3 联合体成交的，联合体各方应当共同与采购人签订合同，就采购合同约定的事项向采购人承担连带责任。</w:t>
      </w:r>
    </w:p>
    <w:p w14:paraId="0B1BFCC7"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23.4 政府采购合同不能转包。</w:t>
      </w:r>
    </w:p>
    <w:p w14:paraId="4BBD0508"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23.5 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2D76DA3A"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23.6 “政采贷 ”融资指引：详见《供应商须知资料表》。</w:t>
      </w:r>
    </w:p>
    <w:p w14:paraId="439EA023"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51" w:name="_Toc30118"/>
      <w:r>
        <w:rPr>
          <w:rFonts w:ascii="宋体" w:eastAsia="宋体" w:hAnsi="宋体" w:cs="宋体" w:hint="eastAsia"/>
          <w:lang w:eastAsia="zh-CN"/>
        </w:rPr>
        <w:t>24 询问与质疑</w:t>
      </w:r>
      <w:bookmarkEnd w:id="51"/>
    </w:p>
    <w:p w14:paraId="377239FA"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24.1 询问</w:t>
      </w:r>
    </w:p>
    <w:p w14:paraId="34270ECD"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lastRenderedPageBreak/>
        <w:t>24.1.1 供应商对政府采购活动事项有疑问的，可依法向采购人或采购代理机构提出询问，提出形式见《供应商须知资料表》。</w:t>
      </w:r>
    </w:p>
    <w:p w14:paraId="596FA64A"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24.1.2 采购人或采购代理机构对供应商依法提出的询问，在 3 个工作日内作出答复，但答复的内容不得涉及商业秘密。</w:t>
      </w:r>
    </w:p>
    <w:p w14:paraId="2B4B3A3A"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24.2 质疑</w:t>
      </w:r>
    </w:p>
    <w:p w14:paraId="000598A5" w14:textId="77777777" w:rsidR="00D319EC" w:rsidRDefault="00DC4B95">
      <w:pPr>
        <w:pStyle w:val="a4"/>
        <w:widowControl w:val="0"/>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24.2.1 供应商认为竞争性磋商文件、采购过程、成交结果使自己的权益受到损害的，可以在知道或者应知其权益受到损害之日起 7个工作日内，以书面形式向采购人、采购代理机构提出质疑。采购人、采购代理机构在收到质疑函后7个工作日内作出答复。</w:t>
      </w:r>
    </w:p>
    <w:p w14:paraId="71BD8FAF" w14:textId="77777777" w:rsidR="00D319EC" w:rsidRDefault="00DC4B95">
      <w:pPr>
        <w:widowControl w:val="0"/>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24.2.2 质疑函须使用财政部制定的范本文件。供应商为自然人的，质疑函应当由本人签字；供应商为法人或者其他组织的，质疑函应当由法定代表人、主要负责人，或者其授权代表签字或者盖章，并加盖公章。</w:t>
      </w:r>
    </w:p>
    <w:p w14:paraId="103E310D"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24.2.3 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CEC8688"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24.2.4 供应商应在法定质疑期内一次性提出针对同一采购程序环节的质疑，法定质疑期内针对同一采购程序环节再次提出的质疑，采购人、采购代理机构有权不予答复。</w:t>
      </w:r>
    </w:p>
    <w:p w14:paraId="58F1DBD5"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24.3 接收询问和质疑的联系部门、联系电话和通讯地址见《供应商须知资料表》。</w:t>
      </w:r>
    </w:p>
    <w:p w14:paraId="518B5EB5"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52" w:name="_Toc30041"/>
      <w:r>
        <w:rPr>
          <w:rFonts w:ascii="宋体" w:eastAsia="宋体" w:hAnsi="宋体" w:cs="宋体" w:hint="eastAsia"/>
          <w:lang w:eastAsia="zh-CN"/>
        </w:rPr>
        <w:t>25 代理费</w:t>
      </w:r>
      <w:bookmarkEnd w:id="52"/>
    </w:p>
    <w:p w14:paraId="6ABD27E8"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25.1 收费对象、收费标准及缴纳时间见《供应商须知资料表》。由成交供应商支付的，成交供应商须一次性向采购代理机构缴纳代理费，报价应包含代理费用。</w:t>
      </w:r>
    </w:p>
    <w:p w14:paraId="75B0ED88" w14:textId="77777777" w:rsidR="00D319EC" w:rsidRDefault="00D319EC">
      <w:pPr>
        <w:kinsoku/>
        <w:rPr>
          <w:lang w:eastAsia="zh-CN"/>
        </w:rPr>
      </w:pPr>
    </w:p>
    <w:p w14:paraId="1F957D15" w14:textId="77777777" w:rsidR="00D319EC" w:rsidRDefault="00D319EC">
      <w:pPr>
        <w:kinsoku/>
        <w:rPr>
          <w:lang w:eastAsia="zh-CN"/>
        </w:rPr>
      </w:pPr>
    </w:p>
    <w:p w14:paraId="44EC6013" w14:textId="77777777" w:rsidR="00D319EC" w:rsidRDefault="00D319EC">
      <w:pPr>
        <w:kinsoku/>
        <w:rPr>
          <w:lang w:eastAsia="zh-CN"/>
        </w:rPr>
      </w:pPr>
    </w:p>
    <w:p w14:paraId="3B2EA3C0" w14:textId="77777777" w:rsidR="00D319EC" w:rsidRDefault="00D319EC">
      <w:pPr>
        <w:kinsoku/>
        <w:rPr>
          <w:lang w:eastAsia="zh-CN"/>
        </w:rPr>
      </w:pPr>
    </w:p>
    <w:p w14:paraId="074CD758" w14:textId="77777777" w:rsidR="00D319EC" w:rsidRDefault="00D319EC">
      <w:pPr>
        <w:kinsoku/>
        <w:rPr>
          <w:lang w:eastAsia="zh-CN"/>
        </w:rPr>
      </w:pPr>
    </w:p>
    <w:p w14:paraId="29EDEF3C" w14:textId="77777777" w:rsidR="00D319EC" w:rsidRDefault="00D319EC">
      <w:pPr>
        <w:kinsoku/>
        <w:rPr>
          <w:lang w:eastAsia="zh-CN"/>
        </w:rPr>
      </w:pPr>
    </w:p>
    <w:p w14:paraId="27FFA757" w14:textId="77777777" w:rsidR="00D319EC" w:rsidRDefault="00D319EC">
      <w:pPr>
        <w:kinsoku/>
        <w:rPr>
          <w:lang w:eastAsia="zh-CN"/>
        </w:rPr>
      </w:pPr>
    </w:p>
    <w:p w14:paraId="15C38694" w14:textId="77777777" w:rsidR="00D319EC" w:rsidRDefault="00D319EC">
      <w:pPr>
        <w:kinsoku/>
        <w:rPr>
          <w:lang w:eastAsia="zh-CN"/>
        </w:rPr>
      </w:pPr>
    </w:p>
    <w:p w14:paraId="090EAAAB" w14:textId="77777777" w:rsidR="00D319EC" w:rsidRDefault="00D319EC">
      <w:pPr>
        <w:kinsoku/>
        <w:rPr>
          <w:lang w:eastAsia="zh-CN"/>
        </w:rPr>
      </w:pPr>
    </w:p>
    <w:p w14:paraId="12B61FDD" w14:textId="77777777" w:rsidR="00D319EC" w:rsidRDefault="00D319EC">
      <w:pPr>
        <w:kinsoku/>
        <w:rPr>
          <w:lang w:eastAsia="zh-CN"/>
        </w:rPr>
      </w:pPr>
    </w:p>
    <w:p w14:paraId="6FF12E89" w14:textId="77777777" w:rsidR="00D319EC" w:rsidRDefault="00D319EC">
      <w:pPr>
        <w:kinsoku/>
        <w:rPr>
          <w:lang w:eastAsia="zh-CN"/>
        </w:rPr>
      </w:pPr>
    </w:p>
    <w:p w14:paraId="12932207" w14:textId="77777777" w:rsidR="00D319EC" w:rsidRDefault="00D319EC">
      <w:pPr>
        <w:kinsoku/>
        <w:rPr>
          <w:lang w:eastAsia="zh-CN"/>
        </w:rPr>
      </w:pPr>
    </w:p>
    <w:p w14:paraId="318D1B85" w14:textId="77777777" w:rsidR="00D319EC" w:rsidRDefault="00D319EC">
      <w:pPr>
        <w:kinsoku/>
        <w:rPr>
          <w:lang w:eastAsia="zh-CN"/>
        </w:rPr>
      </w:pPr>
    </w:p>
    <w:p w14:paraId="0D6580E8" w14:textId="77777777" w:rsidR="00D319EC" w:rsidRDefault="00D319EC">
      <w:pPr>
        <w:kinsoku/>
        <w:rPr>
          <w:lang w:eastAsia="zh-CN"/>
        </w:rPr>
      </w:pPr>
    </w:p>
    <w:p w14:paraId="0A0EF19E" w14:textId="77777777" w:rsidR="00D319EC" w:rsidRDefault="00D319EC">
      <w:pPr>
        <w:kinsoku/>
        <w:rPr>
          <w:lang w:eastAsia="zh-CN"/>
        </w:rPr>
      </w:pPr>
    </w:p>
    <w:p w14:paraId="7A57E9C0" w14:textId="77777777" w:rsidR="00D319EC" w:rsidRDefault="00D319EC">
      <w:pPr>
        <w:kinsoku/>
        <w:rPr>
          <w:lang w:eastAsia="zh-CN"/>
        </w:rPr>
      </w:pPr>
    </w:p>
    <w:p w14:paraId="19AF632A" w14:textId="77777777" w:rsidR="00D319EC" w:rsidRDefault="00D319EC">
      <w:pPr>
        <w:kinsoku/>
        <w:rPr>
          <w:lang w:eastAsia="zh-CN"/>
        </w:rPr>
      </w:pPr>
    </w:p>
    <w:p w14:paraId="787BF1D6" w14:textId="77777777" w:rsidR="00D319EC" w:rsidRDefault="00D319EC">
      <w:pPr>
        <w:kinsoku/>
        <w:rPr>
          <w:lang w:eastAsia="zh-CN"/>
        </w:rPr>
      </w:pPr>
    </w:p>
    <w:p w14:paraId="45F985B2" w14:textId="77777777" w:rsidR="00D319EC" w:rsidRDefault="00D319EC">
      <w:pPr>
        <w:pStyle w:val="Default"/>
        <w:rPr>
          <w:rFonts w:hint="eastAsia"/>
        </w:rPr>
      </w:pPr>
    </w:p>
    <w:p w14:paraId="108AC752" w14:textId="77777777" w:rsidR="00D319EC" w:rsidRDefault="00D319EC">
      <w:pPr>
        <w:pStyle w:val="Default"/>
        <w:rPr>
          <w:rFonts w:hint="eastAsia"/>
        </w:rPr>
      </w:pPr>
    </w:p>
    <w:p w14:paraId="370D5D78" w14:textId="77777777" w:rsidR="00D319EC" w:rsidRDefault="00D319EC">
      <w:pPr>
        <w:pStyle w:val="Default"/>
        <w:rPr>
          <w:rFonts w:hint="eastAsia"/>
        </w:rPr>
      </w:pPr>
    </w:p>
    <w:p w14:paraId="16C7A5C7" w14:textId="77777777" w:rsidR="00D319EC" w:rsidRDefault="00DC4B95">
      <w:pPr>
        <w:pStyle w:val="1"/>
        <w:spacing w:after="84"/>
        <w:rPr>
          <w:rFonts w:eastAsia="宋体" w:hAnsi="宋体" w:cs="宋体" w:hint="eastAsia"/>
          <w:sz w:val="30"/>
          <w:szCs w:val="30"/>
          <w:lang w:eastAsia="zh-CN"/>
        </w:rPr>
      </w:pPr>
      <w:bookmarkStart w:id="53" w:name="_Toc812"/>
      <w:r>
        <w:rPr>
          <w:rFonts w:eastAsia="宋体" w:hAnsi="宋体" w:cs="宋体" w:hint="eastAsia"/>
          <w:sz w:val="30"/>
          <w:szCs w:val="30"/>
          <w:lang w:eastAsia="zh-CN"/>
        </w:rPr>
        <w:lastRenderedPageBreak/>
        <w:t>第三章 评审方法和评审标准</w:t>
      </w:r>
      <w:bookmarkEnd w:id="53"/>
    </w:p>
    <w:p w14:paraId="042F8D53" w14:textId="77777777" w:rsidR="00D319EC" w:rsidRDefault="00DC4B95">
      <w:pPr>
        <w:kinsoku/>
        <w:spacing w:line="360" w:lineRule="auto"/>
        <w:outlineLvl w:val="1"/>
        <w:rPr>
          <w:rFonts w:ascii="宋体" w:eastAsia="宋体" w:hAnsi="宋体" w:cs="宋体" w:hint="eastAsia"/>
          <w:lang w:eastAsia="zh-CN"/>
        </w:rPr>
      </w:pPr>
      <w:bookmarkStart w:id="54" w:name="_Toc16609"/>
      <w:r>
        <w:rPr>
          <w:rFonts w:ascii="宋体" w:eastAsia="宋体" w:hAnsi="宋体" w:cs="宋体" w:hint="eastAsia"/>
          <w:b/>
          <w:bCs/>
          <w:lang w:eastAsia="zh-CN"/>
        </w:rPr>
        <w:t>一、评审程序和方法</w:t>
      </w:r>
      <w:bookmarkEnd w:id="54"/>
    </w:p>
    <w:p w14:paraId="2F4D6E50"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55" w:name="_Toc26723"/>
      <w:r>
        <w:rPr>
          <w:rFonts w:ascii="宋体" w:eastAsia="宋体" w:hAnsi="宋体" w:cs="宋体" w:hint="eastAsia"/>
          <w:lang w:eastAsia="zh-CN"/>
        </w:rPr>
        <w:t>1 响应文件的资格审查和符合性审查</w:t>
      </w:r>
      <w:bookmarkEnd w:id="55"/>
    </w:p>
    <w:p w14:paraId="488DBFA4"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 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00FDC27C"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1.2 《资格审查要求》中对格式有要求的，除竞争性磋商文件另有规定外，均为 “实质性格式”文件。</w:t>
      </w:r>
    </w:p>
    <w:p w14:paraId="221AC29A"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1.3 《资格审查要求》见下表：</w:t>
      </w:r>
    </w:p>
    <w:p w14:paraId="77A84038" w14:textId="77777777" w:rsidR="00D319EC" w:rsidRDefault="00DC4B95">
      <w:pPr>
        <w:kinsoku/>
        <w:spacing w:before="175" w:line="201" w:lineRule="auto"/>
        <w:ind w:left="3838"/>
        <w:rPr>
          <w:rFonts w:ascii="宋体" w:eastAsia="宋体" w:hAnsi="宋体" w:cs="宋体" w:hint="eastAsia"/>
        </w:rPr>
      </w:pPr>
      <w:r>
        <w:rPr>
          <w:rFonts w:ascii="宋体" w:eastAsia="宋体" w:hAnsi="宋体" w:cs="宋体" w:hint="eastAsia"/>
          <w:b/>
          <w:bCs/>
        </w:rPr>
        <w:t>资格审查要求</w:t>
      </w:r>
    </w:p>
    <w:p w14:paraId="0CB4AB7B" w14:textId="77777777" w:rsidR="00D319EC" w:rsidRDefault="00D319EC">
      <w:pPr>
        <w:kinsoku/>
        <w:spacing w:line="139" w:lineRule="exact"/>
      </w:pPr>
    </w:p>
    <w:tbl>
      <w:tblPr>
        <w:tblStyle w:val="TableNormal"/>
        <w:tblW w:w="927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5196"/>
        <w:gridCol w:w="1483"/>
      </w:tblGrid>
      <w:tr w:rsidR="00D319EC" w14:paraId="58DAB325" w14:textId="77777777">
        <w:trPr>
          <w:trHeight w:val="608"/>
        </w:trPr>
        <w:tc>
          <w:tcPr>
            <w:tcW w:w="850" w:type="dxa"/>
            <w:vAlign w:val="center"/>
          </w:tcPr>
          <w:p w14:paraId="0A23449C" w14:textId="77777777" w:rsidR="00D319EC" w:rsidRDefault="00DC4B95">
            <w:pPr>
              <w:kinsoku/>
              <w:jc w:val="center"/>
              <w:rPr>
                <w:rFonts w:ascii="宋体" w:eastAsia="宋体" w:hAnsi="宋体" w:cs="宋体" w:hint="eastAsia"/>
              </w:rPr>
            </w:pPr>
            <w:r>
              <w:rPr>
                <w:rFonts w:ascii="宋体" w:eastAsia="宋体" w:hAnsi="宋体" w:cs="宋体" w:hint="eastAsia"/>
                <w:b/>
                <w:bCs/>
              </w:rPr>
              <w:t>序号</w:t>
            </w:r>
          </w:p>
        </w:tc>
        <w:tc>
          <w:tcPr>
            <w:tcW w:w="1741" w:type="dxa"/>
            <w:vAlign w:val="center"/>
          </w:tcPr>
          <w:p w14:paraId="060BCD9F" w14:textId="77777777" w:rsidR="00D319EC" w:rsidRDefault="00DC4B95">
            <w:pPr>
              <w:kinsoku/>
              <w:jc w:val="center"/>
              <w:rPr>
                <w:rFonts w:ascii="宋体" w:eastAsia="宋体" w:hAnsi="宋体" w:cs="宋体" w:hint="eastAsia"/>
              </w:rPr>
            </w:pPr>
            <w:r>
              <w:rPr>
                <w:rFonts w:ascii="宋体" w:eastAsia="宋体" w:hAnsi="宋体" w:cs="宋体" w:hint="eastAsia"/>
                <w:b/>
                <w:bCs/>
              </w:rPr>
              <w:t>检查因素</w:t>
            </w:r>
          </w:p>
        </w:tc>
        <w:tc>
          <w:tcPr>
            <w:tcW w:w="5196" w:type="dxa"/>
            <w:vAlign w:val="center"/>
          </w:tcPr>
          <w:p w14:paraId="0DDC020A" w14:textId="77777777" w:rsidR="00D319EC" w:rsidRDefault="00DC4B95">
            <w:pPr>
              <w:kinsoku/>
              <w:jc w:val="center"/>
              <w:rPr>
                <w:rFonts w:ascii="宋体" w:eastAsia="宋体" w:hAnsi="宋体" w:cs="宋体" w:hint="eastAsia"/>
              </w:rPr>
            </w:pPr>
            <w:r>
              <w:rPr>
                <w:rFonts w:ascii="宋体" w:eastAsia="宋体" w:hAnsi="宋体" w:cs="宋体" w:hint="eastAsia"/>
                <w:b/>
                <w:bCs/>
              </w:rPr>
              <w:t>检查内容</w:t>
            </w:r>
          </w:p>
        </w:tc>
        <w:tc>
          <w:tcPr>
            <w:tcW w:w="1483" w:type="dxa"/>
            <w:vAlign w:val="center"/>
          </w:tcPr>
          <w:p w14:paraId="4C46F2BA" w14:textId="77777777" w:rsidR="00D319EC" w:rsidRDefault="00DC4B95">
            <w:pPr>
              <w:kinsoku/>
              <w:jc w:val="center"/>
              <w:rPr>
                <w:rFonts w:ascii="宋体" w:eastAsia="宋体" w:hAnsi="宋体" w:cs="宋体" w:hint="eastAsia"/>
              </w:rPr>
            </w:pPr>
            <w:r>
              <w:rPr>
                <w:rFonts w:ascii="宋体" w:eastAsia="宋体" w:hAnsi="宋体" w:cs="宋体" w:hint="eastAsia"/>
                <w:b/>
                <w:bCs/>
              </w:rPr>
              <w:t>格式要求</w:t>
            </w:r>
          </w:p>
        </w:tc>
      </w:tr>
      <w:tr w:rsidR="00D319EC" w14:paraId="4E0CFB4E" w14:textId="77777777">
        <w:trPr>
          <w:trHeight w:val="1500"/>
        </w:trPr>
        <w:tc>
          <w:tcPr>
            <w:tcW w:w="850" w:type="dxa"/>
            <w:vAlign w:val="center"/>
          </w:tcPr>
          <w:p w14:paraId="591769A8"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1</w:t>
            </w:r>
          </w:p>
        </w:tc>
        <w:tc>
          <w:tcPr>
            <w:tcW w:w="1741" w:type="dxa"/>
            <w:vAlign w:val="center"/>
          </w:tcPr>
          <w:p w14:paraId="723D3C5A" w14:textId="77777777" w:rsidR="00D319EC" w:rsidRDefault="00DC4B95">
            <w:pPr>
              <w:kinsoku/>
              <w:ind w:leftChars="50" w:left="105" w:rightChars="50" w:right="105"/>
              <w:jc w:val="center"/>
              <w:rPr>
                <w:rFonts w:ascii="宋体" w:eastAsia="宋体" w:hAnsi="宋体" w:cs="宋体" w:hint="eastAsia"/>
                <w:lang w:eastAsia="zh-CN"/>
              </w:rPr>
            </w:pPr>
            <w:r>
              <w:rPr>
                <w:rFonts w:ascii="宋体" w:eastAsia="宋体" w:hAnsi="宋体" w:cs="宋体" w:hint="eastAsia"/>
                <w:lang w:eastAsia="zh-CN"/>
              </w:rPr>
              <w:t>满足《中华人民共和国政府采购法》第二十二条规定</w:t>
            </w:r>
          </w:p>
        </w:tc>
        <w:tc>
          <w:tcPr>
            <w:tcW w:w="5196" w:type="dxa"/>
            <w:vAlign w:val="center"/>
          </w:tcPr>
          <w:p w14:paraId="32413F3C" w14:textId="77777777" w:rsidR="00D319EC" w:rsidRDefault="00DC4B95">
            <w:pPr>
              <w:kinsoku/>
              <w:spacing w:line="300" w:lineRule="auto"/>
              <w:ind w:leftChars="50" w:left="105" w:rightChars="50" w:right="105"/>
              <w:jc w:val="both"/>
              <w:rPr>
                <w:rFonts w:ascii="宋体" w:eastAsia="宋体" w:hAnsi="宋体" w:cs="宋体" w:hint="eastAsia"/>
                <w:lang w:eastAsia="zh-CN"/>
              </w:rPr>
            </w:pPr>
            <w:r>
              <w:rPr>
                <w:rFonts w:ascii="宋体" w:eastAsia="宋体" w:hAnsi="宋体" w:cs="宋体" w:hint="eastAsia"/>
                <w:lang w:eastAsia="zh-CN"/>
              </w:rPr>
              <w:t>具体规定见第一章《采购邀请》</w:t>
            </w:r>
          </w:p>
        </w:tc>
        <w:tc>
          <w:tcPr>
            <w:tcW w:w="1483" w:type="dxa"/>
            <w:vAlign w:val="center"/>
          </w:tcPr>
          <w:p w14:paraId="0C23A210" w14:textId="77777777" w:rsidR="00D319EC" w:rsidRDefault="00D319EC">
            <w:pPr>
              <w:pStyle w:val="TableText"/>
              <w:kinsoku/>
              <w:spacing w:line="300" w:lineRule="auto"/>
              <w:ind w:leftChars="50" w:left="105" w:rightChars="50" w:right="105"/>
              <w:jc w:val="both"/>
              <w:rPr>
                <w:rFonts w:ascii="宋体" w:eastAsia="宋体" w:hAnsi="宋体" w:cs="宋体" w:hint="eastAsia"/>
                <w:lang w:eastAsia="zh-CN"/>
              </w:rPr>
            </w:pPr>
          </w:p>
        </w:tc>
      </w:tr>
      <w:tr w:rsidR="00D319EC" w14:paraId="1EA13F40" w14:textId="77777777">
        <w:trPr>
          <w:trHeight w:val="5786"/>
        </w:trPr>
        <w:tc>
          <w:tcPr>
            <w:tcW w:w="850" w:type="dxa"/>
            <w:vAlign w:val="center"/>
          </w:tcPr>
          <w:p w14:paraId="6311C1B7"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1-1</w:t>
            </w:r>
          </w:p>
        </w:tc>
        <w:tc>
          <w:tcPr>
            <w:tcW w:w="1741" w:type="dxa"/>
            <w:vAlign w:val="center"/>
          </w:tcPr>
          <w:p w14:paraId="3B417647" w14:textId="77777777" w:rsidR="00D319EC" w:rsidRDefault="00D319EC">
            <w:pPr>
              <w:pStyle w:val="TableText"/>
              <w:kinsoku/>
              <w:ind w:leftChars="50" w:left="105" w:rightChars="50" w:right="105"/>
              <w:jc w:val="center"/>
              <w:rPr>
                <w:rFonts w:ascii="宋体" w:eastAsia="宋体" w:hAnsi="宋体" w:cs="宋体" w:hint="eastAsia"/>
              </w:rPr>
            </w:pPr>
          </w:p>
          <w:p w14:paraId="596351BD" w14:textId="77777777" w:rsidR="00D319EC" w:rsidRDefault="00DC4B95">
            <w:pPr>
              <w:kinsoku/>
              <w:ind w:leftChars="50" w:left="114" w:rightChars="50" w:right="105" w:hanging="9"/>
              <w:jc w:val="center"/>
              <w:rPr>
                <w:rFonts w:ascii="宋体" w:eastAsia="宋体" w:hAnsi="宋体" w:cs="宋体" w:hint="eastAsia"/>
              </w:rPr>
            </w:pPr>
            <w:r>
              <w:rPr>
                <w:rFonts w:ascii="宋体" w:eastAsia="宋体" w:hAnsi="宋体" w:cs="宋体" w:hint="eastAsia"/>
              </w:rPr>
              <w:t>营业执照等证明文件</w:t>
            </w:r>
          </w:p>
        </w:tc>
        <w:tc>
          <w:tcPr>
            <w:tcW w:w="5196" w:type="dxa"/>
            <w:vAlign w:val="center"/>
          </w:tcPr>
          <w:p w14:paraId="5243B898" w14:textId="77777777" w:rsidR="00D319EC" w:rsidRDefault="00DC4B95">
            <w:pPr>
              <w:pStyle w:val="TableText"/>
              <w:kinsoku/>
              <w:spacing w:line="300" w:lineRule="auto"/>
              <w:ind w:leftChars="50" w:left="105" w:rightChars="50" w:right="105"/>
              <w:jc w:val="both"/>
              <w:rPr>
                <w:rFonts w:ascii="宋体" w:eastAsia="宋体" w:hAnsi="宋体" w:cs="宋体" w:hint="eastAsia"/>
                <w:lang w:eastAsia="zh-CN"/>
              </w:rPr>
            </w:pPr>
            <w:r>
              <w:rPr>
                <w:rFonts w:ascii="宋体" w:eastAsia="宋体" w:hAnsi="宋体" w:cs="宋体" w:hint="eastAsia"/>
                <w:lang w:eastAsia="zh-CN"/>
              </w:rPr>
              <w:t>供应商为企业（包括合伙企业）的，应提供有效的 “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w:t>
            </w:r>
          </w:p>
          <w:p w14:paraId="0B0D7F81" w14:textId="77777777" w:rsidR="00D319EC" w:rsidRDefault="00DC4B95">
            <w:pPr>
              <w:pStyle w:val="TableText"/>
              <w:kinsoku/>
              <w:spacing w:line="300" w:lineRule="auto"/>
              <w:ind w:leftChars="50" w:left="105" w:rightChars="50" w:right="105"/>
              <w:jc w:val="both"/>
              <w:rPr>
                <w:rFonts w:ascii="宋体" w:eastAsia="宋体" w:hAnsi="宋体" w:cs="宋体" w:hint="eastAsia"/>
                <w:lang w:eastAsia="zh-CN"/>
              </w:rPr>
            </w:pPr>
            <w:r>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 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483" w:type="dxa"/>
            <w:vAlign w:val="center"/>
          </w:tcPr>
          <w:p w14:paraId="1FE13B00" w14:textId="77777777" w:rsidR="00D319EC" w:rsidRDefault="00DC4B95">
            <w:pPr>
              <w:kinsoku/>
              <w:spacing w:line="300" w:lineRule="auto"/>
              <w:ind w:leftChars="50" w:left="105" w:rightChars="50" w:right="105"/>
              <w:jc w:val="both"/>
              <w:rPr>
                <w:rFonts w:ascii="宋体" w:eastAsia="宋体" w:hAnsi="宋体" w:cs="宋体" w:hint="eastAsia"/>
                <w:lang w:eastAsia="zh-CN"/>
              </w:rPr>
            </w:pPr>
            <w:r>
              <w:rPr>
                <w:rFonts w:ascii="宋体" w:eastAsia="宋体" w:hAnsi="宋体" w:cs="宋体" w:hint="eastAsia"/>
                <w:lang w:eastAsia="zh-CN"/>
              </w:rPr>
              <w:t>提供证明文件的电子件或电子证照。</w:t>
            </w:r>
          </w:p>
        </w:tc>
      </w:tr>
      <w:tr w:rsidR="00D319EC" w14:paraId="102AD407" w14:textId="77777777">
        <w:trPr>
          <w:trHeight w:val="869"/>
        </w:trPr>
        <w:tc>
          <w:tcPr>
            <w:tcW w:w="850" w:type="dxa"/>
            <w:vAlign w:val="center"/>
          </w:tcPr>
          <w:p w14:paraId="2B044255"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1-2</w:t>
            </w:r>
          </w:p>
        </w:tc>
        <w:tc>
          <w:tcPr>
            <w:tcW w:w="1741" w:type="dxa"/>
            <w:vAlign w:val="center"/>
          </w:tcPr>
          <w:p w14:paraId="5D7186AD" w14:textId="77777777" w:rsidR="00D319EC" w:rsidRDefault="00DC4B95">
            <w:pPr>
              <w:kinsoku/>
              <w:ind w:leftChars="50" w:left="125" w:rightChars="50" w:right="105" w:hanging="20"/>
              <w:jc w:val="center"/>
              <w:rPr>
                <w:rFonts w:ascii="宋体" w:eastAsia="宋体" w:hAnsi="宋体" w:cs="宋体" w:hint="eastAsia"/>
              </w:rPr>
            </w:pPr>
            <w:r>
              <w:rPr>
                <w:rFonts w:ascii="宋体" w:eastAsia="宋体" w:hAnsi="宋体" w:cs="宋体" w:hint="eastAsia"/>
              </w:rPr>
              <w:t>供应商资格声 明书</w:t>
            </w:r>
          </w:p>
        </w:tc>
        <w:tc>
          <w:tcPr>
            <w:tcW w:w="5196" w:type="dxa"/>
            <w:vAlign w:val="center"/>
          </w:tcPr>
          <w:p w14:paraId="674885D8" w14:textId="77777777" w:rsidR="00D319EC" w:rsidRDefault="00DC4B95">
            <w:pPr>
              <w:kinsoku/>
              <w:spacing w:line="300" w:lineRule="auto"/>
              <w:ind w:leftChars="50" w:left="105" w:rightChars="50" w:right="105"/>
              <w:jc w:val="both"/>
              <w:rPr>
                <w:rFonts w:ascii="宋体" w:eastAsia="宋体" w:hAnsi="宋体" w:cs="宋体" w:hint="eastAsia"/>
                <w:lang w:eastAsia="zh-CN"/>
              </w:rPr>
            </w:pPr>
            <w:r>
              <w:rPr>
                <w:rFonts w:ascii="宋体" w:eastAsia="宋体" w:hAnsi="宋体" w:cs="宋体" w:hint="eastAsia"/>
                <w:lang w:eastAsia="zh-CN"/>
              </w:rPr>
              <w:t>提供了符合竞争性磋商文件要求的《供应商资格声明书》。</w:t>
            </w:r>
          </w:p>
        </w:tc>
        <w:tc>
          <w:tcPr>
            <w:tcW w:w="1483" w:type="dxa"/>
            <w:vAlign w:val="center"/>
          </w:tcPr>
          <w:p w14:paraId="644397FE" w14:textId="77777777" w:rsidR="00D319EC" w:rsidRDefault="00DC4B95">
            <w:pPr>
              <w:kinsoku/>
              <w:spacing w:line="300" w:lineRule="auto"/>
              <w:ind w:leftChars="50" w:left="105" w:rightChars="50" w:right="105"/>
              <w:jc w:val="both"/>
              <w:rPr>
                <w:rFonts w:ascii="宋体" w:eastAsia="宋体" w:hAnsi="宋体" w:cs="宋体" w:hint="eastAsia"/>
                <w:lang w:eastAsia="zh-CN"/>
              </w:rPr>
            </w:pPr>
            <w:r>
              <w:rPr>
                <w:rFonts w:ascii="宋体" w:eastAsia="宋体" w:hAnsi="宋体" w:cs="宋体" w:hint="eastAsia"/>
                <w:lang w:eastAsia="zh-CN"/>
              </w:rPr>
              <w:t>格式见《响应文件格式》。</w:t>
            </w:r>
          </w:p>
        </w:tc>
      </w:tr>
      <w:tr w:rsidR="00D319EC" w14:paraId="5BEC9F2E" w14:textId="77777777">
        <w:trPr>
          <w:trHeight w:val="741"/>
        </w:trPr>
        <w:tc>
          <w:tcPr>
            <w:tcW w:w="850" w:type="dxa"/>
            <w:vAlign w:val="center"/>
          </w:tcPr>
          <w:p w14:paraId="5614C178" w14:textId="77777777" w:rsidR="00D319EC" w:rsidRDefault="00DC4B95">
            <w:pPr>
              <w:kinsoku/>
              <w:jc w:val="center"/>
              <w:rPr>
                <w:rFonts w:ascii="宋体" w:eastAsia="宋体" w:hAnsi="宋体" w:cs="宋体" w:hint="eastAsia"/>
              </w:rPr>
            </w:pPr>
            <w:r>
              <w:rPr>
                <w:rFonts w:ascii="宋体" w:eastAsia="宋体" w:hAnsi="宋体" w:cs="宋体" w:hint="eastAsia"/>
                <w:b/>
                <w:bCs/>
              </w:rPr>
              <w:lastRenderedPageBreak/>
              <w:t>序号</w:t>
            </w:r>
          </w:p>
        </w:tc>
        <w:tc>
          <w:tcPr>
            <w:tcW w:w="1741" w:type="dxa"/>
            <w:vAlign w:val="center"/>
          </w:tcPr>
          <w:p w14:paraId="754F09E2" w14:textId="77777777" w:rsidR="00D319EC" w:rsidRDefault="00DC4B95">
            <w:pPr>
              <w:kinsoku/>
              <w:jc w:val="center"/>
              <w:rPr>
                <w:rFonts w:ascii="宋体" w:eastAsia="宋体" w:hAnsi="宋体" w:cs="宋体" w:hint="eastAsia"/>
              </w:rPr>
            </w:pPr>
            <w:r>
              <w:rPr>
                <w:rFonts w:ascii="宋体" w:eastAsia="宋体" w:hAnsi="宋体" w:cs="宋体" w:hint="eastAsia"/>
                <w:b/>
                <w:bCs/>
              </w:rPr>
              <w:t>检查因素</w:t>
            </w:r>
          </w:p>
        </w:tc>
        <w:tc>
          <w:tcPr>
            <w:tcW w:w="5196" w:type="dxa"/>
            <w:vAlign w:val="center"/>
          </w:tcPr>
          <w:p w14:paraId="743B1584" w14:textId="77777777" w:rsidR="00D319EC" w:rsidRDefault="00DC4B95">
            <w:pPr>
              <w:kinsoku/>
              <w:jc w:val="center"/>
              <w:rPr>
                <w:rFonts w:ascii="宋体" w:eastAsia="宋体" w:hAnsi="宋体" w:cs="宋体" w:hint="eastAsia"/>
              </w:rPr>
            </w:pPr>
            <w:r>
              <w:rPr>
                <w:rFonts w:ascii="宋体" w:eastAsia="宋体" w:hAnsi="宋体" w:cs="宋体" w:hint="eastAsia"/>
                <w:b/>
                <w:bCs/>
              </w:rPr>
              <w:t>检查内容</w:t>
            </w:r>
          </w:p>
        </w:tc>
        <w:tc>
          <w:tcPr>
            <w:tcW w:w="1483" w:type="dxa"/>
            <w:vAlign w:val="center"/>
          </w:tcPr>
          <w:p w14:paraId="19B550E2" w14:textId="77777777" w:rsidR="00D319EC" w:rsidRDefault="00DC4B95">
            <w:pPr>
              <w:kinsoku/>
              <w:jc w:val="center"/>
              <w:rPr>
                <w:rFonts w:ascii="宋体" w:eastAsia="宋体" w:hAnsi="宋体" w:cs="宋体" w:hint="eastAsia"/>
              </w:rPr>
            </w:pPr>
            <w:r>
              <w:rPr>
                <w:rFonts w:ascii="宋体" w:eastAsia="宋体" w:hAnsi="宋体" w:cs="宋体" w:hint="eastAsia"/>
                <w:b/>
                <w:bCs/>
              </w:rPr>
              <w:t>格式要求</w:t>
            </w:r>
          </w:p>
        </w:tc>
      </w:tr>
      <w:tr w:rsidR="00D319EC" w14:paraId="2EB6FAE2" w14:textId="77777777">
        <w:trPr>
          <w:trHeight w:val="4246"/>
        </w:trPr>
        <w:tc>
          <w:tcPr>
            <w:tcW w:w="850" w:type="dxa"/>
            <w:vAlign w:val="center"/>
          </w:tcPr>
          <w:p w14:paraId="1FA38094" w14:textId="77777777" w:rsidR="00D319EC" w:rsidRDefault="00D319EC">
            <w:pPr>
              <w:pStyle w:val="TableText"/>
              <w:kinsoku/>
              <w:jc w:val="center"/>
              <w:rPr>
                <w:rFonts w:ascii="宋体" w:eastAsia="宋体" w:hAnsi="宋体" w:cs="宋体" w:hint="eastAsia"/>
              </w:rPr>
            </w:pPr>
          </w:p>
          <w:p w14:paraId="5E887193"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1-3</w:t>
            </w:r>
          </w:p>
        </w:tc>
        <w:tc>
          <w:tcPr>
            <w:tcW w:w="1741" w:type="dxa"/>
            <w:vAlign w:val="center"/>
          </w:tcPr>
          <w:p w14:paraId="3379FD01" w14:textId="77777777" w:rsidR="00D319EC" w:rsidRDefault="00D319EC">
            <w:pPr>
              <w:pStyle w:val="TableText"/>
              <w:kinsoku/>
              <w:ind w:leftChars="50" w:left="105" w:rightChars="50" w:right="105"/>
              <w:jc w:val="center"/>
              <w:rPr>
                <w:rFonts w:ascii="宋体" w:eastAsia="宋体" w:hAnsi="宋体" w:cs="宋体" w:hint="eastAsia"/>
              </w:rPr>
            </w:pPr>
          </w:p>
          <w:p w14:paraId="69EBD8B7" w14:textId="77777777" w:rsidR="00D319EC" w:rsidRDefault="00D319EC">
            <w:pPr>
              <w:pStyle w:val="TableText"/>
              <w:kinsoku/>
              <w:ind w:leftChars="50" w:left="105" w:rightChars="50" w:right="105"/>
              <w:jc w:val="center"/>
              <w:rPr>
                <w:rFonts w:ascii="宋体" w:eastAsia="宋体" w:hAnsi="宋体" w:cs="宋体" w:hint="eastAsia"/>
              </w:rPr>
            </w:pPr>
          </w:p>
          <w:p w14:paraId="17E5DE04" w14:textId="77777777" w:rsidR="00D319EC" w:rsidRDefault="00DC4B95">
            <w:pPr>
              <w:kinsoku/>
              <w:ind w:leftChars="50" w:left="118" w:rightChars="50" w:right="105" w:hanging="13"/>
              <w:jc w:val="center"/>
              <w:rPr>
                <w:rFonts w:ascii="宋体" w:eastAsia="宋体" w:hAnsi="宋体" w:cs="宋体" w:hint="eastAsia"/>
              </w:rPr>
            </w:pPr>
            <w:r>
              <w:rPr>
                <w:rFonts w:ascii="宋体" w:eastAsia="宋体" w:hAnsi="宋体" w:cs="宋体" w:hint="eastAsia"/>
              </w:rPr>
              <w:t>供应商信用记 录</w:t>
            </w:r>
          </w:p>
        </w:tc>
        <w:tc>
          <w:tcPr>
            <w:tcW w:w="5196" w:type="dxa"/>
            <w:vAlign w:val="center"/>
          </w:tcPr>
          <w:p w14:paraId="68830AC1" w14:textId="77777777" w:rsidR="00D319EC" w:rsidRDefault="00DC4B95">
            <w:pPr>
              <w:pStyle w:val="TableText"/>
              <w:kinsoku/>
              <w:spacing w:line="300" w:lineRule="auto"/>
              <w:ind w:leftChars="50" w:left="105" w:rightChars="50" w:right="105"/>
              <w:rPr>
                <w:rFonts w:ascii="宋体" w:eastAsia="宋体" w:hAnsi="宋体" w:cs="宋体" w:hint="eastAsia"/>
                <w:lang w:eastAsia="zh-CN"/>
              </w:rPr>
            </w:pPr>
            <w:r>
              <w:rPr>
                <w:rFonts w:ascii="宋体" w:eastAsia="宋体" w:hAnsi="宋体" w:cs="宋体" w:hint="eastAsia"/>
                <w:lang w:eastAsia="zh-CN"/>
              </w:rPr>
              <w:t xml:space="preserve">查询渠道：信用中国网站和中国政府采购网 （ www.creditchina.gov.cn 、www.ccgp.gov.cn </w:t>
            </w:r>
            <w:r>
              <w:rPr>
                <w:rFonts w:ascii="宋体" w:eastAsia="宋体" w:hAnsi="宋体" w:cs="宋体" w:hint="eastAsia"/>
                <w:w w:val="97"/>
                <w:lang w:eastAsia="zh-CN"/>
              </w:rPr>
              <w:t>）；</w:t>
            </w:r>
          </w:p>
          <w:p w14:paraId="06407D03" w14:textId="77777777" w:rsidR="00D319EC" w:rsidRDefault="00DC4B95">
            <w:pPr>
              <w:kinsoku/>
              <w:spacing w:line="300" w:lineRule="auto"/>
              <w:ind w:leftChars="50" w:left="105" w:rightChars="50" w:right="105"/>
              <w:rPr>
                <w:rFonts w:ascii="宋体" w:eastAsia="宋体" w:hAnsi="宋体" w:cs="宋体" w:hint="eastAsia"/>
                <w:lang w:eastAsia="zh-CN"/>
              </w:rPr>
            </w:pPr>
            <w:r>
              <w:rPr>
                <w:rFonts w:ascii="宋体" w:eastAsia="宋体" w:hAnsi="宋体" w:cs="宋体" w:hint="eastAsia"/>
                <w:lang w:eastAsia="zh-CN"/>
              </w:rPr>
              <w:t>截止时点：首次响应文件提交截止时间以后、资格审查阶段采购人或采购代理机构的实际查询时间；</w:t>
            </w:r>
          </w:p>
          <w:p w14:paraId="730888F8" w14:textId="77777777" w:rsidR="00D319EC" w:rsidRDefault="00DC4B95">
            <w:pPr>
              <w:kinsoku/>
              <w:spacing w:line="300" w:lineRule="auto"/>
              <w:ind w:leftChars="50" w:left="105" w:rightChars="50" w:right="105"/>
              <w:rPr>
                <w:rFonts w:ascii="宋体" w:eastAsia="宋体" w:hAnsi="宋体" w:cs="宋体" w:hint="eastAsia"/>
                <w:lang w:eastAsia="zh-CN"/>
              </w:rPr>
            </w:pPr>
            <w:r>
              <w:rPr>
                <w:rFonts w:ascii="宋体" w:eastAsia="宋体" w:hAnsi="宋体" w:cs="宋体" w:hint="eastAsia"/>
                <w:lang w:eastAsia="zh-CN"/>
              </w:rPr>
              <w:t>信用信息查询记录和证据留存具体方式：查询结果网页打印页作为查询记录和证据，与其他竞争性磋商文件一并保存；</w:t>
            </w:r>
          </w:p>
          <w:p w14:paraId="297B8ABB" w14:textId="77777777" w:rsidR="00D319EC" w:rsidRDefault="00DC4B95">
            <w:pPr>
              <w:kinsoku/>
              <w:spacing w:line="300" w:lineRule="auto"/>
              <w:ind w:leftChars="50" w:left="105" w:rightChars="50" w:right="105"/>
              <w:rPr>
                <w:rFonts w:ascii="宋体" w:eastAsia="宋体" w:hAnsi="宋体" w:cs="宋体" w:hint="eastAsia"/>
                <w:lang w:eastAsia="zh-CN"/>
              </w:rPr>
            </w:pPr>
            <w:r>
              <w:rPr>
                <w:rFonts w:ascii="宋体" w:eastAsia="宋体" w:hAnsi="宋体" w:cs="宋体" w:hint="eastAsia"/>
                <w:lang w:eastAsia="zh-CN"/>
              </w:rPr>
              <w:t>信用信息的使用原则：经认定的被列入失信被执行人、重大税收违法案件当事人名单、政府采购严重违法失信行为记录名单的供应商，其响应无效。联合体形式磋商的，联合体成员存在不良信用记录，视同联合体存在不良信用记录。</w:t>
            </w:r>
          </w:p>
        </w:tc>
        <w:tc>
          <w:tcPr>
            <w:tcW w:w="1483" w:type="dxa"/>
            <w:vAlign w:val="center"/>
          </w:tcPr>
          <w:p w14:paraId="0385EC7F" w14:textId="77777777" w:rsidR="00D319EC" w:rsidRDefault="00D319EC">
            <w:pPr>
              <w:pStyle w:val="TableText"/>
              <w:kinsoku/>
              <w:spacing w:line="300" w:lineRule="auto"/>
              <w:ind w:leftChars="50" w:left="105" w:rightChars="50" w:right="105"/>
              <w:jc w:val="both"/>
              <w:rPr>
                <w:rFonts w:ascii="宋体" w:eastAsia="宋体" w:hAnsi="宋体" w:cs="宋体" w:hint="eastAsia"/>
                <w:lang w:eastAsia="zh-CN"/>
              </w:rPr>
            </w:pPr>
          </w:p>
          <w:p w14:paraId="43CE7F55" w14:textId="77777777" w:rsidR="00D319EC" w:rsidRDefault="00D319EC">
            <w:pPr>
              <w:pStyle w:val="TableText"/>
              <w:kinsoku/>
              <w:spacing w:line="300" w:lineRule="auto"/>
              <w:ind w:leftChars="50" w:left="105" w:rightChars="50" w:right="105"/>
              <w:jc w:val="both"/>
              <w:rPr>
                <w:rFonts w:ascii="宋体" w:eastAsia="宋体" w:hAnsi="宋体" w:cs="宋体" w:hint="eastAsia"/>
                <w:lang w:eastAsia="zh-CN"/>
              </w:rPr>
            </w:pPr>
          </w:p>
          <w:p w14:paraId="63F7A662" w14:textId="77777777" w:rsidR="00D319EC" w:rsidRDefault="00DC4B95">
            <w:pPr>
              <w:widowControl w:val="0"/>
              <w:kinsoku/>
              <w:topLinePunct/>
              <w:spacing w:line="300" w:lineRule="auto"/>
              <w:ind w:leftChars="50" w:left="105" w:rightChars="50" w:right="105"/>
              <w:jc w:val="both"/>
              <w:rPr>
                <w:rFonts w:ascii="宋体" w:eastAsia="宋体" w:hAnsi="宋体" w:cs="宋体" w:hint="eastAsia"/>
                <w:lang w:eastAsia="zh-CN"/>
              </w:rPr>
            </w:pPr>
            <w:r>
              <w:rPr>
                <w:rFonts w:ascii="宋体" w:eastAsia="宋体" w:hAnsi="宋体" w:cs="宋体" w:hint="eastAsia"/>
                <w:lang w:eastAsia="zh-CN"/>
              </w:rPr>
              <w:t>无须供应商提供，由采购人或采购代理机构查询。</w:t>
            </w:r>
          </w:p>
        </w:tc>
      </w:tr>
      <w:tr w:rsidR="00D319EC" w14:paraId="4798035D" w14:textId="77777777">
        <w:trPr>
          <w:trHeight w:val="849"/>
        </w:trPr>
        <w:tc>
          <w:tcPr>
            <w:tcW w:w="850" w:type="dxa"/>
            <w:vAlign w:val="center"/>
          </w:tcPr>
          <w:p w14:paraId="3CC37E8D"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1-4</w:t>
            </w:r>
          </w:p>
        </w:tc>
        <w:tc>
          <w:tcPr>
            <w:tcW w:w="1741" w:type="dxa"/>
            <w:vAlign w:val="center"/>
          </w:tcPr>
          <w:p w14:paraId="32DAC7E2" w14:textId="77777777" w:rsidR="00D319EC" w:rsidRDefault="00DC4B95">
            <w:pPr>
              <w:kinsoku/>
              <w:ind w:leftChars="50" w:left="105" w:rightChars="50" w:right="105"/>
              <w:jc w:val="center"/>
              <w:rPr>
                <w:rFonts w:ascii="宋体" w:eastAsia="宋体" w:hAnsi="宋体" w:cs="宋体" w:hint="eastAsia"/>
                <w:lang w:eastAsia="zh-CN"/>
              </w:rPr>
            </w:pPr>
            <w:r>
              <w:rPr>
                <w:rFonts w:ascii="宋体" w:eastAsia="宋体" w:hAnsi="宋体" w:cs="宋体" w:hint="eastAsia"/>
                <w:lang w:eastAsia="zh-CN"/>
              </w:rPr>
              <w:t>法律、行政法规规定的其他条件</w:t>
            </w:r>
          </w:p>
        </w:tc>
        <w:tc>
          <w:tcPr>
            <w:tcW w:w="5196" w:type="dxa"/>
            <w:vAlign w:val="center"/>
          </w:tcPr>
          <w:p w14:paraId="0E32E8B8" w14:textId="77777777" w:rsidR="00D319EC" w:rsidRDefault="00DC4B95">
            <w:pPr>
              <w:kinsoku/>
              <w:spacing w:line="300" w:lineRule="auto"/>
              <w:ind w:leftChars="50" w:left="105" w:rightChars="50" w:right="105"/>
              <w:jc w:val="both"/>
              <w:rPr>
                <w:rFonts w:ascii="宋体" w:eastAsia="宋体" w:hAnsi="宋体" w:cs="宋体" w:hint="eastAsia"/>
                <w:lang w:eastAsia="zh-CN"/>
              </w:rPr>
            </w:pPr>
            <w:r>
              <w:rPr>
                <w:rFonts w:ascii="宋体" w:eastAsia="宋体" w:hAnsi="宋体" w:cs="宋体" w:hint="eastAsia"/>
                <w:lang w:eastAsia="zh-CN"/>
              </w:rPr>
              <w:t>法律、行政法规规定的其他条件。</w:t>
            </w:r>
          </w:p>
        </w:tc>
        <w:tc>
          <w:tcPr>
            <w:tcW w:w="1483" w:type="dxa"/>
            <w:vAlign w:val="center"/>
          </w:tcPr>
          <w:p w14:paraId="5216967C" w14:textId="77777777" w:rsidR="00D319EC" w:rsidRDefault="00DC4B95">
            <w:pPr>
              <w:pStyle w:val="TableText"/>
              <w:kinsoku/>
              <w:spacing w:line="300" w:lineRule="auto"/>
              <w:ind w:leftChars="50" w:left="105" w:rightChars="50" w:right="105"/>
              <w:jc w:val="center"/>
              <w:rPr>
                <w:rFonts w:ascii="宋体" w:eastAsia="宋体" w:hAnsi="宋体" w:cs="宋体" w:hint="eastAsia"/>
              </w:rPr>
            </w:pPr>
            <w:r>
              <w:rPr>
                <w:rFonts w:ascii="宋体" w:eastAsia="宋体" w:hAnsi="宋体" w:cs="宋体" w:hint="eastAsia"/>
              </w:rPr>
              <w:t>/</w:t>
            </w:r>
          </w:p>
        </w:tc>
      </w:tr>
      <w:tr w:rsidR="00D319EC" w14:paraId="34195F17" w14:textId="77777777">
        <w:trPr>
          <w:trHeight w:val="1047"/>
        </w:trPr>
        <w:tc>
          <w:tcPr>
            <w:tcW w:w="850" w:type="dxa"/>
            <w:vAlign w:val="center"/>
          </w:tcPr>
          <w:p w14:paraId="2DC5EB57"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2</w:t>
            </w:r>
          </w:p>
        </w:tc>
        <w:tc>
          <w:tcPr>
            <w:tcW w:w="1741" w:type="dxa"/>
            <w:vAlign w:val="center"/>
          </w:tcPr>
          <w:p w14:paraId="1CE2394E" w14:textId="77777777" w:rsidR="00D319EC" w:rsidRDefault="00DC4B95">
            <w:pPr>
              <w:kinsoku/>
              <w:ind w:leftChars="50" w:left="105" w:rightChars="50" w:right="105" w:firstLine="1"/>
              <w:jc w:val="center"/>
              <w:rPr>
                <w:rFonts w:ascii="宋体" w:eastAsia="宋体" w:hAnsi="宋体" w:cs="宋体" w:hint="eastAsia"/>
                <w:lang w:eastAsia="zh-CN"/>
              </w:rPr>
            </w:pPr>
            <w:r>
              <w:rPr>
                <w:rFonts w:ascii="宋体" w:eastAsia="宋体" w:hAnsi="宋体" w:cs="宋体" w:hint="eastAsia"/>
                <w:lang w:eastAsia="zh-CN"/>
              </w:rPr>
              <w:t>落实政府采购 政策需满足的 资格要求</w:t>
            </w:r>
          </w:p>
        </w:tc>
        <w:tc>
          <w:tcPr>
            <w:tcW w:w="5196" w:type="dxa"/>
            <w:vAlign w:val="center"/>
          </w:tcPr>
          <w:p w14:paraId="2DBD30DD" w14:textId="77777777" w:rsidR="00D319EC" w:rsidRDefault="00DC4B95">
            <w:pPr>
              <w:kinsoku/>
              <w:spacing w:line="300" w:lineRule="auto"/>
              <w:ind w:leftChars="50" w:left="105" w:rightChars="50" w:right="105"/>
              <w:jc w:val="both"/>
              <w:rPr>
                <w:rFonts w:ascii="宋体" w:eastAsia="宋体" w:hAnsi="宋体" w:cs="宋体" w:hint="eastAsia"/>
                <w:lang w:eastAsia="zh-CN"/>
              </w:rPr>
            </w:pPr>
            <w:r>
              <w:rPr>
                <w:rFonts w:ascii="宋体" w:eastAsia="宋体" w:hAnsi="宋体" w:cs="宋体" w:hint="eastAsia"/>
                <w:lang w:eastAsia="zh-CN"/>
              </w:rPr>
              <w:t>具体要求见第一章《采购邀请》。</w:t>
            </w:r>
          </w:p>
        </w:tc>
        <w:tc>
          <w:tcPr>
            <w:tcW w:w="1483" w:type="dxa"/>
            <w:vAlign w:val="center"/>
          </w:tcPr>
          <w:p w14:paraId="4E086BB8" w14:textId="77777777" w:rsidR="00D319EC" w:rsidRDefault="00D319EC">
            <w:pPr>
              <w:pStyle w:val="TableText"/>
              <w:kinsoku/>
              <w:spacing w:line="300" w:lineRule="auto"/>
              <w:ind w:leftChars="50" w:left="105" w:rightChars="50" w:right="105"/>
              <w:jc w:val="both"/>
              <w:rPr>
                <w:rFonts w:ascii="宋体" w:eastAsia="宋体" w:hAnsi="宋体" w:cs="宋体" w:hint="eastAsia"/>
                <w:lang w:eastAsia="zh-CN"/>
              </w:rPr>
            </w:pPr>
          </w:p>
        </w:tc>
      </w:tr>
      <w:tr w:rsidR="00D319EC" w14:paraId="3DBA56D8" w14:textId="77777777">
        <w:trPr>
          <w:trHeight w:val="3137"/>
        </w:trPr>
        <w:tc>
          <w:tcPr>
            <w:tcW w:w="850" w:type="dxa"/>
            <w:vAlign w:val="center"/>
          </w:tcPr>
          <w:p w14:paraId="4C61C8C0"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2-1</w:t>
            </w:r>
          </w:p>
        </w:tc>
        <w:tc>
          <w:tcPr>
            <w:tcW w:w="1741" w:type="dxa"/>
            <w:vAlign w:val="center"/>
          </w:tcPr>
          <w:p w14:paraId="5E5F4DF5" w14:textId="77777777" w:rsidR="00D319EC" w:rsidRDefault="00DC4B95">
            <w:pPr>
              <w:kinsoku/>
              <w:ind w:leftChars="50" w:left="105" w:rightChars="50" w:right="105" w:firstLine="21"/>
              <w:jc w:val="center"/>
              <w:rPr>
                <w:rFonts w:ascii="宋体" w:eastAsia="宋体" w:hAnsi="宋体" w:cs="宋体" w:hint="eastAsia"/>
              </w:rPr>
            </w:pPr>
            <w:r>
              <w:rPr>
                <w:rFonts w:ascii="宋体" w:eastAsia="宋体" w:hAnsi="宋体" w:cs="宋体" w:hint="eastAsia"/>
              </w:rPr>
              <w:t>中小企业证明 文件</w:t>
            </w:r>
          </w:p>
        </w:tc>
        <w:tc>
          <w:tcPr>
            <w:tcW w:w="5196" w:type="dxa"/>
            <w:vAlign w:val="center"/>
          </w:tcPr>
          <w:p w14:paraId="093E928A" w14:textId="77777777" w:rsidR="00D319EC" w:rsidRDefault="00DC4B95">
            <w:pPr>
              <w:kinsoku/>
              <w:spacing w:line="300" w:lineRule="auto"/>
              <w:ind w:leftChars="50" w:left="105" w:rightChars="50" w:right="105"/>
              <w:jc w:val="both"/>
              <w:rPr>
                <w:rFonts w:ascii="宋体" w:eastAsia="宋体" w:hAnsi="宋体" w:cs="宋体" w:hint="eastAsia"/>
                <w:lang w:eastAsia="zh-CN"/>
              </w:rPr>
            </w:pPr>
            <w:r>
              <w:rPr>
                <w:rFonts w:ascii="宋体" w:eastAsia="宋体" w:hAnsi="宋体" w:cs="宋体" w:hint="eastAsia"/>
                <w:lang w:eastAsia="zh-CN"/>
              </w:rPr>
              <w:t>当本项目（包）涉及预留份额专门面向中小企业采购，提供如下资料：</w:t>
            </w:r>
          </w:p>
          <w:p w14:paraId="40886624" w14:textId="77777777" w:rsidR="00D319EC" w:rsidRDefault="00DC4B95">
            <w:pPr>
              <w:pStyle w:val="TableText"/>
              <w:kinsoku/>
              <w:spacing w:line="300" w:lineRule="auto"/>
              <w:ind w:leftChars="50" w:left="105" w:rightChars="50" w:right="105"/>
              <w:jc w:val="both"/>
              <w:rPr>
                <w:rFonts w:ascii="宋体" w:eastAsia="宋体" w:hAnsi="宋体" w:cs="宋体" w:hint="eastAsia"/>
                <w:lang w:eastAsia="zh-CN"/>
              </w:rPr>
            </w:pPr>
            <w:r>
              <w:rPr>
                <w:rFonts w:ascii="宋体" w:eastAsia="宋体" w:hAnsi="宋体" w:cs="宋体" w:hint="eastAsia"/>
                <w:lang w:eastAsia="zh-CN"/>
              </w:rPr>
              <w:t>1、供应商单独响应的，应提供《中小企业声明函》或《残疾人福利性单位声明函》或由省级以上监狱管理局、戒毒管理局（含新 疆生产建设兵团）出具的属于监狱企业的证明文件。</w:t>
            </w:r>
          </w:p>
          <w:p w14:paraId="4BC33AC9" w14:textId="77777777" w:rsidR="00D319EC" w:rsidRDefault="00DC4B95">
            <w:pPr>
              <w:pStyle w:val="TableText"/>
              <w:kinsoku/>
              <w:spacing w:line="300" w:lineRule="auto"/>
              <w:ind w:leftChars="50" w:left="105" w:rightChars="50" w:right="105"/>
              <w:jc w:val="both"/>
              <w:rPr>
                <w:rFonts w:ascii="宋体" w:eastAsia="宋体" w:hAnsi="宋体" w:cs="宋体" w:hint="eastAsia"/>
                <w:lang w:eastAsia="zh-CN"/>
              </w:rPr>
            </w:pPr>
            <w:r>
              <w:rPr>
                <w:rFonts w:ascii="宋体" w:eastAsia="宋体" w:hAnsi="宋体" w:cs="宋体" w:hint="eastAsia"/>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 狱企业的证明文件中如实填报，且满足采购文件关于预留份额的要求。</w:t>
            </w:r>
          </w:p>
        </w:tc>
        <w:tc>
          <w:tcPr>
            <w:tcW w:w="1483" w:type="dxa"/>
            <w:vAlign w:val="center"/>
          </w:tcPr>
          <w:p w14:paraId="1BB30458" w14:textId="77777777" w:rsidR="00D319EC" w:rsidRDefault="00DC4B95">
            <w:pPr>
              <w:kinsoku/>
              <w:spacing w:line="300" w:lineRule="auto"/>
              <w:ind w:leftChars="50" w:left="105" w:rightChars="50" w:right="105"/>
              <w:jc w:val="both"/>
              <w:rPr>
                <w:rFonts w:ascii="宋体" w:eastAsia="宋体" w:hAnsi="宋体" w:cs="宋体" w:hint="eastAsia"/>
                <w:lang w:eastAsia="zh-CN"/>
              </w:rPr>
            </w:pPr>
            <w:r>
              <w:rPr>
                <w:rFonts w:ascii="宋体" w:eastAsia="宋体" w:hAnsi="宋体" w:cs="宋体" w:hint="eastAsia"/>
                <w:lang w:eastAsia="zh-CN"/>
              </w:rPr>
              <w:t>格式见《响应文件格式》。</w:t>
            </w:r>
          </w:p>
        </w:tc>
      </w:tr>
      <w:tr w:rsidR="00D319EC" w14:paraId="79608A5D" w14:textId="77777777">
        <w:trPr>
          <w:trHeight w:val="700"/>
        </w:trPr>
        <w:tc>
          <w:tcPr>
            <w:tcW w:w="850" w:type="dxa"/>
            <w:vAlign w:val="center"/>
          </w:tcPr>
          <w:p w14:paraId="30A2831F"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3</w:t>
            </w:r>
          </w:p>
        </w:tc>
        <w:tc>
          <w:tcPr>
            <w:tcW w:w="1741" w:type="dxa"/>
            <w:vAlign w:val="center"/>
          </w:tcPr>
          <w:p w14:paraId="658D1041" w14:textId="77777777" w:rsidR="00D319EC" w:rsidRDefault="00DC4B95">
            <w:pPr>
              <w:kinsoku/>
              <w:ind w:leftChars="50" w:left="111" w:rightChars="50" w:right="105" w:hanging="6"/>
              <w:jc w:val="center"/>
              <w:rPr>
                <w:rFonts w:ascii="宋体" w:eastAsia="宋体" w:hAnsi="宋体" w:cs="宋体" w:hint="eastAsia"/>
                <w:lang w:eastAsia="zh-CN"/>
              </w:rPr>
            </w:pPr>
            <w:r>
              <w:rPr>
                <w:rFonts w:ascii="宋体" w:eastAsia="宋体" w:hAnsi="宋体" w:cs="宋体" w:hint="eastAsia"/>
                <w:lang w:eastAsia="zh-CN"/>
              </w:rPr>
              <w:t>本项目的特定 资格要求</w:t>
            </w:r>
          </w:p>
        </w:tc>
        <w:tc>
          <w:tcPr>
            <w:tcW w:w="5196" w:type="dxa"/>
            <w:vAlign w:val="center"/>
          </w:tcPr>
          <w:p w14:paraId="6FB57F34" w14:textId="77777777" w:rsidR="00D319EC" w:rsidRDefault="00DC4B95">
            <w:pPr>
              <w:kinsoku/>
              <w:spacing w:line="300" w:lineRule="auto"/>
              <w:ind w:leftChars="50" w:left="105" w:rightChars="50" w:right="105"/>
              <w:jc w:val="both"/>
              <w:rPr>
                <w:rFonts w:ascii="宋体" w:eastAsia="宋体" w:hAnsi="宋体" w:cs="宋体" w:hint="eastAsia"/>
                <w:lang w:eastAsia="zh-CN"/>
              </w:rPr>
            </w:pPr>
            <w:r>
              <w:rPr>
                <w:rFonts w:ascii="宋体" w:eastAsia="宋体" w:hAnsi="宋体" w:cs="宋体" w:hint="eastAsia"/>
                <w:lang w:eastAsia="zh-CN"/>
              </w:rPr>
              <w:t>如有，见第一章《采购邀请》</w:t>
            </w:r>
          </w:p>
        </w:tc>
        <w:tc>
          <w:tcPr>
            <w:tcW w:w="1483" w:type="dxa"/>
            <w:vAlign w:val="center"/>
          </w:tcPr>
          <w:p w14:paraId="20DDD5D2" w14:textId="77777777" w:rsidR="00D319EC" w:rsidRDefault="00D319EC">
            <w:pPr>
              <w:pStyle w:val="TableText"/>
              <w:kinsoku/>
              <w:spacing w:line="300" w:lineRule="auto"/>
              <w:ind w:leftChars="50" w:left="105" w:rightChars="50" w:right="105"/>
              <w:jc w:val="both"/>
              <w:rPr>
                <w:rFonts w:ascii="宋体" w:eastAsia="宋体" w:hAnsi="宋体" w:cs="宋体" w:hint="eastAsia"/>
                <w:lang w:eastAsia="zh-CN"/>
              </w:rPr>
            </w:pPr>
          </w:p>
        </w:tc>
      </w:tr>
      <w:tr w:rsidR="00D319EC" w14:paraId="0E2C39AD" w14:textId="77777777">
        <w:trPr>
          <w:trHeight w:val="836"/>
        </w:trPr>
        <w:tc>
          <w:tcPr>
            <w:tcW w:w="850" w:type="dxa"/>
            <w:vAlign w:val="center"/>
          </w:tcPr>
          <w:p w14:paraId="07A91104" w14:textId="77777777" w:rsidR="00D319EC" w:rsidRDefault="00DC4B95">
            <w:pPr>
              <w:kinsoku/>
              <w:jc w:val="center"/>
              <w:rPr>
                <w:rFonts w:ascii="宋体" w:eastAsia="宋体" w:hAnsi="宋体" w:cs="宋体" w:hint="eastAsia"/>
                <w:lang w:eastAsia="zh-CN"/>
              </w:rPr>
            </w:pPr>
            <w:r>
              <w:rPr>
                <w:rFonts w:ascii="宋体" w:eastAsia="宋体" w:hAnsi="宋体" w:cs="宋体" w:hint="eastAsia"/>
                <w:lang w:eastAsia="zh-CN"/>
              </w:rPr>
              <w:t>3-1</w:t>
            </w:r>
          </w:p>
        </w:tc>
        <w:tc>
          <w:tcPr>
            <w:tcW w:w="1741" w:type="dxa"/>
            <w:vAlign w:val="center"/>
          </w:tcPr>
          <w:p w14:paraId="7BFE8A69" w14:textId="77777777" w:rsidR="00D319EC" w:rsidRDefault="00DC4B95">
            <w:pPr>
              <w:tabs>
                <w:tab w:val="left" w:pos="1080"/>
              </w:tabs>
              <w:jc w:val="center"/>
              <w:rPr>
                <w:rFonts w:ascii="宋体" w:eastAsia="宋体" w:hAnsi="宋体" w:cs="宋体" w:hint="eastAsia"/>
              </w:rPr>
            </w:pPr>
            <w:r>
              <w:rPr>
                <w:rFonts w:ascii="宋体" w:eastAsia="宋体" w:hAnsi="宋体" w:cs="宋体" w:hint="eastAsia"/>
              </w:rPr>
              <w:t>资质</w:t>
            </w:r>
          </w:p>
        </w:tc>
        <w:tc>
          <w:tcPr>
            <w:tcW w:w="5196" w:type="dxa"/>
            <w:vAlign w:val="center"/>
          </w:tcPr>
          <w:p w14:paraId="6F10D4AE" w14:textId="77777777" w:rsidR="00D319EC" w:rsidRDefault="00DC4B95">
            <w:pPr>
              <w:tabs>
                <w:tab w:val="left" w:pos="1080"/>
              </w:tabs>
              <w:kinsoku/>
              <w:topLinePunct/>
              <w:ind w:leftChars="50" w:left="105" w:rightChars="50" w:right="105"/>
              <w:rPr>
                <w:rFonts w:ascii="宋体" w:eastAsia="宋体" w:hAnsi="宋体" w:cs="宋体" w:hint="eastAsia"/>
                <w:lang w:eastAsia="zh-CN"/>
              </w:rPr>
            </w:pPr>
            <w:r>
              <w:rPr>
                <w:rFonts w:ascii="宋体" w:hAnsi="宋体" w:cs="宋体" w:hint="eastAsia"/>
                <w:lang w:eastAsia="zh-CN"/>
              </w:rPr>
              <w:t>具有城市及道路照明工程专业承包三级（含）以上资质；若外地企业，须提供进京施工许可证（备案证）</w:t>
            </w:r>
            <w:r>
              <w:rPr>
                <w:rFonts w:ascii="宋体" w:eastAsia="宋体" w:hAnsi="宋体" w:cs="宋体" w:hint="eastAsia"/>
                <w:lang w:eastAsia="zh-CN"/>
              </w:rPr>
              <w:t>。</w:t>
            </w:r>
          </w:p>
        </w:tc>
        <w:tc>
          <w:tcPr>
            <w:tcW w:w="1483" w:type="dxa"/>
            <w:vAlign w:val="center"/>
          </w:tcPr>
          <w:p w14:paraId="73BBFED5" w14:textId="77777777" w:rsidR="00D319EC" w:rsidRDefault="00D319EC">
            <w:pPr>
              <w:kinsoku/>
              <w:spacing w:line="300" w:lineRule="auto"/>
              <w:ind w:leftChars="50" w:left="105" w:rightChars="50" w:right="105"/>
              <w:jc w:val="both"/>
              <w:rPr>
                <w:rFonts w:ascii="宋体" w:eastAsia="宋体" w:hAnsi="宋体" w:cs="宋体" w:hint="eastAsia"/>
                <w:lang w:eastAsia="zh-CN"/>
              </w:rPr>
            </w:pPr>
          </w:p>
        </w:tc>
      </w:tr>
      <w:tr w:rsidR="00D319EC" w14:paraId="0ABA5937" w14:textId="77777777">
        <w:trPr>
          <w:trHeight w:val="836"/>
        </w:trPr>
        <w:tc>
          <w:tcPr>
            <w:tcW w:w="850" w:type="dxa"/>
            <w:vAlign w:val="center"/>
          </w:tcPr>
          <w:p w14:paraId="51AD64E8" w14:textId="77777777" w:rsidR="00D319EC" w:rsidRDefault="00DC4B95">
            <w:pPr>
              <w:kinsoku/>
              <w:jc w:val="center"/>
              <w:rPr>
                <w:rFonts w:ascii="宋体" w:eastAsia="宋体" w:hAnsi="宋体" w:cs="宋体" w:hint="eastAsia"/>
              </w:rPr>
            </w:pPr>
            <w:r>
              <w:rPr>
                <w:rFonts w:ascii="宋体" w:eastAsia="宋体" w:hAnsi="宋体" w:cs="宋体" w:hint="eastAsia"/>
                <w:lang w:eastAsia="zh-CN"/>
              </w:rPr>
              <w:t>3-2</w:t>
            </w:r>
          </w:p>
        </w:tc>
        <w:tc>
          <w:tcPr>
            <w:tcW w:w="1741" w:type="dxa"/>
            <w:vAlign w:val="center"/>
          </w:tcPr>
          <w:p w14:paraId="040507EE" w14:textId="77777777" w:rsidR="00D319EC" w:rsidRDefault="00DC4B95">
            <w:pPr>
              <w:tabs>
                <w:tab w:val="left" w:pos="1080"/>
              </w:tabs>
              <w:jc w:val="center"/>
              <w:rPr>
                <w:rFonts w:ascii="宋体" w:eastAsia="宋体" w:hAnsi="宋体" w:cs="宋体" w:hint="eastAsia"/>
              </w:rPr>
            </w:pPr>
            <w:r>
              <w:rPr>
                <w:rFonts w:ascii="宋体" w:eastAsia="宋体" w:hAnsi="宋体" w:cs="宋体" w:hint="eastAsia"/>
              </w:rPr>
              <w:t>安全生产许可证</w:t>
            </w:r>
          </w:p>
        </w:tc>
        <w:tc>
          <w:tcPr>
            <w:tcW w:w="5196" w:type="dxa"/>
            <w:vAlign w:val="center"/>
          </w:tcPr>
          <w:p w14:paraId="500DDB4D" w14:textId="77777777" w:rsidR="00D319EC" w:rsidRDefault="00DC4B95">
            <w:pPr>
              <w:tabs>
                <w:tab w:val="left" w:pos="1080"/>
              </w:tabs>
              <w:ind w:leftChars="50" w:left="105" w:rightChars="50" w:right="105"/>
              <w:rPr>
                <w:rFonts w:ascii="宋体" w:eastAsia="宋体" w:hAnsi="宋体" w:cs="宋体" w:hint="eastAsia"/>
                <w:lang w:eastAsia="zh-CN"/>
              </w:rPr>
            </w:pPr>
            <w:r>
              <w:rPr>
                <w:rFonts w:ascii="宋体" w:hAnsi="宋体" w:cs="宋体"/>
                <w:lang w:eastAsia="zh-CN"/>
              </w:rPr>
              <w:t>具有建设主管部门颁发的有效安全生产许可证</w:t>
            </w:r>
            <w:r>
              <w:rPr>
                <w:rFonts w:ascii="宋体" w:eastAsia="宋体" w:hAnsi="宋体" w:cs="宋体" w:hint="eastAsia"/>
                <w:lang w:eastAsia="zh-CN"/>
              </w:rPr>
              <w:t>。</w:t>
            </w:r>
          </w:p>
        </w:tc>
        <w:tc>
          <w:tcPr>
            <w:tcW w:w="1483" w:type="dxa"/>
            <w:vAlign w:val="center"/>
          </w:tcPr>
          <w:p w14:paraId="3EA2E866" w14:textId="77777777" w:rsidR="00D319EC" w:rsidRDefault="00D319EC">
            <w:pPr>
              <w:kinsoku/>
              <w:spacing w:line="300" w:lineRule="auto"/>
              <w:ind w:leftChars="50" w:left="105" w:rightChars="50" w:right="105"/>
              <w:jc w:val="center"/>
              <w:rPr>
                <w:rFonts w:ascii="宋体" w:eastAsia="宋体" w:hAnsi="宋体" w:cs="宋体" w:hint="eastAsia"/>
                <w:lang w:eastAsia="zh-CN"/>
              </w:rPr>
            </w:pPr>
          </w:p>
        </w:tc>
      </w:tr>
      <w:tr w:rsidR="00D319EC" w14:paraId="40D1692A" w14:textId="77777777">
        <w:trPr>
          <w:trHeight w:val="836"/>
        </w:trPr>
        <w:tc>
          <w:tcPr>
            <w:tcW w:w="850" w:type="dxa"/>
            <w:vAlign w:val="center"/>
          </w:tcPr>
          <w:p w14:paraId="29FD4363" w14:textId="77777777" w:rsidR="00D319EC" w:rsidRDefault="00DC4B95">
            <w:pPr>
              <w:kinsoku/>
              <w:jc w:val="center"/>
              <w:rPr>
                <w:rFonts w:ascii="宋体" w:eastAsia="宋体" w:hAnsi="宋体" w:cs="宋体" w:hint="eastAsia"/>
                <w:lang w:eastAsia="zh-CN"/>
              </w:rPr>
            </w:pPr>
            <w:r>
              <w:rPr>
                <w:rFonts w:ascii="宋体" w:eastAsia="宋体" w:hAnsi="宋体" w:cs="宋体" w:hint="eastAsia"/>
                <w:b/>
                <w:bCs/>
              </w:rPr>
              <w:lastRenderedPageBreak/>
              <w:t>序号</w:t>
            </w:r>
          </w:p>
        </w:tc>
        <w:tc>
          <w:tcPr>
            <w:tcW w:w="1741" w:type="dxa"/>
            <w:vAlign w:val="center"/>
          </w:tcPr>
          <w:p w14:paraId="740EED7A" w14:textId="77777777" w:rsidR="00D319EC" w:rsidRDefault="00DC4B95">
            <w:pPr>
              <w:kinsoku/>
              <w:ind w:leftChars="50" w:left="105" w:rightChars="50" w:right="105"/>
              <w:jc w:val="center"/>
              <w:rPr>
                <w:rFonts w:ascii="宋体" w:eastAsia="宋体" w:hAnsi="宋体" w:cs="宋体" w:hint="eastAsia"/>
              </w:rPr>
            </w:pPr>
            <w:r>
              <w:rPr>
                <w:rFonts w:ascii="宋体" w:eastAsia="宋体" w:hAnsi="宋体" w:cs="宋体" w:hint="eastAsia"/>
                <w:b/>
                <w:bCs/>
              </w:rPr>
              <w:t>检查因素</w:t>
            </w:r>
          </w:p>
        </w:tc>
        <w:tc>
          <w:tcPr>
            <w:tcW w:w="5196" w:type="dxa"/>
            <w:vAlign w:val="center"/>
          </w:tcPr>
          <w:p w14:paraId="7BB94A37" w14:textId="77777777" w:rsidR="00D319EC" w:rsidRDefault="00DC4B95">
            <w:pPr>
              <w:kinsoku/>
              <w:spacing w:line="300" w:lineRule="auto"/>
              <w:ind w:leftChars="50" w:left="105" w:rightChars="50" w:right="105"/>
              <w:jc w:val="center"/>
              <w:rPr>
                <w:rFonts w:ascii="宋体" w:eastAsia="宋体" w:hAnsi="宋体" w:cs="宋体" w:hint="eastAsia"/>
              </w:rPr>
            </w:pPr>
            <w:r>
              <w:rPr>
                <w:rFonts w:ascii="宋体" w:eastAsia="宋体" w:hAnsi="宋体" w:cs="宋体" w:hint="eastAsia"/>
                <w:b/>
                <w:bCs/>
              </w:rPr>
              <w:t>检查内容</w:t>
            </w:r>
          </w:p>
        </w:tc>
        <w:tc>
          <w:tcPr>
            <w:tcW w:w="1483" w:type="dxa"/>
            <w:vAlign w:val="center"/>
          </w:tcPr>
          <w:p w14:paraId="0E612B93" w14:textId="77777777" w:rsidR="00D319EC" w:rsidRDefault="00DC4B95">
            <w:pPr>
              <w:kinsoku/>
              <w:spacing w:line="300" w:lineRule="auto"/>
              <w:ind w:leftChars="50" w:left="105" w:rightChars="50" w:right="105"/>
              <w:jc w:val="center"/>
              <w:rPr>
                <w:rFonts w:ascii="宋体" w:eastAsia="宋体" w:hAnsi="宋体" w:cs="宋体" w:hint="eastAsia"/>
                <w:lang w:eastAsia="zh-CN"/>
              </w:rPr>
            </w:pPr>
            <w:r>
              <w:rPr>
                <w:rFonts w:ascii="宋体" w:eastAsia="宋体" w:hAnsi="宋体" w:cs="宋体" w:hint="eastAsia"/>
                <w:b/>
                <w:bCs/>
              </w:rPr>
              <w:t>格式要求</w:t>
            </w:r>
          </w:p>
        </w:tc>
      </w:tr>
      <w:tr w:rsidR="00D319EC" w14:paraId="0698B739" w14:textId="77777777">
        <w:trPr>
          <w:trHeight w:val="2006"/>
        </w:trPr>
        <w:tc>
          <w:tcPr>
            <w:tcW w:w="850" w:type="dxa"/>
            <w:vAlign w:val="center"/>
          </w:tcPr>
          <w:p w14:paraId="3CBC4407" w14:textId="77777777" w:rsidR="00D319EC" w:rsidRDefault="00DC4B95">
            <w:pPr>
              <w:kinsoku/>
              <w:jc w:val="center"/>
              <w:rPr>
                <w:rFonts w:ascii="宋体" w:eastAsia="宋体" w:hAnsi="宋体" w:cs="宋体" w:hint="eastAsia"/>
                <w:lang w:eastAsia="zh-CN"/>
              </w:rPr>
            </w:pPr>
            <w:r>
              <w:rPr>
                <w:rFonts w:ascii="宋体" w:eastAsia="宋体" w:hAnsi="宋体" w:cs="宋体" w:hint="eastAsia"/>
                <w:lang w:eastAsia="zh-CN"/>
              </w:rPr>
              <w:t>3-3</w:t>
            </w:r>
          </w:p>
        </w:tc>
        <w:tc>
          <w:tcPr>
            <w:tcW w:w="1741" w:type="dxa"/>
            <w:vAlign w:val="center"/>
          </w:tcPr>
          <w:p w14:paraId="1D8A9D3B" w14:textId="77777777" w:rsidR="00D319EC" w:rsidRDefault="00DC4B95">
            <w:pPr>
              <w:tabs>
                <w:tab w:val="left" w:pos="1080"/>
              </w:tabs>
              <w:jc w:val="center"/>
              <w:rPr>
                <w:rFonts w:ascii="宋体" w:eastAsia="宋体" w:hAnsi="宋体" w:cs="宋体" w:hint="eastAsia"/>
                <w:lang w:eastAsia="zh-CN"/>
              </w:rPr>
            </w:pPr>
            <w:r>
              <w:rPr>
                <w:rFonts w:ascii="宋体" w:eastAsia="宋体" w:hAnsi="宋体" w:cs="宋体" w:hint="eastAsia"/>
              </w:rPr>
              <w:t>拟派项目</w:t>
            </w:r>
            <w:r>
              <w:rPr>
                <w:rFonts w:ascii="宋体" w:eastAsia="宋体" w:hAnsi="宋体" w:cs="宋体" w:hint="eastAsia"/>
                <w:lang w:eastAsia="zh-CN"/>
              </w:rPr>
              <w:t>经理</w:t>
            </w:r>
          </w:p>
        </w:tc>
        <w:tc>
          <w:tcPr>
            <w:tcW w:w="5196" w:type="dxa"/>
            <w:vAlign w:val="center"/>
          </w:tcPr>
          <w:p w14:paraId="69BEAE5B" w14:textId="77777777" w:rsidR="00D319EC" w:rsidRDefault="00DC4B95">
            <w:pPr>
              <w:tabs>
                <w:tab w:val="left" w:pos="1080"/>
              </w:tabs>
              <w:ind w:leftChars="50" w:left="105" w:rightChars="50" w:right="105"/>
              <w:rPr>
                <w:rFonts w:ascii="宋体" w:eastAsia="宋体" w:hAnsi="宋体" w:cs="宋体" w:hint="eastAsia"/>
                <w:lang w:eastAsia="zh-CN"/>
              </w:rPr>
            </w:pPr>
            <w:r>
              <w:rPr>
                <w:rFonts w:ascii="宋体" w:hAnsi="宋体" w:cs="宋体" w:hint="eastAsia"/>
                <w:lang w:eastAsia="zh-CN"/>
              </w:rPr>
              <w:t>具有机电工程专业二级（含）以上注册建造师证书和安全生产考核合格证书（简称</w:t>
            </w:r>
            <w:r>
              <w:rPr>
                <w:rFonts w:ascii="宋体" w:hAnsi="宋体" w:cs="宋体" w:hint="eastAsia"/>
                <w:lang w:eastAsia="zh-CN"/>
              </w:rPr>
              <w:t xml:space="preserve"> B </w:t>
            </w:r>
            <w:r>
              <w:rPr>
                <w:rFonts w:ascii="宋体" w:hAnsi="宋体" w:cs="宋体" w:hint="eastAsia"/>
                <w:lang w:eastAsia="zh-CN"/>
              </w:rPr>
              <w:t>本）且确定成交人时不得担任其他在施建设工程项目的项目经理；外地来京建筑企业在办理进京备案时，应当一并办理注册建造师备案手续</w:t>
            </w:r>
            <w:r>
              <w:rPr>
                <w:rFonts w:ascii="宋体" w:hAnsi="宋体" w:cs="宋体" w:hint="eastAsia"/>
                <w:lang w:eastAsia="zh-CN"/>
              </w:rPr>
              <w:t>(</w:t>
            </w:r>
            <w:r>
              <w:rPr>
                <w:rFonts w:ascii="宋体" w:hAnsi="宋体" w:cs="宋体" w:hint="eastAsia"/>
                <w:lang w:eastAsia="zh-CN"/>
              </w:rPr>
              <w:t>根据关于开展京津冀区域二级建造师执业互认工作的通知，天津市、河北省建筑业企业中的二级建造师除外</w:t>
            </w:r>
            <w:r>
              <w:rPr>
                <w:rFonts w:ascii="宋体" w:hAnsi="宋体" w:cs="宋体" w:hint="eastAsia"/>
                <w:lang w:eastAsia="zh-CN"/>
              </w:rPr>
              <w:t>)</w:t>
            </w:r>
            <w:r>
              <w:rPr>
                <w:rFonts w:ascii="宋体" w:eastAsia="宋体" w:hAnsi="宋体" w:cs="宋体" w:hint="eastAsia"/>
                <w:lang w:eastAsia="zh-CN"/>
              </w:rPr>
              <w:t>。</w:t>
            </w:r>
          </w:p>
        </w:tc>
        <w:tc>
          <w:tcPr>
            <w:tcW w:w="1483" w:type="dxa"/>
            <w:vAlign w:val="center"/>
          </w:tcPr>
          <w:p w14:paraId="5333D5AA" w14:textId="77777777" w:rsidR="00D319EC" w:rsidRDefault="00D319EC">
            <w:pPr>
              <w:kinsoku/>
              <w:jc w:val="center"/>
              <w:rPr>
                <w:rFonts w:ascii="宋体" w:eastAsia="宋体" w:hAnsi="宋体" w:cs="宋体" w:hint="eastAsia"/>
                <w:lang w:eastAsia="zh-CN"/>
              </w:rPr>
            </w:pPr>
          </w:p>
        </w:tc>
      </w:tr>
      <w:tr w:rsidR="00D319EC" w14:paraId="76CC4097" w14:textId="77777777">
        <w:trPr>
          <w:trHeight w:val="1604"/>
        </w:trPr>
        <w:tc>
          <w:tcPr>
            <w:tcW w:w="850" w:type="dxa"/>
            <w:vAlign w:val="center"/>
          </w:tcPr>
          <w:p w14:paraId="2BB9BEBB" w14:textId="77777777" w:rsidR="00D319EC" w:rsidRDefault="00DC4B95">
            <w:pPr>
              <w:pStyle w:val="TableText"/>
              <w:kinsoku/>
              <w:jc w:val="center"/>
              <w:rPr>
                <w:rFonts w:ascii="宋体" w:eastAsia="宋体" w:hAnsi="宋体" w:cs="宋体" w:hint="eastAsia"/>
                <w:lang w:eastAsia="zh-CN"/>
              </w:rPr>
            </w:pPr>
            <w:r>
              <w:rPr>
                <w:rFonts w:ascii="宋体" w:eastAsia="宋体" w:hAnsi="宋体" w:cs="宋体" w:hint="eastAsia"/>
                <w:lang w:eastAsia="zh-CN"/>
              </w:rPr>
              <w:t>4</w:t>
            </w:r>
          </w:p>
        </w:tc>
        <w:tc>
          <w:tcPr>
            <w:tcW w:w="1741" w:type="dxa"/>
            <w:vAlign w:val="center"/>
          </w:tcPr>
          <w:p w14:paraId="0FD6C82E" w14:textId="77777777" w:rsidR="00D319EC" w:rsidRDefault="00DC4B95">
            <w:pPr>
              <w:kinsoku/>
              <w:ind w:leftChars="50" w:left="105" w:rightChars="50" w:right="105"/>
              <w:jc w:val="center"/>
              <w:rPr>
                <w:rFonts w:ascii="宋体" w:eastAsia="宋体" w:hAnsi="宋体" w:cs="宋体" w:hint="eastAsia"/>
              </w:rPr>
            </w:pPr>
            <w:r>
              <w:rPr>
                <w:rFonts w:ascii="宋体" w:eastAsia="宋体" w:hAnsi="宋体" w:cs="宋体" w:hint="eastAsia"/>
              </w:rPr>
              <w:t>获取磋商文件</w:t>
            </w:r>
          </w:p>
        </w:tc>
        <w:tc>
          <w:tcPr>
            <w:tcW w:w="5196" w:type="dxa"/>
            <w:vAlign w:val="center"/>
          </w:tcPr>
          <w:p w14:paraId="3DCA41B0" w14:textId="77777777" w:rsidR="00D319EC" w:rsidRDefault="00DC4B95">
            <w:pPr>
              <w:kinsoku/>
              <w:spacing w:line="300" w:lineRule="auto"/>
              <w:ind w:leftChars="50" w:left="105" w:rightChars="50" w:right="105"/>
              <w:jc w:val="both"/>
              <w:rPr>
                <w:rFonts w:ascii="宋体" w:eastAsia="宋体" w:hAnsi="宋体" w:cs="宋体" w:hint="eastAsia"/>
                <w:lang w:eastAsia="zh-CN"/>
              </w:rPr>
            </w:pPr>
            <w:r>
              <w:rPr>
                <w:rFonts w:ascii="宋体" w:eastAsia="宋体" w:hAnsi="宋体" w:cs="宋体" w:hint="eastAsia"/>
                <w:lang w:eastAsia="zh-CN"/>
              </w:rPr>
              <w:t>在规定期限内通过北京市政府采购电子交易平台获取所参与包的磋商文件。</w:t>
            </w:r>
          </w:p>
          <w:p w14:paraId="1346C087" w14:textId="77777777" w:rsidR="00D319EC" w:rsidRDefault="00DC4B95">
            <w:pPr>
              <w:kinsoku/>
              <w:spacing w:line="300" w:lineRule="auto"/>
              <w:ind w:leftChars="50" w:left="105" w:rightChars="50" w:right="105"/>
              <w:jc w:val="both"/>
              <w:rPr>
                <w:rFonts w:ascii="宋体" w:eastAsia="宋体" w:hAnsi="宋体" w:cs="宋体" w:hint="eastAsia"/>
                <w:lang w:eastAsia="zh-CN"/>
              </w:rPr>
            </w:pPr>
            <w:r>
              <w:rPr>
                <w:rFonts w:ascii="宋体" w:eastAsia="宋体" w:hAnsi="宋体" w:cs="宋体" w:hint="eastAsia"/>
                <w:lang w:eastAsia="zh-CN"/>
              </w:rPr>
              <w:t>注 ：如本项目接受联合体，且供应商为联合体时，联合体中任一成员获取文件即视为满足要求。</w:t>
            </w:r>
          </w:p>
        </w:tc>
        <w:tc>
          <w:tcPr>
            <w:tcW w:w="1483" w:type="dxa"/>
            <w:vAlign w:val="center"/>
          </w:tcPr>
          <w:p w14:paraId="1C54A861" w14:textId="77777777" w:rsidR="00D319EC" w:rsidRDefault="00D319EC">
            <w:pPr>
              <w:pStyle w:val="TableText"/>
              <w:kinsoku/>
              <w:spacing w:line="300" w:lineRule="auto"/>
              <w:ind w:leftChars="50" w:left="105" w:rightChars="50" w:right="105"/>
              <w:jc w:val="both"/>
              <w:rPr>
                <w:rFonts w:ascii="宋体" w:eastAsia="宋体" w:hAnsi="宋体" w:cs="宋体" w:hint="eastAsia"/>
                <w:lang w:eastAsia="zh-CN"/>
              </w:rPr>
            </w:pPr>
          </w:p>
        </w:tc>
      </w:tr>
    </w:tbl>
    <w:p w14:paraId="14D6D945" w14:textId="77777777" w:rsidR="00D319EC" w:rsidRDefault="00DC4B95">
      <w:pPr>
        <w:pStyle w:val="a4"/>
        <w:kinsoku/>
        <w:spacing w:before="319" w:line="201" w:lineRule="auto"/>
        <w:ind w:left="495"/>
        <w:rPr>
          <w:rFonts w:ascii="宋体" w:eastAsia="宋体" w:hAnsi="宋体" w:cs="宋体" w:hint="eastAsia"/>
          <w:lang w:eastAsia="zh-CN"/>
        </w:rPr>
      </w:pPr>
      <w:r>
        <w:rPr>
          <w:rFonts w:ascii="宋体" w:eastAsia="宋体" w:hAnsi="宋体" w:cs="宋体" w:hint="eastAsia"/>
          <w:lang w:eastAsia="zh-CN"/>
        </w:rPr>
        <w:t>1.4 《符合性审查要求》见下表：</w:t>
      </w:r>
    </w:p>
    <w:p w14:paraId="1159DBA6" w14:textId="77777777" w:rsidR="00D319EC" w:rsidRDefault="00DC4B95">
      <w:pPr>
        <w:kinsoku/>
        <w:spacing w:before="175" w:line="201" w:lineRule="auto"/>
        <w:ind w:left="3814"/>
        <w:rPr>
          <w:rFonts w:ascii="宋体" w:eastAsia="宋体" w:hAnsi="宋体" w:cs="宋体" w:hint="eastAsia"/>
        </w:rPr>
      </w:pPr>
      <w:r>
        <w:rPr>
          <w:rFonts w:ascii="宋体" w:eastAsia="宋体" w:hAnsi="宋体" w:cs="宋体" w:hint="eastAsia"/>
          <w:b/>
          <w:bCs/>
        </w:rPr>
        <w:t>符合性审查要求</w:t>
      </w:r>
    </w:p>
    <w:p w14:paraId="3F4C2FE5" w14:textId="77777777" w:rsidR="00D319EC" w:rsidRDefault="00D319EC">
      <w:pPr>
        <w:kinsoku/>
        <w:spacing w:line="138" w:lineRule="exact"/>
        <w:rPr>
          <w:rFonts w:ascii="宋体" w:eastAsia="宋体" w:hAnsi="宋体" w:cs="宋体" w:hint="eastAsi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967"/>
        <w:gridCol w:w="4366"/>
        <w:gridCol w:w="2201"/>
      </w:tblGrid>
      <w:tr w:rsidR="00D319EC" w14:paraId="4A3DA4A9" w14:textId="77777777">
        <w:trPr>
          <w:trHeight w:val="553"/>
          <w:jc w:val="center"/>
        </w:trPr>
        <w:tc>
          <w:tcPr>
            <w:tcW w:w="406" w:type="pct"/>
            <w:shd w:val="clear" w:color="000000" w:fill="FFFFFF"/>
            <w:vAlign w:val="center"/>
          </w:tcPr>
          <w:p w14:paraId="68D62DB2" w14:textId="77777777" w:rsidR="00D319EC" w:rsidRDefault="00DC4B95">
            <w:pPr>
              <w:jc w:val="center"/>
              <w:rPr>
                <w:rFonts w:ascii="宋体" w:eastAsia="宋体" w:hAnsi="宋体" w:cs="宋体" w:hint="eastAsia"/>
                <w:b/>
                <w:sz w:val="24"/>
              </w:rPr>
            </w:pPr>
            <w:r>
              <w:rPr>
                <w:rFonts w:ascii="宋体" w:eastAsia="宋体" w:hAnsi="宋体" w:cs="宋体" w:hint="eastAsia"/>
                <w:b/>
                <w:sz w:val="24"/>
              </w:rPr>
              <w:t>序号</w:t>
            </w:r>
          </w:p>
        </w:tc>
        <w:tc>
          <w:tcPr>
            <w:tcW w:w="1058" w:type="pct"/>
            <w:shd w:val="clear" w:color="000000" w:fill="FFFFFF"/>
            <w:vAlign w:val="center"/>
          </w:tcPr>
          <w:p w14:paraId="7BA3E6C5" w14:textId="77777777" w:rsidR="00D319EC" w:rsidRDefault="00DC4B95">
            <w:pPr>
              <w:jc w:val="center"/>
              <w:rPr>
                <w:rFonts w:ascii="宋体" w:eastAsia="宋体" w:hAnsi="宋体" w:cs="宋体" w:hint="eastAsia"/>
                <w:b/>
                <w:sz w:val="24"/>
              </w:rPr>
            </w:pPr>
            <w:r>
              <w:rPr>
                <w:rFonts w:ascii="宋体" w:hAnsi="宋体" w:cs="宋体" w:hint="eastAsia"/>
                <w:b/>
                <w:sz w:val="24"/>
                <w:lang w:eastAsia="zh-CN"/>
              </w:rPr>
              <w:t>评审</w:t>
            </w:r>
            <w:r>
              <w:rPr>
                <w:rFonts w:ascii="宋体" w:eastAsia="宋体" w:hAnsi="宋体" w:cs="宋体" w:hint="eastAsia"/>
                <w:b/>
                <w:sz w:val="24"/>
              </w:rPr>
              <w:t>因素</w:t>
            </w:r>
          </w:p>
        </w:tc>
        <w:tc>
          <w:tcPr>
            <w:tcW w:w="2350" w:type="pct"/>
            <w:shd w:val="clear" w:color="000000" w:fill="FFFFFF"/>
            <w:vAlign w:val="center"/>
          </w:tcPr>
          <w:p w14:paraId="59D8FCFD" w14:textId="77777777" w:rsidR="00D319EC" w:rsidRDefault="00DC4B95">
            <w:pPr>
              <w:jc w:val="center"/>
              <w:rPr>
                <w:rFonts w:ascii="宋体" w:eastAsia="宋体" w:hAnsi="宋体" w:cs="宋体" w:hint="eastAsia"/>
                <w:b/>
                <w:sz w:val="24"/>
                <w:lang w:eastAsia="zh-CN"/>
              </w:rPr>
            </w:pPr>
            <w:r>
              <w:rPr>
                <w:rFonts w:ascii="宋体" w:hAnsi="宋体" w:cs="宋体" w:hint="eastAsia"/>
                <w:b/>
                <w:sz w:val="24"/>
                <w:lang w:eastAsia="zh-CN"/>
              </w:rPr>
              <w:t>评审标准（证明材料）</w:t>
            </w:r>
          </w:p>
        </w:tc>
        <w:tc>
          <w:tcPr>
            <w:tcW w:w="1185" w:type="pct"/>
            <w:shd w:val="clear" w:color="000000" w:fill="FFFFFF"/>
            <w:vAlign w:val="center"/>
          </w:tcPr>
          <w:p w14:paraId="746E65A0" w14:textId="77777777" w:rsidR="00D319EC" w:rsidRDefault="00DC4B95">
            <w:pPr>
              <w:jc w:val="center"/>
              <w:rPr>
                <w:rFonts w:ascii="宋体" w:eastAsia="宋体" w:hAnsi="宋体" w:cs="宋体" w:hint="eastAsia"/>
                <w:b/>
                <w:sz w:val="24"/>
                <w:lang w:eastAsia="zh-CN"/>
              </w:rPr>
            </w:pPr>
            <w:r>
              <w:rPr>
                <w:rFonts w:ascii="宋体" w:hAnsi="宋体" w:cs="宋体" w:hint="eastAsia"/>
                <w:b/>
                <w:sz w:val="24"/>
                <w:lang w:eastAsia="zh-CN"/>
              </w:rPr>
              <w:t>备注</w:t>
            </w:r>
          </w:p>
        </w:tc>
      </w:tr>
      <w:tr w:rsidR="00D319EC" w14:paraId="0B11ADD7" w14:textId="77777777">
        <w:trPr>
          <w:trHeight w:val="685"/>
          <w:jc w:val="center"/>
        </w:trPr>
        <w:tc>
          <w:tcPr>
            <w:tcW w:w="406" w:type="pct"/>
            <w:shd w:val="clear" w:color="000000" w:fill="FFFFFF"/>
            <w:vAlign w:val="center"/>
          </w:tcPr>
          <w:p w14:paraId="39E2B2D9" w14:textId="77777777" w:rsidR="00D319EC" w:rsidRDefault="00DC4B95">
            <w:pPr>
              <w:jc w:val="center"/>
              <w:rPr>
                <w:rFonts w:ascii="宋体" w:eastAsia="宋体" w:hAnsi="宋体" w:cs="宋体" w:hint="eastAsia"/>
              </w:rPr>
            </w:pPr>
            <w:r>
              <w:rPr>
                <w:rFonts w:ascii="宋体" w:eastAsia="宋体" w:hAnsi="宋体" w:cs="宋体" w:hint="eastAsia"/>
              </w:rPr>
              <w:t>1</w:t>
            </w:r>
          </w:p>
        </w:tc>
        <w:tc>
          <w:tcPr>
            <w:tcW w:w="1058" w:type="pct"/>
            <w:shd w:val="clear" w:color="000000" w:fill="FFFFFF"/>
            <w:vAlign w:val="center"/>
          </w:tcPr>
          <w:p w14:paraId="48F4054D" w14:textId="77777777" w:rsidR="00D319EC" w:rsidRDefault="00DC4B95">
            <w:pPr>
              <w:pStyle w:val="a5"/>
              <w:jc w:val="center"/>
              <w:rPr>
                <w:rFonts w:ascii="宋体" w:eastAsia="宋体" w:hAnsi="宋体" w:cs="宋体" w:hint="eastAsia"/>
                <w:lang w:eastAsia="zh-CN"/>
              </w:rPr>
            </w:pPr>
            <w:r>
              <w:rPr>
                <w:rFonts w:ascii="宋体" w:eastAsia="宋体" w:hAnsi="宋体" w:cs="宋体" w:hint="eastAsia"/>
                <w:lang w:eastAsia="zh-CN"/>
              </w:rPr>
              <w:t>法人证明书或授权委托书</w:t>
            </w:r>
          </w:p>
        </w:tc>
        <w:tc>
          <w:tcPr>
            <w:tcW w:w="2350" w:type="pct"/>
            <w:shd w:val="clear" w:color="000000" w:fill="FFFFFF"/>
            <w:vAlign w:val="center"/>
          </w:tcPr>
          <w:p w14:paraId="547C25FA" w14:textId="77777777" w:rsidR="00D319EC" w:rsidRDefault="00DC4B95">
            <w:pPr>
              <w:pStyle w:val="a5"/>
              <w:rPr>
                <w:rFonts w:ascii="宋体" w:eastAsia="宋体" w:hAnsi="宋体" w:cs="宋体" w:hint="eastAsia"/>
                <w:lang w:eastAsia="zh-CN"/>
              </w:rPr>
            </w:pPr>
            <w:r>
              <w:rPr>
                <w:rFonts w:ascii="宋体" w:eastAsia="宋体" w:hAnsi="宋体" w:cs="宋体" w:hint="eastAsia"/>
                <w:lang w:eastAsia="zh-CN"/>
              </w:rPr>
              <w:t>按竞争性磋商文件要求提供法人证明书或授权委托书；</w:t>
            </w:r>
          </w:p>
        </w:tc>
        <w:tc>
          <w:tcPr>
            <w:tcW w:w="1185" w:type="pct"/>
            <w:shd w:val="clear" w:color="000000" w:fill="FFFFFF"/>
            <w:vAlign w:val="center"/>
          </w:tcPr>
          <w:p w14:paraId="39C9BAD7" w14:textId="77777777" w:rsidR="00D319EC" w:rsidRDefault="00DC4B95">
            <w:pPr>
              <w:jc w:val="center"/>
              <w:rPr>
                <w:rFonts w:ascii="宋体" w:eastAsia="宋体" w:hAnsi="宋体" w:cs="宋体" w:hint="eastAsia"/>
              </w:rPr>
            </w:pPr>
            <w:r>
              <w:rPr>
                <w:rFonts w:ascii="宋体" w:eastAsia="宋体" w:hAnsi="宋体" w:cs="宋体" w:hint="eastAsia"/>
              </w:rPr>
              <w:t>否</w:t>
            </w:r>
          </w:p>
        </w:tc>
      </w:tr>
      <w:tr w:rsidR="00D319EC" w14:paraId="464CF3B2" w14:textId="77777777">
        <w:trPr>
          <w:trHeight w:val="525"/>
          <w:jc w:val="center"/>
        </w:trPr>
        <w:tc>
          <w:tcPr>
            <w:tcW w:w="406" w:type="pct"/>
            <w:shd w:val="clear" w:color="000000" w:fill="FFFFFF"/>
            <w:vAlign w:val="center"/>
          </w:tcPr>
          <w:p w14:paraId="4046BB84" w14:textId="77777777" w:rsidR="00D319EC" w:rsidRDefault="00DC4B95">
            <w:pPr>
              <w:jc w:val="center"/>
              <w:rPr>
                <w:rFonts w:ascii="宋体" w:eastAsia="宋体" w:hAnsi="宋体" w:cs="宋体" w:hint="eastAsia"/>
              </w:rPr>
            </w:pPr>
            <w:r>
              <w:rPr>
                <w:rFonts w:ascii="宋体" w:eastAsia="宋体" w:hAnsi="宋体" w:cs="宋体" w:hint="eastAsia"/>
              </w:rPr>
              <w:t>2</w:t>
            </w:r>
          </w:p>
        </w:tc>
        <w:tc>
          <w:tcPr>
            <w:tcW w:w="1058" w:type="pct"/>
            <w:shd w:val="clear" w:color="000000" w:fill="FFFFFF"/>
            <w:vAlign w:val="center"/>
          </w:tcPr>
          <w:p w14:paraId="74948972" w14:textId="77777777" w:rsidR="00D319EC" w:rsidRDefault="00DC4B95">
            <w:pPr>
              <w:jc w:val="center"/>
              <w:rPr>
                <w:rFonts w:ascii="宋体" w:eastAsia="宋体" w:hAnsi="宋体" w:cs="宋体" w:hint="eastAsia"/>
              </w:rPr>
            </w:pPr>
            <w:r>
              <w:rPr>
                <w:rFonts w:ascii="宋体" w:eastAsia="宋体" w:hAnsi="宋体" w:cs="宋体" w:hint="eastAsia"/>
              </w:rPr>
              <w:t>投标完整性</w:t>
            </w:r>
          </w:p>
        </w:tc>
        <w:tc>
          <w:tcPr>
            <w:tcW w:w="2350" w:type="pct"/>
            <w:shd w:val="clear" w:color="000000" w:fill="FFFFFF"/>
            <w:vAlign w:val="center"/>
          </w:tcPr>
          <w:p w14:paraId="0169DA19" w14:textId="77777777" w:rsidR="00D319EC" w:rsidRDefault="00DC4B95">
            <w:pPr>
              <w:rPr>
                <w:rFonts w:ascii="宋体" w:eastAsia="宋体" w:hAnsi="宋体" w:cs="宋体" w:hint="eastAsia"/>
                <w:lang w:eastAsia="zh-CN"/>
              </w:rPr>
            </w:pPr>
            <w:r>
              <w:rPr>
                <w:rFonts w:ascii="宋体" w:eastAsia="宋体" w:hAnsi="宋体" w:cs="宋体" w:hint="eastAsia"/>
                <w:lang w:eastAsia="zh-CN"/>
              </w:rPr>
              <w:t>未将一个采购包中的内容拆开响应；</w:t>
            </w:r>
          </w:p>
        </w:tc>
        <w:tc>
          <w:tcPr>
            <w:tcW w:w="1185" w:type="pct"/>
            <w:shd w:val="clear" w:color="000000" w:fill="FFFFFF"/>
            <w:vAlign w:val="center"/>
          </w:tcPr>
          <w:p w14:paraId="54E091F9" w14:textId="77777777" w:rsidR="00D319EC" w:rsidRDefault="00DC4B95">
            <w:pPr>
              <w:jc w:val="center"/>
              <w:rPr>
                <w:rFonts w:ascii="宋体" w:eastAsia="宋体" w:hAnsi="宋体" w:cs="宋体" w:hint="eastAsia"/>
              </w:rPr>
            </w:pPr>
            <w:r>
              <w:rPr>
                <w:rFonts w:ascii="宋体" w:eastAsia="宋体" w:hAnsi="宋体" w:cs="宋体" w:hint="eastAsia"/>
              </w:rPr>
              <w:t>否</w:t>
            </w:r>
          </w:p>
        </w:tc>
      </w:tr>
      <w:tr w:rsidR="00D319EC" w14:paraId="27C8DB5D" w14:textId="77777777">
        <w:trPr>
          <w:trHeight w:val="685"/>
          <w:jc w:val="center"/>
        </w:trPr>
        <w:tc>
          <w:tcPr>
            <w:tcW w:w="406" w:type="pct"/>
            <w:shd w:val="clear" w:color="000000" w:fill="FFFFFF"/>
            <w:vAlign w:val="center"/>
          </w:tcPr>
          <w:p w14:paraId="112DCABC" w14:textId="77777777" w:rsidR="00D319EC" w:rsidRDefault="00DC4B95">
            <w:pPr>
              <w:jc w:val="center"/>
              <w:rPr>
                <w:rFonts w:ascii="宋体" w:eastAsia="宋体" w:hAnsi="宋体" w:cs="宋体" w:hint="eastAsia"/>
              </w:rPr>
            </w:pPr>
            <w:r>
              <w:rPr>
                <w:rFonts w:ascii="宋体" w:eastAsia="宋体" w:hAnsi="宋体" w:cs="宋体" w:hint="eastAsia"/>
              </w:rPr>
              <w:t>3</w:t>
            </w:r>
          </w:p>
        </w:tc>
        <w:tc>
          <w:tcPr>
            <w:tcW w:w="1058" w:type="pct"/>
            <w:shd w:val="clear" w:color="000000" w:fill="FFFFFF"/>
            <w:vAlign w:val="center"/>
          </w:tcPr>
          <w:p w14:paraId="24C74452" w14:textId="77777777" w:rsidR="00D319EC" w:rsidRDefault="00DC4B95">
            <w:pPr>
              <w:jc w:val="center"/>
              <w:rPr>
                <w:rFonts w:ascii="宋体" w:eastAsia="宋体" w:hAnsi="宋体" w:cs="宋体" w:hint="eastAsia"/>
              </w:rPr>
            </w:pPr>
            <w:r>
              <w:rPr>
                <w:rFonts w:ascii="宋体" w:eastAsia="宋体" w:hAnsi="宋体" w:cs="宋体" w:hint="eastAsia"/>
              </w:rPr>
              <w:t>报价</w:t>
            </w:r>
          </w:p>
        </w:tc>
        <w:tc>
          <w:tcPr>
            <w:tcW w:w="2350" w:type="pct"/>
            <w:shd w:val="clear" w:color="000000" w:fill="FFFFFF"/>
            <w:vAlign w:val="center"/>
          </w:tcPr>
          <w:p w14:paraId="0B94D635" w14:textId="77777777" w:rsidR="00D319EC" w:rsidRDefault="00DC4B95">
            <w:pPr>
              <w:rPr>
                <w:rFonts w:ascii="宋体" w:eastAsia="宋体" w:hAnsi="宋体" w:cs="宋体" w:hint="eastAsia"/>
                <w:lang w:eastAsia="zh-CN"/>
              </w:rPr>
            </w:pPr>
            <w:r>
              <w:rPr>
                <w:rFonts w:ascii="宋体" w:eastAsia="宋体" w:hAnsi="宋体" w:cs="宋体" w:hint="eastAsia"/>
                <w:lang w:eastAsia="zh-CN"/>
              </w:rPr>
              <w:t>报价未超过竞争性磋商文件中规定的项目采购包最高限价；</w:t>
            </w:r>
          </w:p>
        </w:tc>
        <w:tc>
          <w:tcPr>
            <w:tcW w:w="1185" w:type="pct"/>
            <w:shd w:val="clear" w:color="000000" w:fill="FFFFFF"/>
            <w:vAlign w:val="center"/>
          </w:tcPr>
          <w:p w14:paraId="67EA6F9D" w14:textId="77777777" w:rsidR="00D319EC" w:rsidRDefault="00DC4B95">
            <w:pPr>
              <w:jc w:val="center"/>
              <w:rPr>
                <w:rFonts w:ascii="宋体" w:eastAsia="宋体" w:hAnsi="宋体" w:cs="宋体" w:hint="eastAsia"/>
              </w:rPr>
            </w:pPr>
            <w:r>
              <w:rPr>
                <w:rFonts w:ascii="宋体" w:eastAsia="宋体" w:hAnsi="宋体" w:cs="宋体" w:hint="eastAsia"/>
              </w:rPr>
              <w:t>否</w:t>
            </w:r>
          </w:p>
        </w:tc>
      </w:tr>
      <w:tr w:rsidR="00D319EC" w14:paraId="4306B739" w14:textId="77777777">
        <w:trPr>
          <w:trHeight w:val="474"/>
          <w:jc w:val="center"/>
        </w:trPr>
        <w:tc>
          <w:tcPr>
            <w:tcW w:w="406" w:type="pct"/>
            <w:shd w:val="clear" w:color="000000" w:fill="FFFFFF"/>
            <w:vAlign w:val="center"/>
          </w:tcPr>
          <w:p w14:paraId="5F9445E4" w14:textId="77777777" w:rsidR="00D319EC" w:rsidRDefault="00DC4B95">
            <w:pPr>
              <w:jc w:val="center"/>
              <w:rPr>
                <w:rFonts w:ascii="宋体" w:eastAsia="宋体" w:hAnsi="宋体" w:cs="宋体" w:hint="eastAsia"/>
              </w:rPr>
            </w:pPr>
            <w:r>
              <w:rPr>
                <w:rFonts w:ascii="宋体" w:eastAsia="宋体" w:hAnsi="宋体" w:cs="宋体" w:hint="eastAsia"/>
              </w:rPr>
              <w:t>4</w:t>
            </w:r>
          </w:p>
        </w:tc>
        <w:tc>
          <w:tcPr>
            <w:tcW w:w="1058" w:type="pct"/>
            <w:shd w:val="clear" w:color="000000" w:fill="FFFFFF"/>
            <w:vAlign w:val="center"/>
          </w:tcPr>
          <w:p w14:paraId="564A2421" w14:textId="77777777" w:rsidR="00D319EC" w:rsidRDefault="00DC4B95">
            <w:pPr>
              <w:jc w:val="center"/>
              <w:rPr>
                <w:rFonts w:ascii="宋体" w:eastAsia="宋体" w:hAnsi="宋体" w:cs="宋体" w:hint="eastAsia"/>
              </w:rPr>
            </w:pPr>
            <w:r>
              <w:rPr>
                <w:rFonts w:ascii="宋体" w:eastAsia="宋体" w:hAnsi="宋体" w:cs="宋体" w:hint="eastAsia"/>
                <w:bCs/>
              </w:rPr>
              <w:t>合同履行期限</w:t>
            </w:r>
          </w:p>
        </w:tc>
        <w:tc>
          <w:tcPr>
            <w:tcW w:w="2350" w:type="pct"/>
            <w:shd w:val="clear" w:color="000000" w:fill="FFFFFF"/>
            <w:vAlign w:val="center"/>
          </w:tcPr>
          <w:p w14:paraId="7558D9D5" w14:textId="77777777" w:rsidR="00D319EC" w:rsidRDefault="00DC4B95">
            <w:pPr>
              <w:rPr>
                <w:rFonts w:ascii="宋体" w:eastAsia="宋体" w:hAnsi="宋体" w:cs="宋体" w:hint="eastAsia"/>
                <w:lang w:eastAsia="zh-CN"/>
              </w:rPr>
            </w:pPr>
            <w:r>
              <w:rPr>
                <w:rFonts w:ascii="宋体" w:eastAsia="宋体" w:hAnsi="宋体" w:cs="宋体" w:hint="eastAsia"/>
                <w:lang w:eastAsia="zh-CN"/>
              </w:rPr>
              <w:t>符合竞争性磋商文件要求；</w:t>
            </w:r>
          </w:p>
        </w:tc>
        <w:tc>
          <w:tcPr>
            <w:tcW w:w="1185" w:type="pct"/>
            <w:shd w:val="clear" w:color="000000" w:fill="FFFFFF"/>
            <w:vAlign w:val="center"/>
          </w:tcPr>
          <w:p w14:paraId="6CA9A408" w14:textId="77777777" w:rsidR="00D319EC" w:rsidRDefault="00DC4B95">
            <w:pPr>
              <w:jc w:val="center"/>
              <w:rPr>
                <w:rFonts w:ascii="宋体" w:eastAsia="宋体" w:hAnsi="宋体" w:cs="宋体" w:hint="eastAsia"/>
              </w:rPr>
            </w:pPr>
            <w:r>
              <w:rPr>
                <w:rFonts w:ascii="宋体" w:eastAsia="宋体" w:hAnsi="宋体" w:cs="宋体" w:hint="eastAsia"/>
              </w:rPr>
              <w:t>否</w:t>
            </w:r>
          </w:p>
        </w:tc>
      </w:tr>
      <w:tr w:rsidR="00D319EC" w14:paraId="44611CE9" w14:textId="77777777">
        <w:trPr>
          <w:trHeight w:val="685"/>
          <w:jc w:val="center"/>
        </w:trPr>
        <w:tc>
          <w:tcPr>
            <w:tcW w:w="406" w:type="pct"/>
            <w:shd w:val="clear" w:color="000000" w:fill="FFFFFF"/>
            <w:vAlign w:val="center"/>
          </w:tcPr>
          <w:p w14:paraId="73AFEA55" w14:textId="77777777" w:rsidR="00D319EC" w:rsidRDefault="00DC4B95">
            <w:pPr>
              <w:jc w:val="center"/>
              <w:rPr>
                <w:rFonts w:ascii="宋体" w:eastAsia="宋体" w:hAnsi="宋体" w:cs="宋体" w:hint="eastAsia"/>
              </w:rPr>
            </w:pPr>
            <w:r>
              <w:rPr>
                <w:rFonts w:ascii="宋体" w:eastAsia="宋体" w:hAnsi="宋体" w:cs="宋体" w:hint="eastAsia"/>
              </w:rPr>
              <w:t>5</w:t>
            </w:r>
          </w:p>
        </w:tc>
        <w:tc>
          <w:tcPr>
            <w:tcW w:w="1058" w:type="pct"/>
            <w:shd w:val="clear" w:color="000000" w:fill="FFFFFF"/>
            <w:vAlign w:val="center"/>
          </w:tcPr>
          <w:p w14:paraId="3EBDBCE9" w14:textId="77777777" w:rsidR="00D319EC" w:rsidRDefault="00DC4B95">
            <w:pPr>
              <w:jc w:val="center"/>
              <w:rPr>
                <w:rFonts w:ascii="宋体" w:eastAsia="宋体" w:hAnsi="宋体" w:cs="宋体" w:hint="eastAsia"/>
              </w:rPr>
            </w:pPr>
            <w:r>
              <w:rPr>
                <w:rFonts w:ascii="宋体" w:eastAsia="宋体" w:hAnsi="宋体" w:cs="宋体" w:hint="eastAsia"/>
              </w:rPr>
              <w:t>响应有效期</w:t>
            </w:r>
          </w:p>
        </w:tc>
        <w:tc>
          <w:tcPr>
            <w:tcW w:w="2350" w:type="pct"/>
            <w:shd w:val="clear" w:color="000000" w:fill="FFFFFF"/>
            <w:vAlign w:val="center"/>
          </w:tcPr>
          <w:p w14:paraId="1004FE34" w14:textId="77777777" w:rsidR="00D319EC" w:rsidRDefault="00DC4B95">
            <w:pPr>
              <w:rPr>
                <w:rFonts w:ascii="宋体" w:eastAsia="宋体" w:hAnsi="宋体" w:cs="宋体" w:hint="eastAsia"/>
                <w:lang w:eastAsia="zh-CN"/>
              </w:rPr>
            </w:pPr>
            <w:r>
              <w:rPr>
                <w:rFonts w:ascii="宋体" w:eastAsia="宋体" w:hAnsi="宋体" w:cs="宋体" w:hint="eastAsia"/>
                <w:lang w:eastAsia="zh-CN"/>
              </w:rPr>
              <w:t>响应文件中承诺的响应有效期满足竞争性磋商文件中载明的响应有效期的；</w:t>
            </w:r>
          </w:p>
        </w:tc>
        <w:tc>
          <w:tcPr>
            <w:tcW w:w="1185" w:type="pct"/>
            <w:shd w:val="clear" w:color="000000" w:fill="FFFFFF"/>
            <w:vAlign w:val="center"/>
          </w:tcPr>
          <w:p w14:paraId="2A98D647" w14:textId="77777777" w:rsidR="00D319EC" w:rsidRDefault="00DC4B95">
            <w:pPr>
              <w:jc w:val="center"/>
              <w:rPr>
                <w:rFonts w:ascii="宋体" w:eastAsia="宋体" w:hAnsi="宋体" w:cs="宋体" w:hint="eastAsia"/>
              </w:rPr>
            </w:pPr>
            <w:r>
              <w:rPr>
                <w:rFonts w:ascii="宋体" w:eastAsia="宋体" w:hAnsi="宋体" w:cs="宋体" w:hint="eastAsia"/>
              </w:rPr>
              <w:t>否</w:t>
            </w:r>
          </w:p>
        </w:tc>
      </w:tr>
      <w:tr w:rsidR="00D319EC" w14:paraId="497FFA57" w14:textId="77777777">
        <w:trPr>
          <w:trHeight w:val="406"/>
          <w:jc w:val="center"/>
        </w:trPr>
        <w:tc>
          <w:tcPr>
            <w:tcW w:w="406" w:type="pct"/>
            <w:shd w:val="clear" w:color="000000" w:fill="FFFFFF"/>
            <w:vAlign w:val="center"/>
          </w:tcPr>
          <w:p w14:paraId="5C9EFC8C" w14:textId="77777777" w:rsidR="00D319EC" w:rsidRDefault="00DC4B95">
            <w:pPr>
              <w:jc w:val="center"/>
              <w:rPr>
                <w:rFonts w:ascii="宋体" w:eastAsia="宋体" w:hAnsi="宋体" w:cs="宋体" w:hint="eastAsia"/>
              </w:rPr>
            </w:pPr>
            <w:r>
              <w:rPr>
                <w:rFonts w:ascii="宋体" w:eastAsia="宋体" w:hAnsi="宋体" w:cs="宋体" w:hint="eastAsia"/>
              </w:rPr>
              <w:t>6</w:t>
            </w:r>
          </w:p>
        </w:tc>
        <w:tc>
          <w:tcPr>
            <w:tcW w:w="1058" w:type="pct"/>
            <w:shd w:val="clear" w:color="000000" w:fill="FFFFFF"/>
            <w:vAlign w:val="center"/>
          </w:tcPr>
          <w:p w14:paraId="5A4B61E5" w14:textId="77777777" w:rsidR="00D319EC" w:rsidRDefault="00DC4B95">
            <w:pPr>
              <w:jc w:val="center"/>
              <w:rPr>
                <w:rFonts w:ascii="宋体" w:eastAsia="宋体" w:hAnsi="宋体" w:cs="宋体" w:hint="eastAsia"/>
              </w:rPr>
            </w:pPr>
            <w:r>
              <w:rPr>
                <w:rFonts w:ascii="宋体" w:eastAsia="宋体" w:hAnsi="宋体" w:cs="宋体" w:hint="eastAsia"/>
              </w:rPr>
              <w:t>签署、盖章</w:t>
            </w:r>
          </w:p>
        </w:tc>
        <w:tc>
          <w:tcPr>
            <w:tcW w:w="2350" w:type="pct"/>
            <w:shd w:val="clear" w:color="000000" w:fill="FFFFFF"/>
            <w:vAlign w:val="center"/>
          </w:tcPr>
          <w:p w14:paraId="18F782A2" w14:textId="77777777" w:rsidR="00D319EC" w:rsidRDefault="00DC4B95">
            <w:pPr>
              <w:rPr>
                <w:rFonts w:ascii="宋体" w:eastAsia="宋体" w:hAnsi="宋体" w:cs="宋体" w:hint="eastAsia"/>
                <w:lang w:eastAsia="zh-CN"/>
              </w:rPr>
            </w:pPr>
            <w:r>
              <w:rPr>
                <w:rFonts w:ascii="宋体" w:eastAsia="宋体" w:hAnsi="宋体" w:cs="宋体" w:hint="eastAsia"/>
                <w:lang w:eastAsia="zh-CN"/>
              </w:rPr>
              <w:t>按照招标文件要求签署、盖章的；</w:t>
            </w:r>
          </w:p>
        </w:tc>
        <w:tc>
          <w:tcPr>
            <w:tcW w:w="1185" w:type="pct"/>
            <w:shd w:val="clear" w:color="000000" w:fill="FFFFFF"/>
            <w:vAlign w:val="center"/>
          </w:tcPr>
          <w:p w14:paraId="6A5B3EAA" w14:textId="77777777" w:rsidR="00D319EC" w:rsidRDefault="00DC4B95">
            <w:pPr>
              <w:jc w:val="center"/>
              <w:rPr>
                <w:rFonts w:ascii="宋体" w:eastAsia="宋体" w:hAnsi="宋体" w:cs="宋体" w:hint="eastAsia"/>
              </w:rPr>
            </w:pPr>
            <w:r>
              <w:rPr>
                <w:rFonts w:ascii="宋体" w:eastAsia="宋体" w:hAnsi="宋体" w:cs="宋体" w:hint="eastAsia"/>
              </w:rPr>
              <w:t>否</w:t>
            </w:r>
          </w:p>
        </w:tc>
      </w:tr>
      <w:tr w:rsidR="00D319EC" w14:paraId="221310C5" w14:textId="77777777">
        <w:trPr>
          <w:trHeight w:val="685"/>
          <w:jc w:val="center"/>
        </w:trPr>
        <w:tc>
          <w:tcPr>
            <w:tcW w:w="406" w:type="pct"/>
            <w:shd w:val="clear" w:color="000000" w:fill="FFFFFF"/>
            <w:vAlign w:val="center"/>
          </w:tcPr>
          <w:p w14:paraId="4DB3BBBD" w14:textId="77777777" w:rsidR="00D319EC" w:rsidRDefault="00DC4B95">
            <w:pPr>
              <w:jc w:val="center"/>
              <w:rPr>
                <w:rFonts w:ascii="宋体" w:eastAsia="宋体" w:hAnsi="宋体" w:cs="宋体" w:hint="eastAsia"/>
              </w:rPr>
            </w:pPr>
            <w:r>
              <w:rPr>
                <w:rFonts w:ascii="宋体" w:eastAsia="宋体" w:hAnsi="宋体" w:cs="宋体" w:hint="eastAsia"/>
              </w:rPr>
              <w:t>7</w:t>
            </w:r>
          </w:p>
        </w:tc>
        <w:tc>
          <w:tcPr>
            <w:tcW w:w="1058" w:type="pct"/>
            <w:shd w:val="clear" w:color="000000" w:fill="FFFFFF"/>
            <w:vAlign w:val="center"/>
          </w:tcPr>
          <w:p w14:paraId="03361D3A" w14:textId="77777777" w:rsidR="00D319EC" w:rsidRDefault="00DC4B95">
            <w:pPr>
              <w:jc w:val="center"/>
              <w:rPr>
                <w:rFonts w:ascii="宋体" w:eastAsia="宋体" w:hAnsi="宋体" w:cs="宋体" w:hint="eastAsia"/>
              </w:rPr>
            </w:pPr>
            <w:r>
              <w:rPr>
                <w:rFonts w:ascii="宋体" w:eastAsia="宋体" w:hAnsi="宋体" w:cs="宋体" w:hint="eastAsia"/>
              </w:rPr>
              <w:t>实质性格式</w:t>
            </w:r>
          </w:p>
        </w:tc>
        <w:tc>
          <w:tcPr>
            <w:tcW w:w="2350" w:type="pct"/>
            <w:shd w:val="clear" w:color="000000" w:fill="FFFFFF"/>
            <w:vAlign w:val="center"/>
          </w:tcPr>
          <w:p w14:paraId="4E0BEC32" w14:textId="77777777" w:rsidR="00D319EC" w:rsidRDefault="00DC4B95">
            <w:pPr>
              <w:rPr>
                <w:rFonts w:ascii="宋体" w:eastAsia="宋体" w:hAnsi="宋体" w:cs="宋体" w:hint="eastAsia"/>
                <w:lang w:eastAsia="zh-CN"/>
              </w:rPr>
            </w:pPr>
            <w:r>
              <w:rPr>
                <w:rFonts w:ascii="宋体" w:eastAsia="宋体" w:hAnsi="宋体" w:cs="宋体" w:hint="eastAsia"/>
                <w:lang w:eastAsia="zh-CN"/>
              </w:rPr>
              <w:t>标记为“实质性格式”的文件均按竞争性磋商文件要求提供；</w:t>
            </w:r>
          </w:p>
        </w:tc>
        <w:tc>
          <w:tcPr>
            <w:tcW w:w="1185" w:type="pct"/>
            <w:shd w:val="clear" w:color="000000" w:fill="FFFFFF"/>
            <w:vAlign w:val="center"/>
          </w:tcPr>
          <w:p w14:paraId="3A7127DD" w14:textId="77777777" w:rsidR="00D319EC" w:rsidRDefault="00DC4B95">
            <w:pPr>
              <w:jc w:val="center"/>
              <w:rPr>
                <w:rFonts w:ascii="宋体" w:eastAsia="宋体" w:hAnsi="宋体" w:cs="宋体" w:hint="eastAsia"/>
              </w:rPr>
            </w:pPr>
            <w:r>
              <w:rPr>
                <w:rFonts w:ascii="宋体" w:eastAsia="宋体" w:hAnsi="宋体" w:cs="宋体" w:hint="eastAsia"/>
              </w:rPr>
              <w:t>否</w:t>
            </w:r>
          </w:p>
        </w:tc>
      </w:tr>
      <w:tr w:rsidR="00D319EC" w14:paraId="047208D4" w14:textId="77777777">
        <w:trPr>
          <w:trHeight w:val="875"/>
          <w:jc w:val="center"/>
        </w:trPr>
        <w:tc>
          <w:tcPr>
            <w:tcW w:w="406" w:type="pct"/>
            <w:shd w:val="clear" w:color="000000" w:fill="FFFFFF"/>
            <w:vAlign w:val="center"/>
          </w:tcPr>
          <w:p w14:paraId="507713FB" w14:textId="77777777" w:rsidR="00D319EC" w:rsidRDefault="00DC4B95">
            <w:pPr>
              <w:jc w:val="center"/>
              <w:rPr>
                <w:rFonts w:ascii="宋体" w:eastAsia="宋体" w:hAnsi="宋体" w:cs="宋体" w:hint="eastAsia"/>
              </w:rPr>
            </w:pPr>
            <w:r>
              <w:rPr>
                <w:rFonts w:ascii="宋体" w:eastAsia="宋体" w:hAnsi="宋体" w:cs="宋体" w:hint="eastAsia"/>
              </w:rPr>
              <w:t>8</w:t>
            </w:r>
          </w:p>
        </w:tc>
        <w:tc>
          <w:tcPr>
            <w:tcW w:w="1058" w:type="pct"/>
            <w:shd w:val="clear" w:color="000000" w:fill="FFFFFF"/>
            <w:vAlign w:val="center"/>
          </w:tcPr>
          <w:p w14:paraId="034669CA" w14:textId="77777777" w:rsidR="00D319EC" w:rsidRDefault="00DC4B95">
            <w:pPr>
              <w:jc w:val="center"/>
              <w:rPr>
                <w:rFonts w:ascii="宋体" w:eastAsia="宋体" w:hAnsi="宋体" w:cs="宋体" w:hint="eastAsia"/>
              </w:rPr>
            </w:pPr>
            <w:r>
              <w:rPr>
                <w:rFonts w:ascii="宋体" w:eastAsia="宋体" w:hAnsi="宋体" w:cs="宋体" w:hint="eastAsia"/>
              </w:rPr>
              <w:t>报价合理性</w:t>
            </w:r>
          </w:p>
        </w:tc>
        <w:tc>
          <w:tcPr>
            <w:tcW w:w="2350" w:type="pct"/>
            <w:shd w:val="clear" w:color="000000" w:fill="FFFFFF"/>
            <w:vAlign w:val="center"/>
          </w:tcPr>
          <w:p w14:paraId="3F55298C" w14:textId="77777777" w:rsidR="00D319EC" w:rsidRDefault="00DC4B95">
            <w:pPr>
              <w:rPr>
                <w:rFonts w:ascii="宋体" w:eastAsia="宋体" w:hAnsi="宋体" w:cs="宋体" w:hint="eastAsia"/>
                <w:lang w:eastAsia="zh-CN"/>
              </w:rPr>
            </w:pPr>
            <w:r>
              <w:rPr>
                <w:rFonts w:ascii="宋体" w:eastAsia="宋体" w:hAnsi="宋体" w:cs="宋体" w:hint="eastAsia"/>
                <w:lang w:eastAsia="zh-CN"/>
              </w:rPr>
              <w:t>供应商的报价明显低于其他通过符合性审查供应商的报价，有可能影响产品质量或者不能诚信履约的；</w:t>
            </w:r>
          </w:p>
        </w:tc>
        <w:tc>
          <w:tcPr>
            <w:tcW w:w="1185" w:type="pct"/>
            <w:shd w:val="clear" w:color="000000" w:fill="FFFFFF"/>
            <w:vAlign w:val="center"/>
          </w:tcPr>
          <w:p w14:paraId="4127BE6C" w14:textId="77777777" w:rsidR="00D319EC" w:rsidRDefault="00D319EC">
            <w:pPr>
              <w:jc w:val="center"/>
              <w:rPr>
                <w:rFonts w:ascii="宋体" w:eastAsia="宋体" w:hAnsi="宋体" w:cs="宋体" w:hint="eastAsia"/>
                <w:lang w:eastAsia="zh-CN"/>
              </w:rPr>
            </w:pPr>
          </w:p>
          <w:p w14:paraId="2CC1088E" w14:textId="77777777" w:rsidR="00D319EC" w:rsidRDefault="00D319EC">
            <w:pPr>
              <w:pStyle w:val="a0"/>
            </w:pPr>
          </w:p>
        </w:tc>
      </w:tr>
      <w:tr w:rsidR="00D319EC" w14:paraId="0BBEA3AB" w14:textId="77777777">
        <w:trPr>
          <w:trHeight w:val="888"/>
          <w:jc w:val="center"/>
        </w:trPr>
        <w:tc>
          <w:tcPr>
            <w:tcW w:w="406" w:type="pct"/>
            <w:shd w:val="clear" w:color="000000" w:fill="FFFFFF"/>
            <w:vAlign w:val="center"/>
          </w:tcPr>
          <w:p w14:paraId="25C96D4E" w14:textId="77777777" w:rsidR="00D319EC" w:rsidRDefault="00DC4B95">
            <w:pPr>
              <w:jc w:val="center"/>
              <w:rPr>
                <w:rFonts w:ascii="宋体" w:eastAsia="宋体" w:hAnsi="宋体" w:cs="宋体" w:hint="eastAsia"/>
              </w:rPr>
            </w:pPr>
            <w:r>
              <w:rPr>
                <w:rFonts w:ascii="宋体" w:eastAsia="宋体" w:hAnsi="宋体" w:cs="宋体" w:hint="eastAsia"/>
              </w:rPr>
              <w:t>9</w:t>
            </w:r>
          </w:p>
        </w:tc>
        <w:tc>
          <w:tcPr>
            <w:tcW w:w="1058" w:type="pct"/>
            <w:shd w:val="clear" w:color="000000" w:fill="FFFFFF"/>
            <w:vAlign w:val="center"/>
          </w:tcPr>
          <w:p w14:paraId="3B731D55" w14:textId="77777777" w:rsidR="00D319EC" w:rsidRDefault="00DC4B95">
            <w:pPr>
              <w:jc w:val="center"/>
              <w:rPr>
                <w:rFonts w:ascii="宋体" w:eastAsia="宋体" w:hAnsi="宋体" w:cs="宋体" w:hint="eastAsia"/>
              </w:rPr>
            </w:pPr>
            <w:r>
              <w:rPr>
                <w:rFonts w:ascii="宋体" w:eastAsia="宋体" w:hAnsi="宋体" w:cs="宋体" w:hint="eastAsia"/>
              </w:rPr>
              <w:t>公平竞争</w:t>
            </w:r>
          </w:p>
        </w:tc>
        <w:tc>
          <w:tcPr>
            <w:tcW w:w="2350" w:type="pct"/>
            <w:shd w:val="clear" w:color="000000" w:fill="FFFFFF"/>
            <w:vAlign w:val="center"/>
          </w:tcPr>
          <w:p w14:paraId="4A39111B" w14:textId="77777777" w:rsidR="00D319EC" w:rsidRDefault="00DC4B95">
            <w:pPr>
              <w:kinsoku/>
              <w:topLinePunct/>
              <w:rPr>
                <w:rFonts w:ascii="宋体" w:eastAsia="宋体" w:hAnsi="宋体" w:cs="宋体" w:hint="eastAsia"/>
                <w:lang w:eastAsia="zh-CN"/>
              </w:rPr>
            </w:pPr>
            <w:r>
              <w:rPr>
                <w:rFonts w:ascii="宋体" w:eastAsia="宋体" w:hAnsi="宋体" w:cs="宋体" w:hint="eastAsia"/>
                <w:lang w:eastAsia="zh-CN"/>
              </w:rPr>
              <w:t>供应商遵循公平竞争的原则，不存在恶意串通，妨碍其他供应商的竞争行为，不存在损害采购人或者其他供应商的合法权益情形的；</w:t>
            </w:r>
          </w:p>
        </w:tc>
        <w:tc>
          <w:tcPr>
            <w:tcW w:w="1185" w:type="pct"/>
            <w:shd w:val="clear" w:color="000000" w:fill="FFFFFF"/>
            <w:vAlign w:val="center"/>
          </w:tcPr>
          <w:p w14:paraId="0A5220BD" w14:textId="77777777" w:rsidR="00D319EC" w:rsidRDefault="00DC4B95">
            <w:pPr>
              <w:jc w:val="center"/>
              <w:rPr>
                <w:rFonts w:ascii="宋体" w:eastAsia="宋体" w:hAnsi="宋体" w:cs="宋体" w:hint="eastAsia"/>
              </w:rPr>
            </w:pPr>
            <w:r>
              <w:rPr>
                <w:rFonts w:ascii="宋体" w:eastAsia="宋体" w:hAnsi="宋体" w:cs="宋体" w:hint="eastAsia"/>
              </w:rPr>
              <w:t>否</w:t>
            </w:r>
          </w:p>
        </w:tc>
      </w:tr>
      <w:tr w:rsidR="00D319EC" w14:paraId="3878D77F" w14:textId="77777777">
        <w:trPr>
          <w:trHeight w:val="372"/>
          <w:jc w:val="center"/>
        </w:trPr>
        <w:tc>
          <w:tcPr>
            <w:tcW w:w="406" w:type="pct"/>
            <w:shd w:val="clear" w:color="000000" w:fill="FFFFFF"/>
            <w:vAlign w:val="center"/>
          </w:tcPr>
          <w:p w14:paraId="2B9982A8" w14:textId="77777777" w:rsidR="00D319EC" w:rsidRDefault="00DC4B95">
            <w:pPr>
              <w:jc w:val="center"/>
              <w:rPr>
                <w:rFonts w:ascii="宋体" w:eastAsia="宋体" w:hAnsi="宋体" w:cs="宋体" w:hint="eastAsia"/>
              </w:rPr>
            </w:pPr>
            <w:r>
              <w:rPr>
                <w:rFonts w:ascii="宋体" w:eastAsia="宋体" w:hAnsi="宋体" w:cs="宋体" w:hint="eastAsia"/>
              </w:rPr>
              <w:t>10</w:t>
            </w:r>
          </w:p>
        </w:tc>
        <w:tc>
          <w:tcPr>
            <w:tcW w:w="1058" w:type="pct"/>
            <w:shd w:val="clear" w:color="000000" w:fill="FFFFFF"/>
            <w:vAlign w:val="center"/>
          </w:tcPr>
          <w:p w14:paraId="3B362EF7" w14:textId="77777777" w:rsidR="00D319EC" w:rsidRDefault="00DC4B95">
            <w:pPr>
              <w:jc w:val="center"/>
              <w:rPr>
                <w:rFonts w:ascii="宋体" w:eastAsia="宋体" w:hAnsi="宋体" w:cs="宋体" w:hint="eastAsia"/>
              </w:rPr>
            </w:pPr>
            <w:r>
              <w:rPr>
                <w:rFonts w:ascii="宋体" w:eastAsia="宋体" w:hAnsi="宋体" w:cs="宋体" w:hint="eastAsia"/>
              </w:rPr>
              <w:t>质量标准</w:t>
            </w:r>
          </w:p>
        </w:tc>
        <w:tc>
          <w:tcPr>
            <w:tcW w:w="2350" w:type="pct"/>
            <w:shd w:val="clear" w:color="000000" w:fill="FFFFFF"/>
            <w:vAlign w:val="center"/>
          </w:tcPr>
          <w:p w14:paraId="28B47B98" w14:textId="77777777" w:rsidR="00D319EC" w:rsidRDefault="00DC4B95">
            <w:pPr>
              <w:rPr>
                <w:rFonts w:ascii="宋体" w:eastAsia="宋体" w:hAnsi="宋体" w:cs="宋体" w:hint="eastAsia"/>
                <w:lang w:eastAsia="zh-CN"/>
              </w:rPr>
            </w:pPr>
            <w:r>
              <w:rPr>
                <w:rFonts w:ascii="宋体" w:eastAsia="宋体" w:hAnsi="宋体" w:cs="宋体" w:hint="eastAsia"/>
                <w:lang w:eastAsia="zh-CN"/>
              </w:rPr>
              <w:t>符合竞争性磋商文件要求；</w:t>
            </w:r>
          </w:p>
        </w:tc>
        <w:tc>
          <w:tcPr>
            <w:tcW w:w="1185" w:type="pct"/>
            <w:shd w:val="clear" w:color="000000" w:fill="FFFFFF"/>
            <w:vAlign w:val="center"/>
          </w:tcPr>
          <w:p w14:paraId="2EF64319" w14:textId="77777777" w:rsidR="00D319EC" w:rsidRDefault="00DC4B95">
            <w:pPr>
              <w:jc w:val="center"/>
              <w:rPr>
                <w:rFonts w:ascii="宋体" w:eastAsia="宋体" w:hAnsi="宋体" w:cs="宋体" w:hint="eastAsia"/>
              </w:rPr>
            </w:pPr>
            <w:r>
              <w:rPr>
                <w:rFonts w:ascii="宋体" w:eastAsia="宋体" w:hAnsi="宋体" w:cs="宋体" w:hint="eastAsia"/>
              </w:rPr>
              <w:t>否</w:t>
            </w:r>
          </w:p>
        </w:tc>
      </w:tr>
      <w:tr w:rsidR="00D319EC" w14:paraId="41B22EFD" w14:textId="77777777">
        <w:trPr>
          <w:trHeight w:val="583"/>
          <w:jc w:val="center"/>
        </w:trPr>
        <w:tc>
          <w:tcPr>
            <w:tcW w:w="406" w:type="pct"/>
            <w:shd w:val="clear" w:color="000000" w:fill="FFFFFF"/>
            <w:vAlign w:val="center"/>
          </w:tcPr>
          <w:p w14:paraId="0EEFEC92" w14:textId="77777777" w:rsidR="00D319EC" w:rsidRDefault="00DC4B95">
            <w:pPr>
              <w:jc w:val="center"/>
              <w:rPr>
                <w:rFonts w:ascii="宋体" w:eastAsia="宋体" w:hAnsi="宋体" w:cs="宋体" w:hint="eastAsia"/>
              </w:rPr>
            </w:pPr>
            <w:r>
              <w:rPr>
                <w:rFonts w:ascii="宋体" w:eastAsia="宋体" w:hAnsi="宋体" w:cs="宋体" w:hint="eastAsia"/>
              </w:rPr>
              <w:t>11</w:t>
            </w:r>
          </w:p>
        </w:tc>
        <w:tc>
          <w:tcPr>
            <w:tcW w:w="1058" w:type="pct"/>
            <w:shd w:val="clear" w:color="000000" w:fill="FFFFFF"/>
            <w:vAlign w:val="center"/>
          </w:tcPr>
          <w:p w14:paraId="255350D1" w14:textId="77777777" w:rsidR="00D319EC" w:rsidRDefault="00DC4B95">
            <w:pPr>
              <w:jc w:val="center"/>
              <w:rPr>
                <w:rFonts w:ascii="宋体" w:eastAsia="宋体" w:hAnsi="宋体" w:cs="宋体" w:hint="eastAsia"/>
                <w:lang w:eastAsia="zh-CN"/>
              </w:rPr>
            </w:pPr>
            <w:r>
              <w:rPr>
                <w:rFonts w:ascii="宋体" w:eastAsia="宋体" w:hAnsi="宋体" w:cs="宋体" w:hint="eastAsia"/>
                <w:lang w:eastAsia="zh-CN"/>
              </w:rPr>
              <w:t>安全生产标准化管理目标等级</w:t>
            </w:r>
          </w:p>
        </w:tc>
        <w:tc>
          <w:tcPr>
            <w:tcW w:w="2350" w:type="pct"/>
            <w:shd w:val="clear" w:color="000000" w:fill="FFFFFF"/>
            <w:vAlign w:val="center"/>
          </w:tcPr>
          <w:p w14:paraId="0850291D" w14:textId="77777777" w:rsidR="00D319EC" w:rsidRDefault="00DC4B95">
            <w:pPr>
              <w:rPr>
                <w:rFonts w:ascii="宋体" w:eastAsia="宋体" w:hAnsi="宋体" w:cs="宋体" w:hint="eastAsia"/>
                <w:lang w:eastAsia="zh-CN"/>
              </w:rPr>
            </w:pPr>
            <w:r>
              <w:rPr>
                <w:rFonts w:ascii="宋体" w:eastAsia="宋体" w:hAnsi="宋体" w:cs="宋体" w:hint="eastAsia"/>
                <w:lang w:eastAsia="zh-CN"/>
              </w:rPr>
              <w:t>符合竞争性磋商文件要求；</w:t>
            </w:r>
          </w:p>
        </w:tc>
        <w:tc>
          <w:tcPr>
            <w:tcW w:w="1185" w:type="pct"/>
            <w:shd w:val="clear" w:color="000000" w:fill="FFFFFF"/>
            <w:vAlign w:val="center"/>
          </w:tcPr>
          <w:p w14:paraId="0645E015" w14:textId="77777777" w:rsidR="00D319EC" w:rsidRDefault="00DC4B95">
            <w:pPr>
              <w:jc w:val="center"/>
              <w:rPr>
                <w:rFonts w:ascii="宋体" w:eastAsia="宋体" w:hAnsi="宋体" w:cs="宋体" w:hint="eastAsia"/>
              </w:rPr>
            </w:pPr>
            <w:r>
              <w:rPr>
                <w:rFonts w:ascii="宋体" w:eastAsia="宋体" w:hAnsi="宋体" w:cs="宋体" w:hint="eastAsia"/>
              </w:rPr>
              <w:t>否</w:t>
            </w:r>
          </w:p>
        </w:tc>
      </w:tr>
      <w:tr w:rsidR="00D319EC" w14:paraId="6B47125B" w14:textId="77777777">
        <w:trPr>
          <w:trHeight w:val="685"/>
          <w:jc w:val="center"/>
        </w:trPr>
        <w:tc>
          <w:tcPr>
            <w:tcW w:w="406" w:type="pct"/>
            <w:shd w:val="clear" w:color="000000" w:fill="FFFFFF"/>
            <w:vAlign w:val="center"/>
          </w:tcPr>
          <w:p w14:paraId="6BC183F0" w14:textId="77777777" w:rsidR="00D319EC" w:rsidRDefault="00DC4B95">
            <w:pPr>
              <w:jc w:val="center"/>
              <w:rPr>
                <w:rFonts w:ascii="宋体" w:eastAsia="宋体" w:hAnsi="宋体" w:cs="宋体" w:hint="eastAsia"/>
              </w:rPr>
            </w:pPr>
            <w:r>
              <w:rPr>
                <w:rFonts w:ascii="宋体" w:eastAsia="宋体" w:hAnsi="宋体" w:cs="宋体" w:hint="eastAsia"/>
              </w:rPr>
              <w:t>12</w:t>
            </w:r>
          </w:p>
        </w:tc>
        <w:tc>
          <w:tcPr>
            <w:tcW w:w="1058" w:type="pct"/>
            <w:shd w:val="clear" w:color="000000" w:fill="FFFFFF"/>
            <w:vAlign w:val="center"/>
          </w:tcPr>
          <w:p w14:paraId="79EF7AD5" w14:textId="77777777" w:rsidR="00D319EC" w:rsidRDefault="00DC4B95">
            <w:pPr>
              <w:jc w:val="center"/>
              <w:rPr>
                <w:rFonts w:ascii="宋体" w:eastAsia="宋体" w:hAnsi="宋体" w:cs="宋体" w:hint="eastAsia"/>
              </w:rPr>
            </w:pPr>
            <w:r>
              <w:rPr>
                <w:rFonts w:ascii="宋体" w:eastAsia="宋体" w:hAnsi="宋体" w:cs="宋体" w:hint="eastAsia"/>
              </w:rPr>
              <w:t>附加条件</w:t>
            </w:r>
          </w:p>
        </w:tc>
        <w:tc>
          <w:tcPr>
            <w:tcW w:w="2350" w:type="pct"/>
            <w:shd w:val="clear" w:color="000000" w:fill="FFFFFF"/>
            <w:vAlign w:val="center"/>
          </w:tcPr>
          <w:p w14:paraId="734825E7" w14:textId="77777777" w:rsidR="00D319EC" w:rsidRDefault="00DC4B95">
            <w:pPr>
              <w:rPr>
                <w:rFonts w:ascii="宋体" w:eastAsia="宋体" w:hAnsi="宋体" w:cs="宋体" w:hint="eastAsia"/>
                <w:lang w:eastAsia="zh-CN"/>
              </w:rPr>
            </w:pPr>
            <w:r>
              <w:rPr>
                <w:rFonts w:ascii="宋体" w:eastAsia="宋体" w:hAnsi="宋体" w:cs="宋体" w:hint="eastAsia"/>
                <w:lang w:eastAsia="zh-CN"/>
              </w:rPr>
              <w:t>响应文件未含有采购人不能接受的附加条件的；</w:t>
            </w:r>
          </w:p>
        </w:tc>
        <w:tc>
          <w:tcPr>
            <w:tcW w:w="1185" w:type="pct"/>
            <w:shd w:val="clear" w:color="000000" w:fill="FFFFFF"/>
            <w:vAlign w:val="center"/>
          </w:tcPr>
          <w:p w14:paraId="31E2F7BE" w14:textId="77777777" w:rsidR="00D319EC" w:rsidRDefault="00DC4B95">
            <w:pPr>
              <w:jc w:val="center"/>
              <w:rPr>
                <w:rFonts w:ascii="宋体" w:eastAsia="宋体" w:hAnsi="宋体" w:cs="宋体" w:hint="eastAsia"/>
              </w:rPr>
            </w:pPr>
            <w:r>
              <w:rPr>
                <w:rFonts w:ascii="宋体" w:eastAsia="宋体" w:hAnsi="宋体" w:cs="宋体" w:hint="eastAsia"/>
              </w:rPr>
              <w:t>否</w:t>
            </w:r>
          </w:p>
        </w:tc>
      </w:tr>
      <w:tr w:rsidR="00D319EC" w14:paraId="16F6B656" w14:textId="77777777">
        <w:trPr>
          <w:trHeight w:val="685"/>
          <w:jc w:val="center"/>
        </w:trPr>
        <w:tc>
          <w:tcPr>
            <w:tcW w:w="406" w:type="pct"/>
            <w:shd w:val="clear" w:color="000000" w:fill="FFFFFF"/>
            <w:vAlign w:val="center"/>
          </w:tcPr>
          <w:p w14:paraId="20982133" w14:textId="77777777" w:rsidR="00D319EC" w:rsidRDefault="00DC4B95">
            <w:pPr>
              <w:jc w:val="center"/>
              <w:rPr>
                <w:rFonts w:ascii="宋体" w:eastAsia="宋体" w:hAnsi="宋体" w:cs="宋体" w:hint="eastAsia"/>
              </w:rPr>
            </w:pPr>
            <w:r>
              <w:rPr>
                <w:rFonts w:ascii="宋体" w:eastAsia="宋体" w:hAnsi="宋体" w:cs="宋体" w:hint="eastAsia"/>
              </w:rPr>
              <w:lastRenderedPageBreak/>
              <w:t>13</w:t>
            </w:r>
          </w:p>
        </w:tc>
        <w:tc>
          <w:tcPr>
            <w:tcW w:w="1058" w:type="pct"/>
            <w:shd w:val="clear" w:color="000000" w:fill="FFFFFF"/>
            <w:vAlign w:val="center"/>
          </w:tcPr>
          <w:p w14:paraId="073E69FD" w14:textId="77777777" w:rsidR="00D319EC" w:rsidRDefault="00DC4B95">
            <w:pPr>
              <w:jc w:val="center"/>
              <w:rPr>
                <w:rFonts w:ascii="宋体" w:eastAsia="宋体" w:hAnsi="宋体" w:cs="宋体" w:hint="eastAsia"/>
              </w:rPr>
            </w:pPr>
            <w:r>
              <w:rPr>
                <w:rFonts w:ascii="宋体" w:eastAsia="宋体" w:hAnsi="宋体" w:cs="宋体" w:hint="eastAsia"/>
              </w:rPr>
              <w:t>其他无效情</w:t>
            </w:r>
          </w:p>
          <w:p w14:paraId="0074B4D4" w14:textId="77777777" w:rsidR="00D319EC" w:rsidRDefault="00DC4B95">
            <w:pPr>
              <w:jc w:val="center"/>
              <w:rPr>
                <w:rFonts w:ascii="宋体" w:eastAsia="宋体" w:hAnsi="宋体" w:cs="宋体" w:hint="eastAsia"/>
              </w:rPr>
            </w:pPr>
            <w:r>
              <w:rPr>
                <w:rFonts w:ascii="宋体" w:eastAsia="宋体" w:hAnsi="宋体" w:cs="宋体" w:hint="eastAsia"/>
              </w:rPr>
              <w:t>形</w:t>
            </w:r>
          </w:p>
        </w:tc>
        <w:tc>
          <w:tcPr>
            <w:tcW w:w="2350" w:type="pct"/>
            <w:shd w:val="clear" w:color="000000" w:fill="FFFFFF"/>
            <w:vAlign w:val="center"/>
          </w:tcPr>
          <w:p w14:paraId="1849D90C" w14:textId="77777777" w:rsidR="00D319EC" w:rsidRDefault="00DC4B95">
            <w:pPr>
              <w:rPr>
                <w:rFonts w:ascii="宋体" w:eastAsia="宋体" w:hAnsi="宋体" w:cs="宋体" w:hint="eastAsia"/>
                <w:lang w:eastAsia="zh-CN"/>
              </w:rPr>
            </w:pPr>
            <w:r>
              <w:rPr>
                <w:rFonts w:ascii="宋体" w:eastAsia="宋体" w:hAnsi="宋体" w:cs="宋体" w:hint="eastAsia"/>
                <w:lang w:eastAsia="zh-CN"/>
              </w:rPr>
              <w:t>供应商、响应文件不存在不符合法律、法规和竞争性磋商文件规定的其他无效情形。</w:t>
            </w:r>
          </w:p>
        </w:tc>
        <w:tc>
          <w:tcPr>
            <w:tcW w:w="1185" w:type="pct"/>
            <w:shd w:val="clear" w:color="000000" w:fill="FFFFFF"/>
            <w:vAlign w:val="center"/>
          </w:tcPr>
          <w:p w14:paraId="64186565" w14:textId="77777777" w:rsidR="00D319EC" w:rsidRDefault="00DC4B95">
            <w:pPr>
              <w:jc w:val="center"/>
              <w:rPr>
                <w:rFonts w:ascii="宋体" w:eastAsia="宋体" w:hAnsi="宋体" w:cs="宋体" w:hint="eastAsia"/>
              </w:rPr>
            </w:pPr>
            <w:r>
              <w:rPr>
                <w:rFonts w:ascii="宋体" w:eastAsia="宋体" w:hAnsi="宋体" w:cs="宋体" w:hint="eastAsia"/>
              </w:rPr>
              <w:t>否</w:t>
            </w:r>
          </w:p>
        </w:tc>
      </w:tr>
    </w:tbl>
    <w:p w14:paraId="11BDCCEC" w14:textId="77777777" w:rsidR="00D319EC" w:rsidRDefault="00DC4B95">
      <w:pPr>
        <w:pStyle w:val="a4"/>
        <w:kinsoku/>
        <w:spacing w:beforeLines="50" w:before="120" w:line="360" w:lineRule="auto"/>
        <w:ind w:firstLineChars="200" w:firstLine="420"/>
        <w:outlineLvl w:val="1"/>
        <w:rPr>
          <w:rFonts w:ascii="宋体" w:eastAsia="宋体" w:hAnsi="宋体" w:cs="宋体" w:hint="eastAsia"/>
          <w:lang w:eastAsia="zh-CN"/>
        </w:rPr>
      </w:pPr>
      <w:bookmarkStart w:id="56" w:name="_Toc19821"/>
      <w:r>
        <w:rPr>
          <w:rFonts w:ascii="宋体" w:eastAsia="宋体" w:hAnsi="宋体" w:cs="宋体" w:hint="eastAsia"/>
          <w:lang w:eastAsia="zh-CN"/>
        </w:rPr>
        <w:t>2 磋商、响应文件有关事项的澄清、说明或者更正和最后报价</w:t>
      </w:r>
      <w:bookmarkEnd w:id="56"/>
    </w:p>
    <w:p w14:paraId="396B3EBE"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2.1 磋商小组所有成员将集中与单一供应商分别进行磋商，并给予所有参加磋商的供应商平等的磋商机会。</w:t>
      </w:r>
    </w:p>
    <w:p w14:paraId="6252E406"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2.2 在磋商过程中，磋商小组可以根据磋商文件和磋商情况实质性变动采购需求中的技术、服务要求以及合同草案条款，但不得变动磋商文件中的其他内容。实质性变动的内容，须经采购人代表确认。</w:t>
      </w:r>
    </w:p>
    <w:p w14:paraId="2102B4B1"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2.3 对磋商文件作出的实质性变动是磋商文件的有效组成部分，磋商小组应当及时以书面形式同时通知所有参加磋商的供应商。</w:t>
      </w:r>
    </w:p>
    <w:p w14:paraId="7FDA9D19"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2.4 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00C9CE22"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2.5 响应文件的澄清、说明或者更正：</w:t>
      </w:r>
    </w:p>
    <w:p w14:paraId="58F5A02D"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2.5.1 磋商小组在对响应文件的有效性、完整性和响应程度进行审查时，可以要求供应商对响应文件中含义不明确、同类问题表述不一致或者有明显文字和计算错误的内容等作出必要的澄清、说明或者更正。</w:t>
      </w:r>
    </w:p>
    <w:p w14:paraId="620ED688"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2.5.2 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14:paraId="6E491232" w14:textId="77777777" w:rsidR="00D319EC" w:rsidRDefault="00DC4B95">
      <w:pPr>
        <w:kinsoku/>
        <w:spacing w:line="360"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2.5.3 供应商的澄清、说明或者更正不得超出响应文件的范围或者改变响应文件的实质性内容。磋商小组要求供应商澄清、说明或者更正响应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044BEC7F"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2.6 磋商结束后，磋商小组将要求所有实质性响应的供应商在规定时间内提交最后报价。最后报价时间为磋商小组指定的时间，具体时间根据磋商进度另行通知。</w:t>
      </w:r>
    </w:p>
    <w:p w14:paraId="6FBC8000" w14:textId="77777777" w:rsidR="00D319EC" w:rsidRDefault="00DC4B95">
      <w:pPr>
        <w:pStyle w:val="a4"/>
        <w:widowControl w:val="0"/>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2.7 磋商文件能够详细列明采购标的的技术、服务要求的，磋商结束后，磋商小组应当要求所有实质性响应的供应商在规定时间内提交最后报价，提交最后报价的供应商不得少于 3 家。磋商文件不能详细列明采购标的的技术、服务要求，需经磋商由供应商提供最终设计方案或解决方案的，磋商结束后，磋商小组应当按照少数服从多数的原则投票推荐 3 家以上供应商的设计方案或者解决方案，并要求其在规定时间内提交最后报价。市场竞争不充分的科研项目，以及需要扶持的科技成</w:t>
      </w:r>
      <w:r>
        <w:rPr>
          <w:rFonts w:ascii="宋体" w:eastAsia="宋体" w:hAnsi="宋体" w:cs="宋体" w:hint="eastAsia"/>
          <w:lang w:eastAsia="zh-CN"/>
        </w:rPr>
        <w:lastRenderedPageBreak/>
        <w:t>果转化项目，提交最后报价的供应商可以为 2 家；政府购买服务项目（含政府和社会资本合作项目</w:t>
      </w:r>
      <w:r>
        <w:rPr>
          <w:rFonts w:ascii="宋体" w:eastAsia="宋体" w:hAnsi="宋体" w:cs="宋体" w:hint="eastAsia"/>
          <w:w w:val="96"/>
          <w:lang w:eastAsia="zh-CN"/>
        </w:rPr>
        <w:t>），</w:t>
      </w:r>
      <w:r>
        <w:rPr>
          <w:rFonts w:ascii="宋体" w:eastAsia="宋体" w:hAnsi="宋体" w:cs="宋体" w:hint="eastAsia"/>
          <w:lang w:eastAsia="zh-CN"/>
        </w:rPr>
        <w:t>在采购过程中符合要求的供应商（社会资本）只有 2 家的，竞争性磋商采购活动可以继续进行。</w:t>
      </w:r>
    </w:p>
    <w:p w14:paraId="2D878539"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2.8 最后报价是供应商响应文件的有效组成部分。</w:t>
      </w:r>
    </w:p>
    <w:p w14:paraId="430EB40C"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2.9 已提交响应文件的供应商，在提交最后报价之前，可以根据磋商情况退出磋商。</w:t>
      </w:r>
    </w:p>
    <w:p w14:paraId="261E101F"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57" w:name="_Toc21332"/>
      <w:r>
        <w:rPr>
          <w:rFonts w:ascii="宋体" w:eastAsia="宋体" w:hAnsi="宋体" w:cs="宋体" w:hint="eastAsia"/>
          <w:lang w:eastAsia="zh-CN"/>
        </w:rPr>
        <w:t>3 最后报价的算术修正及政策调整</w:t>
      </w:r>
      <w:bookmarkEnd w:id="57"/>
    </w:p>
    <w:p w14:paraId="6A5D2DFB"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3.1 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13B9E348"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3.2 最后报价出现前后不一致的，按照下列规定修正：</w:t>
      </w:r>
    </w:p>
    <w:p w14:paraId="5D51069D"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3.2.1 竞争性磋商文件对于报价修正是否另有规定：</w:t>
      </w:r>
    </w:p>
    <w:p w14:paraId="08779D7D"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□有，具体规定为：</w:t>
      </w:r>
      <w:r>
        <w:rPr>
          <w:rFonts w:ascii="宋体" w:eastAsia="宋体" w:hAnsi="宋体" w:cs="宋体" w:hint="eastAsia"/>
          <w:u w:val="single"/>
          <w:lang w:eastAsia="zh-CN"/>
        </w:rPr>
        <w:t xml:space="preserve">                   </w:t>
      </w:r>
    </w:p>
    <w:p w14:paraId="6FE17FD3" w14:textId="77777777" w:rsidR="00D319EC" w:rsidRDefault="00DC4B95">
      <w:pPr>
        <w:pStyle w:val="a4"/>
        <w:kinsoku/>
        <w:spacing w:line="360" w:lineRule="auto"/>
        <w:ind w:firstLineChars="200" w:firstLine="422"/>
        <w:rPr>
          <w:rFonts w:ascii="宋体" w:eastAsia="宋体" w:hAnsi="宋体" w:cs="宋体" w:hint="eastAsia"/>
          <w:lang w:eastAsia="zh-CN"/>
        </w:rPr>
      </w:pPr>
      <w:r>
        <w:rPr>
          <w:rFonts w:ascii="宋体" w:eastAsia="宋体" w:hAnsi="宋体" w:cs="宋体" w:hint="eastAsia"/>
          <w:b/>
          <w:lang w:eastAsia="zh-CN"/>
        </w:rPr>
        <w:t>■</w:t>
      </w:r>
      <w:r>
        <w:rPr>
          <w:rFonts w:ascii="宋体" w:eastAsia="宋体" w:hAnsi="宋体" w:cs="宋体" w:hint="eastAsia"/>
          <w:lang w:eastAsia="zh-CN"/>
        </w:rPr>
        <w:t>无，按下述 3.2.2-3.2.6 项规定修正。</w:t>
      </w:r>
    </w:p>
    <w:p w14:paraId="38F1C36E"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3.2.2 大写金额和小写金额不一致的，以大写金额为准；</w:t>
      </w:r>
    </w:p>
    <w:p w14:paraId="2DE31D84"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3.2.3 单价金额小数点或者百分比有明显错位的，以总价为准，并修改单价；</w:t>
      </w:r>
    </w:p>
    <w:p w14:paraId="7CF02086"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3.2.4 总价金额与按单价汇总金额不一致的，以单价金额计算结果为准。</w:t>
      </w:r>
    </w:p>
    <w:p w14:paraId="231CB123"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3.2.5 同时出现两种以上不一致的，按照前款规定的顺序修正。</w:t>
      </w:r>
    </w:p>
    <w:p w14:paraId="1EC45A51"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3.2.6 修正后的报价经供应商书面确认后产生约束力，供应商不确认的，其响应无效。</w:t>
      </w:r>
    </w:p>
    <w:p w14:paraId="6DC99DA7"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3.3 落实政府采购政策的价格调整：只有符合第二章《供应商须知》4.2 条规定情形的，可以享受中小企业扶持政策，用扣除后的价格参加评审；否则，评审时价格不予扣除。</w:t>
      </w:r>
    </w:p>
    <w:p w14:paraId="6AB213C4"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3.3.1 对于未预留份额专门面向中小企业采购的采购项目，以及预留份额项目中的非预留部分采购包，对小微企业报价给予</w:t>
      </w:r>
      <w:r>
        <w:rPr>
          <w:rFonts w:ascii="宋体" w:eastAsia="宋体" w:hAnsi="宋体" w:cs="宋体" w:hint="eastAsia"/>
          <w:u w:val="single"/>
          <w:lang w:eastAsia="zh-CN"/>
        </w:rPr>
        <w:t xml:space="preserve">  5  </w:t>
      </w:r>
      <w:r>
        <w:rPr>
          <w:rFonts w:ascii="宋体" w:eastAsia="宋体" w:hAnsi="宋体" w:cs="宋体" w:hint="eastAsia"/>
          <w:lang w:eastAsia="zh-CN"/>
        </w:rPr>
        <w:t>%的扣除，用扣除后的价格参加评审。</w:t>
      </w:r>
    </w:p>
    <w:p w14:paraId="4CAD2908"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3.3.2 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ascii="宋体" w:eastAsia="宋体" w:hAnsi="宋体" w:cs="宋体" w:hint="eastAsia"/>
          <w:u w:val="single"/>
          <w:lang w:eastAsia="zh-CN"/>
        </w:rPr>
        <w:t xml:space="preserve">  2  </w:t>
      </w:r>
      <w:r>
        <w:rPr>
          <w:rFonts w:ascii="宋体" w:eastAsia="宋体" w:hAnsi="宋体" w:cs="宋体" w:hint="eastAsia"/>
          <w:lang w:eastAsia="zh-CN"/>
        </w:rPr>
        <w:t>%的扣除，用扣除后的价格参加评审。</w:t>
      </w:r>
    </w:p>
    <w:p w14:paraId="2A0C0827"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3.3.3 组成联合体或者接受分包的小微企业与联合体内其他企业、分包企业之间存在直接控股、管理关系的，不享受价格扣除优惠政策。</w:t>
      </w:r>
    </w:p>
    <w:p w14:paraId="2AA17764"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3.3.4 价格扣除比例对小型企业和微型企业同等对待，不作区分。</w:t>
      </w:r>
    </w:p>
    <w:p w14:paraId="0F6E0C26"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3.3.5 中小企业参加政府采购活动，应当按照竞争性磋商文件给定的格式出具《中小企业声明函》，否则不得享受相关中小企业扶持政策。</w:t>
      </w:r>
    </w:p>
    <w:p w14:paraId="0BD4D8F6" w14:textId="77777777" w:rsidR="00D319EC" w:rsidRDefault="00DC4B95">
      <w:pPr>
        <w:pStyle w:val="a4"/>
        <w:widowControl w:val="0"/>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3.3.6 监狱企业提供了由省级以上监狱管理局、戒毒管理局（含新疆生产建设兵团）出具的属于监狱企业的证明文件的，视同小微企业。</w:t>
      </w:r>
    </w:p>
    <w:p w14:paraId="7F940FF5" w14:textId="77777777" w:rsidR="00D319EC" w:rsidRDefault="00DC4B95">
      <w:pPr>
        <w:pStyle w:val="a4"/>
        <w:widowControl w:val="0"/>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3.3.7 残疾人福利性单位按竞争性磋商文件要求提供了《残疾人福利性单位声明函》的，视同小微企业。</w:t>
      </w:r>
    </w:p>
    <w:p w14:paraId="6E352BDA" w14:textId="77777777" w:rsidR="00D319EC" w:rsidRDefault="00DC4B95">
      <w:pPr>
        <w:pStyle w:val="a4"/>
        <w:widowControl w:val="0"/>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lastRenderedPageBreak/>
        <w:t>3.3.8 若供应商同时属于小型或微型企业、监狱企业、残疾人福利性单位中的两种及以上，将不重复享受小微企业价格扣减的优惠政策。</w:t>
      </w:r>
    </w:p>
    <w:p w14:paraId="08E04229"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3.3.9 其他为落实政府采购政策实施的优先采购：</w:t>
      </w:r>
      <w:r>
        <w:rPr>
          <w:rFonts w:ascii="宋体" w:eastAsia="宋体" w:hAnsi="宋体" w:cs="宋体" w:hint="eastAsia"/>
          <w:u w:val="single"/>
          <w:lang w:eastAsia="zh-CN"/>
        </w:rPr>
        <w:t xml:space="preserve">  /  </w:t>
      </w:r>
      <w:r>
        <w:rPr>
          <w:rFonts w:ascii="宋体" w:eastAsia="宋体" w:hAnsi="宋体" w:cs="宋体" w:hint="eastAsia"/>
          <w:lang w:eastAsia="zh-CN"/>
        </w:rPr>
        <w:t>。</w:t>
      </w:r>
    </w:p>
    <w:p w14:paraId="1E56CB08"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58" w:name="_Toc2942"/>
      <w:r>
        <w:rPr>
          <w:rFonts w:ascii="宋体" w:eastAsia="宋体" w:hAnsi="宋体" w:cs="宋体" w:hint="eastAsia"/>
          <w:lang w:eastAsia="zh-CN"/>
        </w:rPr>
        <w:t>4 磋商环节及提交最后报价后如出现以下情况的，供应商的响应文件无效：</w:t>
      </w:r>
      <w:bookmarkEnd w:id="58"/>
    </w:p>
    <w:p w14:paraId="02B7A4DD"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4.1 供应商对实质性变动不予确认的；</w:t>
      </w:r>
    </w:p>
    <w:p w14:paraId="5A3C532D"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4.2 不满足磋商文件★号条款或磋商文件技术指标超出磋商文件《采购需求》 中主要技术参数允许偏差的最大范围的（如有）；</w:t>
      </w:r>
    </w:p>
    <w:p w14:paraId="574FDB96"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4.3 未按照磋商小组规定的时间、逾期提交最后报价的；</w:t>
      </w:r>
    </w:p>
    <w:p w14:paraId="2DA7EC19"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4.4 如供应商的最后报价超过竞争性磋商文件中规定的项目/采购包预算金额或者项目/采购包最高限价的；</w:t>
      </w:r>
    </w:p>
    <w:p w14:paraId="1E19566C"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4.5 响应文件中出现可选择性或可调整的报价的（竞争性磋商文件另有规定的除外）；</w:t>
      </w:r>
    </w:p>
    <w:p w14:paraId="4D1530D2"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4.6 最后报价出现前后不一致，供应商对修正后的报价不予确认的；</w:t>
      </w:r>
    </w:p>
    <w:p w14:paraId="40FEBBFC"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4.7 其他：</w:t>
      </w:r>
      <w:r>
        <w:rPr>
          <w:rFonts w:ascii="宋体" w:eastAsia="宋体" w:hAnsi="宋体" w:cs="宋体" w:hint="eastAsia"/>
          <w:u w:val="single"/>
          <w:lang w:eastAsia="zh-CN"/>
        </w:rPr>
        <w:t xml:space="preserve">  /  </w:t>
      </w:r>
      <w:r>
        <w:rPr>
          <w:rFonts w:ascii="宋体" w:eastAsia="宋体" w:hAnsi="宋体" w:cs="宋体" w:hint="eastAsia"/>
          <w:lang w:eastAsia="zh-CN"/>
        </w:rPr>
        <w:t>。</w:t>
      </w:r>
    </w:p>
    <w:p w14:paraId="077E8845"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59" w:name="_Toc2704"/>
      <w:r>
        <w:rPr>
          <w:rFonts w:ascii="宋体" w:eastAsia="宋体" w:hAnsi="宋体" w:cs="宋体" w:hint="eastAsia"/>
          <w:lang w:eastAsia="zh-CN"/>
        </w:rPr>
        <w:t>5 评审方法和评审标准</w:t>
      </w:r>
      <w:bookmarkEnd w:id="59"/>
    </w:p>
    <w:p w14:paraId="1C3E6AC1" w14:textId="77777777" w:rsidR="00D319EC" w:rsidRDefault="00DC4B95">
      <w:pPr>
        <w:pStyle w:val="a4"/>
        <w:kinsoku/>
        <w:spacing w:line="360"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5.1 本项目采用的评审方法为：本项目的评审采用综合评分法。综合评分法，是指响应文件满足磋商文件全部实质性要求且按评审因素的量化指标评审得分最高的供应商为成交候选供应商的评审方法。</w:t>
      </w:r>
    </w:p>
    <w:p w14:paraId="21921D9F"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5.2 竞争性磋商文件中没有规定的评审标准不得作为评审依据。</w:t>
      </w:r>
    </w:p>
    <w:p w14:paraId="7D871661"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5.3 非政府强制采购的节能产品或环境标志产品，依据品目清单和认证证书实施政府优先采购。优先采购的具体规定（如涉及）</w:t>
      </w:r>
      <w:r>
        <w:rPr>
          <w:rFonts w:ascii="宋体" w:eastAsia="宋体" w:hAnsi="宋体" w:cs="宋体" w:hint="eastAsia"/>
          <w:u w:val="single"/>
          <w:lang w:eastAsia="zh-CN"/>
        </w:rPr>
        <w:t xml:space="preserve">  /  </w:t>
      </w:r>
      <w:r>
        <w:rPr>
          <w:rFonts w:ascii="宋体" w:eastAsia="宋体" w:hAnsi="宋体" w:cs="宋体" w:hint="eastAsia"/>
          <w:lang w:eastAsia="zh-CN"/>
        </w:rPr>
        <w:t>。</w:t>
      </w:r>
    </w:p>
    <w:p w14:paraId="42727B3A" w14:textId="77777777" w:rsidR="00D319EC" w:rsidRDefault="00DC4B95">
      <w:pPr>
        <w:pStyle w:val="a4"/>
        <w:kinsoku/>
        <w:spacing w:line="360" w:lineRule="auto"/>
        <w:ind w:firstLineChars="200" w:firstLine="420"/>
        <w:outlineLvl w:val="1"/>
        <w:rPr>
          <w:rFonts w:ascii="宋体" w:eastAsia="宋体" w:hAnsi="宋体" w:cs="宋体" w:hint="eastAsia"/>
          <w:lang w:eastAsia="zh-CN"/>
        </w:rPr>
      </w:pPr>
      <w:bookmarkStart w:id="60" w:name="_Toc18199"/>
      <w:r>
        <w:rPr>
          <w:rFonts w:ascii="宋体" w:eastAsia="宋体" w:hAnsi="宋体" w:cs="宋体" w:hint="eastAsia"/>
          <w:lang w:eastAsia="zh-CN"/>
        </w:rPr>
        <w:t>6 确定成交候选人名单</w:t>
      </w:r>
      <w:bookmarkEnd w:id="60"/>
    </w:p>
    <w:p w14:paraId="3CEE40CE" w14:textId="77777777" w:rsidR="00D319EC" w:rsidRDefault="00DC4B95">
      <w:pPr>
        <w:widowControl w:val="0"/>
        <w:kinsoku/>
        <w:spacing w:line="360"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6.1 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1B38E56C" w14:textId="77777777" w:rsidR="00D319EC" w:rsidRDefault="00DC4B95">
      <w:pPr>
        <w:pStyle w:val="a4"/>
        <w:widowControl w:val="0"/>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6.2 磋商小组根据上述供应商排序，依次推荐排序前</w:t>
      </w:r>
      <w:r>
        <w:rPr>
          <w:rFonts w:ascii="宋体" w:eastAsia="宋体" w:hAnsi="宋体" w:cs="宋体" w:hint="eastAsia"/>
          <w:u w:val="single"/>
          <w:lang w:eastAsia="zh-CN"/>
        </w:rPr>
        <w:t xml:space="preserve"> 三 </w:t>
      </w:r>
      <w:r>
        <w:rPr>
          <w:rFonts w:ascii="宋体" w:eastAsia="宋体" w:hAnsi="宋体" w:cs="宋体" w:hint="eastAsia"/>
          <w:lang w:eastAsia="zh-CN"/>
        </w:rPr>
        <w:t>名的供应商为成交候选供应商（若在磋商文件允许的情形下提交最后报价的供应商为二家，则依次推荐二名供应商为成交候选供应商），并编写评审报告。</w:t>
      </w:r>
    </w:p>
    <w:p w14:paraId="70C617C1"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6.3 磋商小组要对评分汇总情况进行复核，特别是对排名第一的、报价最低的、响应文件被认定为无效的情形进行重点复核。</w:t>
      </w:r>
    </w:p>
    <w:p w14:paraId="7A8A37CD" w14:textId="77777777" w:rsidR="00D319EC" w:rsidRDefault="00DC4B95">
      <w:pPr>
        <w:pStyle w:val="a4"/>
        <w:widowControl w:val="0"/>
        <w:kinsoku/>
        <w:spacing w:line="360" w:lineRule="auto"/>
        <w:ind w:firstLineChars="200" w:firstLine="420"/>
        <w:outlineLvl w:val="1"/>
        <w:rPr>
          <w:rFonts w:ascii="宋体" w:eastAsia="宋体" w:hAnsi="宋体" w:cs="宋体" w:hint="eastAsia"/>
          <w:lang w:eastAsia="zh-CN"/>
        </w:rPr>
      </w:pPr>
      <w:bookmarkStart w:id="61" w:name="_Toc4861"/>
      <w:r>
        <w:rPr>
          <w:rFonts w:ascii="宋体" w:eastAsia="宋体" w:hAnsi="宋体" w:cs="宋体" w:hint="eastAsia"/>
          <w:lang w:eastAsia="zh-CN"/>
        </w:rPr>
        <w:t>7 报告违法行为</w:t>
      </w:r>
      <w:bookmarkEnd w:id="61"/>
    </w:p>
    <w:p w14:paraId="238BBADF" w14:textId="77777777" w:rsidR="00D319EC" w:rsidRDefault="00DC4B95">
      <w:pPr>
        <w:widowControl w:val="0"/>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7.1 磋商小组在评审过程中发现供应商有行贿、提供虚假材料或者串通等违法行为时，应当及时向财政部门报告。</w:t>
      </w:r>
    </w:p>
    <w:p w14:paraId="428CB92E" w14:textId="77777777" w:rsidR="00D319EC" w:rsidRDefault="00DC4B95">
      <w:pPr>
        <w:kinsoku/>
        <w:jc w:val="center"/>
        <w:rPr>
          <w:rFonts w:ascii="宋体" w:eastAsia="宋体" w:hAnsi="宋体" w:cs="宋体" w:hint="eastAsia"/>
          <w:sz w:val="24"/>
          <w:szCs w:val="24"/>
        </w:rPr>
      </w:pPr>
      <w:r>
        <w:rPr>
          <w:rFonts w:ascii="宋体" w:eastAsia="宋体" w:hAnsi="宋体" w:cs="宋体" w:hint="eastAsia"/>
          <w:sz w:val="24"/>
          <w:szCs w:val="24"/>
        </w:rPr>
        <w:lastRenderedPageBreak/>
        <w:t>二、评审标准</w:t>
      </w:r>
    </w:p>
    <w:p w14:paraId="2BA8EE15" w14:textId="77777777" w:rsidR="00D319EC" w:rsidRDefault="00D319EC">
      <w:pPr>
        <w:kinsoku/>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945"/>
        <w:gridCol w:w="1882"/>
        <w:gridCol w:w="6032"/>
      </w:tblGrid>
      <w:tr w:rsidR="00D319EC" w14:paraId="0D4DE65F" w14:textId="77777777">
        <w:tc>
          <w:tcPr>
            <w:tcW w:w="605" w:type="dxa"/>
            <w:vAlign w:val="center"/>
          </w:tcPr>
          <w:p w14:paraId="0AC26357" w14:textId="77777777" w:rsidR="00D319EC" w:rsidRDefault="00DC4B95">
            <w:pPr>
              <w:jc w:val="center"/>
              <w:rPr>
                <w:rFonts w:ascii="宋体" w:eastAsia="宋体" w:hAnsi="宋体" w:cs="宋体" w:hint="eastAsia"/>
                <w:b/>
                <w:sz w:val="24"/>
              </w:rPr>
            </w:pPr>
            <w:bookmarkStart w:id="62" w:name="_Toc24262"/>
            <w:r>
              <w:rPr>
                <w:rFonts w:ascii="宋体" w:eastAsia="宋体" w:hAnsi="宋体" w:cs="宋体" w:hint="eastAsia"/>
                <w:b/>
                <w:sz w:val="24"/>
              </w:rPr>
              <w:t>序号</w:t>
            </w:r>
          </w:p>
        </w:tc>
        <w:tc>
          <w:tcPr>
            <w:tcW w:w="945" w:type="dxa"/>
            <w:vAlign w:val="center"/>
          </w:tcPr>
          <w:p w14:paraId="5E69AD90" w14:textId="77777777" w:rsidR="00D319EC" w:rsidRDefault="00DC4B95">
            <w:pPr>
              <w:jc w:val="center"/>
              <w:rPr>
                <w:rFonts w:ascii="宋体" w:eastAsia="宋体" w:hAnsi="宋体" w:cs="宋体" w:hint="eastAsia"/>
                <w:b/>
                <w:sz w:val="24"/>
              </w:rPr>
            </w:pPr>
            <w:r>
              <w:rPr>
                <w:rFonts w:ascii="宋体" w:eastAsia="宋体" w:hAnsi="宋体" w:cs="宋体" w:hint="eastAsia"/>
                <w:b/>
                <w:sz w:val="24"/>
              </w:rPr>
              <w:t>评分因素</w:t>
            </w:r>
          </w:p>
        </w:tc>
        <w:tc>
          <w:tcPr>
            <w:tcW w:w="1882" w:type="dxa"/>
            <w:vAlign w:val="center"/>
          </w:tcPr>
          <w:p w14:paraId="1734468E" w14:textId="77777777" w:rsidR="00D319EC" w:rsidRDefault="00DC4B95">
            <w:pPr>
              <w:jc w:val="center"/>
              <w:rPr>
                <w:rFonts w:ascii="宋体" w:eastAsia="宋体" w:hAnsi="宋体" w:cs="宋体" w:hint="eastAsia"/>
                <w:b/>
                <w:sz w:val="24"/>
              </w:rPr>
            </w:pPr>
            <w:r>
              <w:rPr>
                <w:rFonts w:ascii="宋体" w:eastAsia="宋体" w:hAnsi="宋体" w:cs="宋体" w:hint="eastAsia"/>
                <w:b/>
                <w:sz w:val="24"/>
              </w:rPr>
              <w:t>分值</w:t>
            </w:r>
          </w:p>
        </w:tc>
        <w:tc>
          <w:tcPr>
            <w:tcW w:w="6032" w:type="dxa"/>
            <w:vAlign w:val="center"/>
          </w:tcPr>
          <w:p w14:paraId="4B8375E0" w14:textId="77777777" w:rsidR="00D319EC" w:rsidRDefault="00DC4B95">
            <w:pPr>
              <w:jc w:val="center"/>
              <w:rPr>
                <w:rFonts w:ascii="宋体" w:eastAsia="宋体" w:hAnsi="宋体" w:cs="宋体" w:hint="eastAsia"/>
                <w:b/>
                <w:sz w:val="24"/>
              </w:rPr>
            </w:pPr>
            <w:r>
              <w:rPr>
                <w:rFonts w:ascii="宋体" w:eastAsia="宋体" w:hAnsi="宋体" w:cs="宋体" w:hint="eastAsia"/>
                <w:b/>
                <w:sz w:val="24"/>
              </w:rPr>
              <w:t>评分标准</w:t>
            </w:r>
          </w:p>
        </w:tc>
      </w:tr>
      <w:tr w:rsidR="00D319EC" w14:paraId="6CF13B20" w14:textId="77777777">
        <w:trPr>
          <w:trHeight w:val="1743"/>
        </w:trPr>
        <w:tc>
          <w:tcPr>
            <w:tcW w:w="605" w:type="dxa"/>
            <w:vAlign w:val="center"/>
          </w:tcPr>
          <w:p w14:paraId="008B95BE" w14:textId="77777777" w:rsidR="00D319EC" w:rsidRDefault="00DC4B95">
            <w:pPr>
              <w:kinsoku/>
              <w:topLinePunct/>
              <w:jc w:val="center"/>
              <w:rPr>
                <w:rFonts w:ascii="宋体" w:eastAsia="宋体" w:hAnsi="宋体" w:cs="宋体" w:hint="eastAsia"/>
                <w:sz w:val="18"/>
                <w:szCs w:val="18"/>
              </w:rPr>
            </w:pPr>
            <w:r>
              <w:rPr>
                <w:rFonts w:ascii="宋体" w:eastAsia="宋体" w:hAnsi="宋体" w:cs="宋体" w:hint="eastAsia"/>
                <w:sz w:val="18"/>
                <w:szCs w:val="18"/>
              </w:rPr>
              <w:t>1</w:t>
            </w:r>
          </w:p>
        </w:tc>
        <w:tc>
          <w:tcPr>
            <w:tcW w:w="945" w:type="dxa"/>
            <w:vAlign w:val="center"/>
          </w:tcPr>
          <w:p w14:paraId="05FC5B97" w14:textId="77777777" w:rsidR="00D319EC" w:rsidRDefault="00DC4B95">
            <w:pPr>
              <w:kinsoku/>
              <w:topLinePun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商务部分（4分）</w:t>
            </w:r>
          </w:p>
        </w:tc>
        <w:tc>
          <w:tcPr>
            <w:tcW w:w="1882" w:type="dxa"/>
            <w:vAlign w:val="center"/>
          </w:tcPr>
          <w:p w14:paraId="3D5260DC" w14:textId="77777777" w:rsidR="00D319EC" w:rsidRDefault="00DC4B95">
            <w:pPr>
              <w:kinsoku/>
              <w:topLinePunct/>
              <w:jc w:val="center"/>
              <w:rPr>
                <w:rFonts w:ascii="宋体" w:eastAsia="宋体" w:hAnsi="宋体" w:cs="宋体" w:hint="eastAsia"/>
                <w:sz w:val="18"/>
                <w:szCs w:val="18"/>
              </w:rPr>
            </w:pPr>
            <w:r>
              <w:rPr>
                <w:rFonts w:ascii="宋体" w:eastAsia="宋体" w:hAnsi="宋体" w:cs="宋体" w:hint="eastAsia"/>
                <w:sz w:val="18"/>
                <w:szCs w:val="18"/>
              </w:rPr>
              <w:t>类似项目业绩（</w:t>
            </w:r>
            <w:r>
              <w:rPr>
                <w:rFonts w:ascii="宋体" w:eastAsia="宋体" w:hAnsi="宋体" w:cs="宋体" w:hint="eastAsia"/>
                <w:sz w:val="18"/>
                <w:szCs w:val="18"/>
                <w:lang w:eastAsia="zh-CN"/>
              </w:rPr>
              <w:t>4</w:t>
            </w:r>
            <w:r>
              <w:rPr>
                <w:rFonts w:ascii="宋体" w:eastAsia="宋体" w:hAnsi="宋体" w:cs="宋体" w:hint="eastAsia"/>
                <w:sz w:val="18"/>
                <w:szCs w:val="18"/>
              </w:rPr>
              <w:t>分）</w:t>
            </w:r>
          </w:p>
        </w:tc>
        <w:tc>
          <w:tcPr>
            <w:tcW w:w="6032" w:type="dxa"/>
            <w:vAlign w:val="center"/>
          </w:tcPr>
          <w:p w14:paraId="1C5AB551"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 xml:space="preserve">每提供1个业绩得2分，最高得4分。未提供有效证明材料的项目业绩在评标时将不予认可。 </w:t>
            </w:r>
          </w:p>
          <w:p w14:paraId="5EEAB366" w14:textId="77777777" w:rsidR="00D319EC" w:rsidRDefault="00DC4B95">
            <w:pPr>
              <w:kinsoku/>
              <w:topLinePunct/>
              <w:autoSpaceDE/>
              <w:autoSpaceDN/>
              <w:textAlignment w:val="auto"/>
              <w:rPr>
                <w:rFonts w:ascii="宋体" w:eastAsia="宋体" w:hAnsi="宋体" w:cs="宋体" w:hint="eastAsia"/>
                <w:b/>
                <w:sz w:val="18"/>
                <w:szCs w:val="18"/>
                <w:lang w:eastAsia="zh-CN"/>
              </w:rPr>
            </w:pPr>
            <w:r>
              <w:rPr>
                <w:rFonts w:ascii="宋体" w:eastAsia="宋体" w:hAnsi="宋体" w:cs="宋体" w:hint="eastAsia"/>
                <w:sz w:val="18"/>
                <w:szCs w:val="18"/>
                <w:lang w:eastAsia="zh-CN"/>
              </w:rPr>
              <w:t>类似业绩指：近五年内（2020.12.1-2025.11.30）已完照明工程类业绩。须提供相关证明文件（证明文件包括中标（成交）通知书或合同协议书、工程竣工验收证明材料的复印或扫描件，在官方网站查询到类似业绩证明材料的截图（显示查询网站名称或网址），其中合同协议书需提供关键页复印件，包含合同的首页、金额页和签字盖章页等复印件）。</w:t>
            </w:r>
          </w:p>
        </w:tc>
      </w:tr>
      <w:tr w:rsidR="00D319EC" w14:paraId="0C7B7D1A" w14:textId="77777777">
        <w:trPr>
          <w:trHeight w:val="1456"/>
        </w:trPr>
        <w:tc>
          <w:tcPr>
            <w:tcW w:w="605" w:type="dxa"/>
            <w:vMerge w:val="restart"/>
            <w:vAlign w:val="center"/>
          </w:tcPr>
          <w:p w14:paraId="7D762A1D" w14:textId="77777777" w:rsidR="00D319EC" w:rsidRDefault="00DC4B95">
            <w:pPr>
              <w:kinsoku/>
              <w:topLinePunct/>
              <w:jc w:val="center"/>
              <w:rPr>
                <w:rFonts w:ascii="宋体" w:eastAsia="宋体" w:hAnsi="宋体" w:cs="宋体" w:hint="eastAsia"/>
                <w:sz w:val="18"/>
                <w:szCs w:val="18"/>
              </w:rPr>
            </w:pPr>
            <w:r>
              <w:rPr>
                <w:rFonts w:ascii="宋体" w:eastAsia="宋体" w:hAnsi="宋体" w:cs="宋体" w:hint="eastAsia"/>
                <w:sz w:val="18"/>
                <w:szCs w:val="18"/>
              </w:rPr>
              <w:t>2</w:t>
            </w:r>
          </w:p>
        </w:tc>
        <w:tc>
          <w:tcPr>
            <w:tcW w:w="945" w:type="dxa"/>
            <w:vMerge w:val="restart"/>
            <w:vAlign w:val="center"/>
          </w:tcPr>
          <w:p w14:paraId="393AA587" w14:textId="77777777" w:rsidR="00D319EC" w:rsidRDefault="00DC4B95">
            <w:pPr>
              <w:kinsoku/>
              <w:topLinePunct/>
              <w:jc w:val="center"/>
              <w:rPr>
                <w:rFonts w:ascii="宋体" w:eastAsia="宋体" w:hAnsi="宋体" w:cs="宋体" w:hint="eastAsia"/>
                <w:sz w:val="18"/>
                <w:szCs w:val="18"/>
              </w:rPr>
            </w:pPr>
            <w:r>
              <w:rPr>
                <w:rFonts w:ascii="宋体" w:eastAsia="宋体" w:hAnsi="宋体" w:cs="宋体" w:hint="eastAsia"/>
                <w:sz w:val="18"/>
                <w:szCs w:val="18"/>
              </w:rPr>
              <w:t>技术部分（</w:t>
            </w:r>
            <w:r>
              <w:rPr>
                <w:rFonts w:ascii="宋体" w:eastAsia="宋体" w:hAnsi="宋体" w:cs="宋体" w:hint="eastAsia"/>
                <w:sz w:val="18"/>
                <w:szCs w:val="18"/>
                <w:lang w:eastAsia="zh-CN"/>
              </w:rPr>
              <w:t>66</w:t>
            </w:r>
            <w:r>
              <w:rPr>
                <w:rFonts w:ascii="宋体" w:eastAsia="宋体" w:hAnsi="宋体" w:cs="宋体" w:hint="eastAsia"/>
                <w:sz w:val="18"/>
                <w:szCs w:val="18"/>
              </w:rPr>
              <w:t>分）</w:t>
            </w:r>
          </w:p>
        </w:tc>
        <w:tc>
          <w:tcPr>
            <w:tcW w:w="1882" w:type="dxa"/>
            <w:vAlign w:val="center"/>
          </w:tcPr>
          <w:p w14:paraId="19ED03C9" w14:textId="77777777" w:rsidR="00D319EC" w:rsidRDefault="00DC4B95">
            <w:pPr>
              <w:kinsoku/>
              <w:topLinePun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施工方案与技术措施（18分）</w:t>
            </w:r>
          </w:p>
        </w:tc>
        <w:tc>
          <w:tcPr>
            <w:tcW w:w="6032" w:type="dxa"/>
            <w:vAlign w:val="center"/>
          </w:tcPr>
          <w:p w14:paraId="34B70465"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根据项目采购需求，对供应商提供的施工方案与技术措施进行评审。</w:t>
            </w:r>
          </w:p>
          <w:p w14:paraId="6C307061"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方案详细、措施得力、内容丰富，得18分；</w:t>
            </w:r>
          </w:p>
          <w:p w14:paraId="19542357"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 xml:space="preserve">方案具体、措施可行、内容较为全面，得15分； </w:t>
            </w:r>
          </w:p>
          <w:p w14:paraId="4BDC7BE0"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方案可行、措施一般、内容基本全面，得12分；</w:t>
            </w:r>
          </w:p>
          <w:p w14:paraId="64890DD9"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 xml:space="preserve">方案一般、措施针对性不强、内容不够全面，得9分； </w:t>
            </w:r>
          </w:p>
          <w:p w14:paraId="78E536FD"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 xml:space="preserve">未提供此项内容，得0分。 </w:t>
            </w:r>
          </w:p>
        </w:tc>
      </w:tr>
      <w:tr w:rsidR="00D319EC" w14:paraId="55F8D2D9" w14:textId="77777777">
        <w:trPr>
          <w:trHeight w:val="1522"/>
        </w:trPr>
        <w:tc>
          <w:tcPr>
            <w:tcW w:w="605" w:type="dxa"/>
            <w:vMerge/>
            <w:vAlign w:val="center"/>
          </w:tcPr>
          <w:p w14:paraId="787B0537" w14:textId="77777777" w:rsidR="00D319EC" w:rsidRDefault="00D319EC">
            <w:pPr>
              <w:pStyle w:val="ad"/>
              <w:kinsoku/>
              <w:topLinePunct/>
              <w:spacing w:before="0" w:after="0" w:line="240" w:lineRule="auto"/>
              <w:rPr>
                <w:rFonts w:ascii="宋体" w:eastAsia="宋体" w:hAnsi="宋体" w:cs="宋体" w:hint="eastAsia"/>
                <w:sz w:val="18"/>
                <w:szCs w:val="18"/>
                <w:lang w:eastAsia="zh-CN"/>
              </w:rPr>
            </w:pPr>
          </w:p>
        </w:tc>
        <w:tc>
          <w:tcPr>
            <w:tcW w:w="945" w:type="dxa"/>
            <w:vMerge/>
            <w:vAlign w:val="center"/>
          </w:tcPr>
          <w:p w14:paraId="228406B8" w14:textId="77777777" w:rsidR="00D319EC" w:rsidRDefault="00D319EC">
            <w:pPr>
              <w:pStyle w:val="ad"/>
              <w:kinsoku/>
              <w:topLinePunct/>
              <w:spacing w:before="0" w:after="0" w:line="240" w:lineRule="auto"/>
              <w:rPr>
                <w:rFonts w:ascii="宋体" w:eastAsia="宋体" w:hAnsi="宋体" w:cs="宋体" w:hint="eastAsia"/>
                <w:sz w:val="18"/>
                <w:szCs w:val="18"/>
                <w:lang w:eastAsia="zh-CN"/>
              </w:rPr>
            </w:pPr>
          </w:p>
        </w:tc>
        <w:tc>
          <w:tcPr>
            <w:tcW w:w="1882" w:type="dxa"/>
            <w:vAlign w:val="center"/>
          </w:tcPr>
          <w:p w14:paraId="3E027E83" w14:textId="77777777" w:rsidR="00D319EC" w:rsidRDefault="00DC4B95">
            <w:pPr>
              <w:kinsoku/>
              <w:topLinePun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质量管理体系与保证措施 （12分）</w:t>
            </w:r>
          </w:p>
        </w:tc>
        <w:tc>
          <w:tcPr>
            <w:tcW w:w="6032" w:type="dxa"/>
            <w:vAlign w:val="center"/>
          </w:tcPr>
          <w:p w14:paraId="00BC2DE0"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根据项目采购需求，对供应商提供的质量管理体系与保证措施进行评审。</w:t>
            </w:r>
          </w:p>
          <w:p w14:paraId="4E38AC63"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 xml:space="preserve">目标准确合理，保证措施有效，得12分； </w:t>
            </w:r>
          </w:p>
          <w:p w14:paraId="6F3A2CC7"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 xml:space="preserve">目标准确合理，保证措施一般，得10分； </w:t>
            </w:r>
          </w:p>
          <w:p w14:paraId="25D4B94B"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目标基本准确，保证措施基本有效，得8分；</w:t>
            </w:r>
          </w:p>
          <w:p w14:paraId="6CD53468"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 xml:space="preserve">目标不够明确，保证措施较差，得6分； </w:t>
            </w:r>
          </w:p>
          <w:p w14:paraId="4A486288"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 xml:space="preserve">未提供此项内容，得0分。 </w:t>
            </w:r>
          </w:p>
        </w:tc>
      </w:tr>
      <w:tr w:rsidR="00D319EC" w14:paraId="121A6E7C" w14:textId="77777777">
        <w:trPr>
          <w:trHeight w:val="1254"/>
        </w:trPr>
        <w:tc>
          <w:tcPr>
            <w:tcW w:w="605" w:type="dxa"/>
            <w:vMerge/>
            <w:vAlign w:val="center"/>
          </w:tcPr>
          <w:p w14:paraId="45BDA7B2" w14:textId="77777777" w:rsidR="00D319EC" w:rsidRDefault="00D319EC">
            <w:pPr>
              <w:pStyle w:val="ad"/>
              <w:kinsoku/>
              <w:topLinePunct/>
              <w:spacing w:before="0" w:after="0" w:line="240" w:lineRule="auto"/>
              <w:rPr>
                <w:rFonts w:ascii="宋体" w:eastAsia="宋体" w:hAnsi="宋体" w:cs="宋体" w:hint="eastAsia"/>
                <w:sz w:val="18"/>
                <w:szCs w:val="18"/>
                <w:lang w:eastAsia="zh-CN"/>
              </w:rPr>
            </w:pPr>
          </w:p>
        </w:tc>
        <w:tc>
          <w:tcPr>
            <w:tcW w:w="945" w:type="dxa"/>
            <w:vMerge/>
            <w:vAlign w:val="center"/>
          </w:tcPr>
          <w:p w14:paraId="17D741D7" w14:textId="77777777" w:rsidR="00D319EC" w:rsidRDefault="00D319EC">
            <w:pPr>
              <w:pStyle w:val="ad"/>
              <w:kinsoku/>
              <w:topLinePunct/>
              <w:spacing w:before="0" w:after="0" w:line="240" w:lineRule="auto"/>
              <w:rPr>
                <w:rFonts w:ascii="宋体" w:eastAsia="宋体" w:hAnsi="宋体" w:cs="宋体" w:hint="eastAsia"/>
                <w:sz w:val="18"/>
                <w:szCs w:val="18"/>
                <w:lang w:eastAsia="zh-CN"/>
              </w:rPr>
            </w:pPr>
          </w:p>
        </w:tc>
        <w:tc>
          <w:tcPr>
            <w:tcW w:w="1882" w:type="dxa"/>
            <w:vAlign w:val="center"/>
          </w:tcPr>
          <w:p w14:paraId="38059758" w14:textId="77777777" w:rsidR="00D319EC" w:rsidRDefault="00DC4B95">
            <w:pPr>
              <w:kinsoku/>
              <w:topLinePun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施工进度计划与保证措施（12分）</w:t>
            </w:r>
          </w:p>
        </w:tc>
        <w:tc>
          <w:tcPr>
            <w:tcW w:w="6032" w:type="dxa"/>
            <w:vAlign w:val="center"/>
          </w:tcPr>
          <w:p w14:paraId="498BD453"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根据项目采购需求，对供应商提供的施工进度计划与保证措施进行评审。</w:t>
            </w:r>
          </w:p>
          <w:p w14:paraId="145D4753"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 xml:space="preserve">总体安排合理、针对性强，得12分； </w:t>
            </w:r>
          </w:p>
          <w:p w14:paraId="59860674"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 xml:space="preserve">总体安排可行、细节待完善，得10分； </w:t>
            </w:r>
          </w:p>
          <w:p w14:paraId="05B27F0A"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总体安排基本可行、基本满足工程需要，得8分；</w:t>
            </w:r>
          </w:p>
          <w:p w14:paraId="2BC04F84"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 xml:space="preserve">总体安排较差，不能满足工程需要，得6分 </w:t>
            </w:r>
          </w:p>
          <w:p w14:paraId="0BB74D3A"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未提供此项内容，得 0 分。</w:t>
            </w:r>
          </w:p>
        </w:tc>
      </w:tr>
      <w:tr w:rsidR="00D319EC" w14:paraId="0AB70085" w14:textId="77777777">
        <w:trPr>
          <w:trHeight w:val="1470"/>
        </w:trPr>
        <w:tc>
          <w:tcPr>
            <w:tcW w:w="605" w:type="dxa"/>
            <w:vMerge/>
            <w:vAlign w:val="center"/>
          </w:tcPr>
          <w:p w14:paraId="1B0D384E" w14:textId="77777777" w:rsidR="00D319EC" w:rsidRDefault="00D319EC">
            <w:pPr>
              <w:pStyle w:val="ad"/>
              <w:kinsoku/>
              <w:topLinePunct/>
              <w:spacing w:before="0" w:after="0" w:line="240" w:lineRule="auto"/>
              <w:rPr>
                <w:rFonts w:ascii="宋体" w:eastAsia="宋体" w:hAnsi="宋体" w:cs="宋体" w:hint="eastAsia"/>
                <w:sz w:val="18"/>
                <w:szCs w:val="18"/>
                <w:lang w:eastAsia="zh-CN"/>
              </w:rPr>
            </w:pPr>
          </w:p>
        </w:tc>
        <w:tc>
          <w:tcPr>
            <w:tcW w:w="945" w:type="dxa"/>
            <w:vMerge/>
            <w:vAlign w:val="center"/>
          </w:tcPr>
          <w:p w14:paraId="6535D715" w14:textId="77777777" w:rsidR="00D319EC" w:rsidRDefault="00D319EC">
            <w:pPr>
              <w:pStyle w:val="ad"/>
              <w:kinsoku/>
              <w:topLinePunct/>
              <w:spacing w:before="0" w:after="0" w:line="240" w:lineRule="auto"/>
              <w:rPr>
                <w:rFonts w:ascii="宋体" w:eastAsia="宋体" w:hAnsi="宋体" w:cs="宋体" w:hint="eastAsia"/>
                <w:sz w:val="18"/>
                <w:szCs w:val="18"/>
                <w:lang w:eastAsia="zh-CN"/>
              </w:rPr>
            </w:pPr>
          </w:p>
        </w:tc>
        <w:tc>
          <w:tcPr>
            <w:tcW w:w="1882" w:type="dxa"/>
            <w:vAlign w:val="center"/>
          </w:tcPr>
          <w:p w14:paraId="5D893D29" w14:textId="77777777" w:rsidR="00D319EC" w:rsidRDefault="00DC4B95">
            <w:pPr>
              <w:kinsoku/>
              <w:topLinePun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安全防护、文明施工、消防、绿色施工保障措施及文物保护措施（12分）</w:t>
            </w:r>
          </w:p>
        </w:tc>
        <w:tc>
          <w:tcPr>
            <w:tcW w:w="6032" w:type="dxa"/>
            <w:vAlign w:val="center"/>
          </w:tcPr>
          <w:p w14:paraId="74FC2363"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根据项目采购需求，对供应商提供的安全防护、文明施工、消防、绿色施工保障措施进行评审。</w:t>
            </w:r>
          </w:p>
          <w:p w14:paraId="07E67079"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 xml:space="preserve">措施全面、得力、有效，操作性强，有保障，得12分； </w:t>
            </w:r>
          </w:p>
          <w:p w14:paraId="2E758DD3"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 xml:space="preserve">措施较为全面、得力、有效，操作性一般，得10分； </w:t>
            </w:r>
          </w:p>
          <w:p w14:paraId="6ECEB682" w14:textId="77777777" w:rsidR="00D319EC" w:rsidRDefault="00DC4B95">
            <w:pPr>
              <w:kinsoku/>
              <w:topLinePunct/>
              <w:autoSpaceDE/>
              <w:autoSpaceDN/>
              <w:textAlignment w:val="auto"/>
              <w:rPr>
                <w:rFonts w:ascii="宋体" w:eastAsia="宋体" w:hAnsi="宋体" w:cs="宋体" w:hint="eastAsia"/>
                <w:sz w:val="18"/>
                <w:szCs w:val="18"/>
              </w:rPr>
            </w:pPr>
            <w:r>
              <w:rPr>
                <w:rFonts w:ascii="宋体" w:eastAsia="宋体" w:hAnsi="宋体" w:cs="宋体" w:hint="eastAsia"/>
                <w:sz w:val="18"/>
                <w:szCs w:val="18"/>
              </w:rPr>
              <w:t>措施基本全面、得力、有效，操作性一，得</w:t>
            </w:r>
            <w:r>
              <w:rPr>
                <w:rFonts w:ascii="宋体" w:eastAsia="宋体" w:hAnsi="宋体" w:cs="宋体" w:hint="eastAsia"/>
                <w:sz w:val="18"/>
                <w:szCs w:val="18"/>
                <w:lang w:eastAsia="zh-CN"/>
              </w:rPr>
              <w:t>8</w:t>
            </w:r>
            <w:r>
              <w:rPr>
                <w:rFonts w:ascii="宋体" w:eastAsia="宋体" w:hAnsi="宋体" w:cs="宋体" w:hint="eastAsia"/>
                <w:sz w:val="18"/>
                <w:szCs w:val="18"/>
              </w:rPr>
              <w:t>分；</w:t>
            </w:r>
          </w:p>
          <w:p w14:paraId="0B3C97C9"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 xml:space="preserve">措施一般，操作性不强且不完善，得6分； </w:t>
            </w:r>
          </w:p>
          <w:p w14:paraId="2E97A58E"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 xml:space="preserve">未提供此项内容，得0分。 </w:t>
            </w:r>
          </w:p>
        </w:tc>
      </w:tr>
      <w:tr w:rsidR="00D319EC" w14:paraId="3945A1F8" w14:textId="77777777">
        <w:trPr>
          <w:trHeight w:val="1704"/>
        </w:trPr>
        <w:tc>
          <w:tcPr>
            <w:tcW w:w="605" w:type="dxa"/>
            <w:vMerge/>
            <w:vAlign w:val="center"/>
          </w:tcPr>
          <w:p w14:paraId="299BB02E" w14:textId="77777777" w:rsidR="00D319EC" w:rsidRDefault="00D319EC">
            <w:pPr>
              <w:pStyle w:val="ad"/>
              <w:kinsoku/>
              <w:topLinePunct/>
              <w:spacing w:before="0" w:after="0" w:line="240" w:lineRule="auto"/>
              <w:rPr>
                <w:rFonts w:ascii="宋体" w:eastAsia="宋体" w:hAnsi="宋体" w:cs="宋体" w:hint="eastAsia"/>
                <w:sz w:val="18"/>
                <w:szCs w:val="18"/>
                <w:lang w:eastAsia="zh-CN"/>
              </w:rPr>
            </w:pPr>
          </w:p>
        </w:tc>
        <w:tc>
          <w:tcPr>
            <w:tcW w:w="945" w:type="dxa"/>
            <w:vMerge/>
            <w:vAlign w:val="center"/>
          </w:tcPr>
          <w:p w14:paraId="54C2A196" w14:textId="77777777" w:rsidR="00D319EC" w:rsidRDefault="00D319EC">
            <w:pPr>
              <w:pStyle w:val="ad"/>
              <w:kinsoku/>
              <w:topLinePunct/>
              <w:spacing w:before="0" w:after="0" w:line="240" w:lineRule="auto"/>
              <w:rPr>
                <w:rFonts w:ascii="宋体" w:eastAsia="宋体" w:hAnsi="宋体" w:cs="宋体" w:hint="eastAsia"/>
                <w:sz w:val="18"/>
                <w:szCs w:val="18"/>
                <w:lang w:eastAsia="zh-CN"/>
              </w:rPr>
            </w:pPr>
          </w:p>
        </w:tc>
        <w:tc>
          <w:tcPr>
            <w:tcW w:w="1882" w:type="dxa"/>
            <w:vAlign w:val="center"/>
          </w:tcPr>
          <w:p w14:paraId="49BDDF45" w14:textId="77777777" w:rsidR="00D319EC" w:rsidRDefault="00DC4B95">
            <w:pPr>
              <w:kinsoku/>
              <w:topLinePun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紧急情况的处理措施、风险预案及抵抗风险的措施（12分）</w:t>
            </w:r>
          </w:p>
        </w:tc>
        <w:tc>
          <w:tcPr>
            <w:tcW w:w="6032" w:type="dxa"/>
            <w:vAlign w:val="center"/>
          </w:tcPr>
          <w:p w14:paraId="142B2380"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对供应商提供的紧急情况的处理措施、风险预案及抵抗风险的措施进行评审。</w:t>
            </w:r>
          </w:p>
          <w:p w14:paraId="55FD9946"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 xml:space="preserve">措施考虑周全、得力、可行，抗风险能力强，得12分； </w:t>
            </w:r>
          </w:p>
          <w:p w14:paraId="7CEDFFF9"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 xml:space="preserve">措施考虑周全、可行，抗风险能力较强，得10分； </w:t>
            </w:r>
          </w:p>
          <w:p w14:paraId="5181E2BA"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措施考虑基本周全，抗风险能力一般，得8分；</w:t>
            </w:r>
          </w:p>
          <w:p w14:paraId="7EE3C95E"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 xml:space="preserve">措施考虑不周全、不得力，抗风险能力差，得6分； </w:t>
            </w:r>
          </w:p>
          <w:p w14:paraId="03B10626"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未提供此项内容，得0分。</w:t>
            </w:r>
          </w:p>
        </w:tc>
      </w:tr>
      <w:tr w:rsidR="00D319EC" w14:paraId="2918DF3E" w14:textId="77777777">
        <w:trPr>
          <w:trHeight w:val="1450"/>
        </w:trPr>
        <w:tc>
          <w:tcPr>
            <w:tcW w:w="605" w:type="dxa"/>
            <w:vAlign w:val="center"/>
          </w:tcPr>
          <w:p w14:paraId="3F63697B" w14:textId="77777777" w:rsidR="00D319EC" w:rsidRDefault="00DC4B95">
            <w:pPr>
              <w:kinsoku/>
              <w:topLinePunct/>
              <w:jc w:val="center"/>
              <w:rPr>
                <w:rFonts w:ascii="宋体" w:eastAsia="宋体" w:hAnsi="宋体" w:cs="宋体" w:hint="eastAsia"/>
                <w:sz w:val="18"/>
                <w:szCs w:val="18"/>
              </w:rPr>
            </w:pPr>
            <w:r>
              <w:rPr>
                <w:rFonts w:ascii="宋体" w:eastAsia="宋体" w:hAnsi="宋体" w:cs="宋体" w:hint="eastAsia"/>
                <w:sz w:val="18"/>
                <w:szCs w:val="18"/>
              </w:rPr>
              <w:t>3</w:t>
            </w:r>
          </w:p>
        </w:tc>
        <w:tc>
          <w:tcPr>
            <w:tcW w:w="945" w:type="dxa"/>
            <w:vAlign w:val="center"/>
          </w:tcPr>
          <w:p w14:paraId="63D26AF9" w14:textId="77777777" w:rsidR="00D319EC" w:rsidRDefault="00DC4B95">
            <w:pPr>
              <w:kinsoku/>
              <w:topLinePunct/>
              <w:jc w:val="center"/>
              <w:rPr>
                <w:rFonts w:ascii="宋体" w:eastAsia="宋体" w:hAnsi="宋体" w:cs="宋体" w:hint="eastAsia"/>
                <w:sz w:val="18"/>
                <w:szCs w:val="18"/>
              </w:rPr>
            </w:pPr>
            <w:r>
              <w:rPr>
                <w:rFonts w:ascii="宋体" w:eastAsia="宋体" w:hAnsi="宋体" w:cs="宋体" w:hint="eastAsia"/>
                <w:sz w:val="18"/>
                <w:szCs w:val="18"/>
              </w:rPr>
              <w:t>价格部分（30分）</w:t>
            </w:r>
          </w:p>
        </w:tc>
        <w:tc>
          <w:tcPr>
            <w:tcW w:w="1882" w:type="dxa"/>
            <w:vAlign w:val="center"/>
          </w:tcPr>
          <w:p w14:paraId="1A5EC3C0" w14:textId="77777777" w:rsidR="00D319EC" w:rsidRDefault="00DC4B95">
            <w:pPr>
              <w:kinsoku/>
              <w:topLinePunct/>
              <w:jc w:val="center"/>
              <w:rPr>
                <w:rFonts w:ascii="宋体" w:eastAsia="宋体" w:hAnsi="宋体" w:cs="宋体" w:hint="eastAsia"/>
                <w:sz w:val="18"/>
                <w:szCs w:val="18"/>
              </w:rPr>
            </w:pPr>
            <w:r>
              <w:rPr>
                <w:rFonts w:ascii="宋体" w:eastAsia="宋体" w:hAnsi="宋体" w:cs="宋体" w:hint="eastAsia"/>
                <w:sz w:val="18"/>
                <w:szCs w:val="18"/>
              </w:rPr>
              <w:t>磋商报价</w:t>
            </w:r>
          </w:p>
        </w:tc>
        <w:tc>
          <w:tcPr>
            <w:tcW w:w="6032" w:type="dxa"/>
            <w:vAlign w:val="center"/>
          </w:tcPr>
          <w:p w14:paraId="408868CD"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满足磋商文件要求的最后报价最低的供应商的价格为磋商基准价，其价格分为满分。其他供应商的价格分统一按照下列公式计算：</w:t>
            </w:r>
          </w:p>
          <w:p w14:paraId="4C296853"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磋商报价得分=（磋商基准价/最后报价）×分值</w:t>
            </w:r>
          </w:p>
          <w:p w14:paraId="6B94088C" w14:textId="77777777" w:rsidR="00D319EC" w:rsidRDefault="00DC4B95">
            <w:pPr>
              <w:kinsoku/>
              <w:topLinePunct/>
              <w:autoSpaceDE/>
              <w:autoSpaceDN/>
              <w:textAlignment w:val="auto"/>
              <w:rPr>
                <w:rFonts w:ascii="宋体" w:eastAsia="宋体" w:hAnsi="宋体" w:cs="宋体" w:hint="eastAsia"/>
                <w:sz w:val="18"/>
                <w:szCs w:val="18"/>
                <w:lang w:eastAsia="zh-CN"/>
              </w:rPr>
            </w:pPr>
            <w:r>
              <w:rPr>
                <w:rFonts w:ascii="宋体" w:eastAsia="宋体" w:hAnsi="宋体" w:cs="宋体" w:hint="eastAsia"/>
                <w:sz w:val="18"/>
                <w:szCs w:val="18"/>
                <w:lang w:eastAsia="zh-CN"/>
              </w:rPr>
              <w:t>此处最后报价指经过报价修正，及因落实政府采购政策进行价格调整后的报价，详见第三章《评审方法和评审标准》3.2、3.3</w:t>
            </w:r>
          </w:p>
        </w:tc>
      </w:tr>
    </w:tbl>
    <w:p w14:paraId="3A391515" w14:textId="77777777" w:rsidR="00D319EC" w:rsidRDefault="00D319EC">
      <w:pPr>
        <w:rPr>
          <w:rFonts w:ascii="宋体" w:eastAsia="宋体" w:hAnsi="宋体" w:cs="宋体" w:hint="eastAsia"/>
          <w:sz w:val="30"/>
          <w:szCs w:val="30"/>
          <w:lang w:eastAsia="zh-CN"/>
        </w:rPr>
      </w:pPr>
    </w:p>
    <w:p w14:paraId="3AEA8C03" w14:textId="77777777" w:rsidR="00D319EC" w:rsidRDefault="00D319EC">
      <w:pPr>
        <w:pStyle w:val="Default"/>
        <w:rPr>
          <w:rFonts w:hint="eastAsia"/>
        </w:rPr>
      </w:pPr>
    </w:p>
    <w:p w14:paraId="530A3092" w14:textId="77777777" w:rsidR="00D319EC" w:rsidRDefault="00D319EC">
      <w:pPr>
        <w:pStyle w:val="Default"/>
        <w:rPr>
          <w:rFonts w:hint="eastAsia"/>
        </w:rPr>
      </w:pPr>
    </w:p>
    <w:p w14:paraId="48F636F1" w14:textId="77777777" w:rsidR="00D319EC" w:rsidRDefault="00DC4B95">
      <w:pPr>
        <w:pStyle w:val="1"/>
        <w:spacing w:after="84"/>
        <w:rPr>
          <w:rFonts w:eastAsia="宋体" w:hAnsi="宋体" w:cs="宋体" w:hint="eastAsia"/>
          <w:sz w:val="30"/>
          <w:szCs w:val="30"/>
          <w:lang w:eastAsia="zh-CN"/>
        </w:rPr>
      </w:pPr>
      <w:r>
        <w:rPr>
          <w:rFonts w:eastAsia="宋体" w:hAnsi="宋体" w:cs="宋体" w:hint="eastAsia"/>
          <w:sz w:val="30"/>
          <w:szCs w:val="30"/>
          <w:lang w:eastAsia="zh-CN"/>
        </w:rPr>
        <w:lastRenderedPageBreak/>
        <w:t>第四章 采购需求</w:t>
      </w:r>
      <w:bookmarkEnd w:id="62"/>
    </w:p>
    <w:p w14:paraId="28A69697" w14:textId="77777777" w:rsidR="00D319EC" w:rsidRDefault="00DC4B95">
      <w:pPr>
        <w:spacing w:line="360" w:lineRule="auto"/>
        <w:ind w:firstLineChars="200" w:firstLine="420"/>
        <w:outlineLvl w:val="1"/>
        <w:rPr>
          <w:rFonts w:ascii="宋体" w:eastAsia="宋体" w:hAnsi="宋体" w:cs="宋体" w:hint="eastAsia"/>
          <w:bCs/>
          <w:lang w:eastAsia="zh-CN"/>
        </w:rPr>
      </w:pPr>
      <w:bookmarkStart w:id="63" w:name="_Toc4394"/>
      <w:bookmarkStart w:id="64" w:name="_Toc9839"/>
      <w:r>
        <w:rPr>
          <w:rFonts w:ascii="宋体" w:eastAsia="宋体" w:hAnsi="宋体" w:cs="宋体" w:hint="eastAsia"/>
          <w:bCs/>
          <w:lang w:eastAsia="zh-CN"/>
        </w:rPr>
        <w:t>一、项目概况</w:t>
      </w:r>
      <w:bookmarkEnd w:id="63"/>
      <w:bookmarkEnd w:id="64"/>
    </w:p>
    <w:p w14:paraId="19EBECEF" w14:textId="77777777" w:rsidR="00D319EC" w:rsidRDefault="00DC4B95">
      <w:pPr>
        <w:kinsoku/>
        <w:topLinePunct/>
        <w:spacing w:line="360" w:lineRule="auto"/>
        <w:ind w:firstLineChars="200" w:firstLine="420"/>
        <w:rPr>
          <w:rFonts w:ascii="宋体" w:eastAsia="宋体" w:hAnsi="宋体" w:cs="宋体" w:hint="eastAsia"/>
          <w:bCs/>
          <w:lang w:eastAsia="zh-CN"/>
        </w:rPr>
      </w:pPr>
      <w:r>
        <w:rPr>
          <w:rFonts w:ascii="宋体" w:eastAsia="宋体" w:hAnsi="宋体" w:cs="宋体" w:hint="eastAsia"/>
          <w:bCs/>
          <w:lang w:eastAsia="zh-CN"/>
        </w:rPr>
        <w:t>1、标包名称：</w:t>
      </w:r>
      <w:r>
        <w:rPr>
          <w:rFonts w:ascii="宋体" w:eastAsia="宋体" w:hAnsi="宋体" w:hint="eastAsia"/>
          <w:color w:val="auto"/>
          <w:lang w:eastAsia="zh-CN"/>
        </w:rPr>
        <w:t>通州大运河漕运码头景观提升项目</w:t>
      </w:r>
    </w:p>
    <w:p w14:paraId="0AED4AA5" w14:textId="77777777" w:rsidR="00D319EC" w:rsidRDefault="00DC4B95">
      <w:pPr>
        <w:kinsoku/>
        <w:topLinePunct/>
        <w:spacing w:line="360" w:lineRule="auto"/>
        <w:ind w:firstLineChars="200" w:firstLine="420"/>
        <w:rPr>
          <w:rFonts w:ascii="宋体" w:eastAsia="宋体" w:hAnsi="宋体" w:cs="宋体" w:hint="eastAsia"/>
          <w:bCs/>
          <w:lang w:eastAsia="zh-CN"/>
        </w:rPr>
      </w:pPr>
      <w:r>
        <w:rPr>
          <w:rFonts w:ascii="宋体" w:eastAsia="宋体" w:hAnsi="宋体" w:cs="宋体" w:hint="eastAsia"/>
          <w:bCs/>
          <w:lang w:eastAsia="zh-CN"/>
        </w:rPr>
        <w:t>2、地点：北京市通州区</w:t>
      </w:r>
    </w:p>
    <w:p w14:paraId="4C5549CC" w14:textId="77777777" w:rsidR="00D319EC" w:rsidRDefault="00DC4B95">
      <w:pPr>
        <w:kinsoku/>
        <w:topLinePunct/>
        <w:spacing w:line="360" w:lineRule="auto"/>
        <w:ind w:firstLineChars="200" w:firstLine="420"/>
        <w:rPr>
          <w:rFonts w:ascii="宋体" w:eastAsia="宋体" w:hAnsi="宋体" w:cs="宋体" w:hint="eastAsia"/>
          <w:bCs/>
          <w:lang w:eastAsia="zh-CN"/>
        </w:rPr>
      </w:pPr>
      <w:r>
        <w:rPr>
          <w:rFonts w:ascii="宋体" w:eastAsia="宋体" w:hAnsi="宋体" w:cs="宋体" w:hint="eastAsia"/>
          <w:bCs/>
          <w:lang w:eastAsia="zh-CN"/>
        </w:rPr>
        <w:t>3、内容：</w:t>
      </w:r>
      <w:r>
        <w:rPr>
          <w:rFonts w:ascii="宋体" w:eastAsia="宋体" w:hAnsi="宋体" w:hint="eastAsia"/>
          <w:color w:val="auto"/>
          <w:lang w:eastAsia="zh-CN"/>
        </w:rPr>
        <w:t>通州大运河漕运码头景观提升项目景观照明工程</w:t>
      </w:r>
      <w:r>
        <w:rPr>
          <w:rFonts w:ascii="宋体" w:eastAsia="宋体" w:hAnsi="宋体" w:cs="宋体" w:hint="eastAsia"/>
          <w:bCs/>
          <w:lang w:eastAsia="zh-CN"/>
        </w:rPr>
        <w:t>等图纸所示全部内容，具体内容详见图纸（另册）。</w:t>
      </w:r>
    </w:p>
    <w:p w14:paraId="7EFCF73D" w14:textId="77777777" w:rsidR="00D319EC" w:rsidRDefault="00DC4B95">
      <w:pPr>
        <w:kinsoku/>
        <w:topLinePunct/>
        <w:spacing w:line="360" w:lineRule="auto"/>
        <w:ind w:firstLineChars="200" w:firstLine="420"/>
        <w:outlineLvl w:val="1"/>
        <w:rPr>
          <w:rFonts w:ascii="宋体" w:eastAsia="宋体" w:hAnsi="宋体" w:cs="宋体" w:hint="eastAsia"/>
          <w:bCs/>
          <w:lang w:eastAsia="zh-CN"/>
        </w:rPr>
      </w:pPr>
      <w:bookmarkStart w:id="65" w:name="_Toc27735"/>
      <w:bookmarkStart w:id="66" w:name="_Toc3124"/>
      <w:r>
        <w:rPr>
          <w:rFonts w:ascii="宋体" w:eastAsia="宋体" w:hAnsi="宋体" w:cs="宋体" w:hint="eastAsia"/>
          <w:bCs/>
          <w:lang w:eastAsia="zh-CN"/>
        </w:rPr>
        <w:t>二、商务要求</w:t>
      </w:r>
      <w:bookmarkEnd w:id="65"/>
      <w:bookmarkEnd w:id="66"/>
    </w:p>
    <w:p w14:paraId="49A5E116" w14:textId="77777777" w:rsidR="00D319EC" w:rsidRDefault="00DC4B95">
      <w:pPr>
        <w:kinsoku/>
        <w:topLinePunct/>
        <w:spacing w:line="360" w:lineRule="auto"/>
        <w:ind w:firstLineChars="200" w:firstLine="420"/>
        <w:rPr>
          <w:rFonts w:ascii="宋体" w:eastAsia="宋体" w:hAnsi="宋体" w:cs="宋体" w:hint="eastAsia"/>
          <w:bCs/>
          <w:lang w:eastAsia="zh-CN"/>
        </w:rPr>
      </w:pPr>
      <w:r>
        <w:rPr>
          <w:rFonts w:ascii="宋体" w:eastAsia="宋体" w:hAnsi="宋体" w:cs="宋体" w:hint="eastAsia"/>
          <w:bCs/>
          <w:lang w:eastAsia="zh-CN"/>
        </w:rPr>
        <w:t>1、合同履行期限：</w:t>
      </w:r>
      <w:r>
        <w:rPr>
          <w:rFonts w:ascii="宋体" w:eastAsia="宋体" w:hAnsi="宋体" w:cs="宋体" w:hint="eastAsia"/>
          <w:lang w:eastAsia="zh-CN"/>
        </w:rPr>
        <w:t>自合同签订后至 2026 年 2 月 10 日止。</w:t>
      </w:r>
    </w:p>
    <w:p w14:paraId="7BB8E1A1" w14:textId="77777777" w:rsidR="00D319EC" w:rsidRDefault="00DC4B95">
      <w:pPr>
        <w:kinsoku/>
        <w:topLinePunct/>
        <w:spacing w:line="360" w:lineRule="auto"/>
        <w:ind w:firstLineChars="200" w:firstLine="420"/>
        <w:outlineLvl w:val="2"/>
        <w:rPr>
          <w:rFonts w:ascii="宋体" w:eastAsia="宋体" w:hAnsi="宋体" w:cs="宋体" w:hint="eastAsia"/>
          <w:bCs/>
          <w:lang w:eastAsia="zh-CN"/>
        </w:rPr>
      </w:pPr>
      <w:bookmarkStart w:id="67" w:name="_Toc31158"/>
      <w:r>
        <w:rPr>
          <w:rFonts w:ascii="宋体" w:eastAsia="宋体" w:hAnsi="宋体" w:cs="宋体" w:hint="eastAsia"/>
          <w:bCs/>
          <w:lang w:eastAsia="zh-CN"/>
        </w:rPr>
        <w:t>2、付款条件</w:t>
      </w:r>
      <w:bookmarkEnd w:id="67"/>
    </w:p>
    <w:p w14:paraId="7EB4D91E" w14:textId="77777777" w:rsidR="00D319EC" w:rsidRDefault="00DC4B95">
      <w:pPr>
        <w:widowControl w:val="0"/>
        <w:kinsoku/>
        <w:wordWrap w:val="0"/>
        <w:topLinePunct/>
        <w:autoSpaceDN/>
        <w:spacing w:line="360" w:lineRule="auto"/>
        <w:ind w:firstLineChars="200" w:firstLine="420"/>
        <w:jc w:val="both"/>
        <w:textAlignment w:val="auto"/>
        <w:rPr>
          <w:rFonts w:ascii="宋体" w:eastAsia="宋体" w:hAnsi="宋体" w:cs="宋体" w:hint="eastAsia"/>
          <w:lang w:eastAsia="zh-CN"/>
        </w:rPr>
      </w:pPr>
      <w:r>
        <w:rPr>
          <w:rFonts w:ascii="宋体" w:eastAsia="宋体" w:hAnsi="宋体" w:cs="宋体" w:hint="eastAsia"/>
          <w:lang w:eastAsia="zh-CN"/>
        </w:rPr>
        <w:t>（1）合同签订后，采购人依据中标人的付款申请，在财政资金到位后30天内，采购人向中标人支付合同金额的30%。</w:t>
      </w:r>
    </w:p>
    <w:p w14:paraId="7AFA4902" w14:textId="77777777" w:rsidR="00D319EC" w:rsidRDefault="00DC4B95">
      <w:pPr>
        <w:widowControl w:val="0"/>
        <w:kinsoku/>
        <w:wordWrap w:val="0"/>
        <w:topLinePunct/>
        <w:autoSpaceDN/>
        <w:spacing w:line="360" w:lineRule="auto"/>
        <w:ind w:firstLineChars="200" w:firstLine="420"/>
        <w:jc w:val="both"/>
        <w:textAlignment w:val="auto"/>
        <w:rPr>
          <w:rFonts w:ascii="宋体" w:eastAsia="宋体" w:hAnsi="宋体" w:cs="宋体" w:hint="eastAsia"/>
          <w:lang w:eastAsia="zh-CN"/>
        </w:rPr>
      </w:pPr>
      <w:r>
        <w:rPr>
          <w:rFonts w:ascii="宋体" w:eastAsia="宋体" w:hAnsi="宋体" w:cs="宋体" w:hint="eastAsia"/>
          <w:lang w:eastAsia="zh-CN"/>
        </w:rPr>
        <w:t>（2）工程完工60%后，采购人依据中标人的付款申请，在财政资金到位后30天内，采购人向中标人支付合同金额的30%。</w:t>
      </w:r>
    </w:p>
    <w:p w14:paraId="6ECFCE54" w14:textId="77777777" w:rsidR="00D319EC" w:rsidRDefault="00DC4B95">
      <w:pPr>
        <w:widowControl w:val="0"/>
        <w:kinsoku/>
        <w:wordWrap w:val="0"/>
        <w:topLinePunct/>
        <w:autoSpaceDN/>
        <w:spacing w:line="360" w:lineRule="auto"/>
        <w:ind w:firstLineChars="200" w:firstLine="420"/>
        <w:jc w:val="both"/>
        <w:textAlignment w:val="auto"/>
        <w:rPr>
          <w:rFonts w:ascii="宋体" w:eastAsia="宋体" w:hAnsi="宋体" w:cs="宋体" w:hint="eastAsia"/>
          <w:highlight w:val="green"/>
          <w:lang w:eastAsia="zh-CN"/>
        </w:rPr>
      </w:pPr>
      <w:r>
        <w:rPr>
          <w:rFonts w:ascii="宋体" w:eastAsia="宋体" w:hAnsi="宋体" w:cs="宋体" w:hint="eastAsia"/>
          <w:lang w:eastAsia="zh-CN"/>
        </w:rPr>
        <w:t>（3）工程竣工验收合格后，采购人依据中标人的付款申请，在财政资金到位后30天内，支付至最终价款。最终价款以实际工程量为准，</w:t>
      </w:r>
      <w:r>
        <w:rPr>
          <w:rFonts w:hint="eastAsia"/>
          <w:lang w:eastAsia="zh-CN"/>
        </w:rPr>
        <w:t>未超过合同金额时，按</w:t>
      </w:r>
      <w:r>
        <w:rPr>
          <w:rFonts w:eastAsia="宋体" w:hint="eastAsia"/>
          <w:lang w:eastAsia="zh-CN"/>
        </w:rPr>
        <w:t>实际</w:t>
      </w:r>
      <w:r>
        <w:rPr>
          <w:rFonts w:hint="eastAsia"/>
          <w:lang w:eastAsia="zh-CN"/>
        </w:rPr>
        <w:t>支付；超过合同金额时，按合同金额支付。</w:t>
      </w:r>
    </w:p>
    <w:p w14:paraId="352B6F6B" w14:textId="77777777" w:rsidR="00D319EC" w:rsidRDefault="00DC4B95">
      <w:pPr>
        <w:widowControl w:val="0"/>
        <w:kinsoku/>
        <w:wordWrap w:val="0"/>
        <w:topLinePunct/>
        <w:autoSpaceDN/>
        <w:spacing w:line="360" w:lineRule="auto"/>
        <w:ind w:firstLineChars="200" w:firstLine="420"/>
        <w:jc w:val="both"/>
        <w:textAlignment w:val="auto"/>
        <w:rPr>
          <w:rFonts w:ascii="宋体" w:eastAsia="宋体" w:hAnsi="宋体" w:cs="宋体" w:hint="eastAsia"/>
          <w:lang w:eastAsia="zh-CN"/>
        </w:rPr>
      </w:pPr>
      <w:r>
        <w:rPr>
          <w:rFonts w:ascii="宋体" w:eastAsia="宋体" w:hAnsi="宋体" w:cs="宋体" w:hint="eastAsia"/>
          <w:lang w:eastAsia="zh-CN"/>
        </w:rPr>
        <w:t>中标人在取得采购人支付款项的同时，必须提供采购人认可的等额、合法、有效增值税发票，</w:t>
      </w:r>
      <w:r>
        <w:rPr>
          <w:rFonts w:ascii="宋体" w:eastAsia="宋体" w:hint="eastAsia"/>
          <w:lang w:eastAsia="zh-CN"/>
        </w:rPr>
        <w:t>必须将应缴纳的税费缴纳于通州区税务局。若中标人不提供合格发票或不能在通州区纳税，采购人有权拒绝支付该笔款项且不承担任何违约责任，同时中标人不得因此而停止工作。</w:t>
      </w:r>
    </w:p>
    <w:p w14:paraId="5E5E1BEF" w14:textId="77777777" w:rsidR="00D319EC" w:rsidRDefault="00DC4B95">
      <w:pPr>
        <w:widowControl w:val="0"/>
        <w:kinsoku/>
        <w:spacing w:line="360" w:lineRule="auto"/>
        <w:ind w:firstLineChars="200" w:firstLine="420"/>
        <w:contextualSpacing/>
        <w:textAlignment w:val="auto"/>
        <w:rPr>
          <w:rFonts w:ascii="宋体" w:eastAsia="宋体" w:hAnsi="宋体" w:cs="宋体" w:hint="eastAsia"/>
          <w:bCs/>
          <w:lang w:eastAsia="zh-CN"/>
        </w:rPr>
      </w:pPr>
      <w:r>
        <w:rPr>
          <w:rFonts w:ascii="宋体" w:eastAsia="宋体" w:hAnsi="宋体" w:cs="宋体" w:hint="eastAsia"/>
          <w:bCs/>
          <w:lang w:eastAsia="zh-CN"/>
        </w:rPr>
        <w:t>三、质量标准：合格</w:t>
      </w:r>
    </w:p>
    <w:p w14:paraId="5B628547" w14:textId="77777777" w:rsidR="00D319EC" w:rsidRDefault="00DC4B95">
      <w:pPr>
        <w:widowControl w:val="0"/>
        <w:kinsoku/>
        <w:spacing w:line="360" w:lineRule="auto"/>
        <w:ind w:firstLineChars="200" w:firstLine="420"/>
        <w:textAlignment w:val="auto"/>
        <w:rPr>
          <w:rFonts w:ascii="宋体" w:eastAsia="宋体" w:hAnsi="宋体" w:cs="宋体" w:hint="eastAsia"/>
          <w:bCs/>
          <w:lang w:eastAsia="zh-CN"/>
        </w:rPr>
      </w:pPr>
      <w:r>
        <w:rPr>
          <w:rFonts w:ascii="宋体" w:eastAsia="宋体" w:hAnsi="宋体" w:cs="宋体" w:hint="eastAsia"/>
          <w:bCs/>
          <w:lang w:eastAsia="zh-CN"/>
        </w:rPr>
        <w:t>四、安全生产标准化管理目标等级：达标</w:t>
      </w:r>
    </w:p>
    <w:p w14:paraId="6D9FCC62" w14:textId="77777777" w:rsidR="00D319EC" w:rsidRDefault="00DC4B95">
      <w:pPr>
        <w:pStyle w:val="Default"/>
        <w:snapToGrid w:val="0"/>
        <w:spacing w:line="360" w:lineRule="auto"/>
        <w:ind w:firstLineChars="200" w:firstLine="420"/>
        <w:rPr>
          <w:rFonts w:ascii="宋体" w:hAnsi="宋体" w:cs="宋体" w:hint="eastAsia"/>
          <w:bCs/>
          <w:color w:val="auto"/>
          <w:kern w:val="2"/>
          <w:sz w:val="21"/>
          <w:szCs w:val="21"/>
        </w:rPr>
      </w:pPr>
      <w:r>
        <w:rPr>
          <w:rFonts w:ascii="宋体" w:hAnsi="宋体" w:cs="宋体" w:hint="eastAsia"/>
          <w:bCs/>
          <w:sz w:val="21"/>
          <w:szCs w:val="21"/>
        </w:rPr>
        <w:t>五、</w:t>
      </w:r>
      <w:r>
        <w:rPr>
          <w:rFonts w:ascii="宋体" w:hAnsi="宋体" w:cs="宋体" w:hint="eastAsia"/>
          <w:bCs/>
          <w:color w:val="auto"/>
          <w:kern w:val="2"/>
          <w:sz w:val="21"/>
          <w:szCs w:val="21"/>
        </w:rPr>
        <w:t>缺陷责任期：24个月</w:t>
      </w:r>
    </w:p>
    <w:p w14:paraId="2670B268" w14:textId="77777777" w:rsidR="00D319EC" w:rsidRDefault="00DC4B95">
      <w:pPr>
        <w:pStyle w:val="Default"/>
        <w:snapToGrid w:val="0"/>
        <w:spacing w:line="360" w:lineRule="auto"/>
        <w:ind w:firstLineChars="200" w:firstLine="420"/>
        <w:rPr>
          <w:rFonts w:ascii="宋体" w:hAnsi="宋体" w:cs="宋体" w:hint="eastAsia"/>
          <w:bCs/>
          <w:sz w:val="21"/>
          <w:szCs w:val="21"/>
          <w:highlight w:val="green"/>
        </w:rPr>
      </w:pPr>
      <w:r>
        <w:rPr>
          <w:rFonts w:ascii="宋体" w:hAnsi="宋体" w:cs="宋体" w:hint="eastAsia"/>
          <w:bCs/>
          <w:color w:val="auto"/>
          <w:kern w:val="2"/>
          <w:sz w:val="21"/>
          <w:szCs w:val="21"/>
        </w:rPr>
        <w:t>六、技术要求：</w:t>
      </w:r>
      <w:r>
        <w:rPr>
          <w:rFonts w:ascii="宋体" w:hAnsi="宋体" w:cs="宋体" w:hint="eastAsia"/>
          <w:bCs/>
          <w:sz w:val="21"/>
          <w:szCs w:val="21"/>
        </w:rPr>
        <w:t>具体要求详见施工图纸。</w:t>
      </w:r>
    </w:p>
    <w:p w14:paraId="4C78FB59" w14:textId="77777777" w:rsidR="00D319EC" w:rsidRDefault="00DC4B95">
      <w:pPr>
        <w:pStyle w:val="Default"/>
        <w:widowControl/>
        <w:topLinePunct/>
        <w:snapToGrid w:val="0"/>
        <w:spacing w:line="360" w:lineRule="auto"/>
        <w:ind w:firstLineChars="200" w:firstLine="420"/>
        <w:rPr>
          <w:rFonts w:hint="eastAsia"/>
          <w:bCs/>
          <w:color w:val="auto"/>
          <w:kern w:val="2"/>
          <w:sz w:val="21"/>
        </w:rPr>
      </w:pPr>
      <w:r>
        <w:rPr>
          <w:rFonts w:ascii="宋体" w:hAnsi="宋体" w:cs="宋体" w:hint="eastAsia"/>
          <w:bCs/>
          <w:sz w:val="21"/>
          <w:szCs w:val="21"/>
        </w:rPr>
        <w:t>七、</w:t>
      </w:r>
      <w:r>
        <w:rPr>
          <w:bCs/>
          <w:color w:val="auto"/>
          <w:kern w:val="2"/>
          <w:sz w:val="21"/>
        </w:rPr>
        <w:t>落实政府采购政策需满足的要求</w:t>
      </w:r>
    </w:p>
    <w:p w14:paraId="584F6EAE" w14:textId="77777777" w:rsidR="00D319EC" w:rsidRDefault="00DC4B95">
      <w:pPr>
        <w:pStyle w:val="a4"/>
        <w:widowControl w:val="0"/>
        <w:kinsoku/>
        <w:wordWrap w:val="0"/>
        <w:topLinePunct/>
        <w:autoSpaceDN/>
        <w:spacing w:line="360" w:lineRule="auto"/>
        <w:ind w:firstLineChars="202" w:firstLine="424"/>
        <w:jc w:val="both"/>
        <w:rPr>
          <w:rFonts w:ascii="宋体" w:eastAsia="宋体" w:hAnsi="宋体" w:cs="宋体" w:hint="eastAsia"/>
          <w:color w:val="000000" w:themeColor="text1"/>
          <w:lang w:eastAsia="zh-CN"/>
        </w:rPr>
      </w:pPr>
      <w:r>
        <w:rPr>
          <w:rFonts w:ascii="宋体" w:eastAsia="宋体" w:hAnsi="宋体" w:cs="宋体" w:hint="eastAsia"/>
          <w:color w:val="000000" w:themeColor="text1"/>
          <w:lang w:eastAsia="zh-CN"/>
        </w:rPr>
        <w:t>本标包专门面向中小微企业采购</w:t>
      </w:r>
      <w:r>
        <w:rPr>
          <w:rFonts w:ascii="宋体" w:eastAsia="宋体" w:hAnsi="宋体" w:cs="宋体" w:hint="eastAsia"/>
          <w:lang w:eastAsia="zh-CN"/>
        </w:rPr>
        <w:t>。即：提供的服务全部由符合政策要求的中小微企业承接。</w:t>
      </w:r>
      <w:r>
        <w:rPr>
          <w:rFonts w:ascii="宋体" w:eastAsia="宋体" w:hAnsi="宋体" w:cs="宋体" w:hint="eastAsia"/>
          <w:color w:val="000000" w:themeColor="text1"/>
          <w:lang w:eastAsia="zh-CN"/>
        </w:rPr>
        <w:t>执行《政府采购促进中小企业发展管理办法》，《关于政府采购支持监狱企业发展有关问题的通知》和《三部门联合发布关于促进残疾人就业政府采购政策的通知》。</w:t>
      </w:r>
    </w:p>
    <w:p w14:paraId="7A55F1E2" w14:textId="77777777" w:rsidR="00D319EC" w:rsidRDefault="00DC4B95">
      <w:pPr>
        <w:pStyle w:val="Default"/>
        <w:widowControl/>
        <w:topLinePunct/>
        <w:snapToGrid w:val="0"/>
        <w:spacing w:line="360" w:lineRule="auto"/>
        <w:ind w:firstLineChars="200" w:firstLine="420"/>
        <w:rPr>
          <w:rFonts w:ascii="宋体" w:hAnsi="宋体" w:cs="宋体" w:hint="eastAsia"/>
          <w:bCs/>
          <w:sz w:val="21"/>
          <w:szCs w:val="21"/>
        </w:rPr>
      </w:pPr>
      <w:r>
        <w:rPr>
          <w:bCs/>
          <w:color w:val="auto"/>
          <w:kern w:val="2"/>
          <w:sz w:val="21"/>
        </w:rPr>
        <w:t>八、</w:t>
      </w:r>
      <w:r>
        <w:rPr>
          <w:rFonts w:ascii="宋体" w:hAnsi="宋体" w:cs="宋体" w:hint="eastAsia"/>
          <w:bCs/>
          <w:sz w:val="21"/>
          <w:szCs w:val="21"/>
        </w:rPr>
        <w:t>验收标准</w:t>
      </w:r>
    </w:p>
    <w:p w14:paraId="4E2D61CA" w14:textId="77777777" w:rsidR="00D319EC" w:rsidRDefault="00DC4B95">
      <w:pPr>
        <w:pStyle w:val="Default"/>
        <w:widowControl/>
        <w:topLinePunct/>
        <w:snapToGrid w:val="0"/>
        <w:spacing w:line="360" w:lineRule="auto"/>
        <w:ind w:firstLineChars="200" w:firstLine="420"/>
        <w:rPr>
          <w:rFonts w:ascii="宋体" w:hAnsi="宋体" w:cs="宋体" w:hint="eastAsia"/>
          <w:snapToGrid w:val="0"/>
          <w:color w:val="000000" w:themeColor="text1"/>
          <w:sz w:val="21"/>
          <w:szCs w:val="21"/>
        </w:rPr>
      </w:pPr>
      <w:r>
        <w:rPr>
          <w:rFonts w:ascii="宋体" w:hAnsi="宋体" w:cs="宋体" w:hint="eastAsia"/>
          <w:snapToGrid w:val="0"/>
          <w:color w:val="000000" w:themeColor="text1"/>
          <w:sz w:val="21"/>
          <w:szCs w:val="21"/>
        </w:rPr>
        <w:t>《建筑电气照明装置施工与验收规范》（GB 50617-2010）、《建筑电气工程施工质量验收规范》（GB 50303-2015）、《建筑工程施工质量验收统一标准》（GB 50300-2013）、《城市道路照明工程施工及验收规程》（CJJ89-2012）、《电气装置安装工程电缆线路施工及验收规范》（GB 50168-2018）等相关规范和标准及图纸的要求</w:t>
      </w:r>
      <w:r>
        <w:rPr>
          <w:rFonts w:ascii="宋体" w:hAnsi="宋体" w:cs="宋体" w:hint="eastAsia"/>
          <w:bCs/>
          <w:color w:val="auto"/>
          <w:kern w:val="2"/>
        </w:rPr>
        <w:t>。</w:t>
      </w:r>
    </w:p>
    <w:p w14:paraId="3E0D516F" w14:textId="77777777" w:rsidR="00D319EC" w:rsidRDefault="00DC4B95">
      <w:pPr>
        <w:pStyle w:val="Default"/>
        <w:widowControl/>
        <w:topLinePunct/>
        <w:snapToGrid w:val="0"/>
        <w:spacing w:line="360" w:lineRule="auto"/>
        <w:ind w:firstLineChars="200" w:firstLine="420"/>
        <w:rPr>
          <w:rFonts w:ascii="宋体" w:hAnsi="宋体" w:cs="宋体" w:hint="eastAsia"/>
          <w:bCs/>
          <w:color w:val="auto"/>
          <w:kern w:val="2"/>
          <w:sz w:val="21"/>
          <w:szCs w:val="21"/>
        </w:rPr>
      </w:pPr>
      <w:r>
        <w:rPr>
          <w:rFonts w:ascii="宋体" w:hAnsi="宋体" w:cs="宋体" w:hint="eastAsia"/>
          <w:bCs/>
          <w:sz w:val="21"/>
          <w:szCs w:val="21"/>
        </w:rPr>
        <w:t>九、工程量清单：另册</w:t>
      </w:r>
    </w:p>
    <w:p w14:paraId="1FF9DB01" w14:textId="77777777" w:rsidR="00D319EC" w:rsidRDefault="00D319EC">
      <w:pPr>
        <w:kinsoku/>
        <w:rPr>
          <w:lang w:eastAsia="zh-CN"/>
        </w:rPr>
      </w:pPr>
    </w:p>
    <w:p w14:paraId="4F537A5F" w14:textId="77777777" w:rsidR="00D319EC" w:rsidRDefault="00DC4B95">
      <w:pPr>
        <w:pStyle w:val="1"/>
        <w:spacing w:afterLines="0"/>
        <w:rPr>
          <w:rFonts w:eastAsia="宋体" w:hAnsi="宋体" w:cs="宋体" w:hint="eastAsia"/>
          <w:sz w:val="30"/>
          <w:szCs w:val="30"/>
          <w:lang w:eastAsia="zh-CN"/>
        </w:rPr>
      </w:pPr>
      <w:bookmarkStart w:id="68" w:name="_Toc10789"/>
      <w:r>
        <w:rPr>
          <w:rFonts w:eastAsia="宋体" w:hAnsi="宋体" w:cs="宋体" w:hint="eastAsia"/>
          <w:sz w:val="30"/>
          <w:szCs w:val="30"/>
          <w:lang w:eastAsia="zh-CN"/>
        </w:rPr>
        <w:t>第五章 合同草案条款</w:t>
      </w:r>
      <w:bookmarkEnd w:id="68"/>
    </w:p>
    <w:p w14:paraId="508A7384" w14:textId="77777777" w:rsidR="00D319EC" w:rsidRDefault="00D319EC">
      <w:pPr>
        <w:kinsoku/>
        <w:topLinePunct/>
        <w:spacing w:line="360" w:lineRule="auto"/>
        <w:ind w:firstLine="643"/>
        <w:rPr>
          <w:b/>
          <w:sz w:val="32"/>
          <w:szCs w:val="32"/>
          <w:lang w:eastAsia="zh-CN"/>
        </w:rPr>
      </w:pPr>
    </w:p>
    <w:p w14:paraId="6A7E6318" w14:textId="77777777" w:rsidR="00D319EC" w:rsidRDefault="00D319EC">
      <w:pPr>
        <w:kinsoku/>
        <w:topLinePunct/>
        <w:spacing w:line="360" w:lineRule="auto"/>
        <w:ind w:firstLine="643"/>
        <w:rPr>
          <w:b/>
          <w:sz w:val="32"/>
          <w:szCs w:val="32"/>
          <w:lang w:eastAsia="zh-CN"/>
        </w:rPr>
      </w:pPr>
    </w:p>
    <w:p w14:paraId="0DAC8F40" w14:textId="77777777" w:rsidR="00D319EC" w:rsidRDefault="00D319EC">
      <w:pPr>
        <w:kinsoku/>
        <w:topLinePunct/>
        <w:spacing w:line="360" w:lineRule="auto"/>
        <w:ind w:firstLine="643"/>
        <w:rPr>
          <w:b/>
          <w:sz w:val="32"/>
          <w:szCs w:val="32"/>
          <w:lang w:eastAsia="zh-CN"/>
        </w:rPr>
      </w:pPr>
    </w:p>
    <w:p w14:paraId="30004392" w14:textId="77777777" w:rsidR="00D319EC" w:rsidRDefault="00D319EC">
      <w:pPr>
        <w:pStyle w:val="ae"/>
        <w:kinsoku/>
        <w:topLinePunct/>
        <w:spacing w:line="360" w:lineRule="auto"/>
        <w:ind w:firstLine="480"/>
        <w:rPr>
          <w:lang w:eastAsia="zh-CN"/>
        </w:rPr>
      </w:pPr>
    </w:p>
    <w:p w14:paraId="152D1028" w14:textId="77777777" w:rsidR="00D319EC" w:rsidRDefault="00DC4B95">
      <w:pPr>
        <w:kinsoku/>
        <w:topLinePunct/>
        <w:spacing w:line="360" w:lineRule="auto"/>
        <w:jc w:val="center"/>
        <w:rPr>
          <w:rFonts w:ascii="宋体" w:eastAsia="宋体" w:hAnsi="宋体" w:cs="宋体" w:hint="eastAsia"/>
          <w:bCs/>
          <w:sz w:val="72"/>
          <w:szCs w:val="72"/>
          <w:lang w:eastAsia="zh-CN"/>
        </w:rPr>
      </w:pPr>
      <w:r>
        <w:rPr>
          <w:rFonts w:ascii="宋体" w:eastAsia="宋体" w:hAnsi="宋体" w:cs="宋体" w:hint="eastAsia"/>
          <w:bCs/>
          <w:sz w:val="72"/>
          <w:szCs w:val="72"/>
          <w:lang w:eastAsia="zh-CN"/>
        </w:rPr>
        <w:t>建设工程施工合同</w:t>
      </w:r>
    </w:p>
    <w:p w14:paraId="7CD19962" w14:textId="77777777" w:rsidR="00D319EC" w:rsidRDefault="00D319EC">
      <w:pPr>
        <w:kinsoku/>
        <w:topLinePunct/>
        <w:spacing w:line="360" w:lineRule="auto"/>
        <w:ind w:firstLine="602"/>
        <w:jc w:val="center"/>
        <w:rPr>
          <w:b/>
          <w:sz w:val="30"/>
          <w:szCs w:val="30"/>
          <w:lang w:eastAsia="zh-CN"/>
        </w:rPr>
      </w:pPr>
    </w:p>
    <w:p w14:paraId="0FF6300D" w14:textId="77777777" w:rsidR="00D319EC" w:rsidRDefault="00D319EC">
      <w:pPr>
        <w:kinsoku/>
        <w:topLinePunct/>
        <w:spacing w:line="360" w:lineRule="auto"/>
        <w:ind w:firstLine="602"/>
        <w:rPr>
          <w:rFonts w:ascii="黑体" w:eastAsia="黑体"/>
          <w:b/>
          <w:sz w:val="30"/>
          <w:szCs w:val="30"/>
          <w:lang w:eastAsia="zh-CN"/>
        </w:rPr>
      </w:pPr>
    </w:p>
    <w:p w14:paraId="729E287A" w14:textId="77777777" w:rsidR="00D319EC" w:rsidRDefault="00D319EC">
      <w:pPr>
        <w:pStyle w:val="ae"/>
        <w:kinsoku/>
        <w:topLinePunct/>
        <w:spacing w:line="360" w:lineRule="auto"/>
        <w:ind w:firstLine="480"/>
        <w:rPr>
          <w:lang w:eastAsia="zh-CN"/>
        </w:rPr>
      </w:pPr>
    </w:p>
    <w:p w14:paraId="3883D4A5" w14:textId="77777777" w:rsidR="00D319EC" w:rsidRDefault="00D319EC">
      <w:pPr>
        <w:pStyle w:val="ae"/>
        <w:kinsoku/>
        <w:topLinePunct/>
        <w:spacing w:line="360" w:lineRule="auto"/>
        <w:ind w:firstLine="480"/>
        <w:rPr>
          <w:lang w:eastAsia="zh-CN"/>
        </w:rPr>
      </w:pPr>
    </w:p>
    <w:p w14:paraId="34818F64" w14:textId="77777777" w:rsidR="00D319EC" w:rsidRDefault="00D319EC">
      <w:pPr>
        <w:kinsoku/>
        <w:topLinePunct/>
        <w:spacing w:line="360" w:lineRule="auto"/>
        <w:ind w:firstLine="643"/>
        <w:rPr>
          <w:rFonts w:ascii="黑体" w:eastAsia="黑体"/>
          <w:b/>
          <w:sz w:val="32"/>
          <w:szCs w:val="28"/>
          <w:lang w:eastAsia="zh-CN"/>
        </w:rPr>
      </w:pPr>
    </w:p>
    <w:p w14:paraId="6966B3CF" w14:textId="77777777" w:rsidR="00D319EC" w:rsidRDefault="00DC4B95">
      <w:pPr>
        <w:kinsoku/>
        <w:topLinePunct/>
        <w:spacing w:line="360" w:lineRule="auto"/>
        <w:ind w:left="2144" w:hangingChars="696" w:hanging="2144"/>
        <w:rPr>
          <w:rFonts w:ascii="宋体" w:eastAsia="宋体" w:hAnsi="宋体" w:cs="宋体" w:hint="eastAsia"/>
          <w:bCs/>
          <w:spacing w:val="-6"/>
          <w:sz w:val="28"/>
          <w:szCs w:val="28"/>
          <w:u w:val="single"/>
          <w:lang w:eastAsia="zh-CN"/>
        </w:rPr>
      </w:pPr>
      <w:r>
        <w:rPr>
          <w:rFonts w:ascii="宋体" w:eastAsia="宋体" w:hAnsi="宋体" w:cs="宋体" w:hint="eastAsia"/>
          <w:bCs/>
          <w:spacing w:val="-6"/>
          <w:sz w:val="32"/>
          <w:szCs w:val="32"/>
          <w:lang w:eastAsia="zh-CN"/>
        </w:rPr>
        <w:t>工  程 名 称：</w:t>
      </w:r>
      <w:r>
        <w:rPr>
          <w:rFonts w:ascii="宋体" w:eastAsia="宋体" w:hAnsi="宋体" w:cs="宋体" w:hint="eastAsia"/>
          <w:bCs/>
          <w:spacing w:val="-6"/>
          <w:sz w:val="32"/>
          <w:szCs w:val="32"/>
          <w:u w:val="single"/>
          <w:lang w:eastAsia="zh-CN"/>
        </w:rPr>
        <w:t xml:space="preserve">                                 </w:t>
      </w:r>
      <w:r>
        <w:rPr>
          <w:rFonts w:ascii="宋体" w:eastAsia="宋体" w:hAnsi="宋体" w:cs="宋体" w:hint="eastAsia"/>
          <w:bCs/>
          <w:spacing w:val="-6"/>
          <w:sz w:val="32"/>
          <w:szCs w:val="32"/>
          <w:lang w:eastAsia="zh-CN"/>
        </w:rPr>
        <w:t xml:space="preserve"> </w:t>
      </w:r>
    </w:p>
    <w:p w14:paraId="240D0D27" w14:textId="77777777" w:rsidR="00D319EC" w:rsidRDefault="00D319EC">
      <w:pPr>
        <w:kinsoku/>
        <w:topLinePunct/>
        <w:spacing w:line="360" w:lineRule="auto"/>
        <w:rPr>
          <w:rFonts w:ascii="宋体" w:eastAsia="宋体" w:hAnsi="宋体" w:cs="宋体" w:hint="eastAsia"/>
          <w:bCs/>
          <w:sz w:val="32"/>
          <w:szCs w:val="32"/>
          <w:lang w:eastAsia="zh-CN"/>
        </w:rPr>
      </w:pPr>
    </w:p>
    <w:p w14:paraId="23BE5BCC" w14:textId="77777777" w:rsidR="00D319EC" w:rsidRDefault="00DC4B95">
      <w:pPr>
        <w:kinsoku/>
        <w:topLinePunct/>
        <w:spacing w:line="360" w:lineRule="auto"/>
        <w:rPr>
          <w:rFonts w:ascii="宋体" w:eastAsia="宋体" w:hAnsi="宋体" w:cs="宋体" w:hint="eastAsia"/>
          <w:bCs/>
          <w:sz w:val="32"/>
          <w:szCs w:val="32"/>
          <w:u w:val="single"/>
          <w:lang w:eastAsia="zh-CN"/>
        </w:rPr>
      </w:pPr>
      <w:r>
        <w:rPr>
          <w:rFonts w:ascii="宋体" w:eastAsia="宋体" w:hAnsi="宋体" w:cs="宋体" w:hint="eastAsia"/>
          <w:bCs/>
          <w:sz w:val="32"/>
          <w:szCs w:val="32"/>
          <w:lang w:eastAsia="zh-CN"/>
        </w:rPr>
        <w:t>发包人（全称）：</w:t>
      </w:r>
      <w:r>
        <w:rPr>
          <w:rFonts w:ascii="宋体" w:eastAsia="宋体" w:hAnsi="宋体" w:cs="宋体" w:hint="eastAsia"/>
          <w:bCs/>
          <w:spacing w:val="-6"/>
          <w:sz w:val="32"/>
          <w:szCs w:val="32"/>
          <w:u w:val="single"/>
          <w:lang w:eastAsia="zh-CN"/>
        </w:rPr>
        <w:t xml:space="preserve">                              </w:t>
      </w:r>
    </w:p>
    <w:p w14:paraId="58D477A6" w14:textId="77777777" w:rsidR="00D319EC" w:rsidRDefault="00D319EC">
      <w:pPr>
        <w:kinsoku/>
        <w:topLinePunct/>
        <w:spacing w:line="360" w:lineRule="auto"/>
        <w:rPr>
          <w:rFonts w:ascii="宋体" w:eastAsia="宋体" w:hAnsi="宋体" w:cs="宋体" w:hint="eastAsia"/>
          <w:bCs/>
          <w:sz w:val="32"/>
          <w:szCs w:val="32"/>
          <w:lang w:eastAsia="zh-CN"/>
        </w:rPr>
      </w:pPr>
    </w:p>
    <w:p w14:paraId="69FF13A3" w14:textId="77777777" w:rsidR="00D319EC" w:rsidRDefault="00DC4B95">
      <w:pPr>
        <w:pStyle w:val="ae"/>
        <w:kinsoku/>
        <w:topLinePunct/>
        <w:spacing w:line="360" w:lineRule="auto"/>
        <w:ind w:firstLineChars="0" w:firstLine="0"/>
        <w:jc w:val="left"/>
        <w:rPr>
          <w:rFonts w:eastAsia="宋体" w:cs="宋体" w:hint="eastAsia"/>
          <w:bCs/>
          <w:lang w:eastAsia="zh-CN"/>
        </w:rPr>
      </w:pPr>
      <w:r>
        <w:rPr>
          <w:rFonts w:eastAsia="宋体" w:cs="宋体" w:hint="eastAsia"/>
          <w:bCs/>
          <w:sz w:val="32"/>
          <w:szCs w:val="32"/>
          <w:lang w:eastAsia="zh-CN"/>
        </w:rPr>
        <w:t>承包人（全称）：</w:t>
      </w:r>
      <w:r>
        <w:rPr>
          <w:rFonts w:eastAsia="宋体" w:cs="宋体" w:hint="eastAsia"/>
          <w:bCs/>
          <w:spacing w:val="-6"/>
          <w:sz w:val="32"/>
          <w:szCs w:val="32"/>
          <w:u w:val="single"/>
          <w:lang w:eastAsia="zh-CN"/>
        </w:rPr>
        <w:t xml:space="preserve">                              </w:t>
      </w:r>
    </w:p>
    <w:p w14:paraId="79A14979" w14:textId="77777777" w:rsidR="00D319EC" w:rsidRDefault="00D319EC">
      <w:pPr>
        <w:kinsoku/>
        <w:topLinePunct/>
        <w:spacing w:line="360" w:lineRule="auto"/>
        <w:rPr>
          <w:rFonts w:ascii="宋体" w:hAnsi="宋体"/>
          <w:b/>
          <w:bCs/>
          <w:sz w:val="32"/>
          <w:szCs w:val="32"/>
          <w:lang w:eastAsia="zh-CN"/>
        </w:rPr>
      </w:pPr>
    </w:p>
    <w:p w14:paraId="3B8CB16D" w14:textId="77777777" w:rsidR="00D319EC" w:rsidRDefault="00D319EC">
      <w:pPr>
        <w:pStyle w:val="ae"/>
        <w:kinsoku/>
        <w:topLinePunct/>
        <w:spacing w:line="360" w:lineRule="auto"/>
        <w:ind w:firstLine="480"/>
        <w:rPr>
          <w:lang w:eastAsia="zh-CN"/>
        </w:rPr>
      </w:pPr>
    </w:p>
    <w:p w14:paraId="1F7F6FDA" w14:textId="77777777" w:rsidR="00D319EC" w:rsidRDefault="00D319EC">
      <w:pPr>
        <w:pStyle w:val="ae"/>
        <w:kinsoku/>
        <w:topLinePunct/>
        <w:spacing w:line="360" w:lineRule="auto"/>
        <w:ind w:firstLine="480"/>
        <w:rPr>
          <w:lang w:eastAsia="zh-CN"/>
        </w:rPr>
      </w:pPr>
    </w:p>
    <w:p w14:paraId="76F2BC15" w14:textId="77777777" w:rsidR="00D319EC" w:rsidRDefault="00D319EC">
      <w:pPr>
        <w:pStyle w:val="ae"/>
        <w:kinsoku/>
        <w:topLinePunct/>
        <w:spacing w:line="360" w:lineRule="auto"/>
        <w:ind w:firstLine="480"/>
        <w:rPr>
          <w:lang w:eastAsia="zh-CN"/>
        </w:rPr>
      </w:pPr>
    </w:p>
    <w:p w14:paraId="5926732E" w14:textId="77777777" w:rsidR="00D319EC" w:rsidRDefault="00D319EC">
      <w:pPr>
        <w:kinsoku/>
        <w:topLinePunct/>
        <w:spacing w:line="360" w:lineRule="auto"/>
        <w:ind w:firstLine="562"/>
        <w:rPr>
          <w:rFonts w:ascii="宋体" w:hAnsi="宋体"/>
          <w:b/>
          <w:sz w:val="28"/>
          <w:szCs w:val="28"/>
          <w:lang w:eastAsia="zh-CN"/>
        </w:rPr>
      </w:pPr>
    </w:p>
    <w:p w14:paraId="331D87CD" w14:textId="77777777" w:rsidR="00D319EC" w:rsidRDefault="00DC4B95">
      <w:pPr>
        <w:kinsoku/>
        <w:topLinePunct/>
        <w:spacing w:line="360" w:lineRule="auto"/>
        <w:jc w:val="center"/>
        <w:rPr>
          <w:rFonts w:ascii="宋体" w:hAnsi="宋体"/>
          <w:b/>
          <w:sz w:val="28"/>
          <w:szCs w:val="28"/>
          <w:lang w:eastAsia="zh-CN"/>
        </w:rPr>
      </w:pPr>
      <w:r>
        <w:rPr>
          <w:rFonts w:ascii="宋体" w:hAnsi="宋体"/>
          <w:b/>
          <w:sz w:val="28"/>
          <w:szCs w:val="28"/>
          <w:lang w:eastAsia="zh-CN"/>
        </w:rPr>
        <w:br w:type="page"/>
      </w:r>
      <w:r>
        <w:rPr>
          <w:rFonts w:ascii="宋体" w:hAnsi="宋体" w:hint="eastAsia"/>
          <w:b/>
          <w:sz w:val="28"/>
          <w:szCs w:val="28"/>
          <w:lang w:eastAsia="zh-CN"/>
        </w:rPr>
        <w:lastRenderedPageBreak/>
        <w:t>第一部分</w:t>
      </w:r>
      <w:r>
        <w:rPr>
          <w:rFonts w:ascii="宋体" w:hAnsi="宋体" w:hint="eastAsia"/>
          <w:b/>
          <w:sz w:val="28"/>
          <w:szCs w:val="28"/>
          <w:lang w:eastAsia="zh-CN"/>
        </w:rPr>
        <w:t xml:space="preserve"> </w:t>
      </w:r>
      <w:r>
        <w:rPr>
          <w:rFonts w:ascii="宋体" w:hAnsi="宋体" w:hint="eastAsia"/>
          <w:b/>
          <w:sz w:val="28"/>
          <w:szCs w:val="28"/>
          <w:lang w:eastAsia="zh-CN"/>
        </w:rPr>
        <w:t>合同协议书</w:t>
      </w:r>
    </w:p>
    <w:p w14:paraId="0EEF8005" w14:textId="77777777" w:rsidR="00D319EC" w:rsidRDefault="00DC4B95">
      <w:pPr>
        <w:kinsoku/>
        <w:topLinePunct/>
        <w:spacing w:line="360" w:lineRule="auto"/>
        <w:ind w:firstLineChars="2900" w:firstLine="6090"/>
        <w:rPr>
          <w:rFonts w:ascii="宋体"/>
          <w:u w:val="single"/>
          <w:lang w:eastAsia="zh-CN"/>
        </w:rPr>
      </w:pPr>
      <w:r>
        <w:rPr>
          <w:rFonts w:ascii="宋体" w:hAnsi="宋体" w:hint="eastAsia"/>
          <w:lang w:eastAsia="zh-CN"/>
        </w:rPr>
        <w:t xml:space="preserve"> </w:t>
      </w:r>
    </w:p>
    <w:p w14:paraId="150EEA4E" w14:textId="77777777" w:rsidR="00D319EC" w:rsidRDefault="00DC4B95">
      <w:pPr>
        <w:kinsoku/>
        <w:topLinePunct/>
        <w:spacing w:line="360" w:lineRule="auto"/>
        <w:rPr>
          <w:rFonts w:ascii="宋体" w:eastAsia="宋体" w:hAnsi="宋体" w:hint="eastAsia"/>
          <w:u w:val="single"/>
          <w:lang w:eastAsia="zh-CN"/>
        </w:rPr>
      </w:pPr>
      <w:r>
        <w:rPr>
          <w:rFonts w:ascii="宋体" w:hAnsi="宋体" w:hint="eastAsia"/>
          <w:lang w:eastAsia="zh-CN"/>
        </w:rPr>
        <w:t>发包人（全称）：</w:t>
      </w:r>
      <w:r>
        <w:rPr>
          <w:rFonts w:ascii="宋体" w:eastAsia="宋体" w:hAnsi="宋体" w:hint="eastAsia"/>
          <w:u w:val="single"/>
          <w:lang w:eastAsia="zh-CN"/>
        </w:rPr>
        <w:t xml:space="preserve">                    </w:t>
      </w:r>
    </w:p>
    <w:p w14:paraId="783F656F" w14:textId="77777777" w:rsidR="00D319EC" w:rsidRDefault="00DC4B95">
      <w:pPr>
        <w:kinsoku/>
        <w:topLinePunct/>
        <w:spacing w:line="360" w:lineRule="auto"/>
        <w:rPr>
          <w:rFonts w:ascii="宋体" w:hAnsi="宋体"/>
          <w:lang w:eastAsia="zh-CN"/>
        </w:rPr>
      </w:pPr>
      <w:r>
        <w:rPr>
          <w:rFonts w:ascii="宋体" w:hAnsi="宋体" w:hint="eastAsia"/>
          <w:lang w:eastAsia="zh-CN"/>
        </w:rPr>
        <w:t>法定代表人：</w:t>
      </w:r>
      <w:r>
        <w:rPr>
          <w:rFonts w:ascii="宋体" w:eastAsia="宋体" w:hAnsi="宋体" w:hint="eastAsia"/>
          <w:u w:val="single"/>
          <w:lang w:eastAsia="zh-CN"/>
        </w:rPr>
        <w:t xml:space="preserve">                        </w:t>
      </w:r>
    </w:p>
    <w:p w14:paraId="33234EE2" w14:textId="77777777" w:rsidR="00D319EC" w:rsidRDefault="00DC4B95">
      <w:pPr>
        <w:kinsoku/>
        <w:topLinePunct/>
        <w:spacing w:line="360" w:lineRule="auto"/>
        <w:rPr>
          <w:rFonts w:ascii="宋体" w:hAnsi="宋体"/>
          <w:u w:val="single"/>
          <w:lang w:eastAsia="zh-CN"/>
        </w:rPr>
      </w:pPr>
      <w:r>
        <w:rPr>
          <w:rFonts w:ascii="宋体" w:hAnsi="宋体" w:hint="eastAsia"/>
          <w:lang w:eastAsia="zh-CN"/>
        </w:rPr>
        <w:t>法定注册地址：</w:t>
      </w:r>
      <w:r>
        <w:rPr>
          <w:rFonts w:ascii="宋体" w:eastAsia="宋体" w:hAnsi="宋体" w:hint="eastAsia"/>
          <w:u w:val="single"/>
          <w:lang w:eastAsia="zh-CN"/>
        </w:rPr>
        <w:t xml:space="preserve">                      </w:t>
      </w:r>
    </w:p>
    <w:p w14:paraId="6C95FBCE" w14:textId="77777777" w:rsidR="00D319EC" w:rsidRDefault="00DC4B95">
      <w:pPr>
        <w:kinsoku/>
        <w:topLinePunct/>
        <w:spacing w:line="360" w:lineRule="auto"/>
        <w:rPr>
          <w:rFonts w:ascii="宋体" w:hAnsi="宋体"/>
          <w:u w:val="single"/>
          <w:lang w:eastAsia="zh-CN"/>
        </w:rPr>
      </w:pPr>
      <w:r>
        <w:rPr>
          <w:rFonts w:ascii="宋体" w:hAnsi="宋体" w:hint="eastAsia"/>
          <w:lang w:eastAsia="zh-CN"/>
        </w:rPr>
        <w:t>承包人（全称）：</w:t>
      </w:r>
      <w:r>
        <w:rPr>
          <w:rFonts w:ascii="宋体" w:eastAsia="宋体" w:hAnsi="宋体" w:hint="eastAsia"/>
          <w:u w:val="single"/>
          <w:lang w:eastAsia="zh-CN"/>
        </w:rPr>
        <w:t xml:space="preserve">                    </w:t>
      </w:r>
    </w:p>
    <w:p w14:paraId="50EA0785" w14:textId="77777777" w:rsidR="00D319EC" w:rsidRDefault="00DC4B95">
      <w:pPr>
        <w:kinsoku/>
        <w:topLinePunct/>
        <w:spacing w:line="360" w:lineRule="auto"/>
        <w:rPr>
          <w:rFonts w:ascii="宋体" w:hAnsi="宋体"/>
          <w:u w:val="single"/>
          <w:lang w:eastAsia="zh-CN"/>
        </w:rPr>
      </w:pPr>
      <w:r>
        <w:rPr>
          <w:rFonts w:ascii="宋体" w:hAnsi="宋体" w:hint="eastAsia"/>
          <w:lang w:eastAsia="zh-CN"/>
        </w:rPr>
        <w:t>法定代表人：</w:t>
      </w:r>
      <w:r>
        <w:rPr>
          <w:rFonts w:ascii="宋体" w:eastAsia="宋体" w:hAnsi="宋体" w:hint="eastAsia"/>
          <w:u w:val="single"/>
          <w:lang w:eastAsia="zh-CN"/>
        </w:rPr>
        <w:t xml:space="preserve">                        </w:t>
      </w:r>
    </w:p>
    <w:p w14:paraId="3D2F528E" w14:textId="77777777" w:rsidR="00D319EC" w:rsidRDefault="00DC4B95">
      <w:pPr>
        <w:kinsoku/>
        <w:topLinePunct/>
        <w:spacing w:line="360" w:lineRule="auto"/>
        <w:rPr>
          <w:rFonts w:ascii="宋体" w:hAnsi="宋体"/>
          <w:u w:val="single"/>
          <w:lang w:eastAsia="zh-CN"/>
        </w:rPr>
      </w:pPr>
      <w:r>
        <w:rPr>
          <w:rFonts w:ascii="宋体" w:hAnsi="宋体" w:hint="eastAsia"/>
          <w:lang w:eastAsia="zh-CN"/>
        </w:rPr>
        <w:t>法定注册地址</w:t>
      </w:r>
      <w:r>
        <w:rPr>
          <w:rFonts w:ascii="宋体" w:hAnsi="宋体" w:hint="eastAsia"/>
          <w:b/>
          <w:lang w:eastAsia="zh-CN"/>
        </w:rPr>
        <w:t>：</w:t>
      </w:r>
      <w:r>
        <w:rPr>
          <w:rFonts w:ascii="宋体" w:eastAsia="宋体" w:hAnsi="宋体" w:hint="eastAsia"/>
          <w:u w:val="single"/>
          <w:lang w:eastAsia="zh-CN"/>
        </w:rPr>
        <w:t xml:space="preserve">                      </w:t>
      </w:r>
    </w:p>
    <w:p w14:paraId="5B7EF83D" w14:textId="77777777" w:rsidR="00D319EC" w:rsidRDefault="00D319EC">
      <w:pPr>
        <w:kinsoku/>
        <w:topLinePunct/>
        <w:spacing w:line="360" w:lineRule="auto"/>
        <w:ind w:firstLine="420"/>
        <w:rPr>
          <w:rFonts w:ascii="宋体" w:hAnsi="宋体"/>
          <w:lang w:eastAsia="zh-CN"/>
        </w:rPr>
      </w:pPr>
    </w:p>
    <w:p w14:paraId="31061028" w14:textId="77777777" w:rsidR="00D319EC" w:rsidRDefault="00DC4B95">
      <w:pPr>
        <w:kinsoku/>
        <w:topLinePunct/>
        <w:spacing w:line="360" w:lineRule="auto"/>
        <w:ind w:firstLineChars="200" w:firstLine="420"/>
        <w:rPr>
          <w:rFonts w:ascii="宋体" w:hAnsi="宋体"/>
          <w:lang w:eastAsia="zh-CN"/>
        </w:rPr>
      </w:pPr>
      <w:r>
        <w:rPr>
          <w:rFonts w:ascii="宋体" w:hAnsi="宋体" w:hint="eastAsia"/>
          <w:lang w:eastAsia="zh-CN"/>
        </w:rPr>
        <w:t>发包人为建设</w:t>
      </w:r>
      <w:r>
        <w:rPr>
          <w:rFonts w:ascii="宋体" w:eastAsia="宋体" w:hAnsi="宋体" w:hint="eastAsia"/>
          <w:u w:val="single"/>
          <w:lang w:eastAsia="zh-CN"/>
        </w:rPr>
        <w:t xml:space="preserve">    （标包名称）       </w:t>
      </w:r>
      <w:r>
        <w:rPr>
          <w:rFonts w:ascii="宋体" w:hAnsi="宋体" w:hint="eastAsia"/>
          <w:lang w:eastAsia="zh-CN"/>
        </w:rPr>
        <w:t>（以下简称“本工程”），已接受承包人提出的承担本工程的施工、竣工、交付并维修其任何缺陷的投标。依照</w:t>
      </w:r>
      <w:r>
        <w:rPr>
          <w:rFonts w:ascii="宋体" w:eastAsia="宋体" w:hAnsi="宋体" w:hint="eastAsia"/>
          <w:lang w:eastAsia="zh-CN"/>
        </w:rPr>
        <w:t>《</w:t>
      </w:r>
      <w:r>
        <w:rPr>
          <w:rFonts w:ascii="宋体" w:hAnsi="宋体" w:hint="eastAsia"/>
          <w:lang w:eastAsia="zh-CN"/>
        </w:rPr>
        <w:t>中华人民共和国民法典》及其他有关法律、行政法规，遵循平等、自愿、公平和诚实信用的原则，双方共同达成并订立如下协议。</w:t>
      </w:r>
    </w:p>
    <w:p w14:paraId="50A699C2" w14:textId="77777777" w:rsidR="00D319EC" w:rsidRDefault="00DC4B95">
      <w:pPr>
        <w:kinsoku/>
        <w:topLinePunct/>
        <w:spacing w:line="360" w:lineRule="auto"/>
        <w:ind w:firstLineChars="200" w:firstLine="422"/>
        <w:rPr>
          <w:rFonts w:ascii="宋体" w:hAnsi="宋体"/>
          <w:b/>
          <w:lang w:eastAsia="zh-CN"/>
        </w:rPr>
      </w:pPr>
      <w:r>
        <w:rPr>
          <w:rFonts w:ascii="宋体" w:hAnsi="宋体" w:hint="eastAsia"/>
          <w:b/>
          <w:lang w:eastAsia="zh-CN"/>
        </w:rPr>
        <w:t>一、工程概况</w:t>
      </w:r>
    </w:p>
    <w:p w14:paraId="22658F67" w14:textId="77777777" w:rsidR="00D319EC" w:rsidRDefault="00DC4B95">
      <w:pPr>
        <w:kinsoku/>
        <w:topLinePunct/>
        <w:spacing w:line="360" w:lineRule="auto"/>
        <w:ind w:leftChars="200" w:left="1050" w:hangingChars="300" w:hanging="630"/>
        <w:rPr>
          <w:rFonts w:ascii="宋体" w:hAnsi="宋体"/>
          <w:u w:val="single"/>
          <w:lang w:eastAsia="zh-CN"/>
        </w:rPr>
      </w:pPr>
      <w:r>
        <w:rPr>
          <w:rFonts w:ascii="宋体" w:hAnsi="宋体" w:hint="eastAsia"/>
          <w:lang w:eastAsia="zh-CN"/>
        </w:rPr>
        <w:t>工程名称：</w:t>
      </w:r>
      <w:r>
        <w:rPr>
          <w:rFonts w:ascii="宋体" w:eastAsia="宋体" w:hAnsi="宋体" w:hint="eastAsia"/>
          <w:u w:val="single"/>
          <w:lang w:eastAsia="zh-CN"/>
        </w:rPr>
        <w:t xml:space="preserve">                    </w:t>
      </w:r>
    </w:p>
    <w:p w14:paraId="2D3B39C9" w14:textId="77777777" w:rsidR="00D319EC" w:rsidRDefault="00DC4B95">
      <w:pPr>
        <w:kinsoku/>
        <w:topLinePunct/>
        <w:spacing w:line="360" w:lineRule="auto"/>
        <w:ind w:firstLineChars="200" w:firstLine="420"/>
        <w:rPr>
          <w:rFonts w:ascii="宋体" w:hAnsi="宋体"/>
          <w:u w:val="single"/>
          <w:lang w:eastAsia="zh-CN"/>
        </w:rPr>
      </w:pPr>
      <w:r>
        <w:rPr>
          <w:rFonts w:ascii="宋体" w:hAnsi="宋体" w:hint="eastAsia"/>
          <w:lang w:eastAsia="zh-CN"/>
        </w:rPr>
        <w:t>工程地点：</w:t>
      </w:r>
      <w:r>
        <w:rPr>
          <w:rFonts w:ascii="宋体" w:hAnsi="宋体" w:hint="eastAsia"/>
          <w:u w:val="single"/>
          <w:lang w:eastAsia="zh-CN"/>
        </w:rPr>
        <w:t>北京市通州区</w:t>
      </w:r>
    </w:p>
    <w:p w14:paraId="5424A5EA" w14:textId="77777777" w:rsidR="00D319EC" w:rsidRDefault="00DC4B95">
      <w:pPr>
        <w:kinsoku/>
        <w:topLinePunct/>
        <w:spacing w:line="360" w:lineRule="auto"/>
        <w:ind w:firstLineChars="200" w:firstLine="420"/>
        <w:rPr>
          <w:rFonts w:ascii="宋体" w:hAnsi="宋体"/>
          <w:u w:val="single"/>
          <w:lang w:eastAsia="zh-CN"/>
        </w:rPr>
      </w:pPr>
      <w:r>
        <w:rPr>
          <w:rFonts w:ascii="宋体" w:hAnsi="宋体" w:hint="eastAsia"/>
          <w:lang w:eastAsia="zh-CN"/>
        </w:rPr>
        <w:t>工程内容：</w:t>
      </w:r>
      <w:r>
        <w:rPr>
          <w:rFonts w:ascii="宋体" w:eastAsia="宋体" w:hAnsi="宋体" w:hint="eastAsia"/>
          <w:u w:val="single"/>
          <w:lang w:eastAsia="zh-CN"/>
        </w:rPr>
        <w:t xml:space="preserve">                    </w:t>
      </w:r>
      <w:r>
        <w:rPr>
          <w:rFonts w:ascii="宋体" w:hAnsi="宋体" w:hint="eastAsia"/>
          <w:lang w:eastAsia="zh-CN"/>
        </w:rPr>
        <w:t>。</w:t>
      </w:r>
    </w:p>
    <w:p w14:paraId="1CFDF04E" w14:textId="77777777" w:rsidR="00D319EC" w:rsidRDefault="00DC4B95">
      <w:pPr>
        <w:kinsoku/>
        <w:topLinePunct/>
        <w:spacing w:line="360" w:lineRule="auto"/>
        <w:ind w:firstLineChars="200" w:firstLine="420"/>
        <w:rPr>
          <w:rFonts w:ascii="宋体" w:eastAsia="宋体" w:hAnsi="宋体" w:hint="eastAsia"/>
          <w:u w:val="single"/>
          <w:lang w:eastAsia="zh-CN"/>
        </w:rPr>
      </w:pPr>
      <w:r>
        <w:rPr>
          <w:rFonts w:ascii="宋体" w:hAnsi="宋体" w:hint="eastAsia"/>
          <w:lang w:eastAsia="zh-CN"/>
        </w:rPr>
        <w:t>工程立项批准文号：</w:t>
      </w:r>
      <w:r>
        <w:rPr>
          <w:rFonts w:ascii="宋体" w:eastAsia="宋体" w:hAnsi="宋体" w:hint="eastAsia"/>
          <w:u w:val="single"/>
          <w:lang w:eastAsia="zh-CN"/>
        </w:rPr>
        <w:t xml:space="preserve">   </w:t>
      </w:r>
      <w:r>
        <w:rPr>
          <w:rFonts w:ascii="宋体" w:hAnsi="宋体"/>
          <w:u w:val="single"/>
          <w:lang w:eastAsia="zh-CN"/>
        </w:rPr>
        <w:t>/</w:t>
      </w:r>
      <w:r>
        <w:rPr>
          <w:rFonts w:ascii="宋体" w:eastAsia="宋体" w:hAnsi="宋体" w:hint="eastAsia"/>
          <w:u w:val="single"/>
          <w:lang w:eastAsia="zh-CN"/>
        </w:rPr>
        <w:t xml:space="preserve">   </w:t>
      </w:r>
    </w:p>
    <w:p w14:paraId="54F8A232" w14:textId="77777777" w:rsidR="00D319EC" w:rsidRDefault="00DC4B95">
      <w:pPr>
        <w:kinsoku/>
        <w:topLinePunct/>
        <w:spacing w:line="360" w:lineRule="auto"/>
        <w:ind w:firstLineChars="200" w:firstLine="420"/>
        <w:rPr>
          <w:rFonts w:ascii="宋体" w:hAnsi="宋体"/>
          <w:u w:val="single"/>
          <w:lang w:eastAsia="zh-CN"/>
        </w:rPr>
      </w:pPr>
      <w:r>
        <w:rPr>
          <w:rFonts w:ascii="宋体" w:hAnsi="宋体" w:hint="eastAsia"/>
          <w:lang w:eastAsia="zh-CN"/>
        </w:rPr>
        <w:t>资金来源：</w:t>
      </w:r>
      <w:r>
        <w:rPr>
          <w:rFonts w:ascii="宋体" w:hAnsi="宋体" w:hint="eastAsia"/>
          <w:u w:val="single"/>
          <w:lang w:eastAsia="zh-CN"/>
        </w:rPr>
        <w:t>政府投资</w:t>
      </w:r>
    </w:p>
    <w:p w14:paraId="61734B67" w14:textId="77777777" w:rsidR="00D319EC" w:rsidRDefault="00DC4B95">
      <w:pPr>
        <w:kinsoku/>
        <w:topLinePunct/>
        <w:spacing w:line="360" w:lineRule="auto"/>
        <w:ind w:firstLineChars="200" w:firstLine="422"/>
        <w:rPr>
          <w:rFonts w:ascii="宋体" w:hAnsi="宋体"/>
          <w:b/>
          <w:lang w:eastAsia="zh-CN"/>
        </w:rPr>
      </w:pPr>
      <w:r>
        <w:rPr>
          <w:rFonts w:ascii="宋体" w:hAnsi="宋体" w:hint="eastAsia"/>
          <w:b/>
          <w:lang w:eastAsia="zh-CN"/>
        </w:rPr>
        <w:t>二、工程承包范围</w:t>
      </w:r>
    </w:p>
    <w:p w14:paraId="1F209632" w14:textId="77777777" w:rsidR="00D319EC" w:rsidRDefault="00DC4B95">
      <w:pPr>
        <w:kinsoku/>
        <w:topLinePunct/>
        <w:spacing w:line="360" w:lineRule="auto"/>
        <w:ind w:firstLineChars="200" w:firstLine="420"/>
        <w:rPr>
          <w:rFonts w:ascii="宋体" w:hAnsi="宋体"/>
          <w:u w:val="single"/>
          <w:lang w:eastAsia="zh-CN"/>
        </w:rPr>
      </w:pPr>
      <w:r>
        <w:rPr>
          <w:rFonts w:ascii="宋体" w:hAnsi="宋体" w:hint="eastAsia"/>
          <w:lang w:eastAsia="zh-CN"/>
        </w:rPr>
        <w:t>承包范围：</w:t>
      </w:r>
      <w:r>
        <w:rPr>
          <w:rFonts w:ascii="宋体" w:eastAsia="宋体" w:hAnsi="宋体" w:hint="eastAsia"/>
          <w:u w:val="single"/>
          <w:lang w:eastAsia="zh-CN"/>
        </w:rPr>
        <w:t xml:space="preserve"> </w:t>
      </w:r>
      <w:r>
        <w:rPr>
          <w:rFonts w:ascii="宋体" w:eastAsia="宋体" w:hAnsi="宋体" w:cs="宋体" w:hint="eastAsia"/>
          <w:bCs/>
          <w:u w:val="single"/>
          <w:lang w:eastAsia="zh-CN"/>
        </w:rPr>
        <w:t>通州大运河漕运码头景观提升项目景观照明工程等图纸所示全部内容</w:t>
      </w:r>
      <w:r>
        <w:rPr>
          <w:rFonts w:ascii="宋体" w:hAnsi="宋体" w:hint="eastAsia"/>
          <w:u w:val="single"/>
          <w:lang w:eastAsia="zh-CN"/>
        </w:rPr>
        <w:t>。</w:t>
      </w:r>
    </w:p>
    <w:p w14:paraId="402EC598" w14:textId="77777777" w:rsidR="00D319EC" w:rsidRDefault="00DC4B95">
      <w:pPr>
        <w:kinsoku/>
        <w:topLinePunct/>
        <w:spacing w:line="360" w:lineRule="auto"/>
        <w:ind w:firstLineChars="200" w:firstLine="422"/>
        <w:rPr>
          <w:rFonts w:ascii="宋体" w:hAnsi="宋体"/>
          <w:b/>
          <w:lang w:eastAsia="zh-CN"/>
        </w:rPr>
      </w:pPr>
      <w:r>
        <w:rPr>
          <w:rFonts w:ascii="宋体" w:hAnsi="宋体" w:hint="eastAsia"/>
          <w:b/>
          <w:lang w:eastAsia="zh-CN"/>
        </w:rPr>
        <w:t>三、合同工期</w:t>
      </w:r>
    </w:p>
    <w:p w14:paraId="5D5F325B" w14:textId="77777777" w:rsidR="00D319EC" w:rsidRDefault="00DC4B95">
      <w:pPr>
        <w:kinsoku/>
        <w:topLinePunct/>
        <w:spacing w:line="360" w:lineRule="auto"/>
        <w:ind w:firstLineChars="200" w:firstLine="420"/>
        <w:rPr>
          <w:rFonts w:ascii="宋体" w:hAnsi="宋体"/>
          <w:lang w:eastAsia="zh-CN"/>
        </w:rPr>
      </w:pPr>
      <w:r>
        <w:rPr>
          <w:rFonts w:ascii="宋体" w:hAnsi="宋体" w:hint="eastAsia"/>
          <w:lang w:eastAsia="zh-CN"/>
        </w:rPr>
        <w:t>计划开始时间：</w:t>
      </w:r>
      <w:r>
        <w:rPr>
          <w:rFonts w:ascii="宋体" w:eastAsia="宋体" w:hAnsi="宋体" w:hint="eastAsia"/>
          <w:u w:val="single"/>
          <w:lang w:eastAsia="zh-CN"/>
        </w:rPr>
        <w:t>自合同签订后</w:t>
      </w:r>
      <w:r>
        <w:rPr>
          <w:rFonts w:ascii="宋体" w:hAnsi="宋体" w:hint="eastAsia"/>
          <w:lang w:eastAsia="zh-CN"/>
        </w:rPr>
        <w:t>；计划完成时间：</w:t>
      </w:r>
      <w:r>
        <w:rPr>
          <w:rFonts w:ascii="宋体" w:eastAsia="宋体" w:hAnsi="宋体" w:hint="eastAsia"/>
          <w:u w:val="single"/>
          <w:lang w:eastAsia="zh-CN"/>
        </w:rPr>
        <w:t xml:space="preserve">      </w:t>
      </w:r>
      <w:r>
        <w:rPr>
          <w:rFonts w:ascii="宋体" w:hAnsi="宋体" w:hint="eastAsia"/>
          <w:lang w:eastAsia="zh-CN"/>
        </w:rPr>
        <w:t>年</w:t>
      </w:r>
      <w:r>
        <w:rPr>
          <w:rFonts w:ascii="宋体" w:eastAsia="宋体" w:hAnsi="宋体" w:hint="eastAsia"/>
          <w:u w:val="single"/>
          <w:lang w:eastAsia="zh-CN"/>
        </w:rPr>
        <w:t xml:space="preserve">    </w:t>
      </w:r>
      <w:r>
        <w:rPr>
          <w:rFonts w:ascii="宋体" w:hAnsi="宋体" w:hint="eastAsia"/>
          <w:lang w:eastAsia="zh-CN"/>
        </w:rPr>
        <w:t>月</w:t>
      </w:r>
      <w:r>
        <w:rPr>
          <w:rFonts w:ascii="宋体" w:eastAsia="宋体" w:hAnsi="宋体" w:hint="eastAsia"/>
          <w:u w:val="single"/>
          <w:lang w:eastAsia="zh-CN"/>
        </w:rPr>
        <w:t xml:space="preserve">    </w:t>
      </w:r>
      <w:r>
        <w:rPr>
          <w:rFonts w:ascii="宋体" w:hAnsi="宋体" w:hint="eastAsia"/>
          <w:lang w:eastAsia="zh-CN"/>
        </w:rPr>
        <w:t>日。</w:t>
      </w:r>
    </w:p>
    <w:p w14:paraId="281BBA9B" w14:textId="77777777" w:rsidR="00D319EC" w:rsidRDefault="00DC4B95">
      <w:pPr>
        <w:kinsoku/>
        <w:topLinePunct/>
        <w:spacing w:line="360" w:lineRule="auto"/>
        <w:ind w:firstLineChars="200" w:firstLine="420"/>
        <w:rPr>
          <w:rFonts w:ascii="宋体" w:hAnsi="宋体"/>
          <w:lang w:eastAsia="zh-CN"/>
        </w:rPr>
      </w:pPr>
      <w:r>
        <w:rPr>
          <w:rFonts w:ascii="宋体" w:hAnsi="宋体" w:hint="eastAsia"/>
          <w:lang w:eastAsia="zh-CN"/>
        </w:rPr>
        <w:t>自监理人发出的开工通知中载明的开工日期起算。</w:t>
      </w:r>
    </w:p>
    <w:p w14:paraId="4AD29537" w14:textId="77777777" w:rsidR="00D319EC" w:rsidRDefault="00DC4B95">
      <w:pPr>
        <w:kinsoku/>
        <w:topLinePunct/>
        <w:spacing w:line="360" w:lineRule="auto"/>
        <w:ind w:firstLineChars="200" w:firstLine="422"/>
        <w:rPr>
          <w:rFonts w:ascii="宋体" w:hAnsi="宋体"/>
          <w:b/>
          <w:lang w:eastAsia="zh-CN"/>
        </w:rPr>
      </w:pPr>
      <w:r>
        <w:rPr>
          <w:rFonts w:ascii="宋体" w:hAnsi="宋体" w:hint="eastAsia"/>
          <w:b/>
          <w:lang w:eastAsia="zh-CN"/>
        </w:rPr>
        <w:t>四、质量标准</w:t>
      </w:r>
      <w:r>
        <w:rPr>
          <w:rFonts w:ascii="宋体" w:hAnsi="宋体" w:hint="eastAsia"/>
          <w:b/>
          <w:lang w:eastAsia="zh-CN"/>
        </w:rPr>
        <w:t xml:space="preserve"> </w:t>
      </w:r>
    </w:p>
    <w:p w14:paraId="0BB32EB5" w14:textId="77777777" w:rsidR="00D319EC" w:rsidRDefault="00DC4B95">
      <w:pPr>
        <w:kinsoku/>
        <w:topLinePunct/>
        <w:spacing w:line="360" w:lineRule="auto"/>
        <w:ind w:firstLineChars="200" w:firstLine="420"/>
        <w:rPr>
          <w:rFonts w:ascii="宋体" w:hAnsi="宋体"/>
          <w:u w:val="single"/>
          <w:lang w:eastAsia="zh-CN"/>
        </w:rPr>
      </w:pPr>
      <w:r>
        <w:rPr>
          <w:rFonts w:ascii="宋体" w:hAnsi="宋体" w:hint="eastAsia"/>
          <w:lang w:eastAsia="zh-CN"/>
        </w:rPr>
        <w:t>工程质量标准：</w:t>
      </w:r>
      <w:r>
        <w:rPr>
          <w:rFonts w:ascii="宋体" w:hAnsi="宋体" w:hint="eastAsia"/>
          <w:u w:val="single"/>
          <w:lang w:eastAsia="zh-CN"/>
        </w:rPr>
        <w:t>合格</w:t>
      </w:r>
    </w:p>
    <w:p w14:paraId="7413936B" w14:textId="77777777" w:rsidR="00D319EC" w:rsidRDefault="00DC4B95">
      <w:pPr>
        <w:kinsoku/>
        <w:topLinePunct/>
        <w:spacing w:line="360" w:lineRule="auto"/>
        <w:ind w:firstLineChars="200" w:firstLine="422"/>
        <w:rPr>
          <w:rFonts w:ascii="宋体" w:hAnsi="宋体"/>
          <w:b/>
          <w:lang w:eastAsia="zh-CN"/>
        </w:rPr>
      </w:pPr>
      <w:r>
        <w:rPr>
          <w:rFonts w:ascii="宋体" w:hAnsi="宋体" w:hint="eastAsia"/>
          <w:b/>
          <w:lang w:eastAsia="zh-CN"/>
        </w:rPr>
        <w:t>五、施工现场安全生产标准化管理目标等级要求</w:t>
      </w:r>
    </w:p>
    <w:p w14:paraId="2E0B5C85" w14:textId="77777777" w:rsidR="00D319EC" w:rsidRDefault="00DC4B95">
      <w:pPr>
        <w:kinsoku/>
        <w:topLinePunct/>
        <w:spacing w:line="360" w:lineRule="auto"/>
        <w:ind w:firstLineChars="200" w:firstLine="420"/>
        <w:rPr>
          <w:rFonts w:ascii="宋体" w:eastAsia="宋体" w:hAnsi="宋体" w:hint="eastAsia"/>
          <w:u w:val="single"/>
          <w:lang w:eastAsia="zh-CN"/>
        </w:rPr>
      </w:pPr>
      <w:r>
        <w:rPr>
          <w:rFonts w:ascii="宋体" w:hAnsi="宋体" w:hint="eastAsia"/>
          <w:lang w:eastAsia="zh-CN"/>
        </w:rPr>
        <w:t>施工现场安全生产标准化管理目标等级：</w:t>
      </w:r>
      <w:r>
        <w:rPr>
          <w:rFonts w:ascii="宋体" w:eastAsia="宋体" w:hAnsi="宋体" w:hint="eastAsia"/>
          <w:u w:val="single"/>
          <w:lang w:eastAsia="zh-CN"/>
        </w:rPr>
        <w:t xml:space="preserve">      </w:t>
      </w:r>
    </w:p>
    <w:p w14:paraId="04E91C7B" w14:textId="77777777" w:rsidR="00D319EC" w:rsidRDefault="00DC4B95">
      <w:pPr>
        <w:kinsoku/>
        <w:topLinePunct/>
        <w:spacing w:line="360" w:lineRule="auto"/>
        <w:ind w:firstLineChars="200" w:firstLine="422"/>
        <w:rPr>
          <w:rFonts w:ascii="宋体" w:hAnsi="宋体"/>
          <w:b/>
          <w:lang w:eastAsia="zh-CN"/>
        </w:rPr>
      </w:pPr>
      <w:r>
        <w:rPr>
          <w:rFonts w:ascii="宋体" w:hAnsi="宋体" w:hint="eastAsia"/>
          <w:b/>
          <w:lang w:eastAsia="zh-CN"/>
        </w:rPr>
        <w:t>六、合同形式</w:t>
      </w:r>
    </w:p>
    <w:p w14:paraId="7DF65D11" w14:textId="77777777" w:rsidR="00D319EC" w:rsidRDefault="00DC4B95">
      <w:pPr>
        <w:kinsoku/>
        <w:topLinePunct/>
        <w:spacing w:line="360" w:lineRule="auto"/>
        <w:ind w:firstLineChars="200" w:firstLine="420"/>
        <w:rPr>
          <w:rFonts w:ascii="宋体" w:hAnsi="宋体"/>
          <w:b/>
          <w:u w:val="single"/>
          <w:lang w:eastAsia="zh-CN"/>
        </w:rPr>
      </w:pPr>
      <w:r>
        <w:rPr>
          <w:rFonts w:ascii="宋体" w:hAnsi="宋体" w:hint="eastAsia"/>
          <w:lang w:eastAsia="zh-CN"/>
        </w:rPr>
        <w:t>本合同采用</w:t>
      </w:r>
      <w:r>
        <w:rPr>
          <w:rFonts w:ascii="宋体" w:eastAsia="宋体" w:hAnsi="宋体" w:hint="eastAsia"/>
          <w:u w:val="single"/>
          <w:lang w:eastAsia="zh-CN"/>
        </w:rPr>
        <w:t xml:space="preserve"> </w:t>
      </w:r>
      <w:r>
        <w:rPr>
          <w:rFonts w:ascii="宋体" w:hAnsi="宋体" w:hint="eastAsia"/>
          <w:u w:val="single"/>
          <w:lang w:eastAsia="zh-CN"/>
        </w:rPr>
        <w:t>单价</w:t>
      </w:r>
      <w:r>
        <w:rPr>
          <w:rFonts w:ascii="宋体" w:eastAsia="宋体" w:hAnsi="宋体" w:hint="eastAsia"/>
          <w:u w:val="single"/>
          <w:lang w:eastAsia="zh-CN"/>
        </w:rPr>
        <w:t xml:space="preserve"> </w:t>
      </w:r>
      <w:r>
        <w:rPr>
          <w:rFonts w:ascii="宋体" w:hAnsi="宋体" w:hint="eastAsia"/>
          <w:lang w:eastAsia="zh-CN"/>
        </w:rPr>
        <w:t>合同形式。</w:t>
      </w:r>
    </w:p>
    <w:p w14:paraId="6F5D52D4" w14:textId="77777777" w:rsidR="00D319EC" w:rsidRDefault="00DC4B95">
      <w:pPr>
        <w:kinsoku/>
        <w:topLinePunct/>
        <w:spacing w:line="360" w:lineRule="auto"/>
        <w:ind w:firstLineChars="200" w:firstLine="422"/>
        <w:rPr>
          <w:rFonts w:ascii="宋体" w:hAnsi="宋体"/>
          <w:b/>
          <w:lang w:eastAsia="zh-CN"/>
        </w:rPr>
      </w:pPr>
      <w:r>
        <w:rPr>
          <w:rFonts w:ascii="宋体" w:hAnsi="宋体" w:hint="eastAsia"/>
          <w:b/>
          <w:lang w:eastAsia="zh-CN"/>
        </w:rPr>
        <w:t>七、签约合同价</w:t>
      </w:r>
    </w:p>
    <w:p w14:paraId="6A3F8061" w14:textId="77777777" w:rsidR="00D319EC" w:rsidRDefault="00DC4B95">
      <w:pPr>
        <w:kinsoku/>
        <w:topLinePunct/>
        <w:spacing w:line="360" w:lineRule="auto"/>
        <w:ind w:firstLineChars="200" w:firstLine="420"/>
        <w:rPr>
          <w:rFonts w:ascii="宋体" w:hAnsi="宋体"/>
          <w:lang w:eastAsia="zh-CN"/>
        </w:rPr>
      </w:pPr>
      <w:r>
        <w:rPr>
          <w:rFonts w:ascii="宋体" w:hAnsi="宋体" w:hint="eastAsia"/>
          <w:lang w:eastAsia="zh-CN"/>
        </w:rPr>
        <w:t>金额</w:t>
      </w:r>
      <w:r>
        <w:rPr>
          <w:rFonts w:ascii="宋体" w:eastAsia="宋体" w:hAnsi="宋体" w:hint="eastAsia"/>
          <w:lang w:eastAsia="zh-CN"/>
        </w:rPr>
        <w:t>（含税）</w:t>
      </w:r>
      <w:r>
        <w:rPr>
          <w:rFonts w:ascii="宋体" w:hAnsi="宋体" w:hint="eastAsia"/>
          <w:lang w:eastAsia="zh-CN"/>
        </w:rPr>
        <w:t>（大写）：</w:t>
      </w:r>
      <w:r>
        <w:rPr>
          <w:rFonts w:ascii="宋体" w:eastAsia="宋体" w:hAnsi="宋体" w:hint="eastAsia"/>
          <w:u w:val="single"/>
          <w:lang w:eastAsia="zh-CN"/>
        </w:rPr>
        <w:t xml:space="preserve">                    </w:t>
      </w:r>
      <w:r>
        <w:rPr>
          <w:rFonts w:ascii="宋体" w:hAnsi="宋体" w:hint="eastAsia"/>
          <w:lang w:eastAsia="zh-CN"/>
        </w:rPr>
        <w:t>（人民币）</w:t>
      </w:r>
    </w:p>
    <w:p w14:paraId="212D02B3" w14:textId="77777777" w:rsidR="00D319EC" w:rsidRDefault="00DC4B95">
      <w:pPr>
        <w:kinsoku/>
        <w:topLinePunct/>
        <w:spacing w:line="360" w:lineRule="auto"/>
        <w:ind w:firstLineChars="200" w:firstLine="420"/>
        <w:rPr>
          <w:rFonts w:ascii="宋体" w:hAnsi="宋体"/>
          <w:lang w:eastAsia="zh-CN"/>
        </w:rPr>
      </w:pPr>
      <w:r>
        <w:rPr>
          <w:rFonts w:ascii="宋体" w:hAnsi="宋体" w:hint="eastAsia"/>
          <w:lang w:eastAsia="zh-CN"/>
        </w:rPr>
        <w:t>（小写）￥：</w:t>
      </w:r>
      <w:r>
        <w:rPr>
          <w:rFonts w:ascii="宋体" w:eastAsia="宋体" w:hAnsi="宋体" w:hint="eastAsia"/>
          <w:u w:val="single"/>
          <w:lang w:eastAsia="zh-CN"/>
        </w:rPr>
        <w:t xml:space="preserve">                    </w:t>
      </w:r>
      <w:r>
        <w:rPr>
          <w:rFonts w:ascii="宋体" w:hAnsi="宋体" w:hint="eastAsia"/>
          <w:lang w:eastAsia="zh-CN"/>
        </w:rPr>
        <w:t>元</w:t>
      </w:r>
    </w:p>
    <w:p w14:paraId="56CD515C" w14:textId="77777777" w:rsidR="00D319EC" w:rsidRDefault="00DC4B95">
      <w:pPr>
        <w:spacing w:line="360" w:lineRule="auto"/>
        <w:ind w:firstLineChars="300" w:firstLine="630"/>
        <w:rPr>
          <w:rFonts w:ascii="宋体" w:eastAsia="宋体" w:hAnsi="宋体" w:cs="宋体" w:hint="eastAsia"/>
          <w:lang w:eastAsia="zh-CN"/>
        </w:rPr>
      </w:pPr>
      <w:r>
        <w:rPr>
          <w:rFonts w:ascii="宋体" w:hAnsi="宋体" w:hint="eastAsia"/>
          <w:lang w:eastAsia="zh-CN"/>
        </w:rPr>
        <w:t>其中：</w:t>
      </w:r>
      <w:r>
        <w:rPr>
          <w:rFonts w:ascii="宋体" w:eastAsia="宋体" w:hAnsi="宋体" w:cs="宋体" w:hint="eastAsia"/>
          <w:spacing w:val="11"/>
          <w:lang w:eastAsia="zh-CN"/>
        </w:rPr>
        <w:t>安全生产标准化措施费（含税</w:t>
      </w:r>
      <w:r>
        <w:rPr>
          <w:rFonts w:ascii="宋体" w:eastAsia="宋体" w:hAnsi="宋体" w:cs="宋体" w:hint="eastAsia"/>
          <w:spacing w:val="-4"/>
          <w:lang w:eastAsia="zh-CN"/>
        </w:rPr>
        <w:t>）</w:t>
      </w:r>
      <w:r>
        <w:rPr>
          <w:rFonts w:ascii="宋体" w:eastAsia="宋体" w:hAnsi="宋体" w:cs="宋体" w:hint="eastAsia"/>
          <w:spacing w:val="-58"/>
          <w:lang w:eastAsia="zh-CN"/>
        </w:rPr>
        <w:t xml:space="preserve"> </w:t>
      </w:r>
      <w:r>
        <w:rPr>
          <w:rFonts w:ascii="宋体" w:eastAsia="宋体" w:hAnsi="宋体" w:cs="宋体" w:hint="eastAsia"/>
          <w:spacing w:val="-4"/>
          <w:lang w:eastAsia="zh-CN"/>
        </w:rPr>
        <w:t>：</w:t>
      </w:r>
      <w:r>
        <w:rPr>
          <w:rFonts w:ascii="宋体" w:eastAsia="宋体" w:hAnsi="宋体" w:cs="宋体" w:hint="eastAsia"/>
          <w:u w:val="single"/>
          <w:lang w:eastAsia="zh-CN"/>
        </w:rPr>
        <w:t xml:space="preserve">              </w:t>
      </w:r>
      <w:r>
        <w:rPr>
          <w:rFonts w:ascii="宋体" w:eastAsia="宋体" w:hAnsi="宋体" w:cs="宋体" w:hint="eastAsia"/>
          <w:lang w:eastAsia="zh-CN"/>
        </w:rPr>
        <w:t>元</w:t>
      </w:r>
    </w:p>
    <w:p w14:paraId="1DB72970" w14:textId="77777777" w:rsidR="00D319EC" w:rsidRDefault="00DC4B95">
      <w:pPr>
        <w:spacing w:line="360" w:lineRule="auto"/>
        <w:ind w:firstLineChars="300" w:firstLine="660"/>
        <w:rPr>
          <w:rFonts w:ascii="宋体" w:eastAsia="宋体" w:hAnsi="宋体" w:cs="宋体" w:hint="eastAsia"/>
          <w:lang w:eastAsia="zh-CN"/>
        </w:rPr>
      </w:pPr>
      <w:r>
        <w:rPr>
          <w:rFonts w:ascii="宋体" w:eastAsia="宋体" w:hAnsi="宋体" w:cs="宋体" w:hint="eastAsia"/>
          <w:spacing w:val="5"/>
          <w:lang w:eastAsia="zh-CN"/>
        </w:rPr>
        <w:t>建筑垃圾运输处置费（含税</w:t>
      </w:r>
      <w:r>
        <w:rPr>
          <w:rFonts w:ascii="宋体" w:eastAsia="宋体" w:hAnsi="宋体" w:cs="宋体" w:hint="eastAsia"/>
          <w:spacing w:val="-14"/>
          <w:lang w:eastAsia="zh-CN"/>
        </w:rPr>
        <w:t>）：</w:t>
      </w:r>
      <w:r>
        <w:rPr>
          <w:rFonts w:ascii="宋体" w:eastAsia="宋体" w:hAnsi="宋体" w:cs="宋体" w:hint="eastAsia"/>
          <w:spacing w:val="2"/>
          <w:u w:val="single"/>
          <w:lang w:eastAsia="zh-CN"/>
        </w:rPr>
        <w:t xml:space="preserve">          </w:t>
      </w:r>
      <w:r>
        <w:rPr>
          <w:rFonts w:ascii="宋体" w:eastAsia="宋体" w:hAnsi="宋体" w:cs="宋体" w:hint="eastAsia"/>
          <w:spacing w:val="-75"/>
          <w:lang w:eastAsia="zh-CN"/>
        </w:rPr>
        <w:t xml:space="preserve"> </w:t>
      </w:r>
      <w:r>
        <w:rPr>
          <w:rFonts w:ascii="宋体" w:eastAsia="宋体" w:hAnsi="宋体" w:cs="宋体" w:hint="eastAsia"/>
          <w:spacing w:val="5"/>
          <w:lang w:eastAsia="zh-CN"/>
        </w:rPr>
        <w:t>元</w:t>
      </w:r>
    </w:p>
    <w:p w14:paraId="16BD8090" w14:textId="77777777" w:rsidR="00D319EC" w:rsidRDefault="00DC4B95">
      <w:pPr>
        <w:spacing w:line="360" w:lineRule="auto"/>
        <w:ind w:firstLineChars="300" w:firstLine="642"/>
        <w:rPr>
          <w:rFonts w:ascii="宋体" w:eastAsia="宋体" w:hAnsi="宋体" w:cs="宋体" w:hint="eastAsia"/>
          <w:lang w:eastAsia="zh-CN"/>
        </w:rPr>
      </w:pPr>
      <w:r>
        <w:rPr>
          <w:rFonts w:ascii="宋体" w:eastAsia="宋体" w:hAnsi="宋体" w:cs="宋体" w:hint="eastAsia"/>
          <w:spacing w:val="2"/>
          <w:lang w:eastAsia="zh-CN"/>
        </w:rPr>
        <w:lastRenderedPageBreak/>
        <w:t>暂列金额（含税</w:t>
      </w:r>
      <w:r>
        <w:rPr>
          <w:rFonts w:ascii="宋体" w:eastAsia="宋体" w:hAnsi="宋体" w:cs="宋体" w:hint="eastAsia"/>
          <w:spacing w:val="-15"/>
          <w:lang w:eastAsia="zh-CN"/>
        </w:rPr>
        <w:t>）：</w:t>
      </w:r>
      <w:r>
        <w:rPr>
          <w:rFonts w:ascii="宋体" w:eastAsia="宋体" w:hAnsi="宋体" w:cs="宋体" w:hint="eastAsia"/>
          <w:spacing w:val="1"/>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hint="eastAsia"/>
          <w:spacing w:val="-89"/>
          <w:lang w:eastAsia="zh-CN"/>
        </w:rPr>
        <w:t xml:space="preserve"> </w:t>
      </w:r>
      <w:r>
        <w:rPr>
          <w:rFonts w:ascii="宋体" w:eastAsia="宋体" w:hAnsi="宋体" w:cs="宋体" w:hint="eastAsia"/>
          <w:spacing w:val="2"/>
          <w:lang w:eastAsia="zh-CN"/>
        </w:rPr>
        <w:t>元</w:t>
      </w:r>
    </w:p>
    <w:p w14:paraId="7EF9C3BD" w14:textId="77777777" w:rsidR="00D319EC" w:rsidRDefault="00DC4B95">
      <w:pPr>
        <w:kinsoku/>
        <w:topLinePunct/>
        <w:spacing w:line="360" w:lineRule="auto"/>
        <w:ind w:firstLineChars="300" w:firstLine="654"/>
        <w:rPr>
          <w:rFonts w:ascii="宋体" w:eastAsia="宋体" w:hAnsi="宋体" w:cs="宋体" w:hint="eastAsia"/>
          <w:lang w:eastAsia="zh-CN"/>
        </w:rPr>
      </w:pPr>
      <w:r>
        <w:rPr>
          <w:rFonts w:ascii="宋体" w:eastAsia="宋体" w:hAnsi="宋体" w:cs="宋体" w:hint="eastAsia"/>
          <w:spacing w:val="4"/>
          <w:lang w:eastAsia="zh-CN"/>
        </w:rPr>
        <w:t>专业工程暂估价（含税</w:t>
      </w:r>
      <w:r>
        <w:rPr>
          <w:rFonts w:ascii="宋体" w:eastAsia="宋体" w:hAnsi="宋体" w:cs="宋体" w:hint="eastAsia"/>
          <w:spacing w:val="-21"/>
          <w:lang w:eastAsia="zh-CN"/>
        </w:rPr>
        <w:t>）：</w:t>
      </w:r>
      <w:r>
        <w:rPr>
          <w:rFonts w:ascii="宋体" w:eastAsia="宋体" w:hAnsi="宋体" w:cs="宋体" w:hint="eastAsia"/>
          <w:spacing w:val="1"/>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hint="eastAsia"/>
          <w:spacing w:val="-89"/>
          <w:lang w:eastAsia="zh-CN"/>
        </w:rPr>
        <w:t xml:space="preserve"> </w:t>
      </w:r>
      <w:r>
        <w:rPr>
          <w:rFonts w:ascii="宋体" w:eastAsia="宋体" w:hAnsi="宋体" w:cs="宋体" w:hint="eastAsia"/>
          <w:spacing w:val="4"/>
          <w:lang w:eastAsia="zh-CN"/>
        </w:rPr>
        <w:t>元</w:t>
      </w:r>
    </w:p>
    <w:p w14:paraId="4ED7290A" w14:textId="77777777" w:rsidR="00D319EC" w:rsidRDefault="00DC4B95">
      <w:pPr>
        <w:kinsoku/>
        <w:topLinePunct/>
        <w:spacing w:line="360" w:lineRule="auto"/>
        <w:ind w:firstLineChars="300" w:firstLine="630"/>
        <w:rPr>
          <w:rFonts w:ascii="宋体" w:hAnsi="宋体"/>
          <w:lang w:eastAsia="zh-CN"/>
        </w:rPr>
      </w:pPr>
      <w:r>
        <w:rPr>
          <w:rFonts w:ascii="宋体" w:eastAsia="宋体" w:hAnsi="宋体" w:cs="宋体" w:hint="eastAsia"/>
          <w:lang w:eastAsia="zh-CN"/>
        </w:rPr>
        <w:t>最终支付金额以实际工程量为准，</w:t>
      </w:r>
      <w:r>
        <w:rPr>
          <w:rFonts w:hint="eastAsia"/>
          <w:lang w:eastAsia="zh-CN"/>
        </w:rPr>
        <w:t>未超过合同金额时，按</w:t>
      </w:r>
      <w:r>
        <w:rPr>
          <w:rFonts w:eastAsia="宋体" w:hint="eastAsia"/>
          <w:lang w:eastAsia="zh-CN"/>
        </w:rPr>
        <w:t>实际</w:t>
      </w:r>
      <w:r>
        <w:rPr>
          <w:rFonts w:hint="eastAsia"/>
          <w:lang w:eastAsia="zh-CN"/>
        </w:rPr>
        <w:t>支付；超过合同金额时，按合同金额支付。</w:t>
      </w:r>
    </w:p>
    <w:p w14:paraId="2F4E3662" w14:textId="77777777" w:rsidR="00D319EC" w:rsidRDefault="00DC4B95">
      <w:pPr>
        <w:kinsoku/>
        <w:topLinePunct/>
        <w:spacing w:line="360" w:lineRule="auto"/>
        <w:ind w:firstLineChars="200" w:firstLine="420"/>
        <w:rPr>
          <w:rFonts w:ascii="宋体" w:hAnsi="宋体"/>
          <w:bCs/>
          <w:lang w:eastAsia="zh-CN"/>
        </w:rPr>
      </w:pPr>
      <w:r>
        <w:rPr>
          <w:rFonts w:ascii="宋体" w:hAnsi="宋体" w:hint="eastAsia"/>
          <w:bCs/>
          <w:lang w:eastAsia="zh-CN"/>
        </w:rPr>
        <w:t>八、承包人项目经理：</w:t>
      </w:r>
    </w:p>
    <w:p w14:paraId="66890798" w14:textId="77777777" w:rsidR="00D319EC" w:rsidRDefault="00DC4B95">
      <w:pPr>
        <w:kinsoku/>
        <w:topLinePunct/>
        <w:spacing w:line="360" w:lineRule="auto"/>
        <w:ind w:firstLineChars="200" w:firstLine="420"/>
        <w:rPr>
          <w:rFonts w:ascii="宋体" w:hAnsi="宋体"/>
          <w:lang w:eastAsia="zh-CN"/>
        </w:rPr>
      </w:pPr>
      <w:r>
        <w:rPr>
          <w:rFonts w:ascii="宋体" w:hAnsi="宋体" w:hint="eastAsia"/>
          <w:lang w:eastAsia="zh-CN"/>
        </w:rPr>
        <w:t>姓名：</w:t>
      </w:r>
      <w:r>
        <w:rPr>
          <w:rFonts w:ascii="宋体" w:eastAsia="宋体" w:hAnsi="宋体" w:hint="eastAsia"/>
          <w:u w:val="single"/>
          <w:lang w:eastAsia="zh-CN"/>
        </w:rPr>
        <w:t xml:space="preserve">          </w:t>
      </w:r>
      <w:r>
        <w:rPr>
          <w:rFonts w:ascii="宋体" w:hAnsi="宋体" w:hint="eastAsia"/>
          <w:lang w:eastAsia="zh-CN"/>
        </w:rPr>
        <w:t>；职称：</w:t>
      </w:r>
      <w:r>
        <w:rPr>
          <w:rFonts w:ascii="宋体" w:eastAsia="宋体" w:hAnsi="宋体" w:hint="eastAsia"/>
          <w:u w:val="single"/>
          <w:lang w:eastAsia="zh-CN"/>
        </w:rPr>
        <w:t xml:space="preserve">          </w:t>
      </w:r>
      <w:r>
        <w:rPr>
          <w:rFonts w:ascii="宋体" w:hAnsi="宋体" w:hint="eastAsia"/>
          <w:lang w:eastAsia="zh-CN"/>
        </w:rPr>
        <w:t>；</w:t>
      </w:r>
    </w:p>
    <w:p w14:paraId="31F542B0" w14:textId="77777777" w:rsidR="00D319EC" w:rsidRDefault="00DC4B95">
      <w:pPr>
        <w:kinsoku/>
        <w:topLinePunct/>
        <w:spacing w:line="360" w:lineRule="auto"/>
        <w:ind w:firstLineChars="200" w:firstLine="420"/>
        <w:rPr>
          <w:rFonts w:ascii="宋体" w:hAnsi="宋体"/>
          <w:lang w:eastAsia="zh-CN"/>
        </w:rPr>
      </w:pPr>
      <w:r>
        <w:rPr>
          <w:rFonts w:ascii="宋体" w:hAnsi="宋体" w:hint="eastAsia"/>
          <w:lang w:eastAsia="zh-CN"/>
        </w:rPr>
        <w:t>身份证号：</w:t>
      </w:r>
      <w:r>
        <w:rPr>
          <w:rFonts w:ascii="宋体" w:eastAsia="宋体" w:hAnsi="宋体" w:hint="eastAsia"/>
          <w:u w:val="single"/>
          <w:lang w:eastAsia="zh-CN"/>
        </w:rPr>
        <w:t xml:space="preserve">          </w:t>
      </w:r>
      <w:r>
        <w:rPr>
          <w:rFonts w:ascii="宋体" w:hAnsi="宋体" w:hint="eastAsia"/>
          <w:lang w:eastAsia="zh-CN"/>
        </w:rPr>
        <w:t>；建造师执业资格证书号：</w:t>
      </w:r>
      <w:r>
        <w:rPr>
          <w:rFonts w:ascii="宋体" w:eastAsia="宋体" w:hAnsi="宋体" w:hint="eastAsia"/>
          <w:u w:val="single"/>
          <w:lang w:eastAsia="zh-CN"/>
        </w:rPr>
        <w:t xml:space="preserve">          </w:t>
      </w:r>
      <w:r>
        <w:rPr>
          <w:rFonts w:ascii="宋体" w:hAnsi="宋体" w:hint="eastAsia"/>
          <w:lang w:eastAsia="zh-CN"/>
        </w:rPr>
        <w:t>；</w:t>
      </w:r>
    </w:p>
    <w:p w14:paraId="290C2611" w14:textId="77777777" w:rsidR="00D319EC" w:rsidRDefault="00DC4B95">
      <w:pPr>
        <w:kinsoku/>
        <w:topLinePunct/>
        <w:spacing w:line="360" w:lineRule="auto"/>
        <w:ind w:firstLineChars="200" w:firstLine="420"/>
        <w:rPr>
          <w:rFonts w:ascii="宋体" w:hAnsi="宋体"/>
          <w:lang w:eastAsia="zh-CN"/>
        </w:rPr>
      </w:pPr>
      <w:r>
        <w:rPr>
          <w:rFonts w:ascii="宋体" w:hAnsi="宋体" w:hint="eastAsia"/>
          <w:lang w:eastAsia="zh-CN"/>
        </w:rPr>
        <w:t>建造师注册证书号：</w:t>
      </w:r>
      <w:r>
        <w:rPr>
          <w:rFonts w:ascii="宋体" w:eastAsia="宋体" w:hAnsi="宋体" w:hint="eastAsia"/>
          <w:u w:val="single"/>
          <w:lang w:eastAsia="zh-CN"/>
        </w:rPr>
        <w:t xml:space="preserve">          </w:t>
      </w:r>
      <w:r>
        <w:rPr>
          <w:rFonts w:ascii="宋体" w:hAnsi="宋体" w:hint="eastAsia"/>
          <w:lang w:eastAsia="zh-CN"/>
        </w:rPr>
        <w:t>。</w:t>
      </w:r>
    </w:p>
    <w:p w14:paraId="521D22A1" w14:textId="77777777" w:rsidR="00D319EC" w:rsidRDefault="00DC4B95">
      <w:pPr>
        <w:kinsoku/>
        <w:topLinePunct/>
        <w:spacing w:line="360" w:lineRule="auto"/>
        <w:ind w:firstLineChars="200" w:firstLine="420"/>
        <w:rPr>
          <w:rFonts w:ascii="宋体" w:hAnsi="宋体"/>
          <w:lang w:eastAsia="zh-CN"/>
        </w:rPr>
      </w:pPr>
      <w:r>
        <w:rPr>
          <w:rFonts w:ascii="宋体" w:hAnsi="宋体" w:hint="eastAsia"/>
          <w:lang w:eastAsia="zh-CN"/>
        </w:rPr>
        <w:t>建造师执业印章号：</w:t>
      </w:r>
      <w:r>
        <w:rPr>
          <w:rFonts w:ascii="宋体" w:eastAsia="宋体" w:hAnsi="宋体" w:hint="eastAsia"/>
          <w:u w:val="single"/>
          <w:lang w:eastAsia="zh-CN"/>
        </w:rPr>
        <w:t xml:space="preserve">          </w:t>
      </w:r>
      <w:r>
        <w:rPr>
          <w:rFonts w:ascii="宋体" w:hAnsi="宋体" w:hint="eastAsia"/>
          <w:lang w:eastAsia="zh-CN"/>
        </w:rPr>
        <w:t>。</w:t>
      </w:r>
    </w:p>
    <w:p w14:paraId="42C66D21" w14:textId="77777777" w:rsidR="00D319EC" w:rsidRDefault="00DC4B95">
      <w:pPr>
        <w:kinsoku/>
        <w:topLinePunct/>
        <w:spacing w:line="360" w:lineRule="auto"/>
        <w:ind w:firstLineChars="200" w:firstLine="420"/>
        <w:rPr>
          <w:rFonts w:ascii="宋体" w:hAnsi="宋体"/>
          <w:lang w:eastAsia="zh-CN"/>
        </w:rPr>
      </w:pPr>
      <w:r>
        <w:rPr>
          <w:rFonts w:ascii="宋体" w:hAnsi="宋体" w:hint="eastAsia"/>
          <w:lang w:eastAsia="zh-CN"/>
        </w:rPr>
        <w:t>安全生产考核合格证书号：</w:t>
      </w:r>
      <w:r>
        <w:rPr>
          <w:rFonts w:ascii="宋体" w:eastAsia="宋体" w:hAnsi="宋体" w:hint="eastAsia"/>
          <w:u w:val="single"/>
          <w:lang w:eastAsia="zh-CN"/>
        </w:rPr>
        <w:t xml:space="preserve">          </w:t>
      </w:r>
      <w:r>
        <w:rPr>
          <w:rFonts w:ascii="宋体" w:hAnsi="宋体" w:hint="eastAsia"/>
          <w:lang w:eastAsia="zh-CN"/>
        </w:rPr>
        <w:t>。</w:t>
      </w:r>
    </w:p>
    <w:p w14:paraId="51556161" w14:textId="77777777" w:rsidR="00D319EC" w:rsidRDefault="00DC4B95">
      <w:pPr>
        <w:kinsoku/>
        <w:topLinePunct/>
        <w:spacing w:line="360" w:lineRule="auto"/>
        <w:ind w:firstLineChars="200" w:firstLine="420"/>
        <w:rPr>
          <w:rFonts w:ascii="宋体" w:hAnsi="宋体"/>
          <w:bCs/>
          <w:lang w:eastAsia="zh-CN"/>
        </w:rPr>
      </w:pPr>
      <w:r>
        <w:rPr>
          <w:rFonts w:ascii="宋体" w:hAnsi="宋体" w:hint="eastAsia"/>
          <w:bCs/>
          <w:lang w:eastAsia="zh-CN"/>
        </w:rPr>
        <w:t>九、合同文件的组成</w:t>
      </w:r>
    </w:p>
    <w:p w14:paraId="5385B0A3" w14:textId="77777777" w:rsidR="00D319EC" w:rsidRDefault="00DC4B95">
      <w:pPr>
        <w:kinsoku/>
        <w:topLinePunct/>
        <w:spacing w:line="360" w:lineRule="auto"/>
        <w:ind w:firstLineChars="200" w:firstLine="420"/>
        <w:rPr>
          <w:rFonts w:ascii="宋体" w:hAnsi="宋体"/>
          <w:lang w:eastAsia="zh-CN"/>
        </w:rPr>
      </w:pPr>
      <w:r>
        <w:rPr>
          <w:rFonts w:ascii="宋体" w:hAnsi="宋体" w:hint="eastAsia"/>
          <w:lang w:eastAsia="zh-CN"/>
        </w:rPr>
        <w:t>下列文件共同构成合同文件：</w:t>
      </w:r>
    </w:p>
    <w:p w14:paraId="4AD6345B" w14:textId="77777777" w:rsidR="00D319EC" w:rsidRDefault="00DC4B95">
      <w:pPr>
        <w:kinsoku/>
        <w:topLinePunct/>
        <w:spacing w:line="360" w:lineRule="auto"/>
        <w:ind w:firstLineChars="200" w:firstLine="420"/>
        <w:rPr>
          <w:rFonts w:ascii="宋体" w:hAnsi="宋体"/>
          <w:lang w:eastAsia="zh-CN"/>
        </w:rPr>
      </w:pPr>
      <w:r>
        <w:rPr>
          <w:rFonts w:ascii="宋体" w:hAnsi="宋体"/>
          <w:lang w:eastAsia="zh-CN"/>
        </w:rPr>
        <w:t>1</w:t>
      </w:r>
      <w:r>
        <w:rPr>
          <w:rFonts w:ascii="宋体" w:hAnsi="宋体" w:hint="eastAsia"/>
          <w:lang w:eastAsia="zh-CN"/>
        </w:rPr>
        <w:t>、本协议书；</w:t>
      </w:r>
    </w:p>
    <w:p w14:paraId="16A36A6B" w14:textId="77777777" w:rsidR="00D319EC" w:rsidRDefault="00DC4B95">
      <w:pPr>
        <w:kinsoku/>
        <w:topLinePunct/>
        <w:spacing w:line="360" w:lineRule="auto"/>
        <w:ind w:firstLineChars="200" w:firstLine="420"/>
        <w:rPr>
          <w:rFonts w:ascii="宋体" w:hAnsi="宋体"/>
          <w:lang w:eastAsia="zh-CN"/>
        </w:rPr>
      </w:pPr>
      <w:r>
        <w:rPr>
          <w:rFonts w:ascii="宋体" w:hAnsi="宋体"/>
          <w:lang w:eastAsia="zh-CN"/>
        </w:rPr>
        <w:t>2</w:t>
      </w:r>
      <w:r>
        <w:rPr>
          <w:rFonts w:ascii="宋体" w:hAnsi="宋体" w:hint="eastAsia"/>
          <w:lang w:eastAsia="zh-CN"/>
        </w:rPr>
        <w:t>、中标通知书；</w:t>
      </w:r>
    </w:p>
    <w:p w14:paraId="163638CE" w14:textId="77777777" w:rsidR="00D319EC" w:rsidRDefault="00DC4B95">
      <w:pPr>
        <w:kinsoku/>
        <w:topLinePunct/>
        <w:spacing w:line="360" w:lineRule="auto"/>
        <w:ind w:firstLineChars="200" w:firstLine="420"/>
        <w:rPr>
          <w:rFonts w:ascii="宋体" w:hAnsi="宋体"/>
          <w:lang w:eastAsia="zh-CN"/>
        </w:rPr>
      </w:pPr>
      <w:r>
        <w:rPr>
          <w:rFonts w:ascii="宋体" w:hAnsi="宋体"/>
          <w:lang w:eastAsia="zh-CN"/>
        </w:rPr>
        <w:t>3</w:t>
      </w:r>
      <w:r>
        <w:rPr>
          <w:rFonts w:ascii="宋体" w:hAnsi="宋体" w:hint="eastAsia"/>
          <w:lang w:eastAsia="zh-CN"/>
        </w:rPr>
        <w:t>、</w:t>
      </w:r>
      <w:r>
        <w:rPr>
          <w:rFonts w:ascii="宋体" w:eastAsia="宋体" w:hAnsi="宋体" w:hint="eastAsia"/>
          <w:lang w:eastAsia="zh-CN"/>
        </w:rPr>
        <w:t>开标一览表</w:t>
      </w:r>
      <w:r>
        <w:rPr>
          <w:rFonts w:ascii="宋体" w:hAnsi="宋体" w:hint="eastAsia"/>
          <w:lang w:eastAsia="zh-CN"/>
        </w:rPr>
        <w:t>及</w:t>
      </w:r>
      <w:r>
        <w:rPr>
          <w:rFonts w:ascii="宋体" w:eastAsia="宋体" w:hAnsi="宋体" w:hint="eastAsia"/>
          <w:lang w:eastAsia="zh-CN"/>
        </w:rPr>
        <w:t>分项报价表</w:t>
      </w:r>
      <w:r>
        <w:rPr>
          <w:rFonts w:ascii="宋体" w:hAnsi="宋体" w:hint="eastAsia"/>
          <w:lang w:eastAsia="zh-CN"/>
        </w:rPr>
        <w:t>；</w:t>
      </w:r>
    </w:p>
    <w:p w14:paraId="392DF793" w14:textId="77777777" w:rsidR="00D319EC" w:rsidRDefault="00DC4B95">
      <w:pPr>
        <w:kinsoku/>
        <w:topLinePunct/>
        <w:spacing w:line="360" w:lineRule="auto"/>
        <w:ind w:firstLineChars="200" w:firstLine="420"/>
        <w:rPr>
          <w:rFonts w:ascii="宋体" w:hAnsi="宋体"/>
          <w:lang w:eastAsia="zh-CN"/>
        </w:rPr>
      </w:pPr>
      <w:r>
        <w:rPr>
          <w:rFonts w:ascii="宋体" w:hAnsi="宋体"/>
          <w:lang w:eastAsia="zh-CN"/>
        </w:rPr>
        <w:t>4</w:t>
      </w:r>
      <w:r>
        <w:rPr>
          <w:rFonts w:ascii="宋体" w:hAnsi="宋体" w:hint="eastAsia"/>
          <w:lang w:eastAsia="zh-CN"/>
        </w:rPr>
        <w:t>、合同条款专用部分；</w:t>
      </w:r>
    </w:p>
    <w:p w14:paraId="337F99D8" w14:textId="77777777" w:rsidR="00D319EC" w:rsidRDefault="00DC4B95">
      <w:pPr>
        <w:kinsoku/>
        <w:topLinePunct/>
        <w:spacing w:line="360" w:lineRule="auto"/>
        <w:ind w:firstLineChars="200" w:firstLine="420"/>
        <w:rPr>
          <w:rFonts w:ascii="宋体" w:hAnsi="宋体"/>
          <w:lang w:eastAsia="zh-CN"/>
        </w:rPr>
      </w:pPr>
      <w:r>
        <w:rPr>
          <w:rFonts w:ascii="宋体" w:hAnsi="宋体"/>
          <w:lang w:eastAsia="zh-CN"/>
        </w:rPr>
        <w:t>5</w:t>
      </w:r>
      <w:r>
        <w:rPr>
          <w:rFonts w:ascii="宋体" w:hAnsi="宋体" w:hint="eastAsia"/>
          <w:lang w:eastAsia="zh-CN"/>
        </w:rPr>
        <w:t>、合同条款通用部分；</w:t>
      </w:r>
    </w:p>
    <w:p w14:paraId="413DCC55" w14:textId="77777777" w:rsidR="00D319EC" w:rsidRDefault="00DC4B95">
      <w:pPr>
        <w:kinsoku/>
        <w:topLinePunct/>
        <w:spacing w:line="360" w:lineRule="auto"/>
        <w:ind w:firstLineChars="200" w:firstLine="420"/>
        <w:rPr>
          <w:rFonts w:ascii="宋体" w:hAnsi="宋体"/>
          <w:lang w:eastAsia="zh-CN"/>
        </w:rPr>
      </w:pPr>
      <w:r>
        <w:rPr>
          <w:rFonts w:ascii="宋体" w:hAnsi="宋体"/>
          <w:lang w:eastAsia="zh-CN"/>
        </w:rPr>
        <w:t>6</w:t>
      </w:r>
      <w:r>
        <w:rPr>
          <w:rFonts w:ascii="宋体" w:hAnsi="宋体" w:hint="eastAsia"/>
          <w:lang w:eastAsia="zh-CN"/>
        </w:rPr>
        <w:t>、已标价工程量清单；</w:t>
      </w:r>
    </w:p>
    <w:p w14:paraId="7AD4C30D" w14:textId="77777777" w:rsidR="00D319EC" w:rsidRDefault="00DC4B95">
      <w:pPr>
        <w:kinsoku/>
        <w:topLinePunct/>
        <w:spacing w:line="360" w:lineRule="auto"/>
        <w:ind w:firstLineChars="200" w:firstLine="420"/>
        <w:rPr>
          <w:rFonts w:ascii="宋体" w:hAnsi="宋体"/>
          <w:lang w:eastAsia="zh-CN"/>
        </w:rPr>
      </w:pPr>
      <w:r>
        <w:rPr>
          <w:rFonts w:ascii="宋体" w:hAnsi="宋体"/>
          <w:lang w:eastAsia="zh-CN"/>
        </w:rPr>
        <w:t>7</w:t>
      </w:r>
      <w:r>
        <w:rPr>
          <w:rFonts w:ascii="宋体" w:hAnsi="宋体" w:hint="eastAsia"/>
          <w:lang w:eastAsia="zh-CN"/>
        </w:rPr>
        <w:t>、</w:t>
      </w:r>
      <w:r>
        <w:rPr>
          <w:rFonts w:ascii="宋体" w:eastAsia="宋体" w:hAnsi="宋体" w:hint="eastAsia"/>
          <w:lang w:eastAsia="zh-CN"/>
        </w:rPr>
        <w:t>竞争性磋商文件</w:t>
      </w:r>
      <w:r>
        <w:rPr>
          <w:rFonts w:ascii="宋体" w:hAnsi="宋体" w:hint="eastAsia"/>
          <w:lang w:eastAsia="zh-CN"/>
        </w:rPr>
        <w:t>；</w:t>
      </w:r>
    </w:p>
    <w:p w14:paraId="4F4BB252" w14:textId="77777777" w:rsidR="00D319EC" w:rsidRDefault="00DC4B95">
      <w:pPr>
        <w:kinsoku/>
        <w:topLinePunct/>
        <w:spacing w:line="360" w:lineRule="auto"/>
        <w:ind w:firstLineChars="200" w:firstLine="420"/>
        <w:rPr>
          <w:rFonts w:ascii="宋体" w:hAnsi="宋体"/>
          <w:lang w:eastAsia="zh-CN"/>
        </w:rPr>
      </w:pPr>
      <w:r>
        <w:rPr>
          <w:rFonts w:ascii="宋体" w:hAnsi="宋体"/>
          <w:lang w:eastAsia="zh-CN"/>
        </w:rPr>
        <w:t>8</w:t>
      </w:r>
      <w:r>
        <w:rPr>
          <w:rFonts w:ascii="宋体" w:hAnsi="宋体" w:hint="eastAsia"/>
          <w:lang w:eastAsia="zh-CN"/>
        </w:rPr>
        <w:t>、图纸；</w:t>
      </w:r>
    </w:p>
    <w:p w14:paraId="2604E382" w14:textId="77777777" w:rsidR="00D319EC" w:rsidRDefault="00DC4B95">
      <w:pPr>
        <w:kinsoku/>
        <w:topLinePunct/>
        <w:spacing w:line="360" w:lineRule="auto"/>
        <w:ind w:firstLineChars="200" w:firstLine="420"/>
        <w:rPr>
          <w:rFonts w:ascii="宋体" w:hAnsi="宋体"/>
          <w:lang w:eastAsia="zh-CN"/>
        </w:rPr>
      </w:pPr>
      <w:r>
        <w:rPr>
          <w:rFonts w:ascii="宋体" w:hAnsi="宋体"/>
          <w:lang w:eastAsia="zh-CN"/>
        </w:rPr>
        <w:t>9</w:t>
      </w:r>
      <w:r>
        <w:rPr>
          <w:rFonts w:ascii="宋体" w:hAnsi="宋体" w:hint="eastAsia"/>
          <w:lang w:eastAsia="zh-CN"/>
        </w:rPr>
        <w:t>、其他合同文件。</w:t>
      </w:r>
    </w:p>
    <w:p w14:paraId="2498C566" w14:textId="77777777" w:rsidR="00D319EC" w:rsidRDefault="00DC4B95">
      <w:pPr>
        <w:kinsoku/>
        <w:topLinePunct/>
        <w:spacing w:line="360" w:lineRule="auto"/>
        <w:ind w:firstLineChars="200" w:firstLine="420"/>
        <w:rPr>
          <w:rFonts w:ascii="宋体" w:hAnsi="宋体"/>
          <w:lang w:eastAsia="zh-CN"/>
        </w:rPr>
      </w:pPr>
      <w:r>
        <w:rPr>
          <w:rFonts w:ascii="宋体" w:hAnsi="宋体" w:hint="eastAsia"/>
          <w:lang w:eastAsia="zh-CN"/>
        </w:rPr>
        <w:t>上述文件互相补充和解释，如有不明确或不一致之处，以合同约定次序在先者为准。</w:t>
      </w:r>
    </w:p>
    <w:p w14:paraId="13D9A55C" w14:textId="77777777" w:rsidR="00D319EC" w:rsidRDefault="00DC4B95">
      <w:pPr>
        <w:kinsoku/>
        <w:topLinePunct/>
        <w:spacing w:line="360" w:lineRule="auto"/>
        <w:ind w:firstLineChars="200" w:firstLine="420"/>
        <w:rPr>
          <w:rFonts w:ascii="宋体" w:hAnsi="宋体"/>
          <w:lang w:eastAsia="zh-CN"/>
        </w:rPr>
      </w:pPr>
      <w:r>
        <w:rPr>
          <w:rFonts w:ascii="宋体" w:hAnsi="宋体" w:hint="eastAsia"/>
          <w:lang w:eastAsia="zh-CN"/>
        </w:rPr>
        <w:t>十、本协议书中有关词语定义与合同条款中的定义相同。</w:t>
      </w:r>
    </w:p>
    <w:p w14:paraId="1FA982F4" w14:textId="77777777" w:rsidR="00D319EC" w:rsidRDefault="00DC4B95">
      <w:pPr>
        <w:kinsoku/>
        <w:topLinePunct/>
        <w:spacing w:line="360" w:lineRule="auto"/>
        <w:ind w:firstLineChars="200" w:firstLine="420"/>
        <w:rPr>
          <w:rFonts w:ascii="宋体" w:hAnsi="宋体"/>
          <w:lang w:eastAsia="zh-CN"/>
        </w:rPr>
      </w:pPr>
      <w:r>
        <w:rPr>
          <w:rFonts w:ascii="宋体" w:hAnsi="宋体" w:hint="eastAsia"/>
          <w:lang w:eastAsia="zh-CN"/>
        </w:rPr>
        <w:t>十一、承包人承诺按照合同约定进行施工、竣工、交付并承担质量缺陷保修责任。</w:t>
      </w:r>
    </w:p>
    <w:p w14:paraId="45119DE3" w14:textId="77777777" w:rsidR="00D319EC" w:rsidRDefault="00DC4B95">
      <w:pPr>
        <w:kinsoku/>
        <w:topLinePunct/>
        <w:spacing w:line="360" w:lineRule="auto"/>
        <w:ind w:firstLineChars="200" w:firstLine="420"/>
        <w:rPr>
          <w:rFonts w:ascii="宋体" w:hAnsi="宋体"/>
          <w:lang w:eastAsia="zh-CN"/>
        </w:rPr>
      </w:pPr>
      <w:r>
        <w:rPr>
          <w:rFonts w:ascii="宋体" w:hAnsi="宋体" w:hint="eastAsia"/>
          <w:lang w:eastAsia="zh-CN"/>
        </w:rPr>
        <w:t>十二、发包人承诺按照合同约定的条件、期限和方式向承包人支付合同价款。</w:t>
      </w:r>
    </w:p>
    <w:p w14:paraId="4FE2DFBC" w14:textId="77777777" w:rsidR="00D319EC" w:rsidRDefault="00DC4B95">
      <w:pPr>
        <w:kinsoku/>
        <w:topLinePunct/>
        <w:spacing w:line="360" w:lineRule="auto"/>
        <w:ind w:firstLineChars="200" w:firstLine="420"/>
        <w:rPr>
          <w:rFonts w:ascii="宋体" w:hAnsi="宋体"/>
          <w:u w:val="single"/>
          <w:lang w:eastAsia="zh-CN"/>
        </w:rPr>
      </w:pPr>
      <w:r>
        <w:rPr>
          <w:rFonts w:ascii="宋体" w:hAnsi="宋体" w:hint="eastAsia"/>
          <w:lang w:eastAsia="zh-CN"/>
        </w:rPr>
        <w:t>十三、本协议书连同其他合同文件正本</w:t>
      </w:r>
      <w:r>
        <w:rPr>
          <w:rFonts w:ascii="宋体" w:hAnsi="宋体" w:cs="宋体" w:hint="eastAsia"/>
          <w:lang w:eastAsia="zh-CN"/>
        </w:rPr>
        <w:t>一式</w:t>
      </w:r>
      <w:r>
        <w:rPr>
          <w:rFonts w:ascii="宋体" w:hAnsi="宋体" w:cs="宋体" w:hint="eastAsia"/>
          <w:u w:val="single"/>
          <w:lang w:eastAsia="zh-CN"/>
        </w:rPr>
        <w:t xml:space="preserve"> </w:t>
      </w:r>
      <w:r>
        <w:rPr>
          <w:rFonts w:ascii="宋体" w:eastAsia="宋体" w:hAnsi="宋体" w:cs="宋体" w:hint="eastAsia"/>
          <w:u w:val="single"/>
          <w:lang w:eastAsia="zh-CN"/>
        </w:rPr>
        <w:t>贰</w:t>
      </w:r>
      <w:r>
        <w:rPr>
          <w:rFonts w:ascii="宋体" w:hAnsi="宋体" w:cs="宋体" w:hint="eastAsia"/>
          <w:u w:val="single"/>
          <w:lang w:eastAsia="zh-CN"/>
        </w:rPr>
        <w:t xml:space="preserve"> </w:t>
      </w:r>
      <w:r>
        <w:rPr>
          <w:rFonts w:ascii="宋体" w:hAnsi="宋体" w:cs="宋体" w:hint="eastAsia"/>
          <w:lang w:eastAsia="zh-CN"/>
        </w:rPr>
        <w:t>份，合同双方各执</w:t>
      </w:r>
      <w:r>
        <w:rPr>
          <w:rFonts w:ascii="宋体" w:hAnsi="宋体" w:cs="宋体" w:hint="eastAsia"/>
          <w:u w:val="single"/>
          <w:lang w:eastAsia="zh-CN"/>
        </w:rPr>
        <w:t xml:space="preserve"> </w:t>
      </w:r>
      <w:r>
        <w:rPr>
          <w:rFonts w:ascii="宋体" w:eastAsia="宋体" w:hAnsi="宋体" w:cs="宋体" w:hint="eastAsia"/>
          <w:u w:val="single"/>
          <w:lang w:eastAsia="zh-CN"/>
        </w:rPr>
        <w:t>壹</w:t>
      </w:r>
      <w:r>
        <w:rPr>
          <w:rFonts w:ascii="宋体" w:hAnsi="宋体" w:cs="宋体" w:hint="eastAsia"/>
          <w:u w:val="single"/>
          <w:lang w:eastAsia="zh-CN"/>
        </w:rPr>
        <w:t xml:space="preserve"> </w:t>
      </w:r>
      <w:r>
        <w:rPr>
          <w:rFonts w:ascii="宋体" w:hAnsi="宋体" w:cs="宋体" w:hint="eastAsia"/>
          <w:lang w:eastAsia="zh-CN"/>
        </w:rPr>
        <w:t>份；副本一式</w:t>
      </w:r>
      <w:r>
        <w:rPr>
          <w:rFonts w:ascii="宋体" w:hAnsi="宋体" w:cs="宋体" w:hint="eastAsia"/>
          <w:u w:val="single"/>
          <w:lang w:eastAsia="zh-CN"/>
        </w:rPr>
        <w:t xml:space="preserve"> </w:t>
      </w:r>
      <w:r>
        <w:rPr>
          <w:rFonts w:ascii="宋体" w:eastAsia="宋体" w:hAnsi="宋体" w:cs="宋体" w:hint="eastAsia"/>
          <w:u w:val="single"/>
          <w:lang w:eastAsia="zh-CN"/>
        </w:rPr>
        <w:t xml:space="preserve">  </w:t>
      </w:r>
      <w:r>
        <w:rPr>
          <w:rFonts w:ascii="宋体" w:hAnsi="宋体" w:cs="宋体" w:hint="eastAsia"/>
          <w:u w:val="single"/>
          <w:lang w:eastAsia="zh-CN"/>
        </w:rPr>
        <w:t xml:space="preserve"> </w:t>
      </w:r>
      <w:r>
        <w:rPr>
          <w:rFonts w:ascii="宋体" w:hAnsi="宋体" w:cs="宋体" w:hint="eastAsia"/>
          <w:lang w:eastAsia="zh-CN"/>
        </w:rPr>
        <w:t>份，发包人</w:t>
      </w:r>
      <w:r>
        <w:rPr>
          <w:rFonts w:ascii="宋体" w:hAnsi="宋体" w:cs="宋体" w:hint="eastAsia"/>
          <w:u w:val="single"/>
          <w:lang w:eastAsia="zh-CN"/>
        </w:rPr>
        <w:t xml:space="preserve"> </w:t>
      </w:r>
      <w:r>
        <w:rPr>
          <w:rFonts w:ascii="宋体" w:eastAsia="宋体" w:hAnsi="宋体" w:cs="宋体" w:hint="eastAsia"/>
          <w:u w:val="single"/>
          <w:lang w:eastAsia="zh-CN"/>
        </w:rPr>
        <w:t xml:space="preserve">  </w:t>
      </w:r>
      <w:r>
        <w:rPr>
          <w:rFonts w:ascii="宋体" w:hAnsi="宋体" w:cs="宋体" w:hint="eastAsia"/>
          <w:u w:val="single"/>
          <w:lang w:eastAsia="zh-CN"/>
        </w:rPr>
        <w:t xml:space="preserve"> </w:t>
      </w:r>
      <w:r>
        <w:rPr>
          <w:rFonts w:ascii="宋体" w:hAnsi="宋体" w:cs="宋体" w:hint="eastAsia"/>
          <w:lang w:eastAsia="zh-CN"/>
        </w:rPr>
        <w:t>份，承包人</w:t>
      </w:r>
      <w:r>
        <w:rPr>
          <w:rFonts w:ascii="宋体" w:hAnsi="宋体" w:cs="宋体" w:hint="eastAsia"/>
          <w:u w:val="single"/>
          <w:lang w:eastAsia="zh-CN"/>
        </w:rPr>
        <w:t xml:space="preserve"> </w:t>
      </w:r>
      <w:r>
        <w:rPr>
          <w:rFonts w:ascii="宋体" w:eastAsia="宋体" w:hAnsi="宋体" w:cs="宋体" w:hint="eastAsia"/>
          <w:u w:val="single"/>
          <w:lang w:eastAsia="zh-CN"/>
        </w:rPr>
        <w:t xml:space="preserve">  </w:t>
      </w:r>
      <w:r>
        <w:rPr>
          <w:rFonts w:ascii="宋体" w:hAnsi="宋体" w:cs="宋体" w:hint="eastAsia"/>
          <w:u w:val="single"/>
          <w:lang w:eastAsia="zh-CN"/>
        </w:rPr>
        <w:t xml:space="preserve"> </w:t>
      </w:r>
      <w:r>
        <w:rPr>
          <w:rFonts w:ascii="宋体" w:hAnsi="宋体" w:cs="宋体" w:hint="eastAsia"/>
          <w:lang w:eastAsia="zh-CN"/>
        </w:rPr>
        <w:t>份</w:t>
      </w:r>
      <w:r>
        <w:rPr>
          <w:rFonts w:ascii="宋体" w:hAnsi="宋体" w:hint="eastAsia"/>
          <w:lang w:eastAsia="zh-CN"/>
        </w:rPr>
        <w:t>，</w:t>
      </w:r>
      <w:r>
        <w:rPr>
          <w:rFonts w:ascii="宋体" w:hAnsi="宋体" w:cs="宋体" w:hint="eastAsia"/>
          <w:lang w:eastAsia="zh-CN"/>
        </w:rPr>
        <w:t>具有同等法律效力。</w:t>
      </w:r>
    </w:p>
    <w:p w14:paraId="4DAE1A12" w14:textId="77777777" w:rsidR="00D319EC" w:rsidRDefault="00DC4B95">
      <w:pPr>
        <w:kinsoku/>
        <w:topLinePunct/>
        <w:spacing w:line="360" w:lineRule="auto"/>
        <w:ind w:firstLineChars="200" w:firstLine="420"/>
        <w:rPr>
          <w:rFonts w:ascii="宋体" w:hAnsi="宋体"/>
          <w:lang w:eastAsia="zh-CN"/>
        </w:rPr>
      </w:pPr>
      <w:r>
        <w:rPr>
          <w:rFonts w:ascii="宋体" w:hAnsi="宋体" w:hint="eastAsia"/>
          <w:lang w:eastAsia="zh-CN"/>
        </w:rPr>
        <w:t>十四、合同未尽事宜，双方另行签订补充协议，但不得背离本协议第九条所约定的合同文件的实质性内容。补充协议是合同文件的组成部分。</w:t>
      </w:r>
    </w:p>
    <w:p w14:paraId="2B2AF829" w14:textId="77777777" w:rsidR="00D319EC" w:rsidRDefault="00D319EC">
      <w:pPr>
        <w:pStyle w:val="ae"/>
        <w:kinsoku/>
        <w:topLinePunct/>
        <w:spacing w:line="360" w:lineRule="auto"/>
        <w:ind w:firstLine="480"/>
        <w:rPr>
          <w:lang w:eastAsia="zh-CN"/>
        </w:rPr>
      </w:pPr>
    </w:p>
    <w:p w14:paraId="2A7F0BA5" w14:textId="77777777" w:rsidR="00D319EC" w:rsidRDefault="00D319EC">
      <w:pPr>
        <w:pStyle w:val="ae"/>
        <w:kinsoku/>
        <w:topLinePunct/>
        <w:spacing w:line="360" w:lineRule="auto"/>
        <w:ind w:firstLine="480"/>
        <w:rPr>
          <w:lang w:eastAsia="zh-CN"/>
        </w:rPr>
      </w:pPr>
    </w:p>
    <w:p w14:paraId="66EE8F1B" w14:textId="77777777" w:rsidR="00D319EC" w:rsidRDefault="00D319EC">
      <w:pPr>
        <w:pStyle w:val="ae"/>
        <w:kinsoku/>
        <w:topLinePunct/>
        <w:spacing w:line="360" w:lineRule="auto"/>
        <w:ind w:firstLine="480"/>
        <w:rPr>
          <w:lang w:eastAsia="zh-CN"/>
        </w:rPr>
      </w:pPr>
    </w:p>
    <w:p w14:paraId="68F4FAAA" w14:textId="77777777" w:rsidR="00D319EC" w:rsidRDefault="00D319EC">
      <w:pPr>
        <w:pStyle w:val="ae"/>
        <w:kinsoku/>
        <w:topLinePunct/>
        <w:spacing w:line="360" w:lineRule="auto"/>
        <w:ind w:firstLine="480"/>
        <w:rPr>
          <w:lang w:eastAsia="zh-CN"/>
        </w:rPr>
      </w:pPr>
    </w:p>
    <w:p w14:paraId="19412F44" w14:textId="77777777" w:rsidR="00D319EC" w:rsidRDefault="00D319EC">
      <w:pPr>
        <w:pStyle w:val="ae"/>
        <w:kinsoku/>
        <w:topLinePunct/>
        <w:spacing w:line="360" w:lineRule="auto"/>
        <w:ind w:firstLine="480"/>
        <w:rPr>
          <w:lang w:eastAsia="zh-CN"/>
        </w:rPr>
      </w:pPr>
    </w:p>
    <w:p w14:paraId="74BEFF91" w14:textId="77777777" w:rsidR="00D319EC" w:rsidRDefault="00DC4B95">
      <w:pPr>
        <w:kinsoku/>
        <w:topLinePunct/>
        <w:spacing w:line="360" w:lineRule="auto"/>
        <w:ind w:left="5565" w:hangingChars="2650" w:hanging="5565"/>
        <w:rPr>
          <w:rFonts w:ascii="宋体" w:eastAsia="宋体" w:hAnsi="宋体" w:hint="eastAsia"/>
          <w:u w:val="single"/>
          <w:lang w:eastAsia="zh-CN"/>
        </w:rPr>
      </w:pPr>
      <w:r>
        <w:rPr>
          <w:rFonts w:ascii="宋体" w:hAnsi="宋体" w:hint="eastAsia"/>
          <w:lang w:eastAsia="zh-CN"/>
        </w:rPr>
        <w:t>发包人：</w:t>
      </w:r>
      <w:r>
        <w:rPr>
          <w:rFonts w:ascii="宋体" w:eastAsia="宋体" w:hAnsi="宋体" w:hint="eastAsia"/>
          <w:u w:val="single"/>
          <w:lang w:eastAsia="zh-CN"/>
        </w:rPr>
        <w:t xml:space="preserve">                          </w:t>
      </w:r>
      <w:r>
        <w:rPr>
          <w:rFonts w:ascii="宋体" w:hAnsi="宋体" w:hint="eastAsia"/>
          <w:u w:val="single"/>
          <w:lang w:eastAsia="zh-CN"/>
        </w:rPr>
        <w:t xml:space="preserve"> </w:t>
      </w:r>
      <w:r>
        <w:rPr>
          <w:rFonts w:ascii="宋体" w:hAnsi="宋体" w:hint="eastAsia"/>
          <w:lang w:eastAsia="zh-CN"/>
        </w:rPr>
        <w:t xml:space="preserve">      </w:t>
      </w:r>
      <w:r>
        <w:rPr>
          <w:rFonts w:ascii="宋体" w:eastAsia="宋体" w:hAnsi="宋体" w:hint="eastAsia"/>
          <w:lang w:eastAsia="zh-CN"/>
        </w:rPr>
        <w:t xml:space="preserve"> </w:t>
      </w:r>
      <w:r>
        <w:rPr>
          <w:rFonts w:ascii="宋体" w:hAnsi="宋体" w:hint="eastAsia"/>
          <w:lang w:eastAsia="zh-CN"/>
        </w:rPr>
        <w:t>承包人：</w:t>
      </w:r>
      <w:r>
        <w:rPr>
          <w:rFonts w:ascii="宋体" w:eastAsia="宋体" w:hAnsi="宋体" w:hint="eastAsia"/>
          <w:u w:val="single"/>
          <w:lang w:eastAsia="zh-CN"/>
        </w:rPr>
        <w:t xml:space="preserve">                           </w:t>
      </w:r>
      <w:r>
        <w:rPr>
          <w:rFonts w:ascii="宋体" w:eastAsia="宋体" w:hAnsi="宋体" w:hint="eastAsia"/>
          <w:lang w:eastAsia="zh-CN"/>
        </w:rPr>
        <w:t xml:space="preserve"> </w:t>
      </w:r>
    </w:p>
    <w:p w14:paraId="5E5F62E6" w14:textId="77777777" w:rsidR="00D319EC" w:rsidRDefault="00DC4B95">
      <w:pPr>
        <w:kinsoku/>
        <w:topLinePunct/>
        <w:spacing w:line="360" w:lineRule="auto"/>
        <w:ind w:firstLineChars="705" w:firstLine="1480"/>
        <w:rPr>
          <w:rFonts w:ascii="宋体"/>
          <w:lang w:eastAsia="zh-CN"/>
        </w:rPr>
      </w:pPr>
      <w:r>
        <w:rPr>
          <w:rFonts w:ascii="宋体" w:hAnsi="宋体" w:hint="eastAsia"/>
          <w:lang w:eastAsia="zh-CN"/>
        </w:rPr>
        <w:t>（盖章）</w:t>
      </w:r>
      <w:r>
        <w:rPr>
          <w:rFonts w:ascii="宋体" w:hAnsi="宋体" w:hint="eastAsia"/>
          <w:lang w:eastAsia="zh-CN"/>
        </w:rPr>
        <w:t xml:space="preserve">                                </w:t>
      </w:r>
      <w:r>
        <w:rPr>
          <w:rFonts w:ascii="宋体" w:hAnsi="宋体" w:hint="eastAsia"/>
          <w:lang w:eastAsia="zh-CN"/>
        </w:rPr>
        <w:t>（</w:t>
      </w:r>
      <w:r>
        <w:rPr>
          <w:rFonts w:ascii="宋体" w:eastAsia="宋体" w:hAnsi="宋体" w:hint="eastAsia"/>
          <w:lang w:eastAsia="zh-CN"/>
        </w:rPr>
        <w:t>盖</w:t>
      </w:r>
      <w:r>
        <w:rPr>
          <w:rFonts w:ascii="宋体" w:hAnsi="宋体" w:hint="eastAsia"/>
          <w:lang w:eastAsia="zh-CN"/>
        </w:rPr>
        <w:t>章）</w:t>
      </w:r>
    </w:p>
    <w:p w14:paraId="0C61E9E6" w14:textId="77777777" w:rsidR="00D319EC" w:rsidRDefault="00DC4B95">
      <w:pPr>
        <w:kinsoku/>
        <w:topLinePunct/>
        <w:spacing w:line="360" w:lineRule="auto"/>
        <w:ind w:left="4410" w:hangingChars="2100" w:hanging="4410"/>
        <w:rPr>
          <w:rFonts w:ascii="宋体"/>
          <w:u w:val="single"/>
        </w:rPr>
      </w:pPr>
      <w:r>
        <w:rPr>
          <w:rFonts w:ascii="宋体" w:hAnsi="宋体" w:hint="eastAsia"/>
        </w:rPr>
        <w:t>法定地址：</w:t>
      </w:r>
      <w:r>
        <w:rPr>
          <w:rFonts w:ascii="宋体" w:eastAsia="宋体" w:hAnsi="宋体" w:hint="eastAsia"/>
          <w:u w:val="single"/>
          <w:lang w:eastAsia="zh-CN"/>
        </w:rPr>
        <w:t xml:space="preserve">                          </w:t>
      </w:r>
      <w:r>
        <w:rPr>
          <w:rFonts w:ascii="宋体" w:hAnsi="宋体" w:hint="eastAsia"/>
        </w:rPr>
        <w:t xml:space="preserve">    </w:t>
      </w:r>
      <w:r>
        <w:rPr>
          <w:rFonts w:ascii="宋体" w:eastAsia="宋体" w:hAnsi="宋体" w:hint="eastAsia"/>
          <w:lang w:eastAsia="zh-CN"/>
        </w:rPr>
        <w:t xml:space="preserve">  </w:t>
      </w:r>
      <w:r>
        <w:rPr>
          <w:rFonts w:ascii="宋体" w:hAnsi="宋体" w:hint="eastAsia"/>
        </w:rPr>
        <w:t>法定地址：</w:t>
      </w:r>
      <w:r>
        <w:rPr>
          <w:rFonts w:ascii="宋体" w:eastAsia="宋体" w:hAnsi="宋体" w:hint="eastAsia"/>
          <w:u w:val="single"/>
          <w:lang w:eastAsia="zh-CN"/>
        </w:rPr>
        <w:t xml:space="preserve">                           </w:t>
      </w:r>
    </w:p>
    <w:p w14:paraId="2356D5F4" w14:textId="77777777" w:rsidR="00D319EC" w:rsidRDefault="00DC4B95">
      <w:pPr>
        <w:kinsoku/>
        <w:topLinePunct/>
        <w:spacing w:line="360" w:lineRule="auto"/>
        <w:rPr>
          <w:rFonts w:ascii="宋体"/>
        </w:rPr>
      </w:pPr>
      <w:r>
        <w:rPr>
          <w:rFonts w:ascii="宋体" w:hAnsi="宋体" w:hint="eastAsia"/>
        </w:rPr>
        <w:t>法定代表人或其</w:t>
      </w:r>
      <w:r>
        <w:rPr>
          <w:rFonts w:ascii="宋体" w:hAnsi="宋体" w:hint="eastAsia"/>
        </w:rPr>
        <w:t xml:space="preserve">                            </w:t>
      </w:r>
      <w:r>
        <w:rPr>
          <w:rFonts w:ascii="宋体" w:hAnsi="宋体" w:hint="eastAsia"/>
        </w:rPr>
        <w:t>法定代表人或其</w:t>
      </w:r>
    </w:p>
    <w:p w14:paraId="555AAA5C" w14:textId="77777777" w:rsidR="00D319EC" w:rsidRDefault="00DC4B95">
      <w:pPr>
        <w:kinsoku/>
        <w:topLinePunct/>
        <w:spacing w:line="360" w:lineRule="auto"/>
        <w:rPr>
          <w:rFonts w:ascii="宋体"/>
          <w:lang w:eastAsia="zh-CN"/>
        </w:rPr>
      </w:pPr>
      <w:r>
        <w:rPr>
          <w:rFonts w:ascii="宋体" w:hAnsi="宋体" w:hint="eastAsia"/>
          <w:lang w:eastAsia="zh-CN"/>
        </w:rPr>
        <w:t>委托代理人：</w:t>
      </w:r>
      <w:r>
        <w:rPr>
          <w:rFonts w:ascii="宋体" w:hAnsi="宋体" w:hint="eastAsia"/>
          <w:u w:val="single"/>
          <w:lang w:eastAsia="zh-CN"/>
        </w:rPr>
        <w:t xml:space="preserve">            </w:t>
      </w:r>
      <w:r>
        <w:rPr>
          <w:rFonts w:ascii="宋体" w:hAnsi="宋体" w:hint="eastAsia"/>
          <w:lang w:eastAsia="zh-CN"/>
        </w:rPr>
        <w:t>（签字或盖章）</w:t>
      </w:r>
      <w:r>
        <w:rPr>
          <w:rFonts w:ascii="宋体" w:hAnsi="宋体" w:hint="eastAsia"/>
          <w:lang w:eastAsia="zh-CN"/>
        </w:rPr>
        <w:t xml:space="preserve">    </w:t>
      </w:r>
      <w:r>
        <w:rPr>
          <w:rFonts w:ascii="宋体" w:hAnsi="宋体" w:hint="eastAsia"/>
          <w:lang w:eastAsia="zh-CN"/>
        </w:rPr>
        <w:t>委托代理人：</w:t>
      </w:r>
      <w:r>
        <w:rPr>
          <w:rFonts w:ascii="宋体" w:hAnsi="宋体" w:hint="eastAsia"/>
          <w:u w:val="single"/>
          <w:lang w:eastAsia="zh-CN"/>
        </w:rPr>
        <w:t xml:space="preserve">          </w:t>
      </w:r>
      <w:r>
        <w:rPr>
          <w:rFonts w:ascii="宋体" w:hAnsi="宋体" w:hint="eastAsia"/>
          <w:lang w:eastAsia="zh-CN"/>
        </w:rPr>
        <w:t>（签字或盖章）</w:t>
      </w:r>
    </w:p>
    <w:p w14:paraId="12467885" w14:textId="77777777" w:rsidR="00D319EC" w:rsidRDefault="00DC4B95">
      <w:pPr>
        <w:kinsoku/>
        <w:topLinePunct/>
        <w:spacing w:line="360" w:lineRule="auto"/>
        <w:rPr>
          <w:rFonts w:ascii="宋体"/>
          <w:u w:val="single"/>
          <w:lang w:eastAsia="zh-CN"/>
        </w:rPr>
      </w:pPr>
      <w:r>
        <w:rPr>
          <w:rFonts w:ascii="宋体" w:hAnsi="宋体" w:hint="eastAsia"/>
          <w:lang w:eastAsia="zh-CN"/>
        </w:rPr>
        <w:t>电话：</w:t>
      </w:r>
      <w:r>
        <w:rPr>
          <w:rFonts w:ascii="宋体" w:hAnsi="宋体" w:hint="eastAsia"/>
          <w:u w:val="single"/>
          <w:lang w:eastAsia="zh-CN"/>
        </w:rPr>
        <w:t xml:space="preserve">       </w:t>
      </w:r>
      <w:r>
        <w:rPr>
          <w:rFonts w:ascii="宋体" w:eastAsia="宋体" w:hAnsi="宋体" w:hint="eastAsia"/>
          <w:u w:val="single"/>
          <w:lang w:eastAsia="zh-CN"/>
        </w:rPr>
        <w:t xml:space="preserve"> </w:t>
      </w:r>
      <w:r>
        <w:rPr>
          <w:rFonts w:ascii="宋体" w:hAnsi="宋体" w:hint="eastAsia"/>
          <w:u w:val="single"/>
          <w:lang w:eastAsia="zh-CN"/>
        </w:rPr>
        <w:t xml:space="preserve">     </w:t>
      </w:r>
      <w:r>
        <w:rPr>
          <w:rFonts w:ascii="宋体" w:hAnsi="宋体" w:hint="eastAsia"/>
          <w:lang w:eastAsia="zh-CN"/>
        </w:rPr>
        <w:t xml:space="preserve">                       </w:t>
      </w:r>
      <w:r>
        <w:rPr>
          <w:rFonts w:ascii="宋体" w:hAnsi="宋体" w:hint="eastAsia"/>
          <w:lang w:eastAsia="zh-CN"/>
        </w:rPr>
        <w:t>电话：</w:t>
      </w:r>
      <w:r>
        <w:rPr>
          <w:rFonts w:ascii="宋体" w:hAnsi="宋体" w:hint="eastAsia"/>
          <w:u w:val="single"/>
          <w:lang w:eastAsia="zh-CN"/>
        </w:rPr>
        <w:t xml:space="preserve">            </w:t>
      </w:r>
    </w:p>
    <w:p w14:paraId="348A4BC7" w14:textId="77777777" w:rsidR="00D319EC" w:rsidRDefault="00DC4B95">
      <w:pPr>
        <w:kinsoku/>
        <w:topLinePunct/>
        <w:spacing w:line="360" w:lineRule="auto"/>
        <w:rPr>
          <w:rFonts w:ascii="宋体"/>
          <w:u w:val="single"/>
          <w:lang w:eastAsia="zh-CN"/>
        </w:rPr>
      </w:pPr>
      <w:r>
        <w:rPr>
          <w:rFonts w:ascii="宋体" w:hAnsi="宋体" w:hint="eastAsia"/>
          <w:lang w:eastAsia="zh-CN"/>
        </w:rPr>
        <w:t>传真：</w:t>
      </w:r>
      <w:r>
        <w:rPr>
          <w:rFonts w:ascii="宋体" w:hAnsi="宋体" w:hint="eastAsia"/>
          <w:u w:val="single"/>
          <w:lang w:eastAsia="zh-CN"/>
        </w:rPr>
        <w:t xml:space="preserve">            </w:t>
      </w:r>
      <w:r>
        <w:rPr>
          <w:rFonts w:ascii="宋体" w:hAnsi="宋体" w:hint="eastAsia"/>
          <w:lang w:eastAsia="zh-CN"/>
        </w:rPr>
        <w:t xml:space="preserve">                        </w:t>
      </w:r>
      <w:r>
        <w:rPr>
          <w:rFonts w:ascii="宋体" w:hAnsi="宋体" w:hint="eastAsia"/>
          <w:lang w:eastAsia="zh-CN"/>
        </w:rPr>
        <w:t>传真：</w:t>
      </w:r>
      <w:r>
        <w:rPr>
          <w:rFonts w:ascii="宋体" w:hAnsi="宋体" w:hint="eastAsia"/>
          <w:u w:val="single"/>
          <w:lang w:eastAsia="zh-CN"/>
        </w:rPr>
        <w:t xml:space="preserve">            </w:t>
      </w:r>
    </w:p>
    <w:p w14:paraId="3889D361" w14:textId="77777777" w:rsidR="00D319EC" w:rsidRDefault="00DC4B95">
      <w:pPr>
        <w:kinsoku/>
        <w:topLinePunct/>
        <w:spacing w:line="360" w:lineRule="auto"/>
        <w:rPr>
          <w:rFonts w:ascii="宋体" w:hAnsi="宋体"/>
          <w:u w:val="single"/>
          <w:lang w:eastAsia="zh-CN"/>
        </w:rPr>
      </w:pPr>
      <w:r>
        <w:rPr>
          <w:rFonts w:ascii="宋体" w:hAnsi="宋体" w:hint="eastAsia"/>
          <w:lang w:eastAsia="zh-CN"/>
        </w:rPr>
        <w:t>电子邮箱：</w:t>
      </w:r>
      <w:r>
        <w:rPr>
          <w:rFonts w:ascii="宋体" w:hAnsi="宋体" w:hint="eastAsia"/>
          <w:u w:val="single"/>
          <w:lang w:eastAsia="zh-CN"/>
        </w:rPr>
        <w:t xml:space="preserve">        </w:t>
      </w:r>
      <w:r>
        <w:rPr>
          <w:rFonts w:ascii="宋体" w:eastAsia="宋体" w:hAnsi="宋体" w:hint="eastAsia"/>
          <w:u w:val="single"/>
          <w:lang w:eastAsia="zh-CN"/>
        </w:rPr>
        <w:t xml:space="preserve">    </w:t>
      </w:r>
      <w:r>
        <w:rPr>
          <w:rFonts w:ascii="宋体" w:hAnsi="宋体" w:hint="eastAsia"/>
          <w:u w:val="single"/>
          <w:lang w:eastAsia="zh-CN"/>
        </w:rPr>
        <w:t xml:space="preserve">    </w:t>
      </w:r>
      <w:r>
        <w:rPr>
          <w:rStyle w:val="ac"/>
          <w:rFonts w:ascii="宋体" w:hAnsi="宋体" w:hint="eastAsia"/>
          <w:color w:val="auto"/>
          <w:u w:val="none"/>
          <w:lang w:eastAsia="zh-CN"/>
        </w:rPr>
        <w:t xml:space="preserve">                </w:t>
      </w:r>
      <w:r>
        <w:rPr>
          <w:rFonts w:ascii="宋体" w:hAnsi="宋体" w:hint="eastAsia"/>
          <w:lang w:eastAsia="zh-CN"/>
        </w:rPr>
        <w:t>电子邮箱：</w:t>
      </w:r>
      <w:r>
        <w:rPr>
          <w:rFonts w:ascii="宋体" w:hAnsi="宋体" w:hint="eastAsia"/>
          <w:u w:val="single"/>
          <w:lang w:eastAsia="zh-CN"/>
        </w:rPr>
        <w:t xml:space="preserve">             </w:t>
      </w:r>
    </w:p>
    <w:p w14:paraId="1A7F1206" w14:textId="77777777" w:rsidR="00D319EC" w:rsidRDefault="00DC4B95">
      <w:pPr>
        <w:kinsoku/>
        <w:topLinePunct/>
        <w:spacing w:line="360" w:lineRule="auto"/>
        <w:rPr>
          <w:rFonts w:ascii="宋体" w:hAnsi="宋体"/>
          <w:u w:val="single"/>
          <w:lang w:eastAsia="zh-CN"/>
        </w:rPr>
      </w:pPr>
      <w:r>
        <w:rPr>
          <w:rFonts w:ascii="宋体" w:hAnsi="宋体" w:hint="eastAsia"/>
          <w:lang w:eastAsia="zh-CN"/>
        </w:rPr>
        <w:t>开户银行：</w:t>
      </w:r>
      <w:r>
        <w:rPr>
          <w:rFonts w:ascii="宋体" w:hAnsi="宋体" w:hint="eastAsia"/>
          <w:u w:val="single"/>
          <w:lang w:eastAsia="zh-CN"/>
        </w:rPr>
        <w:t xml:space="preserve">            </w:t>
      </w:r>
      <w:r>
        <w:rPr>
          <w:rFonts w:ascii="宋体" w:eastAsia="宋体" w:hAnsi="宋体" w:hint="eastAsia"/>
          <w:u w:val="single"/>
          <w:lang w:eastAsia="zh-CN"/>
        </w:rPr>
        <w:t xml:space="preserve">    </w:t>
      </w:r>
      <w:r>
        <w:rPr>
          <w:rFonts w:ascii="宋体" w:hAnsi="宋体" w:hint="eastAsia"/>
          <w:lang w:eastAsia="zh-CN"/>
        </w:rPr>
        <w:t xml:space="preserve">                </w:t>
      </w:r>
      <w:r>
        <w:rPr>
          <w:rFonts w:ascii="宋体" w:hAnsi="宋体" w:hint="eastAsia"/>
          <w:lang w:eastAsia="zh-CN"/>
        </w:rPr>
        <w:t>开户银行：</w:t>
      </w:r>
      <w:r>
        <w:rPr>
          <w:rFonts w:ascii="宋体" w:hAnsi="宋体" w:hint="eastAsia"/>
          <w:u w:val="single"/>
          <w:lang w:eastAsia="zh-CN"/>
        </w:rPr>
        <w:t xml:space="preserve">            </w:t>
      </w:r>
      <w:r>
        <w:rPr>
          <w:rFonts w:ascii="宋体" w:eastAsia="宋体" w:hAnsi="宋体" w:hint="eastAsia"/>
          <w:u w:val="single"/>
          <w:lang w:eastAsia="zh-CN"/>
        </w:rPr>
        <w:t xml:space="preserve">    </w:t>
      </w:r>
    </w:p>
    <w:p w14:paraId="17E3253B" w14:textId="77777777" w:rsidR="00D319EC" w:rsidRDefault="00DC4B95">
      <w:pPr>
        <w:kinsoku/>
        <w:topLinePunct/>
        <w:spacing w:line="360" w:lineRule="auto"/>
        <w:rPr>
          <w:rFonts w:ascii="宋体"/>
          <w:u w:val="single"/>
          <w:lang w:eastAsia="zh-CN"/>
        </w:rPr>
      </w:pPr>
      <w:r>
        <w:rPr>
          <w:rFonts w:ascii="宋体" w:hAnsi="宋体" w:hint="eastAsia"/>
          <w:lang w:eastAsia="zh-CN"/>
        </w:rPr>
        <w:t>帐号：</w:t>
      </w:r>
      <w:r>
        <w:rPr>
          <w:rFonts w:ascii="宋体" w:hAnsi="宋体" w:hint="eastAsia"/>
          <w:u w:val="single"/>
          <w:lang w:eastAsia="zh-CN"/>
        </w:rPr>
        <w:t xml:space="preserve">         </w:t>
      </w:r>
      <w:r>
        <w:rPr>
          <w:rFonts w:ascii="宋体" w:eastAsia="宋体" w:hAnsi="宋体" w:hint="eastAsia"/>
          <w:u w:val="single"/>
          <w:lang w:eastAsia="zh-CN"/>
        </w:rPr>
        <w:t xml:space="preserve">   </w:t>
      </w:r>
      <w:r>
        <w:rPr>
          <w:rFonts w:ascii="宋体" w:hAnsi="宋体" w:hint="eastAsia"/>
          <w:u w:val="single"/>
          <w:lang w:eastAsia="zh-CN"/>
        </w:rPr>
        <w:t xml:space="preserve">   </w:t>
      </w:r>
      <w:r>
        <w:rPr>
          <w:rFonts w:ascii="宋体" w:eastAsia="宋体" w:hAnsi="宋体" w:hint="eastAsia"/>
          <w:u w:val="single"/>
          <w:lang w:eastAsia="zh-CN"/>
        </w:rPr>
        <w:t xml:space="preserve">    </w:t>
      </w:r>
      <w:r>
        <w:rPr>
          <w:rFonts w:ascii="宋体" w:hAnsi="宋体" w:hint="eastAsia"/>
          <w:lang w:eastAsia="zh-CN"/>
        </w:rPr>
        <w:t xml:space="preserve">                 </w:t>
      </w:r>
      <w:r>
        <w:rPr>
          <w:rFonts w:ascii="宋体" w:hAnsi="宋体" w:hint="eastAsia"/>
          <w:lang w:eastAsia="zh-CN"/>
        </w:rPr>
        <w:t>帐号：</w:t>
      </w:r>
      <w:r>
        <w:rPr>
          <w:rFonts w:ascii="宋体" w:hAnsi="宋体" w:hint="eastAsia"/>
          <w:u w:val="single"/>
          <w:lang w:eastAsia="zh-CN"/>
        </w:rPr>
        <w:t xml:space="preserve">           </w:t>
      </w:r>
      <w:r>
        <w:rPr>
          <w:rFonts w:ascii="宋体" w:eastAsia="宋体" w:hAnsi="宋体" w:hint="eastAsia"/>
          <w:u w:val="single"/>
          <w:lang w:eastAsia="zh-CN"/>
        </w:rPr>
        <w:t xml:space="preserve">    </w:t>
      </w:r>
      <w:r>
        <w:rPr>
          <w:rFonts w:ascii="宋体" w:hAnsi="宋体" w:hint="eastAsia"/>
          <w:u w:val="single"/>
          <w:lang w:eastAsia="zh-CN"/>
        </w:rPr>
        <w:t xml:space="preserve"> </w:t>
      </w:r>
      <w:r>
        <w:rPr>
          <w:rFonts w:ascii="宋体" w:eastAsia="宋体" w:hAnsi="宋体" w:hint="eastAsia"/>
          <w:u w:val="single"/>
          <w:lang w:eastAsia="zh-CN"/>
        </w:rPr>
        <w:t xml:space="preserve">    </w:t>
      </w:r>
    </w:p>
    <w:p w14:paraId="001812FE" w14:textId="77777777" w:rsidR="00D319EC" w:rsidRDefault="00DC4B95">
      <w:pPr>
        <w:kinsoku/>
        <w:topLinePunct/>
        <w:spacing w:line="360" w:lineRule="auto"/>
        <w:rPr>
          <w:rFonts w:ascii="宋体" w:hAnsi="宋体"/>
          <w:u w:val="single"/>
          <w:lang w:eastAsia="zh-CN"/>
        </w:rPr>
      </w:pPr>
      <w:r>
        <w:rPr>
          <w:rFonts w:ascii="宋体" w:hAnsi="宋体" w:hint="eastAsia"/>
          <w:lang w:eastAsia="zh-CN"/>
        </w:rPr>
        <w:t>签约地点：</w:t>
      </w:r>
      <w:r>
        <w:rPr>
          <w:rFonts w:ascii="宋体" w:hAnsi="宋体" w:hint="eastAsia"/>
          <w:u w:val="single"/>
          <w:lang w:eastAsia="zh-CN"/>
        </w:rPr>
        <w:t xml:space="preserve">       </w:t>
      </w:r>
      <w:r>
        <w:rPr>
          <w:rFonts w:ascii="宋体" w:eastAsia="宋体" w:hAnsi="宋体" w:hint="eastAsia"/>
          <w:u w:val="single"/>
          <w:lang w:eastAsia="zh-CN"/>
        </w:rPr>
        <w:t xml:space="preserve">    </w:t>
      </w:r>
      <w:r>
        <w:rPr>
          <w:rFonts w:ascii="宋体" w:hAnsi="宋体" w:hint="eastAsia"/>
          <w:u w:val="single"/>
          <w:lang w:eastAsia="zh-CN"/>
        </w:rPr>
        <w:t xml:space="preserve">   </w:t>
      </w:r>
    </w:p>
    <w:p w14:paraId="369D437C" w14:textId="77777777" w:rsidR="00D319EC" w:rsidRDefault="00DC4B95">
      <w:pPr>
        <w:kinsoku/>
        <w:topLinePunct/>
        <w:spacing w:line="360" w:lineRule="auto"/>
        <w:ind w:firstLineChars="300" w:firstLine="630"/>
        <w:rPr>
          <w:rFonts w:ascii="宋体" w:hAnsi="宋体"/>
          <w:lang w:eastAsia="zh-CN"/>
        </w:rPr>
      </w:pPr>
      <w:r>
        <w:rPr>
          <w:rFonts w:ascii="宋体" w:hAnsi="宋体" w:hint="eastAsia"/>
          <w:lang w:eastAsia="zh-CN"/>
        </w:rPr>
        <w:t>年</w:t>
      </w:r>
      <w:r>
        <w:rPr>
          <w:rFonts w:ascii="宋体" w:eastAsia="宋体" w:hAnsi="宋体" w:hint="eastAsia"/>
          <w:lang w:eastAsia="zh-CN"/>
        </w:rPr>
        <w:t xml:space="preserve">  </w:t>
      </w:r>
      <w:r>
        <w:rPr>
          <w:rFonts w:ascii="宋体" w:hAnsi="宋体" w:hint="eastAsia"/>
          <w:lang w:eastAsia="zh-CN"/>
        </w:rPr>
        <w:t xml:space="preserve"> </w:t>
      </w:r>
      <w:r>
        <w:rPr>
          <w:rFonts w:ascii="宋体" w:hAnsi="宋体" w:hint="eastAsia"/>
          <w:lang w:eastAsia="zh-CN"/>
        </w:rPr>
        <w:t>月</w:t>
      </w:r>
      <w:r>
        <w:rPr>
          <w:rFonts w:ascii="宋体" w:hAnsi="宋体" w:hint="eastAsia"/>
          <w:lang w:eastAsia="zh-CN"/>
        </w:rPr>
        <w:t xml:space="preserve"> </w:t>
      </w:r>
      <w:r>
        <w:rPr>
          <w:rFonts w:ascii="宋体" w:eastAsia="宋体" w:hAnsi="宋体" w:hint="eastAsia"/>
          <w:lang w:eastAsia="zh-CN"/>
        </w:rPr>
        <w:t xml:space="preserve"> </w:t>
      </w:r>
      <w:r>
        <w:rPr>
          <w:rFonts w:ascii="宋体" w:hAnsi="宋体" w:hint="eastAsia"/>
          <w:lang w:eastAsia="zh-CN"/>
        </w:rPr>
        <w:t xml:space="preserve"> </w:t>
      </w:r>
      <w:r>
        <w:rPr>
          <w:rFonts w:ascii="宋体" w:hAnsi="宋体" w:hint="eastAsia"/>
          <w:lang w:eastAsia="zh-CN"/>
        </w:rPr>
        <w:t>日</w:t>
      </w:r>
      <w:r>
        <w:rPr>
          <w:rFonts w:ascii="宋体" w:hAnsi="宋体" w:hint="eastAsia"/>
          <w:lang w:eastAsia="zh-CN"/>
        </w:rPr>
        <w:t xml:space="preserve">                         </w:t>
      </w:r>
      <w:r>
        <w:rPr>
          <w:rFonts w:ascii="宋体" w:hAnsi="宋体" w:hint="eastAsia"/>
          <w:lang w:eastAsia="zh-CN"/>
        </w:rPr>
        <w:t>年</w:t>
      </w:r>
      <w:r>
        <w:rPr>
          <w:rFonts w:ascii="宋体" w:eastAsia="宋体" w:hAnsi="宋体" w:hint="eastAsia"/>
          <w:lang w:eastAsia="zh-CN"/>
        </w:rPr>
        <w:t xml:space="preserve">  </w:t>
      </w:r>
      <w:r>
        <w:rPr>
          <w:rFonts w:ascii="宋体" w:hAnsi="宋体" w:hint="eastAsia"/>
          <w:lang w:eastAsia="zh-CN"/>
        </w:rPr>
        <w:t xml:space="preserve"> </w:t>
      </w:r>
      <w:r>
        <w:rPr>
          <w:rFonts w:ascii="宋体" w:hAnsi="宋体" w:hint="eastAsia"/>
          <w:lang w:eastAsia="zh-CN"/>
        </w:rPr>
        <w:t>月</w:t>
      </w:r>
      <w:r>
        <w:rPr>
          <w:rFonts w:ascii="宋体" w:hAnsi="宋体" w:hint="eastAsia"/>
          <w:lang w:eastAsia="zh-CN"/>
        </w:rPr>
        <w:t xml:space="preserve"> </w:t>
      </w:r>
      <w:r>
        <w:rPr>
          <w:rFonts w:ascii="宋体" w:eastAsia="宋体" w:hAnsi="宋体" w:hint="eastAsia"/>
          <w:lang w:eastAsia="zh-CN"/>
        </w:rPr>
        <w:t xml:space="preserve"> </w:t>
      </w:r>
      <w:r>
        <w:rPr>
          <w:rFonts w:ascii="宋体" w:hAnsi="宋体" w:hint="eastAsia"/>
          <w:lang w:eastAsia="zh-CN"/>
        </w:rPr>
        <w:t xml:space="preserve"> </w:t>
      </w:r>
      <w:r>
        <w:rPr>
          <w:rFonts w:ascii="宋体" w:hAnsi="宋体" w:hint="eastAsia"/>
          <w:lang w:eastAsia="zh-CN"/>
        </w:rPr>
        <w:t>日</w:t>
      </w:r>
    </w:p>
    <w:p w14:paraId="4A32C224" w14:textId="77777777" w:rsidR="00D319EC" w:rsidRDefault="00DC4B95">
      <w:pPr>
        <w:pageBreakBefore/>
        <w:kinsoku/>
        <w:topLinePunct/>
        <w:spacing w:line="360" w:lineRule="auto"/>
        <w:ind w:firstLine="641"/>
        <w:jc w:val="center"/>
        <w:rPr>
          <w:rFonts w:ascii="宋体" w:hAnsi="宋体" w:cs="宋体"/>
          <w:b/>
          <w:sz w:val="28"/>
          <w:szCs w:val="28"/>
          <w:lang w:eastAsia="zh-CN"/>
        </w:rPr>
      </w:pPr>
      <w:r>
        <w:rPr>
          <w:rFonts w:ascii="宋体" w:hAnsi="宋体" w:hint="eastAsia"/>
          <w:b/>
          <w:bCs/>
          <w:sz w:val="28"/>
          <w:szCs w:val="28"/>
          <w:lang w:eastAsia="zh-CN"/>
        </w:rPr>
        <w:lastRenderedPageBreak/>
        <w:t>第二部分</w:t>
      </w:r>
      <w:r>
        <w:rPr>
          <w:rFonts w:ascii="宋体" w:hAnsi="宋体" w:hint="eastAsia"/>
          <w:b/>
          <w:bCs/>
          <w:sz w:val="28"/>
          <w:szCs w:val="28"/>
          <w:lang w:eastAsia="zh-CN"/>
        </w:rPr>
        <w:t xml:space="preserve">  </w:t>
      </w:r>
      <w:r>
        <w:rPr>
          <w:rFonts w:ascii="宋体" w:hAnsi="宋体" w:cs="宋体" w:hint="eastAsia"/>
          <w:b/>
          <w:sz w:val="28"/>
          <w:szCs w:val="28"/>
          <w:lang w:eastAsia="zh-CN"/>
        </w:rPr>
        <w:t>合同条款通用部分</w:t>
      </w:r>
    </w:p>
    <w:p w14:paraId="184EBB3E" w14:textId="77777777" w:rsidR="00D319EC" w:rsidRDefault="00DC4B95">
      <w:pPr>
        <w:widowControl w:val="0"/>
        <w:kinsoku/>
        <w:overflowPunct w:val="0"/>
        <w:topLinePunct/>
        <w:spacing w:line="360" w:lineRule="auto"/>
        <w:ind w:firstLineChars="200" w:firstLine="396"/>
        <w:outlineLvl w:val="1"/>
        <w:rPr>
          <w:rFonts w:ascii="宋体" w:eastAsia="宋体" w:hAnsi="宋体" w:cs="宋体" w:hint="eastAsia"/>
          <w:lang w:eastAsia="zh-CN"/>
        </w:rPr>
      </w:pPr>
      <w:r>
        <w:rPr>
          <w:rFonts w:ascii="宋体" w:eastAsia="宋体" w:hAnsi="宋体" w:cs="宋体" w:hint="eastAsia"/>
          <w:spacing w:val="-6"/>
          <w:lang w:eastAsia="zh-CN"/>
        </w:rPr>
        <w:t>1.一般约定</w:t>
      </w:r>
    </w:p>
    <w:p w14:paraId="1F71FD09" w14:textId="77777777" w:rsidR="00D319EC" w:rsidRDefault="00DC4B95">
      <w:pPr>
        <w:widowControl w:val="0"/>
        <w:kinsoku/>
        <w:overflowPunct w:val="0"/>
        <w:topLinePunct/>
        <w:spacing w:line="360" w:lineRule="auto"/>
        <w:ind w:firstLineChars="200" w:firstLine="396"/>
        <w:outlineLvl w:val="2"/>
        <w:rPr>
          <w:rFonts w:ascii="宋体" w:eastAsia="宋体" w:hAnsi="宋体" w:cs="宋体" w:hint="eastAsia"/>
          <w:lang w:eastAsia="zh-CN"/>
        </w:rPr>
      </w:pPr>
      <w:bookmarkStart w:id="69" w:name="bookmark353"/>
      <w:bookmarkEnd w:id="69"/>
      <w:r>
        <w:rPr>
          <w:rFonts w:ascii="宋体" w:eastAsia="宋体" w:hAnsi="宋体" w:cs="宋体" w:hint="eastAsia"/>
          <w:spacing w:val="-6"/>
          <w:lang w:eastAsia="zh-CN"/>
        </w:rPr>
        <w:t>1.1词语定义</w:t>
      </w:r>
    </w:p>
    <w:p w14:paraId="73050EFE"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合同条款通用部分、合同条款专用部分中的下列词语应具有本款所赋予的含义。</w:t>
      </w:r>
    </w:p>
    <w:p w14:paraId="241D267A" w14:textId="77777777" w:rsidR="00D319EC" w:rsidRDefault="00DC4B95">
      <w:pPr>
        <w:widowControl w:val="0"/>
        <w:kinsoku/>
        <w:overflowPunct w:val="0"/>
        <w:topLinePunct/>
        <w:spacing w:line="360" w:lineRule="auto"/>
        <w:ind w:firstLineChars="200" w:firstLine="424"/>
        <w:rPr>
          <w:rFonts w:ascii="宋体" w:eastAsia="宋体" w:hAnsi="宋体" w:cs="宋体" w:hint="eastAsia"/>
          <w:lang w:eastAsia="zh-CN"/>
        </w:rPr>
      </w:pPr>
      <w:r>
        <w:rPr>
          <w:rFonts w:ascii="宋体" w:eastAsia="宋体" w:hAnsi="宋体" w:cs="宋体" w:hint="eastAsia"/>
          <w:spacing w:val="1"/>
          <w:lang w:eastAsia="zh-CN"/>
        </w:rPr>
        <w:t>1.1.1合同</w:t>
      </w:r>
    </w:p>
    <w:p w14:paraId="0D59E812" w14:textId="77777777" w:rsidR="00D319EC" w:rsidRDefault="00DC4B95">
      <w:pPr>
        <w:widowControl w:val="0"/>
        <w:kinsoku/>
        <w:overflowPunct w:val="0"/>
        <w:topLinePunct/>
        <w:spacing w:line="360" w:lineRule="auto"/>
        <w:ind w:firstLineChars="200" w:firstLine="436"/>
        <w:rPr>
          <w:rFonts w:ascii="宋体" w:eastAsia="宋体" w:hAnsi="宋体" w:cs="宋体" w:hint="eastAsia"/>
          <w:lang w:eastAsia="zh-CN"/>
        </w:rPr>
      </w:pPr>
      <w:r>
        <w:rPr>
          <w:rFonts w:ascii="宋体" w:eastAsia="宋体" w:hAnsi="宋体" w:cs="宋体" w:hint="eastAsia"/>
          <w:spacing w:val="4"/>
          <w:lang w:eastAsia="zh-CN"/>
        </w:rPr>
        <w:t>1.1.1.1合同文件（或称合同</w:t>
      </w:r>
      <w:r>
        <w:rPr>
          <w:rFonts w:ascii="宋体" w:eastAsia="宋体" w:hAnsi="宋体" w:cs="宋体" w:hint="eastAsia"/>
          <w:spacing w:val="-51"/>
          <w:w w:val="95"/>
          <w:lang w:eastAsia="zh-CN"/>
        </w:rPr>
        <w:t>）：</w:t>
      </w:r>
      <w:r>
        <w:rPr>
          <w:rFonts w:ascii="宋体" w:eastAsia="宋体" w:hAnsi="宋体" w:cs="宋体" w:hint="eastAsia"/>
          <w:spacing w:val="4"/>
          <w:lang w:eastAsia="zh-CN"/>
        </w:rPr>
        <w:t>指合同协议书</w:t>
      </w:r>
      <w:r>
        <w:rPr>
          <w:rFonts w:ascii="宋体" w:eastAsia="宋体" w:hAnsi="宋体" w:cs="宋体" w:hint="eastAsia"/>
          <w:spacing w:val="3"/>
          <w:lang w:eastAsia="zh-CN"/>
        </w:rPr>
        <w:t>、中标通知书、投标函及投标函附录、</w:t>
      </w:r>
      <w:r>
        <w:rPr>
          <w:rFonts w:ascii="宋体" w:eastAsia="宋体" w:hAnsi="宋体" w:cs="宋体" w:hint="eastAsia"/>
          <w:spacing w:val="7"/>
          <w:lang w:eastAsia="zh-CN"/>
        </w:rPr>
        <w:t>合同条款专用部分、合同条款通用部分、技术标准和要求、图纸、合同清单，以及其他合同</w:t>
      </w:r>
      <w:r>
        <w:rPr>
          <w:rFonts w:ascii="宋体" w:eastAsia="宋体" w:hAnsi="宋体" w:cs="宋体" w:hint="eastAsia"/>
          <w:spacing w:val="2"/>
          <w:lang w:eastAsia="zh-CN"/>
        </w:rPr>
        <w:t>文件。</w:t>
      </w:r>
    </w:p>
    <w:p w14:paraId="4D28B488"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1.1.1.2合同协议书：指第1.5</w:t>
      </w:r>
      <w:r>
        <w:rPr>
          <w:rFonts w:ascii="宋体" w:eastAsia="宋体" w:hAnsi="宋体" w:cs="宋体" w:hint="eastAsia"/>
          <w:spacing w:val="5"/>
          <w:lang w:eastAsia="zh-CN"/>
        </w:rPr>
        <w:t>款所指的合同协议书。</w:t>
      </w:r>
    </w:p>
    <w:p w14:paraId="2DA2B5E0"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1.1.1.3中标通知书：指发包人通知承包人中标的函件。</w:t>
      </w:r>
    </w:p>
    <w:p w14:paraId="56281E80"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1.1.1.4投标函：指构成合同文件组成部分的由承包人填写并签署的投</w:t>
      </w:r>
      <w:r>
        <w:rPr>
          <w:rFonts w:ascii="宋体" w:eastAsia="宋体" w:hAnsi="宋体" w:cs="宋体" w:hint="eastAsia"/>
          <w:spacing w:val="7"/>
          <w:lang w:eastAsia="zh-CN"/>
        </w:rPr>
        <w:t>标函。</w:t>
      </w:r>
    </w:p>
    <w:p w14:paraId="5C270351"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1.1.1.5投标函附录：指附在投标函后构成</w:t>
      </w:r>
      <w:r>
        <w:rPr>
          <w:rFonts w:ascii="宋体" w:eastAsia="宋体" w:hAnsi="宋体" w:cs="宋体" w:hint="eastAsia"/>
          <w:spacing w:val="7"/>
          <w:lang w:eastAsia="zh-CN"/>
        </w:rPr>
        <w:t>合同文件的投标函附录。</w:t>
      </w:r>
    </w:p>
    <w:p w14:paraId="5FB72D11"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1.1.1.6合同条款：指构成合同文件组成部分的合</w:t>
      </w:r>
      <w:r>
        <w:rPr>
          <w:rFonts w:ascii="宋体" w:eastAsia="宋体" w:hAnsi="宋体" w:cs="宋体" w:hint="eastAsia"/>
          <w:spacing w:val="8"/>
          <w:lang w:eastAsia="zh-CN"/>
        </w:rPr>
        <w:t>同条款通用部分和（或）合同条</w:t>
      </w:r>
      <w:r>
        <w:rPr>
          <w:rFonts w:ascii="宋体" w:eastAsia="宋体" w:hAnsi="宋体" w:cs="宋体" w:hint="eastAsia"/>
          <w:spacing w:val="6"/>
          <w:lang w:eastAsia="zh-CN"/>
        </w:rPr>
        <w:t>款专用部分。</w:t>
      </w:r>
    </w:p>
    <w:p w14:paraId="1148BB92"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1.1.1.7技术标准和要求：指构成合同文件组成部分的名为技术标准和要求的文件，</w:t>
      </w:r>
      <w:r>
        <w:rPr>
          <w:rFonts w:ascii="宋体" w:eastAsia="宋体" w:hAnsi="宋体" w:cs="宋体" w:hint="eastAsia"/>
          <w:spacing w:val="9"/>
          <w:lang w:eastAsia="zh-CN"/>
        </w:rPr>
        <w:t>包括合同双方当事人约定对其所作的修改或补充。</w:t>
      </w:r>
    </w:p>
    <w:p w14:paraId="2E509413"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1.1.1.8图纸：指包含在合同中的工程图纸，以及</w:t>
      </w:r>
      <w:r>
        <w:rPr>
          <w:rFonts w:ascii="宋体" w:eastAsia="宋体" w:hAnsi="宋体" w:cs="宋体" w:hint="eastAsia"/>
          <w:spacing w:val="8"/>
          <w:lang w:eastAsia="zh-CN"/>
        </w:rPr>
        <w:t>由发包人按合同约定提供的任何补充和修改的图纸，包括配套的说明。</w:t>
      </w:r>
    </w:p>
    <w:p w14:paraId="644D740B"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1.1.1.9合同清单：指构成合同文件组成部分的由</w:t>
      </w:r>
      <w:r>
        <w:rPr>
          <w:rFonts w:ascii="宋体" w:eastAsia="宋体" w:hAnsi="宋体" w:cs="宋体" w:hint="eastAsia"/>
          <w:spacing w:val="8"/>
          <w:lang w:eastAsia="zh-CN"/>
        </w:rPr>
        <w:t>承包人在投标时所填报并获得发包人接纳的已标明投标总价、合价及其综合单</w:t>
      </w:r>
      <w:r>
        <w:rPr>
          <w:rFonts w:ascii="宋体" w:eastAsia="宋体" w:hAnsi="宋体" w:cs="宋体" w:hint="eastAsia"/>
          <w:spacing w:val="7"/>
          <w:lang w:eastAsia="zh-CN"/>
        </w:rPr>
        <w:t>价，以及投标报价澄清或说明修正价格的已标</w:t>
      </w:r>
      <w:r>
        <w:rPr>
          <w:rFonts w:ascii="宋体" w:eastAsia="宋体" w:hAnsi="宋体" w:cs="宋体" w:hint="eastAsia"/>
          <w:spacing w:val="8"/>
          <w:lang w:eastAsia="zh-CN"/>
        </w:rPr>
        <w:t>价工程量清单，用以说明承包人所填报合同总</w:t>
      </w:r>
      <w:r>
        <w:rPr>
          <w:rFonts w:ascii="宋体" w:eastAsia="宋体" w:hAnsi="宋体" w:cs="宋体" w:hint="eastAsia"/>
          <w:spacing w:val="7"/>
          <w:lang w:eastAsia="zh-CN"/>
        </w:rPr>
        <w:t>价的详细构成及综合单价分析，包括其说明和</w:t>
      </w:r>
      <w:r>
        <w:rPr>
          <w:rFonts w:ascii="宋体" w:eastAsia="宋体" w:hAnsi="宋体" w:cs="宋体" w:hint="eastAsia"/>
          <w:spacing w:val="3"/>
          <w:lang w:eastAsia="zh-CN"/>
        </w:rPr>
        <w:t>表格。</w:t>
      </w:r>
    </w:p>
    <w:p w14:paraId="0A69AD5B"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1.1.1.10其他合同文件：指经合同双方当事人确认构成合同文件的</w:t>
      </w:r>
      <w:r>
        <w:rPr>
          <w:rFonts w:ascii="宋体" w:eastAsia="宋体" w:hAnsi="宋体" w:cs="宋体" w:hint="eastAsia"/>
          <w:spacing w:val="7"/>
          <w:lang w:eastAsia="zh-CN"/>
        </w:rPr>
        <w:t>其他文件。</w:t>
      </w:r>
    </w:p>
    <w:p w14:paraId="132C29FE"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1.1.2合同当事人和人员</w:t>
      </w:r>
    </w:p>
    <w:p w14:paraId="2053B604"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1.1.2.1合同当事人：指发包人和（或）承包人。</w:t>
      </w:r>
    </w:p>
    <w:p w14:paraId="467A6888"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1.1.2.2发包人：指合同协议书中约定，具有工程</w:t>
      </w:r>
      <w:r>
        <w:rPr>
          <w:rFonts w:ascii="宋体" w:eastAsia="宋体" w:hAnsi="宋体" w:cs="宋体" w:hint="eastAsia"/>
          <w:spacing w:val="8"/>
          <w:lang w:eastAsia="zh-CN"/>
        </w:rPr>
        <w:t>发包主体资格和承诺按照合同约定的条件、期限和方式向承包人支付工程价款</w:t>
      </w:r>
      <w:r>
        <w:rPr>
          <w:rFonts w:ascii="宋体" w:eastAsia="宋体" w:hAnsi="宋体" w:cs="宋体" w:hint="eastAsia"/>
          <w:spacing w:val="7"/>
          <w:lang w:eastAsia="zh-CN"/>
        </w:rPr>
        <w:t>的当事人，以及取得该当事人资格的合法继承</w:t>
      </w:r>
      <w:r>
        <w:rPr>
          <w:rFonts w:ascii="宋体" w:eastAsia="宋体" w:hAnsi="宋体" w:cs="宋体" w:hint="eastAsia"/>
          <w:spacing w:val="8"/>
          <w:lang w:eastAsia="zh-CN"/>
        </w:rPr>
        <w:t>人。发包人名称见合同条款专用部分。</w:t>
      </w:r>
    </w:p>
    <w:p w14:paraId="61090245" w14:textId="77777777" w:rsidR="00D319EC" w:rsidRDefault="00DC4B95">
      <w:pPr>
        <w:widowControl w:val="0"/>
        <w:kinsoku/>
        <w:overflowPunct w:val="0"/>
        <w:topLinePunct/>
        <w:autoSpaceDE/>
        <w:autoSpaceDN/>
        <w:spacing w:line="360" w:lineRule="auto"/>
        <w:ind w:firstLineChars="200" w:firstLine="456"/>
        <w:textAlignment w:val="auto"/>
        <w:rPr>
          <w:rFonts w:ascii="宋体" w:eastAsia="宋体" w:hAnsi="宋体" w:cs="宋体" w:hint="eastAsia"/>
          <w:lang w:eastAsia="zh-CN"/>
        </w:rPr>
      </w:pPr>
      <w:r>
        <w:rPr>
          <w:rFonts w:ascii="宋体" w:eastAsia="宋体" w:hAnsi="宋体" w:cs="宋体" w:hint="eastAsia"/>
          <w:spacing w:val="9"/>
          <w:lang w:eastAsia="zh-CN"/>
        </w:rPr>
        <w:t>1.1.2.3承包人：指合同协议书中约定，具有合同</w:t>
      </w:r>
      <w:r>
        <w:rPr>
          <w:rFonts w:ascii="宋体" w:eastAsia="宋体" w:hAnsi="宋体" w:cs="宋体" w:hint="eastAsia"/>
          <w:spacing w:val="8"/>
          <w:lang w:eastAsia="zh-CN"/>
        </w:rPr>
        <w:t>工程承包主体资格，并承诺按照</w:t>
      </w:r>
      <w:r>
        <w:rPr>
          <w:rFonts w:ascii="宋体" w:eastAsia="宋体" w:hAnsi="宋体" w:cs="宋体" w:hint="eastAsia"/>
          <w:spacing w:val="7"/>
          <w:lang w:eastAsia="zh-CN"/>
        </w:rPr>
        <w:t>合同约定进行施工、竣工、交付并承担质量缺陷保修责任的当事人，以及取得该当事人资格</w:t>
      </w:r>
      <w:r>
        <w:rPr>
          <w:rFonts w:ascii="宋体" w:eastAsia="宋体" w:hAnsi="宋体" w:cs="宋体" w:hint="eastAsia"/>
          <w:spacing w:val="9"/>
          <w:lang w:eastAsia="zh-CN"/>
        </w:rPr>
        <w:t>的合法继承人。承包人名称见合同条款专用部分。</w:t>
      </w:r>
    </w:p>
    <w:p w14:paraId="31A8FB3E"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1.1.2.4承包人项目经理：指承包</w:t>
      </w:r>
      <w:r>
        <w:rPr>
          <w:rFonts w:ascii="宋体" w:eastAsia="宋体" w:hAnsi="宋体" w:cs="宋体" w:hint="eastAsia"/>
          <w:spacing w:val="7"/>
          <w:lang w:eastAsia="zh-CN"/>
        </w:rPr>
        <w:t>人派驻施工场地的全权负责人。</w:t>
      </w:r>
    </w:p>
    <w:p w14:paraId="3ABB3BC3"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1.1.2.5分包人：指从承包人处分包合同中某一部</w:t>
      </w:r>
      <w:r>
        <w:rPr>
          <w:rFonts w:ascii="宋体" w:eastAsia="宋体" w:hAnsi="宋体" w:cs="宋体" w:hint="eastAsia"/>
          <w:spacing w:val="8"/>
          <w:lang w:eastAsia="zh-CN"/>
        </w:rPr>
        <w:t>分工程，并与其签订分包合同的</w:t>
      </w:r>
      <w:r>
        <w:rPr>
          <w:rFonts w:ascii="宋体" w:eastAsia="宋体" w:hAnsi="宋体" w:cs="宋体" w:hint="eastAsia"/>
          <w:spacing w:val="4"/>
          <w:lang w:eastAsia="zh-CN"/>
        </w:rPr>
        <w:t>分包人。</w:t>
      </w:r>
    </w:p>
    <w:p w14:paraId="3BF07132"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1.1.2.6监理人：指发包人委托的对合同履行实施</w:t>
      </w:r>
      <w:r>
        <w:rPr>
          <w:rFonts w:ascii="宋体" w:eastAsia="宋体" w:hAnsi="宋体" w:cs="宋体" w:hint="eastAsia"/>
          <w:spacing w:val="8"/>
          <w:lang w:eastAsia="zh-CN"/>
        </w:rPr>
        <w:t>管理的法人或其他组织。监理人名称见合同条款专用部分。</w:t>
      </w:r>
    </w:p>
    <w:p w14:paraId="12335E56"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1.1.2.7总监理工程师（总监</w:t>
      </w:r>
      <w:r>
        <w:rPr>
          <w:rFonts w:ascii="宋体" w:eastAsia="宋体" w:hAnsi="宋体" w:cs="宋体" w:hint="eastAsia"/>
          <w:spacing w:val="-52"/>
          <w:w w:val="97"/>
          <w:lang w:eastAsia="zh-CN"/>
        </w:rPr>
        <w:t>）：</w:t>
      </w:r>
      <w:r>
        <w:rPr>
          <w:rFonts w:ascii="宋体" w:eastAsia="宋体" w:hAnsi="宋体" w:cs="宋体" w:hint="eastAsia"/>
          <w:spacing w:val="7"/>
          <w:lang w:eastAsia="zh-CN"/>
        </w:rPr>
        <w:t>指由监理人委派常驻施工场地</w:t>
      </w:r>
      <w:r>
        <w:rPr>
          <w:rFonts w:ascii="宋体" w:eastAsia="宋体" w:hAnsi="宋体" w:cs="宋体" w:hint="eastAsia"/>
          <w:spacing w:val="6"/>
          <w:lang w:eastAsia="zh-CN"/>
        </w:rPr>
        <w:t>对合同履行实施管理</w:t>
      </w:r>
      <w:r>
        <w:rPr>
          <w:rFonts w:ascii="宋体" w:eastAsia="宋体" w:hAnsi="宋体" w:cs="宋体" w:hint="eastAsia"/>
          <w:spacing w:val="4"/>
          <w:lang w:eastAsia="zh-CN"/>
        </w:rPr>
        <w:t>的全权</w:t>
      </w:r>
      <w:r>
        <w:rPr>
          <w:rFonts w:ascii="宋体" w:eastAsia="宋体" w:hAnsi="宋体" w:cs="宋体" w:hint="eastAsia"/>
          <w:spacing w:val="4"/>
          <w:lang w:eastAsia="zh-CN"/>
        </w:rPr>
        <w:lastRenderedPageBreak/>
        <w:t>负责人。</w:t>
      </w:r>
    </w:p>
    <w:p w14:paraId="57B6D48B"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1.1.2.8发包人代表：指由发包人指定的派驻施工</w:t>
      </w:r>
      <w:r>
        <w:rPr>
          <w:rFonts w:ascii="宋体" w:eastAsia="宋体" w:hAnsi="宋体" w:cs="宋体" w:hint="eastAsia"/>
          <w:spacing w:val="8"/>
          <w:lang w:eastAsia="zh-CN"/>
        </w:rPr>
        <w:t>场地（现场）的全权代表。发包人代表相关信息见合同条款专用部分。</w:t>
      </w:r>
    </w:p>
    <w:p w14:paraId="1C04C764"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1.1.2.9专业分包人：指根据合同条款第15.8.1项的约定，由发包</w:t>
      </w:r>
      <w:r>
        <w:rPr>
          <w:rFonts w:ascii="宋体" w:eastAsia="宋体" w:hAnsi="宋体" w:cs="宋体" w:hint="eastAsia"/>
          <w:spacing w:val="4"/>
          <w:lang w:eastAsia="zh-CN"/>
        </w:rPr>
        <w:t>人和承包人以招</w:t>
      </w:r>
      <w:r>
        <w:rPr>
          <w:rFonts w:ascii="宋体" w:eastAsia="宋体" w:hAnsi="宋体" w:cs="宋体" w:hint="eastAsia"/>
          <w:spacing w:val="7"/>
          <w:lang w:eastAsia="zh-CN"/>
        </w:rPr>
        <w:t>标方式选择的分包人。</w:t>
      </w:r>
    </w:p>
    <w:p w14:paraId="7E621A92"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1.1.2.10专项供应商：指根据合同条款第15.8.1项的约定，由发包人和承包人以</w:t>
      </w:r>
      <w:r>
        <w:rPr>
          <w:rFonts w:ascii="宋体" w:eastAsia="宋体" w:hAnsi="宋体" w:cs="宋体" w:hint="eastAsia"/>
          <w:spacing w:val="8"/>
          <w:lang w:eastAsia="zh-CN"/>
        </w:rPr>
        <w:t>招标方式选择的供应商。</w:t>
      </w:r>
    </w:p>
    <w:p w14:paraId="14A24BAD"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1.1.2.11独立承包人：指与发包人直接订立工程承包合同，负责实施与工程有关的</w:t>
      </w:r>
      <w:r>
        <w:rPr>
          <w:rFonts w:ascii="宋体" w:eastAsia="宋体" w:hAnsi="宋体" w:cs="宋体" w:hint="eastAsia"/>
          <w:spacing w:val="7"/>
          <w:lang w:eastAsia="zh-CN"/>
        </w:rPr>
        <w:t>其他工作的当事人。</w:t>
      </w:r>
    </w:p>
    <w:p w14:paraId="313DF069" w14:textId="77777777" w:rsidR="00D319EC" w:rsidRDefault="00DC4B95">
      <w:pPr>
        <w:widowControl w:val="0"/>
        <w:kinsoku/>
        <w:overflowPunct w:val="0"/>
        <w:topLinePunct/>
        <w:spacing w:line="360" w:lineRule="auto"/>
        <w:ind w:firstLineChars="200" w:firstLine="432"/>
        <w:rPr>
          <w:rFonts w:ascii="宋体" w:eastAsia="宋体" w:hAnsi="宋体" w:cs="宋体" w:hint="eastAsia"/>
          <w:lang w:eastAsia="zh-CN"/>
        </w:rPr>
      </w:pPr>
      <w:r>
        <w:rPr>
          <w:rFonts w:ascii="宋体" w:eastAsia="宋体" w:hAnsi="宋体" w:cs="宋体" w:hint="eastAsia"/>
          <w:spacing w:val="3"/>
          <w:lang w:eastAsia="zh-CN"/>
        </w:rPr>
        <w:t>1.1.3工程和设备</w:t>
      </w:r>
    </w:p>
    <w:p w14:paraId="303CA757"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1.1.3.1工程：指永久工程和（或）临</w:t>
      </w:r>
      <w:r>
        <w:rPr>
          <w:rFonts w:ascii="宋体" w:eastAsia="宋体" w:hAnsi="宋体" w:cs="宋体" w:hint="eastAsia"/>
          <w:spacing w:val="6"/>
          <w:lang w:eastAsia="zh-CN"/>
        </w:rPr>
        <w:t>时工程。</w:t>
      </w:r>
    </w:p>
    <w:p w14:paraId="21EC7B1D"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1.1.3.2永久工程：指按照合同约定所需建造、完</w:t>
      </w:r>
      <w:r>
        <w:rPr>
          <w:rFonts w:ascii="宋体" w:eastAsia="宋体" w:hAnsi="宋体" w:cs="宋体" w:hint="eastAsia"/>
          <w:spacing w:val="8"/>
          <w:lang w:eastAsia="zh-CN"/>
        </w:rPr>
        <w:t>成并移交给发包人的工程，包括</w:t>
      </w:r>
      <w:r>
        <w:rPr>
          <w:rFonts w:ascii="宋体" w:eastAsia="宋体" w:hAnsi="宋体" w:cs="宋体" w:hint="eastAsia"/>
          <w:spacing w:val="9"/>
          <w:lang w:eastAsia="zh-CN"/>
        </w:rPr>
        <w:t>工程设备。永久工程的约定见合同条款专用部分。</w:t>
      </w:r>
    </w:p>
    <w:p w14:paraId="083BDE75"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1.1.3.3临时工程：指为完成合同约定的永久工程</w:t>
      </w:r>
      <w:r>
        <w:rPr>
          <w:rFonts w:ascii="宋体" w:eastAsia="宋体" w:hAnsi="宋体" w:cs="宋体" w:hint="eastAsia"/>
          <w:spacing w:val="8"/>
          <w:lang w:eastAsia="zh-CN"/>
        </w:rPr>
        <w:t>所修建的各类临时性工程，不包</w:t>
      </w:r>
      <w:r>
        <w:rPr>
          <w:rFonts w:ascii="宋体" w:eastAsia="宋体" w:hAnsi="宋体" w:cs="宋体" w:hint="eastAsia"/>
          <w:spacing w:val="9"/>
          <w:lang w:eastAsia="zh-CN"/>
        </w:rPr>
        <w:t>括施工设备。临时工程的约定见合同条款专用部分。</w:t>
      </w:r>
    </w:p>
    <w:p w14:paraId="7BD1D696"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1.1.3.4单位工程：指具有相对独立的设计文件，</w:t>
      </w:r>
      <w:r>
        <w:rPr>
          <w:rFonts w:ascii="宋体" w:eastAsia="宋体" w:hAnsi="宋体" w:cs="宋体" w:hint="eastAsia"/>
          <w:spacing w:val="8"/>
          <w:lang w:eastAsia="zh-CN"/>
        </w:rPr>
        <w:t>能够独立组织施工并能形成独立使用功能的永久工程的组成部分。</w:t>
      </w:r>
    </w:p>
    <w:p w14:paraId="3C223F83"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1.1.3.5工程设备：指构成或计划构成永久工程一部分的机电设备、金属结构设备、</w:t>
      </w:r>
      <w:r>
        <w:rPr>
          <w:rFonts w:ascii="宋体" w:eastAsia="宋体" w:hAnsi="宋体" w:cs="宋体" w:hint="eastAsia"/>
          <w:spacing w:val="8"/>
          <w:lang w:eastAsia="zh-CN"/>
        </w:rPr>
        <w:t>仪器装置及其他类似的设备和装置。</w:t>
      </w:r>
    </w:p>
    <w:p w14:paraId="08EB6AB9"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1.1.3.6施工设备：指为完成合同约定的各项工作所需的设备、器具和其他物品，不包括临时工程和材料。</w:t>
      </w:r>
    </w:p>
    <w:p w14:paraId="4A69DE6C"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1.1.3.7临时设施：指为完成合同约定的各项工作所服务的临时性生产和生活设施</w:t>
      </w:r>
      <w:r>
        <w:rPr>
          <w:rFonts w:ascii="宋体" w:eastAsia="宋体" w:hAnsi="宋体" w:cs="宋体" w:hint="eastAsia"/>
          <w:spacing w:val="7"/>
          <w:lang w:eastAsia="zh-CN"/>
        </w:rPr>
        <w:t>。</w:t>
      </w:r>
    </w:p>
    <w:p w14:paraId="5A86BD4F"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1.1.3.8承包人设备：指承包人自带的施工设备。</w:t>
      </w:r>
    </w:p>
    <w:p w14:paraId="7E196500"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1.1.3.9施工场地（或称工地、现场</w:t>
      </w:r>
      <w:r>
        <w:rPr>
          <w:rFonts w:ascii="宋体" w:eastAsia="宋体" w:hAnsi="宋体" w:cs="宋体" w:hint="eastAsia"/>
          <w:spacing w:val="-43"/>
          <w:lang w:eastAsia="zh-CN"/>
        </w:rPr>
        <w:t>）：</w:t>
      </w:r>
      <w:r>
        <w:rPr>
          <w:rFonts w:ascii="宋体" w:eastAsia="宋体" w:hAnsi="宋体" w:cs="宋体" w:hint="eastAsia"/>
          <w:spacing w:val="6"/>
          <w:lang w:eastAsia="zh-CN"/>
        </w:rPr>
        <w:t>指用于合同工程施工的场所，以及在合同中</w:t>
      </w:r>
      <w:r>
        <w:rPr>
          <w:rFonts w:ascii="宋体" w:eastAsia="宋体" w:hAnsi="宋体" w:cs="宋体" w:hint="eastAsia"/>
          <w:spacing w:val="9"/>
          <w:lang w:eastAsia="zh-CN"/>
        </w:rPr>
        <w:t>指定作为施工场地组成部分的其他场所，包括永久占地和临时占地。</w:t>
      </w:r>
    </w:p>
    <w:p w14:paraId="2F44A105"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1.1.3.10永久占地：指为实施合同工程需永久占用的土地。永久占地的约定见合同条款专用部分。</w:t>
      </w:r>
    </w:p>
    <w:p w14:paraId="76E20592"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1.1.3.11临时占地：指为实施合同工程需临时占用的土地。临时占地的约定见合同条款专用部分。</w:t>
      </w:r>
    </w:p>
    <w:p w14:paraId="57FC9A30"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1.1.3.12材料：指构成或将构成永久工程组成部分的各类物品(含工程设备)</w:t>
      </w:r>
      <w:r>
        <w:rPr>
          <w:rFonts w:ascii="宋体" w:eastAsia="宋体" w:hAnsi="宋体" w:cs="宋体" w:hint="eastAsia"/>
          <w:spacing w:val="5"/>
          <w:lang w:eastAsia="zh-CN"/>
        </w:rPr>
        <w:t>，包括</w:t>
      </w:r>
      <w:r>
        <w:rPr>
          <w:rFonts w:ascii="宋体" w:eastAsia="宋体" w:hAnsi="宋体" w:cs="宋体" w:hint="eastAsia"/>
          <w:spacing w:val="8"/>
          <w:lang w:eastAsia="zh-CN"/>
        </w:rPr>
        <w:t>合同中可能约定的承包人仅负责供应的材料。</w:t>
      </w:r>
    </w:p>
    <w:p w14:paraId="10B40FDD" w14:textId="77777777" w:rsidR="00D319EC" w:rsidRDefault="00DC4B95">
      <w:pPr>
        <w:widowControl w:val="0"/>
        <w:kinsoku/>
        <w:overflowPunct w:val="0"/>
        <w:topLinePunct/>
        <w:spacing w:line="360" w:lineRule="auto"/>
        <w:ind w:firstLineChars="200" w:firstLine="404"/>
        <w:rPr>
          <w:rFonts w:ascii="宋体" w:eastAsia="宋体" w:hAnsi="宋体" w:cs="宋体" w:hint="eastAsia"/>
          <w:lang w:eastAsia="zh-CN"/>
        </w:rPr>
      </w:pPr>
      <w:r>
        <w:rPr>
          <w:rFonts w:ascii="宋体" w:eastAsia="宋体" w:hAnsi="宋体" w:cs="宋体" w:hint="eastAsia"/>
          <w:spacing w:val="-4"/>
          <w:lang w:eastAsia="zh-CN"/>
        </w:rPr>
        <w:t>1.1.4日期</w:t>
      </w:r>
    </w:p>
    <w:p w14:paraId="66D13E64"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1.1.4.1开工通知：指监理人按第11.1款通知承包人开工的函件。</w:t>
      </w:r>
    </w:p>
    <w:p w14:paraId="04536982" w14:textId="77777777" w:rsidR="00D319EC" w:rsidRDefault="00DC4B95">
      <w:pPr>
        <w:widowControl w:val="0"/>
        <w:kinsoku/>
        <w:overflowPunct w:val="0"/>
        <w:topLinePunct/>
        <w:spacing w:line="360" w:lineRule="auto"/>
        <w:ind w:firstLineChars="187" w:firstLine="419"/>
        <w:rPr>
          <w:rFonts w:ascii="宋体" w:eastAsia="宋体" w:hAnsi="宋体" w:cs="宋体" w:hint="eastAsia"/>
          <w:lang w:eastAsia="zh-CN"/>
        </w:rPr>
      </w:pPr>
      <w:r>
        <w:rPr>
          <w:rFonts w:ascii="宋体" w:eastAsia="宋体" w:hAnsi="宋体" w:cs="宋体" w:hint="eastAsia"/>
          <w:spacing w:val="7"/>
          <w:lang w:eastAsia="zh-CN"/>
        </w:rPr>
        <w:t>1.1.4.2开工日期：指监理人按第11.1款发出的开工</w:t>
      </w:r>
      <w:r>
        <w:rPr>
          <w:rFonts w:ascii="宋体" w:eastAsia="宋体" w:hAnsi="宋体" w:cs="宋体" w:hint="eastAsia"/>
          <w:spacing w:val="6"/>
          <w:lang w:eastAsia="zh-CN"/>
        </w:rPr>
        <w:t>通知中写明的开工日期。</w:t>
      </w:r>
    </w:p>
    <w:p w14:paraId="0F035847" w14:textId="77777777" w:rsidR="00D319EC" w:rsidRDefault="00DC4B95">
      <w:pPr>
        <w:widowControl w:val="0"/>
        <w:kinsoku/>
        <w:overflowPunct w:val="0"/>
        <w:topLinePunct/>
        <w:spacing w:line="360" w:lineRule="auto"/>
        <w:ind w:firstLineChars="187" w:firstLine="445"/>
        <w:rPr>
          <w:rFonts w:ascii="宋体" w:eastAsia="宋体" w:hAnsi="宋体" w:cs="宋体" w:hint="eastAsia"/>
          <w:lang w:eastAsia="zh-CN"/>
        </w:rPr>
      </w:pPr>
      <w:r>
        <w:rPr>
          <w:rFonts w:ascii="宋体" w:eastAsia="宋体" w:hAnsi="宋体" w:cs="宋体" w:hint="eastAsia"/>
          <w:spacing w:val="14"/>
          <w:lang w:eastAsia="zh-CN"/>
        </w:rPr>
        <w:lastRenderedPageBreak/>
        <w:t>1.1.4.3工期：指承包人在投标函中承诺的完成合同工程所需的期限，包</w:t>
      </w:r>
      <w:r>
        <w:rPr>
          <w:rFonts w:ascii="宋体" w:eastAsia="宋体" w:hAnsi="宋体" w:cs="宋体" w:hint="eastAsia"/>
          <w:spacing w:val="13"/>
          <w:lang w:eastAsia="zh-CN"/>
        </w:rPr>
        <w:t>括按第</w:t>
      </w:r>
      <w:r>
        <w:rPr>
          <w:rFonts w:ascii="宋体" w:eastAsia="宋体" w:hAnsi="宋体" w:cs="宋体" w:hint="eastAsia"/>
          <w:spacing w:val="3"/>
          <w:lang w:eastAsia="zh-CN"/>
        </w:rPr>
        <w:t>11.3款、第11.4款和第11.6款约定所作的变更。</w:t>
      </w:r>
    </w:p>
    <w:p w14:paraId="0E5E4A2D" w14:textId="77777777" w:rsidR="00D319EC" w:rsidRDefault="00DC4B95">
      <w:pPr>
        <w:widowControl w:val="0"/>
        <w:kinsoku/>
        <w:overflowPunct w:val="0"/>
        <w:topLinePunct/>
        <w:spacing w:line="360" w:lineRule="auto"/>
        <w:ind w:firstLineChars="187" w:firstLine="415"/>
        <w:rPr>
          <w:rFonts w:ascii="宋体" w:eastAsia="宋体" w:hAnsi="宋体" w:cs="宋体" w:hint="eastAsia"/>
          <w:lang w:eastAsia="zh-CN"/>
        </w:rPr>
      </w:pPr>
      <w:r>
        <w:rPr>
          <w:rFonts w:ascii="宋体" w:eastAsia="宋体" w:hAnsi="宋体" w:cs="宋体" w:hint="eastAsia"/>
          <w:spacing w:val="6"/>
          <w:lang w:eastAsia="zh-CN"/>
        </w:rPr>
        <w:t>1.1.4.4竣工日期：指第1.1.4.3目约定工期届满时的日期。实际竣工日期以工程</w:t>
      </w:r>
      <w:r>
        <w:rPr>
          <w:rFonts w:ascii="宋体" w:eastAsia="宋体" w:hAnsi="宋体" w:cs="宋体" w:hint="eastAsia"/>
          <w:spacing w:val="8"/>
          <w:lang w:eastAsia="zh-CN"/>
        </w:rPr>
        <w:t>接收证书中写明的日期为准。</w:t>
      </w:r>
    </w:p>
    <w:p w14:paraId="52506488"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1.1.4.5缺陷责任期：指履行第19.2款约</w:t>
      </w:r>
      <w:r>
        <w:rPr>
          <w:rFonts w:ascii="宋体" w:eastAsia="宋体" w:hAnsi="宋体" w:cs="宋体" w:hint="eastAsia"/>
          <w:spacing w:val="7"/>
          <w:lang w:eastAsia="zh-CN"/>
        </w:rPr>
        <w:t>定的缺陷责任的期限，包括根据第19.3</w:t>
      </w:r>
      <w:r>
        <w:rPr>
          <w:rFonts w:ascii="宋体" w:eastAsia="宋体" w:hAnsi="宋体" w:cs="宋体" w:hint="eastAsia"/>
          <w:spacing w:val="9"/>
          <w:lang w:eastAsia="zh-CN"/>
        </w:rPr>
        <w:t>款约定所作的延长。缺陷责任期的具体期限见合同条款专用部分。</w:t>
      </w:r>
    </w:p>
    <w:p w14:paraId="712D9A7B"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1.1.4.6基准日期：除合同条款专用部分另有约定外，指投标截止时间前28天的日</w:t>
      </w:r>
      <w:r>
        <w:rPr>
          <w:rFonts w:ascii="宋体" w:eastAsia="宋体" w:hAnsi="宋体" w:cs="宋体" w:hint="eastAsia"/>
          <w:spacing w:val="-1"/>
          <w:lang w:eastAsia="zh-CN"/>
        </w:rPr>
        <w:t>期。</w:t>
      </w:r>
    </w:p>
    <w:p w14:paraId="7D8C6228"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1.1.4.7天：除特别指明外，指日历天。合同中按天计算时间的，开始当天不计入，</w:t>
      </w:r>
      <w:r>
        <w:rPr>
          <w:rFonts w:ascii="宋体" w:eastAsia="宋体" w:hAnsi="宋体" w:cs="宋体" w:hint="eastAsia"/>
          <w:spacing w:val="8"/>
          <w:lang w:eastAsia="zh-CN"/>
        </w:rPr>
        <w:t>从次日开始计算。期限最后一天的截止时间为当天2</w:t>
      </w:r>
      <w:r>
        <w:rPr>
          <w:rFonts w:ascii="宋体" w:eastAsia="宋体" w:hAnsi="宋体" w:cs="宋体" w:hint="eastAsia"/>
          <w:spacing w:val="7"/>
          <w:lang w:eastAsia="zh-CN"/>
        </w:rPr>
        <w:t>4:00。</w:t>
      </w:r>
    </w:p>
    <w:p w14:paraId="0D9E93F1"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1.1.4.8保修期：是根据现行有关法律规定，在合同条款第19.7款中约定的由承包</w:t>
      </w:r>
      <w:r>
        <w:rPr>
          <w:rFonts w:ascii="宋体" w:eastAsia="宋体" w:hAnsi="宋体" w:cs="宋体" w:hint="eastAsia"/>
          <w:spacing w:val="13"/>
          <w:lang w:eastAsia="zh-CN"/>
        </w:rPr>
        <w:t>人负责对合同约定的保修范围内发生的质量问题履行保修义务并对造成的损失</w:t>
      </w:r>
      <w:r>
        <w:rPr>
          <w:rFonts w:ascii="宋体" w:eastAsia="宋体" w:hAnsi="宋体" w:cs="宋体" w:hint="eastAsia"/>
          <w:spacing w:val="12"/>
          <w:lang w:eastAsia="zh-CN"/>
        </w:rPr>
        <w:t>承担赔偿责</w:t>
      </w:r>
      <w:r>
        <w:rPr>
          <w:rFonts w:ascii="宋体" w:eastAsia="宋体" w:hAnsi="宋体" w:cs="宋体" w:hint="eastAsia"/>
          <w:spacing w:val="6"/>
          <w:lang w:eastAsia="zh-CN"/>
        </w:rPr>
        <w:t>任的期限。</w:t>
      </w:r>
    </w:p>
    <w:p w14:paraId="179E3E53"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1.1.5合同价格和费用</w:t>
      </w:r>
    </w:p>
    <w:p w14:paraId="2CC9AB5A"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1.1.5.1签约合同价：指签定合同时合同协议书中</w:t>
      </w:r>
      <w:r>
        <w:rPr>
          <w:rFonts w:ascii="宋体" w:eastAsia="宋体" w:hAnsi="宋体" w:cs="宋体" w:hint="eastAsia"/>
          <w:spacing w:val="8"/>
          <w:lang w:eastAsia="zh-CN"/>
        </w:rPr>
        <w:t>写明的，包括了暂列金额、暂估</w:t>
      </w:r>
      <w:r>
        <w:rPr>
          <w:rFonts w:ascii="宋体" w:eastAsia="宋体" w:hAnsi="宋体" w:cs="宋体" w:hint="eastAsia"/>
          <w:spacing w:val="7"/>
          <w:lang w:eastAsia="zh-CN"/>
        </w:rPr>
        <w:t>价的合同总金额。</w:t>
      </w:r>
    </w:p>
    <w:p w14:paraId="4FBF742F"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1.1.5.2合同价格：指承包人按合同约定完成了包</w:t>
      </w:r>
      <w:r>
        <w:rPr>
          <w:rFonts w:ascii="宋体" w:eastAsia="宋体" w:hAnsi="宋体" w:cs="宋体" w:hint="eastAsia"/>
          <w:spacing w:val="8"/>
          <w:lang w:eastAsia="zh-CN"/>
        </w:rPr>
        <w:t>括缺陷责任期内的全部承包工作</w:t>
      </w:r>
      <w:r>
        <w:rPr>
          <w:rFonts w:ascii="宋体" w:eastAsia="宋体" w:hAnsi="宋体" w:cs="宋体" w:hint="eastAsia"/>
          <w:spacing w:val="9"/>
          <w:lang w:eastAsia="zh-CN"/>
        </w:rPr>
        <w:t>后，发包人应付给承包人的金额，包括在履行合同过程中按合同约定进行的变更和调整。</w:t>
      </w:r>
    </w:p>
    <w:p w14:paraId="7ED91CC4"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1.1.5.3费用：指为履行合同所发生的或将要发生</w:t>
      </w:r>
      <w:r>
        <w:rPr>
          <w:rFonts w:ascii="宋体" w:eastAsia="宋体" w:hAnsi="宋体" w:cs="宋体" w:hint="eastAsia"/>
          <w:spacing w:val="8"/>
          <w:lang w:eastAsia="zh-CN"/>
        </w:rPr>
        <w:t>的所有合理开支，包括管理费和应分摊的其他费用，但不包括利润。</w:t>
      </w:r>
    </w:p>
    <w:p w14:paraId="6A318868"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1.1.5.4暂列金额：指合同清单中所列的暂列金额</w:t>
      </w:r>
      <w:r>
        <w:rPr>
          <w:rFonts w:ascii="宋体" w:eastAsia="宋体" w:hAnsi="宋体" w:cs="宋体" w:hint="eastAsia"/>
          <w:spacing w:val="8"/>
          <w:lang w:eastAsia="zh-CN"/>
        </w:rPr>
        <w:t>，用于在签订协议书时尚未确定</w:t>
      </w:r>
      <w:r>
        <w:rPr>
          <w:rFonts w:ascii="宋体" w:eastAsia="宋体" w:hAnsi="宋体" w:cs="宋体" w:hint="eastAsia"/>
          <w:spacing w:val="9"/>
          <w:lang w:eastAsia="zh-CN"/>
        </w:rPr>
        <w:t>或不可预见变更的施工及其所需材料、服务等的金额，包括以计日工方式支付的金额。</w:t>
      </w:r>
    </w:p>
    <w:p w14:paraId="094AEBB4"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1.1.5.5暂估价：指发包人在工程量清单中给定的</w:t>
      </w:r>
      <w:r>
        <w:rPr>
          <w:rFonts w:ascii="宋体" w:eastAsia="宋体" w:hAnsi="宋体" w:cs="宋体" w:hint="eastAsia"/>
          <w:spacing w:val="8"/>
          <w:lang w:eastAsia="zh-CN"/>
        </w:rPr>
        <w:t>用于支付必然发生但暂时不能确定价格的材料以及专业工程的金额。</w:t>
      </w:r>
    </w:p>
    <w:p w14:paraId="1A411DC7"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1.1.5.6计日工：指对零星工作采取的一种计价方</w:t>
      </w:r>
      <w:r>
        <w:rPr>
          <w:rFonts w:ascii="宋体" w:eastAsia="宋体" w:hAnsi="宋体" w:cs="宋体" w:hint="eastAsia"/>
          <w:spacing w:val="8"/>
          <w:lang w:eastAsia="zh-CN"/>
        </w:rPr>
        <w:t>式，按合同中的计日工项目及其</w:t>
      </w:r>
      <w:r>
        <w:rPr>
          <w:rFonts w:ascii="宋体" w:eastAsia="宋体" w:hAnsi="宋体" w:cs="宋体" w:hint="eastAsia"/>
          <w:spacing w:val="6"/>
          <w:lang w:eastAsia="zh-CN"/>
        </w:rPr>
        <w:t>单价计价付款。</w:t>
      </w:r>
    </w:p>
    <w:p w14:paraId="4F201669"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1.1.5.7工程量清单缺陷：指招标工程量清单的分</w:t>
      </w:r>
      <w:r>
        <w:rPr>
          <w:rFonts w:ascii="宋体" w:eastAsia="宋体" w:hAnsi="宋体" w:cs="宋体" w:hint="eastAsia"/>
          <w:spacing w:val="8"/>
          <w:lang w:eastAsia="zh-CN"/>
        </w:rPr>
        <w:t>部分项工程项目清单中所列的清</w:t>
      </w:r>
      <w:r>
        <w:rPr>
          <w:rFonts w:ascii="宋体" w:eastAsia="宋体" w:hAnsi="宋体" w:cs="宋体" w:hint="eastAsia"/>
          <w:spacing w:val="4"/>
          <w:lang w:eastAsia="zh-CN"/>
        </w:rPr>
        <w:t>单项目与对应的签约图纸及签约规范的清单项目在列项、项目特征、工程数量上存在的差异。</w:t>
      </w:r>
      <w:r>
        <w:rPr>
          <w:rFonts w:ascii="宋体" w:eastAsia="宋体" w:hAnsi="宋体" w:cs="宋体" w:hint="eastAsia"/>
          <w:spacing w:val="9"/>
          <w:lang w:eastAsia="zh-CN"/>
        </w:rPr>
        <w:t>包括工程量清单多列项、错漏项,项目特征不符、工程数量偏差及其他同类。</w:t>
      </w:r>
    </w:p>
    <w:p w14:paraId="1D08A00D"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1.1.5.8质量保证金（或称保留金</w:t>
      </w:r>
      <w:r>
        <w:rPr>
          <w:rFonts w:ascii="宋体" w:eastAsia="宋体" w:hAnsi="宋体" w:cs="宋体" w:hint="eastAsia"/>
          <w:spacing w:val="-36"/>
          <w:lang w:eastAsia="zh-CN"/>
        </w:rPr>
        <w:t>）：</w:t>
      </w:r>
      <w:r>
        <w:rPr>
          <w:rFonts w:ascii="宋体" w:eastAsia="宋体" w:hAnsi="宋体" w:cs="宋体" w:hint="eastAsia"/>
          <w:spacing w:val="7"/>
          <w:lang w:eastAsia="zh-CN"/>
        </w:rPr>
        <w:t>指按第17.4.1项约定</w:t>
      </w:r>
      <w:r>
        <w:rPr>
          <w:rFonts w:ascii="宋体" w:eastAsia="宋体" w:hAnsi="宋体" w:cs="宋体" w:hint="eastAsia"/>
          <w:spacing w:val="6"/>
          <w:lang w:eastAsia="zh-CN"/>
        </w:rPr>
        <w:t>用于保证在缺陷责任期内履行缺陷修复义务的金额。</w:t>
      </w:r>
    </w:p>
    <w:p w14:paraId="6EF0C765" w14:textId="77777777" w:rsidR="00D319EC" w:rsidRDefault="00DC4B95">
      <w:pPr>
        <w:widowControl w:val="0"/>
        <w:kinsoku/>
        <w:overflowPunct w:val="0"/>
        <w:topLinePunct/>
        <w:spacing w:line="360" w:lineRule="auto"/>
        <w:ind w:firstLineChars="200" w:firstLine="428"/>
        <w:rPr>
          <w:rFonts w:ascii="宋体" w:eastAsia="宋体" w:hAnsi="宋体" w:cs="宋体" w:hint="eastAsia"/>
          <w:lang w:eastAsia="zh-CN"/>
        </w:rPr>
      </w:pPr>
      <w:r>
        <w:rPr>
          <w:rFonts w:ascii="宋体" w:eastAsia="宋体" w:hAnsi="宋体" w:cs="宋体" w:hint="eastAsia"/>
          <w:spacing w:val="2"/>
          <w:lang w:eastAsia="zh-CN"/>
        </w:rPr>
        <w:t>1.1.6书面形式</w:t>
      </w:r>
    </w:p>
    <w:p w14:paraId="261E6222"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书面形式：指合同文件、信函、电报、传真等可以有形地表现所载内容的形式。</w:t>
      </w:r>
    </w:p>
    <w:p w14:paraId="76A77050"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1.1.7争议评审委员会（或机构）</w:t>
      </w:r>
    </w:p>
    <w:p w14:paraId="108CB596"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争议评审委员会（或机构</w:t>
      </w:r>
      <w:r>
        <w:rPr>
          <w:rFonts w:ascii="宋体" w:eastAsia="宋体" w:hAnsi="宋体" w:cs="宋体" w:hint="eastAsia"/>
          <w:spacing w:val="-36"/>
          <w:lang w:eastAsia="zh-CN"/>
        </w:rPr>
        <w:t>）：</w:t>
      </w:r>
      <w:r>
        <w:rPr>
          <w:rFonts w:ascii="宋体" w:eastAsia="宋体" w:hAnsi="宋体" w:cs="宋体" w:hint="eastAsia"/>
          <w:spacing w:val="10"/>
          <w:lang w:eastAsia="zh-CN"/>
        </w:rPr>
        <w:t>是由发包人和承包人共同聘</w:t>
      </w:r>
      <w:r>
        <w:rPr>
          <w:rFonts w:ascii="宋体" w:eastAsia="宋体" w:hAnsi="宋体" w:cs="宋体" w:hint="eastAsia"/>
          <w:spacing w:val="9"/>
          <w:lang w:eastAsia="zh-CN"/>
        </w:rPr>
        <w:t>请的人员组成的独立、公正的</w:t>
      </w:r>
      <w:r>
        <w:rPr>
          <w:rFonts w:ascii="宋体" w:eastAsia="宋体" w:hAnsi="宋体" w:cs="宋体" w:hint="eastAsia"/>
          <w:spacing w:val="9"/>
          <w:lang w:eastAsia="zh-CN"/>
        </w:rPr>
        <w:lastRenderedPageBreak/>
        <w:t>第三方临时性组织，其组成人数为单数。争议评审委员会（或机构）负责对发包人和（或）</w:t>
      </w:r>
      <w:r>
        <w:rPr>
          <w:rFonts w:ascii="宋体" w:eastAsia="宋体" w:hAnsi="宋体" w:cs="宋体" w:hint="eastAsia"/>
          <w:spacing w:val="8"/>
          <w:lang w:eastAsia="zh-CN"/>
        </w:rPr>
        <w:t>承包人提请进行评审的本合同项下的争议进行评审</w:t>
      </w:r>
      <w:r>
        <w:rPr>
          <w:rFonts w:ascii="宋体" w:eastAsia="宋体" w:hAnsi="宋体" w:cs="宋体" w:hint="eastAsia"/>
          <w:spacing w:val="7"/>
          <w:lang w:eastAsia="zh-CN"/>
        </w:rPr>
        <w:t>并在规定的期限内给出评审意见，合同双</w:t>
      </w:r>
      <w:r>
        <w:rPr>
          <w:rFonts w:ascii="宋体" w:eastAsia="宋体" w:hAnsi="宋体" w:cs="宋体" w:hint="eastAsia"/>
          <w:spacing w:val="8"/>
          <w:lang w:eastAsia="zh-CN"/>
        </w:rPr>
        <w:t>方在规定的期限内均未对评审意见提出异议时，评</w:t>
      </w:r>
      <w:r>
        <w:rPr>
          <w:rFonts w:ascii="宋体" w:eastAsia="宋体" w:hAnsi="宋体" w:cs="宋体" w:hint="eastAsia"/>
          <w:spacing w:val="7"/>
          <w:lang w:eastAsia="zh-CN"/>
        </w:rPr>
        <w:t>审意见对合同双方有最终约束力。发包人</w:t>
      </w:r>
      <w:r>
        <w:rPr>
          <w:rFonts w:ascii="宋体" w:eastAsia="宋体" w:hAnsi="宋体" w:cs="宋体" w:hint="eastAsia"/>
          <w:spacing w:val="8"/>
          <w:lang w:eastAsia="zh-CN"/>
        </w:rPr>
        <w:t>和承包人应当分别与接受聘请的争议评审专</w:t>
      </w:r>
      <w:r>
        <w:rPr>
          <w:rFonts w:ascii="宋体" w:eastAsia="宋体" w:hAnsi="宋体" w:cs="宋体" w:hint="eastAsia"/>
          <w:spacing w:val="7"/>
          <w:lang w:eastAsia="zh-CN"/>
        </w:rPr>
        <w:t>家签订聘用协议，就评审的争议范围、评审意见</w:t>
      </w:r>
      <w:r>
        <w:rPr>
          <w:rFonts w:ascii="宋体" w:eastAsia="宋体" w:hAnsi="宋体" w:cs="宋体" w:hint="eastAsia"/>
          <w:spacing w:val="8"/>
          <w:lang w:eastAsia="zh-CN"/>
        </w:rPr>
        <w:t>效力等必要事项做出约定。</w:t>
      </w:r>
    </w:p>
    <w:p w14:paraId="011EED2C"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1.1.8其他需要补充的内容</w:t>
      </w:r>
    </w:p>
    <w:p w14:paraId="1A7D74DF"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1.1.8.1签约图纸：指招标文件提供的设计文件和招标人在招标过程中发出的有关设计文件的补充、澄清或修改文件。</w:t>
      </w:r>
    </w:p>
    <w:p w14:paraId="59F95837"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1.1.8.2签约规范：指招标文件提供的说明合同工程的材料标准或要求、工程技术标准、施工验收标准等的技术要求文件，和招标</w:t>
      </w:r>
      <w:r>
        <w:rPr>
          <w:rFonts w:ascii="宋体" w:eastAsia="宋体" w:hAnsi="宋体" w:cs="宋体" w:hint="eastAsia"/>
          <w:spacing w:val="7"/>
          <w:lang w:eastAsia="zh-CN"/>
        </w:rPr>
        <w:t>人在招标过程中发出的有关技术要求文件的补充、澄清或修改文件。</w:t>
      </w:r>
    </w:p>
    <w:p w14:paraId="4DBA2D14"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1.1.8.3已标价工程量清单：指构成合同文件组成部分的由承包人在投标时按照规定的格式和要求填写并标明价格的工程量清单。</w:t>
      </w:r>
    </w:p>
    <w:p w14:paraId="7A603A6B"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1.1.8.4合同单价：承包人在已标价工程量清单内所报的综合单价,以及承包人投标报</w:t>
      </w:r>
      <w:r>
        <w:rPr>
          <w:rFonts w:ascii="宋体" w:eastAsia="宋体" w:hAnsi="宋体" w:cs="宋体" w:hint="eastAsia"/>
          <w:spacing w:val="9"/>
          <w:lang w:eastAsia="zh-CN"/>
        </w:rPr>
        <w:t>价澄清或说明中获得发包人接纳的修正综合单价。</w:t>
      </w:r>
    </w:p>
    <w:p w14:paraId="58AE1920"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1.1.8.5其他需要补充的内容见合同条款专用部分。</w:t>
      </w:r>
    </w:p>
    <w:p w14:paraId="2A06BD03" w14:textId="77777777" w:rsidR="00D319EC" w:rsidRDefault="00DC4B95">
      <w:pPr>
        <w:widowControl w:val="0"/>
        <w:kinsoku/>
        <w:overflowPunct w:val="0"/>
        <w:topLinePunct/>
        <w:spacing w:line="360" w:lineRule="auto"/>
        <w:ind w:firstLineChars="200" w:firstLine="396"/>
        <w:outlineLvl w:val="2"/>
        <w:rPr>
          <w:rFonts w:ascii="宋体" w:eastAsia="宋体" w:hAnsi="宋体" w:cs="宋体" w:hint="eastAsia"/>
          <w:lang w:eastAsia="zh-CN"/>
        </w:rPr>
      </w:pPr>
      <w:bookmarkStart w:id="70" w:name="bookmark96"/>
      <w:bookmarkEnd w:id="70"/>
      <w:r>
        <w:rPr>
          <w:rFonts w:ascii="宋体" w:eastAsia="宋体" w:hAnsi="宋体" w:cs="宋体" w:hint="eastAsia"/>
          <w:spacing w:val="-6"/>
          <w:lang w:eastAsia="zh-CN"/>
        </w:rPr>
        <w:t>1.2语言文字</w:t>
      </w:r>
    </w:p>
    <w:p w14:paraId="5F8DF481"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除专用术语外，合同使用的语言文字为中文。必要时专用术语应附有中文注释。</w:t>
      </w:r>
    </w:p>
    <w:p w14:paraId="63E9DF97" w14:textId="77777777" w:rsidR="00D319EC" w:rsidRDefault="00DC4B95">
      <w:pPr>
        <w:widowControl w:val="0"/>
        <w:kinsoku/>
        <w:overflowPunct w:val="0"/>
        <w:topLinePunct/>
        <w:spacing w:line="360" w:lineRule="auto"/>
        <w:ind w:firstLineChars="200" w:firstLine="388"/>
        <w:outlineLvl w:val="2"/>
        <w:rPr>
          <w:rFonts w:ascii="宋体" w:eastAsia="宋体" w:hAnsi="宋体" w:cs="宋体" w:hint="eastAsia"/>
          <w:lang w:eastAsia="zh-CN"/>
        </w:rPr>
      </w:pPr>
      <w:bookmarkStart w:id="71" w:name="bookmark97"/>
      <w:bookmarkEnd w:id="71"/>
      <w:r>
        <w:rPr>
          <w:rFonts w:ascii="宋体" w:eastAsia="宋体" w:hAnsi="宋体" w:cs="宋体" w:hint="eastAsia"/>
          <w:spacing w:val="-8"/>
          <w:lang w:eastAsia="zh-CN"/>
        </w:rPr>
        <w:t>1.3法律</w:t>
      </w:r>
    </w:p>
    <w:p w14:paraId="1E337ED2" w14:textId="77777777" w:rsidR="00D319EC" w:rsidRDefault="00DC4B95">
      <w:pPr>
        <w:widowControl w:val="0"/>
        <w:kinsoku/>
        <w:overflowPunct w:val="0"/>
        <w:topLinePunct/>
        <w:spacing w:line="360" w:lineRule="auto"/>
        <w:ind w:firstLineChars="200" w:firstLine="448"/>
        <w:rPr>
          <w:rFonts w:ascii="宋体" w:eastAsia="宋体" w:hAnsi="宋体" w:cs="宋体" w:hint="eastAsia"/>
          <w:spacing w:val="6"/>
          <w:lang w:eastAsia="zh-CN"/>
        </w:rPr>
      </w:pPr>
      <w:r>
        <w:rPr>
          <w:rFonts w:ascii="宋体" w:eastAsia="宋体" w:hAnsi="宋体" w:cs="宋体" w:hint="eastAsia"/>
          <w:spacing w:val="7"/>
          <w:lang w:eastAsia="zh-CN"/>
        </w:rPr>
        <w:t>适用于合同的法律包括中华人民共和国法律、行政法规、部门规章，以及工程所在地的地方法规、自治条例、单行条例和地方政府</w:t>
      </w:r>
      <w:r>
        <w:rPr>
          <w:rFonts w:ascii="宋体" w:eastAsia="宋体" w:hAnsi="宋体" w:cs="宋体" w:hint="eastAsia"/>
          <w:spacing w:val="6"/>
          <w:lang w:eastAsia="zh-CN"/>
        </w:rPr>
        <w:t>规章。</w:t>
      </w:r>
      <w:bookmarkStart w:id="72" w:name="bookmark98"/>
      <w:bookmarkEnd w:id="72"/>
    </w:p>
    <w:p w14:paraId="38950566" w14:textId="77777777" w:rsidR="00D319EC" w:rsidRDefault="00DC4B95">
      <w:pPr>
        <w:widowControl w:val="0"/>
        <w:kinsoku/>
        <w:overflowPunct w:val="0"/>
        <w:topLinePunct/>
        <w:spacing w:line="360" w:lineRule="auto"/>
        <w:ind w:firstLineChars="200" w:firstLine="412"/>
        <w:rPr>
          <w:rFonts w:ascii="宋体" w:eastAsia="宋体" w:hAnsi="宋体" w:cs="宋体" w:hint="eastAsia"/>
          <w:lang w:eastAsia="zh-CN"/>
        </w:rPr>
      </w:pPr>
      <w:r>
        <w:rPr>
          <w:rFonts w:ascii="宋体" w:eastAsia="宋体" w:hAnsi="宋体" w:cs="宋体" w:hint="eastAsia"/>
          <w:spacing w:val="-2"/>
          <w:lang w:eastAsia="zh-CN"/>
        </w:rPr>
        <w:t>1.4合同文件的优先顺序</w:t>
      </w:r>
    </w:p>
    <w:p w14:paraId="47FCDBFE"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组成合同的各项文件应互相解释，互为说明。除合同条款专用部分另有约定外，解释合</w:t>
      </w:r>
      <w:r>
        <w:rPr>
          <w:rFonts w:ascii="宋体" w:eastAsia="宋体" w:hAnsi="宋体" w:cs="宋体" w:hint="eastAsia"/>
          <w:spacing w:val="6"/>
          <w:lang w:eastAsia="zh-CN"/>
        </w:rPr>
        <w:t>同文件的优先顺序如下：</w:t>
      </w:r>
    </w:p>
    <w:p w14:paraId="4A90731E" w14:textId="77777777" w:rsidR="00D319EC" w:rsidRDefault="00DC4B95">
      <w:pPr>
        <w:widowControl w:val="0"/>
        <w:kinsoku/>
        <w:overflowPunct w:val="0"/>
        <w:topLinePunct/>
        <w:spacing w:line="360" w:lineRule="auto"/>
        <w:ind w:firstLineChars="200" w:firstLine="440"/>
        <w:rPr>
          <w:rFonts w:ascii="宋体" w:eastAsia="宋体" w:hAnsi="宋体" w:cs="宋体" w:hint="eastAsia"/>
          <w:spacing w:val="5"/>
          <w:lang w:eastAsia="zh-CN"/>
        </w:rPr>
      </w:pPr>
      <w:r>
        <w:rPr>
          <w:rFonts w:ascii="宋体" w:eastAsia="宋体" w:hAnsi="宋体" w:cs="宋体" w:hint="eastAsia"/>
          <w:spacing w:val="5"/>
          <w:lang w:eastAsia="zh-CN"/>
        </w:rPr>
        <w:t>（1）合同协议书；</w:t>
      </w:r>
    </w:p>
    <w:p w14:paraId="229D298E"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（2）中标通知书；</w:t>
      </w:r>
    </w:p>
    <w:p w14:paraId="024FF665"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（3）投标函及投标函附录；</w:t>
      </w:r>
    </w:p>
    <w:p w14:paraId="50AC30F2"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（4）合同条款专用部分；</w:t>
      </w:r>
    </w:p>
    <w:p w14:paraId="78DE8CDA"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（5）合同条款通用部分；</w:t>
      </w:r>
    </w:p>
    <w:p w14:paraId="0CCE8F58"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（6）技术标准和要求；</w:t>
      </w:r>
    </w:p>
    <w:p w14:paraId="6B5DD817" w14:textId="77777777" w:rsidR="00D319EC" w:rsidRDefault="00DC4B95">
      <w:pPr>
        <w:widowControl w:val="0"/>
        <w:kinsoku/>
        <w:overflowPunct w:val="0"/>
        <w:topLinePunct/>
        <w:spacing w:line="360" w:lineRule="auto"/>
        <w:ind w:firstLineChars="200" w:firstLine="436"/>
        <w:rPr>
          <w:rFonts w:ascii="宋体" w:eastAsia="宋体" w:hAnsi="宋体" w:cs="宋体" w:hint="eastAsia"/>
          <w:lang w:eastAsia="zh-CN"/>
        </w:rPr>
      </w:pPr>
      <w:r>
        <w:rPr>
          <w:rFonts w:ascii="宋体" w:eastAsia="宋体" w:hAnsi="宋体" w:cs="宋体" w:hint="eastAsia"/>
          <w:spacing w:val="4"/>
          <w:lang w:eastAsia="zh-CN"/>
        </w:rPr>
        <w:t>（7）图纸；</w:t>
      </w:r>
    </w:p>
    <w:p w14:paraId="0A37E23F"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（8）合同清单；</w:t>
      </w:r>
    </w:p>
    <w:p w14:paraId="1CEF2FFB"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（9）其他合同文件。</w:t>
      </w:r>
    </w:p>
    <w:p w14:paraId="1F10604A"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附注：构成合同文件的图纸与技术标准和要求之间有矛盾或者不一致的，应以其</w:t>
      </w:r>
      <w:r>
        <w:rPr>
          <w:rFonts w:ascii="宋体" w:eastAsia="宋体" w:hAnsi="宋体" w:cs="宋体" w:hint="eastAsia"/>
          <w:spacing w:val="6"/>
          <w:lang w:eastAsia="zh-CN"/>
        </w:rPr>
        <w:t>中要求</w:t>
      </w:r>
      <w:r>
        <w:rPr>
          <w:rFonts w:ascii="宋体" w:eastAsia="宋体" w:hAnsi="宋体" w:cs="宋体" w:hint="eastAsia"/>
          <w:spacing w:val="7"/>
          <w:lang w:eastAsia="zh-CN"/>
        </w:rPr>
        <w:t>较</w:t>
      </w:r>
      <w:r>
        <w:rPr>
          <w:rFonts w:ascii="宋体" w:eastAsia="宋体" w:hAnsi="宋体" w:cs="宋体" w:hint="eastAsia"/>
          <w:spacing w:val="7"/>
          <w:lang w:eastAsia="zh-CN"/>
        </w:rPr>
        <w:lastRenderedPageBreak/>
        <w:t>严格的标准为准。</w:t>
      </w:r>
    </w:p>
    <w:p w14:paraId="524AC1E3"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合同双方在合同履行过程中签署的不背离合同实质性内容的补充协议，应当视为合同文</w:t>
      </w:r>
      <w:r>
        <w:rPr>
          <w:rFonts w:ascii="宋体" w:eastAsia="宋体" w:hAnsi="宋体" w:cs="宋体" w:hint="eastAsia"/>
          <w:spacing w:val="9"/>
          <w:lang w:eastAsia="zh-CN"/>
        </w:rPr>
        <w:t>件的有效组成部分，其解释顺序视其内容与其他合同文件的相互关系而定。</w:t>
      </w:r>
    </w:p>
    <w:p w14:paraId="18FCF47D" w14:textId="77777777" w:rsidR="00D319EC" w:rsidRDefault="00DC4B95">
      <w:pPr>
        <w:widowControl w:val="0"/>
        <w:kinsoku/>
        <w:overflowPunct w:val="0"/>
        <w:topLinePunct/>
        <w:spacing w:line="360" w:lineRule="auto"/>
        <w:ind w:firstLineChars="200" w:firstLine="408"/>
        <w:outlineLvl w:val="2"/>
        <w:rPr>
          <w:rFonts w:ascii="宋体" w:eastAsia="宋体" w:hAnsi="宋体" w:cs="宋体" w:hint="eastAsia"/>
          <w:lang w:eastAsia="zh-CN"/>
        </w:rPr>
      </w:pPr>
      <w:bookmarkStart w:id="73" w:name="bookmark99"/>
      <w:bookmarkEnd w:id="73"/>
      <w:r>
        <w:rPr>
          <w:rFonts w:ascii="宋体" w:eastAsia="宋体" w:hAnsi="宋体" w:cs="宋体" w:hint="eastAsia"/>
          <w:spacing w:val="-3"/>
          <w:lang w:eastAsia="zh-CN"/>
        </w:rPr>
        <w:t>1.5合同协议书</w:t>
      </w:r>
    </w:p>
    <w:p w14:paraId="3B3C1CC7"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指由发包人与承包人共同签署的用于明确当事人合同关系的文件。承包人按照中标通知书规定的时间与发包人签订的合同协议书，除法律另有规定或合同条</w:t>
      </w:r>
      <w:r>
        <w:rPr>
          <w:rFonts w:ascii="宋体" w:eastAsia="宋体" w:hAnsi="宋体" w:cs="宋体" w:hint="eastAsia"/>
          <w:spacing w:val="6"/>
          <w:lang w:eastAsia="zh-CN"/>
        </w:rPr>
        <w:t>款专用部分另有约定外，</w:t>
      </w:r>
      <w:r>
        <w:rPr>
          <w:rFonts w:ascii="宋体" w:eastAsia="宋体" w:hAnsi="宋体" w:cs="宋体" w:hint="eastAsia"/>
          <w:spacing w:val="7"/>
          <w:lang w:eastAsia="zh-CN"/>
        </w:rPr>
        <w:t>发包人和承包人的法定代表人或其委托代理人在合同协议书上签字并</w:t>
      </w:r>
      <w:r>
        <w:rPr>
          <w:rFonts w:ascii="宋体" w:eastAsia="宋体" w:hAnsi="宋体" w:cs="宋体" w:hint="eastAsia"/>
          <w:spacing w:val="6"/>
          <w:lang w:eastAsia="zh-CN"/>
        </w:rPr>
        <w:t>盖单位章后，合同生效。</w:t>
      </w:r>
      <w:r>
        <w:rPr>
          <w:rFonts w:ascii="宋体" w:eastAsia="宋体" w:hAnsi="宋体" w:cs="宋体" w:hint="eastAsia"/>
          <w:spacing w:val="8"/>
          <w:lang w:eastAsia="zh-CN"/>
        </w:rPr>
        <w:t>合同生效的条件见合同条款专用部分。</w:t>
      </w:r>
    </w:p>
    <w:p w14:paraId="0C28CF12" w14:textId="77777777" w:rsidR="00D319EC" w:rsidRDefault="00DC4B95">
      <w:pPr>
        <w:widowControl w:val="0"/>
        <w:kinsoku/>
        <w:overflowPunct w:val="0"/>
        <w:topLinePunct/>
        <w:spacing w:line="360" w:lineRule="auto"/>
        <w:ind w:firstLineChars="200" w:firstLine="396"/>
        <w:outlineLvl w:val="2"/>
        <w:rPr>
          <w:rFonts w:ascii="宋体" w:eastAsia="宋体" w:hAnsi="宋体" w:cs="宋体" w:hint="eastAsia"/>
          <w:lang w:eastAsia="zh-CN"/>
        </w:rPr>
      </w:pPr>
      <w:bookmarkStart w:id="74" w:name="bookmark100"/>
      <w:bookmarkEnd w:id="74"/>
      <w:r>
        <w:rPr>
          <w:rFonts w:ascii="宋体" w:eastAsia="宋体" w:hAnsi="宋体" w:cs="宋体" w:hint="eastAsia"/>
          <w:spacing w:val="-6"/>
          <w:lang w:eastAsia="zh-CN"/>
        </w:rPr>
        <w:t>1.6图纸和承包人文件</w:t>
      </w:r>
    </w:p>
    <w:p w14:paraId="149C91AD" w14:textId="77777777" w:rsidR="00D319EC" w:rsidRDefault="00DC4B95">
      <w:pPr>
        <w:widowControl w:val="0"/>
        <w:kinsoku/>
        <w:overflowPunct w:val="0"/>
        <w:topLinePunct/>
        <w:spacing w:line="360" w:lineRule="auto"/>
        <w:ind w:firstLineChars="200" w:firstLine="428"/>
        <w:rPr>
          <w:rFonts w:ascii="宋体" w:eastAsia="宋体" w:hAnsi="宋体" w:cs="宋体" w:hint="eastAsia"/>
          <w:lang w:eastAsia="zh-CN"/>
        </w:rPr>
      </w:pPr>
      <w:r>
        <w:rPr>
          <w:rFonts w:ascii="宋体" w:eastAsia="宋体" w:hAnsi="宋体" w:cs="宋体" w:hint="eastAsia"/>
          <w:spacing w:val="2"/>
          <w:lang w:eastAsia="zh-CN"/>
        </w:rPr>
        <w:t>1.6.1图纸的提供</w:t>
      </w:r>
    </w:p>
    <w:p w14:paraId="558D4CCC"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（1）发包人按照合同约定向承包人提供图纸。发包人未按时提供图</w:t>
      </w:r>
      <w:r>
        <w:rPr>
          <w:rFonts w:ascii="宋体" w:eastAsia="宋体" w:hAnsi="宋体" w:cs="宋体" w:hint="eastAsia"/>
          <w:spacing w:val="5"/>
          <w:lang w:eastAsia="zh-CN"/>
        </w:rPr>
        <w:t>纸造成工期延误的，</w:t>
      </w:r>
      <w:r>
        <w:rPr>
          <w:rFonts w:ascii="宋体" w:eastAsia="宋体" w:hAnsi="宋体" w:cs="宋体" w:hint="eastAsia"/>
          <w:spacing w:val="8"/>
          <w:lang w:eastAsia="zh-CN"/>
        </w:rPr>
        <w:t>按第11.3款的约定办理。承包人需要增加图纸套数的，发包人应代为复制，复制费用由承</w:t>
      </w:r>
      <w:r>
        <w:rPr>
          <w:rFonts w:ascii="宋体" w:eastAsia="宋体" w:hAnsi="宋体" w:cs="宋体" w:hint="eastAsia"/>
          <w:spacing w:val="5"/>
          <w:lang w:eastAsia="zh-CN"/>
        </w:rPr>
        <w:t>包人承担。</w:t>
      </w:r>
    </w:p>
    <w:p w14:paraId="28C81BBB"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（2）依据合同条款专用部分第10.1款约定制定的合同进度计划，或依据合</w:t>
      </w:r>
      <w:r>
        <w:rPr>
          <w:rFonts w:ascii="宋体" w:eastAsia="宋体" w:hAnsi="宋体" w:cs="宋体" w:hint="eastAsia"/>
          <w:spacing w:val="5"/>
          <w:lang w:eastAsia="zh-CN"/>
        </w:rPr>
        <w:t>同条款专用</w:t>
      </w:r>
      <w:r>
        <w:rPr>
          <w:rFonts w:ascii="宋体" w:eastAsia="宋体" w:hAnsi="宋体" w:cs="宋体" w:hint="eastAsia"/>
          <w:spacing w:val="7"/>
          <w:lang w:eastAsia="zh-CN"/>
        </w:rPr>
        <w:t>部分第10.2款约定修订的合同进度计划，经监理人批准</w:t>
      </w:r>
      <w:r>
        <w:rPr>
          <w:rFonts w:ascii="宋体" w:eastAsia="宋体" w:hAnsi="宋体" w:cs="宋体" w:hint="eastAsia"/>
          <w:spacing w:val="6"/>
          <w:lang w:eastAsia="zh-CN"/>
        </w:rPr>
        <w:t>后7日内，承包人应当根据合同进</w:t>
      </w:r>
      <w:r>
        <w:rPr>
          <w:rFonts w:ascii="宋体" w:eastAsia="宋体" w:hAnsi="宋体" w:cs="宋体" w:hint="eastAsia"/>
          <w:spacing w:val="8"/>
          <w:lang w:eastAsia="zh-CN"/>
        </w:rPr>
        <w:t>度计划或合同进度计划修订和本项约定的图纸</w:t>
      </w:r>
      <w:r>
        <w:rPr>
          <w:rFonts w:ascii="宋体" w:eastAsia="宋体" w:hAnsi="宋体" w:cs="宋体" w:hint="eastAsia"/>
          <w:spacing w:val="7"/>
          <w:lang w:eastAsia="zh-CN"/>
        </w:rPr>
        <w:t>提供期限和数量，编制或者修改图纸供应计划</w:t>
      </w:r>
      <w:r>
        <w:rPr>
          <w:rFonts w:ascii="宋体" w:eastAsia="宋体" w:hAnsi="宋体" w:cs="宋体" w:hint="eastAsia"/>
          <w:spacing w:val="6"/>
          <w:lang w:eastAsia="zh-CN"/>
        </w:rPr>
        <w:t>并报送监理人，其中应当载明承包人对各最新版本图纸(包括第1.6.3项约定的图纸修改图)</w:t>
      </w:r>
      <w:r>
        <w:rPr>
          <w:rFonts w:ascii="宋体" w:eastAsia="宋体" w:hAnsi="宋体" w:cs="宋体" w:hint="eastAsia"/>
          <w:spacing w:val="7"/>
          <w:lang w:eastAsia="zh-CN"/>
        </w:rPr>
        <w:t>的最迟需求时间，监理人应当在收到图纸供应计划后7天内批复</w:t>
      </w:r>
      <w:r>
        <w:rPr>
          <w:rFonts w:ascii="宋体" w:eastAsia="宋体" w:hAnsi="宋体" w:cs="宋体" w:hint="eastAsia"/>
          <w:spacing w:val="6"/>
          <w:lang w:eastAsia="zh-CN"/>
        </w:rPr>
        <w:t>或提出修改意见，否则该图</w:t>
      </w:r>
      <w:r>
        <w:rPr>
          <w:rFonts w:ascii="宋体" w:eastAsia="宋体" w:hAnsi="宋体" w:cs="宋体" w:hint="eastAsia"/>
          <w:spacing w:val="8"/>
          <w:lang w:eastAsia="zh-CN"/>
        </w:rPr>
        <w:t>纸供应计划视为得到批准。</w:t>
      </w:r>
    </w:p>
    <w:p w14:paraId="1FDCA4CF"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（3）经监理人批准最新的图纸供应计划对合同双方有合同约束力，应当作为发包人或</w:t>
      </w:r>
      <w:r>
        <w:rPr>
          <w:rFonts w:ascii="宋体" w:eastAsia="宋体" w:hAnsi="宋体" w:cs="宋体" w:hint="eastAsia"/>
          <w:spacing w:val="7"/>
          <w:lang w:eastAsia="zh-CN"/>
        </w:rPr>
        <w:t>者监理人向承包人提供图纸的主要依据。发包人或者监理人不按照图纸供应计划提供图纸而</w:t>
      </w:r>
      <w:r>
        <w:rPr>
          <w:rFonts w:ascii="宋体" w:eastAsia="宋体" w:hAnsi="宋体" w:cs="宋体" w:hint="eastAsia"/>
          <w:spacing w:val="9"/>
          <w:lang w:eastAsia="zh-CN"/>
        </w:rPr>
        <w:t>导致承包人费用增加和（或）工期延误的，由发包人承担赔偿责任。</w:t>
      </w:r>
    </w:p>
    <w:p w14:paraId="6EAB64CD"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（4）承包人未按照约定的时间向监理人提交图纸供应计划,致使发包人或者监</w:t>
      </w:r>
      <w:r>
        <w:rPr>
          <w:rFonts w:ascii="宋体" w:eastAsia="宋体" w:hAnsi="宋体" w:cs="宋体" w:hint="eastAsia"/>
          <w:spacing w:val="6"/>
          <w:lang w:eastAsia="zh-CN"/>
        </w:rPr>
        <w:t>理人未能</w:t>
      </w:r>
      <w:r>
        <w:rPr>
          <w:rFonts w:ascii="宋体" w:eastAsia="宋体" w:hAnsi="宋体" w:cs="宋体" w:hint="eastAsia"/>
          <w:spacing w:val="10"/>
          <w:lang w:eastAsia="zh-CN"/>
        </w:rPr>
        <w:t>在约定的时间内提供相应图纸或者承包人未按照图纸供应计划组织</w:t>
      </w:r>
      <w:r>
        <w:rPr>
          <w:rFonts w:ascii="宋体" w:eastAsia="宋体" w:hAnsi="宋体" w:cs="宋体" w:hint="eastAsia"/>
          <w:spacing w:val="9"/>
          <w:lang w:eastAsia="zh-CN"/>
        </w:rPr>
        <w:t>施工所造成的费用增加</w:t>
      </w:r>
      <w:r>
        <w:rPr>
          <w:rFonts w:ascii="宋体" w:eastAsia="宋体" w:hAnsi="宋体" w:cs="宋体" w:hint="eastAsia"/>
          <w:spacing w:val="8"/>
          <w:lang w:eastAsia="zh-CN"/>
        </w:rPr>
        <w:t>和（或）工期延误由承包人承担。</w:t>
      </w:r>
    </w:p>
    <w:p w14:paraId="4046F0E0"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（5）发包人提供图纸的期限、数量和其他约定见合同</w:t>
      </w:r>
      <w:r>
        <w:rPr>
          <w:rFonts w:ascii="宋体" w:eastAsia="宋体" w:hAnsi="宋体" w:cs="宋体" w:hint="eastAsia"/>
          <w:spacing w:val="8"/>
          <w:lang w:eastAsia="zh-CN"/>
        </w:rPr>
        <w:t>条款专用部分。</w:t>
      </w:r>
    </w:p>
    <w:p w14:paraId="7C93AA7F"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1.6.2承包人提供的文件</w:t>
      </w:r>
    </w:p>
    <w:p w14:paraId="4800C445"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（1）由承包人提供的文件包括部分工程的大样图、加工图等，承包人应当按照约定的</w:t>
      </w:r>
      <w:r>
        <w:rPr>
          <w:rFonts w:ascii="宋体" w:eastAsia="宋体" w:hAnsi="宋体" w:cs="宋体" w:hint="eastAsia"/>
          <w:spacing w:val="9"/>
          <w:lang w:eastAsia="zh-CN"/>
        </w:rPr>
        <w:t>范围、数量和期限报送监理人，监理人应当在约定的期限内批复。承包人</w:t>
      </w:r>
      <w:r>
        <w:rPr>
          <w:rFonts w:ascii="宋体" w:eastAsia="宋体" w:hAnsi="宋体" w:cs="宋体" w:hint="eastAsia"/>
          <w:spacing w:val="8"/>
          <w:lang w:eastAsia="zh-CN"/>
        </w:rPr>
        <w:t>提供文件的范围、</w:t>
      </w:r>
      <w:r>
        <w:rPr>
          <w:rFonts w:ascii="宋体" w:eastAsia="宋体" w:hAnsi="宋体" w:cs="宋体" w:hint="eastAsia"/>
          <w:spacing w:val="9"/>
          <w:lang w:eastAsia="zh-CN"/>
        </w:rPr>
        <w:t>数量、期限和监理人批复期限以及其他约定见合同条款专用部分。</w:t>
      </w:r>
    </w:p>
    <w:p w14:paraId="607667E7"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（2）除合同条款第4.1.10项约定的由承包</w:t>
      </w:r>
      <w:r>
        <w:rPr>
          <w:rFonts w:ascii="宋体" w:eastAsia="宋体" w:hAnsi="宋体" w:cs="宋体" w:hint="eastAsia"/>
          <w:spacing w:val="7"/>
          <w:lang w:eastAsia="zh-CN"/>
        </w:rPr>
        <w:t>人提供的设计文件外，本项约定的其他应由</w:t>
      </w:r>
      <w:r>
        <w:rPr>
          <w:rFonts w:ascii="宋体" w:eastAsia="宋体" w:hAnsi="宋体" w:cs="宋体" w:hint="eastAsia"/>
          <w:spacing w:val="9"/>
          <w:lang w:eastAsia="zh-CN"/>
        </w:rPr>
        <w:t>承包人提供的文件，包括必要的加工图和大样图，均不能作为合同计量与支付</w:t>
      </w:r>
      <w:r>
        <w:rPr>
          <w:rFonts w:ascii="宋体" w:eastAsia="宋体" w:hAnsi="宋体" w:cs="宋体" w:hint="eastAsia"/>
          <w:spacing w:val="8"/>
          <w:lang w:eastAsia="zh-CN"/>
        </w:rPr>
        <w:t>的依据文件。</w:t>
      </w:r>
    </w:p>
    <w:p w14:paraId="397CE4C8" w14:textId="77777777" w:rsidR="00D319EC" w:rsidRDefault="00DC4B95">
      <w:pPr>
        <w:widowControl w:val="0"/>
        <w:kinsoku/>
        <w:overflowPunct w:val="0"/>
        <w:topLinePunct/>
        <w:spacing w:line="360" w:lineRule="auto"/>
        <w:ind w:firstLineChars="200" w:firstLine="428"/>
        <w:rPr>
          <w:rFonts w:ascii="宋体" w:eastAsia="宋体" w:hAnsi="宋体" w:cs="宋体" w:hint="eastAsia"/>
          <w:lang w:eastAsia="zh-CN"/>
        </w:rPr>
      </w:pPr>
      <w:r>
        <w:rPr>
          <w:rFonts w:ascii="宋体" w:eastAsia="宋体" w:hAnsi="宋体" w:cs="宋体" w:hint="eastAsia"/>
          <w:spacing w:val="2"/>
          <w:lang w:eastAsia="zh-CN"/>
        </w:rPr>
        <w:t>1.6.3图纸的修改</w:t>
      </w:r>
    </w:p>
    <w:p w14:paraId="07619AA9"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图纸需要修改和补充的，监理人应当按照合同条款第1.6.1（2）目约定的有合同约束</w:t>
      </w:r>
      <w:r>
        <w:rPr>
          <w:rFonts w:ascii="宋体" w:eastAsia="宋体" w:hAnsi="宋体" w:cs="宋体" w:hint="eastAsia"/>
          <w:spacing w:val="9"/>
          <w:lang w:eastAsia="zh-CN"/>
        </w:rPr>
        <w:t>力的</w:t>
      </w:r>
      <w:r>
        <w:rPr>
          <w:rFonts w:ascii="宋体" w:eastAsia="宋体" w:hAnsi="宋体" w:cs="宋体" w:hint="eastAsia"/>
          <w:spacing w:val="9"/>
          <w:lang w:eastAsia="zh-CN"/>
        </w:rPr>
        <w:lastRenderedPageBreak/>
        <w:t>图纸供应计划，签发图纸修改图给承包人。承包人应按修改后的图纸施工。</w:t>
      </w:r>
    </w:p>
    <w:p w14:paraId="4676FC3E" w14:textId="77777777" w:rsidR="00D319EC" w:rsidRDefault="00DC4B95">
      <w:pPr>
        <w:widowControl w:val="0"/>
        <w:kinsoku/>
        <w:overflowPunct w:val="0"/>
        <w:topLinePunct/>
        <w:spacing w:line="360" w:lineRule="auto"/>
        <w:ind w:firstLineChars="200" w:firstLine="428"/>
        <w:rPr>
          <w:rFonts w:ascii="宋体" w:eastAsia="宋体" w:hAnsi="宋体" w:cs="宋体" w:hint="eastAsia"/>
          <w:lang w:eastAsia="zh-CN"/>
        </w:rPr>
      </w:pPr>
      <w:r>
        <w:rPr>
          <w:rFonts w:ascii="宋体" w:eastAsia="宋体" w:hAnsi="宋体" w:cs="宋体" w:hint="eastAsia"/>
          <w:spacing w:val="2"/>
          <w:lang w:eastAsia="zh-CN"/>
        </w:rPr>
        <w:t>1.6.4图纸的错误</w:t>
      </w:r>
    </w:p>
    <w:p w14:paraId="5DB7AEDD"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承包人发现发包人提供的图纸存在明显错误或疏忽，应及时通知监理人。</w:t>
      </w:r>
    </w:p>
    <w:p w14:paraId="6ABC340B"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1.6.5图纸和承包人文件的保管</w:t>
      </w:r>
    </w:p>
    <w:p w14:paraId="51256914"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监理人和承包人均应在施工场地各保存一套完整的包含第1.6.</w:t>
      </w:r>
      <w:r>
        <w:rPr>
          <w:rFonts w:ascii="宋体" w:eastAsia="宋体" w:hAnsi="宋体" w:cs="宋体" w:hint="eastAsia"/>
          <w:spacing w:val="6"/>
          <w:lang w:eastAsia="zh-CN"/>
        </w:rPr>
        <w:t>1项、第1.6.2项、第1.6.3项约定内容的图纸和承包人文件。</w:t>
      </w:r>
    </w:p>
    <w:p w14:paraId="233D115D" w14:textId="77777777" w:rsidR="00D319EC" w:rsidRDefault="00DC4B95">
      <w:pPr>
        <w:widowControl w:val="0"/>
        <w:kinsoku/>
        <w:overflowPunct w:val="0"/>
        <w:topLinePunct/>
        <w:spacing w:line="360" w:lineRule="auto"/>
        <w:ind w:firstLineChars="200" w:firstLine="388"/>
        <w:outlineLvl w:val="2"/>
        <w:rPr>
          <w:rFonts w:ascii="宋体" w:eastAsia="宋体" w:hAnsi="宋体" w:cs="宋体" w:hint="eastAsia"/>
          <w:lang w:eastAsia="zh-CN"/>
        </w:rPr>
      </w:pPr>
      <w:bookmarkStart w:id="75" w:name="bookmark101"/>
      <w:bookmarkEnd w:id="75"/>
      <w:r>
        <w:rPr>
          <w:rFonts w:ascii="宋体" w:eastAsia="宋体" w:hAnsi="宋体" w:cs="宋体" w:hint="eastAsia"/>
          <w:spacing w:val="-8"/>
          <w:lang w:eastAsia="zh-CN"/>
        </w:rPr>
        <w:t>1.7联络</w:t>
      </w:r>
    </w:p>
    <w:p w14:paraId="78CFE23E"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1.7.1与合同有关的通知、批准、</w:t>
      </w:r>
      <w:r>
        <w:rPr>
          <w:rFonts w:ascii="宋体" w:eastAsia="宋体" w:hAnsi="宋体" w:cs="宋体" w:hint="eastAsia"/>
          <w:spacing w:val="8"/>
          <w:lang w:eastAsia="zh-CN"/>
        </w:rPr>
        <w:t>证明、证书、指示、要求、请求、同意、意见、确定和决定等，均应采用书面形式。</w:t>
      </w:r>
    </w:p>
    <w:p w14:paraId="5A274CF9"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1.7.2第1.7.1项中的通知、批准、证明、证书、指示、要求、请求、同意、意见、</w:t>
      </w:r>
      <w:r>
        <w:rPr>
          <w:rFonts w:ascii="宋体" w:eastAsia="宋体" w:hAnsi="宋体" w:cs="宋体" w:hint="eastAsia"/>
          <w:spacing w:val="4"/>
          <w:lang w:eastAsia="zh-CN"/>
        </w:rPr>
        <w:t>确定和决定等来往函件，均应在合同约定的期限内送达指定地点和接收人，并办理签收手续。</w:t>
      </w:r>
    </w:p>
    <w:p w14:paraId="30C0CE64"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（1）联络来往信函的送达期限：合同约定了发出期限的，送达期限为合同约定的发出期限后的24小时内；合同约定了通知、提供或者报送期限的，通</w:t>
      </w:r>
      <w:r>
        <w:rPr>
          <w:rFonts w:ascii="宋体" w:eastAsia="宋体" w:hAnsi="宋体" w:cs="宋体" w:hint="eastAsia"/>
          <w:spacing w:val="8"/>
          <w:lang w:eastAsia="zh-CN"/>
        </w:rPr>
        <w:t>知、提供或者报送期限即</w:t>
      </w:r>
      <w:r>
        <w:rPr>
          <w:rFonts w:ascii="宋体" w:eastAsia="宋体" w:hAnsi="宋体" w:cs="宋体" w:hint="eastAsia"/>
          <w:spacing w:val="6"/>
          <w:lang w:eastAsia="zh-CN"/>
        </w:rPr>
        <w:t>为送达期限。</w:t>
      </w:r>
    </w:p>
    <w:p w14:paraId="6FBA9550"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（2）发包人指定的接收人和接收地点见合同条款专用部分。</w:t>
      </w:r>
    </w:p>
    <w:p w14:paraId="63FF06BC"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（3）监理人指定的接收人和接收地点见合同条款专用部分。</w:t>
      </w:r>
    </w:p>
    <w:p w14:paraId="49B2510F"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（4）承包人指定的接收人为合同协议书中载明的承包人项目经理本人或者项目经理的</w:t>
      </w:r>
      <w:r>
        <w:rPr>
          <w:rFonts w:ascii="宋体" w:eastAsia="宋体" w:hAnsi="宋体" w:cs="宋体" w:hint="eastAsia"/>
          <w:spacing w:val="7"/>
          <w:lang w:eastAsia="zh-CN"/>
        </w:rPr>
        <w:t>授权代表。承包人应在收到开工通知后7天内，按照合同条款第4.5.4项的约定，将授权代</w:t>
      </w:r>
      <w:r>
        <w:rPr>
          <w:rFonts w:ascii="宋体" w:eastAsia="宋体" w:hAnsi="宋体" w:cs="宋体" w:hint="eastAsia"/>
          <w:spacing w:val="8"/>
          <w:lang w:eastAsia="zh-CN"/>
        </w:rPr>
        <w:t>表其接收来往信函的项目经理的授权代表姓名和授权</w:t>
      </w:r>
      <w:r>
        <w:rPr>
          <w:rFonts w:ascii="宋体" w:eastAsia="宋体" w:hAnsi="宋体" w:cs="宋体" w:hint="eastAsia"/>
          <w:spacing w:val="7"/>
          <w:lang w:eastAsia="zh-CN"/>
        </w:rPr>
        <w:t>范围通知监理人。除合同条款专用部分</w:t>
      </w:r>
      <w:r>
        <w:rPr>
          <w:rFonts w:ascii="宋体" w:eastAsia="宋体" w:hAnsi="宋体" w:cs="宋体" w:hint="eastAsia"/>
          <w:spacing w:val="9"/>
          <w:lang w:eastAsia="zh-CN"/>
        </w:rPr>
        <w:t>另有约定外，承包人施工场地管理机构的办公地点即为承包人指定的接收地点。</w:t>
      </w:r>
    </w:p>
    <w:p w14:paraId="58DC8277"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（5）发包人（包括监理人）和承包人中任何一方指定的接收人或者</w:t>
      </w:r>
      <w:r>
        <w:rPr>
          <w:rFonts w:ascii="宋体" w:eastAsia="宋体" w:hAnsi="宋体" w:cs="宋体" w:hint="eastAsia"/>
          <w:spacing w:val="5"/>
          <w:lang w:eastAsia="zh-CN"/>
        </w:rPr>
        <w:t>接收地点发生变动，</w:t>
      </w:r>
      <w:r>
        <w:rPr>
          <w:rFonts w:ascii="宋体" w:eastAsia="宋体" w:hAnsi="宋体" w:cs="宋体" w:hint="eastAsia"/>
          <w:spacing w:val="8"/>
          <w:lang w:eastAsia="zh-CN"/>
        </w:rPr>
        <w:t>应当在实际变动前提前至少一个工作日以书</w:t>
      </w:r>
      <w:r>
        <w:rPr>
          <w:rFonts w:ascii="宋体" w:eastAsia="宋体" w:hAnsi="宋体" w:cs="宋体" w:hint="eastAsia"/>
          <w:spacing w:val="7"/>
          <w:lang w:eastAsia="zh-CN"/>
        </w:rPr>
        <w:t>面形式通知另一方。发包人（包括监理人）和承</w:t>
      </w:r>
      <w:r>
        <w:rPr>
          <w:rFonts w:ascii="宋体" w:eastAsia="宋体" w:hAnsi="宋体" w:cs="宋体" w:hint="eastAsia"/>
          <w:spacing w:val="8"/>
          <w:lang w:eastAsia="zh-CN"/>
        </w:rPr>
        <w:t>包人应当确保其各自指定的接收人在法定的和（或</w:t>
      </w:r>
      <w:r>
        <w:rPr>
          <w:rFonts w:ascii="宋体" w:eastAsia="宋体" w:hAnsi="宋体" w:cs="宋体" w:hint="eastAsia"/>
          <w:spacing w:val="7"/>
          <w:lang w:eastAsia="zh-CN"/>
        </w:rPr>
        <w:t>）符合合同约定的工作时间内始终工作在</w:t>
      </w:r>
      <w:r>
        <w:rPr>
          <w:rFonts w:ascii="宋体" w:eastAsia="宋体" w:hAnsi="宋体" w:cs="宋体" w:hint="eastAsia"/>
          <w:spacing w:val="9"/>
          <w:lang w:eastAsia="zh-CN"/>
        </w:rPr>
        <w:t>指定的接收地点，指定接收人离开工作岗位而无法及时签收来往信函视为拒不签收。</w:t>
      </w:r>
    </w:p>
    <w:p w14:paraId="1E85FD27"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（6）发包人（包括监理人）和承包人中任何一方均应当及时签收另一方送达其指定接</w:t>
      </w:r>
      <w:r>
        <w:rPr>
          <w:rFonts w:ascii="宋体" w:eastAsia="宋体" w:hAnsi="宋体" w:cs="宋体" w:hint="eastAsia"/>
          <w:spacing w:val="8"/>
          <w:lang w:eastAsia="zh-CN"/>
        </w:rPr>
        <w:t>收地点的来往信函，拒不签收的，送达信函的一方可</w:t>
      </w:r>
      <w:r>
        <w:rPr>
          <w:rFonts w:ascii="宋体" w:eastAsia="宋体" w:hAnsi="宋体" w:cs="宋体" w:hint="eastAsia"/>
          <w:spacing w:val="7"/>
          <w:lang w:eastAsia="zh-CN"/>
        </w:rPr>
        <w:t>以采用挂号或者公证方式送达，由此所</w:t>
      </w:r>
      <w:r>
        <w:rPr>
          <w:rFonts w:ascii="宋体" w:eastAsia="宋体" w:hAnsi="宋体" w:cs="宋体" w:hint="eastAsia"/>
          <w:spacing w:val="8"/>
          <w:lang w:eastAsia="zh-CN"/>
        </w:rPr>
        <w:t>造成的直接的和间接的费用增加（包括被迫采</w:t>
      </w:r>
      <w:r>
        <w:rPr>
          <w:rFonts w:ascii="宋体" w:eastAsia="宋体" w:hAnsi="宋体" w:cs="宋体" w:hint="eastAsia"/>
          <w:spacing w:val="7"/>
          <w:lang w:eastAsia="zh-CN"/>
        </w:rPr>
        <w:t>用特殊送达方式所发生的费用）和（或）延误</w:t>
      </w:r>
      <w:r>
        <w:rPr>
          <w:rFonts w:ascii="宋体" w:eastAsia="宋体" w:hAnsi="宋体" w:cs="宋体" w:hint="eastAsia"/>
          <w:spacing w:val="8"/>
          <w:lang w:eastAsia="zh-CN"/>
        </w:rPr>
        <w:t>的工期由拒绝签收一方承担。</w:t>
      </w:r>
    </w:p>
    <w:p w14:paraId="154D868E" w14:textId="77777777" w:rsidR="00D319EC" w:rsidRDefault="00DC4B95">
      <w:pPr>
        <w:widowControl w:val="0"/>
        <w:kinsoku/>
        <w:overflowPunct w:val="0"/>
        <w:topLinePunct/>
        <w:spacing w:line="360" w:lineRule="auto"/>
        <w:ind w:firstLineChars="200" w:firstLine="388"/>
        <w:outlineLvl w:val="2"/>
        <w:rPr>
          <w:rFonts w:ascii="宋体" w:eastAsia="宋体" w:hAnsi="宋体" w:cs="宋体" w:hint="eastAsia"/>
          <w:lang w:eastAsia="zh-CN"/>
        </w:rPr>
      </w:pPr>
      <w:bookmarkStart w:id="76" w:name="bookmark102"/>
      <w:bookmarkEnd w:id="76"/>
      <w:r>
        <w:rPr>
          <w:rFonts w:ascii="宋体" w:eastAsia="宋体" w:hAnsi="宋体" w:cs="宋体" w:hint="eastAsia"/>
          <w:spacing w:val="-8"/>
          <w:lang w:eastAsia="zh-CN"/>
        </w:rPr>
        <w:t>1.8转让</w:t>
      </w:r>
    </w:p>
    <w:p w14:paraId="5A2FB0B4"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除合同另有约定外，未经对方当事人同意，一方当事人不得将合同权利全部或部分转让</w:t>
      </w:r>
      <w:r>
        <w:rPr>
          <w:rFonts w:ascii="宋体" w:eastAsia="宋体" w:hAnsi="宋体" w:cs="宋体" w:hint="eastAsia"/>
          <w:spacing w:val="8"/>
          <w:lang w:eastAsia="zh-CN"/>
        </w:rPr>
        <w:t>给第三人，也不得全部或部分转移合同义务。</w:t>
      </w:r>
    </w:p>
    <w:p w14:paraId="729ACF4A" w14:textId="77777777" w:rsidR="00D319EC" w:rsidRDefault="00DC4B95">
      <w:pPr>
        <w:widowControl w:val="0"/>
        <w:kinsoku/>
        <w:overflowPunct w:val="0"/>
        <w:topLinePunct/>
        <w:spacing w:line="360" w:lineRule="auto"/>
        <w:ind w:firstLineChars="200" w:firstLine="396"/>
        <w:outlineLvl w:val="2"/>
        <w:rPr>
          <w:rFonts w:ascii="宋体" w:eastAsia="宋体" w:hAnsi="宋体" w:cs="宋体" w:hint="eastAsia"/>
          <w:spacing w:val="-6"/>
          <w:lang w:eastAsia="zh-CN"/>
        </w:rPr>
      </w:pPr>
      <w:bookmarkStart w:id="77" w:name="bookmark103"/>
      <w:bookmarkEnd w:id="77"/>
      <w:r>
        <w:rPr>
          <w:rFonts w:ascii="宋体" w:eastAsia="宋体" w:hAnsi="宋体" w:cs="宋体" w:hint="eastAsia"/>
          <w:spacing w:val="-6"/>
          <w:lang w:eastAsia="zh-CN"/>
        </w:rPr>
        <w:t>1.9严禁贿赂</w:t>
      </w:r>
    </w:p>
    <w:p w14:paraId="380F4B49" w14:textId="77777777" w:rsidR="00D319EC" w:rsidRDefault="00DC4B95">
      <w:pPr>
        <w:widowControl w:val="0"/>
        <w:kinsoku/>
        <w:overflowPunct w:val="0"/>
        <w:topLinePunct/>
        <w:spacing w:line="360" w:lineRule="auto"/>
        <w:ind w:firstLineChars="200" w:firstLine="448"/>
        <w:outlineLvl w:val="2"/>
        <w:rPr>
          <w:rFonts w:ascii="宋体" w:eastAsia="宋体" w:hAnsi="宋体" w:cs="宋体" w:hint="eastAsia"/>
          <w:lang w:eastAsia="zh-CN"/>
        </w:rPr>
      </w:pPr>
      <w:r>
        <w:rPr>
          <w:rFonts w:ascii="宋体" w:eastAsia="宋体" w:hAnsi="宋体" w:cs="宋体" w:hint="eastAsia"/>
          <w:spacing w:val="7"/>
          <w:lang w:eastAsia="zh-CN"/>
        </w:rPr>
        <w:t>合同双方当事人不得以贿赂或变相贿赂的方式，谋取不当利益或损害对方权益。因贿赂</w:t>
      </w:r>
      <w:r>
        <w:rPr>
          <w:rFonts w:ascii="宋体" w:eastAsia="宋体" w:hAnsi="宋体" w:cs="宋体" w:hint="eastAsia"/>
          <w:spacing w:val="9"/>
          <w:lang w:eastAsia="zh-CN"/>
        </w:rPr>
        <w:t>造成对方损失的，行为人应赔偿损失，并承担相应的法律责任。</w:t>
      </w:r>
    </w:p>
    <w:p w14:paraId="3DC7FDAC" w14:textId="77777777" w:rsidR="00D319EC" w:rsidRDefault="00DC4B95">
      <w:pPr>
        <w:widowControl w:val="0"/>
        <w:kinsoku/>
        <w:overflowPunct w:val="0"/>
        <w:topLinePunct/>
        <w:spacing w:line="360" w:lineRule="auto"/>
        <w:ind w:firstLineChars="200" w:firstLine="408"/>
        <w:outlineLvl w:val="2"/>
        <w:rPr>
          <w:rFonts w:ascii="宋体" w:eastAsia="宋体" w:hAnsi="宋体" w:cs="宋体" w:hint="eastAsia"/>
          <w:lang w:eastAsia="zh-CN"/>
        </w:rPr>
      </w:pPr>
      <w:bookmarkStart w:id="78" w:name="bookmark104"/>
      <w:bookmarkEnd w:id="78"/>
      <w:r>
        <w:rPr>
          <w:rFonts w:ascii="宋体" w:eastAsia="宋体" w:hAnsi="宋体" w:cs="宋体" w:hint="eastAsia"/>
          <w:spacing w:val="-3"/>
          <w:lang w:eastAsia="zh-CN"/>
        </w:rPr>
        <w:lastRenderedPageBreak/>
        <w:t>1.10化石、文物</w:t>
      </w:r>
    </w:p>
    <w:p w14:paraId="3C5B7445"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1.10.1在施工场地发掘的所有文物、古迹以及具有地质研究或考古价值的其他遗</w:t>
      </w:r>
      <w:r>
        <w:rPr>
          <w:rFonts w:ascii="宋体" w:eastAsia="宋体" w:hAnsi="宋体" w:cs="宋体" w:hint="eastAsia"/>
          <w:spacing w:val="7"/>
          <w:lang w:eastAsia="zh-CN"/>
        </w:rPr>
        <w:t>迹、</w:t>
      </w:r>
      <w:r>
        <w:rPr>
          <w:rFonts w:ascii="宋体" w:eastAsia="宋体" w:hAnsi="宋体" w:cs="宋体" w:hint="eastAsia"/>
          <w:spacing w:val="9"/>
          <w:lang w:eastAsia="zh-CN"/>
        </w:rPr>
        <w:t>化石、钱币或物品属于国家所有。一旦发现上述文物，承包人应采取有效合理的保护措施，</w:t>
      </w:r>
      <w:r>
        <w:rPr>
          <w:rFonts w:ascii="宋体" w:eastAsia="宋体" w:hAnsi="宋体" w:cs="宋体" w:hint="eastAsia"/>
          <w:spacing w:val="8"/>
          <w:lang w:eastAsia="zh-CN"/>
        </w:rPr>
        <w:t>防止任何人员移动或损坏上述物品，并立即</w:t>
      </w:r>
      <w:r>
        <w:rPr>
          <w:rFonts w:ascii="宋体" w:eastAsia="宋体" w:hAnsi="宋体" w:cs="宋体" w:hint="eastAsia"/>
          <w:spacing w:val="7"/>
          <w:lang w:eastAsia="zh-CN"/>
        </w:rPr>
        <w:t>报告当地文物行政部门，同时通知监理人。发包</w:t>
      </w:r>
      <w:r>
        <w:rPr>
          <w:rFonts w:ascii="宋体" w:eastAsia="宋体" w:hAnsi="宋体" w:cs="宋体" w:hint="eastAsia"/>
          <w:spacing w:val="8"/>
          <w:lang w:eastAsia="zh-CN"/>
        </w:rPr>
        <w:t>人、监理人和承包人应按文物行政部门要求采取妥善保护措施，由此导致费用增加和（或）工期延误由发包人承担。</w:t>
      </w:r>
    </w:p>
    <w:p w14:paraId="1B884B2B"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1.10.2承包人发现文物后不及时报告或隐瞒不报，致使文物丢失或损坏的，应赔偿损</w:t>
      </w:r>
      <w:r>
        <w:rPr>
          <w:rFonts w:ascii="宋体" w:eastAsia="宋体" w:hAnsi="宋体" w:cs="宋体" w:hint="eastAsia"/>
          <w:spacing w:val="8"/>
          <w:lang w:eastAsia="zh-CN"/>
        </w:rPr>
        <w:t>失，并承担相应的法律责任。</w:t>
      </w:r>
    </w:p>
    <w:p w14:paraId="56B86AC4" w14:textId="77777777" w:rsidR="00D319EC" w:rsidRDefault="00DC4B95">
      <w:pPr>
        <w:widowControl w:val="0"/>
        <w:kinsoku/>
        <w:overflowPunct w:val="0"/>
        <w:topLinePunct/>
        <w:spacing w:line="360" w:lineRule="auto"/>
        <w:ind w:firstLineChars="200" w:firstLine="400"/>
        <w:outlineLvl w:val="2"/>
        <w:rPr>
          <w:rFonts w:ascii="宋体" w:eastAsia="宋体" w:hAnsi="宋体" w:cs="宋体" w:hint="eastAsia"/>
          <w:lang w:eastAsia="zh-CN"/>
        </w:rPr>
      </w:pPr>
      <w:r>
        <w:rPr>
          <w:rFonts w:ascii="宋体" w:eastAsia="宋体" w:hAnsi="宋体" w:cs="宋体" w:hint="eastAsia"/>
          <w:spacing w:val="-5"/>
          <w:lang w:eastAsia="zh-CN"/>
        </w:rPr>
        <w:t>1.11专利技术</w:t>
      </w:r>
    </w:p>
    <w:p w14:paraId="7BE4B93E"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1.11.1承包人在使用任何材料、承包人设备或采用施工工艺时，因侵犯专利权或其他</w:t>
      </w:r>
      <w:r>
        <w:rPr>
          <w:rFonts w:ascii="宋体" w:eastAsia="宋体" w:hAnsi="宋体" w:cs="宋体" w:hint="eastAsia"/>
          <w:spacing w:val="7"/>
          <w:lang w:eastAsia="zh-CN"/>
        </w:rPr>
        <w:t>知识产权所引起的责任，由承包人承担，但由于遵照发包人提供的设计或技术标准和要求引</w:t>
      </w:r>
      <w:r>
        <w:rPr>
          <w:rFonts w:ascii="宋体" w:eastAsia="宋体" w:hAnsi="宋体" w:cs="宋体" w:hint="eastAsia"/>
          <w:spacing w:val="5"/>
          <w:lang w:eastAsia="zh-CN"/>
        </w:rPr>
        <w:t>起的除外。</w:t>
      </w:r>
    </w:p>
    <w:p w14:paraId="10A369C6"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1.11.2承包人在投标文件中采用专利技术的，专利技术的使用费包含在投标报价内。</w:t>
      </w:r>
    </w:p>
    <w:p w14:paraId="681D9A48"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1.11.3承包人的技术秘密和声明需要保密的资料和信息，发包人和监理人不得为合同</w:t>
      </w:r>
      <w:r>
        <w:rPr>
          <w:rFonts w:ascii="宋体" w:eastAsia="宋体" w:hAnsi="宋体" w:cs="宋体" w:hint="eastAsia"/>
          <w:spacing w:val="5"/>
          <w:lang w:eastAsia="zh-CN"/>
        </w:rPr>
        <w:t>以外的目的泄露给他人。</w:t>
      </w:r>
    </w:p>
    <w:p w14:paraId="52B4B5B0" w14:textId="77777777" w:rsidR="00D319EC" w:rsidRDefault="00DC4B95">
      <w:pPr>
        <w:widowControl w:val="0"/>
        <w:kinsoku/>
        <w:overflowPunct w:val="0"/>
        <w:topLinePunct/>
        <w:spacing w:line="360" w:lineRule="auto"/>
        <w:ind w:firstLineChars="200" w:firstLine="400"/>
        <w:outlineLvl w:val="2"/>
        <w:rPr>
          <w:rFonts w:ascii="宋体" w:eastAsia="宋体" w:hAnsi="宋体" w:cs="宋体" w:hint="eastAsia"/>
          <w:lang w:eastAsia="zh-CN"/>
        </w:rPr>
      </w:pPr>
      <w:bookmarkStart w:id="79" w:name="bookmark106"/>
      <w:bookmarkEnd w:id="79"/>
      <w:r>
        <w:rPr>
          <w:rFonts w:ascii="宋体" w:eastAsia="宋体" w:hAnsi="宋体" w:cs="宋体" w:hint="eastAsia"/>
          <w:spacing w:val="-5"/>
          <w:lang w:eastAsia="zh-CN"/>
        </w:rPr>
        <w:t>1.12图纸和文件的保密</w:t>
      </w:r>
    </w:p>
    <w:p w14:paraId="79AB129A"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1.12.1发包人提供的图纸和文件，未经发包人同意，承包人不得为合同以外的目的泄</w:t>
      </w:r>
      <w:r>
        <w:rPr>
          <w:rFonts w:ascii="宋体" w:eastAsia="宋体" w:hAnsi="宋体" w:cs="宋体" w:hint="eastAsia"/>
          <w:spacing w:val="8"/>
          <w:lang w:eastAsia="zh-CN"/>
        </w:rPr>
        <w:t>露给他人或公开发表与引用。</w:t>
      </w:r>
    </w:p>
    <w:p w14:paraId="32F58CD7"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1.12.2承包人提供的文件，未经承包人同意，发包人和监理人不得为合同以外的目的</w:t>
      </w:r>
      <w:r>
        <w:rPr>
          <w:rFonts w:ascii="宋体" w:eastAsia="宋体" w:hAnsi="宋体" w:cs="宋体" w:hint="eastAsia"/>
          <w:spacing w:val="8"/>
          <w:lang w:eastAsia="zh-CN"/>
        </w:rPr>
        <w:t>泄露给他人或公开发表与引用。</w:t>
      </w:r>
    </w:p>
    <w:p w14:paraId="1128E75B"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80" w:name="bookmark107"/>
      <w:bookmarkEnd w:id="80"/>
      <w:r>
        <w:rPr>
          <w:rFonts w:ascii="宋体" w:eastAsia="宋体" w:hAnsi="宋体" w:cs="宋体" w:hint="eastAsia"/>
          <w:spacing w:val="-1"/>
          <w:lang w:eastAsia="zh-CN"/>
        </w:rPr>
        <w:t>1.13工程量清单缺陷引起的价格调整（适用于采用单价合同形式）</w:t>
      </w:r>
    </w:p>
    <w:p w14:paraId="694039F7"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因工程量清单缺陷引起价格调整的办法见合同条款专用部分。</w:t>
      </w:r>
    </w:p>
    <w:p w14:paraId="5FFCA380"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81" w:name="bookmark108"/>
      <w:bookmarkEnd w:id="81"/>
      <w:r>
        <w:rPr>
          <w:rFonts w:ascii="宋体" w:eastAsia="宋体" w:hAnsi="宋体" w:cs="宋体" w:hint="eastAsia"/>
          <w:spacing w:val="-1"/>
          <w:lang w:eastAsia="zh-CN"/>
        </w:rPr>
        <w:t>1.13暂定数量单价计价项目的价格调整（适用于采用总价合同形式）</w:t>
      </w:r>
    </w:p>
    <w:p w14:paraId="7A195F7B"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分部分项工程项目清单工程量为暂定数量单价计</w:t>
      </w:r>
      <w:r>
        <w:rPr>
          <w:rFonts w:ascii="宋体" w:eastAsia="宋体" w:hAnsi="宋体" w:cs="宋体" w:hint="eastAsia"/>
          <w:spacing w:val="9"/>
          <w:lang w:eastAsia="zh-CN"/>
        </w:rPr>
        <w:t>价项目的价格调整办法见合同条款专</w:t>
      </w:r>
      <w:r>
        <w:rPr>
          <w:rFonts w:ascii="宋体" w:eastAsia="宋体" w:hAnsi="宋体" w:cs="宋体" w:hint="eastAsia"/>
          <w:spacing w:val="4"/>
          <w:lang w:eastAsia="zh-CN"/>
        </w:rPr>
        <w:t>用部分。</w:t>
      </w:r>
    </w:p>
    <w:p w14:paraId="3A70E6CC" w14:textId="77777777" w:rsidR="00D319EC" w:rsidRDefault="00DC4B95">
      <w:pPr>
        <w:widowControl w:val="0"/>
        <w:kinsoku/>
        <w:overflowPunct w:val="0"/>
        <w:topLinePunct/>
        <w:spacing w:line="360" w:lineRule="auto"/>
        <w:ind w:firstLineChars="200" w:firstLine="408"/>
        <w:outlineLvl w:val="1"/>
        <w:rPr>
          <w:rFonts w:ascii="宋体" w:eastAsia="宋体" w:hAnsi="宋体" w:cs="宋体" w:hint="eastAsia"/>
          <w:lang w:eastAsia="zh-CN"/>
        </w:rPr>
      </w:pPr>
      <w:bookmarkStart w:id="82" w:name="bookmark110"/>
      <w:bookmarkStart w:id="83" w:name="bookmark109"/>
      <w:bookmarkEnd w:id="82"/>
      <w:bookmarkEnd w:id="83"/>
      <w:r>
        <w:rPr>
          <w:rFonts w:ascii="宋体" w:eastAsia="宋体" w:hAnsi="宋体" w:cs="宋体" w:hint="eastAsia"/>
          <w:spacing w:val="-3"/>
          <w:lang w:eastAsia="zh-CN"/>
        </w:rPr>
        <w:t>2.发包人义务</w:t>
      </w:r>
    </w:p>
    <w:p w14:paraId="1852F65B"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84" w:name="bookmark354"/>
      <w:bookmarkEnd w:id="84"/>
      <w:r>
        <w:rPr>
          <w:rFonts w:ascii="宋体" w:eastAsia="宋体" w:hAnsi="宋体" w:cs="宋体" w:hint="eastAsia"/>
          <w:spacing w:val="-2"/>
          <w:lang w:eastAsia="zh-CN"/>
        </w:rPr>
        <w:t>2.1遵守法律</w:t>
      </w:r>
    </w:p>
    <w:p w14:paraId="41C1B728"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发包人在履行合同过程中应遵守法律，并保证承包人免于承担因发包人违反法律而引起</w:t>
      </w:r>
      <w:r>
        <w:rPr>
          <w:rFonts w:ascii="宋体" w:eastAsia="宋体" w:hAnsi="宋体" w:cs="宋体" w:hint="eastAsia"/>
          <w:spacing w:val="3"/>
          <w:lang w:eastAsia="zh-CN"/>
        </w:rPr>
        <w:t>的任何责任。</w:t>
      </w:r>
    </w:p>
    <w:p w14:paraId="3F9C58EA"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85" w:name="bookmark111"/>
      <w:bookmarkEnd w:id="85"/>
      <w:r>
        <w:rPr>
          <w:rFonts w:ascii="宋体" w:eastAsia="宋体" w:hAnsi="宋体" w:cs="宋体" w:hint="eastAsia"/>
          <w:spacing w:val="-2"/>
          <w:lang w:eastAsia="zh-CN"/>
        </w:rPr>
        <w:t>2.2发出开工通知</w:t>
      </w:r>
    </w:p>
    <w:p w14:paraId="6C0BEB9C"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发包人应委托监理人按第11.1款的约定向承包人发出开工通知。</w:t>
      </w:r>
    </w:p>
    <w:p w14:paraId="205AC160"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86" w:name="bookmark112"/>
      <w:bookmarkEnd w:id="86"/>
      <w:r>
        <w:rPr>
          <w:rFonts w:ascii="宋体" w:eastAsia="宋体" w:hAnsi="宋体" w:cs="宋体" w:hint="eastAsia"/>
          <w:spacing w:val="-2"/>
          <w:lang w:eastAsia="zh-CN"/>
        </w:rPr>
        <w:t>2.3提供施工场地</w:t>
      </w:r>
    </w:p>
    <w:p w14:paraId="54B94389"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发包人应在约定期限前确保施工场地具备施工条件并</w:t>
      </w:r>
      <w:r>
        <w:rPr>
          <w:rFonts w:ascii="宋体" w:eastAsia="宋体" w:hAnsi="宋体" w:cs="宋体" w:hint="eastAsia"/>
          <w:spacing w:val="9"/>
          <w:lang w:eastAsia="zh-CN"/>
        </w:rPr>
        <w:t>移交给承包人，具体施工条件在</w:t>
      </w:r>
      <w:r>
        <w:rPr>
          <w:rFonts w:ascii="宋体" w:eastAsia="宋体" w:hAnsi="宋体" w:cs="宋体" w:hint="eastAsia"/>
          <w:spacing w:val="6"/>
          <w:lang w:eastAsia="zh-CN"/>
        </w:rPr>
        <w:t>“技术标准和要求”第一节“一般要求”中约定。发包人最迟应当在移交施工场地的同时向</w:t>
      </w:r>
      <w:r>
        <w:rPr>
          <w:rFonts w:ascii="宋体" w:eastAsia="宋体" w:hAnsi="宋体" w:cs="宋体" w:hint="eastAsia"/>
          <w:spacing w:val="9"/>
          <w:lang w:eastAsia="zh-CN"/>
        </w:rPr>
        <w:t>承</w:t>
      </w:r>
      <w:r>
        <w:rPr>
          <w:rFonts w:ascii="宋体" w:eastAsia="宋体" w:hAnsi="宋体" w:cs="宋体" w:hint="eastAsia"/>
          <w:spacing w:val="9"/>
          <w:lang w:eastAsia="zh-CN"/>
        </w:rPr>
        <w:lastRenderedPageBreak/>
        <w:t>包人提供施工场地内地下管线和地下设施等有关资料，并保证资料的真实、准确和完整。发包人移交施工场地的期限见合同条款专用部分。</w:t>
      </w:r>
    </w:p>
    <w:p w14:paraId="6260B96E"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87" w:name="bookmark113"/>
      <w:bookmarkEnd w:id="87"/>
      <w:r>
        <w:rPr>
          <w:rFonts w:ascii="宋体" w:eastAsia="宋体" w:hAnsi="宋体" w:cs="宋体" w:hint="eastAsia"/>
          <w:spacing w:val="-1"/>
          <w:lang w:eastAsia="zh-CN"/>
        </w:rPr>
        <w:t>2.4协助承包人办理证件和批件</w:t>
      </w:r>
    </w:p>
    <w:p w14:paraId="33B6A8EC"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发包人应协助承包人办理法律规定的有关施工证件和批件。</w:t>
      </w:r>
    </w:p>
    <w:p w14:paraId="017B3829"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88" w:name="bookmark114"/>
      <w:bookmarkEnd w:id="88"/>
      <w:r>
        <w:rPr>
          <w:rFonts w:ascii="宋体" w:eastAsia="宋体" w:hAnsi="宋体" w:cs="宋体" w:hint="eastAsia"/>
          <w:spacing w:val="-2"/>
          <w:lang w:eastAsia="zh-CN"/>
        </w:rPr>
        <w:t>2.5组织设计交底</w:t>
      </w:r>
    </w:p>
    <w:p w14:paraId="6F2628E0"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发包人应根据批准的合同进度计划，组织设计单位向承包人进行设计交底。</w:t>
      </w:r>
    </w:p>
    <w:p w14:paraId="25FB0B1F"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发包人应在第11.1.1项约定的开工日期前，组织设计人向承包人进行合同工程</w:t>
      </w:r>
      <w:r>
        <w:rPr>
          <w:rFonts w:ascii="宋体" w:eastAsia="宋体" w:hAnsi="宋体" w:cs="宋体" w:hint="eastAsia"/>
          <w:spacing w:val="7"/>
          <w:lang w:eastAsia="zh-CN"/>
        </w:rPr>
        <w:t>总体设计交底（包括图纸会审）。发包人还应按照合同进度计划中载明的阶段性设计交底时间，组织和安排阶段工程设计交底（包括图纸会审）。承包人应当以书面方式通过监理人向发包人</w:t>
      </w:r>
      <w:r>
        <w:rPr>
          <w:rFonts w:ascii="宋体" w:eastAsia="宋体" w:hAnsi="宋体" w:cs="宋体" w:hint="eastAsia"/>
          <w:spacing w:val="9"/>
          <w:lang w:eastAsia="zh-CN"/>
        </w:rPr>
        <w:t>申请增加设计交底，发包人在认为确有必要且条件许可时，应当尽快组织这类设计交底。</w:t>
      </w:r>
    </w:p>
    <w:p w14:paraId="2AE658F0"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89" w:name="bookmark115"/>
      <w:bookmarkEnd w:id="89"/>
      <w:r>
        <w:rPr>
          <w:rFonts w:ascii="宋体" w:eastAsia="宋体" w:hAnsi="宋体" w:cs="宋体" w:hint="eastAsia"/>
          <w:spacing w:val="-2"/>
          <w:lang w:eastAsia="zh-CN"/>
        </w:rPr>
        <w:t>2.6支付合同价款</w:t>
      </w:r>
    </w:p>
    <w:p w14:paraId="61EEBD43"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发包人应按合同约定向承包人及时支付合同价</w:t>
      </w:r>
      <w:r>
        <w:rPr>
          <w:rFonts w:ascii="宋体" w:eastAsia="宋体" w:hAnsi="宋体" w:cs="宋体" w:hint="eastAsia"/>
          <w:spacing w:val="8"/>
          <w:lang w:eastAsia="zh-CN"/>
        </w:rPr>
        <w:t>款。</w:t>
      </w:r>
    </w:p>
    <w:p w14:paraId="1EDF9785"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发包人应当严格落实人工费用与其他工程款分账管理制度，分解工程价款中的人工费用，</w:t>
      </w:r>
    </w:p>
    <w:p w14:paraId="02C49D8A"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及时足额将人工费用拨付到承包人的工资专用账户。</w:t>
      </w:r>
    </w:p>
    <w:p w14:paraId="4BDC70E7"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90" w:name="bookmark116"/>
      <w:bookmarkEnd w:id="90"/>
      <w:r>
        <w:rPr>
          <w:rFonts w:ascii="宋体" w:eastAsia="宋体" w:hAnsi="宋体" w:cs="宋体" w:hint="eastAsia"/>
          <w:spacing w:val="-2"/>
          <w:lang w:eastAsia="zh-CN"/>
        </w:rPr>
        <w:t>2.7组织竣工验收</w:t>
      </w:r>
    </w:p>
    <w:p w14:paraId="62E4297B"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发包人应按合同约定及时组织竣工验收。发包人在组织竣工验收时，应对工程是否符合</w:t>
      </w:r>
      <w:r>
        <w:rPr>
          <w:rFonts w:ascii="宋体" w:eastAsia="宋体" w:hAnsi="宋体" w:cs="宋体" w:hint="eastAsia"/>
          <w:spacing w:val="9"/>
          <w:lang w:eastAsia="zh-CN"/>
        </w:rPr>
        <w:t>消防要求进行查验。经查验不符合规定的，发包人不得编制工程竣工验收报告。</w:t>
      </w:r>
    </w:p>
    <w:p w14:paraId="6618432D" w14:textId="77777777" w:rsidR="00D319EC" w:rsidRDefault="00DC4B95">
      <w:pPr>
        <w:widowControl w:val="0"/>
        <w:kinsoku/>
        <w:overflowPunct w:val="0"/>
        <w:topLinePunct/>
        <w:spacing w:line="360" w:lineRule="auto"/>
        <w:ind w:firstLineChars="200" w:firstLine="404"/>
        <w:outlineLvl w:val="2"/>
        <w:rPr>
          <w:rFonts w:ascii="宋体" w:eastAsia="宋体" w:hAnsi="宋体" w:cs="宋体" w:hint="eastAsia"/>
          <w:lang w:eastAsia="zh-CN"/>
        </w:rPr>
      </w:pPr>
      <w:bookmarkStart w:id="91" w:name="bookmark117"/>
      <w:bookmarkEnd w:id="91"/>
      <w:r>
        <w:rPr>
          <w:rFonts w:ascii="宋体" w:eastAsia="宋体" w:hAnsi="宋体" w:cs="宋体" w:hint="eastAsia"/>
          <w:spacing w:val="-4"/>
          <w:lang w:eastAsia="zh-CN"/>
        </w:rPr>
        <w:t>2.8向承包人提交支付担保</w:t>
      </w:r>
    </w:p>
    <w:p w14:paraId="4BD5F9FA"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（1）发包人要求承包人提交履约担保的，除合同条款专用部</w:t>
      </w:r>
      <w:r>
        <w:rPr>
          <w:rFonts w:ascii="宋体" w:eastAsia="宋体" w:hAnsi="宋体" w:cs="宋体" w:hint="eastAsia"/>
          <w:spacing w:val="9"/>
          <w:lang w:eastAsia="zh-CN"/>
        </w:rPr>
        <w:t>分另有约定的，在承包人</w:t>
      </w:r>
      <w:r>
        <w:rPr>
          <w:rFonts w:ascii="宋体" w:eastAsia="宋体" w:hAnsi="宋体" w:cs="宋体" w:hint="eastAsia"/>
          <w:spacing w:val="8"/>
          <w:lang w:eastAsia="zh-CN"/>
        </w:rPr>
        <w:t>按合同条款第4.2款向发包人递交符合合同约定的履约担保的同时，发包人应当按照金额和</w:t>
      </w:r>
      <w:r>
        <w:rPr>
          <w:rFonts w:ascii="宋体" w:eastAsia="宋体" w:hAnsi="宋体" w:cs="宋体" w:hint="eastAsia"/>
          <w:spacing w:val="13"/>
          <w:lang w:eastAsia="zh-CN"/>
        </w:rPr>
        <w:t>条件对等的原则和合同文件中规定的格式或者其他经过承包人事先认可的</w:t>
      </w:r>
      <w:r>
        <w:rPr>
          <w:rFonts w:ascii="宋体" w:eastAsia="宋体" w:hAnsi="宋体" w:cs="宋体" w:hint="eastAsia"/>
          <w:spacing w:val="12"/>
          <w:lang w:eastAsia="zh-CN"/>
        </w:rPr>
        <w:t>格式向承包人递</w:t>
      </w:r>
      <w:r>
        <w:rPr>
          <w:rFonts w:ascii="宋体" w:eastAsia="宋体" w:hAnsi="宋体" w:cs="宋体" w:hint="eastAsia"/>
          <w:spacing w:val="9"/>
          <w:lang w:eastAsia="zh-CN"/>
        </w:rPr>
        <w:t>交一份支付担保。发包人提供支付担保格式见合同条款专用部分。</w:t>
      </w:r>
    </w:p>
    <w:p w14:paraId="6AE3C37C"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（2）支付担保的有效期应当自本合同生效之日起至发包人实际支付竣工付款之日止。</w:t>
      </w:r>
    </w:p>
    <w:p w14:paraId="3ECF59D1"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（3）发包人无法获得一份不带具体截止日期的履约担保，支</w:t>
      </w:r>
      <w:r>
        <w:rPr>
          <w:rFonts w:ascii="宋体" w:eastAsia="宋体" w:hAnsi="宋体" w:cs="宋体" w:hint="eastAsia"/>
          <w:spacing w:val="9"/>
          <w:lang w:eastAsia="zh-CN"/>
        </w:rPr>
        <w:t>付担保中应当约定有“变</w:t>
      </w:r>
      <w:r>
        <w:rPr>
          <w:rFonts w:ascii="宋体" w:eastAsia="宋体" w:hAnsi="宋体" w:cs="宋体" w:hint="eastAsia"/>
          <w:spacing w:val="7"/>
          <w:lang w:eastAsia="zh-CN"/>
        </w:rPr>
        <w:t>更工程竣工付款支付日期的，保证期间按照变更后的竣工付款支付日期</w:t>
      </w:r>
      <w:r>
        <w:rPr>
          <w:rFonts w:ascii="宋体" w:eastAsia="宋体" w:hAnsi="宋体" w:cs="宋体" w:hint="eastAsia"/>
          <w:spacing w:val="6"/>
          <w:lang w:eastAsia="zh-CN"/>
        </w:rPr>
        <w:t>做相应调整”或类似约定的条款。</w:t>
      </w:r>
    </w:p>
    <w:p w14:paraId="33B584D0"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（4）支付担保应当在发包人付清竣工付款之日后28天内退还给发包人；承包人不承担</w:t>
      </w:r>
      <w:r>
        <w:rPr>
          <w:rFonts w:ascii="宋体" w:eastAsia="宋体" w:hAnsi="宋体" w:cs="宋体" w:hint="eastAsia"/>
          <w:spacing w:val="9"/>
          <w:lang w:eastAsia="zh-CN"/>
        </w:rPr>
        <w:t>发包人与支付担保有关的任何利息或其它类似的费用或者收益。</w:t>
      </w:r>
    </w:p>
    <w:p w14:paraId="55B4E9E4"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92" w:name="bookmark118"/>
      <w:bookmarkEnd w:id="92"/>
      <w:r>
        <w:rPr>
          <w:rFonts w:ascii="宋体" w:eastAsia="宋体" w:hAnsi="宋体" w:cs="宋体" w:hint="eastAsia"/>
          <w:spacing w:val="-1"/>
          <w:lang w:eastAsia="zh-CN"/>
        </w:rPr>
        <w:t>2.9办理工程质量监督手续</w:t>
      </w:r>
    </w:p>
    <w:p w14:paraId="187DB0DD"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发包人应按有关规定及时办理工程质量监督手</w:t>
      </w:r>
      <w:r>
        <w:rPr>
          <w:rFonts w:ascii="宋体" w:eastAsia="宋体" w:hAnsi="宋体" w:cs="宋体" w:hint="eastAsia"/>
          <w:spacing w:val="8"/>
          <w:lang w:eastAsia="zh-CN"/>
        </w:rPr>
        <w:t>续。</w:t>
      </w:r>
    </w:p>
    <w:p w14:paraId="28F6CA61"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93" w:name="bookmark119"/>
      <w:bookmarkEnd w:id="93"/>
      <w:r>
        <w:rPr>
          <w:rFonts w:ascii="宋体" w:eastAsia="宋体" w:hAnsi="宋体" w:cs="宋体" w:hint="eastAsia"/>
          <w:spacing w:val="-2"/>
          <w:lang w:eastAsia="zh-CN"/>
        </w:rPr>
        <w:t>2.10环境保护责任</w:t>
      </w:r>
    </w:p>
    <w:p w14:paraId="1EBEB8A4"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发包人对建筑垃圾处理、施工扬尘治理负总责。</w:t>
      </w:r>
    </w:p>
    <w:p w14:paraId="15BE3769"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94" w:name="bookmark120"/>
      <w:bookmarkEnd w:id="94"/>
      <w:r>
        <w:rPr>
          <w:rFonts w:ascii="宋体" w:eastAsia="宋体" w:hAnsi="宋体" w:cs="宋体" w:hint="eastAsia"/>
          <w:spacing w:val="-2"/>
          <w:lang w:eastAsia="zh-CN"/>
        </w:rPr>
        <w:t>2.11移交工程档案</w:t>
      </w:r>
    </w:p>
    <w:p w14:paraId="3D6063BA"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发包人应根据建设行政主管部门和（或）城市建设档案管理</w:t>
      </w:r>
      <w:r>
        <w:rPr>
          <w:rFonts w:ascii="宋体" w:eastAsia="宋体" w:hAnsi="宋体" w:cs="宋体" w:hint="eastAsia"/>
          <w:spacing w:val="8"/>
          <w:lang w:eastAsia="zh-CN"/>
        </w:rPr>
        <w:t>机构的规定，收集、整理、</w:t>
      </w:r>
      <w:r>
        <w:rPr>
          <w:rFonts w:ascii="宋体" w:eastAsia="宋体" w:hAnsi="宋体" w:cs="宋体" w:hint="eastAsia"/>
          <w:spacing w:val="8"/>
          <w:lang w:eastAsia="zh-CN"/>
        </w:rPr>
        <w:lastRenderedPageBreak/>
        <w:t>立卷、归档工程资料，并按规定时间向建设</w:t>
      </w:r>
      <w:r>
        <w:rPr>
          <w:rFonts w:ascii="宋体" w:eastAsia="宋体" w:hAnsi="宋体" w:cs="宋体" w:hint="eastAsia"/>
          <w:spacing w:val="7"/>
          <w:lang w:eastAsia="zh-CN"/>
        </w:rPr>
        <w:t>行政主管部门或者城市建设档案管理机构移交规定的工程档案。</w:t>
      </w:r>
    </w:p>
    <w:p w14:paraId="35DEB355"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95" w:name="bookmark121"/>
      <w:bookmarkEnd w:id="95"/>
      <w:r>
        <w:rPr>
          <w:rFonts w:ascii="宋体" w:eastAsia="宋体" w:hAnsi="宋体" w:cs="宋体" w:hint="eastAsia"/>
          <w:spacing w:val="-2"/>
          <w:lang w:eastAsia="zh-CN"/>
        </w:rPr>
        <w:t>2.12批准和确认</w:t>
      </w:r>
    </w:p>
    <w:p w14:paraId="3B9298C6"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按照合同约定应当由监理人或者发包人回复、批复、批准和确认，或承包人提出修改意</w:t>
      </w:r>
      <w:r>
        <w:rPr>
          <w:rFonts w:ascii="宋体" w:eastAsia="宋体" w:hAnsi="宋体" w:cs="宋体" w:hint="eastAsia"/>
          <w:spacing w:val="8"/>
          <w:lang w:eastAsia="zh-CN"/>
        </w:rPr>
        <w:t>见的要求、请求、申请和报批等，自监理人或者</w:t>
      </w:r>
      <w:r>
        <w:rPr>
          <w:rFonts w:ascii="宋体" w:eastAsia="宋体" w:hAnsi="宋体" w:cs="宋体" w:hint="eastAsia"/>
          <w:spacing w:val="7"/>
          <w:lang w:eastAsia="zh-CN"/>
        </w:rPr>
        <w:t>发包人指定的接收人收到承包人发出的相应</w:t>
      </w:r>
      <w:r>
        <w:rPr>
          <w:rFonts w:ascii="宋体" w:eastAsia="宋体" w:hAnsi="宋体" w:cs="宋体" w:hint="eastAsia"/>
          <w:spacing w:val="8"/>
          <w:lang w:eastAsia="zh-CN"/>
        </w:rPr>
        <w:t>要求、请求、申请和报批之日起，如果监理人或</w:t>
      </w:r>
      <w:r>
        <w:rPr>
          <w:rFonts w:ascii="宋体" w:eastAsia="宋体" w:hAnsi="宋体" w:cs="宋体" w:hint="eastAsia"/>
          <w:spacing w:val="7"/>
          <w:lang w:eastAsia="zh-CN"/>
        </w:rPr>
        <w:t>者发包人在合同约定的期限内未予回复、批</w:t>
      </w:r>
      <w:r>
        <w:rPr>
          <w:rFonts w:ascii="宋体" w:eastAsia="宋体" w:hAnsi="宋体" w:cs="宋体" w:hint="eastAsia"/>
          <w:spacing w:val="9"/>
          <w:lang w:eastAsia="zh-CN"/>
        </w:rPr>
        <w:t>复、批准、确认或提出修改意见的，视为监理人和发包人已经同意、确认或者批准。</w:t>
      </w:r>
    </w:p>
    <w:p w14:paraId="01FBB60E"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96" w:name="bookmark122"/>
      <w:bookmarkEnd w:id="96"/>
      <w:r>
        <w:rPr>
          <w:rFonts w:ascii="宋体" w:eastAsia="宋体" w:hAnsi="宋体" w:cs="宋体" w:hint="eastAsia"/>
          <w:spacing w:val="-2"/>
          <w:lang w:eastAsia="zh-CN"/>
        </w:rPr>
        <w:t>2.13其他义务</w:t>
      </w:r>
    </w:p>
    <w:p w14:paraId="3083ED8F"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发包人应履行的其他义务见合同条款专用部分。</w:t>
      </w:r>
    </w:p>
    <w:p w14:paraId="503D62D0" w14:textId="77777777" w:rsidR="00D319EC" w:rsidRDefault="00DC4B95">
      <w:pPr>
        <w:widowControl w:val="0"/>
        <w:kinsoku/>
        <w:overflowPunct w:val="0"/>
        <w:topLinePunct/>
        <w:spacing w:line="360" w:lineRule="auto"/>
        <w:ind w:firstLineChars="200" w:firstLine="404"/>
        <w:outlineLvl w:val="1"/>
        <w:rPr>
          <w:rFonts w:ascii="宋体" w:eastAsia="宋体" w:hAnsi="宋体" w:cs="宋体" w:hint="eastAsia"/>
          <w:lang w:eastAsia="zh-CN"/>
        </w:rPr>
      </w:pPr>
      <w:bookmarkStart w:id="97" w:name="bookmark123"/>
      <w:bookmarkStart w:id="98" w:name="bookmark124"/>
      <w:bookmarkEnd w:id="97"/>
      <w:bookmarkEnd w:id="98"/>
      <w:r>
        <w:rPr>
          <w:rFonts w:ascii="宋体" w:eastAsia="宋体" w:hAnsi="宋体" w:cs="宋体" w:hint="eastAsia"/>
          <w:spacing w:val="-4"/>
          <w:lang w:eastAsia="zh-CN"/>
        </w:rPr>
        <w:t>3.监理人</w:t>
      </w:r>
    </w:p>
    <w:p w14:paraId="5E04AA90"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99" w:name="bookmark355"/>
      <w:bookmarkEnd w:id="99"/>
      <w:r>
        <w:rPr>
          <w:rFonts w:ascii="宋体" w:eastAsia="宋体" w:hAnsi="宋体" w:cs="宋体" w:hint="eastAsia"/>
          <w:spacing w:val="-2"/>
          <w:lang w:eastAsia="zh-CN"/>
        </w:rPr>
        <w:t>3.1监理人的职责和权力</w:t>
      </w:r>
    </w:p>
    <w:p w14:paraId="741050D1"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3.1.1监理人受发包人委托，享有合同约定的权力。监理人在行使某项权力前需要经</w:t>
      </w:r>
      <w:r>
        <w:rPr>
          <w:rFonts w:ascii="宋体" w:eastAsia="宋体" w:hAnsi="宋体" w:cs="宋体" w:hint="eastAsia"/>
          <w:spacing w:val="8"/>
          <w:lang w:eastAsia="zh-CN"/>
        </w:rPr>
        <w:t>发包人事先批准，合同条款通用部分没有指明</w:t>
      </w:r>
      <w:r>
        <w:rPr>
          <w:rFonts w:ascii="宋体" w:eastAsia="宋体" w:hAnsi="宋体" w:cs="宋体" w:hint="eastAsia"/>
          <w:spacing w:val="7"/>
          <w:lang w:eastAsia="zh-CN"/>
        </w:rPr>
        <w:t>的，应在合同中指明。监理人履行须经发包人</w:t>
      </w:r>
      <w:r>
        <w:rPr>
          <w:rFonts w:ascii="宋体" w:eastAsia="宋体" w:hAnsi="宋体" w:cs="宋体" w:hint="eastAsia"/>
          <w:spacing w:val="8"/>
          <w:lang w:eastAsia="zh-CN"/>
        </w:rPr>
        <w:t>批准行使的权力时，应当向承包人出示其行使该权</w:t>
      </w:r>
      <w:r>
        <w:rPr>
          <w:rFonts w:ascii="宋体" w:eastAsia="宋体" w:hAnsi="宋体" w:cs="宋体" w:hint="eastAsia"/>
          <w:spacing w:val="7"/>
          <w:lang w:eastAsia="zh-CN"/>
        </w:rPr>
        <w:t>力已经取得发包人批准的文件或者其他合</w:t>
      </w:r>
      <w:r>
        <w:rPr>
          <w:rFonts w:ascii="宋体" w:eastAsia="宋体" w:hAnsi="宋体" w:cs="宋体" w:hint="eastAsia"/>
          <w:spacing w:val="9"/>
          <w:lang w:eastAsia="zh-CN"/>
        </w:rPr>
        <w:t>法有效的证明。发包人需批准明确行使的权力见合同条款专用部分。</w:t>
      </w:r>
    </w:p>
    <w:p w14:paraId="30F96174"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3.1.2监理人发出的任何指示应视为已得到发包人的批准，但监理人无权免除或变更合同约定的发包人和承包人的权利、义务和责任。</w:t>
      </w:r>
    </w:p>
    <w:p w14:paraId="6A1C7EF9"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3.1.3合同约定应由承包人承担的义务和责任，不因监理人对承包人提交文件的审查</w:t>
      </w:r>
      <w:r>
        <w:rPr>
          <w:rFonts w:ascii="宋体" w:eastAsia="宋体" w:hAnsi="宋体" w:cs="宋体" w:hint="eastAsia"/>
          <w:spacing w:val="7"/>
          <w:lang w:eastAsia="zh-CN"/>
        </w:rPr>
        <w:t>或批准，对工程、材料和设备的检查和检验，以及为实施监理作出的指示等职务行为而减轻</w:t>
      </w:r>
      <w:r>
        <w:rPr>
          <w:rFonts w:ascii="宋体" w:eastAsia="宋体" w:hAnsi="宋体" w:cs="宋体" w:hint="eastAsia"/>
          <w:spacing w:val="4"/>
          <w:lang w:eastAsia="zh-CN"/>
        </w:rPr>
        <w:t>或解除。</w:t>
      </w:r>
    </w:p>
    <w:p w14:paraId="623FFC82"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spacing w:val="-2"/>
          <w:lang w:eastAsia="zh-CN"/>
        </w:rPr>
      </w:pPr>
      <w:bookmarkStart w:id="100" w:name="bookmark125"/>
      <w:bookmarkEnd w:id="100"/>
      <w:r>
        <w:rPr>
          <w:rFonts w:ascii="宋体" w:eastAsia="宋体" w:hAnsi="宋体" w:cs="宋体" w:hint="eastAsia"/>
          <w:spacing w:val="-2"/>
          <w:lang w:eastAsia="zh-CN"/>
        </w:rPr>
        <w:t>3.2总监理工程师</w:t>
      </w:r>
    </w:p>
    <w:p w14:paraId="4BC6F033" w14:textId="77777777" w:rsidR="00D319EC" w:rsidRDefault="00DC4B95">
      <w:pPr>
        <w:widowControl w:val="0"/>
        <w:kinsoku/>
        <w:overflowPunct w:val="0"/>
        <w:topLinePunct/>
        <w:spacing w:line="360" w:lineRule="auto"/>
        <w:ind w:firstLineChars="200" w:firstLine="456"/>
        <w:outlineLvl w:val="2"/>
        <w:rPr>
          <w:rFonts w:ascii="宋体" w:eastAsia="宋体" w:hAnsi="宋体" w:cs="宋体" w:hint="eastAsia"/>
          <w:lang w:eastAsia="zh-CN"/>
        </w:rPr>
      </w:pPr>
      <w:r>
        <w:rPr>
          <w:rFonts w:ascii="宋体" w:eastAsia="宋体" w:hAnsi="宋体" w:cs="宋体" w:hint="eastAsia"/>
          <w:spacing w:val="9"/>
          <w:lang w:eastAsia="zh-CN"/>
        </w:rPr>
        <w:t>发包人应在发出开工通知前将总监理工程师的任命通知承包人。</w:t>
      </w:r>
      <w:r>
        <w:rPr>
          <w:rFonts w:ascii="宋体" w:eastAsia="宋体" w:hAnsi="宋体" w:cs="宋体" w:hint="eastAsia"/>
          <w:spacing w:val="8"/>
          <w:lang w:eastAsia="zh-CN"/>
        </w:rPr>
        <w:t>总监理工程师更换时，</w:t>
      </w:r>
      <w:r>
        <w:rPr>
          <w:rFonts w:ascii="宋体" w:eastAsia="宋体" w:hAnsi="宋体" w:cs="宋体" w:hint="eastAsia"/>
          <w:spacing w:val="5"/>
          <w:lang w:eastAsia="zh-CN"/>
        </w:rPr>
        <w:t>应在调离14天前通知承包人。总监理工程师短期离开施工场地的，应委派代表代行其职责，</w:t>
      </w:r>
      <w:r>
        <w:rPr>
          <w:rFonts w:ascii="宋体" w:eastAsia="宋体" w:hAnsi="宋体" w:cs="宋体" w:hint="eastAsia"/>
          <w:spacing w:val="7"/>
          <w:lang w:eastAsia="zh-CN"/>
        </w:rPr>
        <w:t>并通知承包人。</w:t>
      </w:r>
    </w:p>
    <w:p w14:paraId="29F9C0BA" w14:textId="77777777" w:rsidR="00D319EC" w:rsidRDefault="00DC4B95">
      <w:pPr>
        <w:widowControl w:val="0"/>
        <w:kinsoku/>
        <w:overflowPunct w:val="0"/>
        <w:topLinePunct/>
        <w:spacing w:line="360" w:lineRule="auto"/>
        <w:ind w:firstLineChars="200" w:firstLine="404"/>
        <w:outlineLvl w:val="2"/>
        <w:rPr>
          <w:rFonts w:ascii="宋体" w:eastAsia="宋体" w:hAnsi="宋体" w:cs="宋体" w:hint="eastAsia"/>
          <w:lang w:eastAsia="zh-CN"/>
        </w:rPr>
      </w:pPr>
      <w:bookmarkStart w:id="101" w:name="bookmark126"/>
      <w:bookmarkEnd w:id="101"/>
      <w:r>
        <w:rPr>
          <w:rFonts w:ascii="宋体" w:eastAsia="宋体" w:hAnsi="宋体" w:cs="宋体" w:hint="eastAsia"/>
          <w:spacing w:val="-4"/>
          <w:lang w:eastAsia="zh-CN"/>
        </w:rPr>
        <w:t>3.3监理人员</w:t>
      </w:r>
    </w:p>
    <w:p w14:paraId="6D635E22"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3.3.1总监理工程师可以授权其他监理人员负责执行其指派的一项或多项监理工作。</w:t>
      </w:r>
      <w:r>
        <w:rPr>
          <w:rFonts w:ascii="宋体" w:eastAsia="宋体" w:hAnsi="宋体" w:cs="宋体" w:hint="eastAsia"/>
          <w:spacing w:val="8"/>
          <w:lang w:eastAsia="zh-CN"/>
        </w:rPr>
        <w:t>总监理工程师应将被授权监理人员的姓名及其</w:t>
      </w:r>
      <w:r>
        <w:rPr>
          <w:rFonts w:ascii="宋体" w:eastAsia="宋体" w:hAnsi="宋体" w:cs="宋体" w:hint="eastAsia"/>
          <w:spacing w:val="7"/>
          <w:lang w:eastAsia="zh-CN"/>
        </w:rPr>
        <w:t>授权范围通知承包人。被授权的监理人员在授</w:t>
      </w:r>
      <w:r>
        <w:rPr>
          <w:rFonts w:ascii="宋体" w:eastAsia="宋体" w:hAnsi="宋体" w:cs="宋体" w:hint="eastAsia"/>
          <w:spacing w:val="8"/>
          <w:lang w:eastAsia="zh-CN"/>
        </w:rPr>
        <w:t>权范围内发出的指示视为已得到总监理工程师</w:t>
      </w:r>
      <w:r>
        <w:rPr>
          <w:rFonts w:ascii="宋体" w:eastAsia="宋体" w:hAnsi="宋体" w:cs="宋体" w:hint="eastAsia"/>
          <w:spacing w:val="7"/>
          <w:lang w:eastAsia="zh-CN"/>
        </w:rPr>
        <w:t>的同意，与总监理工程师发出的指示具有同等</w:t>
      </w:r>
      <w:r>
        <w:rPr>
          <w:rFonts w:ascii="宋体" w:eastAsia="宋体" w:hAnsi="宋体" w:cs="宋体" w:hint="eastAsia"/>
          <w:spacing w:val="9"/>
          <w:lang w:eastAsia="zh-CN"/>
        </w:rPr>
        <w:t>效力。总监理工程师撤销某项授权时，应将撤销授权的决定及时通知承包人。</w:t>
      </w:r>
    </w:p>
    <w:p w14:paraId="181F31E5"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3.3.2监理人员对承包人的任何工作、工程或其采用的材料未在约定的或合理的期限</w:t>
      </w:r>
      <w:r>
        <w:rPr>
          <w:rFonts w:ascii="宋体" w:eastAsia="宋体" w:hAnsi="宋体" w:cs="宋体" w:hint="eastAsia"/>
          <w:spacing w:val="7"/>
          <w:lang w:eastAsia="zh-CN"/>
        </w:rPr>
        <w:t>内提出否定意见的，视为已获批准，但不影响监理人在以后拒绝该项工作、工程、材料的权</w:t>
      </w:r>
      <w:r>
        <w:rPr>
          <w:rFonts w:ascii="宋体" w:eastAsia="宋体" w:hAnsi="宋体" w:cs="宋体" w:hint="eastAsia"/>
          <w:lang w:eastAsia="zh-CN"/>
        </w:rPr>
        <w:t>利。</w:t>
      </w:r>
    </w:p>
    <w:p w14:paraId="7FC9D543"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3.3.3承包人对总监理工程师授权的监理人员发出的指示有疑问的，可向总监理工程</w:t>
      </w:r>
      <w:r>
        <w:rPr>
          <w:rFonts w:ascii="宋体" w:eastAsia="宋体" w:hAnsi="宋体" w:cs="宋体" w:hint="eastAsia"/>
          <w:spacing w:val="10"/>
          <w:lang w:eastAsia="zh-CN"/>
        </w:rPr>
        <w:t>师提出书面异议，总监理工程师应在48小时内对该指示予以确认、更改或撤销。</w:t>
      </w:r>
    </w:p>
    <w:p w14:paraId="7D075895"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3.3.4总监理工程师不应将合同条款通用部分第3.5款约定应由总监理工程师作出确定的</w:t>
      </w:r>
      <w:r>
        <w:rPr>
          <w:rFonts w:ascii="宋体" w:eastAsia="宋体" w:hAnsi="宋体" w:cs="宋体" w:hint="eastAsia"/>
          <w:spacing w:val="8"/>
          <w:lang w:eastAsia="zh-CN"/>
        </w:rPr>
        <w:lastRenderedPageBreak/>
        <w:t>权力授权或者委托给其他监理人员。</w:t>
      </w:r>
    </w:p>
    <w:p w14:paraId="1DDE460A"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102" w:name="bookmark127"/>
      <w:bookmarkEnd w:id="102"/>
      <w:r>
        <w:rPr>
          <w:rFonts w:ascii="宋体" w:eastAsia="宋体" w:hAnsi="宋体" w:cs="宋体" w:hint="eastAsia"/>
          <w:spacing w:val="-2"/>
          <w:lang w:eastAsia="zh-CN"/>
        </w:rPr>
        <w:t>3.4监理人的指示</w:t>
      </w:r>
    </w:p>
    <w:p w14:paraId="7331B57C"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3.4.1监理人应按第3.1款的约定向承包人发出指示，监理人的指示应加盖监理人授</w:t>
      </w:r>
      <w:r>
        <w:rPr>
          <w:rFonts w:ascii="宋体" w:eastAsia="宋体" w:hAnsi="宋体" w:cs="宋体" w:hint="eastAsia"/>
          <w:spacing w:val="6"/>
          <w:lang w:eastAsia="zh-CN"/>
        </w:rPr>
        <w:t>权的施工场地机构章，并由总监理工程师或总监理工程师按第3.3.1项约定授权的监理人员</w:t>
      </w:r>
      <w:r>
        <w:rPr>
          <w:rFonts w:ascii="宋体" w:eastAsia="宋体" w:hAnsi="宋体" w:cs="宋体" w:hint="eastAsia"/>
          <w:spacing w:val="3"/>
          <w:lang w:eastAsia="zh-CN"/>
        </w:rPr>
        <w:t>签字。</w:t>
      </w:r>
    </w:p>
    <w:p w14:paraId="550C5DAB"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3.4.2承包人收到监理人按第3.4.1项作出</w:t>
      </w:r>
      <w:r>
        <w:rPr>
          <w:rFonts w:ascii="宋体" w:eastAsia="宋体" w:hAnsi="宋体" w:cs="宋体" w:hint="eastAsia"/>
          <w:spacing w:val="4"/>
          <w:lang w:eastAsia="zh-CN"/>
        </w:rPr>
        <w:t>的指示后，应遵照执行。指示构成变更的，</w:t>
      </w:r>
      <w:r>
        <w:rPr>
          <w:rFonts w:ascii="宋体" w:eastAsia="宋体" w:hAnsi="宋体" w:cs="宋体" w:hint="eastAsia"/>
          <w:spacing w:val="2"/>
          <w:lang w:eastAsia="zh-CN"/>
        </w:rPr>
        <w:t>应按第15条处理。</w:t>
      </w:r>
    </w:p>
    <w:p w14:paraId="56723A44"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3.4.3在紧急情况下，总监理工程师或</w:t>
      </w:r>
      <w:r>
        <w:rPr>
          <w:rFonts w:ascii="宋体" w:eastAsia="宋体" w:hAnsi="宋体" w:cs="宋体" w:hint="eastAsia"/>
          <w:spacing w:val="5"/>
          <w:lang w:eastAsia="zh-CN"/>
        </w:rPr>
        <w:t>被授权的监理人员可以当场签发临时书面指示，</w:t>
      </w:r>
      <w:r>
        <w:rPr>
          <w:rFonts w:ascii="宋体" w:eastAsia="宋体" w:hAnsi="宋体" w:cs="宋体" w:hint="eastAsia"/>
          <w:spacing w:val="9"/>
          <w:lang w:eastAsia="zh-CN"/>
        </w:rPr>
        <w:t>承包人应遵照执行。承包人应在收到上述临时书面指示后24小时内，向监理人发出书面确认函。监理人在收到书面确认函后24小时内未予答复的，该书面确认函应被视为监理人的</w:t>
      </w:r>
      <w:r>
        <w:rPr>
          <w:rFonts w:ascii="宋体" w:eastAsia="宋体" w:hAnsi="宋体" w:cs="宋体" w:hint="eastAsia"/>
          <w:spacing w:val="5"/>
          <w:lang w:eastAsia="zh-CN"/>
        </w:rPr>
        <w:t>正式指示。</w:t>
      </w:r>
    </w:p>
    <w:p w14:paraId="7732380A"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3.4.4除合同另有约定外，承包人只从总监理工程师或按第3.3.1项被授权的监理人</w:t>
      </w:r>
      <w:r>
        <w:rPr>
          <w:rFonts w:ascii="宋体" w:eastAsia="宋体" w:hAnsi="宋体" w:cs="宋体" w:hint="eastAsia"/>
          <w:spacing w:val="5"/>
          <w:lang w:eastAsia="zh-CN"/>
        </w:rPr>
        <w:t>员处取得指示。</w:t>
      </w:r>
    </w:p>
    <w:p w14:paraId="5C9CC2B4"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3.4.5由于监理人未能按合同约定发出指示、指示延误或指示错误而导致承包人费用</w:t>
      </w:r>
      <w:r>
        <w:rPr>
          <w:rFonts w:ascii="宋体" w:eastAsia="宋体" w:hAnsi="宋体" w:cs="宋体" w:hint="eastAsia"/>
          <w:spacing w:val="7"/>
          <w:lang w:eastAsia="zh-CN"/>
        </w:rPr>
        <w:t>增加和（或）工期延误的，由发包人承担赔偿责任。</w:t>
      </w:r>
    </w:p>
    <w:p w14:paraId="04E662F6" w14:textId="77777777" w:rsidR="00D319EC" w:rsidRDefault="00DC4B95">
      <w:pPr>
        <w:widowControl w:val="0"/>
        <w:kinsoku/>
        <w:overflowPunct w:val="0"/>
        <w:topLinePunct/>
        <w:spacing w:line="360" w:lineRule="auto"/>
        <w:ind w:firstLineChars="200" w:firstLine="404"/>
        <w:outlineLvl w:val="2"/>
        <w:rPr>
          <w:rFonts w:ascii="宋体" w:eastAsia="宋体" w:hAnsi="宋体" w:cs="宋体" w:hint="eastAsia"/>
          <w:lang w:eastAsia="zh-CN"/>
        </w:rPr>
      </w:pPr>
      <w:bookmarkStart w:id="103" w:name="bookmark128"/>
      <w:bookmarkEnd w:id="103"/>
      <w:r>
        <w:rPr>
          <w:rFonts w:ascii="宋体" w:eastAsia="宋体" w:hAnsi="宋体" w:cs="宋体" w:hint="eastAsia"/>
          <w:spacing w:val="-4"/>
          <w:lang w:eastAsia="zh-CN"/>
        </w:rPr>
        <w:t>3.5商定或确定</w:t>
      </w:r>
    </w:p>
    <w:p w14:paraId="156F3C9B"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3.5.1总监理工程师应按照本款对任何事项进行商定或确定时，总监理工程师应与合同当事人协商，尽量达成一致。不能达成一致的，总监理工程师应认真研究后审</w:t>
      </w:r>
      <w:r>
        <w:rPr>
          <w:rFonts w:ascii="宋体" w:eastAsia="宋体" w:hAnsi="宋体" w:cs="宋体" w:hint="eastAsia"/>
          <w:spacing w:val="8"/>
          <w:lang w:eastAsia="zh-CN"/>
        </w:rPr>
        <w:t>慎确定。</w:t>
      </w:r>
    </w:p>
    <w:p w14:paraId="6774B37D"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3.5.2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需要作出修改的，</w:t>
      </w:r>
      <w:r>
        <w:rPr>
          <w:rFonts w:ascii="宋体" w:eastAsia="宋体" w:hAnsi="宋体" w:cs="宋体" w:hint="eastAsia"/>
          <w:spacing w:val="7"/>
          <w:lang w:eastAsia="zh-CN"/>
        </w:rPr>
        <w:t>按修改后的结果执行。</w:t>
      </w:r>
    </w:p>
    <w:p w14:paraId="0316B08F"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104" w:name="bookmark129"/>
      <w:bookmarkEnd w:id="104"/>
      <w:r>
        <w:rPr>
          <w:rFonts w:ascii="宋体" w:eastAsia="宋体" w:hAnsi="宋体" w:cs="宋体" w:hint="eastAsia"/>
          <w:spacing w:val="-2"/>
          <w:lang w:eastAsia="zh-CN"/>
        </w:rPr>
        <w:t>3.6监理人的宽恕</w:t>
      </w:r>
    </w:p>
    <w:p w14:paraId="188011E1"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监理人或者发包人就承包人对合同约定的任何责任和义务的某种违约行为的宽恕，不影响监理人和发包人在此后的任何时间严格按合同约定处理承包人的其它违约行为，也不意味</w:t>
      </w:r>
      <w:r>
        <w:rPr>
          <w:rFonts w:ascii="宋体" w:eastAsia="宋体" w:hAnsi="宋体" w:cs="宋体" w:hint="eastAsia"/>
          <w:spacing w:val="9"/>
          <w:lang w:eastAsia="zh-CN"/>
        </w:rPr>
        <w:t>发包人放弃合同约定的发包人与上述违约有关的任何权利和赔偿要求。</w:t>
      </w:r>
    </w:p>
    <w:p w14:paraId="043A9380"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105" w:name="bookmark131"/>
      <w:bookmarkStart w:id="106" w:name="bookmark130"/>
      <w:bookmarkEnd w:id="105"/>
      <w:bookmarkEnd w:id="106"/>
      <w:r>
        <w:rPr>
          <w:rFonts w:ascii="宋体" w:eastAsia="宋体" w:hAnsi="宋体" w:cs="宋体" w:hint="eastAsia"/>
          <w:spacing w:val="-2"/>
          <w:lang w:eastAsia="zh-CN"/>
        </w:rPr>
        <w:t>4.承包人</w:t>
      </w:r>
    </w:p>
    <w:p w14:paraId="563946CD"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107" w:name="bookmark356"/>
      <w:bookmarkEnd w:id="107"/>
      <w:r>
        <w:rPr>
          <w:rFonts w:ascii="宋体" w:eastAsia="宋体" w:hAnsi="宋体" w:cs="宋体" w:hint="eastAsia"/>
          <w:spacing w:val="-1"/>
          <w:lang w:eastAsia="zh-CN"/>
        </w:rPr>
        <w:t>4.1承包人的一般义务</w:t>
      </w:r>
    </w:p>
    <w:p w14:paraId="6E5E143D"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4.1.1遵守法律</w:t>
      </w:r>
    </w:p>
    <w:p w14:paraId="2A3B6C56"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承包人在履行合同过程中应遵守法律，并保证发包人免于承担因承包人违反法律而引起</w:t>
      </w:r>
      <w:r>
        <w:rPr>
          <w:rFonts w:ascii="宋体" w:eastAsia="宋体" w:hAnsi="宋体" w:cs="宋体" w:hint="eastAsia"/>
          <w:spacing w:val="3"/>
          <w:lang w:eastAsia="zh-CN"/>
        </w:rPr>
        <w:t>的任何责任。</w:t>
      </w:r>
    </w:p>
    <w:p w14:paraId="44B7E29A"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4.1.2依法纳税</w:t>
      </w:r>
    </w:p>
    <w:p w14:paraId="5D7D1319"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承包人应按有关法律规定纳税，应缴纳的增值税包括在合同价格内。</w:t>
      </w:r>
    </w:p>
    <w:p w14:paraId="2252882A"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4.1.3完成各项承包工作</w:t>
      </w:r>
    </w:p>
    <w:p w14:paraId="533E842E"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（1）承包人应按合同约定以及监理人根据第3.4款作出的指示，实施、完成全部工程，</w:t>
      </w:r>
      <w:r>
        <w:rPr>
          <w:rFonts w:ascii="宋体" w:eastAsia="宋体" w:hAnsi="宋体" w:cs="宋体" w:hint="eastAsia"/>
          <w:spacing w:val="6"/>
          <w:lang w:eastAsia="zh-CN"/>
        </w:rPr>
        <w:t>并修</w:t>
      </w:r>
      <w:r>
        <w:rPr>
          <w:rFonts w:ascii="宋体" w:eastAsia="宋体" w:hAnsi="宋体" w:cs="宋体" w:hint="eastAsia"/>
          <w:spacing w:val="6"/>
          <w:lang w:eastAsia="zh-CN"/>
        </w:rPr>
        <w:lastRenderedPageBreak/>
        <w:t>补工程中的任何缺陷。除第5.2款约定由发包人提供的材料和第6.2款约</w:t>
      </w:r>
      <w:r>
        <w:rPr>
          <w:rFonts w:ascii="宋体" w:eastAsia="宋体" w:hAnsi="宋体" w:cs="宋体" w:hint="eastAsia"/>
          <w:spacing w:val="5"/>
          <w:lang w:eastAsia="zh-CN"/>
        </w:rPr>
        <w:t>定由发包人提</w:t>
      </w:r>
      <w:r>
        <w:rPr>
          <w:rFonts w:ascii="宋体" w:eastAsia="宋体" w:hAnsi="宋体" w:cs="宋体" w:hint="eastAsia"/>
          <w:spacing w:val="8"/>
          <w:lang w:eastAsia="zh-CN"/>
        </w:rPr>
        <w:t>供的施工设备和临时设施外，承包人应负责提供为</w:t>
      </w:r>
      <w:r>
        <w:rPr>
          <w:rFonts w:ascii="宋体" w:eastAsia="宋体" w:hAnsi="宋体" w:cs="宋体" w:hint="eastAsia"/>
          <w:spacing w:val="7"/>
          <w:lang w:eastAsia="zh-CN"/>
        </w:rPr>
        <w:t>完成合同工作所需的劳务、材料、施工设</w:t>
      </w:r>
      <w:r>
        <w:rPr>
          <w:rFonts w:ascii="宋体" w:eastAsia="宋体" w:hAnsi="宋体" w:cs="宋体" w:hint="eastAsia"/>
          <w:spacing w:val="4"/>
          <w:lang w:eastAsia="zh-CN"/>
        </w:rPr>
        <w:t>备和其他物品，并按照合同约定负责临时设施的设计、建造、运行、维护、管理和拆除工作。</w:t>
      </w:r>
    </w:p>
    <w:p w14:paraId="2061B925"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（2）承包人应当依法合规建立施工扬尘综合治理、建筑垃圾、土方和砂石清运与消纳、</w:t>
      </w:r>
      <w:r>
        <w:rPr>
          <w:rFonts w:ascii="宋体" w:eastAsia="宋体" w:hAnsi="宋体" w:cs="宋体" w:hint="eastAsia"/>
          <w:spacing w:val="13"/>
          <w:lang w:eastAsia="zh-CN"/>
        </w:rPr>
        <w:t>保证使用已在本市进行信息编码登记符合排放标准的非道路移动机械和严禁使</w:t>
      </w:r>
      <w:r>
        <w:rPr>
          <w:rFonts w:ascii="宋体" w:eastAsia="宋体" w:hAnsi="宋体" w:cs="宋体" w:hint="eastAsia"/>
          <w:spacing w:val="12"/>
          <w:lang w:eastAsia="zh-CN"/>
        </w:rPr>
        <w:t>用高排放非</w:t>
      </w:r>
      <w:r>
        <w:rPr>
          <w:rFonts w:ascii="宋体" w:eastAsia="宋体" w:hAnsi="宋体" w:cs="宋体" w:hint="eastAsia"/>
          <w:spacing w:val="8"/>
          <w:lang w:eastAsia="zh-CN"/>
        </w:rPr>
        <w:t>道路移动机械以及行业挥发性有机物治理（如建筑</w:t>
      </w:r>
      <w:r>
        <w:rPr>
          <w:rFonts w:ascii="宋体" w:eastAsia="宋体" w:hAnsi="宋体" w:cs="宋体" w:hint="eastAsia"/>
          <w:spacing w:val="7"/>
          <w:lang w:eastAsia="zh-CN"/>
        </w:rPr>
        <w:t>外墙涂装、钢结构等鼓励使用水性漆替代</w:t>
      </w:r>
      <w:r>
        <w:rPr>
          <w:rFonts w:ascii="宋体" w:eastAsia="宋体" w:hAnsi="宋体" w:cs="宋体" w:hint="eastAsia"/>
          <w:spacing w:val="8"/>
          <w:lang w:eastAsia="zh-CN"/>
        </w:rPr>
        <w:t>油性漆；建筑施工、室外构筑物防护和道路交</w:t>
      </w:r>
      <w:r>
        <w:rPr>
          <w:rFonts w:ascii="宋体" w:eastAsia="宋体" w:hAnsi="宋体" w:cs="宋体" w:hint="eastAsia"/>
          <w:spacing w:val="7"/>
          <w:lang w:eastAsia="zh-CN"/>
        </w:rPr>
        <w:t>通标识等其他涂装作业，推广使用水性、高固</w:t>
      </w:r>
      <w:r>
        <w:rPr>
          <w:rFonts w:ascii="宋体" w:eastAsia="宋体" w:hAnsi="宋体" w:cs="宋体" w:hint="eastAsia"/>
          <w:spacing w:val="10"/>
          <w:lang w:eastAsia="zh-CN"/>
        </w:rPr>
        <w:t>体分、无溶剂、粉末等涂料和水基、本体型等低</w:t>
      </w:r>
      <w:r>
        <w:rPr>
          <w:rFonts w:ascii="宋体" w:eastAsia="宋体" w:hAnsi="宋体" w:cs="宋体" w:hint="eastAsia"/>
          <w:lang w:eastAsia="zh-CN"/>
        </w:rPr>
        <w:t>VOCs</w:t>
      </w:r>
      <w:r>
        <w:rPr>
          <w:rFonts w:ascii="宋体" w:eastAsia="宋体" w:hAnsi="宋体" w:cs="宋体" w:hint="eastAsia"/>
          <w:spacing w:val="10"/>
          <w:lang w:eastAsia="zh-CN"/>
        </w:rPr>
        <w:t>含量胶粘剂）等责任制，制定具体的</w:t>
      </w:r>
      <w:r>
        <w:rPr>
          <w:rFonts w:ascii="宋体" w:eastAsia="宋体" w:hAnsi="宋体" w:cs="宋体" w:hint="eastAsia"/>
          <w:spacing w:val="8"/>
          <w:lang w:eastAsia="zh-CN"/>
        </w:rPr>
        <w:t>管控机制和实施方案，严格落实。</w:t>
      </w:r>
    </w:p>
    <w:p w14:paraId="60089183"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（3）承包人应按法律法规、经消防设计审查合格或者满足工程需</w:t>
      </w:r>
      <w:r>
        <w:rPr>
          <w:rFonts w:ascii="宋体" w:eastAsia="宋体" w:hAnsi="宋体" w:cs="宋体" w:hint="eastAsia"/>
          <w:spacing w:val="9"/>
          <w:lang w:eastAsia="zh-CN"/>
        </w:rPr>
        <w:t>要的消防设计文件等</w:t>
      </w:r>
      <w:r>
        <w:rPr>
          <w:rFonts w:ascii="宋体" w:eastAsia="宋体" w:hAnsi="宋体" w:cs="宋体" w:hint="eastAsia"/>
          <w:spacing w:val="7"/>
          <w:lang w:eastAsia="zh-CN"/>
        </w:rPr>
        <w:t>规定组织施工，编制消防专项施工方案；按消防设计要求、施工技术标准和合同约定检验消</w:t>
      </w:r>
      <w:r>
        <w:rPr>
          <w:rFonts w:ascii="宋体" w:eastAsia="宋体" w:hAnsi="宋体" w:cs="宋体" w:hint="eastAsia"/>
          <w:spacing w:val="8"/>
          <w:lang w:eastAsia="zh-CN"/>
        </w:rPr>
        <w:t>防产品和具有防火性能要求的建筑材料、建筑构</w:t>
      </w:r>
      <w:r>
        <w:rPr>
          <w:rFonts w:ascii="宋体" w:eastAsia="宋体" w:hAnsi="宋体" w:cs="宋体" w:hint="eastAsia"/>
          <w:spacing w:val="7"/>
          <w:lang w:eastAsia="zh-CN"/>
        </w:rPr>
        <w:t>配件和设备的质量，保证消防施工质量；配</w:t>
      </w:r>
      <w:r>
        <w:rPr>
          <w:rFonts w:ascii="宋体" w:eastAsia="宋体" w:hAnsi="宋体" w:cs="宋体" w:hint="eastAsia"/>
          <w:spacing w:val="9"/>
          <w:lang w:eastAsia="zh-CN"/>
        </w:rPr>
        <w:t>合发包人组织的竣工验收消防查验，对建设工程消防施工质量签章确认。</w:t>
      </w:r>
    </w:p>
    <w:p w14:paraId="43C33CF6"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4.1.4对施工作业和施工方法的完备性负责</w:t>
      </w:r>
    </w:p>
    <w:p w14:paraId="34067233"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承包人应按合同约定的工作内容和施工进度要求，编制施工组织设计和施工措施计划，</w:t>
      </w:r>
      <w:r>
        <w:rPr>
          <w:rFonts w:ascii="宋体" w:eastAsia="宋体" w:hAnsi="宋体" w:cs="宋体" w:hint="eastAsia"/>
          <w:spacing w:val="9"/>
          <w:lang w:eastAsia="zh-CN"/>
        </w:rPr>
        <w:t>并对所有施工作业和施工方法的完备性和安全可靠性负责。</w:t>
      </w:r>
    </w:p>
    <w:p w14:paraId="7657D748"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4.1.5保证工程施工和人员的安全</w:t>
      </w:r>
    </w:p>
    <w:p w14:paraId="22EACD4F"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承包人应按照第9.2款约定采取施工安全措施，确保工程及其人员、材料、设备和设施的安全，防止因工程施工造成的人身伤害和财产损失。</w:t>
      </w:r>
    </w:p>
    <w:p w14:paraId="24D315C2"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4.1.6负责施工场地、周边环境和生态保护工作</w:t>
      </w:r>
    </w:p>
    <w:p w14:paraId="50F686F2"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承包人应按照第9.4款约定负责施工场地及其周边环境与生态的保护工作。</w:t>
      </w:r>
    </w:p>
    <w:p w14:paraId="1CA3D918"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4.1.7避免施工对公众与他人的利益造成损害</w:t>
      </w:r>
    </w:p>
    <w:p w14:paraId="54CC25C4"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承包人在进行合同约定的各项工作时，不得侵害发包人与他人使用公用道路、水源、市</w:t>
      </w:r>
      <w:r>
        <w:rPr>
          <w:rFonts w:ascii="宋体" w:eastAsia="宋体" w:hAnsi="宋体" w:cs="宋体" w:hint="eastAsia"/>
          <w:spacing w:val="8"/>
          <w:lang w:eastAsia="zh-CN"/>
        </w:rPr>
        <w:t>政管网等公共设施的权利，避免对邻近的公共设施</w:t>
      </w:r>
      <w:r>
        <w:rPr>
          <w:rFonts w:ascii="宋体" w:eastAsia="宋体" w:hAnsi="宋体" w:cs="宋体" w:hint="eastAsia"/>
          <w:spacing w:val="7"/>
          <w:lang w:eastAsia="zh-CN"/>
        </w:rPr>
        <w:t>产生干扰。承包人占用或使用他人的施工</w:t>
      </w:r>
      <w:r>
        <w:rPr>
          <w:rFonts w:ascii="宋体" w:eastAsia="宋体" w:hAnsi="宋体" w:cs="宋体" w:hint="eastAsia"/>
          <w:spacing w:val="9"/>
          <w:lang w:eastAsia="zh-CN"/>
        </w:rPr>
        <w:t>场地，影响他人作业或生活的，应承担相应责任。</w:t>
      </w:r>
    </w:p>
    <w:p w14:paraId="36D1A4F3"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4.1.8为他人提供方便</w:t>
      </w:r>
    </w:p>
    <w:p w14:paraId="23B1C277"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（1）承包人应当对在施工场地或者附近实施与合同工程有关</w:t>
      </w:r>
      <w:r>
        <w:rPr>
          <w:rFonts w:ascii="宋体" w:eastAsia="宋体" w:hAnsi="宋体" w:cs="宋体" w:hint="eastAsia"/>
          <w:spacing w:val="9"/>
          <w:lang w:eastAsia="zh-CN"/>
        </w:rPr>
        <w:t>的其他工作的独立承包人</w:t>
      </w:r>
      <w:r>
        <w:rPr>
          <w:rFonts w:ascii="宋体" w:eastAsia="宋体" w:hAnsi="宋体" w:cs="宋体" w:hint="eastAsia"/>
          <w:spacing w:val="8"/>
          <w:lang w:eastAsia="zh-CN"/>
        </w:rPr>
        <w:t>履行管理、协调、配合、照管和服务义务，由此</w:t>
      </w:r>
      <w:r>
        <w:rPr>
          <w:rFonts w:ascii="宋体" w:eastAsia="宋体" w:hAnsi="宋体" w:cs="宋体" w:hint="eastAsia"/>
          <w:spacing w:val="7"/>
          <w:lang w:eastAsia="zh-CN"/>
        </w:rPr>
        <w:t>发生的费用被认为已经包括在承包人的签约</w:t>
      </w:r>
      <w:r>
        <w:rPr>
          <w:rFonts w:ascii="宋体" w:eastAsia="宋体" w:hAnsi="宋体" w:cs="宋体" w:hint="eastAsia"/>
          <w:spacing w:val="9"/>
          <w:lang w:eastAsia="zh-CN"/>
        </w:rPr>
        <w:t>合同价（投标总报价）中，具体工作内容和要求见合同条款专用部分。</w:t>
      </w:r>
    </w:p>
    <w:p w14:paraId="757E0DF1"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（2）承包人还应按照监理人指示为独立承包人以外的他人在</w:t>
      </w:r>
      <w:r>
        <w:rPr>
          <w:rFonts w:ascii="宋体" w:eastAsia="宋体" w:hAnsi="宋体" w:cs="宋体" w:hint="eastAsia"/>
          <w:spacing w:val="9"/>
          <w:lang w:eastAsia="zh-CN"/>
        </w:rPr>
        <w:t>施工场地或者附近实施与</w:t>
      </w:r>
      <w:r>
        <w:rPr>
          <w:rFonts w:ascii="宋体" w:eastAsia="宋体" w:hAnsi="宋体" w:cs="宋体" w:hint="eastAsia"/>
          <w:spacing w:val="13"/>
          <w:lang w:eastAsia="zh-CN"/>
        </w:rPr>
        <w:t>合同工程有关的其他工作提供可能的条件，可能发生费用由监理人按合同条</w:t>
      </w:r>
      <w:r>
        <w:rPr>
          <w:rFonts w:ascii="宋体" w:eastAsia="宋体" w:hAnsi="宋体" w:cs="宋体" w:hint="eastAsia"/>
          <w:spacing w:val="12"/>
          <w:lang w:eastAsia="zh-CN"/>
        </w:rPr>
        <w:t>款通用部分第</w:t>
      </w:r>
      <w:r>
        <w:rPr>
          <w:rFonts w:ascii="宋体" w:eastAsia="宋体" w:hAnsi="宋体" w:cs="宋体" w:hint="eastAsia"/>
          <w:spacing w:val="5"/>
          <w:lang w:eastAsia="zh-CN"/>
        </w:rPr>
        <w:t>3.5款商定或者确定。</w:t>
      </w:r>
    </w:p>
    <w:p w14:paraId="7FE9D806"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4.1.9工程的维护和照管</w:t>
      </w:r>
    </w:p>
    <w:p w14:paraId="49115996"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工程接收证书颁发前，承包人应负责照管和维护工程。工程接收证书颁发时尚有部分未竣</w:t>
      </w:r>
      <w:r>
        <w:rPr>
          <w:rFonts w:ascii="宋体" w:eastAsia="宋体" w:hAnsi="宋体" w:cs="宋体" w:hint="eastAsia"/>
          <w:spacing w:val="7"/>
          <w:lang w:eastAsia="zh-CN"/>
        </w:rPr>
        <w:lastRenderedPageBreak/>
        <w:t>工工程的，承包人还应负责该未竣工工程的照管和维护工作，直至竣工后移交给发包人为</w:t>
      </w:r>
      <w:r>
        <w:rPr>
          <w:rFonts w:ascii="宋体" w:eastAsia="宋体" w:hAnsi="宋体" w:cs="宋体" w:hint="eastAsia"/>
          <w:lang w:eastAsia="zh-CN"/>
        </w:rPr>
        <w:t>止。</w:t>
      </w:r>
    </w:p>
    <w:p w14:paraId="39A6AFA0"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4.1.10承包人的设计工作</w:t>
      </w:r>
    </w:p>
    <w:p w14:paraId="4AAC68B0"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根据发包人委托，在其设计资质等级和业务允许的范围内，完成约定的施工图设计或与</w:t>
      </w:r>
      <w:r>
        <w:rPr>
          <w:rFonts w:ascii="宋体" w:eastAsia="宋体" w:hAnsi="宋体" w:cs="宋体" w:hint="eastAsia"/>
          <w:spacing w:val="8"/>
          <w:lang w:eastAsia="zh-CN"/>
        </w:rPr>
        <w:t>工程配套的设计工作，经监理人确认后使用</w:t>
      </w:r>
      <w:r>
        <w:rPr>
          <w:rFonts w:ascii="宋体" w:eastAsia="宋体" w:hAnsi="宋体" w:cs="宋体" w:hint="eastAsia"/>
          <w:spacing w:val="7"/>
          <w:lang w:eastAsia="zh-CN"/>
        </w:rPr>
        <w:t>，发包人承担由此发生的费用和合理利润。由承</w:t>
      </w:r>
      <w:r>
        <w:rPr>
          <w:rFonts w:ascii="宋体" w:eastAsia="宋体" w:hAnsi="宋体" w:cs="宋体" w:hint="eastAsia"/>
          <w:spacing w:val="6"/>
          <w:lang w:eastAsia="zh-CN"/>
        </w:rPr>
        <w:t>包人负责完成的设计文件属于合同条款第1.6.2项约定的承包人提供的文件，承包人应按照合同条款专用部分第1.6.2项约定的期限和数量提交，由此发生的费用被认为已经包括在承</w:t>
      </w:r>
      <w:r>
        <w:rPr>
          <w:rFonts w:ascii="宋体" w:eastAsia="宋体" w:hAnsi="宋体" w:cs="宋体" w:hint="eastAsia"/>
          <w:spacing w:val="8"/>
          <w:lang w:eastAsia="zh-CN"/>
        </w:rPr>
        <w:t>包人的签约合同价（投标总报价）中。承包人承担</w:t>
      </w:r>
      <w:r>
        <w:rPr>
          <w:rFonts w:ascii="宋体" w:eastAsia="宋体" w:hAnsi="宋体" w:cs="宋体" w:hint="eastAsia"/>
          <w:spacing w:val="7"/>
          <w:lang w:eastAsia="zh-CN"/>
        </w:rPr>
        <w:t>的施工图设计或与工程配套的设计工作内</w:t>
      </w:r>
      <w:r>
        <w:rPr>
          <w:rFonts w:ascii="宋体" w:eastAsia="宋体" w:hAnsi="宋体" w:cs="宋体" w:hint="eastAsia"/>
          <w:spacing w:val="8"/>
          <w:lang w:eastAsia="zh-CN"/>
        </w:rPr>
        <w:t>容见合同条款专用部分。</w:t>
      </w:r>
    </w:p>
    <w:p w14:paraId="5339006D"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4.1.11农民工工资保证金</w:t>
      </w:r>
    </w:p>
    <w:p w14:paraId="4CD2434B" w14:textId="77777777" w:rsidR="00D319EC" w:rsidRDefault="00DC4B95">
      <w:pPr>
        <w:widowControl w:val="0"/>
        <w:kinsoku/>
        <w:overflowPunct w:val="0"/>
        <w:topLinePunct/>
        <w:spacing w:line="360" w:lineRule="auto"/>
        <w:ind w:firstLineChars="200" w:firstLine="448"/>
        <w:rPr>
          <w:rFonts w:ascii="宋体" w:eastAsia="宋体" w:hAnsi="宋体" w:cs="宋体" w:hint="eastAsia"/>
          <w:spacing w:val="9"/>
          <w:lang w:eastAsia="zh-CN"/>
        </w:rPr>
      </w:pPr>
      <w:r>
        <w:rPr>
          <w:rFonts w:ascii="宋体" w:eastAsia="宋体" w:hAnsi="宋体" w:cs="宋体" w:hint="eastAsia"/>
          <w:spacing w:val="7"/>
          <w:lang w:eastAsia="zh-CN"/>
        </w:rPr>
        <w:t>承包人应在银行设立工资保证金专用账户，专项用于发生欠薪时支付农民工工资的应急</w:t>
      </w:r>
      <w:r>
        <w:rPr>
          <w:rFonts w:ascii="宋体" w:eastAsia="宋体" w:hAnsi="宋体" w:cs="宋体" w:hint="eastAsia"/>
          <w:spacing w:val="9"/>
          <w:lang w:eastAsia="zh-CN"/>
        </w:rPr>
        <w:t>保障。账户内资金启用应当经建设主管部门和劳动保障行政部门批准。</w:t>
      </w:r>
    </w:p>
    <w:p w14:paraId="396C6B17"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4.1.12保障妇女的劳动和社会保障权益</w:t>
      </w:r>
    </w:p>
    <w:p w14:paraId="0F5518D7"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承包人应遵守《中华人民共和国妇女权益保障法</w:t>
      </w:r>
      <w:r>
        <w:rPr>
          <w:rFonts w:ascii="宋体" w:eastAsia="宋体" w:hAnsi="宋体" w:cs="宋体" w:hint="eastAsia"/>
          <w:spacing w:val="6"/>
          <w:lang w:eastAsia="zh-CN"/>
        </w:rPr>
        <w:t>》中关于“劳动和社会保障权益”的有</w:t>
      </w:r>
      <w:r>
        <w:rPr>
          <w:rFonts w:ascii="宋体" w:eastAsia="宋体" w:hAnsi="宋体" w:cs="宋体" w:hint="eastAsia"/>
          <w:spacing w:val="4"/>
          <w:lang w:eastAsia="zh-CN"/>
        </w:rPr>
        <w:t>关要求。</w:t>
      </w:r>
    </w:p>
    <w:p w14:paraId="4EA6AE85"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4.1.13其他义务</w:t>
      </w:r>
    </w:p>
    <w:p w14:paraId="6B8209EB"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承包人应履行的其他义务见合同条款专用部分。</w:t>
      </w:r>
    </w:p>
    <w:p w14:paraId="76C361E5" w14:textId="77777777" w:rsidR="00D319EC" w:rsidRDefault="00DC4B95">
      <w:pPr>
        <w:widowControl w:val="0"/>
        <w:kinsoku/>
        <w:overflowPunct w:val="0"/>
        <w:topLinePunct/>
        <w:spacing w:line="360" w:lineRule="auto"/>
        <w:ind w:firstLineChars="200" w:firstLine="404"/>
        <w:outlineLvl w:val="2"/>
        <w:rPr>
          <w:rFonts w:ascii="宋体" w:eastAsia="宋体" w:hAnsi="宋体" w:cs="宋体" w:hint="eastAsia"/>
          <w:lang w:eastAsia="zh-CN"/>
        </w:rPr>
      </w:pPr>
      <w:bookmarkStart w:id="108" w:name="bookmark132"/>
      <w:bookmarkEnd w:id="108"/>
      <w:r>
        <w:rPr>
          <w:rFonts w:ascii="宋体" w:eastAsia="宋体" w:hAnsi="宋体" w:cs="宋体" w:hint="eastAsia"/>
          <w:spacing w:val="-4"/>
          <w:lang w:eastAsia="zh-CN"/>
        </w:rPr>
        <w:t>4.2履约担保</w:t>
      </w:r>
    </w:p>
    <w:p w14:paraId="408F9330"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4.2.1履约担保的格式和金额</w:t>
      </w:r>
    </w:p>
    <w:p w14:paraId="5F0E8229"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合同约定承包人提交履约担保的，承包人应在签订合同前，按照发包人约定的格式或者</w:t>
      </w:r>
      <w:r>
        <w:rPr>
          <w:rFonts w:ascii="宋体" w:eastAsia="宋体" w:hAnsi="宋体" w:cs="宋体" w:hint="eastAsia"/>
          <w:spacing w:val="8"/>
          <w:lang w:eastAsia="zh-CN"/>
        </w:rPr>
        <w:t>其他经过发包人认可的格式向发包人递交一份履约</w:t>
      </w:r>
      <w:r>
        <w:rPr>
          <w:rFonts w:ascii="宋体" w:eastAsia="宋体" w:hAnsi="宋体" w:cs="宋体" w:hint="eastAsia"/>
          <w:spacing w:val="7"/>
          <w:lang w:eastAsia="zh-CN"/>
        </w:rPr>
        <w:t>担保。经过发包人事先书面认可的其他格</w:t>
      </w:r>
      <w:r>
        <w:rPr>
          <w:rFonts w:ascii="宋体" w:eastAsia="宋体" w:hAnsi="宋体" w:cs="宋体" w:hint="eastAsia"/>
          <w:spacing w:val="9"/>
          <w:lang w:eastAsia="zh-CN"/>
        </w:rPr>
        <w:t>式的履约担保，其担保条款的实质性内容应当与发包人合同文件约定的格式内</w:t>
      </w:r>
      <w:r>
        <w:rPr>
          <w:rFonts w:ascii="宋体" w:eastAsia="宋体" w:hAnsi="宋体" w:cs="宋体" w:hint="eastAsia"/>
          <w:spacing w:val="8"/>
          <w:lang w:eastAsia="zh-CN"/>
        </w:rPr>
        <w:t>容保持一致。承包人是否提交履约担保及需要提交履约担</w:t>
      </w:r>
      <w:r>
        <w:rPr>
          <w:rFonts w:ascii="宋体" w:eastAsia="宋体" w:hAnsi="宋体" w:cs="宋体" w:hint="eastAsia"/>
          <w:spacing w:val="7"/>
          <w:lang w:eastAsia="zh-CN"/>
        </w:rPr>
        <w:t>保的金额见合同条款专用部分。承包人履约担保</w:t>
      </w:r>
      <w:r>
        <w:rPr>
          <w:rFonts w:ascii="宋体" w:eastAsia="宋体" w:hAnsi="宋体" w:cs="宋体" w:hint="eastAsia"/>
          <w:spacing w:val="8"/>
          <w:lang w:eastAsia="zh-CN"/>
        </w:rPr>
        <w:t>格式见合同条款专用部分附件。</w:t>
      </w:r>
    </w:p>
    <w:p w14:paraId="4AA4440C"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4.2.2履约担保的有效期</w:t>
      </w:r>
    </w:p>
    <w:p w14:paraId="1AD36271" w14:textId="77777777" w:rsidR="00D319EC" w:rsidRDefault="00DC4B95">
      <w:pPr>
        <w:widowControl w:val="0"/>
        <w:kinsoku/>
        <w:overflowPunct w:val="0"/>
        <w:topLinePunct/>
        <w:spacing w:line="360" w:lineRule="auto"/>
        <w:ind w:firstLineChars="200" w:firstLine="472"/>
        <w:rPr>
          <w:rFonts w:ascii="宋体" w:eastAsia="宋体" w:hAnsi="宋体" w:cs="宋体" w:hint="eastAsia"/>
          <w:lang w:eastAsia="zh-CN"/>
        </w:rPr>
      </w:pPr>
      <w:r>
        <w:rPr>
          <w:rFonts w:ascii="宋体" w:eastAsia="宋体" w:hAnsi="宋体" w:cs="宋体" w:hint="eastAsia"/>
          <w:spacing w:val="13"/>
          <w:lang w:eastAsia="zh-CN"/>
        </w:rPr>
        <w:t>履约担保的有效期应当自本合同生效之日起至发包人签认并由监理人向承包人</w:t>
      </w:r>
      <w:r>
        <w:rPr>
          <w:rFonts w:ascii="宋体" w:eastAsia="宋体" w:hAnsi="宋体" w:cs="宋体" w:hint="eastAsia"/>
          <w:spacing w:val="12"/>
          <w:lang w:eastAsia="zh-CN"/>
        </w:rPr>
        <w:t>出具工</w:t>
      </w:r>
      <w:r>
        <w:rPr>
          <w:rFonts w:ascii="宋体" w:eastAsia="宋体" w:hAnsi="宋体" w:cs="宋体" w:hint="eastAsia"/>
          <w:spacing w:val="8"/>
          <w:lang w:eastAsia="zh-CN"/>
        </w:rPr>
        <w:t>程接收证书之日止。如果承包人无法获得一份</w:t>
      </w:r>
      <w:r>
        <w:rPr>
          <w:rFonts w:ascii="宋体" w:eastAsia="宋体" w:hAnsi="宋体" w:cs="宋体" w:hint="eastAsia"/>
          <w:spacing w:val="7"/>
          <w:lang w:eastAsia="zh-CN"/>
        </w:rPr>
        <w:t>不带具体截止日期的担保，履约担保中就应当约定有“变更工程竣工日期的，保证期间按照变更后的竣工日期做相</w:t>
      </w:r>
      <w:r>
        <w:rPr>
          <w:rFonts w:ascii="宋体" w:eastAsia="宋体" w:hAnsi="宋体" w:cs="宋体" w:hint="eastAsia"/>
          <w:spacing w:val="6"/>
          <w:lang w:eastAsia="zh-CN"/>
        </w:rPr>
        <w:t>应调整”或类似约定的</w:t>
      </w:r>
      <w:r>
        <w:rPr>
          <w:rFonts w:ascii="宋体" w:eastAsia="宋体" w:hAnsi="宋体" w:cs="宋体" w:hint="eastAsia"/>
          <w:spacing w:val="3"/>
          <w:lang w:eastAsia="zh-CN"/>
        </w:rPr>
        <w:t>条款。</w:t>
      </w:r>
    </w:p>
    <w:p w14:paraId="3A7459F9"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4.2.3履约担保的退还</w:t>
      </w:r>
    </w:p>
    <w:p w14:paraId="1CAC85E4"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履约担保应在监理人向承包人颁发（出具）工程接收证书</w:t>
      </w:r>
      <w:r>
        <w:rPr>
          <w:rFonts w:ascii="宋体" w:eastAsia="宋体" w:hAnsi="宋体" w:cs="宋体" w:hint="eastAsia"/>
          <w:spacing w:val="5"/>
          <w:lang w:eastAsia="zh-CN"/>
        </w:rPr>
        <w:t>之日后28天内退还给承包人。</w:t>
      </w:r>
      <w:r>
        <w:rPr>
          <w:rFonts w:ascii="宋体" w:eastAsia="宋体" w:hAnsi="宋体" w:cs="宋体" w:hint="eastAsia"/>
          <w:spacing w:val="9"/>
          <w:lang w:eastAsia="zh-CN"/>
        </w:rPr>
        <w:t>发包人不承担承包人与履约担保有关的任何利息或其它类似的费用或者收益。</w:t>
      </w:r>
    </w:p>
    <w:p w14:paraId="21994CE7"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4.2.4通知义务</w:t>
      </w:r>
    </w:p>
    <w:p w14:paraId="112801ED"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不管履约担保条款中如何约定，发包人根据担保条款提出索赔或兑现要求28天前，应</w:t>
      </w:r>
      <w:r>
        <w:rPr>
          <w:rFonts w:ascii="宋体" w:eastAsia="宋体" w:hAnsi="宋体" w:cs="宋体" w:hint="eastAsia"/>
          <w:spacing w:val="7"/>
          <w:lang w:eastAsia="zh-CN"/>
        </w:rPr>
        <w:t>通知承包人并说明导致此类索赔或兑现的违约性质或原因。相应地，</w:t>
      </w:r>
      <w:r>
        <w:rPr>
          <w:rFonts w:ascii="宋体" w:eastAsia="宋体" w:hAnsi="宋体" w:cs="宋体" w:hint="eastAsia"/>
          <w:spacing w:val="6"/>
          <w:lang w:eastAsia="zh-CN"/>
        </w:rPr>
        <w:t>不管第2.8款约定的支</w:t>
      </w:r>
      <w:r>
        <w:rPr>
          <w:rFonts w:ascii="宋体" w:eastAsia="宋体" w:hAnsi="宋体" w:cs="宋体" w:hint="eastAsia"/>
          <w:spacing w:val="9"/>
          <w:lang w:eastAsia="zh-CN"/>
        </w:rPr>
        <w:t>付担</w:t>
      </w:r>
      <w:r>
        <w:rPr>
          <w:rFonts w:ascii="宋体" w:eastAsia="宋体" w:hAnsi="宋体" w:cs="宋体" w:hint="eastAsia"/>
          <w:spacing w:val="9"/>
          <w:lang w:eastAsia="zh-CN"/>
        </w:rPr>
        <w:lastRenderedPageBreak/>
        <w:t>保条款中如何约定，承包人根据担保条款提出索赔或兑现要求28天前，也应通知发包</w:t>
      </w:r>
      <w:r>
        <w:rPr>
          <w:rFonts w:ascii="宋体" w:eastAsia="宋体" w:hAnsi="宋体" w:cs="宋体" w:hint="eastAsia"/>
          <w:spacing w:val="8"/>
          <w:lang w:eastAsia="zh-CN"/>
        </w:rPr>
        <w:t>人并说明导致此类索赔或兑现的违约性质或原因。</w:t>
      </w:r>
      <w:r>
        <w:rPr>
          <w:rFonts w:ascii="宋体" w:eastAsia="宋体" w:hAnsi="宋体" w:cs="宋体" w:hint="eastAsia"/>
          <w:spacing w:val="7"/>
          <w:lang w:eastAsia="zh-CN"/>
        </w:rPr>
        <w:t>但是，本项约定的通知不应理解为是在任</w:t>
      </w:r>
      <w:r>
        <w:rPr>
          <w:rFonts w:ascii="宋体" w:eastAsia="宋体" w:hAnsi="宋体" w:cs="宋体" w:hint="eastAsia"/>
          <w:spacing w:val="8"/>
          <w:lang w:eastAsia="zh-CN"/>
        </w:rPr>
        <w:t>何意义上寻求承包人或者发包人的同意。</w:t>
      </w:r>
    </w:p>
    <w:p w14:paraId="46DEA9EE" w14:textId="77777777" w:rsidR="00D319EC" w:rsidRDefault="00DC4B95">
      <w:pPr>
        <w:widowControl w:val="0"/>
        <w:kinsoku/>
        <w:overflowPunct w:val="0"/>
        <w:topLinePunct/>
        <w:spacing w:line="360" w:lineRule="auto"/>
        <w:ind w:firstLineChars="200" w:firstLine="400"/>
        <w:outlineLvl w:val="2"/>
        <w:rPr>
          <w:rFonts w:ascii="宋体" w:eastAsia="宋体" w:hAnsi="宋体" w:cs="宋体" w:hint="eastAsia"/>
          <w:lang w:eastAsia="zh-CN"/>
        </w:rPr>
      </w:pPr>
      <w:bookmarkStart w:id="109" w:name="bookmark133"/>
      <w:bookmarkEnd w:id="109"/>
      <w:r>
        <w:rPr>
          <w:rFonts w:ascii="宋体" w:eastAsia="宋体" w:hAnsi="宋体" w:cs="宋体" w:hint="eastAsia"/>
          <w:spacing w:val="-5"/>
          <w:lang w:eastAsia="zh-CN"/>
        </w:rPr>
        <w:t>4.3分包</w:t>
      </w:r>
    </w:p>
    <w:p w14:paraId="6729D837"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4.3.1承包人不得将其承包的全部工程转包给第三人，或将其承包的全部工程肢解后</w:t>
      </w:r>
      <w:r>
        <w:rPr>
          <w:rFonts w:ascii="宋体" w:eastAsia="宋体" w:hAnsi="宋体" w:cs="宋体" w:hint="eastAsia"/>
          <w:spacing w:val="6"/>
          <w:lang w:eastAsia="zh-CN"/>
        </w:rPr>
        <w:t>以分包的名义转包给第三人。</w:t>
      </w:r>
    </w:p>
    <w:p w14:paraId="4B589E21"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4.3.2承包人不得将工程主体、关键性工作分包给第三人。</w:t>
      </w:r>
    </w:p>
    <w:p w14:paraId="21B74443"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4.3.3未经发包人同意，承包人不得将其自行施工范围工程的其他部分或工作分包给第三人。发包人同意承包人分包的非主体、非关键性工作包括：</w:t>
      </w:r>
    </w:p>
    <w:p w14:paraId="0EC283E0"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（1）投标函附录约定的分包工程；</w:t>
      </w:r>
    </w:p>
    <w:p w14:paraId="5749F16E"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（2）除投标函附录中约定的分包内容外，经过发包人和监理人同意的其他非主体、非关</w:t>
      </w:r>
      <w:r>
        <w:rPr>
          <w:rFonts w:ascii="宋体" w:eastAsia="宋体" w:hAnsi="宋体" w:cs="宋体" w:hint="eastAsia"/>
          <w:spacing w:val="8"/>
          <w:lang w:eastAsia="zh-CN"/>
        </w:rPr>
        <w:t>键性工作，但分包人应当经过发包人和监理人审批。</w:t>
      </w:r>
      <w:r>
        <w:rPr>
          <w:rFonts w:ascii="宋体" w:eastAsia="宋体" w:hAnsi="宋体" w:cs="宋体" w:hint="eastAsia"/>
          <w:spacing w:val="7"/>
          <w:lang w:eastAsia="zh-CN"/>
        </w:rPr>
        <w:t>发包人和监理人有权拒绝承包人的分包</w:t>
      </w:r>
      <w:r>
        <w:rPr>
          <w:rFonts w:ascii="宋体" w:eastAsia="宋体" w:hAnsi="宋体" w:cs="宋体" w:hint="eastAsia"/>
          <w:spacing w:val="8"/>
          <w:lang w:eastAsia="zh-CN"/>
        </w:rPr>
        <w:t>请求和承包人选择的分包人。</w:t>
      </w:r>
    </w:p>
    <w:p w14:paraId="4ABFE69F"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4.3.4发包人在工程量清单中给定暂估价的专业工程，包括从暂列金额开支的专业工</w:t>
      </w:r>
      <w:r>
        <w:rPr>
          <w:rFonts w:ascii="宋体" w:eastAsia="宋体" w:hAnsi="宋体" w:cs="宋体" w:hint="eastAsia"/>
          <w:spacing w:val="8"/>
          <w:lang w:eastAsia="zh-CN"/>
        </w:rPr>
        <w:t>程，达到依法应当招标的规模标准的，以及虽未达</w:t>
      </w:r>
      <w:r>
        <w:rPr>
          <w:rFonts w:ascii="宋体" w:eastAsia="宋体" w:hAnsi="宋体" w:cs="宋体" w:hint="eastAsia"/>
          <w:spacing w:val="7"/>
          <w:lang w:eastAsia="zh-CN"/>
        </w:rPr>
        <w:t>到规定的规模标准但合同中约定采用招标</w:t>
      </w:r>
      <w:r>
        <w:rPr>
          <w:rFonts w:ascii="宋体" w:eastAsia="宋体" w:hAnsi="宋体" w:cs="宋体" w:hint="eastAsia"/>
          <w:spacing w:val="9"/>
          <w:lang w:eastAsia="zh-CN"/>
        </w:rPr>
        <w:t>方式实施的，应当按第15.8.1项的约定，由发包人</w:t>
      </w:r>
      <w:r>
        <w:rPr>
          <w:rFonts w:ascii="宋体" w:eastAsia="宋体" w:hAnsi="宋体" w:cs="宋体" w:hint="eastAsia"/>
          <w:spacing w:val="8"/>
          <w:lang w:eastAsia="zh-CN"/>
        </w:rPr>
        <w:t>和承包人以招标方式确定专业分包人。除项目审批部门有特别核准外，暂估价的专业</w:t>
      </w:r>
      <w:r>
        <w:rPr>
          <w:rFonts w:ascii="宋体" w:eastAsia="宋体" w:hAnsi="宋体" w:cs="宋体" w:hint="eastAsia"/>
          <w:spacing w:val="7"/>
          <w:lang w:eastAsia="zh-CN"/>
        </w:rPr>
        <w:t>工程的招标应当采用与施工总承包同样的招标</w:t>
      </w:r>
      <w:r>
        <w:rPr>
          <w:rFonts w:ascii="宋体" w:eastAsia="宋体" w:hAnsi="宋体" w:cs="宋体" w:hint="eastAsia"/>
          <w:spacing w:val="3"/>
          <w:lang w:eastAsia="zh-CN"/>
        </w:rPr>
        <w:t>方式。</w:t>
      </w:r>
    </w:p>
    <w:p w14:paraId="3EFF3D8D"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4.3.5在相关分包合同签订并报送有关建设行政主管部门后7天内，承包人应当将一</w:t>
      </w:r>
      <w:r>
        <w:rPr>
          <w:rFonts w:ascii="宋体" w:eastAsia="宋体" w:hAnsi="宋体" w:cs="宋体" w:hint="eastAsia"/>
          <w:spacing w:val="9"/>
          <w:lang w:eastAsia="zh-CN"/>
        </w:rPr>
        <w:t>份副本提交给监理人，承包人应保障分包工作不得再次分包。</w:t>
      </w:r>
    </w:p>
    <w:p w14:paraId="60E91141"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4.3.6分包工程价款由承包人与分包人（包括专</w:t>
      </w:r>
      <w:r>
        <w:rPr>
          <w:rFonts w:ascii="宋体" w:eastAsia="宋体" w:hAnsi="宋体" w:cs="宋体" w:hint="eastAsia"/>
          <w:spacing w:val="9"/>
          <w:lang w:eastAsia="zh-CN"/>
        </w:rPr>
        <w:t>业分包人）结算。未经承包人同意，</w:t>
      </w:r>
      <w:r>
        <w:rPr>
          <w:rFonts w:ascii="宋体" w:eastAsia="宋体" w:hAnsi="宋体" w:cs="宋体" w:hint="eastAsia"/>
          <w:spacing w:val="4"/>
          <w:lang w:eastAsia="zh-CN"/>
        </w:rPr>
        <w:t>发包人不得以任何形式向分包人（包括专业分包人）支付相关分包合同项下的任何工程款项。</w:t>
      </w:r>
      <w:r>
        <w:rPr>
          <w:rFonts w:ascii="宋体" w:eastAsia="宋体" w:hAnsi="宋体" w:cs="宋体" w:hint="eastAsia"/>
          <w:spacing w:val="8"/>
          <w:lang w:eastAsia="zh-CN"/>
        </w:rPr>
        <w:t>因发包人未经承包人同意直接向分包人（包括</w:t>
      </w:r>
      <w:r>
        <w:rPr>
          <w:rFonts w:ascii="宋体" w:eastAsia="宋体" w:hAnsi="宋体" w:cs="宋体" w:hint="eastAsia"/>
          <w:spacing w:val="7"/>
          <w:lang w:eastAsia="zh-CN"/>
        </w:rPr>
        <w:t>专业分包人）支付相关分包合同项下的任何工</w:t>
      </w:r>
      <w:r>
        <w:rPr>
          <w:rFonts w:ascii="宋体" w:eastAsia="宋体" w:hAnsi="宋体" w:cs="宋体" w:hint="eastAsia"/>
          <w:spacing w:val="9"/>
          <w:lang w:eastAsia="zh-CN"/>
        </w:rPr>
        <w:t>程款项而影响承包人工作的，所造成的承包人费用增加和（或）延误的工期由发</w:t>
      </w:r>
      <w:r>
        <w:rPr>
          <w:rFonts w:ascii="宋体" w:eastAsia="宋体" w:hAnsi="宋体" w:cs="宋体" w:hint="eastAsia"/>
          <w:spacing w:val="8"/>
          <w:lang w:eastAsia="zh-CN"/>
        </w:rPr>
        <w:t>包人承担。</w:t>
      </w:r>
    </w:p>
    <w:p w14:paraId="6847CBF1"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4.3.7未经发包人和监理人审批同意的分包工程和分包人，发包人有权拒绝验收分包</w:t>
      </w:r>
      <w:r>
        <w:rPr>
          <w:rFonts w:ascii="宋体" w:eastAsia="宋体" w:hAnsi="宋体" w:cs="宋体" w:hint="eastAsia"/>
          <w:spacing w:val="8"/>
          <w:lang w:eastAsia="zh-CN"/>
        </w:rPr>
        <w:t>工程和支付相应款项，由此引起的承包人费用增加和（或）延误的工期由承包人承担。</w:t>
      </w:r>
    </w:p>
    <w:p w14:paraId="2567DAE2"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4.3.8分包人的资格能力应与其分包工程的标准和规模相适应。</w:t>
      </w:r>
    </w:p>
    <w:p w14:paraId="1C44CD05"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4.3.9发包人同意的分包工程，承包人应向发包人和监理人提供合同副本。</w:t>
      </w:r>
    </w:p>
    <w:p w14:paraId="167A0625"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4.3.10承包人应与分包人就分包工程向发包人承担连带责任。</w:t>
      </w:r>
    </w:p>
    <w:p w14:paraId="624A7E4C" w14:textId="77777777" w:rsidR="00D319EC" w:rsidRDefault="00DC4B95">
      <w:pPr>
        <w:widowControl w:val="0"/>
        <w:kinsoku/>
        <w:overflowPunct w:val="0"/>
        <w:topLinePunct/>
        <w:spacing w:line="360" w:lineRule="auto"/>
        <w:ind w:firstLineChars="200" w:firstLine="404"/>
        <w:outlineLvl w:val="2"/>
        <w:rPr>
          <w:rFonts w:ascii="宋体" w:eastAsia="宋体" w:hAnsi="宋体" w:cs="宋体" w:hint="eastAsia"/>
          <w:lang w:eastAsia="zh-CN"/>
        </w:rPr>
      </w:pPr>
      <w:bookmarkStart w:id="110" w:name="bookmark134"/>
      <w:bookmarkEnd w:id="110"/>
      <w:r>
        <w:rPr>
          <w:rFonts w:ascii="宋体" w:eastAsia="宋体" w:hAnsi="宋体" w:cs="宋体" w:hint="eastAsia"/>
          <w:spacing w:val="-4"/>
          <w:lang w:eastAsia="zh-CN"/>
        </w:rPr>
        <w:t>4.4联合体</w:t>
      </w:r>
    </w:p>
    <w:p w14:paraId="5EDC270A"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4.4.1联合体各方应共同与发包人签订合同协议书。联合体各方应为履行合同承担连</w:t>
      </w:r>
      <w:r>
        <w:rPr>
          <w:rFonts w:ascii="宋体" w:eastAsia="宋体" w:hAnsi="宋体" w:cs="宋体" w:hint="eastAsia"/>
          <w:spacing w:val="4"/>
          <w:lang w:eastAsia="zh-CN"/>
        </w:rPr>
        <w:t>带责任。</w:t>
      </w:r>
    </w:p>
    <w:p w14:paraId="3ED28705"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4.4.2联合体协议经发包人确认后作为合同附件。在履行合同过程中，未经发包人同</w:t>
      </w:r>
      <w:r>
        <w:rPr>
          <w:rFonts w:ascii="宋体" w:eastAsia="宋体" w:hAnsi="宋体" w:cs="宋体" w:hint="eastAsia"/>
          <w:spacing w:val="7"/>
          <w:lang w:eastAsia="zh-CN"/>
        </w:rPr>
        <w:t>意，不得修改联合体协议。</w:t>
      </w:r>
    </w:p>
    <w:p w14:paraId="2D92A33C"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4.4.3联合体牵头人负责与发包人和监理人联系，并接受指示，负责组织联合体各成</w:t>
      </w:r>
      <w:r>
        <w:rPr>
          <w:rFonts w:ascii="宋体" w:eastAsia="宋体" w:hAnsi="宋体" w:cs="宋体" w:hint="eastAsia"/>
          <w:spacing w:val="6"/>
          <w:lang w:eastAsia="zh-CN"/>
        </w:rPr>
        <w:t>员</w:t>
      </w:r>
      <w:r>
        <w:rPr>
          <w:rFonts w:ascii="宋体" w:eastAsia="宋体" w:hAnsi="宋体" w:cs="宋体" w:hint="eastAsia"/>
          <w:spacing w:val="6"/>
          <w:lang w:eastAsia="zh-CN"/>
        </w:rPr>
        <w:lastRenderedPageBreak/>
        <w:t>全面履行合同。</w:t>
      </w:r>
    </w:p>
    <w:p w14:paraId="6D8CF528"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111" w:name="bookmark135"/>
      <w:bookmarkEnd w:id="111"/>
      <w:r>
        <w:rPr>
          <w:rFonts w:ascii="宋体" w:eastAsia="宋体" w:hAnsi="宋体" w:cs="宋体" w:hint="eastAsia"/>
          <w:spacing w:val="-1"/>
          <w:lang w:eastAsia="zh-CN"/>
        </w:rPr>
        <w:t>4.5承包人项目经理</w:t>
      </w:r>
    </w:p>
    <w:p w14:paraId="53A600DB" w14:textId="77777777" w:rsidR="00D319EC" w:rsidRDefault="00DC4B95">
      <w:pPr>
        <w:widowControl w:val="0"/>
        <w:kinsoku/>
        <w:overflowPunct w:val="0"/>
        <w:topLinePunct/>
        <w:spacing w:line="360" w:lineRule="auto"/>
        <w:ind w:firstLineChars="200" w:firstLine="468"/>
        <w:rPr>
          <w:rFonts w:ascii="宋体" w:eastAsia="宋体" w:hAnsi="宋体" w:cs="宋体" w:hint="eastAsia"/>
          <w:lang w:eastAsia="zh-CN"/>
        </w:rPr>
      </w:pPr>
      <w:r>
        <w:rPr>
          <w:rFonts w:ascii="宋体" w:eastAsia="宋体" w:hAnsi="宋体" w:cs="宋体" w:hint="eastAsia"/>
          <w:spacing w:val="12"/>
          <w:lang w:eastAsia="zh-CN"/>
        </w:rPr>
        <w:t>4.5.1承包人项目经理必须与承包人投标时所承</w:t>
      </w:r>
      <w:r>
        <w:rPr>
          <w:rFonts w:ascii="宋体" w:eastAsia="宋体" w:hAnsi="宋体" w:cs="宋体" w:hint="eastAsia"/>
          <w:spacing w:val="11"/>
          <w:lang w:eastAsia="zh-CN"/>
        </w:rPr>
        <w:t>诺的人员一致，并在根据第11.1.1</w:t>
      </w:r>
      <w:r>
        <w:rPr>
          <w:rFonts w:ascii="宋体" w:eastAsia="宋体" w:hAnsi="宋体" w:cs="宋体" w:hint="eastAsia"/>
          <w:spacing w:val="8"/>
          <w:lang w:eastAsia="zh-CN"/>
        </w:rPr>
        <w:t>项确定的开工日期前到任。在监理人向承包</w:t>
      </w:r>
      <w:r>
        <w:rPr>
          <w:rFonts w:ascii="宋体" w:eastAsia="宋体" w:hAnsi="宋体" w:cs="宋体" w:hint="eastAsia"/>
          <w:spacing w:val="7"/>
          <w:lang w:eastAsia="zh-CN"/>
        </w:rPr>
        <w:t>人颁发（出具）工程接收证书前，项目经理不得</w:t>
      </w:r>
      <w:r>
        <w:rPr>
          <w:rFonts w:ascii="宋体" w:eastAsia="宋体" w:hAnsi="宋体" w:cs="宋体" w:hint="eastAsia"/>
          <w:spacing w:val="8"/>
          <w:lang w:eastAsia="zh-CN"/>
        </w:rPr>
        <w:t>同时兼任其他任何项目的项目经理。未经发</w:t>
      </w:r>
      <w:r>
        <w:rPr>
          <w:rFonts w:ascii="宋体" w:eastAsia="宋体" w:hAnsi="宋体" w:cs="宋体" w:hint="eastAsia"/>
          <w:spacing w:val="7"/>
          <w:lang w:eastAsia="zh-CN"/>
        </w:rPr>
        <w:t>包人书面许可，承包人不得更换项目经理。承包</w:t>
      </w:r>
      <w:r>
        <w:rPr>
          <w:rFonts w:ascii="宋体" w:eastAsia="宋体" w:hAnsi="宋体" w:cs="宋体" w:hint="eastAsia"/>
          <w:spacing w:val="8"/>
          <w:lang w:eastAsia="zh-CN"/>
        </w:rPr>
        <w:t>人项目经理的姓名、职称、身份证号、执业资格证</w:t>
      </w:r>
      <w:r>
        <w:rPr>
          <w:rFonts w:ascii="宋体" w:eastAsia="宋体" w:hAnsi="宋体" w:cs="宋体" w:hint="eastAsia"/>
          <w:spacing w:val="7"/>
          <w:lang w:eastAsia="zh-CN"/>
        </w:rPr>
        <w:t>书号、注册证书号、执业印章号、安全生</w:t>
      </w:r>
      <w:r>
        <w:rPr>
          <w:rFonts w:ascii="宋体" w:eastAsia="宋体" w:hAnsi="宋体" w:cs="宋体" w:hint="eastAsia"/>
          <w:spacing w:val="8"/>
          <w:lang w:eastAsia="zh-CN"/>
        </w:rPr>
        <w:t>产考核合格证书号等细节资料应当在合同协议书中</w:t>
      </w:r>
      <w:r>
        <w:rPr>
          <w:rFonts w:ascii="宋体" w:eastAsia="宋体" w:hAnsi="宋体" w:cs="宋体" w:hint="eastAsia"/>
          <w:spacing w:val="7"/>
          <w:lang w:eastAsia="zh-CN"/>
        </w:rPr>
        <w:t>载明。承包人更换项目经理应事先征得发</w:t>
      </w:r>
      <w:r>
        <w:rPr>
          <w:rFonts w:ascii="宋体" w:eastAsia="宋体" w:hAnsi="宋体" w:cs="宋体" w:hint="eastAsia"/>
          <w:spacing w:val="9"/>
          <w:lang w:eastAsia="zh-CN"/>
        </w:rPr>
        <w:t>包人同意，并应在更换14天前通知发包人和监理人。承包人项目经理短期离开施工场地，应事先征得监理人同意，并委派代表代行其职责。</w:t>
      </w:r>
    </w:p>
    <w:p w14:paraId="227BBF2E"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4.5.2承包人项目经理应按合同约定以及监理人按第3.4款作出的指示，负责组织合同工程的实施。在情况紧急且无法与监理人取得联</w:t>
      </w:r>
      <w:r>
        <w:rPr>
          <w:rFonts w:ascii="宋体" w:eastAsia="宋体" w:hAnsi="宋体" w:cs="宋体" w:hint="eastAsia"/>
          <w:spacing w:val="7"/>
          <w:lang w:eastAsia="zh-CN"/>
        </w:rPr>
        <w:t>系时，可采取保证工程和人员生命财产安</w:t>
      </w:r>
      <w:r>
        <w:rPr>
          <w:rFonts w:ascii="宋体" w:eastAsia="宋体" w:hAnsi="宋体" w:cs="宋体" w:hint="eastAsia"/>
          <w:spacing w:val="8"/>
          <w:lang w:eastAsia="zh-CN"/>
        </w:rPr>
        <w:t>全的紧急措施，并在采取措施后24小时内向监理人提交书面报告。</w:t>
      </w:r>
    </w:p>
    <w:p w14:paraId="00621797"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4.5.3承包人为履行合同发出的一切函件均应盖有承包人授权</w:t>
      </w:r>
      <w:r>
        <w:rPr>
          <w:rFonts w:ascii="宋体" w:eastAsia="宋体" w:hAnsi="宋体" w:cs="宋体" w:hint="eastAsia"/>
          <w:spacing w:val="7"/>
          <w:lang w:eastAsia="zh-CN"/>
        </w:rPr>
        <w:t>的施工场地管理机构章，</w:t>
      </w:r>
      <w:r>
        <w:rPr>
          <w:rFonts w:ascii="宋体" w:eastAsia="宋体" w:hAnsi="宋体" w:cs="宋体" w:hint="eastAsia"/>
          <w:spacing w:val="8"/>
          <w:lang w:eastAsia="zh-CN"/>
        </w:rPr>
        <w:t>并由承包人项目经理或其授权代表签字。</w:t>
      </w:r>
    </w:p>
    <w:p w14:paraId="4E2FA118"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4.5.4承包人项目经理可以授权其下属人员履行其某项职责，但事先应将这些人员的</w:t>
      </w:r>
      <w:r>
        <w:rPr>
          <w:rFonts w:ascii="宋体" w:eastAsia="宋体" w:hAnsi="宋体" w:cs="宋体" w:hint="eastAsia"/>
          <w:spacing w:val="8"/>
          <w:lang w:eastAsia="zh-CN"/>
        </w:rPr>
        <w:t>姓名和授权范围通知监理人。</w:t>
      </w:r>
    </w:p>
    <w:p w14:paraId="1443FA21"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112" w:name="bookmark136"/>
      <w:bookmarkEnd w:id="112"/>
      <w:r>
        <w:rPr>
          <w:rFonts w:ascii="宋体" w:eastAsia="宋体" w:hAnsi="宋体" w:cs="宋体" w:hint="eastAsia"/>
          <w:spacing w:val="-1"/>
          <w:lang w:eastAsia="zh-CN"/>
        </w:rPr>
        <w:t>4.6承包人人员的管理</w:t>
      </w:r>
    </w:p>
    <w:p w14:paraId="0EDF6EC7"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4.6.1承包人应在接到开工通知后28天内，向监理人提交承包人在施工场地的管</w:t>
      </w:r>
      <w:r>
        <w:rPr>
          <w:rFonts w:ascii="宋体" w:eastAsia="宋体" w:hAnsi="宋体" w:cs="宋体" w:hint="eastAsia"/>
          <w:spacing w:val="5"/>
          <w:lang w:eastAsia="zh-CN"/>
        </w:rPr>
        <w:t>理机</w:t>
      </w:r>
      <w:r>
        <w:rPr>
          <w:rFonts w:ascii="宋体" w:eastAsia="宋体" w:hAnsi="宋体" w:cs="宋体" w:hint="eastAsia"/>
          <w:spacing w:val="8"/>
          <w:lang w:eastAsia="zh-CN"/>
        </w:rPr>
        <w:t>构以及人员安排的报告，其内容应包括管理机构的</w:t>
      </w:r>
      <w:r>
        <w:rPr>
          <w:rFonts w:ascii="宋体" w:eastAsia="宋体" w:hAnsi="宋体" w:cs="宋体" w:hint="eastAsia"/>
          <w:spacing w:val="7"/>
          <w:lang w:eastAsia="zh-CN"/>
        </w:rPr>
        <w:t>设置、各主要岗位的技术和管理人员名单</w:t>
      </w:r>
      <w:r>
        <w:rPr>
          <w:rFonts w:ascii="宋体" w:eastAsia="宋体" w:hAnsi="宋体" w:cs="宋体" w:hint="eastAsia"/>
          <w:spacing w:val="8"/>
          <w:lang w:eastAsia="zh-CN"/>
        </w:rPr>
        <w:t>及其资格，以及各工种技术工人的安排状况。</w:t>
      </w:r>
      <w:r>
        <w:rPr>
          <w:rFonts w:ascii="宋体" w:eastAsia="宋体" w:hAnsi="宋体" w:cs="宋体" w:hint="eastAsia"/>
          <w:spacing w:val="7"/>
          <w:lang w:eastAsia="zh-CN"/>
        </w:rPr>
        <w:t>承包人应向监理人提交施工场地人员变动情况</w:t>
      </w:r>
      <w:r>
        <w:rPr>
          <w:rFonts w:ascii="宋体" w:eastAsia="宋体" w:hAnsi="宋体" w:cs="宋体" w:hint="eastAsia"/>
          <w:spacing w:val="5"/>
          <w:lang w:eastAsia="zh-CN"/>
        </w:rPr>
        <w:t>的报告。</w:t>
      </w:r>
    </w:p>
    <w:p w14:paraId="2CA970E8"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4.6.2为完成合同约定的各项工作，承包人应向施工场地派遣或雇佣足够数量的下列</w:t>
      </w:r>
      <w:r>
        <w:rPr>
          <w:rFonts w:ascii="宋体" w:eastAsia="宋体" w:hAnsi="宋体" w:cs="宋体" w:hint="eastAsia"/>
          <w:spacing w:val="2"/>
          <w:lang w:eastAsia="zh-CN"/>
        </w:rPr>
        <w:t>人员：</w:t>
      </w:r>
    </w:p>
    <w:p w14:paraId="7B5D38FD"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（1）具有相应资格的专业技工和合格的普工；</w:t>
      </w:r>
    </w:p>
    <w:p w14:paraId="42603167"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（2）具有相应施工经验的技术人员；</w:t>
      </w:r>
    </w:p>
    <w:p w14:paraId="7F54210B"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（3）具有相应岗位资格的各级管理人员（包含符合工程项目规模和技术难度的涉及消防</w:t>
      </w:r>
      <w:r>
        <w:rPr>
          <w:rFonts w:ascii="宋体" w:eastAsia="宋体" w:hAnsi="宋体" w:cs="宋体" w:hint="eastAsia"/>
          <w:spacing w:val="5"/>
          <w:lang w:eastAsia="zh-CN"/>
        </w:rPr>
        <w:t>各专业齐全、具备相应能力的质量管理人员）。</w:t>
      </w:r>
    </w:p>
    <w:p w14:paraId="5984A106"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4.6.3承包人安排在施工场地的主要管理人员和技术骨干应相对稳定。承包人更换主要管理人员和技术骨干时，应取得监理人的同意。</w:t>
      </w:r>
    </w:p>
    <w:p w14:paraId="50225119"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4.6.4特殊岗位的工作人员均应持有相应的资格证明，监理人有权随时检查。监理人</w:t>
      </w:r>
      <w:r>
        <w:rPr>
          <w:rFonts w:ascii="宋体" w:eastAsia="宋体" w:hAnsi="宋体" w:cs="宋体" w:hint="eastAsia"/>
          <w:spacing w:val="8"/>
          <w:lang w:eastAsia="zh-CN"/>
        </w:rPr>
        <w:t>认为有必要时，可进行现场考核。</w:t>
      </w:r>
    </w:p>
    <w:p w14:paraId="4F8E17D4"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113" w:name="bookmark137"/>
      <w:bookmarkEnd w:id="113"/>
      <w:r>
        <w:rPr>
          <w:rFonts w:ascii="宋体" w:eastAsia="宋体" w:hAnsi="宋体" w:cs="宋体" w:hint="eastAsia"/>
          <w:spacing w:val="-1"/>
          <w:lang w:eastAsia="zh-CN"/>
        </w:rPr>
        <w:t>4.7撤换承包人项目经理和其他人员</w:t>
      </w:r>
    </w:p>
    <w:p w14:paraId="19350180"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承包人应对其项目经理和其他人员进行有效管理。监理人要求撤换</w:t>
      </w:r>
      <w:r>
        <w:rPr>
          <w:rFonts w:ascii="宋体" w:eastAsia="宋体" w:hAnsi="宋体" w:cs="宋体" w:hint="eastAsia"/>
          <w:spacing w:val="8"/>
          <w:lang w:eastAsia="zh-CN"/>
        </w:rPr>
        <w:t>不能胜任本职工作、</w:t>
      </w:r>
      <w:r>
        <w:rPr>
          <w:rFonts w:ascii="宋体" w:eastAsia="宋体" w:hAnsi="宋体" w:cs="宋体" w:hint="eastAsia"/>
          <w:spacing w:val="9"/>
          <w:lang w:eastAsia="zh-CN"/>
        </w:rPr>
        <w:t>行为不端或玩忽职守的承包人项目经理和其他人员的，承包人应予以撤换。</w:t>
      </w:r>
    </w:p>
    <w:p w14:paraId="21874B0B"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114" w:name="bookmark138"/>
      <w:bookmarkEnd w:id="114"/>
      <w:r>
        <w:rPr>
          <w:rFonts w:ascii="宋体" w:eastAsia="宋体" w:hAnsi="宋体" w:cs="宋体" w:hint="eastAsia"/>
          <w:spacing w:val="-1"/>
          <w:lang w:eastAsia="zh-CN"/>
        </w:rPr>
        <w:lastRenderedPageBreak/>
        <w:t>4.8保障承包人人员的合法权益</w:t>
      </w:r>
    </w:p>
    <w:p w14:paraId="5E5699AB"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4.8.1承包人应与其雇佣的人员签订劳动合同，并按时发放工资。</w:t>
      </w:r>
    </w:p>
    <w:p w14:paraId="3B52298F"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4.8.2承包人应按劳动法的规定安排工作时间，保证其雇佣人员享有休息和休假的权</w:t>
      </w:r>
      <w:r>
        <w:rPr>
          <w:rFonts w:ascii="宋体" w:eastAsia="宋体" w:hAnsi="宋体" w:cs="宋体" w:hint="eastAsia"/>
          <w:spacing w:val="8"/>
          <w:lang w:eastAsia="zh-CN"/>
        </w:rPr>
        <w:t>利。因工程施工的特殊需要占用休假日或延</w:t>
      </w:r>
      <w:r>
        <w:rPr>
          <w:rFonts w:ascii="宋体" w:eastAsia="宋体" w:hAnsi="宋体" w:cs="宋体" w:hint="eastAsia"/>
          <w:spacing w:val="7"/>
          <w:lang w:eastAsia="zh-CN"/>
        </w:rPr>
        <w:t>长工作时间的，应不超过法律规定的限度，并按</w:t>
      </w:r>
      <w:r>
        <w:rPr>
          <w:rFonts w:ascii="宋体" w:eastAsia="宋体" w:hAnsi="宋体" w:cs="宋体" w:hint="eastAsia"/>
          <w:spacing w:val="8"/>
          <w:lang w:eastAsia="zh-CN"/>
        </w:rPr>
        <w:t>法律规定给予补休或付酬。</w:t>
      </w:r>
    </w:p>
    <w:p w14:paraId="5A113721"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4.8.3承包人应为其雇佣人员提供必要的食宿条件，以及符合环境保护和卫生要求的</w:t>
      </w:r>
      <w:r>
        <w:rPr>
          <w:rFonts w:ascii="宋体" w:eastAsia="宋体" w:hAnsi="宋体" w:cs="宋体" w:hint="eastAsia"/>
          <w:spacing w:val="4"/>
          <w:lang w:eastAsia="zh-CN"/>
        </w:rPr>
        <w:t>生活环境，在远离城镇的施工场地，还应配备必要的伤病防治和急救的医务人员与医疗设施。</w:t>
      </w:r>
    </w:p>
    <w:p w14:paraId="617CC135"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4.8.4承包人应按国家有关劳动保护的规定，采取有效的防止粉尘、降低噪声、控制</w:t>
      </w:r>
      <w:r>
        <w:rPr>
          <w:rFonts w:ascii="宋体" w:eastAsia="宋体" w:hAnsi="宋体" w:cs="宋体" w:hint="eastAsia"/>
          <w:spacing w:val="8"/>
          <w:lang w:eastAsia="zh-CN"/>
        </w:rPr>
        <w:t>有害气体和保障高温、高寒、高空作业安全等劳</w:t>
      </w:r>
      <w:r>
        <w:rPr>
          <w:rFonts w:ascii="宋体" w:eastAsia="宋体" w:hAnsi="宋体" w:cs="宋体" w:hint="eastAsia"/>
          <w:spacing w:val="7"/>
          <w:lang w:eastAsia="zh-CN"/>
        </w:rPr>
        <w:t>动保护措施。其雇佣人员在施工中受到伤害</w:t>
      </w:r>
      <w:r>
        <w:rPr>
          <w:rFonts w:ascii="宋体" w:eastAsia="宋体" w:hAnsi="宋体" w:cs="宋体" w:hint="eastAsia"/>
          <w:spacing w:val="9"/>
          <w:lang w:eastAsia="zh-CN"/>
        </w:rPr>
        <w:t>的，承包人应立即采取有效措施进行抢救和治疗。</w:t>
      </w:r>
    </w:p>
    <w:p w14:paraId="0A0CEE64"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4.8.5承包人应按有关法律规定和合同约定，为其雇佣人员办理保险。</w:t>
      </w:r>
    </w:p>
    <w:p w14:paraId="2D222787"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4.8.6承包人应负责处理其雇佣人员因工伤亡事故的善后事宜。</w:t>
      </w:r>
    </w:p>
    <w:p w14:paraId="12533E89"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115" w:name="bookmark139"/>
      <w:bookmarkEnd w:id="115"/>
      <w:r>
        <w:rPr>
          <w:rFonts w:ascii="宋体" w:eastAsia="宋体" w:hAnsi="宋体" w:cs="宋体" w:hint="eastAsia"/>
          <w:spacing w:val="-1"/>
          <w:lang w:eastAsia="zh-CN"/>
        </w:rPr>
        <w:t>4.9工程价款应专款专用</w:t>
      </w:r>
    </w:p>
    <w:p w14:paraId="1E92D51B"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发包人按合同约定支付给承包人的各项价款应专用于合同工程。</w:t>
      </w:r>
    </w:p>
    <w:p w14:paraId="02061D4B"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116" w:name="bookmark140"/>
      <w:bookmarkEnd w:id="116"/>
      <w:r>
        <w:rPr>
          <w:rFonts w:ascii="宋体" w:eastAsia="宋体" w:hAnsi="宋体" w:cs="宋体" w:hint="eastAsia"/>
          <w:spacing w:val="-1"/>
          <w:lang w:eastAsia="zh-CN"/>
        </w:rPr>
        <w:t>4.10承包人现场查勘</w:t>
      </w:r>
    </w:p>
    <w:p w14:paraId="3F9E675D"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4.10.1发包人应将其持有的现场地质勘探资料、水文气象资</w:t>
      </w:r>
      <w:r>
        <w:rPr>
          <w:rFonts w:ascii="宋体" w:eastAsia="宋体" w:hAnsi="宋体" w:cs="宋体" w:hint="eastAsia"/>
          <w:spacing w:val="6"/>
          <w:lang w:eastAsia="zh-CN"/>
        </w:rPr>
        <w:t>料提供给承包人，并对其</w:t>
      </w:r>
      <w:r>
        <w:rPr>
          <w:rFonts w:ascii="宋体" w:eastAsia="宋体" w:hAnsi="宋体" w:cs="宋体" w:hint="eastAsia"/>
          <w:spacing w:val="9"/>
          <w:lang w:eastAsia="zh-CN"/>
        </w:rPr>
        <w:t>准确性负责。但承包人应对其阅读上述有关资料后所作出的解释和推断负责。</w:t>
      </w:r>
    </w:p>
    <w:p w14:paraId="3AF03F91" w14:textId="77777777" w:rsidR="00D319EC" w:rsidRDefault="00DC4B95">
      <w:pPr>
        <w:widowControl w:val="0"/>
        <w:kinsoku/>
        <w:overflowPunct w:val="0"/>
        <w:topLinePunct/>
        <w:spacing w:line="360" w:lineRule="auto"/>
        <w:ind w:firstLineChars="200" w:firstLine="436"/>
        <w:rPr>
          <w:rFonts w:ascii="宋体" w:eastAsia="宋体" w:hAnsi="宋体" w:cs="宋体" w:hint="eastAsia"/>
          <w:lang w:eastAsia="zh-CN"/>
        </w:rPr>
      </w:pPr>
      <w:r>
        <w:rPr>
          <w:rFonts w:ascii="宋体" w:eastAsia="宋体" w:hAnsi="宋体" w:cs="宋体" w:hint="eastAsia"/>
          <w:spacing w:val="4"/>
          <w:lang w:eastAsia="zh-CN"/>
        </w:rPr>
        <w:t>4.10.2承包人应对施工场地和周围环境</w:t>
      </w:r>
      <w:r>
        <w:rPr>
          <w:rFonts w:ascii="宋体" w:eastAsia="宋体" w:hAnsi="宋体" w:cs="宋体" w:hint="eastAsia"/>
          <w:spacing w:val="3"/>
          <w:lang w:eastAsia="zh-CN"/>
        </w:rPr>
        <w:t>进行查勘，并收集有关地质、水文、气象条件、</w:t>
      </w:r>
      <w:r>
        <w:rPr>
          <w:rFonts w:ascii="宋体" w:eastAsia="宋体" w:hAnsi="宋体" w:cs="宋体" w:hint="eastAsia"/>
          <w:spacing w:val="8"/>
          <w:lang w:eastAsia="zh-CN"/>
        </w:rPr>
        <w:t>交通条件、风俗习惯以及其他为完成合同工作有关</w:t>
      </w:r>
      <w:r>
        <w:rPr>
          <w:rFonts w:ascii="宋体" w:eastAsia="宋体" w:hAnsi="宋体" w:cs="宋体" w:hint="eastAsia"/>
          <w:spacing w:val="7"/>
          <w:lang w:eastAsia="zh-CN"/>
        </w:rPr>
        <w:t>的当地资料。在全部合同工作中，应视为</w:t>
      </w:r>
      <w:r>
        <w:rPr>
          <w:rFonts w:ascii="宋体" w:eastAsia="宋体" w:hAnsi="宋体" w:cs="宋体" w:hint="eastAsia"/>
          <w:spacing w:val="8"/>
          <w:lang w:eastAsia="zh-CN"/>
        </w:rPr>
        <w:t>承包人已充分估计了应承担的责任和风险。</w:t>
      </w:r>
    </w:p>
    <w:p w14:paraId="2DC373EB"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117" w:name="bookmark141"/>
      <w:bookmarkEnd w:id="117"/>
      <w:r>
        <w:rPr>
          <w:rFonts w:ascii="宋体" w:eastAsia="宋体" w:hAnsi="宋体" w:cs="宋体" w:hint="eastAsia"/>
          <w:spacing w:val="-1"/>
          <w:lang w:eastAsia="zh-CN"/>
        </w:rPr>
        <w:t>4.11不利物质条件</w:t>
      </w:r>
    </w:p>
    <w:p w14:paraId="3E42DAD5"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4.11.1不利物质条件一般是指承包人在施工场地遇到的不可</w:t>
      </w:r>
      <w:r>
        <w:rPr>
          <w:rFonts w:ascii="宋体" w:eastAsia="宋体" w:hAnsi="宋体" w:cs="宋体" w:hint="eastAsia"/>
          <w:spacing w:val="6"/>
          <w:lang w:eastAsia="zh-CN"/>
        </w:rPr>
        <w:t>预见的自然物质条件、非</w:t>
      </w:r>
      <w:r>
        <w:rPr>
          <w:rFonts w:ascii="宋体" w:eastAsia="宋体" w:hAnsi="宋体" w:cs="宋体" w:hint="eastAsia"/>
          <w:spacing w:val="7"/>
          <w:lang w:eastAsia="zh-CN"/>
        </w:rPr>
        <w:t>自然的物质障碍和污染物，包括地下和水文条件，但不包括气候条件。不利物质条件的具体范围见合同条款专用部分。</w:t>
      </w:r>
    </w:p>
    <w:p w14:paraId="25D1FCC4"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4.11.2承包人遇到不利物质条件时，应采取适应不利物质条件的合理措施继续施工，</w:t>
      </w:r>
      <w:r>
        <w:rPr>
          <w:rFonts w:ascii="宋体" w:eastAsia="宋体" w:hAnsi="宋体" w:cs="宋体" w:hint="eastAsia"/>
          <w:spacing w:val="9"/>
          <w:lang w:eastAsia="zh-CN"/>
        </w:rPr>
        <w:t>并及时通知监理人。监理人应当及时发出指示，指示构成变更的，按第15条约定办理。监</w:t>
      </w:r>
      <w:r>
        <w:rPr>
          <w:rFonts w:ascii="宋体" w:eastAsia="宋体" w:hAnsi="宋体" w:cs="宋体" w:hint="eastAsia"/>
          <w:spacing w:val="4"/>
          <w:lang w:eastAsia="zh-CN"/>
        </w:rPr>
        <w:t>理人没有发出指示的，承包人因采取合理措施增加的费用和（或）工期延误，由发包人承担。</w:t>
      </w:r>
    </w:p>
    <w:p w14:paraId="03DAA773" w14:textId="77777777" w:rsidR="00D319EC" w:rsidRDefault="00DC4B95">
      <w:pPr>
        <w:widowControl w:val="0"/>
        <w:kinsoku/>
        <w:overflowPunct w:val="0"/>
        <w:topLinePunct/>
        <w:spacing w:line="360" w:lineRule="auto"/>
        <w:ind w:firstLineChars="200" w:firstLine="400"/>
        <w:outlineLvl w:val="1"/>
        <w:rPr>
          <w:rFonts w:ascii="宋体" w:eastAsia="宋体" w:hAnsi="宋体" w:cs="宋体" w:hint="eastAsia"/>
          <w:lang w:eastAsia="zh-CN"/>
        </w:rPr>
      </w:pPr>
      <w:bookmarkStart w:id="118" w:name="bookmark142"/>
      <w:bookmarkEnd w:id="118"/>
      <w:r>
        <w:rPr>
          <w:rFonts w:ascii="宋体" w:eastAsia="宋体" w:hAnsi="宋体" w:cs="宋体" w:hint="eastAsia"/>
          <w:spacing w:val="-5"/>
          <w:lang w:eastAsia="zh-CN"/>
        </w:rPr>
        <w:t>5.材料</w:t>
      </w:r>
    </w:p>
    <w:p w14:paraId="76569BC0"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119" w:name="bookmark357"/>
      <w:bookmarkEnd w:id="119"/>
      <w:r>
        <w:rPr>
          <w:rFonts w:ascii="宋体" w:eastAsia="宋体" w:hAnsi="宋体" w:cs="宋体" w:hint="eastAsia"/>
          <w:spacing w:val="-2"/>
          <w:lang w:eastAsia="zh-CN"/>
        </w:rPr>
        <w:t>5.1承包人提供的材料</w:t>
      </w:r>
    </w:p>
    <w:p w14:paraId="73A1FEB2"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5.1.1除第5.2款约定由发包人提供的材料外，由承包人提供的材料均由承包人负责</w:t>
      </w:r>
      <w:r>
        <w:rPr>
          <w:rFonts w:ascii="宋体" w:eastAsia="宋体" w:hAnsi="宋体" w:cs="宋体" w:hint="eastAsia"/>
          <w:spacing w:val="8"/>
          <w:lang w:eastAsia="zh-CN"/>
        </w:rPr>
        <w:t>采购、运输和保管。但是，发包人在工程量清单中给</w:t>
      </w:r>
      <w:r>
        <w:rPr>
          <w:rFonts w:ascii="宋体" w:eastAsia="宋体" w:hAnsi="宋体" w:cs="宋体" w:hint="eastAsia"/>
          <w:spacing w:val="7"/>
          <w:lang w:eastAsia="zh-CN"/>
        </w:rPr>
        <w:t>定暂估价的材料，包括从暂列金额开支</w:t>
      </w:r>
      <w:r>
        <w:rPr>
          <w:rFonts w:ascii="宋体" w:eastAsia="宋体" w:hAnsi="宋体" w:cs="宋体" w:hint="eastAsia"/>
          <w:spacing w:val="8"/>
          <w:lang w:eastAsia="zh-CN"/>
        </w:rPr>
        <w:t>的材料，其中属于依法必须招标的范围并达到规定的</w:t>
      </w:r>
      <w:r>
        <w:rPr>
          <w:rFonts w:ascii="宋体" w:eastAsia="宋体" w:hAnsi="宋体" w:cs="宋体" w:hint="eastAsia"/>
          <w:spacing w:val="7"/>
          <w:lang w:eastAsia="zh-CN"/>
        </w:rPr>
        <w:t>规模标准的，以及虽不属于依法必须招</w:t>
      </w:r>
      <w:r>
        <w:rPr>
          <w:rFonts w:ascii="宋体" w:eastAsia="宋体" w:hAnsi="宋体" w:cs="宋体" w:hint="eastAsia"/>
          <w:spacing w:val="9"/>
          <w:lang w:eastAsia="zh-CN"/>
        </w:rPr>
        <w:t>标的范围但合同中约定采用招标方式采购的，应当</w:t>
      </w:r>
      <w:r>
        <w:rPr>
          <w:rFonts w:ascii="宋体" w:eastAsia="宋体" w:hAnsi="宋体" w:cs="宋体" w:hint="eastAsia"/>
          <w:spacing w:val="8"/>
          <w:lang w:eastAsia="zh-CN"/>
        </w:rPr>
        <w:t>按第15.8.1项的约定，由发包人和承包人以招标方式确定专项供应商。承包人负责提</w:t>
      </w:r>
      <w:r>
        <w:rPr>
          <w:rFonts w:ascii="宋体" w:eastAsia="宋体" w:hAnsi="宋体" w:cs="宋体" w:hint="eastAsia"/>
          <w:spacing w:val="7"/>
          <w:lang w:eastAsia="zh-CN"/>
        </w:rPr>
        <w:t>供的主要材料清单见合同条款专用部分</w:t>
      </w:r>
      <w:r>
        <w:rPr>
          <w:rFonts w:ascii="宋体" w:eastAsia="宋体" w:hAnsi="宋体" w:cs="宋体" w:hint="eastAsia"/>
          <w:spacing w:val="8"/>
          <w:lang w:eastAsia="zh-CN"/>
        </w:rPr>
        <w:t>。</w:t>
      </w:r>
    </w:p>
    <w:p w14:paraId="28B4ECE0"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lastRenderedPageBreak/>
        <w:t>5.1.2承包人应在合同约定的期限内，将各项材料的供货人和品种、规格、数量及供</w:t>
      </w:r>
      <w:r>
        <w:rPr>
          <w:rFonts w:ascii="宋体" w:eastAsia="宋体" w:hAnsi="宋体" w:cs="宋体" w:hint="eastAsia"/>
          <w:spacing w:val="7"/>
          <w:lang w:eastAsia="zh-CN"/>
        </w:rPr>
        <w:t>货时间等报送监理人审批。承包人应向监理人提交其负责提供的材料的质量证明文件，并满足合同约定的质量标准。承包人将其提供的各项材料的供货人和品种、规格、数量及供货时</w:t>
      </w:r>
      <w:r>
        <w:rPr>
          <w:rFonts w:ascii="宋体" w:eastAsia="宋体" w:hAnsi="宋体" w:cs="宋体" w:hint="eastAsia"/>
          <w:spacing w:val="9"/>
          <w:lang w:eastAsia="zh-CN"/>
        </w:rPr>
        <w:t>间等报送监理人审批的期限见合同条款专用部</w:t>
      </w:r>
      <w:r>
        <w:rPr>
          <w:rFonts w:ascii="宋体" w:eastAsia="宋体" w:hAnsi="宋体" w:cs="宋体" w:hint="eastAsia"/>
          <w:spacing w:val="8"/>
          <w:lang w:eastAsia="zh-CN"/>
        </w:rPr>
        <w:t>分。</w:t>
      </w:r>
    </w:p>
    <w:p w14:paraId="3FF00ABE"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5.1.3对承包人提供的材料，承包人应会同监理人进行检验和交货验收，查验材料合</w:t>
      </w:r>
      <w:r>
        <w:rPr>
          <w:rFonts w:ascii="宋体" w:eastAsia="宋体" w:hAnsi="宋体" w:cs="宋体" w:hint="eastAsia"/>
          <w:spacing w:val="8"/>
          <w:lang w:eastAsia="zh-CN"/>
        </w:rPr>
        <w:t>格证明和产品合格证书，并按照合同约定和监理人</w:t>
      </w:r>
      <w:r>
        <w:rPr>
          <w:rFonts w:ascii="宋体" w:eastAsia="宋体" w:hAnsi="宋体" w:cs="宋体" w:hint="eastAsia"/>
          <w:spacing w:val="7"/>
          <w:lang w:eastAsia="zh-CN"/>
        </w:rPr>
        <w:t>指示，进行材料的抽样检验和工程设备的</w:t>
      </w:r>
      <w:r>
        <w:rPr>
          <w:rFonts w:ascii="宋体" w:eastAsia="宋体" w:hAnsi="宋体" w:cs="宋体" w:hint="eastAsia"/>
          <w:spacing w:val="9"/>
          <w:lang w:eastAsia="zh-CN"/>
        </w:rPr>
        <w:t>检验测试，检验和测试结果应提交监理人。除合同另有约定外，所需费用由承包人承担。</w:t>
      </w:r>
    </w:p>
    <w:p w14:paraId="76D8EBCB"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120" w:name="bookmark144"/>
      <w:bookmarkEnd w:id="120"/>
      <w:r>
        <w:rPr>
          <w:rFonts w:ascii="宋体" w:eastAsia="宋体" w:hAnsi="宋体" w:cs="宋体" w:hint="eastAsia"/>
          <w:spacing w:val="-2"/>
          <w:lang w:eastAsia="zh-CN"/>
        </w:rPr>
        <w:t>5.2发包人提供的材料</w:t>
      </w:r>
    </w:p>
    <w:p w14:paraId="7ADAC39A"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5.2.1发包人负责提供的材料名称、规格、数量、价格、有效损耗率、交货方式、交货地点和计划交货日期等见合同条款专用部分。</w:t>
      </w:r>
    </w:p>
    <w:p w14:paraId="358EEAB3"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5.2.2承包人应根据合同进度计划的安排，向监理人报送要求发包人交货的</w:t>
      </w:r>
      <w:r>
        <w:rPr>
          <w:rFonts w:ascii="宋体" w:eastAsia="宋体" w:hAnsi="宋体" w:cs="宋体" w:hint="eastAsia"/>
          <w:spacing w:val="5"/>
          <w:lang w:eastAsia="zh-CN"/>
        </w:rPr>
        <w:t>日期计划。</w:t>
      </w:r>
      <w:r>
        <w:rPr>
          <w:rFonts w:ascii="宋体" w:eastAsia="宋体" w:hAnsi="宋体" w:cs="宋体" w:hint="eastAsia"/>
          <w:spacing w:val="9"/>
          <w:lang w:eastAsia="zh-CN"/>
        </w:rPr>
        <w:t>发包人应按照监理人与合同双方当事人商定的交货日期，向承包人提交材料。</w:t>
      </w:r>
    </w:p>
    <w:p w14:paraId="46CEA354"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5.2.3发包人应在材料到货7天前通知承包人，承包人应会同</w:t>
      </w:r>
      <w:r>
        <w:rPr>
          <w:rFonts w:ascii="宋体" w:eastAsia="宋体" w:hAnsi="宋体" w:cs="宋体" w:hint="eastAsia"/>
          <w:spacing w:val="4"/>
          <w:lang w:eastAsia="zh-CN"/>
        </w:rPr>
        <w:t>监理人在约定的时间内，</w:t>
      </w:r>
      <w:r>
        <w:rPr>
          <w:rFonts w:ascii="宋体" w:eastAsia="宋体" w:hAnsi="宋体" w:cs="宋体" w:hint="eastAsia"/>
          <w:spacing w:val="8"/>
          <w:lang w:eastAsia="zh-CN"/>
        </w:rPr>
        <w:t>赴交货地点共同进行验收。由发包人提供的材料验收后，由承包人负责接收</w:t>
      </w:r>
      <w:r>
        <w:rPr>
          <w:rFonts w:ascii="宋体" w:eastAsia="宋体" w:hAnsi="宋体" w:cs="宋体" w:hint="eastAsia"/>
          <w:spacing w:val="7"/>
          <w:lang w:eastAsia="zh-CN"/>
        </w:rPr>
        <w:t>、运输和保管。</w:t>
      </w:r>
    </w:p>
    <w:p w14:paraId="005CA03E"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5.2.4发包人要求向承包人提前交货的，承包人不得拒绝，但发包人应承担承包人由</w:t>
      </w:r>
      <w:r>
        <w:rPr>
          <w:rFonts w:ascii="宋体" w:eastAsia="宋体" w:hAnsi="宋体" w:cs="宋体" w:hint="eastAsia"/>
          <w:spacing w:val="6"/>
          <w:lang w:eastAsia="zh-CN"/>
        </w:rPr>
        <w:t>此增加的费用。</w:t>
      </w:r>
    </w:p>
    <w:p w14:paraId="7C7C0C03"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5.2.5承包人要求更改交货日期或地点的，应事先报请监理人批准。由于承包人要求</w:t>
      </w:r>
      <w:r>
        <w:rPr>
          <w:rFonts w:ascii="宋体" w:eastAsia="宋体" w:hAnsi="宋体" w:cs="宋体" w:hint="eastAsia"/>
          <w:spacing w:val="9"/>
          <w:lang w:eastAsia="zh-CN"/>
        </w:rPr>
        <w:t>更改交货时间或地点所增加的费用和（或）工期延误由承包人承担。</w:t>
      </w:r>
    </w:p>
    <w:p w14:paraId="3DE5D6B6"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5.2.6发包人提供的材料的规格、数量或质量不符合合同要求，或由于发包人原因发</w:t>
      </w:r>
      <w:r>
        <w:rPr>
          <w:rFonts w:ascii="宋体" w:eastAsia="宋体" w:hAnsi="宋体" w:cs="宋体" w:hint="eastAsia"/>
          <w:spacing w:val="4"/>
          <w:lang w:eastAsia="zh-CN"/>
        </w:rPr>
        <w:t>生交货日期延误及交货地点变更等情况的，发包人应承担由此增加的费</w:t>
      </w:r>
      <w:r>
        <w:rPr>
          <w:rFonts w:ascii="宋体" w:eastAsia="宋体" w:hAnsi="宋体" w:cs="宋体" w:hint="eastAsia"/>
          <w:spacing w:val="3"/>
          <w:lang w:eastAsia="zh-CN"/>
        </w:rPr>
        <w:t>用和（或）工期延误，</w:t>
      </w:r>
      <w:r>
        <w:rPr>
          <w:rFonts w:ascii="宋体" w:eastAsia="宋体" w:hAnsi="宋体" w:cs="宋体" w:hint="eastAsia"/>
          <w:spacing w:val="8"/>
          <w:lang w:eastAsia="zh-CN"/>
        </w:rPr>
        <w:t>并向承包人支付合理利润。</w:t>
      </w:r>
    </w:p>
    <w:p w14:paraId="356AE380"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5.2.7因承包人原因引起发包人提供的材料的实际领用数量超过合同条款专用部分约</w:t>
      </w:r>
      <w:r>
        <w:rPr>
          <w:rFonts w:ascii="宋体" w:eastAsia="宋体" w:hAnsi="宋体" w:cs="宋体" w:hint="eastAsia"/>
          <w:spacing w:val="8"/>
          <w:lang w:eastAsia="zh-CN"/>
        </w:rPr>
        <w:t>定的数量时，超出部分的材料费用由承包人承</w:t>
      </w:r>
      <w:r>
        <w:rPr>
          <w:rFonts w:ascii="宋体" w:eastAsia="宋体" w:hAnsi="宋体" w:cs="宋体" w:hint="eastAsia"/>
          <w:spacing w:val="7"/>
          <w:lang w:eastAsia="zh-CN"/>
        </w:rPr>
        <w:t>担。发包人可按相应供货合同的单价计算确定</w:t>
      </w:r>
      <w:r>
        <w:rPr>
          <w:rFonts w:ascii="宋体" w:eastAsia="宋体" w:hAnsi="宋体" w:cs="宋体" w:hint="eastAsia"/>
          <w:spacing w:val="9"/>
          <w:lang w:eastAsia="zh-CN"/>
        </w:rPr>
        <w:t>超领数量的材料费用，并从承包人完成合同工程的施工过程结算或竣工结算的价</w:t>
      </w:r>
      <w:r>
        <w:rPr>
          <w:rFonts w:ascii="宋体" w:eastAsia="宋体" w:hAnsi="宋体" w:cs="宋体" w:hint="eastAsia"/>
          <w:spacing w:val="8"/>
          <w:lang w:eastAsia="zh-CN"/>
        </w:rPr>
        <w:t>款中扣除。</w:t>
      </w:r>
      <w:r>
        <w:rPr>
          <w:rFonts w:ascii="宋体" w:eastAsia="宋体" w:hAnsi="宋体" w:cs="宋体" w:hint="eastAsia"/>
          <w:spacing w:val="13"/>
          <w:lang w:eastAsia="zh-CN"/>
        </w:rPr>
        <w:t>因发包人实际提供材料的规格型号与招标文件中规定的规格型号不同而引起材</w:t>
      </w:r>
      <w:r>
        <w:rPr>
          <w:rFonts w:ascii="宋体" w:eastAsia="宋体" w:hAnsi="宋体" w:cs="宋体" w:hint="eastAsia"/>
          <w:spacing w:val="12"/>
          <w:lang w:eastAsia="zh-CN"/>
        </w:rPr>
        <w:t>料实际损耗</w:t>
      </w:r>
      <w:r>
        <w:rPr>
          <w:rFonts w:ascii="宋体" w:eastAsia="宋体" w:hAnsi="宋体" w:cs="宋体" w:hint="eastAsia"/>
          <w:spacing w:val="9"/>
          <w:lang w:eastAsia="zh-CN"/>
        </w:rPr>
        <w:t>率超出有效损耗率的，超出部分应由发包人承担。</w:t>
      </w:r>
    </w:p>
    <w:p w14:paraId="60A6881B"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121" w:name="bookmark145"/>
      <w:bookmarkEnd w:id="121"/>
      <w:r>
        <w:rPr>
          <w:rFonts w:ascii="宋体" w:eastAsia="宋体" w:hAnsi="宋体" w:cs="宋体" w:hint="eastAsia"/>
          <w:spacing w:val="-2"/>
          <w:lang w:eastAsia="zh-CN"/>
        </w:rPr>
        <w:t>5.3材料专用于合同工程</w:t>
      </w:r>
    </w:p>
    <w:p w14:paraId="6FC04F25"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5.3.1运入施工场地的材料，包括备品备件、安装专用工器具与随机资料，必须专用于合同工程，未经监理人同意，承包人不得运出施工场地或挪作他用。</w:t>
      </w:r>
    </w:p>
    <w:p w14:paraId="3FA92864"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5.3.2随同工程设备运入施工场地的备品备件、专用工器具与随机资料，应由承包人</w:t>
      </w:r>
      <w:r>
        <w:rPr>
          <w:rFonts w:ascii="宋体" w:eastAsia="宋体" w:hAnsi="宋体" w:cs="宋体" w:hint="eastAsia"/>
          <w:spacing w:val="8"/>
          <w:lang w:eastAsia="zh-CN"/>
        </w:rPr>
        <w:t>会同监理人按供货人的装箱单清点后共同封存，未经</w:t>
      </w:r>
      <w:r>
        <w:rPr>
          <w:rFonts w:ascii="宋体" w:eastAsia="宋体" w:hAnsi="宋体" w:cs="宋体" w:hint="eastAsia"/>
          <w:spacing w:val="7"/>
          <w:lang w:eastAsia="zh-CN"/>
        </w:rPr>
        <w:t>监理人同意不得启用。承包人因合同工</w:t>
      </w:r>
      <w:r>
        <w:rPr>
          <w:rFonts w:ascii="宋体" w:eastAsia="宋体" w:hAnsi="宋体" w:cs="宋体" w:hint="eastAsia"/>
          <w:spacing w:val="9"/>
          <w:lang w:eastAsia="zh-CN"/>
        </w:rPr>
        <w:t>作需要使用上述物品时，应向监理人提出申请。</w:t>
      </w:r>
    </w:p>
    <w:p w14:paraId="577F582C"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122" w:name="bookmark146"/>
      <w:bookmarkEnd w:id="122"/>
      <w:r>
        <w:rPr>
          <w:rFonts w:ascii="宋体" w:eastAsia="宋体" w:hAnsi="宋体" w:cs="宋体" w:hint="eastAsia"/>
          <w:spacing w:val="-1"/>
          <w:lang w:eastAsia="zh-CN"/>
        </w:rPr>
        <w:t>5.4禁止使用不合格的材料</w:t>
      </w:r>
    </w:p>
    <w:p w14:paraId="4B6673A3"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5.4.1监理人有权拒绝承包人提供的不合格材料，并要求承包人立即进行更换。监理</w:t>
      </w:r>
      <w:r>
        <w:rPr>
          <w:rFonts w:ascii="宋体" w:eastAsia="宋体" w:hAnsi="宋体" w:cs="宋体" w:hint="eastAsia"/>
          <w:spacing w:val="8"/>
          <w:lang w:eastAsia="zh-CN"/>
        </w:rPr>
        <w:t>人</w:t>
      </w:r>
      <w:r>
        <w:rPr>
          <w:rFonts w:ascii="宋体" w:eastAsia="宋体" w:hAnsi="宋体" w:cs="宋体" w:hint="eastAsia"/>
          <w:spacing w:val="8"/>
          <w:lang w:eastAsia="zh-CN"/>
        </w:rPr>
        <w:lastRenderedPageBreak/>
        <w:t>应在更换后再次进行检查和检验，由此增加的费用和（或）工期延误由承包人承担。</w:t>
      </w:r>
    </w:p>
    <w:p w14:paraId="346F2462"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5.4.2监理人发现承包人使用了不合格</w:t>
      </w:r>
      <w:r>
        <w:rPr>
          <w:rFonts w:ascii="宋体" w:eastAsia="宋体" w:hAnsi="宋体" w:cs="宋体" w:hint="eastAsia"/>
          <w:spacing w:val="5"/>
          <w:lang w:eastAsia="zh-CN"/>
        </w:rPr>
        <w:t>的材料，应即时发出指示要求承包人立即改正，</w:t>
      </w:r>
      <w:r>
        <w:rPr>
          <w:rFonts w:ascii="宋体" w:eastAsia="宋体" w:hAnsi="宋体" w:cs="宋体" w:hint="eastAsia"/>
          <w:spacing w:val="8"/>
          <w:lang w:eastAsia="zh-CN"/>
        </w:rPr>
        <w:t>并禁止在工程中继续使用不合格的材料。</w:t>
      </w:r>
    </w:p>
    <w:p w14:paraId="26D39A38"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5.4.3发包人提供的材料不符合合同要</w:t>
      </w:r>
      <w:r>
        <w:rPr>
          <w:rFonts w:ascii="宋体" w:eastAsia="宋体" w:hAnsi="宋体" w:cs="宋体" w:hint="eastAsia"/>
          <w:spacing w:val="5"/>
          <w:lang w:eastAsia="zh-CN"/>
        </w:rPr>
        <w:t>求的，承包人有权拒绝，并可要求发包人更换，</w:t>
      </w:r>
      <w:r>
        <w:rPr>
          <w:rFonts w:ascii="宋体" w:eastAsia="宋体" w:hAnsi="宋体" w:cs="宋体" w:hint="eastAsia"/>
          <w:spacing w:val="8"/>
          <w:lang w:eastAsia="zh-CN"/>
        </w:rPr>
        <w:t>由此增加的费用和（或）工期延误由发包人承</w:t>
      </w:r>
      <w:r>
        <w:rPr>
          <w:rFonts w:ascii="宋体" w:eastAsia="宋体" w:hAnsi="宋体" w:cs="宋体" w:hint="eastAsia"/>
          <w:spacing w:val="7"/>
          <w:lang w:eastAsia="zh-CN"/>
        </w:rPr>
        <w:t>担。</w:t>
      </w:r>
    </w:p>
    <w:p w14:paraId="1ED02F49"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123" w:name="bookmark147"/>
      <w:bookmarkStart w:id="124" w:name="bookmark148"/>
      <w:bookmarkEnd w:id="123"/>
      <w:bookmarkEnd w:id="124"/>
      <w:r>
        <w:rPr>
          <w:rFonts w:ascii="宋体" w:eastAsia="宋体" w:hAnsi="宋体" w:cs="宋体" w:hint="eastAsia"/>
          <w:spacing w:val="-2"/>
          <w:lang w:eastAsia="zh-CN"/>
        </w:rPr>
        <w:t>6.施工设备和临时设施</w:t>
      </w:r>
    </w:p>
    <w:p w14:paraId="33B2CE4D"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125" w:name="bookmark358"/>
      <w:bookmarkEnd w:id="125"/>
      <w:r>
        <w:rPr>
          <w:rFonts w:ascii="宋体" w:eastAsia="宋体" w:hAnsi="宋体" w:cs="宋体" w:hint="eastAsia"/>
          <w:spacing w:val="-1"/>
          <w:lang w:eastAsia="zh-CN"/>
        </w:rPr>
        <w:t>6.1承包人提供的施工设备和临时设施</w:t>
      </w:r>
    </w:p>
    <w:p w14:paraId="6DA11E16"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6.1.1承包人应按合同进度计划的要求，及时配置施工设备和修建临时设施。进入施</w:t>
      </w:r>
      <w:r>
        <w:rPr>
          <w:rFonts w:ascii="宋体" w:eastAsia="宋体" w:hAnsi="宋体" w:cs="宋体" w:hint="eastAsia"/>
          <w:spacing w:val="6"/>
          <w:lang w:eastAsia="zh-CN"/>
        </w:rPr>
        <w:t>工场地的承包人设备需经监理人核查后才能投入使用。承包人更换合同约定的承包人设备的，</w:t>
      </w:r>
      <w:r>
        <w:rPr>
          <w:rFonts w:ascii="宋体" w:eastAsia="宋体" w:hAnsi="宋体" w:cs="宋体" w:hint="eastAsia"/>
          <w:spacing w:val="7"/>
          <w:lang w:eastAsia="zh-CN"/>
        </w:rPr>
        <w:t>应报监理人批准。</w:t>
      </w:r>
    </w:p>
    <w:p w14:paraId="590C2215"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6.1.2除合同另有约定外，承包人应承担自行</w:t>
      </w:r>
      <w:r>
        <w:rPr>
          <w:rFonts w:ascii="宋体" w:eastAsia="宋体" w:hAnsi="宋体" w:cs="宋体" w:hint="eastAsia"/>
          <w:spacing w:val="5"/>
          <w:lang w:eastAsia="zh-CN"/>
        </w:rPr>
        <w:t>修建临时设施的费用。需要临时占地的，</w:t>
      </w:r>
      <w:r>
        <w:rPr>
          <w:rFonts w:ascii="宋体" w:eastAsia="宋体" w:hAnsi="宋体" w:cs="宋体" w:hint="eastAsia"/>
          <w:spacing w:val="8"/>
          <w:lang w:eastAsia="zh-CN"/>
        </w:rPr>
        <w:t>应由发包人办理申请手续并承担相应费用。承包人</w:t>
      </w:r>
      <w:r>
        <w:rPr>
          <w:rFonts w:ascii="宋体" w:eastAsia="宋体" w:hAnsi="宋体" w:cs="宋体" w:hint="eastAsia"/>
          <w:spacing w:val="7"/>
          <w:lang w:eastAsia="zh-CN"/>
        </w:rPr>
        <w:t>自行修建临时设施的范围以及所需临时占</w:t>
      </w:r>
      <w:r>
        <w:rPr>
          <w:rFonts w:ascii="宋体" w:eastAsia="宋体" w:hAnsi="宋体" w:cs="宋体" w:hint="eastAsia"/>
          <w:spacing w:val="8"/>
          <w:lang w:eastAsia="zh-CN"/>
        </w:rPr>
        <w:t>地见合同条款专用部分。</w:t>
      </w:r>
    </w:p>
    <w:p w14:paraId="418475A4"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126" w:name="bookmark149"/>
      <w:bookmarkEnd w:id="126"/>
      <w:r>
        <w:rPr>
          <w:rFonts w:ascii="宋体" w:eastAsia="宋体" w:hAnsi="宋体" w:cs="宋体" w:hint="eastAsia"/>
          <w:spacing w:val="-1"/>
          <w:lang w:eastAsia="zh-CN"/>
        </w:rPr>
        <w:t>6.2发包人提供的施工设备和临时设施</w:t>
      </w:r>
    </w:p>
    <w:p w14:paraId="11A1F1A4"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发包人提供的施工设备或临时设施，以及相关运行、维护、拆除、清运费用的承担人见合同条款专用部分。</w:t>
      </w:r>
    </w:p>
    <w:p w14:paraId="0CBFEAFC"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127" w:name="bookmark150"/>
      <w:bookmarkEnd w:id="127"/>
      <w:r>
        <w:rPr>
          <w:rFonts w:ascii="宋体" w:eastAsia="宋体" w:hAnsi="宋体" w:cs="宋体" w:hint="eastAsia"/>
          <w:spacing w:val="-1"/>
          <w:lang w:eastAsia="zh-CN"/>
        </w:rPr>
        <w:t>6.3要求承包人增加或更换施工设备</w:t>
      </w:r>
    </w:p>
    <w:p w14:paraId="39A6872F"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承包人使用的施工设备不能满足合同进度计划和（或）质量要求时，监理人有权要求承</w:t>
      </w:r>
      <w:r>
        <w:rPr>
          <w:rFonts w:ascii="宋体" w:eastAsia="宋体" w:hAnsi="宋体" w:cs="宋体" w:hint="eastAsia"/>
          <w:spacing w:val="8"/>
          <w:lang w:eastAsia="zh-CN"/>
        </w:rPr>
        <w:t>包人增加或更换施工设备，承包人应及时增加或更</w:t>
      </w:r>
      <w:r>
        <w:rPr>
          <w:rFonts w:ascii="宋体" w:eastAsia="宋体" w:hAnsi="宋体" w:cs="宋体" w:hint="eastAsia"/>
          <w:spacing w:val="7"/>
          <w:lang w:eastAsia="zh-CN"/>
        </w:rPr>
        <w:t>换，由此增加的费用和（或）工期延误由</w:t>
      </w:r>
      <w:r>
        <w:rPr>
          <w:rFonts w:ascii="宋体" w:eastAsia="宋体" w:hAnsi="宋体" w:cs="宋体" w:hint="eastAsia"/>
          <w:spacing w:val="6"/>
          <w:lang w:eastAsia="zh-CN"/>
        </w:rPr>
        <w:t>承包人承担。</w:t>
      </w:r>
    </w:p>
    <w:p w14:paraId="449CF469"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128" w:name="bookmark151"/>
      <w:bookmarkEnd w:id="128"/>
      <w:r>
        <w:rPr>
          <w:rFonts w:ascii="宋体" w:eastAsia="宋体" w:hAnsi="宋体" w:cs="宋体" w:hint="eastAsia"/>
          <w:spacing w:val="-1"/>
          <w:lang w:eastAsia="zh-CN"/>
        </w:rPr>
        <w:t>6.4施工设备和临时设施专用于合同工程</w:t>
      </w:r>
    </w:p>
    <w:p w14:paraId="54592DEB"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6.4.1除为第4.1.8项约定的其他独立承包人和监理人指示的他人提供条件外,承包</w:t>
      </w:r>
      <w:r>
        <w:rPr>
          <w:rFonts w:ascii="宋体" w:eastAsia="宋体" w:hAnsi="宋体" w:cs="宋体" w:hint="eastAsia"/>
          <w:spacing w:val="8"/>
          <w:lang w:eastAsia="zh-CN"/>
        </w:rPr>
        <w:t>人运入施工场地的所有施工设备以及在施工</w:t>
      </w:r>
      <w:r>
        <w:rPr>
          <w:rFonts w:ascii="宋体" w:eastAsia="宋体" w:hAnsi="宋体" w:cs="宋体" w:hint="eastAsia"/>
          <w:spacing w:val="7"/>
          <w:lang w:eastAsia="zh-CN"/>
        </w:rPr>
        <w:t>场地建设的临时设施仅限于用于合同工程。未经</w:t>
      </w:r>
      <w:r>
        <w:rPr>
          <w:rFonts w:ascii="宋体" w:eastAsia="宋体" w:hAnsi="宋体" w:cs="宋体" w:hint="eastAsia"/>
          <w:spacing w:val="9"/>
          <w:lang w:eastAsia="zh-CN"/>
        </w:rPr>
        <w:t>监理人同意，不得将上述施工设备和临时设施中的任何部分运出施工场地或挪作他用。</w:t>
      </w:r>
    </w:p>
    <w:p w14:paraId="7C437F09"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6.4.2经监理人同意，承包人可根据合同进度计划撤走闲置的施工设备。</w:t>
      </w:r>
    </w:p>
    <w:p w14:paraId="446D8756" w14:textId="77777777" w:rsidR="00D319EC" w:rsidRDefault="00DC4B95">
      <w:pPr>
        <w:widowControl w:val="0"/>
        <w:kinsoku/>
        <w:overflowPunct w:val="0"/>
        <w:topLinePunct/>
        <w:spacing w:line="360" w:lineRule="auto"/>
        <w:ind w:firstLineChars="200" w:firstLine="404"/>
        <w:outlineLvl w:val="1"/>
        <w:rPr>
          <w:rFonts w:ascii="宋体" w:eastAsia="宋体" w:hAnsi="宋体" w:cs="宋体" w:hint="eastAsia"/>
          <w:lang w:eastAsia="zh-CN"/>
        </w:rPr>
      </w:pPr>
      <w:bookmarkStart w:id="129" w:name="bookmark152"/>
      <w:bookmarkStart w:id="130" w:name="bookmark153"/>
      <w:bookmarkEnd w:id="129"/>
      <w:bookmarkEnd w:id="130"/>
      <w:r>
        <w:rPr>
          <w:rFonts w:ascii="宋体" w:eastAsia="宋体" w:hAnsi="宋体" w:cs="宋体" w:hint="eastAsia"/>
          <w:spacing w:val="-4"/>
          <w:lang w:eastAsia="zh-CN"/>
        </w:rPr>
        <w:t>7.交通运输</w:t>
      </w:r>
    </w:p>
    <w:p w14:paraId="38EDCCE1"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131" w:name="bookmark359"/>
      <w:bookmarkEnd w:id="131"/>
      <w:r>
        <w:rPr>
          <w:rFonts w:ascii="宋体" w:eastAsia="宋体" w:hAnsi="宋体" w:cs="宋体" w:hint="eastAsia"/>
          <w:spacing w:val="-2"/>
          <w:lang w:eastAsia="zh-CN"/>
        </w:rPr>
        <w:t>7.1道路通行权和场外设施</w:t>
      </w:r>
    </w:p>
    <w:p w14:paraId="15D99707"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除合同条款专用部分另有约定外，发包人应根据合同工程的施工需要，负责办理取得出</w:t>
      </w:r>
      <w:r>
        <w:rPr>
          <w:rFonts w:ascii="宋体" w:eastAsia="宋体" w:hAnsi="宋体" w:cs="宋体" w:hint="eastAsia"/>
          <w:spacing w:val="8"/>
          <w:lang w:eastAsia="zh-CN"/>
        </w:rPr>
        <w:t>入施工场地的专用和临时道路的通行权，以及取得为</w:t>
      </w:r>
      <w:r>
        <w:rPr>
          <w:rFonts w:ascii="宋体" w:eastAsia="宋体" w:hAnsi="宋体" w:cs="宋体" w:hint="eastAsia"/>
          <w:spacing w:val="7"/>
          <w:lang w:eastAsia="zh-CN"/>
        </w:rPr>
        <w:t>工程建设所需修建场外设施的权利，并</w:t>
      </w:r>
      <w:r>
        <w:rPr>
          <w:rFonts w:ascii="宋体" w:eastAsia="宋体" w:hAnsi="宋体" w:cs="宋体" w:hint="eastAsia"/>
          <w:spacing w:val="9"/>
          <w:lang w:eastAsia="zh-CN"/>
        </w:rPr>
        <w:t>承担有关费用。承包人应协助发包人办理上述手续。</w:t>
      </w:r>
    </w:p>
    <w:p w14:paraId="57839F5D"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132" w:name="bookmark154"/>
      <w:bookmarkEnd w:id="132"/>
      <w:r>
        <w:rPr>
          <w:rFonts w:ascii="宋体" w:eastAsia="宋体" w:hAnsi="宋体" w:cs="宋体" w:hint="eastAsia"/>
          <w:spacing w:val="-2"/>
          <w:lang w:eastAsia="zh-CN"/>
        </w:rPr>
        <w:t>7.2场内施工道路</w:t>
      </w:r>
    </w:p>
    <w:p w14:paraId="6F8598FC"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7.2.1除合同条款专用部分另有约定外，承包人应负责修建、维修、养护和管理施工</w:t>
      </w:r>
      <w:r>
        <w:rPr>
          <w:rFonts w:ascii="宋体" w:eastAsia="宋体" w:hAnsi="宋体" w:cs="宋体" w:hint="eastAsia"/>
          <w:spacing w:val="8"/>
          <w:lang w:eastAsia="zh-CN"/>
        </w:rPr>
        <w:t>所需的临时道路和交通设施，包括维修、养护和管</w:t>
      </w:r>
      <w:r>
        <w:rPr>
          <w:rFonts w:ascii="宋体" w:eastAsia="宋体" w:hAnsi="宋体" w:cs="宋体" w:hint="eastAsia"/>
          <w:spacing w:val="7"/>
          <w:lang w:eastAsia="zh-CN"/>
        </w:rPr>
        <w:t>理发包人提供的道路和交通设施，并承担</w:t>
      </w:r>
      <w:r>
        <w:rPr>
          <w:rFonts w:ascii="宋体" w:eastAsia="宋体" w:hAnsi="宋体" w:cs="宋体" w:hint="eastAsia"/>
          <w:spacing w:val="5"/>
          <w:lang w:eastAsia="zh-CN"/>
        </w:rPr>
        <w:t>相应费用。</w:t>
      </w:r>
    </w:p>
    <w:p w14:paraId="734AF275"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lastRenderedPageBreak/>
        <w:t>7.2.2发包人和监理人有权无偿使用承包人修建的临时道路和交通设施，不需要交纳</w:t>
      </w:r>
      <w:r>
        <w:rPr>
          <w:rFonts w:ascii="宋体" w:eastAsia="宋体" w:hAnsi="宋体" w:cs="宋体" w:hint="eastAsia"/>
          <w:spacing w:val="6"/>
          <w:lang w:eastAsia="zh-CN"/>
        </w:rPr>
        <w:t>任何费用。</w:t>
      </w:r>
    </w:p>
    <w:p w14:paraId="1D445689"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133" w:name="bookmark155"/>
      <w:bookmarkEnd w:id="133"/>
      <w:r>
        <w:rPr>
          <w:rFonts w:ascii="宋体" w:eastAsia="宋体" w:hAnsi="宋体" w:cs="宋体" w:hint="eastAsia"/>
          <w:spacing w:val="-2"/>
          <w:lang w:eastAsia="zh-CN"/>
        </w:rPr>
        <w:t>7.3场外交通</w:t>
      </w:r>
    </w:p>
    <w:p w14:paraId="61B88C20"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7.3.1承包人车辆外出行驶所需的场外公共道路的通行费、养路费和税款等由承包人</w:t>
      </w:r>
      <w:r>
        <w:rPr>
          <w:rFonts w:ascii="宋体" w:eastAsia="宋体" w:hAnsi="宋体" w:cs="宋体" w:hint="eastAsia"/>
          <w:spacing w:val="3"/>
          <w:lang w:eastAsia="zh-CN"/>
        </w:rPr>
        <w:t>承担。</w:t>
      </w:r>
    </w:p>
    <w:p w14:paraId="7FE496F7"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7.3.2承包人应遵守有关交通法规，严格按照道路和桥梁的限制荷重安全行驶，并服</w:t>
      </w:r>
      <w:r>
        <w:rPr>
          <w:rFonts w:ascii="宋体" w:eastAsia="宋体" w:hAnsi="宋体" w:cs="宋体" w:hint="eastAsia"/>
          <w:spacing w:val="8"/>
          <w:lang w:eastAsia="zh-CN"/>
        </w:rPr>
        <w:t>从交通管理部门的检查和监督。</w:t>
      </w:r>
    </w:p>
    <w:p w14:paraId="7F807EC8"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134" w:name="bookmark156"/>
      <w:bookmarkEnd w:id="134"/>
      <w:r>
        <w:rPr>
          <w:rFonts w:ascii="宋体" w:eastAsia="宋体" w:hAnsi="宋体" w:cs="宋体" w:hint="eastAsia"/>
          <w:spacing w:val="-2"/>
          <w:lang w:eastAsia="zh-CN"/>
        </w:rPr>
        <w:t>7.4超大件和超重件的运输</w:t>
      </w:r>
    </w:p>
    <w:p w14:paraId="7F8CC500"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由承包人负责运输的超大件或超重件，应由承包人负责向交通管理部门办理申请手续，</w:t>
      </w:r>
      <w:r>
        <w:rPr>
          <w:rFonts w:ascii="宋体" w:eastAsia="宋体" w:hAnsi="宋体" w:cs="宋体" w:hint="eastAsia"/>
          <w:spacing w:val="6"/>
          <w:lang w:eastAsia="zh-CN"/>
        </w:rPr>
        <w:t>发包人给予协助。运输超大件或超重件所需的道路和桥梁临时加固改造费用和其他有关费用，</w:t>
      </w:r>
      <w:r>
        <w:rPr>
          <w:rFonts w:ascii="宋体" w:eastAsia="宋体" w:hAnsi="宋体" w:cs="宋体" w:hint="eastAsia"/>
          <w:spacing w:val="9"/>
          <w:lang w:eastAsia="zh-CN"/>
        </w:rPr>
        <w:t>由承包人承担，但合同条款专用部分另有约定除</w:t>
      </w:r>
      <w:r>
        <w:rPr>
          <w:rFonts w:ascii="宋体" w:eastAsia="宋体" w:hAnsi="宋体" w:cs="宋体" w:hint="eastAsia"/>
          <w:spacing w:val="8"/>
          <w:lang w:eastAsia="zh-CN"/>
        </w:rPr>
        <w:t>外。</w:t>
      </w:r>
    </w:p>
    <w:p w14:paraId="566E8510"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135" w:name="bookmark157"/>
      <w:bookmarkEnd w:id="135"/>
      <w:r>
        <w:rPr>
          <w:rFonts w:ascii="宋体" w:eastAsia="宋体" w:hAnsi="宋体" w:cs="宋体" w:hint="eastAsia"/>
          <w:spacing w:val="-2"/>
          <w:lang w:eastAsia="zh-CN"/>
        </w:rPr>
        <w:t>7.5道路和桥梁的损坏责任</w:t>
      </w:r>
    </w:p>
    <w:p w14:paraId="68F39E96"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因承包人运输造成施工场地内外公共道路和桥梁损坏的，由承包人承担修复损坏的全部费用和可能引起的赔偿。</w:t>
      </w:r>
    </w:p>
    <w:p w14:paraId="6517D049"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136" w:name="bookmark158"/>
      <w:bookmarkEnd w:id="136"/>
      <w:r>
        <w:rPr>
          <w:rFonts w:ascii="宋体" w:eastAsia="宋体" w:hAnsi="宋体" w:cs="宋体" w:hint="eastAsia"/>
          <w:spacing w:val="-2"/>
          <w:lang w:eastAsia="zh-CN"/>
        </w:rPr>
        <w:t>7.6水路和航空运输</w:t>
      </w:r>
    </w:p>
    <w:p w14:paraId="5D9E5AA8"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本条上述各款的内容适用于水路运输和航空运输，其中“道路”一词的涵义包括河</w:t>
      </w:r>
      <w:r>
        <w:rPr>
          <w:rFonts w:ascii="宋体" w:eastAsia="宋体" w:hAnsi="宋体" w:cs="宋体" w:hint="eastAsia"/>
          <w:spacing w:val="7"/>
          <w:lang w:eastAsia="zh-CN"/>
        </w:rPr>
        <w:t>道、航线、船闸、机场、码头、堤防以及水路或航空运输中其他相似结</w:t>
      </w:r>
      <w:r>
        <w:rPr>
          <w:rFonts w:ascii="宋体" w:eastAsia="宋体" w:hAnsi="宋体" w:cs="宋体" w:hint="eastAsia"/>
          <w:spacing w:val="6"/>
          <w:lang w:eastAsia="zh-CN"/>
        </w:rPr>
        <w:t>构物；“车辆”一词的涵</w:t>
      </w:r>
      <w:r>
        <w:rPr>
          <w:rFonts w:ascii="宋体" w:eastAsia="宋体" w:hAnsi="宋体" w:cs="宋体" w:hint="eastAsia"/>
          <w:spacing w:val="8"/>
          <w:lang w:eastAsia="zh-CN"/>
        </w:rPr>
        <w:t>义包括船舶和飞机等。</w:t>
      </w:r>
    </w:p>
    <w:p w14:paraId="1F08CC94" w14:textId="77777777" w:rsidR="00D319EC" w:rsidRDefault="00DC4B95">
      <w:pPr>
        <w:widowControl w:val="0"/>
        <w:kinsoku/>
        <w:overflowPunct w:val="0"/>
        <w:topLinePunct/>
        <w:spacing w:line="360" w:lineRule="auto"/>
        <w:ind w:firstLineChars="200" w:firstLine="408"/>
        <w:outlineLvl w:val="1"/>
        <w:rPr>
          <w:rFonts w:ascii="宋体" w:eastAsia="宋体" w:hAnsi="宋体" w:cs="宋体" w:hint="eastAsia"/>
          <w:lang w:eastAsia="zh-CN"/>
        </w:rPr>
      </w:pPr>
      <w:bookmarkStart w:id="137" w:name="bookmark159"/>
      <w:bookmarkStart w:id="138" w:name="bookmark160"/>
      <w:bookmarkEnd w:id="137"/>
      <w:bookmarkEnd w:id="138"/>
      <w:r>
        <w:rPr>
          <w:rFonts w:ascii="宋体" w:eastAsia="宋体" w:hAnsi="宋体" w:cs="宋体" w:hint="eastAsia"/>
          <w:spacing w:val="-3"/>
          <w:lang w:eastAsia="zh-CN"/>
        </w:rPr>
        <w:t>8.测量放线</w:t>
      </w:r>
    </w:p>
    <w:p w14:paraId="2F9D12AC"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139" w:name="bookmark360"/>
      <w:bookmarkEnd w:id="139"/>
      <w:r>
        <w:rPr>
          <w:rFonts w:ascii="宋体" w:eastAsia="宋体" w:hAnsi="宋体" w:cs="宋体" w:hint="eastAsia"/>
          <w:spacing w:val="-2"/>
          <w:lang w:eastAsia="zh-CN"/>
        </w:rPr>
        <w:t>8.1施工控制网</w:t>
      </w:r>
    </w:p>
    <w:p w14:paraId="37E22035"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8.1.1发包人应在合同约定的期限内，通过监理人向承包人提供测量基准点、基准线</w:t>
      </w:r>
      <w:r>
        <w:rPr>
          <w:rFonts w:ascii="宋体" w:eastAsia="宋体" w:hAnsi="宋体" w:cs="宋体" w:hint="eastAsia"/>
          <w:spacing w:val="8"/>
          <w:lang w:eastAsia="zh-CN"/>
        </w:rPr>
        <w:t>和水准点及其书面资料。向承包人提供测量基准</w:t>
      </w:r>
      <w:r>
        <w:rPr>
          <w:rFonts w:ascii="宋体" w:eastAsia="宋体" w:hAnsi="宋体" w:cs="宋体" w:hint="eastAsia"/>
          <w:spacing w:val="7"/>
          <w:lang w:eastAsia="zh-CN"/>
        </w:rPr>
        <w:t>点、基准线和水准点及其书面资料的期限见合同条款专用部分。</w:t>
      </w:r>
    </w:p>
    <w:p w14:paraId="78FA7548" w14:textId="77777777" w:rsidR="00D319EC" w:rsidRDefault="00DC4B95">
      <w:pPr>
        <w:widowControl w:val="0"/>
        <w:kinsoku/>
        <w:overflowPunct w:val="0"/>
        <w:topLinePunct/>
        <w:spacing w:line="360" w:lineRule="auto"/>
        <w:ind w:firstLineChars="200" w:firstLine="428"/>
        <w:rPr>
          <w:rFonts w:ascii="宋体" w:eastAsia="宋体" w:hAnsi="宋体" w:cs="宋体" w:hint="eastAsia"/>
          <w:lang w:eastAsia="zh-CN"/>
        </w:rPr>
      </w:pPr>
      <w:r>
        <w:rPr>
          <w:rFonts w:ascii="宋体" w:eastAsia="宋体" w:hAnsi="宋体" w:cs="宋体" w:hint="eastAsia"/>
          <w:spacing w:val="2"/>
          <w:lang w:eastAsia="zh-CN"/>
        </w:rPr>
        <w:t>8.1.2承包人应根据国家测绘基准、测绘系</w:t>
      </w:r>
      <w:r>
        <w:rPr>
          <w:rFonts w:ascii="宋体" w:eastAsia="宋体" w:hAnsi="宋体" w:cs="宋体" w:hint="eastAsia"/>
          <w:spacing w:val="1"/>
          <w:lang w:eastAsia="zh-CN"/>
        </w:rPr>
        <w:t>统和工程测量技术规范，按上述基准点（线）</w:t>
      </w:r>
      <w:r>
        <w:rPr>
          <w:rFonts w:ascii="宋体" w:eastAsia="宋体" w:hAnsi="宋体" w:cs="宋体" w:hint="eastAsia"/>
          <w:spacing w:val="7"/>
          <w:lang w:eastAsia="zh-CN"/>
        </w:rPr>
        <w:t>以及合同工程精度要求，测设施工控制网，承包人测设施工控制网的其他要求见合同条款专用部分。并将施工控制网资料在约定期限内报送监理人审批，其报送监理人审批的期限见合同条款专用部分。</w:t>
      </w:r>
    </w:p>
    <w:p w14:paraId="3B7237CE"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8.1.3承包人应负责管理施工控制网点。施工控制网点丢失或损坏的，承包人应及时修复，并承担施工控制网点的管理与修复费用。工程竣工后将施工控制网点移交发包人。</w:t>
      </w:r>
    </w:p>
    <w:p w14:paraId="27D39C00"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140" w:name="bookmark161"/>
      <w:bookmarkEnd w:id="140"/>
      <w:r>
        <w:rPr>
          <w:rFonts w:ascii="宋体" w:eastAsia="宋体" w:hAnsi="宋体" w:cs="宋体" w:hint="eastAsia"/>
          <w:spacing w:val="-2"/>
          <w:lang w:eastAsia="zh-CN"/>
        </w:rPr>
        <w:t>8.2施工测量</w:t>
      </w:r>
    </w:p>
    <w:p w14:paraId="7C146E62"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8.2.1承包人应负责施工过程中的全部施工测量放线工作，并配置合格的人员、</w:t>
      </w:r>
      <w:r>
        <w:rPr>
          <w:rFonts w:ascii="宋体" w:eastAsia="宋体" w:hAnsi="宋体" w:cs="宋体" w:hint="eastAsia"/>
          <w:spacing w:val="5"/>
          <w:lang w:eastAsia="zh-CN"/>
        </w:rPr>
        <w:t>仪器、</w:t>
      </w:r>
      <w:r>
        <w:rPr>
          <w:rFonts w:ascii="宋体" w:eastAsia="宋体" w:hAnsi="宋体" w:cs="宋体" w:hint="eastAsia"/>
          <w:spacing w:val="7"/>
          <w:lang w:eastAsia="zh-CN"/>
        </w:rPr>
        <w:t>设备和其他物品。</w:t>
      </w:r>
    </w:p>
    <w:p w14:paraId="36DBA342"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8.2.2监理人可以指示承包人进行抽样复测，当复测中发现错误或出现超过合同约定的误差时，承包人应按监理人指示进行修正或补测，并承担相应的复</w:t>
      </w:r>
      <w:r>
        <w:rPr>
          <w:rFonts w:ascii="宋体" w:eastAsia="宋体" w:hAnsi="宋体" w:cs="宋体" w:hint="eastAsia"/>
          <w:spacing w:val="8"/>
          <w:lang w:eastAsia="zh-CN"/>
        </w:rPr>
        <w:t>测费用。</w:t>
      </w:r>
    </w:p>
    <w:p w14:paraId="2312E5FB"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141" w:name="bookmark162"/>
      <w:bookmarkEnd w:id="141"/>
      <w:r>
        <w:rPr>
          <w:rFonts w:ascii="宋体" w:eastAsia="宋体" w:hAnsi="宋体" w:cs="宋体" w:hint="eastAsia"/>
          <w:spacing w:val="-1"/>
          <w:lang w:eastAsia="zh-CN"/>
        </w:rPr>
        <w:lastRenderedPageBreak/>
        <w:t>8.3基准资料错误的责任</w:t>
      </w:r>
    </w:p>
    <w:p w14:paraId="270DA135"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发包人应对其提供的测量基准点、基准线和水准点及其书面资料的真实性、准确性和完</w:t>
      </w:r>
    </w:p>
    <w:p w14:paraId="50EE2B9F"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整性负责。发包人提供上述基准资料错误导致承包人测量放线工作的返工或造成工程损失的，</w:t>
      </w:r>
      <w:r>
        <w:rPr>
          <w:rFonts w:ascii="宋体" w:eastAsia="宋体" w:hAnsi="宋体" w:cs="宋体" w:hint="eastAsia"/>
          <w:spacing w:val="7"/>
          <w:lang w:eastAsia="zh-CN"/>
        </w:rPr>
        <w:t>发包人应当承担由此增加的费用和（或）工期延误，并向承包人支付合理利润。承包人发现</w:t>
      </w:r>
      <w:r>
        <w:rPr>
          <w:rFonts w:ascii="宋体" w:eastAsia="宋体" w:hAnsi="宋体" w:cs="宋体" w:hint="eastAsia"/>
          <w:spacing w:val="9"/>
          <w:lang w:eastAsia="zh-CN"/>
        </w:rPr>
        <w:t>发包人提供的上述基准资料存在明显错误或疏忽的，应及时通知监理人。</w:t>
      </w:r>
    </w:p>
    <w:p w14:paraId="5C0C4388"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142" w:name="bookmark163"/>
      <w:bookmarkEnd w:id="142"/>
      <w:r>
        <w:rPr>
          <w:rFonts w:ascii="宋体" w:eastAsia="宋体" w:hAnsi="宋体" w:cs="宋体" w:hint="eastAsia"/>
          <w:spacing w:val="-1"/>
          <w:lang w:eastAsia="zh-CN"/>
        </w:rPr>
        <w:t>8.4监理人使用施工控制网</w:t>
      </w:r>
    </w:p>
    <w:p w14:paraId="5D87B144"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监理人需要使用施工控制网的，承包人应提供必要的协助，发包人不再为此支付费用。</w:t>
      </w:r>
    </w:p>
    <w:p w14:paraId="39A85705" w14:textId="77777777" w:rsidR="00D319EC" w:rsidRDefault="00DC4B95">
      <w:pPr>
        <w:widowControl w:val="0"/>
        <w:kinsoku/>
        <w:overflowPunct w:val="0"/>
        <w:topLinePunct/>
        <w:spacing w:line="360" w:lineRule="auto"/>
        <w:ind w:firstLineChars="200" w:firstLine="416"/>
        <w:outlineLvl w:val="1"/>
        <w:rPr>
          <w:rFonts w:ascii="宋体" w:eastAsia="宋体" w:hAnsi="宋体" w:cs="宋体" w:hint="eastAsia"/>
          <w:lang w:eastAsia="zh-CN"/>
        </w:rPr>
      </w:pPr>
      <w:bookmarkStart w:id="143" w:name="bookmark165"/>
      <w:bookmarkStart w:id="144" w:name="bookmark164"/>
      <w:bookmarkEnd w:id="143"/>
      <w:bookmarkEnd w:id="144"/>
      <w:r>
        <w:rPr>
          <w:rFonts w:ascii="宋体" w:eastAsia="宋体" w:hAnsi="宋体" w:cs="宋体" w:hint="eastAsia"/>
          <w:spacing w:val="-1"/>
          <w:lang w:eastAsia="zh-CN"/>
        </w:rPr>
        <w:t>9.施工安全、治安保卫和环境保护</w:t>
      </w:r>
    </w:p>
    <w:p w14:paraId="0A1F2214"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145" w:name="bookmark361"/>
      <w:bookmarkEnd w:id="145"/>
      <w:r>
        <w:rPr>
          <w:rFonts w:ascii="宋体" w:eastAsia="宋体" w:hAnsi="宋体" w:cs="宋体" w:hint="eastAsia"/>
          <w:spacing w:val="-1"/>
          <w:lang w:eastAsia="zh-CN"/>
        </w:rPr>
        <w:t>9.1发包人的施工安全责任</w:t>
      </w:r>
    </w:p>
    <w:p w14:paraId="676B02C6"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9.1.1发包人应按合同约定履行安全职责，授权监理人按合同约定的安全工作内容监督、检查承包人安全工作的实施，组织承包人和有关单位进行安全检查。</w:t>
      </w:r>
    </w:p>
    <w:p w14:paraId="0F5657E6"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9.1.2发包人应对其现场机构雇佣的全部人员的工伤事故承担责任，但由于承包人原</w:t>
      </w:r>
      <w:r>
        <w:rPr>
          <w:rFonts w:ascii="宋体" w:eastAsia="宋体" w:hAnsi="宋体" w:cs="宋体" w:hint="eastAsia"/>
          <w:spacing w:val="8"/>
          <w:lang w:eastAsia="zh-CN"/>
        </w:rPr>
        <w:t>因造成发包人人员工伤的，应由承包人承担责任。</w:t>
      </w:r>
    </w:p>
    <w:p w14:paraId="7E76D098"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9.1.3发包人应负责赔偿以下各种情况造成的第三者人身伤亡和财产损失：</w:t>
      </w:r>
    </w:p>
    <w:p w14:paraId="2F2D4058"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（1）工程或工程的任何部分对土地的占用所造成的第</w:t>
      </w:r>
      <w:r>
        <w:rPr>
          <w:rFonts w:ascii="宋体" w:eastAsia="宋体" w:hAnsi="宋体" w:cs="宋体" w:hint="eastAsia"/>
          <w:spacing w:val="8"/>
          <w:lang w:eastAsia="zh-CN"/>
        </w:rPr>
        <w:t>三者财产损失；</w:t>
      </w:r>
    </w:p>
    <w:p w14:paraId="760A43CF"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（2）由于发包人原因在施工场地及其毗邻地带造成的第三者人身伤</w:t>
      </w:r>
      <w:r>
        <w:rPr>
          <w:rFonts w:ascii="宋体" w:eastAsia="宋体" w:hAnsi="宋体" w:cs="宋体" w:hint="eastAsia"/>
          <w:spacing w:val="7"/>
          <w:lang w:eastAsia="zh-CN"/>
        </w:rPr>
        <w:t>亡和财产损失。</w:t>
      </w:r>
    </w:p>
    <w:p w14:paraId="02D86639"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146" w:name="bookmark166"/>
      <w:bookmarkEnd w:id="146"/>
      <w:r>
        <w:rPr>
          <w:rFonts w:ascii="宋体" w:eastAsia="宋体" w:hAnsi="宋体" w:cs="宋体" w:hint="eastAsia"/>
          <w:spacing w:val="-1"/>
          <w:lang w:eastAsia="zh-CN"/>
        </w:rPr>
        <w:t>9.2承包人的施工安全责任</w:t>
      </w:r>
    </w:p>
    <w:p w14:paraId="42D63C4C"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9.2.1承包人应按合同约定履行安全职责,执行监理人有关安全工作的指示,并在合同</w:t>
      </w:r>
      <w:r>
        <w:rPr>
          <w:rFonts w:ascii="宋体" w:eastAsia="宋体" w:hAnsi="宋体" w:cs="宋体" w:hint="eastAsia"/>
          <w:spacing w:val="7"/>
          <w:lang w:eastAsia="zh-CN"/>
        </w:rPr>
        <w:t>条款专用部分约定的期限内，按合同约定的安全工作内容，编制施工安全措施计划报送监理</w:t>
      </w:r>
      <w:r>
        <w:rPr>
          <w:rFonts w:ascii="宋体" w:eastAsia="宋体" w:hAnsi="宋体" w:cs="宋体" w:hint="eastAsia"/>
          <w:spacing w:val="9"/>
          <w:lang w:eastAsia="zh-CN"/>
        </w:rPr>
        <w:t>人审批。监理人应在合同条款专用部分约定的期限内完成批复。</w:t>
      </w:r>
    </w:p>
    <w:p w14:paraId="2FD4142B"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9.2.2承包人应加强施工作业安全管理，特别应加强易燃、易爆材料、火工器材、有</w:t>
      </w:r>
      <w:r>
        <w:rPr>
          <w:rFonts w:ascii="宋体" w:eastAsia="宋体" w:hAnsi="宋体" w:cs="宋体" w:hint="eastAsia"/>
          <w:spacing w:val="7"/>
          <w:lang w:eastAsia="zh-CN"/>
        </w:rPr>
        <w:t>毒与腐蚀性材料、行业挥发性有机物和其他危险品的管理，以及对爆破作业和地下工程施工等危险作业的管理。</w:t>
      </w:r>
    </w:p>
    <w:p w14:paraId="761676F5"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9.2.3承包人应严格按照国家安全标准制定施工安全操作规程，配备必要的安全生产和劳动保护设施，加强对承包人人员的安全教育，并发放安全工作手册和劳动保护用具。</w:t>
      </w:r>
    </w:p>
    <w:p w14:paraId="56DE7DD4"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9.2.4承包人应按监理人的指示制定应对灾害的紧急预案，报送监理人审批。承包人</w:t>
      </w:r>
      <w:r>
        <w:rPr>
          <w:rFonts w:ascii="宋体" w:eastAsia="宋体" w:hAnsi="宋体" w:cs="宋体" w:hint="eastAsia"/>
          <w:spacing w:val="8"/>
          <w:lang w:eastAsia="zh-CN"/>
        </w:rPr>
        <w:t>还应按预案做好安全检查，配置必要的救助物资和</w:t>
      </w:r>
      <w:r>
        <w:rPr>
          <w:rFonts w:ascii="宋体" w:eastAsia="宋体" w:hAnsi="宋体" w:cs="宋体" w:hint="eastAsia"/>
          <w:spacing w:val="7"/>
          <w:lang w:eastAsia="zh-CN"/>
        </w:rPr>
        <w:t>器材，切实保护好有关人员的人身和财产</w:t>
      </w:r>
      <w:r>
        <w:rPr>
          <w:rFonts w:ascii="宋体" w:eastAsia="宋体" w:hAnsi="宋体" w:cs="宋体" w:hint="eastAsia"/>
          <w:spacing w:val="3"/>
          <w:lang w:eastAsia="zh-CN"/>
        </w:rPr>
        <w:t>安全。</w:t>
      </w:r>
    </w:p>
    <w:p w14:paraId="308E0C5A"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9.2.5合同约定的安全作业环境及安全施工措施所需费用应遵守有关规定，并包括在</w:t>
      </w:r>
      <w:r>
        <w:rPr>
          <w:rFonts w:ascii="宋体" w:eastAsia="宋体" w:hAnsi="宋体" w:cs="宋体" w:hint="eastAsia"/>
          <w:spacing w:val="8"/>
          <w:lang w:eastAsia="zh-CN"/>
        </w:rPr>
        <w:t>相关工作的合同价格中。因采取合同未约定的安全</w:t>
      </w:r>
      <w:r>
        <w:rPr>
          <w:rFonts w:ascii="宋体" w:eastAsia="宋体" w:hAnsi="宋体" w:cs="宋体" w:hint="eastAsia"/>
          <w:spacing w:val="7"/>
          <w:lang w:eastAsia="zh-CN"/>
        </w:rPr>
        <w:t>作业环境及安全施工措施增加的费用，由</w:t>
      </w:r>
      <w:r>
        <w:rPr>
          <w:rFonts w:ascii="宋体" w:eastAsia="宋体" w:hAnsi="宋体" w:cs="宋体" w:hint="eastAsia"/>
          <w:spacing w:val="6"/>
          <w:lang w:eastAsia="zh-CN"/>
        </w:rPr>
        <w:t>监理人按第3.5款商定或确定。</w:t>
      </w:r>
    </w:p>
    <w:p w14:paraId="547CA678"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9.2.6承包人应对其履行合同所雇佣的全部人员，包括分包人人员的工伤事故承担责任，但由于发包人原因造成承包人人员工伤事故的，应由发包人承担责任。</w:t>
      </w:r>
    </w:p>
    <w:p w14:paraId="4D0B3843"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9.2.7由于承包人原因在施工场地内及其毗邻地带造成的</w:t>
      </w:r>
      <w:r>
        <w:rPr>
          <w:rFonts w:ascii="宋体" w:eastAsia="宋体" w:hAnsi="宋体" w:cs="宋体" w:hint="eastAsia"/>
          <w:spacing w:val="7"/>
          <w:lang w:eastAsia="zh-CN"/>
        </w:rPr>
        <w:t>第三者人员伤亡和财产损失，</w:t>
      </w:r>
      <w:r>
        <w:rPr>
          <w:rFonts w:ascii="宋体" w:eastAsia="宋体" w:hAnsi="宋体" w:cs="宋体" w:hint="eastAsia"/>
          <w:spacing w:val="4"/>
          <w:lang w:eastAsia="zh-CN"/>
        </w:rPr>
        <w:t>由</w:t>
      </w:r>
      <w:r>
        <w:rPr>
          <w:rFonts w:ascii="宋体" w:eastAsia="宋体" w:hAnsi="宋体" w:cs="宋体" w:hint="eastAsia"/>
          <w:spacing w:val="4"/>
          <w:lang w:eastAsia="zh-CN"/>
        </w:rPr>
        <w:lastRenderedPageBreak/>
        <w:t>承包人负责赔偿。</w:t>
      </w:r>
    </w:p>
    <w:p w14:paraId="427A470B" w14:textId="77777777" w:rsidR="00D319EC" w:rsidRDefault="00DC4B95">
      <w:pPr>
        <w:widowControl w:val="0"/>
        <w:kinsoku/>
        <w:overflowPunct w:val="0"/>
        <w:topLinePunct/>
        <w:spacing w:line="360" w:lineRule="auto"/>
        <w:ind w:firstLineChars="200" w:firstLine="404"/>
        <w:outlineLvl w:val="2"/>
        <w:rPr>
          <w:rFonts w:ascii="宋体" w:eastAsia="宋体" w:hAnsi="宋体" w:cs="宋体" w:hint="eastAsia"/>
          <w:lang w:eastAsia="zh-CN"/>
        </w:rPr>
      </w:pPr>
      <w:bookmarkStart w:id="147" w:name="bookmark167"/>
      <w:bookmarkEnd w:id="147"/>
      <w:r>
        <w:rPr>
          <w:rFonts w:ascii="宋体" w:eastAsia="宋体" w:hAnsi="宋体" w:cs="宋体" w:hint="eastAsia"/>
          <w:spacing w:val="-4"/>
          <w:lang w:eastAsia="zh-CN"/>
        </w:rPr>
        <w:t>9.3治安保卫</w:t>
      </w:r>
    </w:p>
    <w:p w14:paraId="68044FA1"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9.3.1发包人应与当地公安部门协商，在现场建立治安管理机构或联防组织，负责统一管理施工场地的治安保卫事项，履行合同工程的治安保卫职责。</w:t>
      </w:r>
    </w:p>
    <w:p w14:paraId="086FBD24"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9.3.2发包人和承包人除应协助现场治安管理机构或联防组织维护施工场地的社会治安外，还应做好包括生活区在内的各自管辖区的治安保卫工作。</w:t>
      </w:r>
    </w:p>
    <w:p w14:paraId="41B7C5E6"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9.3.3在工程开工前应当明确责任人编制施工场地治安管理计划，并制定应对突发治</w:t>
      </w:r>
      <w:r>
        <w:rPr>
          <w:rFonts w:ascii="宋体" w:eastAsia="宋体" w:hAnsi="宋体" w:cs="宋体" w:hint="eastAsia"/>
          <w:spacing w:val="8"/>
          <w:lang w:eastAsia="zh-CN"/>
        </w:rPr>
        <w:t>安事件的紧急预案。在工程施工过程中，发生</w:t>
      </w:r>
      <w:r>
        <w:rPr>
          <w:rFonts w:ascii="宋体" w:eastAsia="宋体" w:hAnsi="宋体" w:cs="宋体" w:hint="eastAsia"/>
          <w:spacing w:val="7"/>
          <w:lang w:eastAsia="zh-CN"/>
        </w:rPr>
        <w:t>暴乱、爆炸等恐怖事件，以及群殴、械斗等群</w:t>
      </w:r>
      <w:r>
        <w:rPr>
          <w:rFonts w:ascii="宋体" w:eastAsia="宋体" w:hAnsi="宋体" w:cs="宋体" w:hint="eastAsia"/>
          <w:spacing w:val="8"/>
          <w:lang w:eastAsia="zh-CN"/>
        </w:rPr>
        <w:t>体性突发治安事件的，发包人和承包人应立即</w:t>
      </w:r>
      <w:r>
        <w:rPr>
          <w:rFonts w:ascii="宋体" w:eastAsia="宋体" w:hAnsi="宋体" w:cs="宋体" w:hint="eastAsia"/>
          <w:spacing w:val="7"/>
          <w:lang w:eastAsia="zh-CN"/>
        </w:rPr>
        <w:t>向当地政府报告。发包人和承包人应积极协助</w:t>
      </w:r>
      <w:r>
        <w:rPr>
          <w:rFonts w:ascii="宋体" w:eastAsia="宋体" w:hAnsi="宋体" w:cs="宋体" w:hint="eastAsia"/>
          <w:spacing w:val="8"/>
          <w:lang w:eastAsia="zh-CN"/>
        </w:rPr>
        <w:t>当地有关部门采取措施平息事态，防止事态扩</w:t>
      </w:r>
      <w:r>
        <w:rPr>
          <w:rFonts w:ascii="宋体" w:eastAsia="宋体" w:hAnsi="宋体" w:cs="宋体" w:hint="eastAsia"/>
          <w:spacing w:val="7"/>
          <w:lang w:eastAsia="zh-CN"/>
        </w:rPr>
        <w:t>大，尽量减少财产损失和避免人员伤亡。制定</w:t>
      </w:r>
      <w:r>
        <w:rPr>
          <w:rFonts w:ascii="宋体" w:eastAsia="宋体" w:hAnsi="宋体" w:cs="宋体" w:hint="eastAsia"/>
          <w:spacing w:val="9"/>
          <w:lang w:eastAsia="zh-CN"/>
        </w:rPr>
        <w:t>施工场地治安管理计划和突发治安事件紧急预案的责任人见合同条款专用部分。</w:t>
      </w:r>
    </w:p>
    <w:p w14:paraId="422FEEC2"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148" w:name="bookmark168"/>
      <w:bookmarkEnd w:id="148"/>
      <w:r>
        <w:rPr>
          <w:rFonts w:ascii="宋体" w:eastAsia="宋体" w:hAnsi="宋体" w:cs="宋体" w:hint="eastAsia"/>
          <w:spacing w:val="-2"/>
          <w:lang w:eastAsia="zh-CN"/>
        </w:rPr>
        <w:t>9.4环境保护</w:t>
      </w:r>
    </w:p>
    <w:p w14:paraId="43E75906"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9.4.1承包人在施工过程中，应遵守有关环境保护的法律，履行合同约定的环境保护义务，并对违反法律和合同约定义务所造成的环境破坏、人身伤害和财产损失负责。</w:t>
      </w:r>
    </w:p>
    <w:p w14:paraId="1D4F1F23"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9.4.2承包人应建立施工扬尘治理、建筑垃圾、土方和砂石清运与消纳、保证使用已</w:t>
      </w:r>
      <w:r>
        <w:rPr>
          <w:rFonts w:ascii="宋体" w:eastAsia="宋体" w:hAnsi="宋体" w:cs="宋体" w:hint="eastAsia"/>
          <w:spacing w:val="13"/>
          <w:lang w:eastAsia="zh-CN"/>
        </w:rPr>
        <w:t>在本市进行信息编码登记符合排放标准的非道路移动机械和严禁使用高排放非</w:t>
      </w:r>
      <w:r>
        <w:rPr>
          <w:rFonts w:ascii="宋体" w:eastAsia="宋体" w:hAnsi="宋体" w:cs="宋体" w:hint="eastAsia"/>
          <w:spacing w:val="12"/>
          <w:lang w:eastAsia="zh-CN"/>
        </w:rPr>
        <w:t>道路移动机</w:t>
      </w:r>
      <w:r>
        <w:rPr>
          <w:rFonts w:ascii="宋体" w:eastAsia="宋体" w:hAnsi="宋体" w:cs="宋体" w:hint="eastAsia"/>
          <w:spacing w:val="8"/>
          <w:lang w:eastAsia="zh-CN"/>
        </w:rPr>
        <w:t>械以及行业挥发性有机物治理（如建筑外墙涂装、钢</w:t>
      </w:r>
      <w:r>
        <w:rPr>
          <w:rFonts w:ascii="宋体" w:eastAsia="宋体" w:hAnsi="宋体" w:cs="宋体" w:hint="eastAsia"/>
          <w:spacing w:val="7"/>
          <w:lang w:eastAsia="zh-CN"/>
        </w:rPr>
        <w:t>结构等鼓励使用水性漆替代油性漆；建</w:t>
      </w:r>
      <w:r>
        <w:rPr>
          <w:rFonts w:ascii="宋体" w:eastAsia="宋体" w:hAnsi="宋体" w:cs="宋体" w:hint="eastAsia"/>
          <w:spacing w:val="8"/>
          <w:lang w:eastAsia="zh-CN"/>
        </w:rPr>
        <w:t>筑施工、室外构筑物防护和道路交通标识等其</w:t>
      </w:r>
      <w:r>
        <w:rPr>
          <w:rFonts w:ascii="宋体" w:eastAsia="宋体" w:hAnsi="宋体" w:cs="宋体" w:hint="eastAsia"/>
          <w:spacing w:val="7"/>
          <w:lang w:eastAsia="zh-CN"/>
        </w:rPr>
        <w:t>他涂装作业，推广使用水性、高固体分、无溶</w:t>
      </w:r>
      <w:r>
        <w:rPr>
          <w:rFonts w:ascii="宋体" w:eastAsia="宋体" w:hAnsi="宋体" w:cs="宋体" w:hint="eastAsia"/>
          <w:spacing w:val="10"/>
          <w:lang w:eastAsia="zh-CN"/>
        </w:rPr>
        <w:t>剂、粉末等涂料和水基、本体型等低</w:t>
      </w:r>
      <w:r>
        <w:rPr>
          <w:rFonts w:ascii="宋体" w:eastAsia="宋体" w:hAnsi="宋体" w:cs="宋体" w:hint="eastAsia"/>
          <w:lang w:eastAsia="zh-CN"/>
        </w:rPr>
        <w:t>VOCs</w:t>
      </w:r>
      <w:r>
        <w:rPr>
          <w:rFonts w:ascii="宋体" w:eastAsia="宋体" w:hAnsi="宋体" w:cs="宋体" w:hint="eastAsia"/>
          <w:spacing w:val="10"/>
          <w:lang w:eastAsia="zh-CN"/>
        </w:rPr>
        <w:t>含量胶粘剂）等责任制，针对工程项目特点制定</w:t>
      </w:r>
      <w:r>
        <w:rPr>
          <w:rFonts w:ascii="宋体" w:eastAsia="宋体" w:hAnsi="宋体" w:cs="宋体" w:hint="eastAsia"/>
          <w:spacing w:val="9"/>
          <w:lang w:eastAsia="zh-CN"/>
        </w:rPr>
        <w:t>具体的实施方案，并严格实施。如扬尘治理，承包人应在建筑工地公示施工扬</w:t>
      </w:r>
      <w:r>
        <w:rPr>
          <w:rFonts w:ascii="宋体" w:eastAsia="宋体" w:hAnsi="宋体" w:cs="宋体" w:hint="eastAsia"/>
          <w:spacing w:val="8"/>
          <w:lang w:eastAsia="zh-CN"/>
        </w:rPr>
        <w:t>尘治理措施、</w:t>
      </w:r>
      <w:r>
        <w:rPr>
          <w:rFonts w:ascii="宋体" w:eastAsia="宋体" w:hAnsi="宋体" w:cs="宋体" w:hint="eastAsia"/>
          <w:spacing w:val="9"/>
          <w:lang w:eastAsia="zh-CN"/>
        </w:rPr>
        <w:t>责任人、主管部门等信息，并及时向当地主管部门报送施工扬尘治理措施落实情况。</w:t>
      </w:r>
    </w:p>
    <w:p w14:paraId="7F6A4107"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9.4.3承包人应在合同条款专用部分约定的时限内，按合同约定的环保工作内容，编</w:t>
      </w:r>
      <w:r>
        <w:rPr>
          <w:rFonts w:ascii="宋体" w:eastAsia="宋体" w:hAnsi="宋体" w:cs="宋体" w:hint="eastAsia"/>
          <w:spacing w:val="10"/>
          <w:lang w:eastAsia="zh-CN"/>
        </w:rPr>
        <w:t>制施工环保措施计划（包含第9.4.2项约定的实施方案内容</w:t>
      </w:r>
      <w:r>
        <w:rPr>
          <w:rFonts w:ascii="宋体" w:eastAsia="宋体" w:hAnsi="宋体" w:cs="宋体" w:hint="eastAsia"/>
          <w:spacing w:val="-34"/>
          <w:lang w:eastAsia="zh-CN"/>
        </w:rPr>
        <w:t>），</w:t>
      </w:r>
      <w:r>
        <w:rPr>
          <w:rFonts w:ascii="宋体" w:eastAsia="宋体" w:hAnsi="宋体" w:cs="宋体" w:hint="eastAsia"/>
          <w:spacing w:val="10"/>
          <w:lang w:eastAsia="zh-CN"/>
        </w:rPr>
        <w:t>报送监理人审批。监理人在</w:t>
      </w:r>
      <w:r>
        <w:rPr>
          <w:rFonts w:ascii="宋体" w:eastAsia="宋体" w:hAnsi="宋体" w:cs="宋体" w:hint="eastAsia"/>
          <w:spacing w:val="8"/>
          <w:lang w:eastAsia="zh-CN"/>
        </w:rPr>
        <w:t>合同条款专用部分约定的期限内给予批复。</w:t>
      </w:r>
    </w:p>
    <w:p w14:paraId="2A4D960A"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9.4.4承包人应按照批准的施工环保措施计划有序地堆放和处理施工废弃物，避免对</w:t>
      </w:r>
      <w:r>
        <w:rPr>
          <w:rFonts w:ascii="宋体" w:eastAsia="宋体" w:hAnsi="宋体" w:cs="宋体" w:hint="eastAsia"/>
          <w:spacing w:val="4"/>
          <w:lang w:eastAsia="zh-CN"/>
        </w:rPr>
        <w:t>环境造成破坏。因承包人任意堆放或弃置施工废弃物造成妨碍公共交通、影响城镇居民生活、</w:t>
      </w:r>
      <w:r>
        <w:rPr>
          <w:rFonts w:ascii="宋体" w:eastAsia="宋体" w:hAnsi="宋体" w:cs="宋体" w:hint="eastAsia"/>
          <w:spacing w:val="9"/>
          <w:lang w:eastAsia="zh-CN"/>
        </w:rPr>
        <w:t>降低河流行洪能力、危及居民安全、破坏和污染环境，或者影响其他承包人施工等后果的，</w:t>
      </w:r>
      <w:r>
        <w:rPr>
          <w:rFonts w:ascii="宋体" w:eastAsia="宋体" w:hAnsi="宋体" w:cs="宋体" w:hint="eastAsia"/>
          <w:spacing w:val="7"/>
          <w:lang w:eastAsia="zh-CN"/>
        </w:rPr>
        <w:t>承包人应承担责任。</w:t>
      </w:r>
    </w:p>
    <w:p w14:paraId="7D81D811"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9.4.5承包人应按合同约定采取有效措施，对施工</w:t>
      </w:r>
      <w:r>
        <w:rPr>
          <w:rFonts w:ascii="宋体" w:eastAsia="宋体" w:hAnsi="宋体" w:cs="宋体" w:hint="eastAsia"/>
          <w:spacing w:val="6"/>
          <w:lang w:eastAsia="zh-CN"/>
        </w:rPr>
        <w:t>开挖的边坡及时进行支护,维护排水</w:t>
      </w:r>
      <w:r>
        <w:rPr>
          <w:rFonts w:ascii="宋体" w:eastAsia="宋体" w:hAnsi="宋体" w:cs="宋体" w:hint="eastAsia"/>
          <w:spacing w:val="9"/>
          <w:lang w:eastAsia="zh-CN"/>
        </w:rPr>
        <w:t>设施，并进行水土保护，避免因施工造成的地质灾害。</w:t>
      </w:r>
    </w:p>
    <w:p w14:paraId="794B0D97"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9.4.6承包人应按国家饮用水管理标准定期对饮用水源进行监测，防止施工活动污染</w:t>
      </w:r>
      <w:r>
        <w:rPr>
          <w:rFonts w:ascii="宋体" w:eastAsia="宋体" w:hAnsi="宋体" w:cs="宋体" w:hint="eastAsia"/>
          <w:spacing w:val="5"/>
          <w:lang w:eastAsia="zh-CN"/>
        </w:rPr>
        <w:t>饮用水源。</w:t>
      </w:r>
    </w:p>
    <w:p w14:paraId="4F555F27"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9.4.7承包人应按合同约定，加强对噪声、粉尘、废气、废水和废油的控制，努力降低噪声，控制粉尘和废气浓度，做好废水和废油的治理和排放。</w:t>
      </w:r>
    </w:p>
    <w:p w14:paraId="19303A68"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149" w:name="bookmark169"/>
      <w:bookmarkEnd w:id="149"/>
      <w:r>
        <w:rPr>
          <w:rFonts w:ascii="宋体" w:eastAsia="宋体" w:hAnsi="宋体" w:cs="宋体" w:hint="eastAsia"/>
          <w:spacing w:val="-2"/>
          <w:lang w:eastAsia="zh-CN"/>
        </w:rPr>
        <w:lastRenderedPageBreak/>
        <w:t>9.5事故处理</w:t>
      </w:r>
    </w:p>
    <w:p w14:paraId="6A3D5616"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工程施工过程中发生事故的，承包人应立即通知监理人，监理人应立即通知发包人。发</w:t>
      </w:r>
      <w:r>
        <w:rPr>
          <w:rFonts w:ascii="宋体" w:eastAsia="宋体" w:hAnsi="宋体" w:cs="宋体" w:hint="eastAsia"/>
          <w:spacing w:val="8"/>
          <w:lang w:eastAsia="zh-CN"/>
        </w:rPr>
        <w:t>包人和承包人应立即组织人员和设备进行紧急</w:t>
      </w:r>
      <w:r>
        <w:rPr>
          <w:rFonts w:ascii="宋体" w:eastAsia="宋体" w:hAnsi="宋体" w:cs="宋体" w:hint="eastAsia"/>
          <w:spacing w:val="7"/>
          <w:lang w:eastAsia="zh-CN"/>
        </w:rPr>
        <w:t>抢救和抢修，减少人员伤亡和财产损失，防止</w:t>
      </w:r>
      <w:r>
        <w:rPr>
          <w:rFonts w:ascii="宋体" w:eastAsia="宋体" w:hAnsi="宋体" w:cs="宋体" w:hint="eastAsia"/>
          <w:spacing w:val="8"/>
          <w:lang w:eastAsia="zh-CN"/>
        </w:rPr>
        <w:t>事故扩大，并保护事故现场。需要移动现场物</w:t>
      </w:r>
      <w:r>
        <w:rPr>
          <w:rFonts w:ascii="宋体" w:eastAsia="宋体" w:hAnsi="宋体" w:cs="宋体" w:hint="eastAsia"/>
          <w:spacing w:val="7"/>
          <w:lang w:eastAsia="zh-CN"/>
        </w:rPr>
        <w:t>品时，应作出标记和书面记录，妥善保管有关</w:t>
      </w:r>
      <w:r>
        <w:rPr>
          <w:rFonts w:ascii="宋体" w:eastAsia="宋体" w:hAnsi="宋体" w:cs="宋体" w:hint="eastAsia"/>
          <w:spacing w:val="8"/>
          <w:lang w:eastAsia="zh-CN"/>
        </w:rPr>
        <w:t>证据。发包人和承包人应按国家有关规定，及时如实</w:t>
      </w:r>
      <w:r>
        <w:rPr>
          <w:rFonts w:ascii="宋体" w:eastAsia="宋体" w:hAnsi="宋体" w:cs="宋体" w:hint="eastAsia"/>
          <w:spacing w:val="7"/>
          <w:lang w:eastAsia="zh-CN"/>
        </w:rPr>
        <w:t>地向有关部门报告事故发生的情况，以</w:t>
      </w:r>
      <w:r>
        <w:rPr>
          <w:rFonts w:ascii="宋体" w:eastAsia="宋体" w:hAnsi="宋体" w:cs="宋体" w:hint="eastAsia"/>
          <w:spacing w:val="8"/>
          <w:lang w:eastAsia="zh-CN"/>
        </w:rPr>
        <w:t>及正在采取的紧急措施等。</w:t>
      </w:r>
    </w:p>
    <w:p w14:paraId="4E1C6D92" w14:textId="77777777" w:rsidR="00D319EC" w:rsidRDefault="00DC4B95">
      <w:pPr>
        <w:widowControl w:val="0"/>
        <w:kinsoku/>
        <w:overflowPunct w:val="0"/>
        <w:topLinePunct/>
        <w:spacing w:line="360" w:lineRule="auto"/>
        <w:ind w:firstLineChars="200" w:firstLine="416"/>
        <w:outlineLvl w:val="1"/>
        <w:rPr>
          <w:rFonts w:ascii="宋体" w:eastAsia="宋体" w:hAnsi="宋体" w:cs="宋体" w:hint="eastAsia"/>
          <w:lang w:eastAsia="zh-CN"/>
        </w:rPr>
      </w:pPr>
      <w:bookmarkStart w:id="150" w:name="bookmark170"/>
      <w:bookmarkEnd w:id="150"/>
      <w:r>
        <w:rPr>
          <w:rFonts w:ascii="宋体" w:eastAsia="宋体" w:hAnsi="宋体" w:cs="宋体" w:hint="eastAsia"/>
          <w:spacing w:val="-1"/>
          <w:lang w:eastAsia="zh-CN"/>
        </w:rPr>
        <w:t>9.6施工现场安全生产标准化管理目标</w:t>
      </w:r>
    </w:p>
    <w:p w14:paraId="33A4633D"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9.6.1由于承包人原因，施工现场安全生产标准化评定、认定等级未达到合同协议书中</w:t>
      </w:r>
      <w:r>
        <w:rPr>
          <w:rFonts w:ascii="宋体" w:eastAsia="宋体" w:hAnsi="宋体" w:cs="宋体" w:hint="eastAsia"/>
          <w:spacing w:val="8"/>
          <w:lang w:eastAsia="zh-CN"/>
        </w:rPr>
        <w:t>约定的管理目标等级但“达标（合格）”的</w:t>
      </w:r>
      <w:r>
        <w:rPr>
          <w:rFonts w:ascii="宋体" w:eastAsia="宋体" w:hAnsi="宋体" w:cs="宋体" w:hint="eastAsia"/>
          <w:spacing w:val="7"/>
          <w:lang w:eastAsia="zh-CN"/>
        </w:rPr>
        <w:t>，承包人应当向发包人支付未达到合同协议书中</w:t>
      </w:r>
      <w:r>
        <w:rPr>
          <w:rFonts w:ascii="宋体" w:eastAsia="宋体" w:hAnsi="宋体" w:cs="宋体" w:hint="eastAsia"/>
          <w:spacing w:val="8"/>
          <w:lang w:eastAsia="zh-CN"/>
        </w:rPr>
        <w:t>约定的安全生产标准化管理目标等级的违约金或损</w:t>
      </w:r>
      <w:r>
        <w:rPr>
          <w:rFonts w:ascii="宋体" w:eastAsia="宋体" w:hAnsi="宋体" w:cs="宋体" w:hint="eastAsia"/>
          <w:spacing w:val="7"/>
          <w:lang w:eastAsia="zh-CN"/>
        </w:rPr>
        <w:t>失赔偿金。未达到合同协议书中约定的安</w:t>
      </w:r>
      <w:r>
        <w:rPr>
          <w:rFonts w:ascii="宋体" w:eastAsia="宋体" w:hAnsi="宋体" w:cs="宋体" w:hint="eastAsia"/>
          <w:spacing w:val="13"/>
          <w:lang w:eastAsia="zh-CN"/>
        </w:rPr>
        <w:t>全生产标准化管理目标等级的违约金或损失赔偿金的金额或者计算方法</w:t>
      </w:r>
      <w:r>
        <w:rPr>
          <w:rFonts w:ascii="宋体" w:eastAsia="宋体" w:hAnsi="宋体" w:cs="宋体" w:hint="eastAsia"/>
          <w:spacing w:val="12"/>
          <w:lang w:eastAsia="zh-CN"/>
        </w:rPr>
        <w:t>见合同条款专用部</w:t>
      </w:r>
      <w:r>
        <w:rPr>
          <w:rFonts w:ascii="宋体" w:eastAsia="宋体" w:hAnsi="宋体" w:cs="宋体" w:hint="eastAsia"/>
          <w:lang w:eastAsia="zh-CN"/>
        </w:rPr>
        <w:t>分。</w:t>
      </w:r>
    </w:p>
    <w:p w14:paraId="447FF5E6"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9.6.2发包人鼓励承包人提高施工现场安全生产标准化管理。施工现场安</w:t>
      </w:r>
      <w:r>
        <w:rPr>
          <w:rFonts w:ascii="宋体" w:eastAsia="宋体" w:hAnsi="宋体" w:cs="宋体" w:hint="eastAsia"/>
          <w:spacing w:val="6"/>
          <w:lang w:eastAsia="zh-CN"/>
        </w:rPr>
        <w:t>全生产标准化</w:t>
      </w:r>
      <w:r>
        <w:rPr>
          <w:rFonts w:ascii="宋体" w:eastAsia="宋体" w:hAnsi="宋体" w:cs="宋体" w:hint="eastAsia"/>
          <w:spacing w:val="9"/>
          <w:lang w:eastAsia="zh-CN"/>
        </w:rPr>
        <w:t>评定、认定等级高于合同协议书中约定的管理目标等级的，发包人可给予承包人</w:t>
      </w:r>
      <w:r>
        <w:rPr>
          <w:rFonts w:ascii="宋体" w:eastAsia="宋体" w:hAnsi="宋体" w:cs="宋体" w:hint="eastAsia"/>
          <w:spacing w:val="8"/>
          <w:lang w:eastAsia="zh-CN"/>
        </w:rPr>
        <w:t>创优奖励。</w:t>
      </w:r>
      <w:r>
        <w:rPr>
          <w:rFonts w:ascii="宋体" w:eastAsia="宋体" w:hAnsi="宋体" w:cs="宋体" w:hint="eastAsia"/>
          <w:spacing w:val="9"/>
          <w:lang w:eastAsia="zh-CN"/>
        </w:rPr>
        <w:t>发包人是否给予承包人创优奖励及创优奖励金额或者计算方法见合同条款专用部分。</w:t>
      </w:r>
    </w:p>
    <w:p w14:paraId="7C09511E" w14:textId="77777777" w:rsidR="00D319EC" w:rsidRDefault="00DC4B95">
      <w:pPr>
        <w:widowControl w:val="0"/>
        <w:kinsoku/>
        <w:overflowPunct w:val="0"/>
        <w:topLinePunct/>
        <w:spacing w:line="360" w:lineRule="auto"/>
        <w:ind w:firstLineChars="200" w:firstLine="416"/>
        <w:outlineLvl w:val="1"/>
        <w:rPr>
          <w:rFonts w:ascii="宋体" w:eastAsia="宋体" w:hAnsi="宋体" w:cs="宋体" w:hint="eastAsia"/>
          <w:lang w:eastAsia="zh-CN"/>
        </w:rPr>
      </w:pPr>
      <w:bookmarkStart w:id="151" w:name="bookmark171"/>
      <w:bookmarkEnd w:id="151"/>
      <w:r>
        <w:rPr>
          <w:rFonts w:ascii="宋体" w:eastAsia="宋体" w:hAnsi="宋体" w:cs="宋体" w:hint="eastAsia"/>
          <w:spacing w:val="-1"/>
          <w:lang w:eastAsia="zh-CN"/>
        </w:rPr>
        <w:t>9.7特殊安全生产标准化</w:t>
      </w:r>
    </w:p>
    <w:p w14:paraId="0C79E091"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9.7.1由于承包人原因，特殊安全生产标准化要求未达到合同约定的要求，承包人应当向发包人支付未达到合同约定的特殊安全生产标准化要求的违约金或损失赔偿金。未达到合</w:t>
      </w:r>
      <w:r>
        <w:rPr>
          <w:rFonts w:ascii="宋体" w:eastAsia="宋体" w:hAnsi="宋体" w:cs="宋体" w:hint="eastAsia"/>
          <w:spacing w:val="13"/>
          <w:lang w:eastAsia="zh-CN"/>
        </w:rPr>
        <w:t>同约定的特殊安全生产标准化要求的违约金或损失赔偿金的金</w:t>
      </w:r>
      <w:r>
        <w:rPr>
          <w:rFonts w:ascii="宋体" w:eastAsia="宋体" w:hAnsi="宋体" w:cs="宋体" w:hint="eastAsia"/>
          <w:spacing w:val="12"/>
          <w:lang w:eastAsia="zh-CN"/>
        </w:rPr>
        <w:t>额或者计算方法见合同条款</w:t>
      </w:r>
      <w:r>
        <w:rPr>
          <w:rFonts w:ascii="宋体" w:eastAsia="宋体" w:hAnsi="宋体" w:cs="宋体" w:hint="eastAsia"/>
          <w:spacing w:val="5"/>
          <w:lang w:eastAsia="zh-CN"/>
        </w:rPr>
        <w:t>专用部分。</w:t>
      </w:r>
    </w:p>
    <w:p w14:paraId="3AA8C71C"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9.7.2发包人鼓励承包人提高特殊安全生产标准化要求。特殊安全生产标</w:t>
      </w:r>
      <w:r>
        <w:rPr>
          <w:rFonts w:ascii="宋体" w:eastAsia="宋体" w:hAnsi="宋体" w:cs="宋体" w:hint="eastAsia"/>
          <w:spacing w:val="6"/>
          <w:lang w:eastAsia="zh-CN"/>
        </w:rPr>
        <w:t>准化要求高于</w:t>
      </w:r>
      <w:r>
        <w:rPr>
          <w:rFonts w:ascii="宋体" w:eastAsia="宋体" w:hAnsi="宋体" w:cs="宋体" w:hint="eastAsia"/>
          <w:spacing w:val="8"/>
          <w:lang w:eastAsia="zh-CN"/>
        </w:rPr>
        <w:t>合同约定的要求，发包人可给予承包人创优奖</w:t>
      </w:r>
      <w:r>
        <w:rPr>
          <w:rFonts w:ascii="宋体" w:eastAsia="宋体" w:hAnsi="宋体" w:cs="宋体" w:hint="eastAsia"/>
          <w:spacing w:val="7"/>
          <w:lang w:eastAsia="zh-CN"/>
        </w:rPr>
        <w:t>励。发包人是否给予承包人创优奖励及创优奖</w:t>
      </w:r>
      <w:r>
        <w:rPr>
          <w:rFonts w:ascii="宋体" w:eastAsia="宋体" w:hAnsi="宋体" w:cs="宋体" w:hint="eastAsia"/>
          <w:spacing w:val="8"/>
          <w:lang w:eastAsia="zh-CN"/>
        </w:rPr>
        <w:t>励金额或者计算方法见合同条款专用部分。</w:t>
      </w:r>
    </w:p>
    <w:p w14:paraId="77EB4BFE" w14:textId="77777777" w:rsidR="00D319EC" w:rsidRDefault="00DC4B95">
      <w:pPr>
        <w:widowControl w:val="0"/>
        <w:kinsoku/>
        <w:overflowPunct w:val="0"/>
        <w:topLinePunct/>
        <w:spacing w:line="360" w:lineRule="auto"/>
        <w:ind w:firstLineChars="200" w:firstLine="400"/>
        <w:outlineLvl w:val="0"/>
        <w:rPr>
          <w:rFonts w:ascii="宋体" w:eastAsia="宋体" w:hAnsi="宋体" w:cs="宋体" w:hint="eastAsia"/>
          <w:lang w:eastAsia="zh-CN"/>
        </w:rPr>
      </w:pPr>
      <w:bookmarkStart w:id="152" w:name="bookmark172"/>
      <w:bookmarkStart w:id="153" w:name="bookmark173"/>
      <w:bookmarkEnd w:id="152"/>
      <w:bookmarkEnd w:id="153"/>
      <w:r>
        <w:rPr>
          <w:rFonts w:ascii="宋体" w:eastAsia="宋体" w:hAnsi="宋体" w:cs="宋体" w:hint="eastAsia"/>
          <w:spacing w:val="-5"/>
          <w:lang w:eastAsia="zh-CN"/>
        </w:rPr>
        <w:t>10.进度计划</w:t>
      </w:r>
    </w:p>
    <w:p w14:paraId="18CF52C6" w14:textId="77777777" w:rsidR="00D319EC" w:rsidRDefault="00DC4B95">
      <w:pPr>
        <w:widowControl w:val="0"/>
        <w:kinsoku/>
        <w:overflowPunct w:val="0"/>
        <w:topLinePunct/>
        <w:spacing w:line="360" w:lineRule="auto"/>
        <w:ind w:firstLineChars="200" w:firstLine="408"/>
        <w:outlineLvl w:val="1"/>
        <w:rPr>
          <w:rFonts w:ascii="宋体" w:eastAsia="宋体" w:hAnsi="宋体" w:cs="宋体" w:hint="eastAsia"/>
          <w:lang w:eastAsia="zh-CN"/>
        </w:rPr>
      </w:pPr>
      <w:bookmarkStart w:id="154" w:name="bookmark362"/>
      <w:bookmarkEnd w:id="154"/>
      <w:r>
        <w:rPr>
          <w:rFonts w:ascii="宋体" w:eastAsia="宋体" w:hAnsi="宋体" w:cs="宋体" w:hint="eastAsia"/>
          <w:spacing w:val="-3"/>
          <w:lang w:eastAsia="zh-CN"/>
        </w:rPr>
        <w:t>10.1合同进度计划</w:t>
      </w:r>
    </w:p>
    <w:p w14:paraId="64A74760"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10.1.1承包人应当在收到监理人按照第11</w:t>
      </w:r>
      <w:r>
        <w:rPr>
          <w:rFonts w:ascii="宋体" w:eastAsia="宋体" w:hAnsi="宋体" w:cs="宋体" w:hint="eastAsia"/>
          <w:spacing w:val="6"/>
          <w:lang w:eastAsia="zh-CN"/>
        </w:rPr>
        <w:t>.1.1项发出的开工通知后7天内，编制详细的施工进度计划和施工方案说明报送监理人，施工进度计划应当反映进度管理的相关要素，</w:t>
      </w:r>
      <w:r>
        <w:rPr>
          <w:rFonts w:ascii="宋体" w:eastAsia="宋体" w:hAnsi="宋体" w:cs="宋体" w:hint="eastAsia"/>
          <w:spacing w:val="8"/>
          <w:lang w:eastAsia="zh-CN"/>
        </w:rPr>
        <w:t>包括开工日期和竣工日期、要求发包人组织设计人</w:t>
      </w:r>
      <w:r>
        <w:rPr>
          <w:rFonts w:ascii="宋体" w:eastAsia="宋体" w:hAnsi="宋体" w:cs="宋体" w:hint="eastAsia"/>
          <w:spacing w:val="7"/>
          <w:lang w:eastAsia="zh-CN"/>
        </w:rPr>
        <w:t>进行阶段性工程设计交底的时间、区段工</w:t>
      </w:r>
      <w:r>
        <w:rPr>
          <w:rFonts w:ascii="宋体" w:eastAsia="宋体" w:hAnsi="宋体" w:cs="宋体" w:hint="eastAsia"/>
          <w:spacing w:val="8"/>
          <w:lang w:eastAsia="zh-CN"/>
        </w:rPr>
        <w:t>程的开始时间和完成时间、施工次序和方法、</w:t>
      </w:r>
      <w:r>
        <w:rPr>
          <w:rFonts w:ascii="宋体" w:eastAsia="宋体" w:hAnsi="宋体" w:cs="宋体" w:hint="eastAsia"/>
          <w:spacing w:val="7"/>
          <w:lang w:eastAsia="zh-CN"/>
        </w:rPr>
        <w:t>施工活动的逻辑关系，主要材料进场时间和数</w:t>
      </w:r>
      <w:r>
        <w:rPr>
          <w:rFonts w:ascii="宋体" w:eastAsia="宋体" w:hAnsi="宋体" w:cs="宋体" w:hint="eastAsia"/>
          <w:spacing w:val="8"/>
          <w:lang w:eastAsia="zh-CN"/>
        </w:rPr>
        <w:t>量，管理人员、劳动力及主要施工机械设备进出场时</w:t>
      </w:r>
      <w:r>
        <w:rPr>
          <w:rFonts w:ascii="宋体" w:eastAsia="宋体" w:hAnsi="宋体" w:cs="宋体" w:hint="eastAsia"/>
          <w:spacing w:val="7"/>
          <w:lang w:eastAsia="zh-CN"/>
        </w:rPr>
        <w:t>间和数量，保障工程安全、质量和工期</w:t>
      </w:r>
      <w:r>
        <w:rPr>
          <w:rFonts w:ascii="宋体" w:eastAsia="宋体" w:hAnsi="宋体" w:cs="宋体" w:hint="eastAsia"/>
          <w:spacing w:val="9"/>
          <w:lang w:eastAsia="zh-CN"/>
        </w:rPr>
        <w:t>的技术措施等。监理人应在收到承包人报送的相关进度计划和施工方案说明后14天内批复</w:t>
      </w:r>
      <w:r>
        <w:rPr>
          <w:rFonts w:ascii="宋体" w:eastAsia="宋体" w:hAnsi="宋体" w:cs="宋体" w:hint="eastAsia"/>
          <w:spacing w:val="8"/>
          <w:lang w:eastAsia="zh-CN"/>
        </w:rPr>
        <w:t>或提出修改意见，否则该进度计划视为已得到批准</w:t>
      </w:r>
      <w:r>
        <w:rPr>
          <w:rFonts w:ascii="宋体" w:eastAsia="宋体" w:hAnsi="宋体" w:cs="宋体" w:hint="eastAsia"/>
          <w:spacing w:val="7"/>
          <w:lang w:eastAsia="zh-CN"/>
        </w:rPr>
        <w:t>。经监理人批准的施工进度计划称合同进</w:t>
      </w:r>
      <w:r>
        <w:rPr>
          <w:rFonts w:ascii="宋体" w:eastAsia="宋体" w:hAnsi="宋体" w:cs="宋体" w:hint="eastAsia"/>
          <w:spacing w:val="8"/>
          <w:lang w:eastAsia="zh-CN"/>
        </w:rPr>
        <w:t>度计划，是控制合同工程进度的依据。承包人</w:t>
      </w:r>
      <w:r>
        <w:rPr>
          <w:rFonts w:ascii="宋体" w:eastAsia="宋体" w:hAnsi="宋体" w:cs="宋体" w:hint="eastAsia"/>
          <w:spacing w:val="7"/>
          <w:lang w:eastAsia="zh-CN"/>
        </w:rPr>
        <w:t>编制施工进度计划和施工方案说明的内容见合同条款专用部分。</w:t>
      </w:r>
    </w:p>
    <w:p w14:paraId="006A18BA"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lastRenderedPageBreak/>
        <w:t>10.1.2承包人还应根据合同进度计划，按照第10.1.1项相关约定编制更为详细的分阶段或分项进度计划，报监理人审批。承包人编制分阶段或分项施工进度计划和施工方案说</w:t>
      </w:r>
      <w:r>
        <w:rPr>
          <w:rFonts w:ascii="宋体" w:eastAsia="宋体" w:hAnsi="宋体" w:cs="宋体" w:hint="eastAsia"/>
          <w:spacing w:val="8"/>
          <w:lang w:eastAsia="zh-CN"/>
        </w:rPr>
        <w:t>明的内容及时限要求见合同条款专用部分。</w:t>
      </w:r>
    </w:p>
    <w:p w14:paraId="01434BCD"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10.1.3群体工程中单位工程分期进行施工的，承包人应当按照发包人提供图纸及有关</w:t>
      </w:r>
      <w:r>
        <w:rPr>
          <w:rFonts w:ascii="宋体" w:eastAsia="宋体" w:hAnsi="宋体" w:cs="宋体" w:hint="eastAsia"/>
          <w:spacing w:val="8"/>
          <w:lang w:eastAsia="zh-CN"/>
        </w:rPr>
        <w:t>资料的时间要求，编制单位工程进度计划和施</w:t>
      </w:r>
      <w:r>
        <w:rPr>
          <w:rFonts w:ascii="宋体" w:eastAsia="宋体" w:hAnsi="宋体" w:cs="宋体" w:hint="eastAsia"/>
          <w:spacing w:val="7"/>
          <w:lang w:eastAsia="zh-CN"/>
        </w:rPr>
        <w:t>工方案说明。群体工程中有关编制进度计划和</w:t>
      </w:r>
      <w:r>
        <w:rPr>
          <w:rFonts w:ascii="宋体" w:eastAsia="宋体" w:hAnsi="宋体" w:cs="宋体" w:hint="eastAsia"/>
          <w:spacing w:val="8"/>
          <w:lang w:eastAsia="zh-CN"/>
        </w:rPr>
        <w:t>施工方案说明的要求见合同条款专用部分。</w:t>
      </w:r>
    </w:p>
    <w:p w14:paraId="0DBF9BBE"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155" w:name="bookmark174"/>
      <w:bookmarkEnd w:id="155"/>
      <w:r>
        <w:rPr>
          <w:rFonts w:ascii="宋体" w:eastAsia="宋体" w:hAnsi="宋体" w:cs="宋体" w:hint="eastAsia"/>
          <w:spacing w:val="-2"/>
          <w:lang w:eastAsia="zh-CN"/>
        </w:rPr>
        <w:t>10.2合同进度计划的修订</w:t>
      </w:r>
    </w:p>
    <w:p w14:paraId="0AC683B4"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10.2.1不论何种原因造成工程的实际进度</w:t>
      </w:r>
      <w:r>
        <w:rPr>
          <w:rFonts w:ascii="宋体" w:eastAsia="宋体" w:hAnsi="宋体" w:cs="宋体" w:hint="eastAsia"/>
          <w:spacing w:val="7"/>
          <w:lang w:eastAsia="zh-CN"/>
        </w:rPr>
        <w:t>与第10.1款的合同进度计划不符时，承包</w:t>
      </w:r>
      <w:r>
        <w:rPr>
          <w:rFonts w:ascii="宋体" w:eastAsia="宋体" w:hAnsi="宋体" w:cs="宋体" w:hint="eastAsia"/>
          <w:spacing w:val="8"/>
          <w:lang w:eastAsia="zh-CN"/>
        </w:rPr>
        <w:t>人可以在合同条款专用部分约定的期限内向</w:t>
      </w:r>
      <w:r>
        <w:rPr>
          <w:rFonts w:ascii="宋体" w:eastAsia="宋体" w:hAnsi="宋体" w:cs="宋体" w:hint="eastAsia"/>
          <w:spacing w:val="7"/>
          <w:lang w:eastAsia="zh-CN"/>
        </w:rPr>
        <w:t>监理人提交修订合同进度计划的申请报告，并附</w:t>
      </w:r>
      <w:r>
        <w:rPr>
          <w:rFonts w:ascii="宋体" w:eastAsia="宋体" w:hAnsi="宋体" w:cs="宋体" w:hint="eastAsia"/>
          <w:spacing w:val="8"/>
          <w:lang w:eastAsia="zh-CN"/>
        </w:rPr>
        <w:t>有关措施和相关资料，报监理人审批；</w:t>
      </w:r>
    </w:p>
    <w:p w14:paraId="7CB75A01"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10.2.2监理人也可以直接向承包人作出修订合同进度计划的指示，承包人应按该指示</w:t>
      </w:r>
      <w:r>
        <w:rPr>
          <w:rFonts w:ascii="宋体" w:eastAsia="宋体" w:hAnsi="宋体" w:cs="宋体" w:hint="eastAsia"/>
          <w:spacing w:val="9"/>
          <w:lang w:eastAsia="zh-CN"/>
        </w:rPr>
        <w:t>修订合同进度计划，报监理人审批。监理人应在合同条款专用部分约定的期限</w:t>
      </w:r>
      <w:r>
        <w:rPr>
          <w:rFonts w:ascii="宋体" w:eastAsia="宋体" w:hAnsi="宋体" w:cs="宋体" w:hint="eastAsia"/>
          <w:spacing w:val="8"/>
          <w:lang w:eastAsia="zh-CN"/>
        </w:rPr>
        <w:t>内完成批复。监理人在批复前应获得发包人同意。</w:t>
      </w:r>
    </w:p>
    <w:p w14:paraId="2104D71B"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10.2.3发包人对修订合同进度计划的批准，不影响发包人主张逾期损失赔偿和（或）</w:t>
      </w:r>
      <w:r>
        <w:rPr>
          <w:rFonts w:ascii="宋体" w:eastAsia="宋体" w:hAnsi="宋体" w:cs="宋体" w:hint="eastAsia"/>
          <w:spacing w:val="8"/>
          <w:lang w:eastAsia="zh-CN"/>
        </w:rPr>
        <w:t>承包人主张工期顺延的权利。</w:t>
      </w:r>
    </w:p>
    <w:p w14:paraId="51BCF6E8"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156" w:name="bookmark175"/>
      <w:bookmarkEnd w:id="156"/>
      <w:r>
        <w:rPr>
          <w:rFonts w:ascii="宋体" w:eastAsia="宋体" w:hAnsi="宋体" w:cs="宋体" w:hint="eastAsia"/>
          <w:spacing w:val="-2"/>
          <w:lang w:eastAsia="zh-CN"/>
        </w:rPr>
        <w:t>10.3合同进度计划的其他要求</w:t>
      </w:r>
    </w:p>
    <w:p w14:paraId="595902CA" w14:textId="77777777" w:rsidR="00D319EC" w:rsidRDefault="00DC4B95">
      <w:pPr>
        <w:widowControl w:val="0"/>
        <w:kinsoku/>
        <w:overflowPunct w:val="0"/>
        <w:topLinePunct/>
        <w:spacing w:line="360" w:lineRule="auto"/>
        <w:ind w:firstLineChars="200" w:firstLine="464"/>
        <w:rPr>
          <w:rFonts w:ascii="宋体" w:eastAsia="宋体" w:hAnsi="宋体" w:cs="宋体" w:hint="eastAsia"/>
          <w:lang w:eastAsia="zh-CN"/>
        </w:rPr>
      </w:pPr>
      <w:r>
        <w:rPr>
          <w:rFonts w:ascii="宋体" w:eastAsia="宋体" w:hAnsi="宋体" w:cs="宋体" w:hint="eastAsia"/>
          <w:spacing w:val="11"/>
          <w:lang w:eastAsia="zh-CN"/>
        </w:rPr>
        <w:t>10.3.1经发包人批准的合同进度计划或最新版本合同进度计划的修订是合同双方调</w:t>
      </w:r>
      <w:r>
        <w:rPr>
          <w:rFonts w:ascii="宋体" w:eastAsia="宋体" w:hAnsi="宋体" w:cs="宋体" w:hint="eastAsia"/>
          <w:spacing w:val="8"/>
          <w:lang w:eastAsia="zh-CN"/>
        </w:rPr>
        <w:t>配施工生产资源和实施进度管理的根据。</w:t>
      </w:r>
    </w:p>
    <w:p w14:paraId="46CCD76C"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10.3.2施工进度计划管理的人员配置要</w:t>
      </w:r>
      <w:r>
        <w:rPr>
          <w:rFonts w:ascii="宋体" w:eastAsia="宋体" w:hAnsi="宋体" w:cs="宋体" w:hint="eastAsia"/>
          <w:spacing w:val="7"/>
          <w:lang w:eastAsia="zh-CN"/>
        </w:rPr>
        <w:t>求见合同条款专用部分。</w:t>
      </w:r>
    </w:p>
    <w:p w14:paraId="3B71347C"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10.3.3施工进度计划的计算机应用软件要求见合</w:t>
      </w:r>
      <w:r>
        <w:rPr>
          <w:rFonts w:ascii="宋体" w:eastAsia="宋体" w:hAnsi="宋体" w:cs="宋体" w:hint="eastAsia"/>
          <w:spacing w:val="7"/>
          <w:lang w:eastAsia="zh-CN"/>
        </w:rPr>
        <w:t>同条款专用部分。</w:t>
      </w:r>
    </w:p>
    <w:p w14:paraId="00F74242" w14:textId="77777777" w:rsidR="00D319EC" w:rsidRDefault="00DC4B95">
      <w:pPr>
        <w:widowControl w:val="0"/>
        <w:kinsoku/>
        <w:overflowPunct w:val="0"/>
        <w:topLinePunct/>
        <w:spacing w:line="360" w:lineRule="auto"/>
        <w:ind w:firstLineChars="200" w:firstLine="404"/>
        <w:outlineLvl w:val="0"/>
        <w:rPr>
          <w:rFonts w:ascii="宋体" w:eastAsia="宋体" w:hAnsi="宋体" w:cs="宋体" w:hint="eastAsia"/>
          <w:lang w:eastAsia="zh-CN"/>
        </w:rPr>
      </w:pPr>
      <w:bookmarkStart w:id="157" w:name="bookmark177"/>
      <w:bookmarkStart w:id="158" w:name="bookmark176"/>
      <w:bookmarkEnd w:id="157"/>
      <w:bookmarkEnd w:id="158"/>
      <w:r>
        <w:rPr>
          <w:rFonts w:ascii="宋体" w:eastAsia="宋体" w:hAnsi="宋体" w:cs="宋体" w:hint="eastAsia"/>
          <w:spacing w:val="-4"/>
          <w:lang w:eastAsia="zh-CN"/>
        </w:rPr>
        <w:t>11.开工和竣工</w:t>
      </w:r>
    </w:p>
    <w:p w14:paraId="28B57CD9" w14:textId="77777777" w:rsidR="00D319EC" w:rsidRDefault="00DC4B95">
      <w:pPr>
        <w:widowControl w:val="0"/>
        <w:kinsoku/>
        <w:overflowPunct w:val="0"/>
        <w:topLinePunct/>
        <w:spacing w:line="360" w:lineRule="auto"/>
        <w:ind w:firstLineChars="200" w:firstLine="392"/>
        <w:outlineLvl w:val="1"/>
        <w:rPr>
          <w:rFonts w:ascii="宋体" w:eastAsia="宋体" w:hAnsi="宋体" w:cs="宋体" w:hint="eastAsia"/>
          <w:lang w:eastAsia="zh-CN"/>
        </w:rPr>
      </w:pPr>
      <w:bookmarkStart w:id="159" w:name="bookmark363"/>
      <w:bookmarkEnd w:id="159"/>
      <w:r>
        <w:rPr>
          <w:rFonts w:ascii="宋体" w:eastAsia="宋体" w:hAnsi="宋体" w:cs="宋体" w:hint="eastAsia"/>
          <w:spacing w:val="-7"/>
          <w:lang w:eastAsia="zh-CN"/>
        </w:rPr>
        <w:t>11.1开工</w:t>
      </w:r>
    </w:p>
    <w:p w14:paraId="55836461"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11.1.1监理人应在开工日期7天前向承包人</w:t>
      </w:r>
      <w:r>
        <w:rPr>
          <w:rFonts w:ascii="宋体" w:eastAsia="宋体" w:hAnsi="宋体" w:cs="宋体" w:hint="eastAsia"/>
          <w:spacing w:val="5"/>
          <w:lang w:eastAsia="zh-CN"/>
        </w:rPr>
        <w:t>发出开工通知。监理人在发出开工通知前</w:t>
      </w:r>
      <w:r>
        <w:rPr>
          <w:rFonts w:ascii="宋体" w:eastAsia="宋体" w:hAnsi="宋体" w:cs="宋体" w:hint="eastAsia"/>
          <w:spacing w:val="8"/>
          <w:lang w:eastAsia="zh-CN"/>
        </w:rPr>
        <w:t>应获得发包人同意。工期自监理人发出的开</w:t>
      </w:r>
      <w:r>
        <w:rPr>
          <w:rFonts w:ascii="宋体" w:eastAsia="宋体" w:hAnsi="宋体" w:cs="宋体" w:hint="eastAsia"/>
          <w:spacing w:val="7"/>
          <w:lang w:eastAsia="zh-CN"/>
        </w:rPr>
        <w:t>工通知中载明的开工日期起计算。承包人应在开工日期后尽快施工。</w:t>
      </w:r>
    </w:p>
    <w:p w14:paraId="2CAEB086"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11.1.2承包人应按第10.1款约定的合同进度计划，</w:t>
      </w:r>
      <w:r>
        <w:rPr>
          <w:rFonts w:ascii="宋体" w:eastAsia="宋体" w:hAnsi="宋体" w:cs="宋体" w:hint="eastAsia"/>
          <w:spacing w:val="7"/>
          <w:lang w:eastAsia="zh-CN"/>
        </w:rPr>
        <w:t>向监理人提交工程开工报审表，</w:t>
      </w:r>
      <w:r>
        <w:rPr>
          <w:rFonts w:ascii="宋体" w:eastAsia="宋体" w:hAnsi="宋体" w:cs="宋体" w:hint="eastAsia"/>
          <w:spacing w:val="8"/>
          <w:lang w:eastAsia="zh-CN"/>
        </w:rPr>
        <w:t>经监理人审批后执行。开工报审表应详细说明</w:t>
      </w:r>
      <w:r>
        <w:rPr>
          <w:rFonts w:ascii="宋体" w:eastAsia="宋体" w:hAnsi="宋体" w:cs="宋体" w:hint="eastAsia"/>
          <w:spacing w:val="7"/>
          <w:lang w:eastAsia="zh-CN"/>
        </w:rPr>
        <w:t>按合同进度计划正常施工所需的施工道路、临</w:t>
      </w:r>
      <w:r>
        <w:rPr>
          <w:rFonts w:ascii="宋体" w:eastAsia="宋体" w:hAnsi="宋体" w:cs="宋体" w:hint="eastAsia"/>
          <w:spacing w:val="9"/>
          <w:lang w:eastAsia="zh-CN"/>
        </w:rPr>
        <w:t>时设施、材料设备、施工人员等施工组织措施的落实情况以及工程的进度安排。</w:t>
      </w:r>
    </w:p>
    <w:p w14:paraId="44B6C737" w14:textId="77777777" w:rsidR="00D319EC" w:rsidRDefault="00DC4B95">
      <w:pPr>
        <w:widowControl w:val="0"/>
        <w:kinsoku/>
        <w:overflowPunct w:val="0"/>
        <w:topLinePunct/>
        <w:spacing w:line="360" w:lineRule="auto"/>
        <w:ind w:firstLineChars="200" w:firstLine="392"/>
        <w:outlineLvl w:val="1"/>
        <w:rPr>
          <w:rFonts w:ascii="宋体" w:eastAsia="宋体" w:hAnsi="宋体" w:cs="宋体" w:hint="eastAsia"/>
          <w:lang w:eastAsia="zh-CN"/>
        </w:rPr>
      </w:pPr>
      <w:bookmarkStart w:id="160" w:name="bookmark178"/>
      <w:bookmarkEnd w:id="160"/>
      <w:r>
        <w:rPr>
          <w:rFonts w:ascii="宋体" w:eastAsia="宋体" w:hAnsi="宋体" w:cs="宋体" w:hint="eastAsia"/>
          <w:spacing w:val="-7"/>
          <w:lang w:eastAsia="zh-CN"/>
        </w:rPr>
        <w:t>11.2竣工</w:t>
      </w:r>
    </w:p>
    <w:p w14:paraId="33056E36" w14:textId="77777777" w:rsidR="00D319EC" w:rsidRDefault="00DC4B95">
      <w:pPr>
        <w:widowControl w:val="0"/>
        <w:kinsoku/>
        <w:overflowPunct w:val="0"/>
        <w:topLinePunct/>
        <w:spacing w:line="360" w:lineRule="auto"/>
        <w:ind w:firstLineChars="200" w:firstLine="436"/>
        <w:rPr>
          <w:rFonts w:ascii="宋体" w:eastAsia="宋体" w:hAnsi="宋体" w:cs="宋体" w:hint="eastAsia"/>
          <w:lang w:eastAsia="zh-CN"/>
        </w:rPr>
      </w:pPr>
      <w:r>
        <w:rPr>
          <w:rFonts w:ascii="宋体" w:eastAsia="宋体" w:hAnsi="宋体" w:cs="宋体" w:hint="eastAsia"/>
          <w:spacing w:val="4"/>
          <w:lang w:eastAsia="zh-CN"/>
        </w:rPr>
        <w:t>承包人应在第1.1.4.3目约定的期限内完成合同工程。实际竣工日期在接收证书中写明。</w:t>
      </w:r>
    </w:p>
    <w:p w14:paraId="7261D04D"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161" w:name="bookmark179"/>
      <w:bookmarkEnd w:id="161"/>
      <w:r>
        <w:rPr>
          <w:rFonts w:ascii="宋体" w:eastAsia="宋体" w:hAnsi="宋体" w:cs="宋体" w:hint="eastAsia"/>
          <w:spacing w:val="-2"/>
          <w:lang w:eastAsia="zh-CN"/>
        </w:rPr>
        <w:t>11.3发包人的工期延误</w:t>
      </w:r>
    </w:p>
    <w:p w14:paraId="2D810D24"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在履行合同过程中，由于发包人的下列原因造成承包人关键线路工期延误的，承包人有</w:t>
      </w:r>
      <w:r>
        <w:rPr>
          <w:rFonts w:ascii="宋体" w:eastAsia="宋体" w:hAnsi="宋体" w:cs="宋体" w:hint="eastAsia"/>
          <w:spacing w:val="8"/>
          <w:lang w:eastAsia="zh-CN"/>
        </w:rPr>
        <w:t>权要求发包人延长工期和（或）增加费用，并支付合</w:t>
      </w:r>
      <w:r>
        <w:rPr>
          <w:rFonts w:ascii="宋体" w:eastAsia="宋体" w:hAnsi="宋体" w:cs="宋体" w:hint="eastAsia"/>
          <w:spacing w:val="7"/>
          <w:lang w:eastAsia="zh-CN"/>
        </w:rPr>
        <w:t>理利润。需要修订合同进度计划的，按</w:t>
      </w:r>
      <w:r>
        <w:rPr>
          <w:rFonts w:ascii="宋体" w:eastAsia="宋体" w:hAnsi="宋体" w:cs="宋体" w:hint="eastAsia"/>
          <w:spacing w:val="4"/>
          <w:lang w:eastAsia="zh-CN"/>
        </w:rPr>
        <w:t>照第10.2款的约定办理。</w:t>
      </w:r>
    </w:p>
    <w:p w14:paraId="4AE1D899"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lastRenderedPageBreak/>
        <w:t>（1）增加合同工作内容；</w:t>
      </w:r>
    </w:p>
    <w:p w14:paraId="553F3A1A"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（2）改变合同中任何一项工作的质量要求或其他特性；</w:t>
      </w:r>
    </w:p>
    <w:p w14:paraId="75A4CD16"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（3）发包人迟延提供材料或变更交货地点的；</w:t>
      </w:r>
    </w:p>
    <w:p w14:paraId="4E5CB66F"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（4）因发包人原因导致的暂停施工；</w:t>
      </w:r>
    </w:p>
    <w:p w14:paraId="55CF9A76"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（5）提供图纸延误；</w:t>
      </w:r>
    </w:p>
    <w:p w14:paraId="18658E6A"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（6）未按合同约定及时支付预付款、进度款；</w:t>
      </w:r>
    </w:p>
    <w:p w14:paraId="0B15416B"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（7）因发包人原因不能按照监理人发出的开工通知中载明的开工日期</w:t>
      </w:r>
      <w:r>
        <w:rPr>
          <w:rFonts w:ascii="宋体" w:eastAsia="宋体" w:hAnsi="宋体" w:cs="宋体" w:hint="eastAsia"/>
          <w:spacing w:val="8"/>
          <w:lang w:eastAsia="zh-CN"/>
        </w:rPr>
        <w:t>开工；</w:t>
      </w:r>
    </w:p>
    <w:p w14:paraId="497B4F3B"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（8）发包人造成工期延误的其他原因见合</w:t>
      </w:r>
      <w:r>
        <w:rPr>
          <w:rFonts w:ascii="宋体" w:eastAsia="宋体" w:hAnsi="宋体" w:cs="宋体" w:hint="eastAsia"/>
          <w:spacing w:val="8"/>
          <w:lang w:eastAsia="zh-CN"/>
        </w:rPr>
        <w:t>同条款专用部分。</w:t>
      </w:r>
    </w:p>
    <w:p w14:paraId="1A9B6E77"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162" w:name="bookmark180"/>
      <w:bookmarkEnd w:id="162"/>
      <w:r>
        <w:rPr>
          <w:rFonts w:ascii="宋体" w:eastAsia="宋体" w:hAnsi="宋体" w:cs="宋体" w:hint="eastAsia"/>
          <w:spacing w:val="-2"/>
          <w:lang w:eastAsia="zh-CN"/>
        </w:rPr>
        <w:t>11.4异常恶劣的气候条件</w:t>
      </w:r>
    </w:p>
    <w:p w14:paraId="57E99183"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由于出现异常恶劣气候的条件导致工期延误的，承包人有权</w:t>
      </w:r>
      <w:r>
        <w:rPr>
          <w:rFonts w:ascii="宋体" w:eastAsia="宋体" w:hAnsi="宋体" w:cs="宋体" w:hint="eastAsia"/>
          <w:spacing w:val="6"/>
          <w:lang w:eastAsia="zh-CN"/>
        </w:rPr>
        <w:t>要求发包人延长工期。异常</w:t>
      </w:r>
      <w:r>
        <w:rPr>
          <w:rFonts w:ascii="宋体" w:eastAsia="宋体" w:hAnsi="宋体" w:cs="宋体" w:hint="eastAsia"/>
          <w:spacing w:val="9"/>
          <w:lang w:eastAsia="zh-CN"/>
        </w:rPr>
        <w:t>恶劣的气候条件的范围和标准见合同条款专用部分。</w:t>
      </w:r>
    </w:p>
    <w:p w14:paraId="368036F7"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163" w:name="bookmark181"/>
      <w:bookmarkEnd w:id="163"/>
      <w:r>
        <w:rPr>
          <w:rFonts w:ascii="宋体" w:eastAsia="宋体" w:hAnsi="宋体" w:cs="宋体" w:hint="eastAsia"/>
          <w:spacing w:val="-2"/>
          <w:lang w:eastAsia="zh-CN"/>
        </w:rPr>
        <w:t>11.5承包人的工期延误</w:t>
      </w:r>
    </w:p>
    <w:p w14:paraId="6FC97C8A"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11.5.1由于承包人原因，未能按合同进度计划完成工作，或监理人认为承包人施工进</w:t>
      </w:r>
      <w:r>
        <w:rPr>
          <w:rFonts w:ascii="宋体" w:eastAsia="宋体" w:hAnsi="宋体" w:cs="宋体" w:hint="eastAsia"/>
          <w:spacing w:val="8"/>
          <w:lang w:eastAsia="zh-CN"/>
        </w:rPr>
        <w:t>度不能满足合同工期要求的，承包人应在不影响工</w:t>
      </w:r>
      <w:r>
        <w:rPr>
          <w:rFonts w:ascii="宋体" w:eastAsia="宋体" w:hAnsi="宋体" w:cs="宋体" w:hint="eastAsia"/>
          <w:spacing w:val="7"/>
          <w:lang w:eastAsia="zh-CN"/>
        </w:rPr>
        <w:t>程安全和质量的前提下采取必要的赶工措</w:t>
      </w:r>
      <w:r>
        <w:rPr>
          <w:rFonts w:ascii="宋体" w:eastAsia="宋体" w:hAnsi="宋体" w:cs="宋体" w:hint="eastAsia"/>
          <w:spacing w:val="9"/>
          <w:lang w:eastAsia="zh-CN"/>
        </w:rPr>
        <w:t>施加快进度，并承担加快进度所增加的费用。</w:t>
      </w:r>
    </w:p>
    <w:p w14:paraId="1FBBC008"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11.5.2由于承包人原因造成不能按期竣工的，按照合同约定的竣工日期（包括按合同工期延长）后7天内，监理人应当按第23.4.1</w:t>
      </w:r>
      <w:r>
        <w:rPr>
          <w:rFonts w:ascii="宋体" w:eastAsia="宋体" w:hAnsi="宋体" w:cs="宋体" w:hint="eastAsia"/>
          <w:spacing w:val="5"/>
          <w:lang w:eastAsia="zh-CN"/>
        </w:rPr>
        <w:t>项的约定书面通知承包人,说明发包人有权得</w:t>
      </w:r>
      <w:r>
        <w:rPr>
          <w:rFonts w:ascii="宋体" w:eastAsia="宋体" w:hAnsi="宋体" w:cs="宋体" w:hint="eastAsia"/>
          <w:spacing w:val="8"/>
          <w:lang w:eastAsia="zh-CN"/>
        </w:rPr>
        <w:t>到逾期竣工违约金，逾期竣工违约金计算标准和</w:t>
      </w:r>
      <w:r>
        <w:rPr>
          <w:rFonts w:ascii="宋体" w:eastAsia="宋体" w:hAnsi="宋体" w:cs="宋体" w:hint="eastAsia"/>
          <w:spacing w:val="7"/>
          <w:lang w:eastAsia="zh-CN"/>
        </w:rPr>
        <w:t>计算方法见合同条款专用部分。但最终逾期</w:t>
      </w:r>
      <w:r>
        <w:rPr>
          <w:rFonts w:ascii="宋体" w:eastAsia="宋体" w:hAnsi="宋体" w:cs="宋体" w:hint="eastAsia"/>
          <w:spacing w:val="8"/>
          <w:lang w:eastAsia="zh-CN"/>
        </w:rPr>
        <w:t>竣工违约金的金额不应超过合同约定的逾期竣工</w:t>
      </w:r>
      <w:r>
        <w:rPr>
          <w:rFonts w:ascii="宋体" w:eastAsia="宋体" w:hAnsi="宋体" w:cs="宋体" w:hint="eastAsia"/>
          <w:spacing w:val="7"/>
          <w:lang w:eastAsia="zh-CN"/>
        </w:rPr>
        <w:t>违约金最高限额。逾期竣工违约金最高限额见合同条款专用部分。</w:t>
      </w:r>
    </w:p>
    <w:p w14:paraId="00C2BD2A"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监理人未在规定的期限内发出本款约定的书面通知的，发包人丧失主张逾期竣工违约金</w:t>
      </w:r>
      <w:r>
        <w:rPr>
          <w:rFonts w:ascii="宋体" w:eastAsia="宋体" w:hAnsi="宋体" w:cs="宋体" w:hint="eastAsia"/>
          <w:lang w:eastAsia="zh-CN"/>
        </w:rPr>
        <w:t>的权利。</w:t>
      </w:r>
    </w:p>
    <w:p w14:paraId="49DFA7F5"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11.5.3承包人支付逾期竣工违约金，不免除承包人完成工程及修补缺陷的义务。</w:t>
      </w:r>
    </w:p>
    <w:p w14:paraId="243B4895"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164" w:name="bookmark182"/>
      <w:bookmarkEnd w:id="164"/>
      <w:r>
        <w:rPr>
          <w:rFonts w:ascii="宋体" w:eastAsia="宋体" w:hAnsi="宋体" w:cs="宋体" w:hint="eastAsia"/>
          <w:spacing w:val="-2"/>
          <w:lang w:eastAsia="zh-CN"/>
        </w:rPr>
        <w:t>11.6合同双方原因导致的工期延误</w:t>
      </w:r>
    </w:p>
    <w:p w14:paraId="115C549F"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在履行合同过程中，由于合同双方的原因造成承包人关键线路工期延误或窝工降效的，承包人可根据实际影响情况并按照合同约定</w:t>
      </w:r>
      <w:r>
        <w:rPr>
          <w:rFonts w:ascii="宋体" w:eastAsia="宋体" w:hAnsi="宋体" w:cs="宋体" w:hint="eastAsia"/>
          <w:spacing w:val="7"/>
          <w:lang w:eastAsia="zh-CN"/>
        </w:rPr>
        <w:t>期限提出工期顺延和（或）费用损失申请，发包</w:t>
      </w:r>
      <w:r>
        <w:rPr>
          <w:rFonts w:ascii="宋体" w:eastAsia="宋体" w:hAnsi="宋体" w:cs="宋体" w:hint="eastAsia"/>
          <w:spacing w:val="8"/>
          <w:lang w:eastAsia="zh-CN"/>
        </w:rPr>
        <w:t>人应当在合同约定的期限内及时处理，并按</w:t>
      </w:r>
      <w:r>
        <w:rPr>
          <w:rFonts w:ascii="宋体" w:eastAsia="宋体" w:hAnsi="宋体" w:cs="宋体" w:hint="eastAsia"/>
          <w:spacing w:val="7"/>
          <w:lang w:eastAsia="zh-CN"/>
        </w:rPr>
        <w:t>过错责任分担工期和（或）费用损失；责任划分</w:t>
      </w:r>
      <w:r>
        <w:rPr>
          <w:rFonts w:ascii="宋体" w:eastAsia="宋体" w:hAnsi="宋体" w:cs="宋体" w:hint="eastAsia"/>
          <w:spacing w:val="13"/>
          <w:lang w:eastAsia="zh-CN"/>
        </w:rPr>
        <w:t>不清的，以主导原因为主承担工期和（或）费用损失。需要修订合同进度计划</w:t>
      </w:r>
      <w:r>
        <w:rPr>
          <w:rFonts w:ascii="宋体" w:eastAsia="宋体" w:hAnsi="宋体" w:cs="宋体" w:hint="eastAsia"/>
          <w:spacing w:val="12"/>
          <w:lang w:eastAsia="zh-CN"/>
        </w:rPr>
        <w:t>的，按照第</w:t>
      </w:r>
      <w:r>
        <w:rPr>
          <w:rFonts w:ascii="宋体" w:eastAsia="宋体" w:hAnsi="宋体" w:cs="宋体" w:hint="eastAsia"/>
          <w:spacing w:val="8"/>
          <w:lang w:eastAsia="zh-CN"/>
        </w:rPr>
        <w:t>10.2款的约定办理。合同双方导致工期延误的原因见合同条款专用部分。</w:t>
      </w:r>
    </w:p>
    <w:p w14:paraId="1E271F19"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165" w:name="bookmark183"/>
      <w:bookmarkEnd w:id="165"/>
      <w:r>
        <w:rPr>
          <w:rFonts w:ascii="宋体" w:eastAsia="宋体" w:hAnsi="宋体" w:cs="宋体" w:hint="eastAsia"/>
          <w:spacing w:val="-2"/>
          <w:lang w:eastAsia="zh-CN"/>
        </w:rPr>
        <w:t>11.7非合同双方原因导致的工期延误</w:t>
      </w:r>
    </w:p>
    <w:p w14:paraId="5DE0B28F"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在履行合同过程中，由于非合同双方的原因造成承包人关键线路工期延误或窝工降效的，</w:t>
      </w:r>
      <w:r>
        <w:rPr>
          <w:rFonts w:ascii="宋体" w:eastAsia="宋体" w:hAnsi="宋体" w:cs="宋体" w:hint="eastAsia"/>
          <w:spacing w:val="8"/>
          <w:lang w:eastAsia="zh-CN"/>
        </w:rPr>
        <w:t>承包人可根据实际影响情况并按照合同约定</w:t>
      </w:r>
      <w:r>
        <w:rPr>
          <w:rFonts w:ascii="宋体" w:eastAsia="宋体" w:hAnsi="宋体" w:cs="宋体" w:hint="eastAsia"/>
          <w:spacing w:val="7"/>
          <w:lang w:eastAsia="zh-CN"/>
        </w:rPr>
        <w:t>期限提出工期顺延和（或）费用损失申请，发包</w:t>
      </w:r>
      <w:r>
        <w:rPr>
          <w:rFonts w:ascii="宋体" w:eastAsia="宋体" w:hAnsi="宋体" w:cs="宋体" w:hint="eastAsia"/>
          <w:spacing w:val="8"/>
          <w:lang w:eastAsia="zh-CN"/>
        </w:rPr>
        <w:t>人应当在合同约定的期限内及时处理，给予</w:t>
      </w:r>
      <w:r>
        <w:rPr>
          <w:rFonts w:ascii="宋体" w:eastAsia="宋体" w:hAnsi="宋体" w:cs="宋体" w:hint="eastAsia"/>
          <w:spacing w:val="7"/>
          <w:lang w:eastAsia="zh-CN"/>
        </w:rPr>
        <w:t>顺延工期，合同双方应根据公平原则分担费用损</w:t>
      </w:r>
      <w:r>
        <w:rPr>
          <w:rFonts w:ascii="宋体" w:eastAsia="宋体" w:hAnsi="宋体" w:cs="宋体" w:hint="eastAsia"/>
          <w:spacing w:val="9"/>
          <w:lang w:eastAsia="zh-CN"/>
        </w:rPr>
        <w:t>失。需要修订合同进度计划的，按照第10.2款的约定办理。非合同双方导</w:t>
      </w:r>
      <w:r>
        <w:rPr>
          <w:rFonts w:ascii="宋体" w:eastAsia="宋体" w:hAnsi="宋体" w:cs="宋体" w:hint="eastAsia"/>
          <w:spacing w:val="8"/>
          <w:lang w:eastAsia="zh-CN"/>
        </w:rPr>
        <w:t>致工期延误的原因</w:t>
      </w:r>
      <w:r>
        <w:rPr>
          <w:rFonts w:ascii="宋体" w:eastAsia="宋体" w:hAnsi="宋体" w:cs="宋体" w:hint="eastAsia"/>
          <w:spacing w:val="8"/>
          <w:lang w:eastAsia="zh-CN"/>
        </w:rPr>
        <w:lastRenderedPageBreak/>
        <w:t>见合同条款专用部分。</w:t>
      </w:r>
    </w:p>
    <w:p w14:paraId="102F05CC" w14:textId="77777777" w:rsidR="00D319EC" w:rsidRDefault="00DC4B95">
      <w:pPr>
        <w:widowControl w:val="0"/>
        <w:kinsoku/>
        <w:overflowPunct w:val="0"/>
        <w:topLinePunct/>
        <w:spacing w:line="360" w:lineRule="auto"/>
        <w:ind w:firstLineChars="200" w:firstLine="400"/>
        <w:outlineLvl w:val="1"/>
        <w:rPr>
          <w:rFonts w:ascii="宋体" w:eastAsia="宋体" w:hAnsi="宋体" w:cs="宋体" w:hint="eastAsia"/>
          <w:lang w:eastAsia="zh-CN"/>
        </w:rPr>
      </w:pPr>
      <w:bookmarkStart w:id="166" w:name="bookmark184"/>
      <w:bookmarkEnd w:id="166"/>
      <w:r>
        <w:rPr>
          <w:rFonts w:ascii="宋体" w:eastAsia="宋体" w:hAnsi="宋体" w:cs="宋体" w:hint="eastAsia"/>
          <w:spacing w:val="-5"/>
          <w:lang w:eastAsia="zh-CN"/>
        </w:rPr>
        <w:t>11.8工期提前</w:t>
      </w:r>
    </w:p>
    <w:p w14:paraId="76FE2186"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发包人要求承包人提前竣工，或承包人提出提前竣工的建议能够给发包人带来效益的，应由监理人与承包人共同协商采取加快工程</w:t>
      </w:r>
      <w:r>
        <w:rPr>
          <w:rFonts w:ascii="宋体" w:eastAsia="宋体" w:hAnsi="宋体" w:cs="宋体" w:hint="eastAsia"/>
          <w:spacing w:val="7"/>
          <w:lang w:eastAsia="zh-CN"/>
        </w:rPr>
        <w:t>进度的措施和修订合同进度计划。发包人应承担</w:t>
      </w:r>
      <w:r>
        <w:rPr>
          <w:rFonts w:ascii="宋体" w:eastAsia="宋体" w:hAnsi="宋体" w:cs="宋体" w:hint="eastAsia"/>
          <w:spacing w:val="8"/>
          <w:lang w:eastAsia="zh-CN"/>
        </w:rPr>
        <w:t>承包人由此增加的费用，并向承包人支付相应的奖</w:t>
      </w:r>
      <w:r>
        <w:rPr>
          <w:rFonts w:ascii="宋体" w:eastAsia="宋体" w:hAnsi="宋体" w:cs="宋体" w:hint="eastAsia"/>
          <w:spacing w:val="7"/>
          <w:lang w:eastAsia="zh-CN"/>
        </w:rPr>
        <w:t>金。提前竣工的奖励办法见合同条款专用</w:t>
      </w:r>
      <w:r>
        <w:rPr>
          <w:rFonts w:ascii="宋体" w:eastAsia="宋体" w:hAnsi="宋体" w:cs="宋体" w:hint="eastAsia"/>
          <w:spacing w:val="3"/>
          <w:lang w:eastAsia="zh-CN"/>
        </w:rPr>
        <w:t>部分。</w:t>
      </w:r>
    </w:p>
    <w:p w14:paraId="0E58F749" w14:textId="77777777" w:rsidR="00D319EC" w:rsidRDefault="00DC4B95">
      <w:pPr>
        <w:widowControl w:val="0"/>
        <w:kinsoku/>
        <w:overflowPunct w:val="0"/>
        <w:topLinePunct/>
        <w:spacing w:line="360" w:lineRule="auto"/>
        <w:ind w:firstLineChars="200" w:firstLine="400"/>
        <w:outlineLvl w:val="0"/>
        <w:rPr>
          <w:rFonts w:ascii="宋体" w:eastAsia="宋体" w:hAnsi="宋体" w:cs="宋体" w:hint="eastAsia"/>
          <w:lang w:eastAsia="zh-CN"/>
        </w:rPr>
      </w:pPr>
      <w:bookmarkStart w:id="167" w:name="bookmark185"/>
      <w:bookmarkStart w:id="168" w:name="bookmark186"/>
      <w:bookmarkEnd w:id="167"/>
      <w:bookmarkEnd w:id="168"/>
      <w:r>
        <w:rPr>
          <w:rFonts w:ascii="宋体" w:eastAsia="宋体" w:hAnsi="宋体" w:cs="宋体" w:hint="eastAsia"/>
          <w:spacing w:val="-5"/>
          <w:lang w:eastAsia="zh-CN"/>
        </w:rPr>
        <w:t>12.暂停施工</w:t>
      </w:r>
    </w:p>
    <w:p w14:paraId="06136AB0"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169" w:name="bookmark364"/>
      <w:bookmarkEnd w:id="169"/>
      <w:r>
        <w:rPr>
          <w:rFonts w:ascii="宋体" w:eastAsia="宋体" w:hAnsi="宋体" w:cs="宋体" w:hint="eastAsia"/>
          <w:spacing w:val="-2"/>
          <w:lang w:eastAsia="zh-CN"/>
        </w:rPr>
        <w:t>12.1承包人暂停施工的责任</w:t>
      </w:r>
    </w:p>
    <w:p w14:paraId="31F09A23"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因下列情形暂停施工增加的费用和（或）工期</w:t>
      </w:r>
      <w:r>
        <w:rPr>
          <w:rFonts w:ascii="宋体" w:eastAsia="宋体" w:hAnsi="宋体" w:cs="宋体" w:hint="eastAsia"/>
          <w:spacing w:val="8"/>
          <w:lang w:eastAsia="zh-CN"/>
        </w:rPr>
        <w:t>延误由承包人承担：</w:t>
      </w:r>
    </w:p>
    <w:p w14:paraId="7655ED07"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（1）承包人违约引起的暂停施工；</w:t>
      </w:r>
    </w:p>
    <w:p w14:paraId="59732E36"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（2）由于承包人原因为工程合理施工和安全保障所必需的暂停施工；</w:t>
      </w:r>
    </w:p>
    <w:p w14:paraId="32C0B372"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（3）承包人擅自暂停施工；</w:t>
      </w:r>
    </w:p>
    <w:p w14:paraId="25B0F07C"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（4）承包人承担暂停施工责任的其他情形见合同条</w:t>
      </w:r>
      <w:r>
        <w:rPr>
          <w:rFonts w:ascii="宋体" w:eastAsia="宋体" w:hAnsi="宋体" w:cs="宋体" w:hint="eastAsia"/>
          <w:spacing w:val="8"/>
          <w:lang w:eastAsia="zh-CN"/>
        </w:rPr>
        <w:t>款专用部分。</w:t>
      </w:r>
    </w:p>
    <w:p w14:paraId="1006973F"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170" w:name="bookmark187"/>
      <w:bookmarkEnd w:id="170"/>
      <w:r>
        <w:rPr>
          <w:rFonts w:ascii="宋体" w:eastAsia="宋体" w:hAnsi="宋体" w:cs="宋体" w:hint="eastAsia"/>
          <w:spacing w:val="-2"/>
          <w:lang w:eastAsia="zh-CN"/>
        </w:rPr>
        <w:t>12.2发包人暂停施工的责任</w:t>
      </w:r>
    </w:p>
    <w:p w14:paraId="67E50953" w14:textId="77777777" w:rsidR="00D319EC" w:rsidRDefault="00DC4B95">
      <w:pPr>
        <w:widowControl w:val="0"/>
        <w:kinsoku/>
        <w:overflowPunct w:val="0"/>
        <w:topLinePunct/>
        <w:spacing w:line="360" w:lineRule="auto"/>
        <w:ind w:firstLineChars="200" w:firstLine="468"/>
        <w:rPr>
          <w:rFonts w:ascii="宋体" w:eastAsia="宋体" w:hAnsi="宋体" w:cs="宋体" w:hint="eastAsia"/>
          <w:lang w:eastAsia="zh-CN"/>
        </w:rPr>
      </w:pPr>
      <w:r>
        <w:rPr>
          <w:rFonts w:ascii="宋体" w:eastAsia="宋体" w:hAnsi="宋体" w:cs="宋体" w:hint="eastAsia"/>
          <w:spacing w:val="12"/>
          <w:lang w:eastAsia="zh-CN"/>
        </w:rPr>
        <w:t>由于发包人原因引起的暂停施工造成工期延误的，承包人有权要求发包人延长工期和</w:t>
      </w:r>
      <w:r>
        <w:rPr>
          <w:rFonts w:ascii="宋体" w:eastAsia="宋体" w:hAnsi="宋体" w:cs="宋体" w:hint="eastAsia"/>
          <w:spacing w:val="8"/>
          <w:lang w:eastAsia="zh-CN"/>
        </w:rPr>
        <w:t>（或）增加费用，并支付合理利润。</w:t>
      </w:r>
    </w:p>
    <w:p w14:paraId="58A3B341"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171" w:name="bookmark188"/>
      <w:bookmarkEnd w:id="171"/>
      <w:r>
        <w:rPr>
          <w:rFonts w:ascii="宋体" w:eastAsia="宋体" w:hAnsi="宋体" w:cs="宋体" w:hint="eastAsia"/>
          <w:spacing w:val="-2"/>
          <w:lang w:eastAsia="zh-CN"/>
        </w:rPr>
        <w:t>12.3监理人暂停施工指示</w:t>
      </w:r>
    </w:p>
    <w:p w14:paraId="1B20B95B"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12.3.1监理人认为有必要时，可向承包人作出暂停施工的指示，承包人应按监理人指</w:t>
      </w:r>
      <w:r>
        <w:rPr>
          <w:rFonts w:ascii="宋体" w:eastAsia="宋体" w:hAnsi="宋体" w:cs="宋体" w:hint="eastAsia"/>
          <w:spacing w:val="7"/>
          <w:lang w:eastAsia="zh-CN"/>
        </w:rPr>
        <w:t>示暂停施工。不论由于何种原因引起的暂停施工，暂停施工期间承包人应负责妥善保护工程并提供安全保障。</w:t>
      </w:r>
    </w:p>
    <w:p w14:paraId="51738B62"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12.3.2由于发包人的原因发生暂停施工的紧急情况，且监理人未及时下达暂停施工指</w:t>
      </w:r>
      <w:r>
        <w:rPr>
          <w:rFonts w:ascii="宋体" w:eastAsia="宋体" w:hAnsi="宋体" w:cs="宋体" w:hint="eastAsia"/>
          <w:spacing w:val="7"/>
          <w:lang w:eastAsia="zh-CN"/>
        </w:rPr>
        <w:t>示的，承包人可先暂停施工，并及时向监理人提出暂停施工的书面请求。监理人应在接到书</w:t>
      </w:r>
      <w:r>
        <w:rPr>
          <w:rFonts w:ascii="宋体" w:eastAsia="宋体" w:hAnsi="宋体" w:cs="宋体" w:hint="eastAsia"/>
          <w:spacing w:val="8"/>
          <w:lang w:eastAsia="zh-CN"/>
        </w:rPr>
        <w:t>面请求后的24小时内予以答复，逾期未答复的，视为同意承包人的暂停施工请求。</w:t>
      </w:r>
    </w:p>
    <w:p w14:paraId="58B718B3"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172" w:name="bookmark189"/>
      <w:bookmarkEnd w:id="172"/>
      <w:r>
        <w:rPr>
          <w:rFonts w:ascii="宋体" w:eastAsia="宋体" w:hAnsi="宋体" w:cs="宋体" w:hint="eastAsia"/>
          <w:spacing w:val="-2"/>
          <w:lang w:eastAsia="zh-CN"/>
        </w:rPr>
        <w:t>12.4暂停施工后的复工</w:t>
      </w:r>
    </w:p>
    <w:p w14:paraId="033B6CAA"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12.4.1暂停施工后，监理人应与发包人和承包人协商，采取有效措施积极消除暂停施</w:t>
      </w:r>
      <w:r>
        <w:rPr>
          <w:rFonts w:ascii="宋体" w:eastAsia="宋体" w:hAnsi="宋体" w:cs="宋体" w:hint="eastAsia"/>
          <w:spacing w:val="8"/>
          <w:lang w:eastAsia="zh-CN"/>
        </w:rPr>
        <w:t>工的影响。当工程具备复工条件时，监理人应立即</w:t>
      </w:r>
      <w:r>
        <w:rPr>
          <w:rFonts w:ascii="宋体" w:eastAsia="宋体" w:hAnsi="宋体" w:cs="宋体" w:hint="eastAsia"/>
          <w:spacing w:val="7"/>
          <w:lang w:eastAsia="zh-CN"/>
        </w:rPr>
        <w:t>向承包人发出复工通知。承包人收到复工</w:t>
      </w:r>
      <w:r>
        <w:rPr>
          <w:rFonts w:ascii="宋体" w:eastAsia="宋体" w:hAnsi="宋体" w:cs="宋体" w:hint="eastAsia"/>
          <w:spacing w:val="8"/>
          <w:lang w:eastAsia="zh-CN"/>
        </w:rPr>
        <w:t>通知后，应在监理人指定的期限内复工。</w:t>
      </w:r>
    </w:p>
    <w:p w14:paraId="19C45CDF"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12.4.2承包人无故拖延和拒绝复工的，由此增加的费用和工期延误由承包人承担；因</w:t>
      </w:r>
      <w:r>
        <w:rPr>
          <w:rFonts w:ascii="宋体" w:eastAsia="宋体" w:hAnsi="宋体" w:cs="宋体" w:hint="eastAsia"/>
          <w:spacing w:val="7"/>
          <w:lang w:eastAsia="zh-CN"/>
        </w:rPr>
        <w:t>发包人原因无法按时复工的，承包人有权要求发包人延长工期和（或）增加费用，并支付合</w:t>
      </w:r>
      <w:r>
        <w:rPr>
          <w:rFonts w:ascii="宋体" w:eastAsia="宋体" w:hAnsi="宋体" w:cs="宋体" w:hint="eastAsia"/>
          <w:spacing w:val="4"/>
          <w:lang w:eastAsia="zh-CN"/>
        </w:rPr>
        <w:t>理利润。</w:t>
      </w:r>
    </w:p>
    <w:p w14:paraId="1D2BA9D0"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12.4.3根据第12.4.1款的约定，监理人发出复工通知后，监理人应和承包人一起对</w:t>
      </w:r>
      <w:r>
        <w:rPr>
          <w:rFonts w:ascii="宋体" w:eastAsia="宋体" w:hAnsi="宋体" w:cs="宋体" w:hint="eastAsia"/>
          <w:spacing w:val="8"/>
          <w:lang w:eastAsia="zh-CN"/>
        </w:rPr>
        <w:t>受到暂停施工影响的工程以及材料进行检查。</w:t>
      </w:r>
      <w:r>
        <w:rPr>
          <w:rFonts w:ascii="宋体" w:eastAsia="宋体" w:hAnsi="宋体" w:cs="宋体" w:hint="eastAsia"/>
          <w:spacing w:val="7"/>
          <w:lang w:eastAsia="zh-CN"/>
        </w:rPr>
        <w:t>承包人负责修复在暂停施工期间发生在工程以</w:t>
      </w:r>
      <w:r>
        <w:rPr>
          <w:rFonts w:ascii="宋体" w:eastAsia="宋体" w:hAnsi="宋体" w:cs="宋体" w:hint="eastAsia"/>
          <w:spacing w:val="9"/>
          <w:lang w:eastAsia="zh-CN"/>
        </w:rPr>
        <w:t>及材料上的任何损蚀、缺陷或损失，修复费用由承担暂停施工责任的责任人承担。</w:t>
      </w:r>
    </w:p>
    <w:p w14:paraId="2F1E5007"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12.4.4暂停施工持续56天以上，按合同约定由承包人提供的材料，由于暂停施工原</w:t>
      </w:r>
      <w:r>
        <w:rPr>
          <w:rFonts w:ascii="宋体" w:eastAsia="宋体" w:hAnsi="宋体" w:cs="宋体" w:hint="eastAsia"/>
          <w:spacing w:val="7"/>
          <w:lang w:eastAsia="zh-CN"/>
        </w:rPr>
        <w:t>因导致承包人在暂停施工前已经订购但被暂停运至施工现场的，发包人应按照承包人订购合同的约</w:t>
      </w:r>
      <w:r>
        <w:rPr>
          <w:rFonts w:ascii="宋体" w:eastAsia="宋体" w:hAnsi="宋体" w:cs="宋体" w:hint="eastAsia"/>
          <w:spacing w:val="7"/>
          <w:lang w:eastAsia="zh-CN"/>
        </w:rPr>
        <w:lastRenderedPageBreak/>
        <w:t>定支付相应的订购款项。</w:t>
      </w:r>
    </w:p>
    <w:p w14:paraId="38F0F09D" w14:textId="77777777" w:rsidR="00D319EC" w:rsidRDefault="00DC4B95">
      <w:pPr>
        <w:widowControl w:val="0"/>
        <w:kinsoku/>
        <w:overflowPunct w:val="0"/>
        <w:topLinePunct/>
        <w:spacing w:line="360" w:lineRule="auto"/>
        <w:ind w:firstLineChars="200" w:firstLine="404"/>
        <w:outlineLvl w:val="1"/>
        <w:rPr>
          <w:rFonts w:ascii="宋体" w:eastAsia="宋体" w:hAnsi="宋体" w:cs="宋体" w:hint="eastAsia"/>
          <w:lang w:eastAsia="zh-CN"/>
        </w:rPr>
      </w:pPr>
      <w:bookmarkStart w:id="173" w:name="bookmark190"/>
      <w:bookmarkEnd w:id="173"/>
      <w:r>
        <w:rPr>
          <w:rFonts w:ascii="宋体" w:eastAsia="宋体" w:hAnsi="宋体" w:cs="宋体" w:hint="eastAsia"/>
          <w:spacing w:val="-4"/>
          <w:lang w:eastAsia="zh-CN"/>
        </w:rPr>
        <w:t>12.5暂停施工持续56天以上</w:t>
      </w:r>
    </w:p>
    <w:p w14:paraId="0E4B893C"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12.5.1监理人发出暂停施工指示后56天内未向承包人发出复工通知，除了该项停工</w:t>
      </w:r>
      <w:r>
        <w:rPr>
          <w:rFonts w:ascii="宋体" w:eastAsia="宋体" w:hAnsi="宋体" w:cs="宋体" w:hint="eastAsia"/>
          <w:spacing w:val="9"/>
          <w:lang w:eastAsia="zh-CN"/>
        </w:rPr>
        <w:t>属于第12.1款的情况外，承包人可向监</w:t>
      </w:r>
      <w:r>
        <w:rPr>
          <w:rFonts w:ascii="宋体" w:eastAsia="宋体" w:hAnsi="宋体" w:cs="宋体" w:hint="eastAsia"/>
          <w:spacing w:val="8"/>
          <w:lang w:eastAsia="zh-CN"/>
        </w:rPr>
        <w:t>理人提交书面通知，要求监理人在收到书面通知后</w:t>
      </w:r>
      <w:r>
        <w:rPr>
          <w:rFonts w:ascii="宋体" w:eastAsia="宋体" w:hAnsi="宋体" w:cs="宋体" w:hint="eastAsia"/>
          <w:spacing w:val="11"/>
          <w:lang w:eastAsia="zh-CN"/>
        </w:rPr>
        <w:t>28天内准许已暂停施工的工程或其中一部分工程继续施工。如监理人逾期不</w:t>
      </w:r>
      <w:r>
        <w:rPr>
          <w:rFonts w:ascii="宋体" w:eastAsia="宋体" w:hAnsi="宋体" w:cs="宋体" w:hint="eastAsia"/>
          <w:spacing w:val="10"/>
          <w:lang w:eastAsia="zh-CN"/>
        </w:rPr>
        <w:t>予批准，则承</w:t>
      </w:r>
      <w:r>
        <w:rPr>
          <w:rFonts w:ascii="宋体" w:eastAsia="宋体" w:hAnsi="宋体" w:cs="宋体" w:hint="eastAsia"/>
          <w:spacing w:val="6"/>
          <w:lang w:eastAsia="zh-CN"/>
        </w:rPr>
        <w:t>包人可以通知监理人，将工程受影响的部分视为按第15.1.1（1）目的可取消工作。如暂停</w:t>
      </w:r>
      <w:r>
        <w:rPr>
          <w:rFonts w:ascii="宋体" w:eastAsia="宋体" w:hAnsi="宋体" w:cs="宋体" w:hint="eastAsia"/>
          <w:spacing w:val="8"/>
          <w:lang w:eastAsia="zh-CN"/>
        </w:rPr>
        <w:t>施工影响到整个工程，可视为发包人违约，应按第22.2款的规定办理。</w:t>
      </w:r>
    </w:p>
    <w:p w14:paraId="02DC803E"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12.5.2由于承包人责任引起的暂</w:t>
      </w:r>
      <w:r>
        <w:rPr>
          <w:rFonts w:ascii="宋体" w:eastAsia="宋体" w:hAnsi="宋体" w:cs="宋体" w:hint="eastAsia"/>
          <w:spacing w:val="9"/>
          <w:lang w:eastAsia="zh-CN"/>
        </w:rPr>
        <w:t>停施工，如承包人在收到监理人暂停施工指示后56天内不认真采取有效的复工措施，造成工期延误，可视为承包人违约，应按第22.1款的规</w:t>
      </w:r>
      <w:r>
        <w:rPr>
          <w:rFonts w:ascii="宋体" w:eastAsia="宋体" w:hAnsi="宋体" w:cs="宋体" w:hint="eastAsia"/>
          <w:spacing w:val="4"/>
          <w:lang w:eastAsia="zh-CN"/>
        </w:rPr>
        <w:t>定办理。</w:t>
      </w:r>
    </w:p>
    <w:p w14:paraId="60307BE6" w14:textId="77777777" w:rsidR="00D319EC" w:rsidRDefault="00DC4B95">
      <w:pPr>
        <w:widowControl w:val="0"/>
        <w:kinsoku/>
        <w:overflowPunct w:val="0"/>
        <w:topLinePunct/>
        <w:spacing w:line="360" w:lineRule="auto"/>
        <w:ind w:firstLineChars="200" w:firstLine="400"/>
        <w:outlineLvl w:val="0"/>
        <w:rPr>
          <w:rFonts w:ascii="宋体" w:eastAsia="宋体" w:hAnsi="宋体" w:cs="宋体" w:hint="eastAsia"/>
          <w:lang w:eastAsia="zh-CN"/>
        </w:rPr>
      </w:pPr>
      <w:bookmarkStart w:id="174" w:name="bookmark192"/>
      <w:bookmarkStart w:id="175" w:name="bookmark191"/>
      <w:bookmarkEnd w:id="174"/>
      <w:bookmarkEnd w:id="175"/>
      <w:r>
        <w:rPr>
          <w:rFonts w:ascii="宋体" w:eastAsia="宋体" w:hAnsi="宋体" w:cs="宋体" w:hint="eastAsia"/>
          <w:spacing w:val="-5"/>
          <w:lang w:eastAsia="zh-CN"/>
        </w:rPr>
        <w:t>13.工程质量</w:t>
      </w:r>
    </w:p>
    <w:p w14:paraId="3F0E1B4C" w14:textId="77777777" w:rsidR="00D319EC" w:rsidRDefault="00DC4B95">
      <w:pPr>
        <w:widowControl w:val="0"/>
        <w:kinsoku/>
        <w:overflowPunct w:val="0"/>
        <w:topLinePunct/>
        <w:spacing w:line="360" w:lineRule="auto"/>
        <w:ind w:firstLineChars="200" w:firstLine="408"/>
        <w:outlineLvl w:val="1"/>
        <w:rPr>
          <w:rFonts w:ascii="宋体" w:eastAsia="宋体" w:hAnsi="宋体" w:cs="宋体" w:hint="eastAsia"/>
          <w:lang w:eastAsia="zh-CN"/>
        </w:rPr>
      </w:pPr>
      <w:bookmarkStart w:id="176" w:name="bookmark365"/>
      <w:bookmarkEnd w:id="176"/>
      <w:r>
        <w:rPr>
          <w:rFonts w:ascii="宋体" w:eastAsia="宋体" w:hAnsi="宋体" w:cs="宋体" w:hint="eastAsia"/>
          <w:spacing w:val="-3"/>
          <w:lang w:eastAsia="zh-CN"/>
        </w:rPr>
        <w:t>13.1工程质量要求</w:t>
      </w:r>
    </w:p>
    <w:p w14:paraId="1B39FCF1"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13.1.1工程质量验收按合同约定验收标准执行。</w:t>
      </w:r>
    </w:p>
    <w:p w14:paraId="1AA96439"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13.1.2因承包人原因造成工程质量达不到合同约定验收标准的，监理人有权要求承包</w:t>
      </w:r>
      <w:r>
        <w:rPr>
          <w:rFonts w:ascii="宋体" w:eastAsia="宋体" w:hAnsi="宋体" w:cs="宋体" w:hint="eastAsia"/>
          <w:spacing w:val="8"/>
          <w:lang w:eastAsia="zh-CN"/>
        </w:rPr>
        <w:t>人返工直至符合合同要求为止，由此造成的费用增加和（或）工期延误由承包人承担。</w:t>
      </w:r>
    </w:p>
    <w:p w14:paraId="6F769ACC"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13.1.3因发包人原因造成工程质量达不到合同约定验收标准的，发包人应承担由于承</w:t>
      </w:r>
      <w:r>
        <w:rPr>
          <w:rFonts w:ascii="宋体" w:eastAsia="宋体" w:hAnsi="宋体" w:cs="宋体" w:hint="eastAsia"/>
          <w:spacing w:val="9"/>
          <w:lang w:eastAsia="zh-CN"/>
        </w:rPr>
        <w:t>包人返工造成的费用增加和（或）工期延误，并支付承包人合理利润。</w:t>
      </w:r>
    </w:p>
    <w:p w14:paraId="341D77E0"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177" w:name="bookmark193"/>
      <w:bookmarkEnd w:id="177"/>
      <w:r>
        <w:rPr>
          <w:rFonts w:ascii="宋体" w:eastAsia="宋体" w:hAnsi="宋体" w:cs="宋体" w:hint="eastAsia"/>
          <w:spacing w:val="-2"/>
          <w:lang w:eastAsia="zh-CN"/>
        </w:rPr>
        <w:t>13.2承包人的质量管理</w:t>
      </w:r>
    </w:p>
    <w:p w14:paraId="698C9846"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13.2.1承包人应在施工场地设置专门的质量检查机构，配备专职质量检查人员，建立</w:t>
      </w:r>
      <w:r>
        <w:rPr>
          <w:rFonts w:ascii="宋体" w:eastAsia="宋体" w:hAnsi="宋体" w:cs="宋体" w:hint="eastAsia"/>
          <w:spacing w:val="8"/>
          <w:lang w:eastAsia="zh-CN"/>
        </w:rPr>
        <w:t>完善的质量检查制度。承包人应在合同条款专用</w:t>
      </w:r>
      <w:r>
        <w:rPr>
          <w:rFonts w:ascii="宋体" w:eastAsia="宋体" w:hAnsi="宋体" w:cs="宋体" w:hint="eastAsia"/>
          <w:spacing w:val="7"/>
          <w:lang w:eastAsia="zh-CN"/>
        </w:rPr>
        <w:t>部分约定的期限内，提交工程质量保证措施</w:t>
      </w:r>
      <w:r>
        <w:rPr>
          <w:rFonts w:ascii="宋体" w:eastAsia="宋体" w:hAnsi="宋体" w:cs="宋体" w:hint="eastAsia"/>
          <w:spacing w:val="4"/>
          <w:lang w:eastAsia="zh-CN"/>
        </w:rPr>
        <w:t>文件，包括质量检查机构的组织和岗位责任、质检人员的组成、质量检查程序</w:t>
      </w:r>
      <w:r>
        <w:rPr>
          <w:rFonts w:ascii="宋体" w:eastAsia="宋体" w:hAnsi="宋体" w:cs="宋体" w:hint="eastAsia"/>
          <w:spacing w:val="3"/>
          <w:lang w:eastAsia="zh-CN"/>
        </w:rPr>
        <w:t>和实施细则等，</w:t>
      </w:r>
      <w:r>
        <w:rPr>
          <w:rFonts w:ascii="宋体" w:eastAsia="宋体" w:hAnsi="宋体" w:cs="宋体" w:hint="eastAsia"/>
          <w:spacing w:val="9"/>
          <w:lang w:eastAsia="zh-CN"/>
        </w:rPr>
        <w:t>报送监理人审批。监理人应在合同条款专用部分约定的期限内完成审批。</w:t>
      </w:r>
    </w:p>
    <w:p w14:paraId="51BAB5B5"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13.2.2承包人应加强对施工人员的质量教育和技术培训，定期考核施工人员的劳动技</w:t>
      </w:r>
      <w:r>
        <w:rPr>
          <w:rFonts w:ascii="宋体" w:eastAsia="宋体" w:hAnsi="宋体" w:cs="宋体" w:hint="eastAsia"/>
          <w:spacing w:val="8"/>
          <w:lang w:eastAsia="zh-CN"/>
        </w:rPr>
        <w:t>能，严格执行规范和操作规程。</w:t>
      </w:r>
    </w:p>
    <w:p w14:paraId="02D9B966"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178" w:name="bookmark194"/>
      <w:bookmarkEnd w:id="178"/>
      <w:r>
        <w:rPr>
          <w:rFonts w:ascii="宋体" w:eastAsia="宋体" w:hAnsi="宋体" w:cs="宋体" w:hint="eastAsia"/>
          <w:spacing w:val="-2"/>
          <w:lang w:eastAsia="zh-CN"/>
        </w:rPr>
        <w:t>13.3承包人的质量检查</w:t>
      </w:r>
    </w:p>
    <w:p w14:paraId="75AA2CF5" w14:textId="77777777" w:rsidR="00D319EC" w:rsidRDefault="00DC4B95">
      <w:pPr>
        <w:widowControl w:val="0"/>
        <w:kinsoku/>
        <w:overflowPunct w:val="0"/>
        <w:topLinePunct/>
        <w:spacing w:line="360" w:lineRule="auto"/>
        <w:ind w:firstLineChars="200" w:firstLine="472"/>
        <w:rPr>
          <w:rFonts w:ascii="宋体" w:eastAsia="宋体" w:hAnsi="宋体" w:cs="宋体" w:hint="eastAsia"/>
          <w:lang w:eastAsia="zh-CN"/>
        </w:rPr>
      </w:pPr>
      <w:r>
        <w:rPr>
          <w:rFonts w:ascii="宋体" w:eastAsia="宋体" w:hAnsi="宋体" w:cs="宋体" w:hint="eastAsia"/>
          <w:spacing w:val="13"/>
          <w:lang w:eastAsia="zh-CN"/>
        </w:rPr>
        <w:t>承包人应按合同条款专用部分的约定对材料以及工程的所有部位及其施工工艺进行全</w:t>
      </w:r>
      <w:r>
        <w:rPr>
          <w:rFonts w:ascii="宋体" w:eastAsia="宋体" w:hAnsi="宋体" w:cs="宋体" w:hint="eastAsia"/>
          <w:spacing w:val="8"/>
          <w:lang w:eastAsia="zh-CN"/>
        </w:rPr>
        <w:t>过程的质量检查和检验，并作详细记录，编制工</w:t>
      </w:r>
      <w:r>
        <w:rPr>
          <w:rFonts w:ascii="宋体" w:eastAsia="宋体" w:hAnsi="宋体" w:cs="宋体" w:hint="eastAsia"/>
          <w:spacing w:val="7"/>
          <w:lang w:eastAsia="zh-CN"/>
        </w:rPr>
        <w:t>程质量报表，报送监理人审查。监理人应在</w:t>
      </w:r>
      <w:r>
        <w:rPr>
          <w:rFonts w:ascii="宋体" w:eastAsia="宋体" w:hAnsi="宋体" w:cs="宋体" w:hint="eastAsia"/>
          <w:spacing w:val="8"/>
          <w:lang w:eastAsia="zh-CN"/>
        </w:rPr>
        <w:t>合同条款专用部分约定的期限内完成审查。</w:t>
      </w:r>
    </w:p>
    <w:p w14:paraId="1C8BA7F9"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179" w:name="bookmark195"/>
      <w:bookmarkEnd w:id="179"/>
      <w:r>
        <w:rPr>
          <w:rFonts w:ascii="宋体" w:eastAsia="宋体" w:hAnsi="宋体" w:cs="宋体" w:hint="eastAsia"/>
          <w:spacing w:val="-2"/>
          <w:lang w:eastAsia="zh-CN"/>
        </w:rPr>
        <w:t>13.4监理人的质量检查</w:t>
      </w:r>
    </w:p>
    <w:p w14:paraId="34B7B454"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监理人有权对工程的所有部位及其施工工艺以及材料进行检查和检验。承包人应为监理</w:t>
      </w:r>
      <w:r>
        <w:rPr>
          <w:rFonts w:ascii="宋体" w:eastAsia="宋体" w:hAnsi="宋体" w:cs="宋体" w:hint="eastAsia"/>
          <w:spacing w:val="8"/>
          <w:lang w:eastAsia="zh-CN"/>
        </w:rPr>
        <w:t>人的检查和检验提供方便，包括监理人到施工</w:t>
      </w:r>
      <w:r>
        <w:rPr>
          <w:rFonts w:ascii="宋体" w:eastAsia="宋体" w:hAnsi="宋体" w:cs="宋体" w:hint="eastAsia"/>
          <w:spacing w:val="7"/>
          <w:lang w:eastAsia="zh-CN"/>
        </w:rPr>
        <w:t>场地，或制造、加工地点，或合同约定的其他</w:t>
      </w:r>
      <w:r>
        <w:rPr>
          <w:rFonts w:ascii="宋体" w:eastAsia="宋体" w:hAnsi="宋体" w:cs="宋体" w:hint="eastAsia"/>
          <w:spacing w:val="8"/>
          <w:lang w:eastAsia="zh-CN"/>
        </w:rPr>
        <w:t>地方进行察看和查阅施工原始记录。承包人还应按监</w:t>
      </w:r>
      <w:r>
        <w:rPr>
          <w:rFonts w:ascii="宋体" w:eastAsia="宋体" w:hAnsi="宋体" w:cs="宋体" w:hint="eastAsia"/>
          <w:spacing w:val="7"/>
          <w:lang w:eastAsia="zh-CN"/>
        </w:rPr>
        <w:t>理人指示，进行施工场地取样试验、工</w:t>
      </w:r>
      <w:r>
        <w:rPr>
          <w:rFonts w:ascii="宋体" w:eastAsia="宋体" w:hAnsi="宋体" w:cs="宋体" w:hint="eastAsia"/>
          <w:spacing w:val="8"/>
          <w:lang w:eastAsia="zh-CN"/>
        </w:rPr>
        <w:t>程复核测量和设备性能检测，提供试验样品、</w:t>
      </w:r>
      <w:r>
        <w:rPr>
          <w:rFonts w:ascii="宋体" w:eastAsia="宋体" w:hAnsi="宋体" w:cs="宋体" w:hint="eastAsia"/>
          <w:spacing w:val="7"/>
          <w:lang w:eastAsia="zh-CN"/>
        </w:rPr>
        <w:t>提交试验报告和测量成果以及监理人要求进行</w:t>
      </w:r>
      <w:r>
        <w:rPr>
          <w:rFonts w:ascii="宋体" w:eastAsia="宋体" w:hAnsi="宋体" w:cs="宋体" w:hint="eastAsia"/>
          <w:spacing w:val="8"/>
          <w:lang w:eastAsia="zh-CN"/>
        </w:rPr>
        <w:t>的其他工作。监理人的检查和检验，不免除承包人按</w:t>
      </w:r>
      <w:r>
        <w:rPr>
          <w:rFonts w:ascii="宋体" w:eastAsia="宋体" w:hAnsi="宋体" w:cs="宋体" w:hint="eastAsia"/>
          <w:spacing w:val="7"/>
          <w:lang w:eastAsia="zh-CN"/>
        </w:rPr>
        <w:t>合同约定应负的责任。监理人可以进行</w:t>
      </w:r>
      <w:r>
        <w:rPr>
          <w:rFonts w:ascii="宋体" w:eastAsia="宋体" w:hAnsi="宋体" w:cs="宋体" w:hint="eastAsia"/>
          <w:spacing w:val="9"/>
          <w:lang w:eastAsia="zh-CN"/>
        </w:rPr>
        <w:t>察看和查阅施工原始记录的其他地方见合同条款专用部分。</w:t>
      </w:r>
    </w:p>
    <w:p w14:paraId="068DCF30"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180" w:name="bookmark196"/>
      <w:bookmarkEnd w:id="180"/>
      <w:r>
        <w:rPr>
          <w:rFonts w:ascii="宋体" w:eastAsia="宋体" w:hAnsi="宋体" w:cs="宋体" w:hint="eastAsia"/>
          <w:spacing w:val="-2"/>
          <w:lang w:eastAsia="zh-CN"/>
        </w:rPr>
        <w:lastRenderedPageBreak/>
        <w:t>13.5工程隐蔽部位覆盖前的检查</w:t>
      </w:r>
    </w:p>
    <w:p w14:paraId="095221A8"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13.5.1通知监理人检查</w:t>
      </w:r>
    </w:p>
    <w:p w14:paraId="2EE1ECDE"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经承包人自检确认的工程隐蔽部位具备覆盖条件后，承包人应通知监理人在合同约定的</w:t>
      </w:r>
      <w:r>
        <w:rPr>
          <w:rFonts w:ascii="宋体" w:eastAsia="宋体" w:hAnsi="宋体" w:cs="宋体" w:hint="eastAsia"/>
          <w:spacing w:val="8"/>
          <w:lang w:eastAsia="zh-CN"/>
        </w:rPr>
        <w:t>期限内检查。承包人的通知应附有自检记录和必</w:t>
      </w:r>
      <w:r>
        <w:rPr>
          <w:rFonts w:ascii="宋体" w:eastAsia="宋体" w:hAnsi="宋体" w:cs="宋体" w:hint="eastAsia"/>
          <w:spacing w:val="7"/>
          <w:lang w:eastAsia="zh-CN"/>
        </w:rPr>
        <w:t>要的检查资料。监理人应按时到场检查。经</w:t>
      </w:r>
      <w:r>
        <w:rPr>
          <w:rFonts w:ascii="宋体" w:eastAsia="宋体" w:hAnsi="宋体" w:cs="宋体" w:hint="eastAsia"/>
          <w:spacing w:val="8"/>
          <w:lang w:eastAsia="zh-CN"/>
        </w:rPr>
        <w:t>监理人检查确认质量符合隐蔽要求，并在检查记</w:t>
      </w:r>
      <w:r>
        <w:rPr>
          <w:rFonts w:ascii="宋体" w:eastAsia="宋体" w:hAnsi="宋体" w:cs="宋体" w:hint="eastAsia"/>
          <w:spacing w:val="7"/>
          <w:lang w:eastAsia="zh-CN"/>
        </w:rPr>
        <w:t>录上签字后，承包人才能进行覆盖。监理人</w:t>
      </w:r>
      <w:r>
        <w:rPr>
          <w:rFonts w:ascii="宋体" w:eastAsia="宋体" w:hAnsi="宋体" w:cs="宋体" w:hint="eastAsia"/>
          <w:spacing w:val="9"/>
          <w:lang w:eastAsia="zh-CN"/>
        </w:rPr>
        <w:t>检查确认质量不合格的，承包人应在监理人指示的时间内修整返工后，由监理</w:t>
      </w:r>
      <w:r>
        <w:rPr>
          <w:rFonts w:ascii="宋体" w:eastAsia="宋体" w:hAnsi="宋体" w:cs="宋体" w:hint="eastAsia"/>
          <w:spacing w:val="8"/>
          <w:lang w:eastAsia="zh-CN"/>
        </w:rPr>
        <w:t>人重新检查。</w:t>
      </w:r>
      <w:r>
        <w:rPr>
          <w:rFonts w:ascii="宋体" w:eastAsia="宋体" w:hAnsi="宋体" w:cs="宋体" w:hint="eastAsia"/>
          <w:spacing w:val="9"/>
          <w:lang w:eastAsia="zh-CN"/>
        </w:rPr>
        <w:t>监理人对工程隐蔽部位进行检查的期限见合同条款专用部分。</w:t>
      </w:r>
    </w:p>
    <w:p w14:paraId="2C48DB63"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13.5.2监理人未到场检查</w:t>
      </w:r>
    </w:p>
    <w:p w14:paraId="02153D89"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监理人未按第13.5.1项约定的时间进</w:t>
      </w:r>
      <w:r>
        <w:rPr>
          <w:rFonts w:ascii="宋体" w:eastAsia="宋体" w:hAnsi="宋体" w:cs="宋体" w:hint="eastAsia"/>
          <w:spacing w:val="8"/>
          <w:lang w:eastAsia="zh-CN"/>
        </w:rPr>
        <w:t>行检查的，除监理人另有指示外，承包人可自行</w:t>
      </w:r>
      <w:r>
        <w:rPr>
          <w:rFonts w:ascii="宋体" w:eastAsia="宋体" w:hAnsi="宋体" w:cs="宋体" w:hint="eastAsia"/>
          <w:spacing w:val="7"/>
          <w:lang w:eastAsia="zh-CN"/>
        </w:rPr>
        <w:t>完成覆盖工作，并作相应记录报送监理人，监理人应签字确认。监理人事后对检查记录有疑</w:t>
      </w:r>
      <w:r>
        <w:rPr>
          <w:rFonts w:ascii="宋体" w:eastAsia="宋体" w:hAnsi="宋体" w:cs="宋体" w:hint="eastAsia"/>
          <w:spacing w:val="5"/>
          <w:lang w:eastAsia="zh-CN"/>
        </w:rPr>
        <w:t>问的，可按第13.5.3项的约定重新检查。</w:t>
      </w:r>
    </w:p>
    <w:p w14:paraId="03E658B6"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13.5.3监理人重新检查</w:t>
      </w:r>
    </w:p>
    <w:p w14:paraId="36E5EA7A"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承包人按第13.5.1项或第13.5.2项覆盖工程隐蔽部位</w:t>
      </w:r>
      <w:r>
        <w:rPr>
          <w:rFonts w:ascii="宋体" w:eastAsia="宋体" w:hAnsi="宋体" w:cs="宋体" w:hint="eastAsia"/>
          <w:spacing w:val="4"/>
          <w:lang w:eastAsia="zh-CN"/>
        </w:rPr>
        <w:t>后，监理人对质量有疑问的，可</w:t>
      </w:r>
      <w:r>
        <w:rPr>
          <w:rFonts w:ascii="宋体" w:eastAsia="宋体" w:hAnsi="宋体" w:cs="宋体" w:hint="eastAsia"/>
          <w:spacing w:val="8"/>
          <w:lang w:eastAsia="zh-CN"/>
        </w:rPr>
        <w:t>要求承包人对已覆盖的部位进行钻孔探测或揭开重</w:t>
      </w:r>
      <w:r>
        <w:rPr>
          <w:rFonts w:ascii="宋体" w:eastAsia="宋体" w:hAnsi="宋体" w:cs="宋体" w:hint="eastAsia"/>
          <w:spacing w:val="7"/>
          <w:lang w:eastAsia="zh-CN"/>
        </w:rPr>
        <w:t>新检验，承包人应遵照执行，并在检验后</w:t>
      </w:r>
      <w:r>
        <w:rPr>
          <w:rFonts w:ascii="宋体" w:eastAsia="宋体" w:hAnsi="宋体" w:cs="宋体" w:hint="eastAsia"/>
          <w:spacing w:val="8"/>
          <w:lang w:eastAsia="zh-CN"/>
        </w:rPr>
        <w:t>重新覆盖恢复原状。经检验证明工程质量符</w:t>
      </w:r>
      <w:r>
        <w:rPr>
          <w:rFonts w:ascii="宋体" w:eastAsia="宋体" w:hAnsi="宋体" w:cs="宋体" w:hint="eastAsia"/>
          <w:spacing w:val="7"/>
          <w:lang w:eastAsia="zh-CN"/>
        </w:rPr>
        <w:t>合合同要求的，由发包人承担由此增加的费用和</w:t>
      </w:r>
      <w:r>
        <w:rPr>
          <w:rFonts w:ascii="宋体" w:eastAsia="宋体" w:hAnsi="宋体" w:cs="宋体" w:hint="eastAsia"/>
          <w:spacing w:val="8"/>
          <w:lang w:eastAsia="zh-CN"/>
        </w:rPr>
        <w:t>（或）工期延误，并支付承包人合理利润；经检验</w:t>
      </w:r>
      <w:r>
        <w:rPr>
          <w:rFonts w:ascii="宋体" w:eastAsia="宋体" w:hAnsi="宋体" w:cs="宋体" w:hint="eastAsia"/>
          <w:spacing w:val="7"/>
          <w:lang w:eastAsia="zh-CN"/>
        </w:rPr>
        <w:t>证明工程质量不符合合同要求的，由此增</w:t>
      </w:r>
      <w:r>
        <w:rPr>
          <w:rFonts w:ascii="宋体" w:eastAsia="宋体" w:hAnsi="宋体" w:cs="宋体" w:hint="eastAsia"/>
          <w:spacing w:val="8"/>
          <w:lang w:eastAsia="zh-CN"/>
        </w:rPr>
        <w:t>加的费用和（或）工期延误由承包人承担。</w:t>
      </w:r>
    </w:p>
    <w:p w14:paraId="2D61292C"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13.5.4承包人私自覆盖</w:t>
      </w:r>
    </w:p>
    <w:p w14:paraId="037545E5"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承包人未通知监理人到场检查，私自将工程隐蔽部位覆盖的，监理人有权指示承包人钻</w:t>
      </w:r>
      <w:r>
        <w:rPr>
          <w:rFonts w:ascii="宋体" w:eastAsia="宋体" w:hAnsi="宋体" w:cs="宋体" w:hint="eastAsia"/>
          <w:spacing w:val="9"/>
          <w:lang w:eastAsia="zh-CN"/>
        </w:rPr>
        <w:t>孔探测或揭开检查，由此增加的费用和（或）工期延误由承包人承担。</w:t>
      </w:r>
    </w:p>
    <w:p w14:paraId="45070B8D" w14:textId="77777777" w:rsidR="00D319EC" w:rsidRDefault="00DC4B95">
      <w:pPr>
        <w:widowControl w:val="0"/>
        <w:kinsoku/>
        <w:overflowPunct w:val="0"/>
        <w:topLinePunct/>
        <w:spacing w:line="360" w:lineRule="auto"/>
        <w:ind w:firstLineChars="200" w:firstLine="408"/>
        <w:outlineLvl w:val="1"/>
        <w:rPr>
          <w:rFonts w:ascii="宋体" w:eastAsia="宋体" w:hAnsi="宋体" w:cs="宋体" w:hint="eastAsia"/>
          <w:lang w:eastAsia="zh-CN"/>
        </w:rPr>
      </w:pPr>
      <w:bookmarkStart w:id="181" w:name="bookmark197"/>
      <w:bookmarkEnd w:id="181"/>
      <w:r>
        <w:rPr>
          <w:rFonts w:ascii="宋体" w:eastAsia="宋体" w:hAnsi="宋体" w:cs="宋体" w:hint="eastAsia"/>
          <w:spacing w:val="-3"/>
          <w:lang w:eastAsia="zh-CN"/>
        </w:rPr>
        <w:t>13.6清除不合格工程</w:t>
      </w:r>
    </w:p>
    <w:p w14:paraId="3A530441"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13.6.1承包人使用不合格材料，或采用不适当的施工工艺，或施工不当，造成工程不</w:t>
      </w:r>
      <w:r>
        <w:rPr>
          <w:rFonts w:ascii="宋体" w:eastAsia="宋体" w:hAnsi="宋体" w:cs="宋体" w:hint="eastAsia"/>
          <w:spacing w:val="7"/>
          <w:lang w:eastAsia="zh-CN"/>
        </w:rPr>
        <w:t>合格的，监理人可以随时发出指示，要求承包人立即采取措施进行补救，直至达到合同要求</w:t>
      </w:r>
      <w:r>
        <w:rPr>
          <w:rFonts w:ascii="宋体" w:eastAsia="宋体" w:hAnsi="宋体" w:cs="宋体" w:hint="eastAsia"/>
          <w:spacing w:val="8"/>
          <w:lang w:eastAsia="zh-CN"/>
        </w:rPr>
        <w:t>的质量标准，由此增加的费用和（或）工期延误由</w:t>
      </w:r>
      <w:r>
        <w:rPr>
          <w:rFonts w:ascii="宋体" w:eastAsia="宋体" w:hAnsi="宋体" w:cs="宋体" w:hint="eastAsia"/>
          <w:spacing w:val="7"/>
          <w:lang w:eastAsia="zh-CN"/>
        </w:rPr>
        <w:t>承包人承担。</w:t>
      </w:r>
    </w:p>
    <w:p w14:paraId="1DD6F7E6"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13.6.2由于发包人提供的材料不合格造成的工程不合格，需要承包人采取措施补救的，</w:t>
      </w:r>
      <w:r>
        <w:rPr>
          <w:rFonts w:ascii="宋体" w:eastAsia="宋体" w:hAnsi="宋体" w:cs="宋体" w:hint="eastAsia"/>
          <w:spacing w:val="9"/>
          <w:lang w:eastAsia="zh-CN"/>
        </w:rPr>
        <w:t>发包人应承担由此增加的费用和（或）工期延误，并支付承包人合理利润。</w:t>
      </w:r>
    </w:p>
    <w:p w14:paraId="5AF0F491" w14:textId="77777777" w:rsidR="00D319EC" w:rsidRDefault="00DC4B95">
      <w:pPr>
        <w:widowControl w:val="0"/>
        <w:kinsoku/>
        <w:overflowPunct w:val="0"/>
        <w:topLinePunct/>
        <w:spacing w:line="360" w:lineRule="auto"/>
        <w:ind w:firstLineChars="200" w:firstLine="400"/>
        <w:outlineLvl w:val="1"/>
        <w:rPr>
          <w:rFonts w:ascii="宋体" w:eastAsia="宋体" w:hAnsi="宋体" w:cs="宋体" w:hint="eastAsia"/>
          <w:lang w:eastAsia="zh-CN"/>
        </w:rPr>
      </w:pPr>
      <w:bookmarkStart w:id="182" w:name="bookmark198"/>
      <w:bookmarkEnd w:id="182"/>
      <w:r>
        <w:rPr>
          <w:rFonts w:ascii="宋体" w:eastAsia="宋体" w:hAnsi="宋体" w:cs="宋体" w:hint="eastAsia"/>
          <w:spacing w:val="-5"/>
          <w:lang w:eastAsia="zh-CN"/>
        </w:rPr>
        <w:t>13.7质量争议</w:t>
      </w:r>
    </w:p>
    <w:p w14:paraId="68E3397D"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发包人和承包人对工程质量有争议的，除可按第24条办理外，监理人可提请合同双方</w:t>
      </w:r>
      <w:r>
        <w:rPr>
          <w:rFonts w:ascii="宋体" w:eastAsia="宋体" w:hAnsi="宋体" w:cs="宋体" w:hint="eastAsia"/>
          <w:spacing w:val="4"/>
          <w:lang w:eastAsia="zh-CN"/>
        </w:rPr>
        <w:t>委托有相应资质的工程质量检测机构进行鉴定，所需费用及因此造成的损失</w:t>
      </w:r>
      <w:r>
        <w:rPr>
          <w:rFonts w:ascii="宋体" w:eastAsia="宋体" w:hAnsi="宋体" w:cs="宋体" w:hint="eastAsia"/>
          <w:spacing w:val="3"/>
          <w:lang w:eastAsia="zh-CN"/>
        </w:rPr>
        <w:t>，由责任人承担，</w:t>
      </w:r>
      <w:r>
        <w:rPr>
          <w:rFonts w:ascii="宋体" w:eastAsia="宋体" w:hAnsi="宋体" w:cs="宋体" w:hint="eastAsia"/>
          <w:spacing w:val="8"/>
          <w:lang w:eastAsia="zh-CN"/>
        </w:rPr>
        <w:t>双方均有责任，由双方根据其责任分别承担。</w:t>
      </w:r>
      <w:r>
        <w:rPr>
          <w:rFonts w:ascii="宋体" w:eastAsia="宋体" w:hAnsi="宋体" w:cs="宋体" w:hint="eastAsia"/>
          <w:spacing w:val="7"/>
          <w:lang w:eastAsia="zh-CN"/>
        </w:rPr>
        <w:t>经检测，质量确有缺陷的，已竣工验收或已竣</w:t>
      </w:r>
      <w:r>
        <w:rPr>
          <w:rFonts w:ascii="宋体" w:eastAsia="宋体" w:hAnsi="宋体" w:cs="宋体" w:hint="eastAsia"/>
          <w:spacing w:val="8"/>
          <w:lang w:eastAsia="zh-CN"/>
        </w:rPr>
        <w:t>工未验收但实际投入使用的工程，其处理按工</w:t>
      </w:r>
      <w:r>
        <w:rPr>
          <w:rFonts w:ascii="宋体" w:eastAsia="宋体" w:hAnsi="宋体" w:cs="宋体" w:hint="eastAsia"/>
          <w:spacing w:val="7"/>
          <w:lang w:eastAsia="zh-CN"/>
        </w:rPr>
        <w:t>程保修书的约定执行；已竣工未验收且未实际</w:t>
      </w:r>
      <w:r>
        <w:rPr>
          <w:rFonts w:ascii="宋体" w:eastAsia="宋体" w:hAnsi="宋体" w:cs="宋体" w:hint="eastAsia"/>
          <w:spacing w:val="8"/>
          <w:lang w:eastAsia="zh-CN"/>
        </w:rPr>
        <w:t>投入使用的工程以及停工、停建的工程，根据检测结</w:t>
      </w:r>
      <w:r>
        <w:rPr>
          <w:rFonts w:ascii="宋体" w:eastAsia="宋体" w:hAnsi="宋体" w:cs="宋体" w:hint="eastAsia"/>
          <w:spacing w:val="7"/>
          <w:lang w:eastAsia="zh-CN"/>
        </w:rPr>
        <w:t>果确定解决方案，或按工程质量监督机构的处理决定执行。</w:t>
      </w:r>
    </w:p>
    <w:p w14:paraId="70214FF1" w14:textId="77777777" w:rsidR="00D319EC" w:rsidRDefault="00DC4B95">
      <w:pPr>
        <w:widowControl w:val="0"/>
        <w:kinsoku/>
        <w:overflowPunct w:val="0"/>
        <w:topLinePunct/>
        <w:spacing w:line="360" w:lineRule="auto"/>
        <w:ind w:firstLineChars="200" w:firstLine="404"/>
        <w:outlineLvl w:val="0"/>
        <w:rPr>
          <w:rFonts w:ascii="宋体" w:eastAsia="宋体" w:hAnsi="宋体" w:cs="宋体" w:hint="eastAsia"/>
          <w:lang w:eastAsia="zh-CN"/>
        </w:rPr>
      </w:pPr>
      <w:bookmarkStart w:id="183" w:name="bookmark200"/>
      <w:bookmarkStart w:id="184" w:name="bookmark199"/>
      <w:bookmarkEnd w:id="183"/>
      <w:bookmarkEnd w:id="184"/>
      <w:r>
        <w:rPr>
          <w:rFonts w:ascii="宋体" w:eastAsia="宋体" w:hAnsi="宋体" w:cs="宋体" w:hint="eastAsia"/>
          <w:spacing w:val="-4"/>
          <w:lang w:eastAsia="zh-CN"/>
        </w:rPr>
        <w:t>14.试验和检验</w:t>
      </w:r>
    </w:p>
    <w:p w14:paraId="4904C118"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185" w:name="bookmark366"/>
      <w:bookmarkEnd w:id="185"/>
      <w:r>
        <w:rPr>
          <w:rFonts w:ascii="宋体" w:eastAsia="宋体" w:hAnsi="宋体" w:cs="宋体" w:hint="eastAsia"/>
          <w:spacing w:val="-2"/>
          <w:lang w:eastAsia="zh-CN"/>
        </w:rPr>
        <w:lastRenderedPageBreak/>
        <w:t>14.1材料和工程的试验和检验</w:t>
      </w:r>
    </w:p>
    <w:p w14:paraId="567088F7"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14.1.1承包人应按合同约定进行材料和工程的试验和检验，并为监理人对上述材料和</w:t>
      </w:r>
    </w:p>
    <w:p w14:paraId="36433E01"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工程的质量检查提供必要的试验资料和原始记录。按合同约定应由监理人与承包人共同进行</w:t>
      </w:r>
      <w:r>
        <w:rPr>
          <w:rFonts w:ascii="宋体" w:eastAsia="宋体" w:hAnsi="宋体" w:cs="宋体" w:hint="eastAsia"/>
          <w:spacing w:val="9"/>
          <w:lang w:eastAsia="zh-CN"/>
        </w:rPr>
        <w:t>试验和检验的，由承包人负责提供必要的试验资料和原始记录。</w:t>
      </w:r>
    </w:p>
    <w:p w14:paraId="4CAE70C6"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14.1.2监理人未按合同约定派员参加试验和检验的，除监理人另有指示外，承包人可</w:t>
      </w:r>
      <w:r>
        <w:rPr>
          <w:rFonts w:ascii="宋体" w:eastAsia="宋体" w:hAnsi="宋体" w:cs="宋体" w:hint="eastAsia"/>
          <w:spacing w:val="8"/>
          <w:lang w:eastAsia="zh-CN"/>
        </w:rPr>
        <w:t>自行试验和检验，并应立即将试验和检验结果报送监理人，监理人应签字确认。</w:t>
      </w:r>
    </w:p>
    <w:p w14:paraId="5B292F8C"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14.1.3监理人对承包人的试验和检验结果有疑问的，或为查清承包人试验和检验成果</w:t>
      </w:r>
      <w:r>
        <w:rPr>
          <w:rFonts w:ascii="宋体" w:eastAsia="宋体" w:hAnsi="宋体" w:cs="宋体" w:hint="eastAsia"/>
          <w:spacing w:val="8"/>
          <w:lang w:eastAsia="zh-CN"/>
        </w:rPr>
        <w:t>的可靠性要求承包人重新试验和检验的，可按合同约</w:t>
      </w:r>
      <w:r>
        <w:rPr>
          <w:rFonts w:ascii="宋体" w:eastAsia="宋体" w:hAnsi="宋体" w:cs="宋体" w:hint="eastAsia"/>
          <w:spacing w:val="7"/>
          <w:lang w:eastAsia="zh-CN"/>
        </w:rPr>
        <w:t>定由监理人与承包人共同进行。重新试</w:t>
      </w:r>
      <w:r>
        <w:rPr>
          <w:rFonts w:ascii="宋体" w:eastAsia="宋体" w:hAnsi="宋体" w:cs="宋体" w:hint="eastAsia"/>
          <w:spacing w:val="8"/>
          <w:lang w:eastAsia="zh-CN"/>
        </w:rPr>
        <w:t>验和检验的结果证明该项材料或工程的质量不符合合</w:t>
      </w:r>
      <w:r>
        <w:rPr>
          <w:rFonts w:ascii="宋体" w:eastAsia="宋体" w:hAnsi="宋体" w:cs="宋体" w:hint="eastAsia"/>
          <w:spacing w:val="7"/>
          <w:lang w:eastAsia="zh-CN"/>
        </w:rPr>
        <w:t>同要求的，由此增加的费用和（或）工</w:t>
      </w:r>
      <w:r>
        <w:rPr>
          <w:rFonts w:ascii="宋体" w:eastAsia="宋体" w:hAnsi="宋体" w:cs="宋体" w:hint="eastAsia"/>
          <w:spacing w:val="8"/>
          <w:lang w:eastAsia="zh-CN"/>
        </w:rPr>
        <w:t>期延误由承包人承担；重新试验和检验结果证明该项</w:t>
      </w:r>
      <w:r>
        <w:rPr>
          <w:rFonts w:ascii="宋体" w:eastAsia="宋体" w:hAnsi="宋体" w:cs="宋体" w:hint="eastAsia"/>
          <w:spacing w:val="7"/>
          <w:lang w:eastAsia="zh-CN"/>
        </w:rPr>
        <w:t>材料和工程符合合同要求，由发包人承</w:t>
      </w:r>
      <w:r>
        <w:rPr>
          <w:rFonts w:ascii="宋体" w:eastAsia="宋体" w:hAnsi="宋体" w:cs="宋体" w:hint="eastAsia"/>
          <w:spacing w:val="9"/>
          <w:lang w:eastAsia="zh-CN"/>
        </w:rPr>
        <w:t>担由此增加的费用和（或）工期延误，并支付承包人合理利润。</w:t>
      </w:r>
    </w:p>
    <w:p w14:paraId="561202F9" w14:textId="77777777" w:rsidR="00D319EC" w:rsidRDefault="00DC4B95">
      <w:pPr>
        <w:widowControl w:val="0"/>
        <w:kinsoku/>
        <w:overflowPunct w:val="0"/>
        <w:topLinePunct/>
        <w:spacing w:line="360" w:lineRule="auto"/>
        <w:ind w:firstLineChars="200" w:firstLine="408"/>
        <w:outlineLvl w:val="1"/>
        <w:rPr>
          <w:rFonts w:ascii="宋体" w:eastAsia="宋体" w:hAnsi="宋体" w:cs="宋体" w:hint="eastAsia"/>
          <w:lang w:eastAsia="zh-CN"/>
        </w:rPr>
      </w:pPr>
      <w:bookmarkStart w:id="186" w:name="bookmark201"/>
      <w:bookmarkEnd w:id="186"/>
      <w:r>
        <w:rPr>
          <w:rFonts w:ascii="宋体" w:eastAsia="宋体" w:hAnsi="宋体" w:cs="宋体" w:hint="eastAsia"/>
          <w:spacing w:val="-3"/>
          <w:lang w:eastAsia="zh-CN"/>
        </w:rPr>
        <w:t>14.2现场材料试验</w:t>
      </w:r>
    </w:p>
    <w:p w14:paraId="0C08E0A1"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14.2.1承包人根据合同约定或监理人指示进行的现场材料试验，应由承包人提供试验</w:t>
      </w:r>
      <w:r>
        <w:rPr>
          <w:rFonts w:ascii="宋体" w:eastAsia="宋体" w:hAnsi="宋体" w:cs="宋体" w:hint="eastAsia"/>
          <w:spacing w:val="9"/>
          <w:lang w:eastAsia="zh-CN"/>
        </w:rPr>
        <w:t>场所、试验人员、试验设备器材以及其他必要的试验条件。</w:t>
      </w:r>
    </w:p>
    <w:p w14:paraId="4B9E2F9E"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14.2.2监理人在必要时可以使用承包人的试验场所、试验设备器材以及其他试验条件，</w:t>
      </w:r>
      <w:r>
        <w:rPr>
          <w:rFonts w:ascii="宋体" w:eastAsia="宋体" w:hAnsi="宋体" w:cs="宋体" w:hint="eastAsia"/>
          <w:spacing w:val="9"/>
          <w:lang w:eastAsia="zh-CN"/>
        </w:rPr>
        <w:t>进行以工程质量检查为目的的复核性材料试验，承包人应予以协助。</w:t>
      </w:r>
    </w:p>
    <w:p w14:paraId="0E95A3E8" w14:textId="77777777" w:rsidR="00D319EC" w:rsidRDefault="00DC4B95">
      <w:pPr>
        <w:widowControl w:val="0"/>
        <w:kinsoku/>
        <w:overflowPunct w:val="0"/>
        <w:topLinePunct/>
        <w:spacing w:line="360" w:lineRule="auto"/>
        <w:ind w:firstLineChars="200" w:firstLine="408"/>
        <w:outlineLvl w:val="1"/>
        <w:rPr>
          <w:rFonts w:ascii="宋体" w:eastAsia="宋体" w:hAnsi="宋体" w:cs="宋体" w:hint="eastAsia"/>
          <w:lang w:eastAsia="zh-CN"/>
        </w:rPr>
      </w:pPr>
      <w:bookmarkStart w:id="187" w:name="bookmark202"/>
      <w:bookmarkEnd w:id="187"/>
      <w:r>
        <w:rPr>
          <w:rFonts w:ascii="宋体" w:eastAsia="宋体" w:hAnsi="宋体" w:cs="宋体" w:hint="eastAsia"/>
          <w:spacing w:val="-3"/>
          <w:lang w:eastAsia="zh-CN"/>
        </w:rPr>
        <w:t>14.3现场工艺试验</w:t>
      </w:r>
    </w:p>
    <w:p w14:paraId="1DBDB727"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承包人应按合同约定或监理人指示进行现场工艺试验。对大型的现场工艺试验，监理人</w:t>
      </w:r>
      <w:r>
        <w:rPr>
          <w:rFonts w:ascii="宋体" w:eastAsia="宋体" w:hAnsi="宋体" w:cs="宋体" w:hint="eastAsia"/>
          <w:spacing w:val="8"/>
          <w:lang w:eastAsia="zh-CN"/>
        </w:rPr>
        <w:t>认为必要时，应由承包人根据监理人提出的工艺试</w:t>
      </w:r>
      <w:r>
        <w:rPr>
          <w:rFonts w:ascii="宋体" w:eastAsia="宋体" w:hAnsi="宋体" w:cs="宋体" w:hint="eastAsia"/>
          <w:spacing w:val="7"/>
          <w:lang w:eastAsia="zh-CN"/>
        </w:rPr>
        <w:t>验要求，编制工艺试验措施计划，报送监</w:t>
      </w:r>
      <w:r>
        <w:rPr>
          <w:rFonts w:ascii="宋体" w:eastAsia="宋体" w:hAnsi="宋体" w:cs="宋体" w:hint="eastAsia"/>
          <w:spacing w:val="5"/>
          <w:lang w:eastAsia="zh-CN"/>
        </w:rPr>
        <w:t>理人审批。</w:t>
      </w:r>
    </w:p>
    <w:p w14:paraId="12280BAB" w14:textId="77777777" w:rsidR="00D319EC" w:rsidRDefault="00DC4B95">
      <w:pPr>
        <w:widowControl w:val="0"/>
        <w:kinsoku/>
        <w:overflowPunct w:val="0"/>
        <w:topLinePunct/>
        <w:spacing w:line="360" w:lineRule="auto"/>
        <w:ind w:firstLineChars="200" w:firstLine="396"/>
        <w:outlineLvl w:val="0"/>
        <w:rPr>
          <w:rFonts w:ascii="宋体" w:eastAsia="宋体" w:hAnsi="宋体" w:cs="宋体" w:hint="eastAsia"/>
          <w:lang w:eastAsia="zh-CN"/>
        </w:rPr>
      </w:pPr>
      <w:bookmarkStart w:id="188" w:name="bookmark203"/>
      <w:bookmarkStart w:id="189" w:name="bookmark204"/>
      <w:bookmarkEnd w:id="188"/>
      <w:bookmarkEnd w:id="189"/>
      <w:r>
        <w:rPr>
          <w:rFonts w:ascii="宋体" w:eastAsia="宋体" w:hAnsi="宋体" w:cs="宋体" w:hint="eastAsia"/>
          <w:spacing w:val="-6"/>
          <w:lang w:eastAsia="zh-CN"/>
        </w:rPr>
        <w:t>15.变更</w:t>
      </w:r>
    </w:p>
    <w:p w14:paraId="255450F3"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190" w:name="bookmark367"/>
      <w:bookmarkEnd w:id="190"/>
      <w:r>
        <w:rPr>
          <w:rFonts w:ascii="宋体" w:eastAsia="宋体" w:hAnsi="宋体" w:cs="宋体" w:hint="eastAsia"/>
          <w:spacing w:val="-2"/>
          <w:lang w:eastAsia="zh-CN"/>
        </w:rPr>
        <w:t>15.1变更的范围和内容</w:t>
      </w:r>
    </w:p>
    <w:p w14:paraId="2EB24C1A"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15.1.1在履行合同中发生以下情形之一，应按照本</w:t>
      </w:r>
      <w:r>
        <w:rPr>
          <w:rFonts w:ascii="宋体" w:eastAsia="宋体" w:hAnsi="宋体" w:cs="宋体" w:hint="eastAsia"/>
          <w:spacing w:val="7"/>
          <w:lang w:eastAsia="zh-CN"/>
        </w:rPr>
        <w:t>条规定进行变更。</w:t>
      </w:r>
    </w:p>
    <w:p w14:paraId="091E4269"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（1）取消合同中任何一项工作，但被取消的工作不能转由发包人或其他人实施；</w:t>
      </w:r>
    </w:p>
    <w:p w14:paraId="68E67C20"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（2）改变合同中任何一项工作的质量或其他特性；</w:t>
      </w:r>
    </w:p>
    <w:p w14:paraId="6D34CA7D"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（3）改变合同工程的基线、标高、位置或尺寸；</w:t>
      </w:r>
    </w:p>
    <w:p w14:paraId="1D4908B6"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（4）改变合同中任何一项工作的施工时间或改变已批准的施工工艺或</w:t>
      </w:r>
      <w:r>
        <w:rPr>
          <w:rFonts w:ascii="宋体" w:eastAsia="宋体" w:hAnsi="宋体" w:cs="宋体" w:hint="eastAsia"/>
          <w:spacing w:val="8"/>
          <w:lang w:eastAsia="zh-CN"/>
        </w:rPr>
        <w:t>顺序；</w:t>
      </w:r>
    </w:p>
    <w:p w14:paraId="15DFE5CB"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（5）为完成工程需要追加的额外工作；</w:t>
      </w:r>
    </w:p>
    <w:p w14:paraId="497F4EA6"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（6）变更的其他情形见合同条款专用部分。</w:t>
      </w:r>
    </w:p>
    <w:p w14:paraId="33F90F19"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15.1.2发包人违背第15.1.1（1）目的约定，将被取消的合同中的工作转由发包人或</w:t>
      </w:r>
      <w:r>
        <w:rPr>
          <w:rFonts w:ascii="宋体" w:eastAsia="宋体" w:hAnsi="宋体" w:cs="宋体" w:hint="eastAsia"/>
          <w:spacing w:val="8"/>
          <w:lang w:eastAsia="zh-CN"/>
        </w:rPr>
        <w:t>其他人实施的，承包人可向监理人发出通知</w:t>
      </w:r>
      <w:r>
        <w:rPr>
          <w:rFonts w:ascii="宋体" w:eastAsia="宋体" w:hAnsi="宋体" w:cs="宋体" w:hint="eastAsia"/>
          <w:spacing w:val="7"/>
          <w:lang w:eastAsia="zh-CN"/>
        </w:rPr>
        <w:t>，要求发包人采取有效措施纠正违约行为，发包</w:t>
      </w:r>
      <w:r>
        <w:rPr>
          <w:rFonts w:ascii="宋体" w:eastAsia="宋体" w:hAnsi="宋体" w:cs="宋体" w:hint="eastAsia"/>
          <w:spacing w:val="9"/>
          <w:lang w:eastAsia="zh-CN"/>
        </w:rPr>
        <w:t>人在监理人收到承包人通知后28天内仍不纠正违约行为的，应当赔偿承包人损失（包括合</w:t>
      </w:r>
      <w:r>
        <w:rPr>
          <w:rFonts w:ascii="宋体" w:eastAsia="宋体" w:hAnsi="宋体" w:cs="宋体" w:hint="eastAsia"/>
          <w:spacing w:val="11"/>
          <w:lang w:eastAsia="zh-CN"/>
        </w:rPr>
        <w:t>理的利润）并承担由此引起的其他责任。承包人应当按第23.1（1）项的约定，在上述28</w:t>
      </w:r>
      <w:r>
        <w:rPr>
          <w:rFonts w:ascii="宋体" w:eastAsia="宋体" w:hAnsi="宋体" w:cs="宋体" w:hint="eastAsia"/>
          <w:spacing w:val="7"/>
          <w:lang w:eastAsia="zh-CN"/>
        </w:rPr>
        <w:t>天期限到期后的28天内，向监理人递交工程索赔意向通知书,并按第23.1（2）项的约定，</w:t>
      </w:r>
      <w:r>
        <w:rPr>
          <w:rFonts w:ascii="宋体" w:eastAsia="宋体" w:hAnsi="宋体" w:cs="宋体" w:hint="eastAsia"/>
          <w:spacing w:val="8"/>
          <w:lang w:eastAsia="zh-CN"/>
        </w:rPr>
        <w:t>及时向监理人递</w:t>
      </w:r>
      <w:r>
        <w:rPr>
          <w:rFonts w:ascii="宋体" w:eastAsia="宋体" w:hAnsi="宋体" w:cs="宋体" w:hint="eastAsia"/>
          <w:spacing w:val="8"/>
          <w:lang w:eastAsia="zh-CN"/>
        </w:rPr>
        <w:lastRenderedPageBreak/>
        <w:t>交正式工程索赔通知书，说明</w:t>
      </w:r>
      <w:r>
        <w:rPr>
          <w:rFonts w:ascii="宋体" w:eastAsia="宋体" w:hAnsi="宋体" w:cs="宋体" w:hint="eastAsia"/>
          <w:spacing w:val="7"/>
          <w:lang w:eastAsia="zh-CN"/>
        </w:rPr>
        <w:t>有权得到的损失赔偿金额并附必要的记录和证</w:t>
      </w:r>
      <w:r>
        <w:rPr>
          <w:rFonts w:ascii="宋体" w:eastAsia="宋体" w:hAnsi="宋体" w:cs="宋体" w:hint="eastAsia"/>
          <w:spacing w:val="8"/>
          <w:lang w:eastAsia="zh-CN"/>
        </w:rPr>
        <w:t>明材料。发包人支付给承包人的损失赔偿金额</w:t>
      </w:r>
      <w:r>
        <w:rPr>
          <w:rFonts w:ascii="宋体" w:eastAsia="宋体" w:hAnsi="宋体" w:cs="宋体" w:hint="eastAsia"/>
          <w:spacing w:val="7"/>
          <w:lang w:eastAsia="zh-CN"/>
        </w:rPr>
        <w:t>应当包括被取消工作的合同价值中所包含的承</w:t>
      </w:r>
      <w:r>
        <w:rPr>
          <w:rFonts w:ascii="宋体" w:eastAsia="宋体" w:hAnsi="宋体" w:cs="宋体" w:hint="eastAsia"/>
          <w:spacing w:val="8"/>
          <w:lang w:eastAsia="zh-CN"/>
        </w:rPr>
        <w:t>包人管理费、利润以及相应的增值税。</w:t>
      </w:r>
    </w:p>
    <w:p w14:paraId="74C4EEEC" w14:textId="77777777" w:rsidR="00D319EC" w:rsidRDefault="00DC4B95">
      <w:pPr>
        <w:widowControl w:val="0"/>
        <w:kinsoku/>
        <w:overflowPunct w:val="0"/>
        <w:topLinePunct/>
        <w:spacing w:line="360" w:lineRule="auto"/>
        <w:ind w:firstLineChars="200" w:firstLine="396"/>
        <w:outlineLvl w:val="1"/>
        <w:rPr>
          <w:rFonts w:ascii="宋体" w:eastAsia="宋体" w:hAnsi="宋体" w:cs="宋体" w:hint="eastAsia"/>
          <w:lang w:eastAsia="zh-CN"/>
        </w:rPr>
      </w:pPr>
      <w:bookmarkStart w:id="191" w:name="bookmark205"/>
      <w:bookmarkEnd w:id="191"/>
      <w:r>
        <w:rPr>
          <w:rFonts w:ascii="宋体" w:eastAsia="宋体" w:hAnsi="宋体" w:cs="宋体" w:hint="eastAsia"/>
          <w:spacing w:val="-6"/>
          <w:lang w:eastAsia="zh-CN"/>
        </w:rPr>
        <w:t>15.2变更权</w:t>
      </w:r>
    </w:p>
    <w:p w14:paraId="420EC075"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在履行合同过程中，经发包人同意，监理人可按第15.3款约定的变</w:t>
      </w:r>
      <w:r>
        <w:rPr>
          <w:rFonts w:ascii="宋体" w:eastAsia="宋体" w:hAnsi="宋体" w:cs="宋体" w:hint="eastAsia"/>
          <w:spacing w:val="8"/>
          <w:lang w:eastAsia="zh-CN"/>
        </w:rPr>
        <w:t>更程序向承包人作</w:t>
      </w:r>
      <w:r>
        <w:rPr>
          <w:rFonts w:ascii="宋体" w:eastAsia="宋体" w:hAnsi="宋体" w:cs="宋体" w:hint="eastAsia"/>
          <w:spacing w:val="9"/>
          <w:lang w:eastAsia="zh-CN"/>
        </w:rPr>
        <w:t>出变更指示，承包人应遵照执行。没有监理人的变更指示，承包人不得擅自</w:t>
      </w:r>
      <w:r>
        <w:rPr>
          <w:rFonts w:ascii="宋体" w:eastAsia="宋体" w:hAnsi="宋体" w:cs="宋体" w:hint="eastAsia"/>
          <w:spacing w:val="8"/>
          <w:lang w:eastAsia="zh-CN"/>
        </w:rPr>
        <w:t>变更。</w:t>
      </w:r>
    </w:p>
    <w:p w14:paraId="4AFA118F" w14:textId="77777777" w:rsidR="00D319EC" w:rsidRDefault="00DC4B95">
      <w:pPr>
        <w:widowControl w:val="0"/>
        <w:kinsoku/>
        <w:overflowPunct w:val="0"/>
        <w:topLinePunct/>
        <w:spacing w:line="360" w:lineRule="auto"/>
        <w:ind w:firstLineChars="200" w:firstLine="400"/>
        <w:outlineLvl w:val="1"/>
        <w:rPr>
          <w:rFonts w:ascii="宋体" w:eastAsia="宋体" w:hAnsi="宋体" w:cs="宋体" w:hint="eastAsia"/>
          <w:lang w:eastAsia="zh-CN"/>
        </w:rPr>
      </w:pPr>
      <w:bookmarkStart w:id="192" w:name="bookmark206"/>
      <w:bookmarkEnd w:id="192"/>
      <w:r>
        <w:rPr>
          <w:rFonts w:ascii="宋体" w:eastAsia="宋体" w:hAnsi="宋体" w:cs="宋体" w:hint="eastAsia"/>
          <w:spacing w:val="-5"/>
          <w:lang w:eastAsia="zh-CN"/>
        </w:rPr>
        <w:t>15.3变更程序</w:t>
      </w:r>
    </w:p>
    <w:p w14:paraId="7680789B"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15.3.1变更的提出</w:t>
      </w:r>
    </w:p>
    <w:p w14:paraId="399FD476"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（1）在合同履行过程中，可能发生第15.1.1项约定情形的，监理人可向承包人发出变更意向书。变更意向书应说明变更的具体内容和</w:t>
      </w:r>
      <w:r>
        <w:rPr>
          <w:rFonts w:ascii="宋体" w:eastAsia="宋体" w:hAnsi="宋体" w:cs="宋体" w:hint="eastAsia"/>
          <w:spacing w:val="7"/>
          <w:lang w:eastAsia="zh-CN"/>
        </w:rPr>
        <w:t>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w:t>
      </w:r>
      <w:r>
        <w:rPr>
          <w:rFonts w:ascii="宋体" w:eastAsia="宋体" w:hAnsi="宋体" w:cs="宋体" w:hint="eastAsia"/>
          <w:spacing w:val="5"/>
          <w:lang w:eastAsia="zh-CN"/>
        </w:rPr>
        <w:t>按第15.3.3项约定发出变更指示。</w:t>
      </w:r>
    </w:p>
    <w:p w14:paraId="43A679F9"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（2）在合同履行过程中，发生第15.1.</w:t>
      </w:r>
      <w:r>
        <w:rPr>
          <w:rFonts w:ascii="宋体" w:eastAsia="宋体" w:hAnsi="宋体" w:cs="宋体" w:hint="eastAsia"/>
          <w:spacing w:val="4"/>
          <w:lang w:eastAsia="zh-CN"/>
        </w:rPr>
        <w:t>1项约定情形的，监理人应按照第15.3.3项约定</w:t>
      </w:r>
      <w:r>
        <w:rPr>
          <w:rFonts w:ascii="宋体" w:eastAsia="宋体" w:hAnsi="宋体" w:cs="宋体" w:hint="eastAsia"/>
          <w:spacing w:val="6"/>
          <w:lang w:eastAsia="zh-CN"/>
        </w:rPr>
        <w:t>向承包人发出变更指示。</w:t>
      </w:r>
    </w:p>
    <w:p w14:paraId="64A22DC1"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（3）承包人收到监理人按合同约定发出的图纸和文件，经</w:t>
      </w:r>
      <w:r>
        <w:rPr>
          <w:rFonts w:ascii="宋体" w:eastAsia="宋体" w:hAnsi="宋体" w:cs="宋体" w:hint="eastAsia"/>
          <w:spacing w:val="9"/>
          <w:lang w:eastAsia="zh-CN"/>
        </w:rPr>
        <w:t>检查认为其中存在第15.1.1</w:t>
      </w:r>
      <w:r>
        <w:rPr>
          <w:rFonts w:ascii="宋体" w:eastAsia="宋体" w:hAnsi="宋体" w:cs="宋体" w:hint="eastAsia"/>
          <w:spacing w:val="8"/>
          <w:lang w:eastAsia="zh-CN"/>
        </w:rPr>
        <w:t>项约定情形的，可向监理人提出书面变更建议</w:t>
      </w:r>
      <w:r>
        <w:rPr>
          <w:rFonts w:ascii="宋体" w:eastAsia="宋体" w:hAnsi="宋体" w:cs="宋体" w:hint="eastAsia"/>
          <w:spacing w:val="7"/>
          <w:lang w:eastAsia="zh-CN"/>
        </w:rPr>
        <w:t>。变更建议应阐明要求变更的依据，并附必要</w:t>
      </w:r>
      <w:r>
        <w:rPr>
          <w:rFonts w:ascii="宋体" w:eastAsia="宋体" w:hAnsi="宋体" w:cs="宋体" w:hint="eastAsia"/>
          <w:spacing w:val="8"/>
          <w:lang w:eastAsia="zh-CN"/>
        </w:rPr>
        <w:t>的图纸和说明。监理人收到承包人书面建议后，应与</w:t>
      </w:r>
      <w:r>
        <w:rPr>
          <w:rFonts w:ascii="宋体" w:eastAsia="宋体" w:hAnsi="宋体" w:cs="宋体" w:hint="eastAsia"/>
          <w:spacing w:val="7"/>
          <w:lang w:eastAsia="zh-CN"/>
        </w:rPr>
        <w:t>发包人共同研究，确认存在变更的，应</w:t>
      </w:r>
      <w:r>
        <w:rPr>
          <w:rFonts w:ascii="宋体" w:eastAsia="宋体" w:hAnsi="宋体" w:cs="宋体" w:hint="eastAsia"/>
          <w:spacing w:val="9"/>
          <w:lang w:eastAsia="zh-CN"/>
        </w:rPr>
        <w:t>在收到承包人书面建议后的14天内作出变更指示。经研究后不同意作为变更的，应由监理</w:t>
      </w:r>
      <w:r>
        <w:rPr>
          <w:rFonts w:ascii="宋体" w:eastAsia="宋体" w:hAnsi="宋体" w:cs="宋体" w:hint="eastAsia"/>
          <w:spacing w:val="7"/>
          <w:lang w:eastAsia="zh-CN"/>
        </w:rPr>
        <w:t>人书面答复承包人。</w:t>
      </w:r>
    </w:p>
    <w:p w14:paraId="3CC23F52"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（4）若承包人收到监理人的变更意向书后认为难以实施此项变更，应立即通知监理人，</w:t>
      </w:r>
      <w:r>
        <w:rPr>
          <w:rFonts w:ascii="宋体" w:eastAsia="宋体" w:hAnsi="宋体" w:cs="宋体" w:hint="eastAsia"/>
          <w:spacing w:val="7"/>
          <w:lang w:eastAsia="zh-CN"/>
        </w:rPr>
        <w:t>说明原因并附详细依据。监理人与承包人和发包人协商后确定撤销、改变或不改变原变更意</w:t>
      </w:r>
      <w:r>
        <w:rPr>
          <w:rFonts w:ascii="宋体" w:eastAsia="宋体" w:hAnsi="宋体" w:cs="宋体" w:hint="eastAsia"/>
          <w:spacing w:val="2"/>
          <w:lang w:eastAsia="zh-CN"/>
        </w:rPr>
        <w:t>向书。</w:t>
      </w:r>
    </w:p>
    <w:p w14:paraId="03041073" w14:textId="77777777" w:rsidR="00D319EC" w:rsidRDefault="00DC4B95">
      <w:pPr>
        <w:widowControl w:val="0"/>
        <w:kinsoku/>
        <w:overflowPunct w:val="0"/>
        <w:topLinePunct/>
        <w:spacing w:line="360" w:lineRule="auto"/>
        <w:ind w:firstLineChars="200" w:firstLine="436"/>
        <w:rPr>
          <w:rFonts w:ascii="宋体" w:eastAsia="宋体" w:hAnsi="宋体" w:cs="宋体" w:hint="eastAsia"/>
          <w:lang w:eastAsia="zh-CN"/>
        </w:rPr>
      </w:pPr>
      <w:r>
        <w:rPr>
          <w:rFonts w:ascii="宋体" w:eastAsia="宋体" w:hAnsi="宋体" w:cs="宋体" w:hint="eastAsia"/>
          <w:spacing w:val="4"/>
          <w:lang w:eastAsia="zh-CN"/>
        </w:rPr>
        <w:t>15.3.2变更估价</w:t>
      </w:r>
    </w:p>
    <w:p w14:paraId="4DF7AF38"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（1）除合同条款专用部分对期限另有约定外，承包人应在收到变更指示或变更意向书后</w:t>
      </w:r>
      <w:r>
        <w:rPr>
          <w:rFonts w:ascii="宋体" w:eastAsia="宋体" w:hAnsi="宋体" w:cs="宋体" w:hint="eastAsia"/>
          <w:spacing w:val="5"/>
          <w:lang w:eastAsia="zh-CN"/>
        </w:rPr>
        <w:t>的14天内，向监理人提交变更报价书，报价内容应根据第15.4款约定的估价原则，详细开</w:t>
      </w:r>
      <w:r>
        <w:rPr>
          <w:rFonts w:ascii="宋体" w:eastAsia="宋体" w:hAnsi="宋体" w:cs="宋体" w:hint="eastAsia"/>
          <w:spacing w:val="7"/>
          <w:lang w:eastAsia="zh-CN"/>
        </w:rPr>
        <w:t>列变更工作的价格组成及其依据，并附必要的施工方法说明和有关图纸。承包人提交变更报</w:t>
      </w:r>
      <w:r>
        <w:rPr>
          <w:rFonts w:ascii="宋体" w:eastAsia="宋体" w:hAnsi="宋体" w:cs="宋体" w:hint="eastAsia"/>
          <w:spacing w:val="8"/>
          <w:lang w:eastAsia="zh-CN"/>
        </w:rPr>
        <w:t>价书的期限见合同条款专用部分。</w:t>
      </w:r>
    </w:p>
    <w:p w14:paraId="3209CDF7"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（2）变更工作影响工期的，承包人应提出调整工期的具体细节。监理人认为有必要时，</w:t>
      </w:r>
      <w:r>
        <w:rPr>
          <w:rFonts w:ascii="宋体" w:eastAsia="宋体" w:hAnsi="宋体" w:cs="宋体" w:hint="eastAsia"/>
          <w:spacing w:val="9"/>
          <w:lang w:eastAsia="zh-CN"/>
        </w:rPr>
        <w:t>可要求承包人提交要求提前或延长工期的施工进度计划，及相应施工措施等详细资料。</w:t>
      </w:r>
    </w:p>
    <w:p w14:paraId="3D2F4650"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（3）除合同条款专用部分对期限另有约定外</w:t>
      </w:r>
      <w:r>
        <w:rPr>
          <w:rFonts w:ascii="宋体" w:eastAsia="宋体" w:hAnsi="宋体" w:cs="宋体" w:hint="eastAsia"/>
          <w:spacing w:val="8"/>
          <w:lang w:eastAsia="zh-CN"/>
        </w:rPr>
        <w:t>，监理人收到承包人变更报价书后的14天</w:t>
      </w:r>
      <w:r>
        <w:rPr>
          <w:rFonts w:ascii="宋体" w:eastAsia="宋体" w:hAnsi="宋体" w:cs="宋体" w:hint="eastAsia"/>
          <w:spacing w:val="7"/>
          <w:lang w:eastAsia="zh-CN"/>
        </w:rPr>
        <w:t>内，根据第15.4款约定的估价原则，按照第3.5款商定或确定变更价格。监理人商定或确</w:t>
      </w:r>
      <w:r>
        <w:rPr>
          <w:rFonts w:ascii="宋体" w:eastAsia="宋体" w:hAnsi="宋体" w:cs="宋体" w:hint="eastAsia"/>
          <w:spacing w:val="8"/>
          <w:lang w:eastAsia="zh-CN"/>
        </w:rPr>
        <w:t>定变更价格的期限见合同条款专用部分。</w:t>
      </w:r>
    </w:p>
    <w:p w14:paraId="59A92CC6"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（4）收到变更指示后，如承包人未在规定的期限内提交变更报价书的，监理人可自行决</w:t>
      </w:r>
      <w:r>
        <w:rPr>
          <w:rFonts w:ascii="宋体" w:eastAsia="宋体" w:hAnsi="宋体" w:cs="宋体" w:hint="eastAsia"/>
          <w:spacing w:val="9"/>
          <w:lang w:eastAsia="zh-CN"/>
        </w:rPr>
        <w:lastRenderedPageBreak/>
        <w:t>定是否调整合同价款以及如果监理人决定调整合同价款时，相应调整的具体金额。</w:t>
      </w:r>
    </w:p>
    <w:p w14:paraId="4A278D3C" w14:textId="77777777" w:rsidR="00D319EC" w:rsidRDefault="00DC4B95">
      <w:pPr>
        <w:widowControl w:val="0"/>
        <w:kinsoku/>
        <w:overflowPunct w:val="0"/>
        <w:topLinePunct/>
        <w:spacing w:line="360" w:lineRule="auto"/>
        <w:ind w:firstLineChars="200" w:firstLine="436"/>
        <w:rPr>
          <w:rFonts w:ascii="宋体" w:eastAsia="宋体" w:hAnsi="宋体" w:cs="宋体" w:hint="eastAsia"/>
          <w:lang w:eastAsia="zh-CN"/>
        </w:rPr>
      </w:pPr>
      <w:r>
        <w:rPr>
          <w:rFonts w:ascii="宋体" w:eastAsia="宋体" w:hAnsi="宋体" w:cs="宋体" w:hint="eastAsia"/>
          <w:spacing w:val="4"/>
          <w:lang w:eastAsia="zh-CN"/>
        </w:rPr>
        <w:t>15.3.3变更指示</w:t>
      </w:r>
    </w:p>
    <w:p w14:paraId="6A620073"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（1）变更指示只能由监理人发出。</w:t>
      </w:r>
    </w:p>
    <w:p w14:paraId="4CB82AD2"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（2）变更指示应说明变更的目的、范围、变更内容以及变更</w:t>
      </w:r>
      <w:r>
        <w:rPr>
          <w:rFonts w:ascii="宋体" w:eastAsia="宋体" w:hAnsi="宋体" w:cs="宋体" w:hint="eastAsia"/>
          <w:spacing w:val="9"/>
          <w:lang w:eastAsia="zh-CN"/>
        </w:rPr>
        <w:t>的工程量及其进度和技术要求，并附有关图纸和文件。承包人收到变更指示后，应按变更指示进行变更工作。</w:t>
      </w:r>
    </w:p>
    <w:p w14:paraId="504F9B78" w14:textId="77777777" w:rsidR="00D319EC" w:rsidRDefault="00DC4B95">
      <w:pPr>
        <w:widowControl w:val="0"/>
        <w:kinsoku/>
        <w:overflowPunct w:val="0"/>
        <w:topLinePunct/>
        <w:spacing w:line="360" w:lineRule="auto"/>
        <w:ind w:firstLineChars="200" w:firstLine="408"/>
        <w:outlineLvl w:val="1"/>
        <w:rPr>
          <w:rFonts w:ascii="宋体" w:eastAsia="宋体" w:hAnsi="宋体" w:cs="宋体" w:hint="eastAsia"/>
          <w:lang w:eastAsia="zh-CN"/>
        </w:rPr>
      </w:pPr>
      <w:bookmarkStart w:id="193" w:name="bookmark207"/>
      <w:bookmarkEnd w:id="193"/>
      <w:r>
        <w:rPr>
          <w:rFonts w:ascii="宋体" w:eastAsia="宋体" w:hAnsi="宋体" w:cs="宋体" w:hint="eastAsia"/>
          <w:spacing w:val="-3"/>
          <w:lang w:eastAsia="zh-CN"/>
        </w:rPr>
        <w:t>15.4变更的估价原则</w:t>
      </w:r>
    </w:p>
    <w:p w14:paraId="190C3AFD"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除合同条款专用部分另有约定外，因变更引起的价格调整按照本款约定处理。</w:t>
      </w:r>
    </w:p>
    <w:p w14:paraId="053FC113"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15.4.1合同清单中有适用于变更工作的项目的，采用该项目的合</w:t>
      </w:r>
      <w:r>
        <w:rPr>
          <w:rFonts w:ascii="宋体" w:eastAsia="宋体" w:hAnsi="宋体" w:cs="宋体" w:hint="eastAsia"/>
          <w:spacing w:val="7"/>
          <w:lang w:eastAsia="zh-CN"/>
        </w:rPr>
        <w:t>同单价。</w:t>
      </w:r>
    </w:p>
    <w:p w14:paraId="79DE9C1D"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15.4.2合同清单中无适用于变更工作的项目，但有类似项目的，可在合理范围内参照</w:t>
      </w:r>
      <w:r>
        <w:rPr>
          <w:rFonts w:ascii="宋体" w:eastAsia="宋体" w:hAnsi="宋体" w:cs="宋体" w:hint="eastAsia"/>
          <w:spacing w:val="7"/>
          <w:lang w:eastAsia="zh-CN"/>
        </w:rPr>
        <w:t>类似项目的合同单价，由监理人按第3.5款商定或确定变更工作的单价。</w:t>
      </w:r>
    </w:p>
    <w:p w14:paraId="6C17F6CC"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15.4.3合同清单中无适用或类似项目的合同单价，可按照成本加利润的原则，由监理</w:t>
      </w:r>
      <w:r>
        <w:rPr>
          <w:rFonts w:ascii="宋体" w:eastAsia="宋体" w:hAnsi="宋体" w:cs="宋体" w:hint="eastAsia"/>
          <w:spacing w:val="7"/>
          <w:lang w:eastAsia="zh-CN"/>
        </w:rPr>
        <w:t>人按第3.5款商定或确定变更工作的单价。</w:t>
      </w:r>
    </w:p>
    <w:p w14:paraId="6E63F076"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15.4.4因变更引起措施项目发生变化的，措施</w:t>
      </w:r>
      <w:r>
        <w:rPr>
          <w:rFonts w:ascii="宋体" w:eastAsia="宋体" w:hAnsi="宋体" w:cs="宋体" w:hint="eastAsia"/>
          <w:spacing w:val="7"/>
          <w:lang w:eastAsia="zh-CN"/>
        </w:rPr>
        <w:t>项目费调整方法见合同条款专用部分。</w:t>
      </w:r>
    </w:p>
    <w:p w14:paraId="0B0CBE8E"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15.4.5合同协议书约定采用单价合同形式时，因非承包人原因引起合同清单中列明的</w:t>
      </w:r>
      <w:r>
        <w:rPr>
          <w:rFonts w:ascii="宋体" w:eastAsia="宋体" w:hAnsi="宋体" w:cs="宋体" w:hint="eastAsia"/>
          <w:spacing w:val="7"/>
          <w:lang w:eastAsia="zh-CN"/>
        </w:rPr>
        <w:t>工程量发生增减，超过合同约定范围且导致分部分项工程费总额变化超过一定幅度时，可以调整单价，否则不因合同清单中列明工程量的增减而调整单价。其调整的原则见合同条款专</w:t>
      </w:r>
      <w:r>
        <w:rPr>
          <w:rFonts w:ascii="宋体" w:eastAsia="宋体" w:hAnsi="宋体" w:cs="宋体" w:hint="eastAsia"/>
          <w:spacing w:val="4"/>
          <w:lang w:eastAsia="zh-CN"/>
        </w:rPr>
        <w:t>用部分。</w:t>
      </w:r>
    </w:p>
    <w:p w14:paraId="02F6FF6B"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15.4.6合同单价中存在修正综合单价的，本</w:t>
      </w:r>
      <w:r>
        <w:rPr>
          <w:rFonts w:ascii="宋体" w:eastAsia="宋体" w:hAnsi="宋体" w:cs="宋体" w:hint="eastAsia"/>
          <w:spacing w:val="6"/>
          <w:lang w:eastAsia="zh-CN"/>
        </w:rPr>
        <w:t>条第15.4.1、15.4.2、15.4.3项中的合同单价是指修正综合单价。</w:t>
      </w:r>
    </w:p>
    <w:p w14:paraId="58B15754"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15.4.7因变更引起价格调整的其他处理方式见合</w:t>
      </w:r>
      <w:r>
        <w:rPr>
          <w:rFonts w:ascii="宋体" w:eastAsia="宋体" w:hAnsi="宋体" w:cs="宋体" w:hint="eastAsia"/>
          <w:spacing w:val="7"/>
          <w:lang w:eastAsia="zh-CN"/>
        </w:rPr>
        <w:t>同条款专用部分。</w:t>
      </w:r>
    </w:p>
    <w:p w14:paraId="267018D9"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194" w:name="bookmark208"/>
      <w:bookmarkEnd w:id="194"/>
      <w:r>
        <w:rPr>
          <w:rFonts w:ascii="宋体" w:eastAsia="宋体" w:hAnsi="宋体" w:cs="宋体" w:hint="eastAsia"/>
          <w:spacing w:val="-2"/>
          <w:lang w:eastAsia="zh-CN"/>
        </w:rPr>
        <w:t>15.5承包人的合理化建议</w:t>
      </w:r>
    </w:p>
    <w:p w14:paraId="3575F375"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15.5.1在履行合同过程中，承包人对发包人提供的图纸、技术要求以及其他方面提出</w:t>
      </w:r>
      <w:r>
        <w:rPr>
          <w:rFonts w:ascii="宋体" w:eastAsia="宋体" w:hAnsi="宋体" w:cs="宋体" w:hint="eastAsia"/>
          <w:spacing w:val="7"/>
          <w:lang w:eastAsia="zh-CN"/>
        </w:rPr>
        <w:t>的合理化建议，均应以书面形式提交监理人。合理化建议书的内容应包括建议工作的详细说明、进度计划和效益以及与其他工作的协调等，并附必要的设计文件。监理人应与发包人协</w:t>
      </w:r>
      <w:r>
        <w:rPr>
          <w:rFonts w:ascii="宋体" w:eastAsia="宋体" w:hAnsi="宋体" w:cs="宋体" w:hint="eastAsia"/>
          <w:spacing w:val="5"/>
          <w:lang w:eastAsia="zh-CN"/>
        </w:rPr>
        <w:t>商是否采纳建议。建议被采纳并构成变更的，应按第15.3.3项约定向承包人发出变更指示。</w:t>
      </w:r>
    </w:p>
    <w:p w14:paraId="090992F1"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15.5.2承包人提出的合理化建议降低了合同价格、缩短了工期或者提高了工程经济效</w:t>
      </w:r>
      <w:r>
        <w:rPr>
          <w:rFonts w:ascii="宋体" w:eastAsia="宋体" w:hAnsi="宋体" w:cs="宋体" w:hint="eastAsia"/>
          <w:spacing w:val="8"/>
          <w:lang w:eastAsia="zh-CN"/>
        </w:rPr>
        <w:t>益的，发包人可按国家有关规定给予奖励。对</w:t>
      </w:r>
      <w:r>
        <w:rPr>
          <w:rFonts w:ascii="宋体" w:eastAsia="宋体" w:hAnsi="宋体" w:cs="宋体" w:hint="eastAsia"/>
          <w:spacing w:val="7"/>
          <w:lang w:eastAsia="zh-CN"/>
        </w:rPr>
        <w:t>承包人提出合理化建议的奖励方法见合同条款</w:t>
      </w:r>
      <w:r>
        <w:rPr>
          <w:rFonts w:ascii="宋体" w:eastAsia="宋体" w:hAnsi="宋体" w:cs="宋体" w:hint="eastAsia"/>
          <w:spacing w:val="5"/>
          <w:lang w:eastAsia="zh-CN"/>
        </w:rPr>
        <w:t>专用部分。</w:t>
      </w:r>
    </w:p>
    <w:p w14:paraId="4F56ED4F" w14:textId="77777777" w:rsidR="00D319EC" w:rsidRDefault="00DC4B95">
      <w:pPr>
        <w:widowControl w:val="0"/>
        <w:kinsoku/>
        <w:overflowPunct w:val="0"/>
        <w:topLinePunct/>
        <w:spacing w:line="360" w:lineRule="auto"/>
        <w:ind w:firstLineChars="200" w:firstLine="396"/>
        <w:outlineLvl w:val="1"/>
        <w:rPr>
          <w:rFonts w:ascii="宋体" w:eastAsia="宋体" w:hAnsi="宋体" w:cs="宋体" w:hint="eastAsia"/>
          <w:lang w:eastAsia="zh-CN"/>
        </w:rPr>
      </w:pPr>
      <w:bookmarkStart w:id="195" w:name="bookmark209"/>
      <w:bookmarkEnd w:id="195"/>
      <w:r>
        <w:rPr>
          <w:rFonts w:ascii="宋体" w:eastAsia="宋体" w:hAnsi="宋体" w:cs="宋体" w:hint="eastAsia"/>
          <w:spacing w:val="-6"/>
          <w:lang w:eastAsia="zh-CN"/>
        </w:rPr>
        <w:t>15.6暂列金额</w:t>
      </w:r>
    </w:p>
    <w:p w14:paraId="54DACDA9"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暂列金额只能按照监理人的指示使用，并对合同价格进行相应调整。</w:t>
      </w:r>
    </w:p>
    <w:p w14:paraId="69109DB1" w14:textId="77777777" w:rsidR="00D319EC" w:rsidRDefault="00DC4B95">
      <w:pPr>
        <w:widowControl w:val="0"/>
        <w:kinsoku/>
        <w:overflowPunct w:val="0"/>
        <w:topLinePunct/>
        <w:spacing w:line="360" w:lineRule="auto"/>
        <w:ind w:firstLineChars="200" w:firstLine="396"/>
        <w:outlineLvl w:val="1"/>
        <w:rPr>
          <w:rFonts w:ascii="宋体" w:eastAsia="宋体" w:hAnsi="宋体" w:cs="宋体" w:hint="eastAsia"/>
          <w:lang w:eastAsia="zh-CN"/>
        </w:rPr>
      </w:pPr>
      <w:bookmarkStart w:id="196" w:name="bookmark210"/>
      <w:bookmarkEnd w:id="196"/>
      <w:r>
        <w:rPr>
          <w:rFonts w:ascii="宋体" w:eastAsia="宋体" w:hAnsi="宋体" w:cs="宋体" w:hint="eastAsia"/>
          <w:spacing w:val="-6"/>
          <w:lang w:eastAsia="zh-CN"/>
        </w:rPr>
        <w:t>15.7计日工</w:t>
      </w:r>
    </w:p>
    <w:p w14:paraId="3D7E6C36"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15.7.1发包人认为有必要时，由监理人通知承包</w:t>
      </w:r>
      <w:r>
        <w:rPr>
          <w:rFonts w:ascii="宋体" w:eastAsia="宋体" w:hAnsi="宋体" w:cs="宋体" w:hint="eastAsia"/>
          <w:spacing w:val="5"/>
          <w:lang w:eastAsia="zh-CN"/>
        </w:rPr>
        <w:t>人以计日工方式实施变更的零星工作。</w:t>
      </w:r>
      <w:r>
        <w:rPr>
          <w:rFonts w:ascii="宋体" w:eastAsia="宋体" w:hAnsi="宋体" w:cs="宋体" w:hint="eastAsia"/>
          <w:spacing w:val="7"/>
          <w:lang w:eastAsia="zh-CN"/>
        </w:rPr>
        <w:t>其价款按列入合同清单中的计日工计价项目及其合同单价进行计算。除合同条款专用部分另</w:t>
      </w:r>
      <w:r>
        <w:rPr>
          <w:rFonts w:ascii="宋体" w:eastAsia="宋体" w:hAnsi="宋体" w:cs="宋体" w:hint="eastAsia"/>
          <w:spacing w:val="9"/>
          <w:lang w:eastAsia="zh-CN"/>
        </w:rPr>
        <w:t>有约定外，合同单价中存在修正综合单价的，本项中的合同单价是指修正综合单价。</w:t>
      </w:r>
    </w:p>
    <w:p w14:paraId="360A3673"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15.7.2采用计日工计价的任何一项变更工作，应从暂列金额中支付，承包人应在该项</w:t>
      </w:r>
      <w:r>
        <w:rPr>
          <w:rFonts w:ascii="宋体" w:eastAsia="宋体" w:hAnsi="宋体" w:cs="宋体" w:hint="eastAsia"/>
          <w:spacing w:val="9"/>
          <w:lang w:eastAsia="zh-CN"/>
        </w:rPr>
        <w:t>变更</w:t>
      </w:r>
      <w:r>
        <w:rPr>
          <w:rFonts w:ascii="宋体" w:eastAsia="宋体" w:hAnsi="宋体" w:cs="宋体" w:hint="eastAsia"/>
          <w:spacing w:val="9"/>
          <w:lang w:eastAsia="zh-CN"/>
        </w:rPr>
        <w:lastRenderedPageBreak/>
        <w:t>的实施过程中，每天提交以下报表和有关凭证报送监理人审批：</w:t>
      </w:r>
    </w:p>
    <w:p w14:paraId="40D7A3A8" w14:textId="77777777" w:rsidR="00D319EC" w:rsidRDefault="00DC4B95">
      <w:pPr>
        <w:widowControl w:val="0"/>
        <w:kinsoku/>
        <w:overflowPunct w:val="0"/>
        <w:topLinePunct/>
        <w:spacing w:line="360" w:lineRule="auto"/>
        <w:ind w:firstLineChars="200" w:firstLine="436"/>
        <w:rPr>
          <w:rFonts w:ascii="宋体" w:eastAsia="宋体" w:hAnsi="宋体" w:cs="宋体" w:hint="eastAsia"/>
          <w:lang w:eastAsia="zh-CN"/>
        </w:rPr>
      </w:pPr>
      <w:r>
        <w:rPr>
          <w:rFonts w:ascii="宋体" w:eastAsia="宋体" w:hAnsi="宋体" w:cs="宋体" w:hint="eastAsia"/>
          <w:spacing w:val="4"/>
          <w:lang w:eastAsia="zh-CN"/>
        </w:rPr>
        <w:t>（1）工作名称、内容和数量；</w:t>
      </w:r>
    </w:p>
    <w:p w14:paraId="2BAE419E"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（2）投入该工作所有人员的姓名、工种、级别和耗用工时；</w:t>
      </w:r>
    </w:p>
    <w:p w14:paraId="57181F37"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（3）投入该工作的材料名称、类别、规格、品牌和数量；</w:t>
      </w:r>
    </w:p>
    <w:p w14:paraId="5372727F"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（4）投入该工作的施工机具型号、数量和耗用台班；</w:t>
      </w:r>
    </w:p>
    <w:p w14:paraId="689F5317"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（5）监理人要求提交的其他资料和凭证。</w:t>
      </w:r>
    </w:p>
    <w:p w14:paraId="43439B35"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15.7.3计日工由承包人汇总后，按</w:t>
      </w:r>
      <w:r>
        <w:rPr>
          <w:rFonts w:ascii="宋体" w:eastAsia="宋体" w:hAnsi="宋体" w:cs="宋体" w:hint="eastAsia"/>
          <w:spacing w:val="6"/>
          <w:lang w:eastAsia="zh-CN"/>
        </w:rPr>
        <w:t>第17.3.2项的约定列入进度付款申请单，由监理</w:t>
      </w:r>
      <w:r>
        <w:rPr>
          <w:rFonts w:ascii="宋体" w:eastAsia="宋体" w:hAnsi="宋体" w:cs="宋体" w:hint="eastAsia"/>
          <w:spacing w:val="8"/>
          <w:lang w:eastAsia="zh-CN"/>
        </w:rPr>
        <w:t>人复核并经发包人同意后列入进度付款。</w:t>
      </w:r>
    </w:p>
    <w:p w14:paraId="13A611C7" w14:textId="77777777" w:rsidR="00D319EC" w:rsidRDefault="00DC4B95">
      <w:pPr>
        <w:widowControl w:val="0"/>
        <w:kinsoku/>
        <w:overflowPunct w:val="0"/>
        <w:topLinePunct/>
        <w:spacing w:line="360" w:lineRule="auto"/>
        <w:ind w:firstLineChars="200" w:firstLine="392"/>
        <w:outlineLvl w:val="1"/>
        <w:rPr>
          <w:rFonts w:ascii="宋体" w:eastAsia="宋体" w:hAnsi="宋体" w:cs="宋体" w:hint="eastAsia"/>
          <w:lang w:eastAsia="zh-CN"/>
        </w:rPr>
      </w:pPr>
      <w:bookmarkStart w:id="197" w:name="bookmark211"/>
      <w:bookmarkEnd w:id="197"/>
      <w:r>
        <w:rPr>
          <w:rFonts w:ascii="宋体" w:eastAsia="宋体" w:hAnsi="宋体" w:cs="宋体" w:hint="eastAsia"/>
          <w:spacing w:val="-7"/>
          <w:lang w:eastAsia="zh-CN"/>
        </w:rPr>
        <w:t>15.8暂估价</w:t>
      </w:r>
    </w:p>
    <w:p w14:paraId="6504CABE" w14:textId="77777777" w:rsidR="00D319EC" w:rsidRDefault="00DC4B95">
      <w:pPr>
        <w:widowControl w:val="0"/>
        <w:kinsoku/>
        <w:overflowPunct w:val="0"/>
        <w:topLinePunct/>
        <w:spacing w:line="360" w:lineRule="auto"/>
        <w:ind w:firstLineChars="200" w:firstLine="464"/>
        <w:rPr>
          <w:rFonts w:ascii="宋体" w:eastAsia="宋体" w:hAnsi="宋体" w:cs="宋体" w:hint="eastAsia"/>
          <w:lang w:eastAsia="zh-CN"/>
        </w:rPr>
      </w:pPr>
      <w:r>
        <w:rPr>
          <w:rFonts w:ascii="宋体" w:eastAsia="宋体" w:hAnsi="宋体" w:cs="宋体" w:hint="eastAsia"/>
          <w:spacing w:val="11"/>
          <w:lang w:eastAsia="zh-CN"/>
        </w:rPr>
        <w:t>15.8.1发包人在工程量清单中给定暂估价的材料及专业工程属于依法必须招标的范</w:t>
      </w:r>
      <w:r>
        <w:rPr>
          <w:rFonts w:ascii="宋体" w:eastAsia="宋体" w:hAnsi="宋体" w:cs="宋体" w:hint="eastAsia"/>
          <w:spacing w:val="7"/>
          <w:lang w:eastAsia="zh-CN"/>
        </w:rPr>
        <w:t>围并达到规定的规模标准的，由发包人和承包人采用招标方式</w:t>
      </w:r>
      <w:r>
        <w:rPr>
          <w:rFonts w:ascii="宋体" w:eastAsia="宋体" w:hAnsi="宋体" w:cs="宋体" w:hint="eastAsia"/>
          <w:spacing w:val="6"/>
          <w:lang w:eastAsia="zh-CN"/>
        </w:rPr>
        <w:t>选择专项供应商或专业分包人。</w:t>
      </w:r>
      <w:r>
        <w:rPr>
          <w:rFonts w:ascii="宋体" w:eastAsia="宋体" w:hAnsi="宋体" w:cs="宋体" w:hint="eastAsia"/>
          <w:spacing w:val="8"/>
          <w:lang w:eastAsia="zh-CN"/>
        </w:rPr>
        <w:t>发包人和承包人的权利义务关系约定如下：</w:t>
      </w:r>
    </w:p>
    <w:p w14:paraId="03E2D7DC"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（1）由承包人作为招标人，依法组织招标工作并接受有管辖权的建设工程招标投标行政监督部门的监督。</w:t>
      </w:r>
    </w:p>
    <w:p w14:paraId="307FB790"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（2）与组织招标工作有关的费用应当被认为已经包括在承包人的签约合同价（投标总报</w:t>
      </w:r>
      <w:r>
        <w:rPr>
          <w:rFonts w:ascii="宋体" w:eastAsia="宋体" w:hAnsi="宋体" w:cs="宋体" w:hint="eastAsia"/>
          <w:spacing w:val="4"/>
          <w:lang w:eastAsia="zh-CN"/>
        </w:rPr>
        <w:t>价）中。</w:t>
      </w:r>
    </w:p>
    <w:p w14:paraId="2EB1E256"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（3）中标金额与工程量清单中所列的暂估价的金额差以及相应的增值税等其他费用列入</w:t>
      </w:r>
      <w:r>
        <w:rPr>
          <w:rFonts w:ascii="宋体" w:eastAsia="宋体" w:hAnsi="宋体" w:cs="宋体" w:hint="eastAsia"/>
          <w:spacing w:val="5"/>
          <w:lang w:eastAsia="zh-CN"/>
        </w:rPr>
        <w:t>合同价格。</w:t>
      </w:r>
    </w:p>
    <w:p w14:paraId="7944BA9B"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（4）在任何招标工作启动前，承包人应当按照合同条款专用部分约定期限编制招标工作</w:t>
      </w:r>
      <w:r>
        <w:rPr>
          <w:rFonts w:ascii="宋体" w:eastAsia="宋体" w:hAnsi="宋体" w:cs="宋体" w:hint="eastAsia"/>
          <w:spacing w:val="8"/>
          <w:lang w:eastAsia="zh-CN"/>
        </w:rPr>
        <w:t>计划并通过监理人报请发包人审批，招标工作</w:t>
      </w:r>
      <w:r>
        <w:rPr>
          <w:rFonts w:ascii="宋体" w:eastAsia="宋体" w:hAnsi="宋体" w:cs="宋体" w:hint="eastAsia"/>
          <w:spacing w:val="7"/>
          <w:lang w:eastAsia="zh-CN"/>
        </w:rPr>
        <w:t>计划应当包括招标工作的时间安排、拟采用的</w:t>
      </w:r>
      <w:r>
        <w:rPr>
          <w:rFonts w:ascii="宋体" w:eastAsia="宋体" w:hAnsi="宋体" w:cs="宋体" w:hint="eastAsia"/>
          <w:spacing w:val="8"/>
          <w:lang w:eastAsia="zh-CN"/>
        </w:rPr>
        <w:t>招标方式、拟采用的资格审查方法、主要招标</w:t>
      </w:r>
      <w:r>
        <w:rPr>
          <w:rFonts w:ascii="宋体" w:eastAsia="宋体" w:hAnsi="宋体" w:cs="宋体" w:hint="eastAsia"/>
          <w:spacing w:val="7"/>
          <w:lang w:eastAsia="zh-CN"/>
        </w:rPr>
        <w:t>过程文件的编制内容、对投标人的资格条件要</w:t>
      </w:r>
      <w:r>
        <w:rPr>
          <w:rFonts w:ascii="宋体" w:eastAsia="宋体" w:hAnsi="宋体" w:cs="宋体" w:hint="eastAsia"/>
          <w:spacing w:val="8"/>
          <w:lang w:eastAsia="zh-CN"/>
        </w:rPr>
        <w:t>求、评标标准和方法、评标委员会组成、是否</w:t>
      </w:r>
      <w:r>
        <w:rPr>
          <w:rFonts w:ascii="宋体" w:eastAsia="宋体" w:hAnsi="宋体" w:cs="宋体" w:hint="eastAsia"/>
          <w:spacing w:val="7"/>
          <w:lang w:eastAsia="zh-CN"/>
        </w:rPr>
        <w:t>编制最高投标限价和（或）标底以及最高投标</w:t>
      </w:r>
      <w:r>
        <w:rPr>
          <w:rFonts w:ascii="宋体" w:eastAsia="宋体" w:hAnsi="宋体" w:cs="宋体" w:hint="eastAsia"/>
          <w:spacing w:val="8"/>
          <w:lang w:eastAsia="zh-CN"/>
        </w:rPr>
        <w:t>限价和（或）标底编制原则。发包人应当在监理人</w:t>
      </w:r>
      <w:r>
        <w:rPr>
          <w:rFonts w:ascii="宋体" w:eastAsia="宋体" w:hAnsi="宋体" w:cs="宋体" w:hint="eastAsia"/>
          <w:spacing w:val="7"/>
          <w:lang w:eastAsia="zh-CN"/>
        </w:rPr>
        <w:t>收到承包人报送的招标工作计划后应当在</w:t>
      </w:r>
      <w:r>
        <w:rPr>
          <w:rFonts w:ascii="宋体" w:eastAsia="宋体" w:hAnsi="宋体" w:cs="宋体" w:hint="eastAsia"/>
          <w:spacing w:val="8"/>
          <w:lang w:eastAsia="zh-CN"/>
        </w:rPr>
        <w:t>合同条款专用部分约定期限内给予批准或者提</w:t>
      </w:r>
      <w:r>
        <w:rPr>
          <w:rFonts w:ascii="宋体" w:eastAsia="宋体" w:hAnsi="宋体" w:cs="宋体" w:hint="eastAsia"/>
          <w:spacing w:val="7"/>
          <w:lang w:eastAsia="zh-CN"/>
        </w:rPr>
        <w:t>出修改意见。承包人应当严格按照经过发包人</w:t>
      </w:r>
      <w:r>
        <w:rPr>
          <w:rFonts w:ascii="宋体" w:eastAsia="宋体" w:hAnsi="宋体" w:cs="宋体" w:hint="eastAsia"/>
          <w:spacing w:val="8"/>
          <w:lang w:eastAsia="zh-CN"/>
        </w:rPr>
        <w:t>批准的招标工作计划开展招标工作。</w:t>
      </w:r>
    </w:p>
    <w:p w14:paraId="5CB7C371"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（5）承包人应当在发出招标公告（或者资格预审公告或者投标邀请书）、资格预审文件</w:t>
      </w:r>
      <w:r>
        <w:rPr>
          <w:rFonts w:ascii="宋体" w:eastAsia="宋体" w:hAnsi="宋体" w:cs="宋体" w:hint="eastAsia"/>
          <w:spacing w:val="6"/>
          <w:lang w:eastAsia="zh-CN"/>
        </w:rPr>
        <w:t>和招标文件前按照合同条款专用部分约定期限，分别将相关文件通过监理人报请发包人审批，</w:t>
      </w:r>
      <w:r>
        <w:rPr>
          <w:rFonts w:ascii="宋体" w:eastAsia="宋体" w:hAnsi="宋体" w:cs="宋体" w:hint="eastAsia"/>
          <w:spacing w:val="13"/>
          <w:lang w:eastAsia="zh-CN"/>
        </w:rPr>
        <w:t>发包人应当在监理人收到承包人报送的相关文件后应当在合同条款专用部分</w:t>
      </w:r>
      <w:r>
        <w:rPr>
          <w:rFonts w:ascii="宋体" w:eastAsia="宋体" w:hAnsi="宋体" w:cs="宋体" w:hint="eastAsia"/>
          <w:spacing w:val="12"/>
          <w:lang w:eastAsia="zh-CN"/>
        </w:rPr>
        <w:t>约定期限内给</w:t>
      </w:r>
      <w:r>
        <w:rPr>
          <w:rFonts w:ascii="宋体" w:eastAsia="宋体" w:hAnsi="宋体" w:cs="宋体" w:hint="eastAsia"/>
          <w:spacing w:val="7"/>
          <w:lang w:eastAsia="zh-CN"/>
        </w:rPr>
        <w:t>予批准或者提出修改意见，经发包人批准的相关文件，由承包人负责誊清整理并准备出开展</w:t>
      </w:r>
      <w:r>
        <w:rPr>
          <w:rFonts w:ascii="宋体" w:eastAsia="宋体" w:hAnsi="宋体" w:cs="宋体" w:hint="eastAsia"/>
          <w:spacing w:val="8"/>
          <w:lang w:eastAsia="zh-CN"/>
        </w:rPr>
        <w:t>实际招标工作所需要的份数，通过监理人报发包人核</w:t>
      </w:r>
      <w:r>
        <w:rPr>
          <w:rFonts w:ascii="宋体" w:eastAsia="宋体" w:hAnsi="宋体" w:cs="宋体" w:hint="eastAsia"/>
          <w:spacing w:val="7"/>
          <w:lang w:eastAsia="zh-CN"/>
        </w:rPr>
        <w:t>查并加盖发包人印章，发包人在相关文</w:t>
      </w:r>
      <w:r>
        <w:rPr>
          <w:rFonts w:ascii="宋体" w:eastAsia="宋体" w:hAnsi="宋体" w:cs="宋体" w:hint="eastAsia"/>
          <w:spacing w:val="8"/>
          <w:lang w:eastAsia="zh-CN"/>
        </w:rPr>
        <w:t>件上加盖印章只表明相关文件经过发包人审核批准</w:t>
      </w:r>
      <w:r>
        <w:rPr>
          <w:rFonts w:ascii="宋体" w:eastAsia="宋体" w:hAnsi="宋体" w:cs="宋体" w:hint="eastAsia"/>
          <w:spacing w:val="7"/>
          <w:lang w:eastAsia="zh-CN"/>
        </w:rPr>
        <w:t>。最终发出的文件应当分别报送一份给发包人和监理人备查。</w:t>
      </w:r>
    </w:p>
    <w:p w14:paraId="10D1BF10"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（6）除发包人或者承包人自愿放弃委派评标代表的权利外，招标人评标代表应当分别由</w:t>
      </w:r>
      <w:r>
        <w:rPr>
          <w:rFonts w:ascii="宋体" w:eastAsia="宋体" w:hAnsi="宋体" w:cs="宋体" w:hint="eastAsia"/>
          <w:spacing w:val="8"/>
          <w:lang w:eastAsia="zh-CN"/>
        </w:rPr>
        <w:t>发包人和承包人等额委派。</w:t>
      </w:r>
    </w:p>
    <w:p w14:paraId="599B89B3" w14:textId="77777777" w:rsidR="00D319EC" w:rsidRDefault="00DC4B95">
      <w:pPr>
        <w:widowControl w:val="0"/>
        <w:kinsoku/>
        <w:overflowPunct w:val="0"/>
        <w:topLinePunct/>
        <w:spacing w:line="360" w:lineRule="auto"/>
        <w:ind w:firstLineChars="200" w:firstLine="464"/>
        <w:rPr>
          <w:rFonts w:ascii="宋体" w:eastAsia="宋体" w:hAnsi="宋体" w:cs="宋体" w:hint="eastAsia"/>
          <w:lang w:eastAsia="zh-CN"/>
        </w:rPr>
      </w:pPr>
      <w:r>
        <w:rPr>
          <w:rFonts w:ascii="宋体" w:eastAsia="宋体" w:hAnsi="宋体" w:cs="宋体" w:hint="eastAsia"/>
          <w:spacing w:val="11"/>
          <w:lang w:eastAsia="zh-CN"/>
        </w:rPr>
        <w:lastRenderedPageBreak/>
        <w:t>（7）设有标底的，承包人应当在开标前提</w:t>
      </w:r>
      <w:r>
        <w:rPr>
          <w:rFonts w:ascii="宋体" w:eastAsia="宋体" w:hAnsi="宋体" w:cs="宋体" w:hint="eastAsia"/>
          <w:spacing w:val="10"/>
          <w:lang w:eastAsia="zh-CN"/>
        </w:rPr>
        <w:t>前48小时将标底报发包人审核认可，发包人</w:t>
      </w:r>
      <w:r>
        <w:rPr>
          <w:rFonts w:ascii="宋体" w:eastAsia="宋体" w:hAnsi="宋体" w:cs="宋体" w:hint="eastAsia"/>
          <w:spacing w:val="9"/>
          <w:lang w:eastAsia="zh-CN"/>
        </w:rPr>
        <w:t>应当在收到承包人报送的标底后24小时内给予批准或者提出修改意见。承包人和发包人应当共同制定标底保密措施，不得提前泄露标底。标底的最终审核和决定权属于发包人。</w:t>
      </w:r>
    </w:p>
    <w:p w14:paraId="3EFE7D68"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（8）设有最高投标限价的，承包人应当在招标文件发出前提前7天将最高投标限价报发</w:t>
      </w:r>
      <w:r>
        <w:rPr>
          <w:rFonts w:ascii="宋体" w:eastAsia="宋体" w:hAnsi="宋体" w:cs="宋体" w:hint="eastAsia"/>
          <w:spacing w:val="9"/>
          <w:lang w:eastAsia="zh-CN"/>
        </w:rPr>
        <w:t>包人审核认可，发包人应当在收到承包人报送的最高投标限价后72小时内给予认可或者提</w:t>
      </w:r>
      <w:r>
        <w:rPr>
          <w:rFonts w:ascii="宋体" w:eastAsia="宋体" w:hAnsi="宋体" w:cs="宋体" w:hint="eastAsia"/>
          <w:spacing w:val="8"/>
          <w:lang w:eastAsia="zh-CN"/>
        </w:rPr>
        <w:t>出修改意见。最高投标限价的最终审核和决定权属</w:t>
      </w:r>
      <w:r>
        <w:rPr>
          <w:rFonts w:ascii="宋体" w:eastAsia="宋体" w:hAnsi="宋体" w:cs="宋体" w:hint="eastAsia"/>
          <w:spacing w:val="7"/>
          <w:lang w:eastAsia="zh-CN"/>
        </w:rPr>
        <w:t>于发包人，未经发包人认可，承包人不得发出招标文件。</w:t>
      </w:r>
    </w:p>
    <w:p w14:paraId="441DCF67"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（9）承包人在收到相关招标项目评标委员会提交的评标报告后，应当在</w:t>
      </w:r>
      <w:r>
        <w:rPr>
          <w:rFonts w:ascii="宋体" w:eastAsia="宋体" w:hAnsi="宋体" w:cs="宋体" w:hint="eastAsia"/>
          <w:spacing w:val="8"/>
          <w:lang w:eastAsia="zh-CN"/>
        </w:rPr>
        <w:t>24小时内通过</w:t>
      </w:r>
      <w:r>
        <w:rPr>
          <w:rFonts w:ascii="宋体" w:eastAsia="宋体" w:hAnsi="宋体" w:cs="宋体" w:hint="eastAsia"/>
          <w:spacing w:val="11"/>
          <w:lang w:eastAsia="zh-CN"/>
        </w:rPr>
        <w:t>监理人转报发包人核查，发包人应当在监理人收到承包人报送的评标报告后</w:t>
      </w:r>
      <w:r>
        <w:rPr>
          <w:rFonts w:ascii="宋体" w:eastAsia="宋体" w:hAnsi="宋体" w:cs="宋体" w:hint="eastAsia"/>
          <w:spacing w:val="10"/>
          <w:lang w:eastAsia="zh-CN"/>
        </w:rPr>
        <w:t>48小时内核查</w:t>
      </w:r>
      <w:r>
        <w:rPr>
          <w:rFonts w:ascii="宋体" w:eastAsia="宋体" w:hAnsi="宋体" w:cs="宋体" w:hint="eastAsia"/>
          <w:spacing w:val="8"/>
          <w:lang w:eastAsia="zh-CN"/>
        </w:rPr>
        <w:t>完毕，评标报告经过发包人核查认可后，承包人</w:t>
      </w:r>
      <w:r>
        <w:rPr>
          <w:rFonts w:ascii="宋体" w:eastAsia="宋体" w:hAnsi="宋体" w:cs="宋体" w:hint="eastAsia"/>
          <w:spacing w:val="7"/>
          <w:lang w:eastAsia="zh-CN"/>
        </w:rPr>
        <w:t>才可以开始后续程序，依法确定中标人并发</w:t>
      </w:r>
      <w:r>
        <w:rPr>
          <w:rFonts w:ascii="宋体" w:eastAsia="宋体" w:hAnsi="宋体" w:cs="宋体" w:hint="eastAsia"/>
          <w:spacing w:val="6"/>
          <w:lang w:eastAsia="zh-CN"/>
        </w:rPr>
        <w:t>出中标通知书。</w:t>
      </w:r>
    </w:p>
    <w:p w14:paraId="46AA8D57"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（10）承包人与专业分包人或者专项供应商订立合</w:t>
      </w:r>
      <w:r>
        <w:rPr>
          <w:rFonts w:ascii="宋体" w:eastAsia="宋体" w:hAnsi="宋体" w:cs="宋体" w:hint="eastAsia"/>
          <w:spacing w:val="9"/>
          <w:lang w:eastAsia="zh-CN"/>
        </w:rPr>
        <w:t>同前应当按照合同条款专用部分约定</w:t>
      </w:r>
      <w:r>
        <w:rPr>
          <w:rFonts w:ascii="宋体" w:eastAsia="宋体" w:hAnsi="宋体" w:cs="宋体" w:hint="eastAsia"/>
          <w:spacing w:val="8"/>
          <w:lang w:eastAsia="zh-CN"/>
        </w:rPr>
        <w:t>期限，将准备用于正式签订的合同文件通过监理人</w:t>
      </w:r>
      <w:r>
        <w:rPr>
          <w:rFonts w:ascii="宋体" w:eastAsia="宋体" w:hAnsi="宋体" w:cs="宋体" w:hint="eastAsia"/>
          <w:spacing w:val="7"/>
          <w:lang w:eastAsia="zh-CN"/>
        </w:rPr>
        <w:t>报发包人审核，发包人应当在监理人收到</w:t>
      </w:r>
      <w:r>
        <w:rPr>
          <w:rFonts w:ascii="宋体" w:eastAsia="宋体" w:hAnsi="宋体" w:cs="宋体" w:hint="eastAsia"/>
          <w:spacing w:val="8"/>
          <w:lang w:eastAsia="zh-CN"/>
        </w:rPr>
        <w:t>相关文件后在合同条款专用部分约定期限内</w:t>
      </w:r>
      <w:r>
        <w:rPr>
          <w:rFonts w:ascii="宋体" w:eastAsia="宋体" w:hAnsi="宋体" w:cs="宋体" w:hint="eastAsia"/>
          <w:spacing w:val="7"/>
          <w:lang w:eastAsia="zh-CN"/>
        </w:rPr>
        <w:t>给予批准或者提出修改意见，承包人应当按照发</w:t>
      </w:r>
      <w:r>
        <w:rPr>
          <w:rFonts w:ascii="宋体" w:eastAsia="宋体" w:hAnsi="宋体" w:cs="宋体" w:hint="eastAsia"/>
          <w:spacing w:val="8"/>
          <w:lang w:eastAsia="zh-CN"/>
        </w:rPr>
        <w:t>包人批准的合同文件签订相关合同，合同订立后，</w:t>
      </w:r>
      <w:r>
        <w:rPr>
          <w:rFonts w:ascii="宋体" w:eastAsia="宋体" w:hAnsi="宋体" w:cs="宋体" w:hint="eastAsia"/>
          <w:spacing w:val="7"/>
          <w:lang w:eastAsia="zh-CN"/>
        </w:rPr>
        <w:t>在合同条款专用部分约定期限内，承包人</w:t>
      </w:r>
      <w:r>
        <w:rPr>
          <w:rFonts w:ascii="宋体" w:eastAsia="宋体" w:hAnsi="宋体" w:cs="宋体" w:hint="eastAsia"/>
          <w:spacing w:val="9"/>
          <w:lang w:eastAsia="zh-CN"/>
        </w:rPr>
        <w:t>应当将其中的两份副本报送监理人，其中一份由监理人报发包人留存。</w:t>
      </w:r>
    </w:p>
    <w:p w14:paraId="17FD242A"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（11）发包人对承包人报送文件进行审批或提出的</w:t>
      </w:r>
      <w:r>
        <w:rPr>
          <w:rFonts w:ascii="宋体" w:eastAsia="宋体" w:hAnsi="宋体" w:cs="宋体" w:hint="eastAsia"/>
          <w:spacing w:val="9"/>
          <w:lang w:eastAsia="zh-CN"/>
        </w:rPr>
        <w:t>修改意见应当合理，并符合现行有关</w:t>
      </w:r>
      <w:r>
        <w:rPr>
          <w:rFonts w:ascii="宋体" w:eastAsia="宋体" w:hAnsi="宋体" w:cs="宋体" w:hint="eastAsia"/>
          <w:spacing w:val="7"/>
          <w:lang w:eastAsia="zh-CN"/>
        </w:rPr>
        <w:t>法律法规的规定。</w:t>
      </w:r>
    </w:p>
    <w:p w14:paraId="656125C3"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（12）承包人违背本项上述约定的程序或者未履行</w:t>
      </w:r>
      <w:r>
        <w:rPr>
          <w:rFonts w:ascii="宋体" w:eastAsia="宋体" w:hAnsi="宋体" w:cs="宋体" w:hint="eastAsia"/>
          <w:spacing w:val="9"/>
          <w:lang w:eastAsia="zh-CN"/>
        </w:rPr>
        <w:t>本项上述约定的报批手续的，发包人</w:t>
      </w:r>
      <w:r>
        <w:rPr>
          <w:rFonts w:ascii="宋体" w:eastAsia="宋体" w:hAnsi="宋体" w:cs="宋体" w:hint="eastAsia"/>
          <w:spacing w:val="13"/>
          <w:lang w:eastAsia="zh-CN"/>
        </w:rPr>
        <w:t>有权拒绝对相关专业工程或者涉及相关专项供应的材料的工程进行验收和拨</w:t>
      </w:r>
      <w:r>
        <w:rPr>
          <w:rFonts w:ascii="宋体" w:eastAsia="宋体" w:hAnsi="宋体" w:cs="宋体" w:hint="eastAsia"/>
          <w:spacing w:val="12"/>
          <w:lang w:eastAsia="zh-CN"/>
        </w:rPr>
        <w:t>付相应工程款</w:t>
      </w:r>
      <w:r>
        <w:rPr>
          <w:rFonts w:ascii="宋体" w:eastAsia="宋体" w:hAnsi="宋体" w:cs="宋体" w:hint="eastAsia"/>
          <w:spacing w:val="8"/>
          <w:lang w:eastAsia="zh-CN"/>
        </w:rPr>
        <w:t>项，所造成的费用增加和（或）工期延误由承包人</w:t>
      </w:r>
      <w:r>
        <w:rPr>
          <w:rFonts w:ascii="宋体" w:eastAsia="宋体" w:hAnsi="宋体" w:cs="宋体" w:hint="eastAsia"/>
          <w:spacing w:val="7"/>
          <w:lang w:eastAsia="zh-CN"/>
        </w:rPr>
        <w:t>承担。发包人未按本项上述约定履行审批</w:t>
      </w:r>
      <w:r>
        <w:rPr>
          <w:rFonts w:ascii="宋体" w:eastAsia="宋体" w:hAnsi="宋体" w:cs="宋体" w:hint="eastAsia"/>
          <w:spacing w:val="9"/>
          <w:lang w:eastAsia="zh-CN"/>
        </w:rPr>
        <w:t>手续的，所造成的费用增加和（或）工期延误由发包人承担。</w:t>
      </w:r>
    </w:p>
    <w:p w14:paraId="5AF2A71E" w14:textId="77777777" w:rsidR="00D319EC" w:rsidRDefault="00DC4B95">
      <w:pPr>
        <w:widowControl w:val="0"/>
        <w:kinsoku/>
        <w:overflowPunct w:val="0"/>
        <w:topLinePunct/>
        <w:spacing w:line="360" w:lineRule="auto"/>
        <w:ind w:firstLineChars="200" w:firstLine="464"/>
        <w:rPr>
          <w:rFonts w:ascii="宋体" w:eastAsia="宋体" w:hAnsi="宋体" w:cs="宋体" w:hint="eastAsia"/>
          <w:lang w:eastAsia="zh-CN"/>
        </w:rPr>
      </w:pPr>
      <w:r>
        <w:rPr>
          <w:rFonts w:ascii="宋体" w:eastAsia="宋体" w:hAnsi="宋体" w:cs="宋体" w:hint="eastAsia"/>
          <w:spacing w:val="11"/>
          <w:lang w:eastAsia="zh-CN"/>
        </w:rPr>
        <w:t>15.8.2发包人在工程量清单中给定暂估价的材料不属于依法必须招标的范围或未达</w:t>
      </w:r>
      <w:r>
        <w:rPr>
          <w:rFonts w:ascii="宋体" w:eastAsia="宋体" w:hAnsi="宋体" w:cs="宋体" w:hint="eastAsia"/>
          <w:spacing w:val="7"/>
          <w:lang w:eastAsia="zh-CN"/>
        </w:rPr>
        <w:t>到规定的规模标准的，应由承包人按第5.1款的约定提</w:t>
      </w:r>
      <w:r>
        <w:rPr>
          <w:rFonts w:ascii="宋体" w:eastAsia="宋体" w:hAnsi="宋体" w:cs="宋体" w:hint="eastAsia"/>
          <w:spacing w:val="6"/>
          <w:lang w:eastAsia="zh-CN"/>
        </w:rPr>
        <w:t>供。经监理人确认的材料价格与工程</w:t>
      </w:r>
      <w:r>
        <w:rPr>
          <w:rFonts w:ascii="宋体" w:eastAsia="宋体" w:hAnsi="宋体" w:cs="宋体" w:hint="eastAsia"/>
          <w:spacing w:val="9"/>
          <w:lang w:eastAsia="zh-CN"/>
        </w:rPr>
        <w:t>量清单中所列的暂估价的金额差以及相应的增值税等其他费用列入合同价格。</w:t>
      </w:r>
    </w:p>
    <w:p w14:paraId="2A021EB7" w14:textId="77777777" w:rsidR="00D319EC" w:rsidRDefault="00DC4B95">
      <w:pPr>
        <w:widowControl w:val="0"/>
        <w:kinsoku/>
        <w:overflowPunct w:val="0"/>
        <w:topLinePunct/>
        <w:spacing w:line="360" w:lineRule="auto"/>
        <w:ind w:firstLineChars="200" w:firstLine="464"/>
        <w:rPr>
          <w:rFonts w:ascii="宋体" w:eastAsia="宋体" w:hAnsi="宋体" w:cs="宋体" w:hint="eastAsia"/>
          <w:lang w:eastAsia="zh-CN"/>
        </w:rPr>
      </w:pPr>
      <w:r>
        <w:rPr>
          <w:rFonts w:ascii="宋体" w:eastAsia="宋体" w:hAnsi="宋体" w:cs="宋体" w:hint="eastAsia"/>
          <w:spacing w:val="11"/>
          <w:lang w:eastAsia="zh-CN"/>
        </w:rPr>
        <w:t>15.8.3发包人在工程量清单中给定暂估价的专业工程不属于依法必须招标的范围或</w:t>
      </w:r>
      <w:r>
        <w:rPr>
          <w:rFonts w:ascii="宋体" w:eastAsia="宋体" w:hAnsi="宋体" w:cs="宋体" w:hint="eastAsia"/>
          <w:spacing w:val="9"/>
          <w:lang w:eastAsia="zh-CN"/>
        </w:rPr>
        <w:t>未达到规定的规模标准的，由监理人按照第15.4款进行估价，</w:t>
      </w:r>
      <w:r>
        <w:rPr>
          <w:rFonts w:ascii="宋体" w:eastAsia="宋体" w:hAnsi="宋体" w:cs="宋体" w:hint="eastAsia"/>
          <w:spacing w:val="8"/>
          <w:lang w:eastAsia="zh-CN"/>
        </w:rPr>
        <w:t>并计算对应的增值税，但合</w:t>
      </w:r>
      <w:r>
        <w:rPr>
          <w:rFonts w:ascii="宋体" w:eastAsia="宋体" w:hAnsi="宋体" w:cs="宋体" w:hint="eastAsia"/>
          <w:spacing w:val="7"/>
          <w:lang w:eastAsia="zh-CN"/>
        </w:rPr>
        <w:t>同条款专用部分另有约定的除外。经估价的专业工程与工程量清单中所列的暂估价的金额差</w:t>
      </w:r>
      <w:r>
        <w:rPr>
          <w:rFonts w:ascii="宋体" w:eastAsia="宋体" w:hAnsi="宋体" w:cs="宋体" w:hint="eastAsia"/>
          <w:spacing w:val="6"/>
          <w:lang w:eastAsia="zh-CN"/>
        </w:rPr>
        <w:t>列入合同价格。</w:t>
      </w:r>
    </w:p>
    <w:p w14:paraId="2E610CC7" w14:textId="77777777" w:rsidR="00D319EC" w:rsidRDefault="00DC4B95">
      <w:pPr>
        <w:widowControl w:val="0"/>
        <w:kinsoku/>
        <w:overflowPunct w:val="0"/>
        <w:topLinePunct/>
        <w:spacing w:line="360" w:lineRule="auto"/>
        <w:ind w:firstLineChars="200" w:firstLine="400"/>
        <w:outlineLvl w:val="0"/>
        <w:rPr>
          <w:rFonts w:ascii="宋体" w:eastAsia="宋体" w:hAnsi="宋体" w:cs="宋体" w:hint="eastAsia"/>
          <w:lang w:eastAsia="zh-CN"/>
        </w:rPr>
      </w:pPr>
      <w:bookmarkStart w:id="198" w:name="bookmark213"/>
      <w:bookmarkStart w:id="199" w:name="bookmark212"/>
      <w:bookmarkEnd w:id="198"/>
      <w:bookmarkEnd w:id="199"/>
      <w:r>
        <w:rPr>
          <w:rFonts w:ascii="宋体" w:eastAsia="宋体" w:hAnsi="宋体" w:cs="宋体" w:hint="eastAsia"/>
          <w:spacing w:val="-5"/>
          <w:lang w:eastAsia="zh-CN"/>
        </w:rPr>
        <w:t>16.价格调整</w:t>
      </w:r>
    </w:p>
    <w:p w14:paraId="5C33EDE8"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200" w:name="bookmark368"/>
      <w:bookmarkEnd w:id="200"/>
      <w:r>
        <w:rPr>
          <w:rFonts w:ascii="宋体" w:eastAsia="宋体" w:hAnsi="宋体" w:cs="宋体" w:hint="eastAsia"/>
          <w:spacing w:val="-2"/>
          <w:lang w:eastAsia="zh-CN"/>
        </w:rPr>
        <w:t>16.1物价波动引起的价格调整</w:t>
      </w:r>
    </w:p>
    <w:p w14:paraId="4F3ABF49"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除合同条款专用部分另有约定外，因物价波动引起的价格调整按照本款约定处理。</w:t>
      </w:r>
    </w:p>
    <w:p w14:paraId="1BC943D7"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16.1.1采用价格指数调整价格差额</w:t>
      </w:r>
    </w:p>
    <w:p w14:paraId="133C4D4D"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16.1.1.1价格调整公式</w:t>
      </w:r>
    </w:p>
    <w:p w14:paraId="0B6E2D50"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lastRenderedPageBreak/>
        <w:t>因人工、材料和机械台班等价格波动影响合同价格时，根据投标函附录中的价格</w:t>
      </w:r>
      <w:r>
        <w:rPr>
          <w:rFonts w:ascii="宋体" w:eastAsia="宋体" w:hAnsi="宋体" w:cs="宋体" w:hint="eastAsia"/>
          <w:spacing w:val="6"/>
          <w:lang w:eastAsia="zh-CN"/>
        </w:rPr>
        <w:t>指数</w:t>
      </w:r>
      <w:r>
        <w:rPr>
          <w:rFonts w:ascii="宋体" w:eastAsia="宋体" w:hAnsi="宋体" w:cs="宋体" w:hint="eastAsia"/>
          <w:spacing w:val="9"/>
          <w:lang w:eastAsia="zh-CN"/>
        </w:rPr>
        <w:t>和权重表约定的数据，按以下公式计算差额并调整合同价格。</w:t>
      </w:r>
    </w:p>
    <w:p w14:paraId="1CCCFB3B" w14:textId="77777777" w:rsidR="00D319EC" w:rsidRDefault="00DC4B95">
      <w:pPr>
        <w:pStyle w:val="a4"/>
        <w:widowControl w:val="0"/>
        <w:kinsoku/>
        <w:overflowPunct w:val="0"/>
        <w:topLinePunct/>
        <w:spacing w:line="360" w:lineRule="auto"/>
        <w:ind w:firstLineChars="200" w:firstLine="342"/>
        <w:rPr>
          <w:rFonts w:ascii="宋体" w:eastAsia="宋体" w:hAnsi="宋体" w:cs="宋体" w:hint="eastAsia"/>
          <w:lang w:eastAsia="zh-CN"/>
        </w:rPr>
      </w:pPr>
      <w:r>
        <w:rPr>
          <w:rFonts w:ascii="宋体" w:eastAsia="宋体" w:hAnsi="宋体" w:cs="宋体" w:hint="eastAsia"/>
          <w:spacing w:val="-13"/>
          <w:w w:val="94"/>
          <w:position w:val="3"/>
        </w:rPr>
        <w:t>Δ</w:t>
      </w:r>
      <w:r>
        <w:rPr>
          <w:rFonts w:ascii="宋体" w:eastAsia="宋体" w:hAnsi="宋体" w:cs="宋体" w:hint="eastAsia"/>
          <w:i/>
          <w:iCs/>
          <w:spacing w:val="-13"/>
          <w:w w:val="94"/>
          <w:position w:val="3"/>
          <w:lang w:eastAsia="zh-CN"/>
        </w:rPr>
        <w:t>P</w:t>
      </w:r>
      <w:r>
        <w:rPr>
          <w:rFonts w:ascii="宋体" w:eastAsia="宋体" w:hAnsi="宋体" w:cs="宋体" w:hint="eastAsia"/>
          <w:spacing w:val="-13"/>
          <w:w w:val="94"/>
          <w:position w:val="3"/>
          <w:lang w:eastAsia="zh-CN"/>
        </w:rPr>
        <w:t>=</w:t>
      </w:r>
      <w:r>
        <w:rPr>
          <w:rFonts w:ascii="宋体" w:eastAsia="宋体" w:hAnsi="宋体" w:cs="宋体" w:hint="eastAsia"/>
          <w:i/>
          <w:iCs/>
          <w:spacing w:val="-13"/>
          <w:w w:val="94"/>
          <w:position w:val="3"/>
          <w:lang w:eastAsia="zh-CN"/>
        </w:rPr>
        <w:t>P</w:t>
      </w:r>
      <w:r>
        <w:rPr>
          <w:rFonts w:ascii="宋体" w:eastAsia="宋体" w:hAnsi="宋体" w:cs="宋体" w:hint="eastAsia"/>
          <w:spacing w:val="-13"/>
          <w:w w:val="94"/>
          <w:position w:val="-2"/>
          <w:lang w:eastAsia="zh-CN"/>
        </w:rPr>
        <w:t>0</w:t>
      </w:r>
      <w:r>
        <w:rPr>
          <w:rFonts w:ascii="宋体" w:eastAsia="宋体" w:hAnsi="宋体" w:cs="宋体" w:hint="eastAsia"/>
          <w:spacing w:val="-16"/>
          <w:w w:val="61"/>
          <w:position w:val="-12"/>
          <w:lang w:eastAsia="zh-CN"/>
        </w:rPr>
        <w:t>|L</w:t>
      </w:r>
      <w:r>
        <w:rPr>
          <w:rFonts w:ascii="宋体" w:eastAsia="宋体" w:hAnsi="宋体" w:cs="宋体" w:hint="eastAsia"/>
          <w:spacing w:val="-16"/>
          <w:w w:val="61"/>
          <w:position w:val="23"/>
          <w:lang w:eastAsia="zh-CN"/>
        </w:rPr>
        <w:t>「</w:t>
      </w:r>
      <w:r>
        <w:rPr>
          <w:rFonts w:ascii="宋体" w:eastAsia="宋体" w:hAnsi="宋体" w:cs="宋体" w:hint="eastAsia"/>
          <w:i/>
          <w:iCs/>
          <w:spacing w:val="-16"/>
          <w:w w:val="61"/>
          <w:position w:val="3"/>
          <w:lang w:eastAsia="zh-CN"/>
        </w:rPr>
        <w:t>A</w:t>
      </w:r>
      <w:r>
        <w:rPr>
          <w:rFonts w:ascii="宋体" w:eastAsia="宋体" w:hAnsi="宋体" w:cs="宋体" w:hint="eastAsia"/>
          <w:spacing w:val="-16"/>
          <w:w w:val="61"/>
          <w:position w:val="3"/>
          <w:lang w:eastAsia="zh-CN"/>
        </w:rPr>
        <w:t>+</w:t>
      </w:r>
      <w:r>
        <w:rPr>
          <w:rFonts w:ascii="宋体" w:eastAsia="宋体" w:hAnsi="宋体" w:cs="宋体" w:hint="eastAsia"/>
          <w:b/>
          <w:bCs/>
          <w:spacing w:val="-13"/>
          <w:w w:val="91"/>
          <w:position w:val="5"/>
          <w:lang w:eastAsia="zh-CN"/>
        </w:rPr>
        <w:t>|</w:t>
      </w:r>
      <w:r>
        <w:rPr>
          <w:rFonts w:ascii="宋体" w:eastAsia="宋体" w:hAnsi="宋体" w:cs="宋体" w:hint="eastAsia"/>
          <w:spacing w:val="-13"/>
          <w:w w:val="91"/>
          <w:position w:val="-22"/>
          <w:lang w:eastAsia="zh-CN"/>
        </w:rPr>
        <w:t>(</w:t>
      </w:r>
      <w:r>
        <w:rPr>
          <w:rFonts w:ascii="宋体" w:eastAsia="宋体" w:hAnsi="宋体" w:cs="宋体" w:hint="eastAsia"/>
          <w:spacing w:val="-13"/>
          <w:w w:val="91"/>
          <w:position w:val="21"/>
          <w:lang w:eastAsia="zh-CN"/>
        </w:rPr>
        <w:t>(</w:t>
      </w:r>
      <w:r>
        <w:rPr>
          <w:rFonts w:ascii="宋体" w:eastAsia="宋体" w:hAnsi="宋体" w:cs="宋体" w:hint="eastAsia"/>
          <w:i/>
          <w:iCs/>
          <w:spacing w:val="-13"/>
          <w:w w:val="91"/>
          <w:position w:val="3"/>
          <w:lang w:eastAsia="zh-CN"/>
        </w:rPr>
        <w:t>B</w:t>
      </w:r>
      <w:r>
        <w:rPr>
          <w:rFonts w:ascii="宋体" w:eastAsia="宋体" w:hAnsi="宋体" w:cs="宋体" w:hint="eastAsia"/>
          <w:spacing w:val="-13"/>
          <w:w w:val="91"/>
          <w:position w:val="-2"/>
          <w:lang w:eastAsia="zh-CN"/>
        </w:rPr>
        <w:t>1</w:t>
      </w:r>
      <w:r>
        <w:rPr>
          <w:rFonts w:ascii="宋体" w:eastAsia="宋体" w:hAnsi="宋体" w:cs="宋体" w:hint="eastAsia"/>
          <w:spacing w:val="-34"/>
          <w:position w:val="3"/>
          <w:lang w:eastAsia="zh-CN"/>
        </w:rPr>
        <w:t>×</w:t>
      </w:r>
      <w:r>
        <w:rPr>
          <w:rFonts w:ascii="宋体" w:eastAsia="宋体" w:hAnsi="宋体" w:cs="宋体" w:hint="eastAsia"/>
          <w:noProof/>
          <w:position w:val="-26"/>
          <w:lang w:eastAsia="zh-CN"/>
        </w:rPr>
        <w:drawing>
          <wp:inline distT="0" distB="0" distL="114300" distR="114300" wp14:anchorId="75A397FA" wp14:editId="200A49EF">
            <wp:extent cx="208280" cy="408940"/>
            <wp:effectExtent l="0" t="0" r="1270" b="10160"/>
            <wp:docPr id="5" name="图片 3"/>
            <wp:cNvGraphicFramePr/>
            <a:graphic xmlns:a="http://schemas.openxmlformats.org/drawingml/2006/main">
              <a:graphicData uri="http://schemas.openxmlformats.org/drawingml/2006/picture">
                <pic:pic xmlns:pic="http://schemas.openxmlformats.org/drawingml/2006/picture">
                  <pic:nvPicPr>
                    <pic:cNvPr id="5" name="图片 3"/>
                    <pic:cNvPicPr/>
                  </pic:nvPicPr>
                  <pic:blipFill>
                    <a:blip r:embed="rId20"/>
                    <a:stretch>
                      <a:fillRect/>
                    </a:stretch>
                  </pic:blipFill>
                  <pic:spPr>
                    <a:xfrm>
                      <a:off x="0" y="0"/>
                      <a:ext cx="208280" cy="408940"/>
                    </a:xfrm>
                    <a:prstGeom prst="rect">
                      <a:avLst/>
                    </a:prstGeom>
                    <a:noFill/>
                    <a:ln>
                      <a:noFill/>
                    </a:ln>
                  </pic:spPr>
                </pic:pic>
              </a:graphicData>
            </a:graphic>
          </wp:inline>
        </w:drawing>
      </w:r>
      <w:r>
        <w:rPr>
          <w:rFonts w:ascii="宋体" w:eastAsia="宋体" w:hAnsi="宋体" w:cs="宋体" w:hint="eastAsia"/>
          <w:spacing w:val="-34"/>
          <w:position w:val="3"/>
          <w:lang w:eastAsia="zh-CN"/>
        </w:rPr>
        <w:t>+</w:t>
      </w:r>
      <w:r>
        <w:rPr>
          <w:rFonts w:ascii="宋体" w:eastAsia="宋体" w:hAnsi="宋体" w:cs="宋体" w:hint="eastAsia"/>
          <w:i/>
          <w:iCs/>
          <w:spacing w:val="-34"/>
          <w:position w:val="3"/>
          <w:lang w:eastAsia="zh-CN"/>
        </w:rPr>
        <w:t>B</w:t>
      </w:r>
      <w:r>
        <w:rPr>
          <w:rFonts w:ascii="宋体" w:eastAsia="宋体" w:hAnsi="宋体" w:cs="宋体" w:hint="eastAsia"/>
          <w:spacing w:val="-6"/>
          <w:w w:val="91"/>
          <w:position w:val="-2"/>
          <w:lang w:eastAsia="zh-CN"/>
        </w:rPr>
        <w:t>2</w:t>
      </w:r>
      <w:r>
        <w:rPr>
          <w:rFonts w:ascii="宋体" w:eastAsia="宋体" w:hAnsi="宋体" w:cs="宋体" w:hint="eastAsia"/>
          <w:spacing w:val="-32"/>
          <w:position w:val="3"/>
          <w:lang w:eastAsia="zh-CN"/>
        </w:rPr>
        <w:t>×</w:t>
      </w:r>
      <w:r>
        <w:rPr>
          <w:rFonts w:ascii="宋体" w:eastAsia="宋体" w:hAnsi="宋体" w:cs="宋体" w:hint="eastAsia"/>
          <w:noProof/>
          <w:position w:val="-26"/>
          <w:lang w:eastAsia="zh-CN"/>
        </w:rPr>
        <w:drawing>
          <wp:inline distT="0" distB="0" distL="114300" distR="114300" wp14:anchorId="45C30FE5" wp14:editId="67459543">
            <wp:extent cx="214630" cy="408940"/>
            <wp:effectExtent l="0" t="0" r="13970" b="1016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21"/>
                    <a:stretch>
                      <a:fillRect/>
                    </a:stretch>
                  </pic:blipFill>
                  <pic:spPr>
                    <a:xfrm>
                      <a:off x="0" y="0"/>
                      <a:ext cx="214630" cy="408940"/>
                    </a:xfrm>
                    <a:prstGeom prst="rect">
                      <a:avLst/>
                    </a:prstGeom>
                    <a:noFill/>
                    <a:ln>
                      <a:noFill/>
                    </a:ln>
                  </pic:spPr>
                </pic:pic>
              </a:graphicData>
            </a:graphic>
          </wp:inline>
        </w:drawing>
      </w:r>
      <w:r>
        <w:rPr>
          <w:rFonts w:ascii="宋体" w:eastAsia="宋体" w:hAnsi="宋体" w:cs="宋体" w:hint="eastAsia"/>
          <w:spacing w:val="-32"/>
          <w:position w:val="3"/>
          <w:lang w:eastAsia="zh-CN"/>
        </w:rPr>
        <w:t>+</w:t>
      </w:r>
      <w:r>
        <w:rPr>
          <w:rFonts w:ascii="宋体" w:eastAsia="宋体" w:hAnsi="宋体" w:cs="宋体" w:hint="eastAsia"/>
          <w:i/>
          <w:iCs/>
          <w:spacing w:val="-32"/>
          <w:position w:val="3"/>
          <w:lang w:eastAsia="zh-CN"/>
        </w:rPr>
        <w:t>B</w:t>
      </w:r>
      <w:r>
        <w:rPr>
          <w:rFonts w:ascii="宋体" w:eastAsia="宋体" w:hAnsi="宋体" w:cs="宋体" w:hint="eastAsia"/>
          <w:spacing w:val="-32"/>
          <w:position w:val="-2"/>
          <w:lang w:eastAsia="zh-CN"/>
        </w:rPr>
        <w:t>3</w:t>
      </w:r>
      <w:r>
        <w:rPr>
          <w:rFonts w:ascii="宋体" w:eastAsia="宋体" w:hAnsi="宋体" w:cs="宋体" w:hint="eastAsia"/>
          <w:spacing w:val="-17"/>
          <w:position w:val="3"/>
          <w:lang w:eastAsia="zh-CN"/>
        </w:rPr>
        <w:t>×</w:t>
      </w:r>
      <w:r>
        <w:rPr>
          <w:rFonts w:ascii="宋体" w:eastAsia="宋体" w:hAnsi="宋体" w:cs="宋体" w:hint="eastAsia"/>
          <w:noProof/>
          <w:position w:val="-26"/>
          <w:lang w:eastAsia="zh-CN"/>
        </w:rPr>
        <w:drawing>
          <wp:inline distT="0" distB="0" distL="114300" distR="114300" wp14:anchorId="737C19B5" wp14:editId="7AF323F2">
            <wp:extent cx="212090" cy="408940"/>
            <wp:effectExtent l="0" t="0" r="16510" b="10160"/>
            <wp:docPr id="2" name="图片 5"/>
            <wp:cNvGraphicFramePr/>
            <a:graphic xmlns:a="http://schemas.openxmlformats.org/drawingml/2006/main">
              <a:graphicData uri="http://schemas.openxmlformats.org/drawingml/2006/picture">
                <pic:pic xmlns:pic="http://schemas.openxmlformats.org/drawingml/2006/picture">
                  <pic:nvPicPr>
                    <pic:cNvPr id="2" name="图片 5"/>
                    <pic:cNvPicPr/>
                  </pic:nvPicPr>
                  <pic:blipFill>
                    <a:blip r:embed="rId22"/>
                    <a:stretch>
                      <a:fillRect/>
                    </a:stretch>
                  </pic:blipFill>
                  <pic:spPr>
                    <a:xfrm>
                      <a:off x="0" y="0"/>
                      <a:ext cx="212090" cy="408940"/>
                    </a:xfrm>
                    <a:prstGeom prst="rect">
                      <a:avLst/>
                    </a:prstGeom>
                    <a:noFill/>
                    <a:ln>
                      <a:noFill/>
                    </a:ln>
                  </pic:spPr>
                </pic:pic>
              </a:graphicData>
            </a:graphic>
          </wp:inline>
        </w:drawing>
      </w:r>
      <w:r>
        <w:rPr>
          <w:rFonts w:ascii="宋体" w:eastAsia="宋体" w:hAnsi="宋体" w:cs="宋体" w:hint="eastAsia"/>
          <w:spacing w:val="-17"/>
          <w:position w:val="3"/>
          <w:lang w:eastAsia="zh-CN"/>
        </w:rPr>
        <w:t>+</w:t>
      </w:r>
      <w:r>
        <w:rPr>
          <w:rFonts w:ascii="宋体" w:eastAsia="宋体" w:hAnsi="宋体" w:cs="宋体" w:hint="eastAsia"/>
          <w:b/>
          <w:bCs/>
          <w:spacing w:val="-17"/>
          <w:position w:val="3"/>
          <w:lang w:eastAsia="zh-CN"/>
        </w:rPr>
        <w:t>…</w:t>
      </w:r>
      <w:r>
        <w:rPr>
          <w:rFonts w:ascii="宋体" w:eastAsia="宋体" w:hAnsi="宋体" w:cs="宋体" w:hint="eastAsia"/>
          <w:spacing w:val="-17"/>
          <w:position w:val="3"/>
          <w:lang w:eastAsia="zh-CN"/>
        </w:rPr>
        <w:t>+</w:t>
      </w:r>
      <w:r>
        <w:rPr>
          <w:rFonts w:ascii="宋体" w:eastAsia="宋体" w:hAnsi="宋体" w:cs="宋体" w:hint="eastAsia"/>
          <w:i/>
          <w:iCs/>
          <w:spacing w:val="-17"/>
          <w:position w:val="3"/>
          <w:lang w:eastAsia="zh-CN"/>
        </w:rPr>
        <w:t>B</w:t>
      </w:r>
      <w:r>
        <w:rPr>
          <w:rFonts w:ascii="宋体" w:eastAsia="宋体" w:hAnsi="宋体" w:cs="宋体" w:hint="eastAsia"/>
          <w:i/>
          <w:iCs/>
          <w:spacing w:val="-17"/>
          <w:position w:val="-2"/>
          <w:lang w:eastAsia="zh-CN"/>
        </w:rPr>
        <w:t>n</w:t>
      </w:r>
      <w:r>
        <w:rPr>
          <w:rFonts w:ascii="宋体" w:eastAsia="宋体" w:hAnsi="宋体" w:cs="宋体" w:hint="eastAsia"/>
          <w:spacing w:val="-17"/>
          <w:position w:val="3"/>
          <w:lang w:eastAsia="zh-CN"/>
        </w:rPr>
        <w:t>×</w:t>
      </w:r>
      <w:r>
        <w:rPr>
          <w:rFonts w:ascii="宋体" w:eastAsia="宋体" w:hAnsi="宋体" w:cs="宋体" w:hint="eastAsia"/>
          <w:noProof/>
          <w:position w:val="-26"/>
          <w:lang w:eastAsia="zh-CN"/>
        </w:rPr>
        <w:drawing>
          <wp:inline distT="0" distB="0" distL="114300" distR="114300" wp14:anchorId="5CB6EA08" wp14:editId="703D1D21">
            <wp:extent cx="222250" cy="408940"/>
            <wp:effectExtent l="0" t="0" r="6350" b="10160"/>
            <wp:docPr id="3" name="图片 6"/>
            <wp:cNvGraphicFramePr/>
            <a:graphic xmlns:a="http://schemas.openxmlformats.org/drawingml/2006/main">
              <a:graphicData uri="http://schemas.openxmlformats.org/drawingml/2006/picture">
                <pic:pic xmlns:pic="http://schemas.openxmlformats.org/drawingml/2006/picture">
                  <pic:nvPicPr>
                    <pic:cNvPr id="3" name="图片 6"/>
                    <pic:cNvPicPr/>
                  </pic:nvPicPr>
                  <pic:blipFill>
                    <a:blip r:embed="rId23"/>
                    <a:stretch>
                      <a:fillRect/>
                    </a:stretch>
                  </pic:blipFill>
                  <pic:spPr>
                    <a:xfrm>
                      <a:off x="0" y="0"/>
                      <a:ext cx="222250" cy="408940"/>
                    </a:xfrm>
                    <a:prstGeom prst="rect">
                      <a:avLst/>
                    </a:prstGeom>
                    <a:noFill/>
                    <a:ln>
                      <a:noFill/>
                    </a:ln>
                  </pic:spPr>
                </pic:pic>
              </a:graphicData>
            </a:graphic>
          </wp:inline>
        </w:drawing>
      </w:r>
      <w:r>
        <w:rPr>
          <w:rFonts w:ascii="宋体" w:eastAsia="宋体" w:hAnsi="宋体" w:cs="宋体" w:hint="eastAsia"/>
          <w:spacing w:val="-17"/>
          <w:position w:val="21"/>
          <w:lang w:eastAsia="zh-CN"/>
        </w:rPr>
        <w:t>)</w:t>
      </w:r>
      <w:r>
        <w:rPr>
          <w:rFonts w:ascii="宋体" w:eastAsia="宋体" w:hAnsi="宋体" w:cs="宋体" w:hint="eastAsia"/>
          <w:spacing w:val="-17"/>
          <w:position w:val="-22"/>
          <w:lang w:eastAsia="zh-CN"/>
        </w:rPr>
        <w:t>,</w:t>
      </w:r>
      <w:r>
        <w:rPr>
          <w:rFonts w:ascii="宋体" w:eastAsia="宋体" w:hAnsi="宋体" w:cs="宋体" w:hint="eastAsia"/>
          <w:noProof/>
          <w:lang w:eastAsia="zh-CN"/>
        </w:rPr>
        <w:drawing>
          <wp:inline distT="0" distB="0" distL="114300" distR="114300" wp14:anchorId="73936E3A" wp14:editId="79F88EFE">
            <wp:extent cx="6985" cy="196850"/>
            <wp:effectExtent l="0" t="0" r="12065" b="1270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24"/>
                    <a:stretch>
                      <a:fillRect/>
                    </a:stretch>
                  </pic:blipFill>
                  <pic:spPr>
                    <a:xfrm>
                      <a:off x="0" y="0"/>
                      <a:ext cx="6985" cy="196850"/>
                    </a:xfrm>
                    <a:prstGeom prst="rect">
                      <a:avLst/>
                    </a:prstGeom>
                    <a:noFill/>
                    <a:ln>
                      <a:noFill/>
                    </a:ln>
                  </pic:spPr>
                </pic:pic>
              </a:graphicData>
            </a:graphic>
          </wp:inline>
        </w:drawing>
      </w:r>
      <w:r>
        <w:rPr>
          <w:rFonts w:ascii="宋体" w:eastAsia="宋体" w:hAnsi="宋体" w:cs="宋体" w:hint="eastAsia"/>
          <w:spacing w:val="-17"/>
          <w:position w:val="3"/>
          <w:lang w:eastAsia="zh-CN"/>
        </w:rPr>
        <w:t>-1</w:t>
      </w:r>
      <w:r>
        <w:rPr>
          <w:rFonts w:ascii="宋体" w:eastAsia="宋体" w:hAnsi="宋体" w:cs="宋体" w:hint="eastAsia"/>
          <w:noProof/>
          <w:position w:val="-29"/>
          <w:lang w:eastAsia="zh-CN"/>
        </w:rPr>
        <w:drawing>
          <wp:inline distT="0" distB="0" distL="114300" distR="114300" wp14:anchorId="4F92A414" wp14:editId="47AD6C35">
            <wp:extent cx="57150" cy="507365"/>
            <wp:effectExtent l="0" t="0" r="0" b="6985"/>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25"/>
                    <a:stretch>
                      <a:fillRect/>
                    </a:stretch>
                  </pic:blipFill>
                  <pic:spPr>
                    <a:xfrm>
                      <a:off x="0" y="0"/>
                      <a:ext cx="57150" cy="507365"/>
                    </a:xfrm>
                    <a:prstGeom prst="rect">
                      <a:avLst/>
                    </a:prstGeom>
                    <a:noFill/>
                    <a:ln>
                      <a:noFill/>
                    </a:ln>
                  </pic:spPr>
                </pic:pic>
              </a:graphicData>
            </a:graphic>
          </wp:inline>
        </w:drawing>
      </w:r>
      <w:r>
        <w:rPr>
          <w:rFonts w:ascii="宋体" w:eastAsia="宋体" w:hAnsi="宋体" w:cs="宋体" w:hint="eastAsia"/>
          <w:spacing w:val="3"/>
          <w:lang w:eastAsia="zh-CN"/>
        </w:rPr>
        <w:t>式中：△P--需调整的价格差额；</w:t>
      </w:r>
    </w:p>
    <w:p w14:paraId="7ECEBD81" w14:textId="77777777" w:rsidR="00D319EC" w:rsidRDefault="00DC4B95">
      <w:pPr>
        <w:widowControl w:val="0"/>
        <w:kinsoku/>
        <w:overflowPunct w:val="0"/>
        <w:topLinePunct/>
        <w:spacing w:line="360" w:lineRule="auto"/>
        <w:ind w:firstLineChars="200" w:firstLine="436"/>
        <w:rPr>
          <w:rFonts w:ascii="宋体" w:eastAsia="宋体" w:hAnsi="宋体" w:cs="宋体" w:hint="eastAsia"/>
          <w:lang w:eastAsia="zh-CN"/>
        </w:rPr>
      </w:pPr>
      <w:r>
        <w:rPr>
          <w:rFonts w:ascii="宋体" w:eastAsia="宋体" w:hAnsi="宋体" w:cs="宋体" w:hint="eastAsia"/>
          <w:spacing w:val="4"/>
          <w:lang w:eastAsia="zh-CN"/>
        </w:rPr>
        <w:t>P</w:t>
      </w:r>
      <w:r>
        <w:rPr>
          <w:rFonts w:ascii="宋体" w:eastAsia="宋体" w:hAnsi="宋体" w:cs="宋体" w:hint="eastAsia"/>
          <w:spacing w:val="4"/>
          <w:position w:val="-1"/>
          <w:lang w:eastAsia="zh-CN"/>
        </w:rPr>
        <w:t>0</w:t>
      </w:r>
      <w:r>
        <w:rPr>
          <w:rFonts w:ascii="宋体" w:eastAsia="宋体" w:hAnsi="宋体" w:cs="宋体" w:hint="eastAsia"/>
          <w:spacing w:val="4"/>
          <w:lang w:eastAsia="zh-CN"/>
        </w:rPr>
        <w:t>--第17.3.3项、第17.5.3</w:t>
      </w:r>
      <w:r>
        <w:rPr>
          <w:rFonts w:ascii="宋体" w:eastAsia="宋体" w:hAnsi="宋体" w:cs="宋体" w:hint="eastAsia"/>
          <w:spacing w:val="3"/>
          <w:lang w:eastAsia="zh-CN"/>
        </w:rPr>
        <w:t>项和第17.6.2项约定的付款证书中承包人应得</w:t>
      </w:r>
      <w:r>
        <w:rPr>
          <w:rFonts w:ascii="宋体" w:eastAsia="宋体" w:hAnsi="宋体" w:cs="宋体" w:hint="eastAsia"/>
          <w:spacing w:val="8"/>
          <w:lang w:eastAsia="zh-CN"/>
        </w:rPr>
        <w:t>到的已完成工程量的金额（不含税）。此项</w:t>
      </w:r>
      <w:r>
        <w:rPr>
          <w:rFonts w:ascii="宋体" w:eastAsia="宋体" w:hAnsi="宋体" w:cs="宋体" w:hint="eastAsia"/>
          <w:spacing w:val="7"/>
          <w:lang w:eastAsia="zh-CN"/>
        </w:rPr>
        <w:t>金额应不包括价格调整、不计质量保证金的扣留</w:t>
      </w:r>
      <w:r>
        <w:rPr>
          <w:rFonts w:ascii="宋体" w:eastAsia="宋体" w:hAnsi="宋体" w:cs="宋体" w:hint="eastAsia"/>
          <w:spacing w:val="9"/>
          <w:lang w:eastAsia="zh-CN"/>
        </w:rPr>
        <w:t>和支付、预付款的支付和扣回。第15条约定的变更及其他金额已按现行价格计价的，也不</w:t>
      </w:r>
      <w:r>
        <w:rPr>
          <w:rFonts w:ascii="宋体" w:eastAsia="宋体" w:hAnsi="宋体" w:cs="宋体" w:hint="eastAsia"/>
          <w:spacing w:val="5"/>
          <w:lang w:eastAsia="zh-CN"/>
        </w:rPr>
        <w:t>计在内；</w:t>
      </w:r>
    </w:p>
    <w:p w14:paraId="5C48EB1B"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position w:val="2"/>
          <w:lang w:eastAsia="zh-CN"/>
        </w:rPr>
        <w:t>A--定值权重(即不调部分的权重)；</w:t>
      </w:r>
    </w:p>
    <w:p w14:paraId="747064B7" w14:textId="77777777" w:rsidR="00D319EC" w:rsidRDefault="00DC4B95">
      <w:pPr>
        <w:widowControl w:val="0"/>
        <w:kinsoku/>
        <w:overflowPunct w:val="0"/>
        <w:topLinePunct/>
        <w:spacing w:line="360" w:lineRule="auto"/>
        <w:ind w:firstLineChars="200" w:firstLine="348"/>
        <w:rPr>
          <w:rFonts w:ascii="宋体" w:eastAsia="宋体" w:hAnsi="宋体" w:cs="宋体" w:hint="eastAsia"/>
          <w:lang w:eastAsia="zh-CN"/>
        </w:rPr>
      </w:pPr>
      <w:r>
        <w:rPr>
          <w:rFonts w:ascii="宋体" w:eastAsia="宋体" w:hAnsi="宋体" w:cs="宋体" w:hint="eastAsia"/>
          <w:spacing w:val="-18"/>
          <w:lang w:eastAsia="zh-CN"/>
        </w:rPr>
        <w:t>B</w:t>
      </w:r>
      <w:r>
        <w:rPr>
          <w:rFonts w:ascii="宋体" w:eastAsia="宋体" w:hAnsi="宋体" w:cs="宋体" w:hint="eastAsia"/>
          <w:spacing w:val="-18"/>
          <w:position w:val="-1"/>
          <w:lang w:eastAsia="zh-CN"/>
        </w:rPr>
        <w:t>1</w:t>
      </w:r>
      <w:r>
        <w:rPr>
          <w:rFonts w:ascii="宋体" w:eastAsia="宋体" w:hAnsi="宋体" w:cs="宋体" w:hint="eastAsia"/>
          <w:spacing w:val="-18"/>
          <w:lang w:eastAsia="zh-CN"/>
        </w:rPr>
        <w:t>;B</w:t>
      </w:r>
      <w:r>
        <w:rPr>
          <w:rFonts w:ascii="宋体" w:eastAsia="宋体" w:hAnsi="宋体" w:cs="宋体" w:hint="eastAsia"/>
          <w:spacing w:val="-18"/>
          <w:position w:val="-1"/>
          <w:lang w:eastAsia="zh-CN"/>
        </w:rPr>
        <w:t>2</w:t>
      </w:r>
      <w:r>
        <w:rPr>
          <w:rFonts w:ascii="宋体" w:eastAsia="宋体" w:hAnsi="宋体" w:cs="宋体" w:hint="eastAsia"/>
          <w:spacing w:val="-18"/>
          <w:lang w:eastAsia="zh-CN"/>
        </w:rPr>
        <w:t>;B</w:t>
      </w:r>
      <w:r>
        <w:rPr>
          <w:rFonts w:ascii="宋体" w:eastAsia="宋体" w:hAnsi="宋体" w:cs="宋体" w:hint="eastAsia"/>
          <w:spacing w:val="-18"/>
          <w:position w:val="-1"/>
          <w:lang w:eastAsia="zh-CN"/>
        </w:rPr>
        <w:t>3</w:t>
      </w:r>
      <w:r>
        <w:rPr>
          <w:rFonts w:ascii="宋体" w:eastAsia="宋体" w:hAnsi="宋体" w:cs="宋体" w:hint="eastAsia"/>
          <w:spacing w:val="-18"/>
          <w:lang w:eastAsia="zh-CN"/>
        </w:rPr>
        <w:t>·····</w:t>
      </w:r>
      <w:r>
        <w:rPr>
          <w:rFonts w:ascii="宋体" w:eastAsia="宋体" w:hAnsi="宋体" w:cs="宋体" w:hint="eastAsia"/>
          <w:lang w:eastAsia="zh-CN"/>
        </w:rPr>
        <w:t>B</w:t>
      </w:r>
      <w:r>
        <w:rPr>
          <w:rFonts w:ascii="宋体" w:eastAsia="宋体" w:hAnsi="宋体" w:cs="宋体" w:hint="eastAsia"/>
          <w:position w:val="-1"/>
          <w:lang w:eastAsia="zh-CN"/>
        </w:rPr>
        <w:t>n</w:t>
      </w:r>
      <w:r>
        <w:rPr>
          <w:rFonts w:ascii="宋体" w:eastAsia="宋体" w:hAnsi="宋体" w:cs="宋体" w:hint="eastAsia"/>
          <w:spacing w:val="11"/>
          <w:lang w:eastAsia="zh-CN"/>
        </w:rPr>
        <w:t>--各可调因子的变值权重(即可调部分的权重)为各可调因子</w:t>
      </w:r>
      <w:r>
        <w:rPr>
          <w:rFonts w:ascii="宋体" w:eastAsia="宋体" w:hAnsi="宋体" w:cs="宋体" w:hint="eastAsia"/>
          <w:spacing w:val="8"/>
          <w:lang w:eastAsia="zh-CN"/>
        </w:rPr>
        <w:t>在投标函投标总报价中所占的比例；</w:t>
      </w:r>
    </w:p>
    <w:p w14:paraId="16D4AEA1" w14:textId="77777777" w:rsidR="00D319EC" w:rsidRDefault="00DC4B95">
      <w:pPr>
        <w:widowControl w:val="0"/>
        <w:kinsoku/>
        <w:overflowPunct w:val="0"/>
        <w:topLinePunct/>
        <w:spacing w:line="360" w:lineRule="auto"/>
        <w:ind w:firstLineChars="200" w:firstLine="344"/>
        <w:rPr>
          <w:rFonts w:ascii="宋体" w:eastAsia="宋体" w:hAnsi="宋体" w:cs="宋体" w:hint="eastAsia"/>
          <w:lang w:eastAsia="zh-CN"/>
        </w:rPr>
      </w:pPr>
      <w:r>
        <w:rPr>
          <w:rFonts w:ascii="宋体" w:eastAsia="宋体" w:hAnsi="宋体" w:cs="宋体" w:hint="eastAsia"/>
          <w:spacing w:val="-19"/>
          <w:lang w:eastAsia="zh-CN"/>
        </w:rPr>
        <w:t>F</w:t>
      </w:r>
      <w:r>
        <w:rPr>
          <w:rFonts w:ascii="宋体" w:eastAsia="宋体" w:hAnsi="宋体" w:cs="宋体" w:hint="eastAsia"/>
          <w:spacing w:val="-19"/>
          <w:position w:val="-1"/>
          <w:lang w:eastAsia="zh-CN"/>
        </w:rPr>
        <w:t>t1</w:t>
      </w:r>
      <w:r>
        <w:rPr>
          <w:rFonts w:ascii="宋体" w:eastAsia="宋体" w:hAnsi="宋体" w:cs="宋体" w:hint="eastAsia"/>
          <w:spacing w:val="-19"/>
          <w:lang w:eastAsia="zh-CN"/>
        </w:rPr>
        <w:t>;F</w:t>
      </w:r>
      <w:r>
        <w:rPr>
          <w:rFonts w:ascii="宋体" w:eastAsia="宋体" w:hAnsi="宋体" w:cs="宋体" w:hint="eastAsia"/>
          <w:spacing w:val="-19"/>
          <w:position w:val="-1"/>
          <w:lang w:eastAsia="zh-CN"/>
        </w:rPr>
        <w:t>t2</w:t>
      </w:r>
      <w:r>
        <w:rPr>
          <w:rFonts w:ascii="宋体" w:eastAsia="宋体" w:hAnsi="宋体" w:cs="宋体" w:hint="eastAsia"/>
          <w:spacing w:val="-19"/>
          <w:lang w:eastAsia="zh-CN"/>
        </w:rPr>
        <w:t>;F</w:t>
      </w:r>
      <w:r>
        <w:rPr>
          <w:rFonts w:ascii="宋体" w:eastAsia="宋体" w:hAnsi="宋体" w:cs="宋体" w:hint="eastAsia"/>
          <w:spacing w:val="-19"/>
          <w:position w:val="-1"/>
          <w:lang w:eastAsia="zh-CN"/>
        </w:rPr>
        <w:t>t3</w:t>
      </w:r>
      <w:r>
        <w:rPr>
          <w:rFonts w:ascii="宋体" w:eastAsia="宋体" w:hAnsi="宋体" w:cs="宋体" w:hint="eastAsia"/>
          <w:spacing w:val="-19"/>
          <w:lang w:eastAsia="zh-CN"/>
        </w:rPr>
        <w:t>·····</w:t>
      </w:r>
      <w:r>
        <w:rPr>
          <w:rFonts w:ascii="宋体" w:eastAsia="宋体" w:hAnsi="宋体" w:cs="宋体" w:hint="eastAsia"/>
          <w:lang w:eastAsia="zh-CN"/>
        </w:rPr>
        <w:t>F</w:t>
      </w:r>
      <w:r>
        <w:rPr>
          <w:rFonts w:ascii="宋体" w:eastAsia="宋体" w:hAnsi="宋体" w:cs="宋体" w:hint="eastAsia"/>
          <w:position w:val="-1"/>
          <w:lang w:eastAsia="zh-CN"/>
        </w:rPr>
        <w:t>tn</w:t>
      </w:r>
      <w:r>
        <w:rPr>
          <w:rFonts w:ascii="宋体" w:eastAsia="宋体" w:hAnsi="宋体" w:cs="宋体" w:hint="eastAsia"/>
          <w:spacing w:val="4"/>
          <w:lang w:eastAsia="zh-CN"/>
        </w:rPr>
        <w:t>--各可调因子的现行价格指数，指第17.3.3项、第17.</w:t>
      </w:r>
      <w:r>
        <w:rPr>
          <w:rFonts w:ascii="宋体" w:eastAsia="宋体" w:hAnsi="宋体" w:cs="宋体" w:hint="eastAsia"/>
          <w:spacing w:val="3"/>
          <w:lang w:eastAsia="zh-CN"/>
        </w:rPr>
        <w:t>5.3项</w:t>
      </w:r>
      <w:r>
        <w:rPr>
          <w:rFonts w:ascii="宋体" w:eastAsia="宋体" w:hAnsi="宋体" w:cs="宋体" w:hint="eastAsia"/>
          <w:spacing w:val="7"/>
          <w:lang w:eastAsia="zh-CN"/>
        </w:rPr>
        <w:t>和第17.6.2项约定的付款证书相关周期最后一天的前42天的各可调因子的价格指数；</w:t>
      </w:r>
    </w:p>
    <w:p w14:paraId="783C0A8F" w14:textId="77777777" w:rsidR="00D319EC" w:rsidRDefault="00DC4B95">
      <w:pPr>
        <w:widowControl w:val="0"/>
        <w:kinsoku/>
        <w:overflowPunct w:val="0"/>
        <w:topLinePunct/>
        <w:spacing w:line="360" w:lineRule="auto"/>
        <w:ind w:firstLineChars="200" w:firstLine="360"/>
        <w:rPr>
          <w:rFonts w:ascii="宋体" w:eastAsia="宋体" w:hAnsi="宋体" w:cs="宋体" w:hint="eastAsia"/>
          <w:lang w:eastAsia="zh-CN"/>
        </w:rPr>
      </w:pPr>
      <w:r>
        <w:rPr>
          <w:rFonts w:ascii="宋体" w:eastAsia="宋体" w:hAnsi="宋体" w:cs="宋体" w:hint="eastAsia"/>
          <w:spacing w:val="-15"/>
          <w:lang w:eastAsia="zh-CN"/>
        </w:rPr>
        <w:t>F</w:t>
      </w:r>
      <w:r>
        <w:rPr>
          <w:rFonts w:ascii="宋体" w:eastAsia="宋体" w:hAnsi="宋体" w:cs="宋体" w:hint="eastAsia"/>
          <w:spacing w:val="-15"/>
          <w:position w:val="-1"/>
          <w:lang w:eastAsia="zh-CN"/>
        </w:rPr>
        <w:t>o1</w:t>
      </w:r>
      <w:r>
        <w:rPr>
          <w:rFonts w:ascii="宋体" w:eastAsia="宋体" w:hAnsi="宋体" w:cs="宋体" w:hint="eastAsia"/>
          <w:spacing w:val="-15"/>
          <w:lang w:eastAsia="zh-CN"/>
        </w:rPr>
        <w:t>;F</w:t>
      </w:r>
      <w:r>
        <w:rPr>
          <w:rFonts w:ascii="宋体" w:eastAsia="宋体" w:hAnsi="宋体" w:cs="宋体" w:hint="eastAsia"/>
          <w:spacing w:val="-15"/>
          <w:position w:val="-1"/>
          <w:lang w:eastAsia="zh-CN"/>
        </w:rPr>
        <w:t>o2</w:t>
      </w:r>
      <w:r>
        <w:rPr>
          <w:rFonts w:ascii="宋体" w:eastAsia="宋体" w:hAnsi="宋体" w:cs="宋体" w:hint="eastAsia"/>
          <w:spacing w:val="-15"/>
          <w:lang w:eastAsia="zh-CN"/>
        </w:rPr>
        <w:t>;F</w:t>
      </w:r>
      <w:r>
        <w:rPr>
          <w:rFonts w:ascii="宋体" w:eastAsia="宋体" w:hAnsi="宋体" w:cs="宋体" w:hint="eastAsia"/>
          <w:spacing w:val="-15"/>
          <w:position w:val="-1"/>
          <w:lang w:eastAsia="zh-CN"/>
        </w:rPr>
        <w:t>o3</w:t>
      </w:r>
      <w:r>
        <w:rPr>
          <w:rFonts w:ascii="宋体" w:eastAsia="宋体" w:hAnsi="宋体" w:cs="宋体" w:hint="eastAsia"/>
          <w:spacing w:val="-15"/>
          <w:lang w:eastAsia="zh-CN"/>
        </w:rPr>
        <w:t>·····</w:t>
      </w:r>
      <w:r>
        <w:rPr>
          <w:rFonts w:ascii="宋体" w:eastAsia="宋体" w:hAnsi="宋体" w:cs="宋体" w:hint="eastAsia"/>
          <w:lang w:eastAsia="zh-CN"/>
        </w:rPr>
        <w:t>F</w:t>
      </w:r>
      <w:r>
        <w:rPr>
          <w:rFonts w:ascii="宋体" w:eastAsia="宋体" w:hAnsi="宋体" w:cs="宋体" w:hint="eastAsia"/>
          <w:position w:val="-1"/>
          <w:lang w:eastAsia="zh-CN"/>
        </w:rPr>
        <w:t>on</w:t>
      </w:r>
      <w:r>
        <w:rPr>
          <w:rFonts w:ascii="宋体" w:eastAsia="宋体" w:hAnsi="宋体" w:cs="宋体" w:hint="eastAsia"/>
          <w:spacing w:val="10"/>
          <w:lang w:eastAsia="zh-CN"/>
        </w:rPr>
        <w:t>--各可调因子的基本价格指数，指基准日期的各可调因子</w:t>
      </w:r>
      <w:r>
        <w:rPr>
          <w:rFonts w:ascii="宋体" w:eastAsia="宋体" w:hAnsi="宋体" w:cs="宋体" w:hint="eastAsia"/>
          <w:spacing w:val="3"/>
          <w:lang w:eastAsia="zh-CN"/>
        </w:rPr>
        <w:t>的价格指数。</w:t>
      </w:r>
    </w:p>
    <w:p w14:paraId="326E195E"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以上价格调整公式中的各可调因子、定值和变值权重，以及基</w:t>
      </w:r>
      <w:r>
        <w:rPr>
          <w:rFonts w:ascii="宋体" w:eastAsia="宋体" w:hAnsi="宋体" w:cs="宋体" w:hint="eastAsia"/>
          <w:spacing w:val="6"/>
          <w:lang w:eastAsia="zh-CN"/>
        </w:rPr>
        <w:t>本价格指数及其来源在</w:t>
      </w:r>
      <w:r>
        <w:rPr>
          <w:rFonts w:ascii="宋体" w:eastAsia="宋体" w:hAnsi="宋体" w:cs="宋体" w:hint="eastAsia"/>
          <w:spacing w:val="7"/>
          <w:lang w:eastAsia="zh-CN"/>
        </w:rPr>
        <w:t>投标函附录价格指数和权重表中约定。价格指数应首先采用有关部门提供的价格指数，缺乏</w:t>
      </w:r>
      <w:r>
        <w:rPr>
          <w:rFonts w:ascii="宋体" w:eastAsia="宋体" w:hAnsi="宋体" w:cs="宋体" w:hint="eastAsia"/>
          <w:spacing w:val="9"/>
          <w:lang w:eastAsia="zh-CN"/>
        </w:rPr>
        <w:t>上述价格指数时，可采用有关部门提供的价格代替。</w:t>
      </w:r>
    </w:p>
    <w:p w14:paraId="44D00A15"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16.1.1.2暂时确定调整差额</w:t>
      </w:r>
    </w:p>
    <w:p w14:paraId="7C1FA6C9"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在计算调整差额时得不到现行价格指数的，可暂用上一次价格指数计算，并在以后的</w:t>
      </w:r>
      <w:r>
        <w:rPr>
          <w:rFonts w:ascii="宋体" w:eastAsia="宋体" w:hAnsi="宋体" w:cs="宋体" w:hint="eastAsia"/>
          <w:spacing w:val="8"/>
          <w:lang w:eastAsia="zh-CN"/>
        </w:rPr>
        <w:t>付款中再按实际价格指数进行调整。</w:t>
      </w:r>
    </w:p>
    <w:p w14:paraId="654E6115"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16.1.1.3权重的调整</w:t>
      </w:r>
    </w:p>
    <w:p w14:paraId="0AEF4A68"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按第15.1款约定的变更导致原定合同中的权重不合理时，由监理人与承</w:t>
      </w:r>
      <w:r>
        <w:rPr>
          <w:rFonts w:ascii="宋体" w:eastAsia="宋体" w:hAnsi="宋体" w:cs="宋体" w:hint="eastAsia"/>
          <w:spacing w:val="8"/>
          <w:lang w:eastAsia="zh-CN"/>
        </w:rPr>
        <w:t>包人和发包</w:t>
      </w:r>
      <w:r>
        <w:rPr>
          <w:rFonts w:ascii="宋体" w:eastAsia="宋体" w:hAnsi="宋体" w:cs="宋体" w:hint="eastAsia"/>
          <w:spacing w:val="7"/>
          <w:lang w:eastAsia="zh-CN"/>
        </w:rPr>
        <w:t>人协商后进行调整。</w:t>
      </w:r>
    </w:p>
    <w:p w14:paraId="19064137"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16.1.1.4承包人工期延误后的价格调整</w:t>
      </w:r>
    </w:p>
    <w:p w14:paraId="20008EC2"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由于承包人原因未在约定的工期内竣工的，则对原约定竣工</w:t>
      </w:r>
      <w:r>
        <w:rPr>
          <w:rFonts w:ascii="宋体" w:eastAsia="宋体" w:hAnsi="宋体" w:cs="宋体" w:hint="eastAsia"/>
          <w:spacing w:val="7"/>
          <w:lang w:eastAsia="zh-CN"/>
        </w:rPr>
        <w:t>日期后继续施工的工程，</w:t>
      </w:r>
      <w:r>
        <w:rPr>
          <w:rFonts w:ascii="宋体" w:eastAsia="宋体" w:hAnsi="宋体" w:cs="宋体" w:hint="eastAsia"/>
          <w:spacing w:val="6"/>
          <w:lang w:eastAsia="zh-CN"/>
        </w:rPr>
        <w:t>在使用第16.1.1.1目价格调整公式时，应采用原约定竣工日期与实际竣工日期的两个价格指</w:t>
      </w:r>
      <w:r>
        <w:rPr>
          <w:rFonts w:ascii="宋体" w:eastAsia="宋体" w:hAnsi="宋体" w:cs="宋体" w:hint="eastAsia"/>
          <w:spacing w:val="8"/>
          <w:lang w:eastAsia="zh-CN"/>
        </w:rPr>
        <w:t>数中较低的一个作为现行价格指数。</w:t>
      </w:r>
    </w:p>
    <w:p w14:paraId="50716FA8"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16.1.2采用造价信息调整价格差额</w:t>
      </w:r>
    </w:p>
    <w:p w14:paraId="2AD56F4D"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施工期内，因人工、材料和机械台班价格波动影响合同价格时，需要进行价格调整的，</w:t>
      </w:r>
      <w:r>
        <w:rPr>
          <w:rFonts w:ascii="宋体" w:eastAsia="宋体" w:hAnsi="宋体" w:cs="宋体" w:hint="eastAsia"/>
          <w:spacing w:val="7"/>
          <w:lang w:eastAsia="zh-CN"/>
        </w:rPr>
        <w:t>其价格和数量应由监理人审核，监理人确认需调整的内容、范围、价格和数量作为调整工程合同价格差额的依据。</w:t>
      </w:r>
    </w:p>
    <w:p w14:paraId="591BACB2"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16.1.2.1引起价格调整的物价波动风险范围及幅度</w:t>
      </w:r>
    </w:p>
    <w:p w14:paraId="15BD0CB2"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施工期内，因人工、材料和机械台班发生物价波动变化幅度在合同约定的风险幅度范围以内的，由承包人承担或受益，不调整合同价格；其价格波动变化幅度在合同约定的风险幅度范</w:t>
      </w:r>
      <w:r>
        <w:rPr>
          <w:rFonts w:ascii="宋体" w:eastAsia="宋体" w:hAnsi="宋体" w:cs="宋体" w:hint="eastAsia"/>
          <w:spacing w:val="7"/>
          <w:lang w:eastAsia="zh-CN"/>
        </w:rPr>
        <w:lastRenderedPageBreak/>
        <w:t>围以外的，由发包人承担或受益。物价波动引起价格调整的风险范围以及调整的风险幅度见合同条款专用部分。</w:t>
      </w:r>
    </w:p>
    <w:p w14:paraId="109CCEF3"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16.1.2.2物价波动变化幅度的计算方法</w:t>
      </w:r>
    </w:p>
    <w:p w14:paraId="6ABC0249"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（1）投标报价基准期确定的人工、材料和机械台班的市场价</w:t>
      </w:r>
      <w:r>
        <w:rPr>
          <w:rFonts w:ascii="宋体" w:eastAsia="宋体" w:hAnsi="宋体" w:cs="宋体" w:hint="eastAsia"/>
          <w:spacing w:val="9"/>
          <w:lang w:eastAsia="zh-CN"/>
        </w:rPr>
        <w:t>格即为基准价。投标报价</w:t>
      </w:r>
      <w:r>
        <w:rPr>
          <w:rFonts w:ascii="宋体" w:eastAsia="宋体" w:hAnsi="宋体" w:cs="宋体" w:hint="eastAsia"/>
          <w:spacing w:val="8"/>
          <w:lang w:eastAsia="zh-CN"/>
        </w:rPr>
        <w:t>基准期见合同条款专用部分。</w:t>
      </w:r>
    </w:p>
    <w:p w14:paraId="49B0ABB2" w14:textId="77777777" w:rsidR="00D319EC" w:rsidRDefault="00DC4B95">
      <w:pPr>
        <w:widowControl w:val="0"/>
        <w:kinsoku/>
        <w:overflowPunct w:val="0"/>
        <w:topLinePunct/>
        <w:spacing w:line="360" w:lineRule="auto"/>
        <w:ind w:firstLineChars="200" w:firstLine="436"/>
        <w:rPr>
          <w:rFonts w:ascii="宋体" w:eastAsia="宋体" w:hAnsi="宋体" w:cs="宋体" w:hint="eastAsia"/>
          <w:lang w:eastAsia="zh-CN"/>
        </w:rPr>
      </w:pPr>
      <w:r>
        <w:rPr>
          <w:rFonts w:ascii="宋体" w:eastAsia="宋体" w:hAnsi="宋体" w:cs="宋体" w:hint="eastAsia"/>
          <w:spacing w:val="4"/>
          <w:lang w:eastAsia="zh-CN"/>
        </w:rPr>
        <w:t>（2）《北京工程造价信息》中工程造价信息价有的，以北京市建设工程造价管理机构发</w:t>
      </w:r>
      <w:r>
        <w:rPr>
          <w:rFonts w:ascii="宋体" w:eastAsia="宋体" w:hAnsi="宋体" w:cs="宋体" w:hint="eastAsia"/>
          <w:spacing w:val="8"/>
          <w:lang w:eastAsia="zh-CN"/>
        </w:rPr>
        <w:t>布的《北京工程造价信息》中的工程造价信息价（</w:t>
      </w:r>
      <w:r>
        <w:rPr>
          <w:rFonts w:ascii="宋体" w:eastAsia="宋体" w:hAnsi="宋体" w:cs="宋体" w:hint="eastAsia"/>
          <w:spacing w:val="7"/>
          <w:lang w:eastAsia="zh-CN"/>
        </w:rPr>
        <w:t>以下简称造价信息价格）为依据确定基准</w:t>
      </w:r>
      <w:r>
        <w:rPr>
          <w:rFonts w:ascii="宋体" w:eastAsia="宋体" w:hAnsi="宋体" w:cs="宋体" w:hint="eastAsia"/>
          <w:spacing w:val="8"/>
          <w:lang w:eastAsia="zh-CN"/>
        </w:rPr>
        <w:t>价，造价信息价格中有上、下限的，以下限为准；</w:t>
      </w:r>
      <w:r>
        <w:rPr>
          <w:rFonts w:ascii="宋体" w:eastAsia="宋体" w:hAnsi="宋体" w:cs="宋体" w:hint="eastAsia"/>
          <w:spacing w:val="7"/>
          <w:lang w:eastAsia="zh-CN"/>
        </w:rPr>
        <w:t>《北京工程造价信息》工程造价信息价中</w:t>
      </w:r>
      <w:r>
        <w:rPr>
          <w:rFonts w:ascii="宋体" w:eastAsia="宋体" w:hAnsi="宋体" w:cs="宋体" w:hint="eastAsia"/>
          <w:spacing w:val="9"/>
          <w:lang w:eastAsia="zh-CN"/>
        </w:rPr>
        <w:t>没有的，确定基准价的方法见合同条款专用部分。</w:t>
      </w:r>
    </w:p>
    <w:p w14:paraId="19B7AB33"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（3）合同履行期间价格的确定方法见合同条款专用部分。</w:t>
      </w:r>
    </w:p>
    <w:p w14:paraId="362F8DB5"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（4）物价波动变化幅度的计算方法见合同条款专用部分。</w:t>
      </w:r>
    </w:p>
    <w:p w14:paraId="595C2BD9"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16.1.2.3物价波动引起价格调整的方法</w:t>
      </w:r>
    </w:p>
    <w:p w14:paraId="400B0E88"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（1）第16.1.2.1目中约定的人工、</w:t>
      </w:r>
      <w:r>
        <w:rPr>
          <w:rFonts w:ascii="宋体" w:eastAsia="宋体" w:hAnsi="宋体" w:cs="宋体" w:hint="eastAsia"/>
          <w:spacing w:val="4"/>
          <w:lang w:eastAsia="zh-CN"/>
        </w:rPr>
        <w:t>材料和机械台班的物价波动变化幅度超过风险幅度</w:t>
      </w:r>
      <w:r>
        <w:rPr>
          <w:rFonts w:ascii="宋体" w:eastAsia="宋体" w:hAnsi="宋体" w:cs="宋体" w:hint="eastAsia"/>
          <w:spacing w:val="8"/>
          <w:lang w:eastAsia="zh-CN"/>
        </w:rPr>
        <w:t>时，价格调整方法见合同条款专用部分。</w:t>
      </w:r>
    </w:p>
    <w:p w14:paraId="03394410"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（2）第16.1.2.1目中约定的人工的</w:t>
      </w:r>
      <w:r>
        <w:rPr>
          <w:rFonts w:ascii="宋体" w:eastAsia="宋体" w:hAnsi="宋体" w:cs="宋体" w:hint="eastAsia"/>
          <w:spacing w:val="4"/>
          <w:lang w:eastAsia="zh-CN"/>
        </w:rPr>
        <w:t>物价波动变化幅度超过风险幅度时，应当计算全部</w:t>
      </w:r>
      <w:r>
        <w:rPr>
          <w:rFonts w:ascii="宋体" w:eastAsia="宋体" w:hAnsi="宋体" w:cs="宋体" w:hint="eastAsia"/>
          <w:spacing w:val="9"/>
          <w:lang w:eastAsia="zh-CN"/>
        </w:rPr>
        <w:t>价格差额，其价格差额由发包人承担或受益，其价格差额只计取增值税。</w:t>
      </w:r>
    </w:p>
    <w:p w14:paraId="46F4C652"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（3）第16.1.2.1目中约定的材料和机械</w:t>
      </w:r>
      <w:r>
        <w:rPr>
          <w:rFonts w:ascii="宋体" w:eastAsia="宋体" w:hAnsi="宋体" w:cs="宋体" w:hint="eastAsia"/>
          <w:spacing w:val="4"/>
          <w:lang w:eastAsia="zh-CN"/>
        </w:rPr>
        <w:t>台班的物价波动变化幅度超过风险幅度时，应</w:t>
      </w:r>
      <w:r>
        <w:rPr>
          <w:rFonts w:ascii="宋体" w:eastAsia="宋体" w:hAnsi="宋体" w:cs="宋体" w:hint="eastAsia"/>
          <w:spacing w:val="9"/>
          <w:lang w:eastAsia="zh-CN"/>
        </w:rPr>
        <w:t>当计算超过部分的价格差额，其价格差额由发包</w:t>
      </w:r>
      <w:r>
        <w:rPr>
          <w:rFonts w:ascii="宋体" w:eastAsia="宋体" w:hAnsi="宋体" w:cs="宋体" w:hint="eastAsia"/>
          <w:spacing w:val="8"/>
          <w:lang w:eastAsia="zh-CN"/>
        </w:rPr>
        <w:t>人承担或受益，其价格差额只计取增值税。</w:t>
      </w:r>
    </w:p>
    <w:p w14:paraId="37690D96"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16.1.2.4物价波动引起价格调</w:t>
      </w:r>
      <w:r>
        <w:rPr>
          <w:rFonts w:ascii="宋体" w:eastAsia="宋体" w:hAnsi="宋体" w:cs="宋体" w:hint="eastAsia"/>
          <w:spacing w:val="7"/>
          <w:lang w:eastAsia="zh-CN"/>
        </w:rPr>
        <w:t>整的其他约定见合同条款专用部分。</w:t>
      </w:r>
    </w:p>
    <w:p w14:paraId="543AFD25"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16.1.3物价波动引起价格调整的其他方</w:t>
      </w:r>
      <w:r>
        <w:rPr>
          <w:rFonts w:ascii="宋体" w:eastAsia="宋体" w:hAnsi="宋体" w:cs="宋体" w:hint="eastAsia"/>
          <w:spacing w:val="7"/>
          <w:lang w:eastAsia="zh-CN"/>
        </w:rPr>
        <w:t>法见合同条款专用部分。</w:t>
      </w:r>
    </w:p>
    <w:p w14:paraId="760E637B"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16.1.4不属于本条上述条款约定的引起价格调整的物价波动风险范围内的人工、材料和机械台班等，如市场价格出现异常变动,且是合同双方在订立合同时无法预见的重大变化，</w:t>
      </w:r>
      <w:r>
        <w:rPr>
          <w:rFonts w:ascii="宋体" w:eastAsia="宋体" w:hAnsi="宋体" w:cs="宋体" w:hint="eastAsia"/>
          <w:spacing w:val="8"/>
          <w:lang w:eastAsia="zh-CN"/>
        </w:rPr>
        <w:t>继续履行合同对于受不利影响的合同一方明显不公平的，合同双方可按风险合理分担原则，</w:t>
      </w:r>
      <w:r>
        <w:rPr>
          <w:rFonts w:ascii="宋体" w:eastAsia="宋体" w:hAnsi="宋体" w:cs="宋体" w:hint="eastAsia"/>
          <w:spacing w:val="9"/>
          <w:lang w:eastAsia="zh-CN"/>
        </w:rPr>
        <w:t>协商合同风险幅度或费用分担比例，承担相关部分的增(减)价差或据实调整合同价格。</w:t>
      </w:r>
    </w:p>
    <w:p w14:paraId="210B6D3B"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201" w:name="bookmark214"/>
      <w:bookmarkEnd w:id="201"/>
      <w:r>
        <w:rPr>
          <w:rFonts w:ascii="宋体" w:eastAsia="宋体" w:hAnsi="宋体" w:cs="宋体" w:hint="eastAsia"/>
          <w:spacing w:val="-2"/>
          <w:lang w:eastAsia="zh-CN"/>
        </w:rPr>
        <w:t>16.2法律变化引起的价格调整</w:t>
      </w:r>
    </w:p>
    <w:p w14:paraId="4E6A3A8A"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在基准日后，因法律变化导致承包人在合同履行中所需要的工程费用发</w:t>
      </w:r>
      <w:r>
        <w:rPr>
          <w:rFonts w:ascii="宋体" w:eastAsia="宋体" w:hAnsi="宋体" w:cs="宋体" w:hint="eastAsia"/>
          <w:spacing w:val="8"/>
          <w:lang w:eastAsia="zh-CN"/>
        </w:rPr>
        <w:t>生除第16.1款</w:t>
      </w:r>
      <w:r>
        <w:rPr>
          <w:rFonts w:ascii="宋体" w:eastAsia="宋体" w:hAnsi="宋体" w:cs="宋体" w:hint="eastAsia"/>
          <w:spacing w:val="7"/>
          <w:lang w:eastAsia="zh-CN"/>
        </w:rPr>
        <w:t>约定以外的增减时，监理人应根据法律、国家或省、自治区、直辖市有关部门的规定，按第3.5款商定或确定需调整的合同价款。</w:t>
      </w:r>
    </w:p>
    <w:p w14:paraId="5C548C42" w14:textId="77777777" w:rsidR="00D319EC" w:rsidRDefault="00DC4B95">
      <w:pPr>
        <w:widowControl w:val="0"/>
        <w:kinsoku/>
        <w:overflowPunct w:val="0"/>
        <w:topLinePunct/>
        <w:spacing w:line="360" w:lineRule="auto"/>
        <w:ind w:firstLineChars="200" w:firstLine="404"/>
        <w:outlineLvl w:val="0"/>
        <w:rPr>
          <w:rFonts w:ascii="宋体" w:eastAsia="宋体" w:hAnsi="宋体" w:cs="宋体" w:hint="eastAsia"/>
          <w:lang w:eastAsia="zh-CN"/>
        </w:rPr>
      </w:pPr>
      <w:bookmarkStart w:id="202" w:name="bookmark216"/>
      <w:bookmarkStart w:id="203" w:name="bookmark215"/>
      <w:bookmarkEnd w:id="202"/>
      <w:bookmarkEnd w:id="203"/>
      <w:r>
        <w:rPr>
          <w:rFonts w:ascii="宋体" w:eastAsia="宋体" w:hAnsi="宋体" w:cs="宋体" w:hint="eastAsia"/>
          <w:spacing w:val="-4"/>
          <w:lang w:eastAsia="zh-CN"/>
        </w:rPr>
        <w:t>17.计量与支付</w:t>
      </w:r>
    </w:p>
    <w:p w14:paraId="3295AECC" w14:textId="77777777" w:rsidR="00D319EC" w:rsidRDefault="00DC4B95">
      <w:pPr>
        <w:widowControl w:val="0"/>
        <w:kinsoku/>
        <w:overflowPunct w:val="0"/>
        <w:topLinePunct/>
        <w:spacing w:line="360" w:lineRule="auto"/>
        <w:ind w:firstLineChars="200" w:firstLine="392"/>
        <w:outlineLvl w:val="1"/>
        <w:rPr>
          <w:rFonts w:ascii="宋体" w:eastAsia="宋体" w:hAnsi="宋体" w:cs="宋体" w:hint="eastAsia"/>
          <w:lang w:eastAsia="zh-CN"/>
        </w:rPr>
      </w:pPr>
      <w:bookmarkStart w:id="204" w:name="bookmark369"/>
      <w:bookmarkEnd w:id="204"/>
      <w:r>
        <w:rPr>
          <w:rFonts w:ascii="宋体" w:eastAsia="宋体" w:hAnsi="宋体" w:cs="宋体" w:hint="eastAsia"/>
          <w:spacing w:val="-7"/>
          <w:lang w:eastAsia="zh-CN"/>
        </w:rPr>
        <w:t>17.1计量</w:t>
      </w:r>
    </w:p>
    <w:p w14:paraId="335F9463" w14:textId="77777777" w:rsidR="00D319EC" w:rsidRDefault="00DC4B95">
      <w:pPr>
        <w:widowControl w:val="0"/>
        <w:kinsoku/>
        <w:overflowPunct w:val="0"/>
        <w:topLinePunct/>
        <w:spacing w:line="360" w:lineRule="auto"/>
        <w:ind w:firstLineChars="200" w:firstLine="436"/>
        <w:rPr>
          <w:rFonts w:ascii="宋体" w:eastAsia="宋体" w:hAnsi="宋体" w:cs="宋体" w:hint="eastAsia"/>
          <w:lang w:eastAsia="zh-CN"/>
        </w:rPr>
      </w:pPr>
      <w:r>
        <w:rPr>
          <w:rFonts w:ascii="宋体" w:eastAsia="宋体" w:hAnsi="宋体" w:cs="宋体" w:hint="eastAsia"/>
          <w:spacing w:val="4"/>
          <w:lang w:eastAsia="zh-CN"/>
        </w:rPr>
        <w:t>17.1.1计量单位</w:t>
      </w:r>
    </w:p>
    <w:p w14:paraId="74CC705B"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计量采用国家法定的计量单位。</w:t>
      </w:r>
    </w:p>
    <w:p w14:paraId="61FF3D74" w14:textId="77777777" w:rsidR="00D319EC" w:rsidRDefault="00DC4B95">
      <w:pPr>
        <w:widowControl w:val="0"/>
        <w:kinsoku/>
        <w:overflowPunct w:val="0"/>
        <w:topLinePunct/>
        <w:spacing w:line="360" w:lineRule="auto"/>
        <w:ind w:firstLineChars="200" w:firstLine="436"/>
        <w:rPr>
          <w:rFonts w:ascii="宋体" w:eastAsia="宋体" w:hAnsi="宋体" w:cs="宋体" w:hint="eastAsia"/>
          <w:lang w:eastAsia="zh-CN"/>
        </w:rPr>
      </w:pPr>
      <w:r>
        <w:rPr>
          <w:rFonts w:ascii="宋体" w:eastAsia="宋体" w:hAnsi="宋体" w:cs="宋体" w:hint="eastAsia"/>
          <w:spacing w:val="4"/>
          <w:lang w:eastAsia="zh-CN"/>
        </w:rPr>
        <w:t>17.1.2计量方法</w:t>
      </w:r>
    </w:p>
    <w:p w14:paraId="17E588A6"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工程量计算规则执行工程量清单中约定的计量计价标准。除合同另有约定外，承包人实</w:t>
      </w:r>
      <w:r>
        <w:rPr>
          <w:rFonts w:ascii="宋体" w:eastAsia="宋体" w:hAnsi="宋体" w:cs="宋体" w:hint="eastAsia"/>
          <w:spacing w:val="9"/>
          <w:lang w:eastAsia="zh-CN"/>
        </w:rPr>
        <w:lastRenderedPageBreak/>
        <w:t>际完成的工程量按约定的工程量计算规则和有合同约束力的图纸进</w:t>
      </w:r>
      <w:r>
        <w:rPr>
          <w:rFonts w:ascii="宋体" w:eastAsia="宋体" w:hAnsi="宋体" w:cs="宋体" w:hint="eastAsia"/>
          <w:spacing w:val="8"/>
          <w:lang w:eastAsia="zh-CN"/>
        </w:rPr>
        <w:t>行计量。</w:t>
      </w:r>
    </w:p>
    <w:p w14:paraId="5BB8054C" w14:textId="77777777" w:rsidR="00D319EC" w:rsidRDefault="00DC4B95">
      <w:pPr>
        <w:widowControl w:val="0"/>
        <w:kinsoku/>
        <w:overflowPunct w:val="0"/>
        <w:topLinePunct/>
        <w:spacing w:line="360" w:lineRule="auto"/>
        <w:ind w:firstLineChars="200" w:firstLine="436"/>
        <w:rPr>
          <w:rFonts w:ascii="宋体" w:eastAsia="宋体" w:hAnsi="宋体" w:cs="宋体" w:hint="eastAsia"/>
          <w:lang w:eastAsia="zh-CN"/>
        </w:rPr>
      </w:pPr>
      <w:r>
        <w:rPr>
          <w:rFonts w:ascii="宋体" w:eastAsia="宋体" w:hAnsi="宋体" w:cs="宋体" w:hint="eastAsia"/>
          <w:spacing w:val="4"/>
          <w:lang w:eastAsia="zh-CN"/>
        </w:rPr>
        <w:t>17.1.3计量周期</w:t>
      </w:r>
    </w:p>
    <w:p w14:paraId="3DB008E7"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除合同条款专用部分另有约定外，计量周期按照本项</w:t>
      </w:r>
      <w:r>
        <w:rPr>
          <w:rFonts w:ascii="宋体" w:eastAsia="宋体" w:hAnsi="宋体" w:cs="宋体" w:hint="eastAsia"/>
          <w:spacing w:val="8"/>
          <w:lang w:eastAsia="zh-CN"/>
        </w:rPr>
        <w:t>约定执行。</w:t>
      </w:r>
    </w:p>
    <w:p w14:paraId="25526D05" w14:textId="77777777" w:rsidR="00D319EC" w:rsidRDefault="00DC4B95">
      <w:pPr>
        <w:widowControl w:val="0"/>
        <w:kinsoku/>
        <w:overflowPunct w:val="0"/>
        <w:topLinePunct/>
        <w:spacing w:line="360" w:lineRule="auto"/>
        <w:ind w:firstLineChars="200" w:firstLine="436"/>
        <w:rPr>
          <w:rFonts w:ascii="宋体" w:eastAsia="宋体" w:hAnsi="宋体" w:cs="宋体" w:hint="eastAsia"/>
          <w:lang w:eastAsia="zh-CN"/>
        </w:rPr>
      </w:pPr>
      <w:r>
        <w:rPr>
          <w:rFonts w:ascii="宋体" w:eastAsia="宋体" w:hAnsi="宋体" w:cs="宋体" w:hint="eastAsia"/>
          <w:spacing w:val="4"/>
          <w:lang w:eastAsia="zh-CN"/>
        </w:rPr>
        <w:t>（1）本合同的计量周期为月，当月计量截止日期（不含当日）和下月计量起始日期（含</w:t>
      </w:r>
      <w:r>
        <w:rPr>
          <w:rFonts w:ascii="宋体" w:eastAsia="宋体" w:hAnsi="宋体" w:cs="宋体" w:hint="eastAsia"/>
          <w:spacing w:val="7"/>
          <w:lang w:eastAsia="zh-CN"/>
        </w:rPr>
        <w:t>当日）见合同条款专用部分。</w:t>
      </w:r>
    </w:p>
    <w:p w14:paraId="662D3041"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（2）单价项目已完成工程量是否按月计量见</w:t>
      </w:r>
      <w:r>
        <w:rPr>
          <w:rFonts w:ascii="宋体" w:eastAsia="宋体" w:hAnsi="宋体" w:cs="宋体" w:hint="eastAsia"/>
          <w:spacing w:val="8"/>
          <w:lang w:eastAsia="zh-CN"/>
        </w:rPr>
        <w:t>合同条款专用部分。</w:t>
      </w:r>
    </w:p>
    <w:p w14:paraId="6EA12CD7"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（3）总价项目计量方法见合同条款专用部分。</w:t>
      </w:r>
    </w:p>
    <w:p w14:paraId="38421E48"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17.1.4单价项目的计量</w:t>
      </w:r>
    </w:p>
    <w:p w14:paraId="5B907277"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（1）合同清单中的单价项目工程量为估算工程量。结算工程量是承包人实际完成的，并按合同约定的计量方法进行计量的工程量。</w:t>
      </w:r>
    </w:p>
    <w:p w14:paraId="4F8435EB"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（2）承包人对已完成的工程进行计量，向监理人提交进度付</w:t>
      </w:r>
      <w:r>
        <w:rPr>
          <w:rFonts w:ascii="宋体" w:eastAsia="宋体" w:hAnsi="宋体" w:cs="宋体" w:hint="eastAsia"/>
          <w:spacing w:val="9"/>
          <w:lang w:eastAsia="zh-CN"/>
        </w:rPr>
        <w:t>款申请单、已完成工程量</w:t>
      </w:r>
      <w:r>
        <w:rPr>
          <w:rFonts w:ascii="宋体" w:eastAsia="宋体" w:hAnsi="宋体" w:cs="宋体" w:hint="eastAsia"/>
          <w:spacing w:val="8"/>
          <w:lang w:eastAsia="zh-CN"/>
        </w:rPr>
        <w:t>报表和有关计量资料。</w:t>
      </w:r>
    </w:p>
    <w:p w14:paraId="1E15476C"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（3）监理人对承包人提交的工程量报表进行复核，以确定实</w:t>
      </w:r>
      <w:r>
        <w:rPr>
          <w:rFonts w:ascii="宋体" w:eastAsia="宋体" w:hAnsi="宋体" w:cs="宋体" w:hint="eastAsia"/>
          <w:spacing w:val="9"/>
          <w:lang w:eastAsia="zh-CN"/>
        </w:rPr>
        <w:t>际完成的工程量。对数量</w:t>
      </w:r>
      <w:r>
        <w:rPr>
          <w:rFonts w:ascii="宋体" w:eastAsia="宋体" w:hAnsi="宋体" w:cs="宋体" w:hint="eastAsia"/>
          <w:spacing w:val="7"/>
          <w:lang w:eastAsia="zh-CN"/>
        </w:rPr>
        <w:t>有异议的，可要求承包人按第8.2款约定进行共同复核和抽样复</w:t>
      </w:r>
      <w:r>
        <w:rPr>
          <w:rFonts w:ascii="宋体" w:eastAsia="宋体" w:hAnsi="宋体" w:cs="宋体" w:hint="eastAsia"/>
          <w:spacing w:val="6"/>
          <w:lang w:eastAsia="zh-CN"/>
        </w:rPr>
        <w:t>测。承包人应协助监理人进</w:t>
      </w:r>
      <w:r>
        <w:rPr>
          <w:rFonts w:ascii="宋体" w:eastAsia="宋体" w:hAnsi="宋体" w:cs="宋体" w:hint="eastAsia"/>
          <w:spacing w:val="8"/>
          <w:lang w:eastAsia="zh-CN"/>
        </w:rPr>
        <w:t>行复核并按监理人要求提供补充计量资料。</w:t>
      </w:r>
      <w:r>
        <w:rPr>
          <w:rFonts w:ascii="宋体" w:eastAsia="宋体" w:hAnsi="宋体" w:cs="宋体" w:hint="eastAsia"/>
          <w:spacing w:val="7"/>
          <w:lang w:eastAsia="zh-CN"/>
        </w:rPr>
        <w:t>承包人未按监理人要求参加复核，监理人复核或</w:t>
      </w:r>
      <w:r>
        <w:rPr>
          <w:rFonts w:ascii="宋体" w:eastAsia="宋体" w:hAnsi="宋体" w:cs="宋体" w:hint="eastAsia"/>
          <w:spacing w:val="9"/>
          <w:lang w:eastAsia="zh-CN"/>
        </w:rPr>
        <w:t>修正的工程量视为承包人实际完成的工程量。</w:t>
      </w:r>
    </w:p>
    <w:p w14:paraId="3161C5EA"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（4）监理人认为有必要时，可通知承包人共同进行联合测量</w:t>
      </w:r>
      <w:r>
        <w:rPr>
          <w:rFonts w:ascii="宋体" w:eastAsia="宋体" w:hAnsi="宋体" w:cs="宋体" w:hint="eastAsia"/>
          <w:spacing w:val="9"/>
          <w:lang w:eastAsia="zh-CN"/>
        </w:rPr>
        <w:t>、计量，承包人应遵照执</w:t>
      </w:r>
      <w:r>
        <w:rPr>
          <w:rFonts w:ascii="宋体" w:eastAsia="宋体" w:hAnsi="宋体" w:cs="宋体" w:hint="eastAsia"/>
          <w:spacing w:val="-2"/>
          <w:lang w:eastAsia="zh-CN"/>
        </w:rPr>
        <w:t>行。</w:t>
      </w:r>
    </w:p>
    <w:p w14:paraId="0EF26705"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（5）承包人完成工程量清单中每个项目的工程量后，监理人</w:t>
      </w:r>
      <w:r>
        <w:rPr>
          <w:rFonts w:ascii="宋体" w:eastAsia="宋体" w:hAnsi="宋体" w:cs="宋体" w:hint="eastAsia"/>
          <w:spacing w:val="9"/>
          <w:lang w:eastAsia="zh-CN"/>
        </w:rPr>
        <w:t>应要求承包人派员共同对</w:t>
      </w:r>
      <w:r>
        <w:rPr>
          <w:rFonts w:ascii="宋体" w:eastAsia="宋体" w:hAnsi="宋体" w:cs="宋体" w:hint="eastAsia"/>
          <w:spacing w:val="8"/>
          <w:lang w:eastAsia="zh-CN"/>
        </w:rPr>
        <w:t>每个项目的历次计量报表进行汇总，以核实最终结</w:t>
      </w:r>
      <w:r>
        <w:rPr>
          <w:rFonts w:ascii="宋体" w:eastAsia="宋体" w:hAnsi="宋体" w:cs="宋体" w:hint="eastAsia"/>
          <w:spacing w:val="7"/>
          <w:lang w:eastAsia="zh-CN"/>
        </w:rPr>
        <w:t>算工程量。监理人可要求承包人提供补充</w:t>
      </w:r>
      <w:r>
        <w:rPr>
          <w:rFonts w:ascii="宋体" w:eastAsia="宋体" w:hAnsi="宋体" w:cs="宋体" w:hint="eastAsia"/>
          <w:spacing w:val="8"/>
          <w:lang w:eastAsia="zh-CN"/>
        </w:rPr>
        <w:t>计量资料，以确定最后一次进度付款的准确工程量</w:t>
      </w:r>
      <w:r>
        <w:rPr>
          <w:rFonts w:ascii="宋体" w:eastAsia="宋体" w:hAnsi="宋体" w:cs="宋体" w:hint="eastAsia"/>
          <w:spacing w:val="7"/>
          <w:lang w:eastAsia="zh-CN"/>
        </w:rPr>
        <w:t>。承包人未按监理人要求派员参加的，监</w:t>
      </w:r>
      <w:r>
        <w:rPr>
          <w:rFonts w:ascii="宋体" w:eastAsia="宋体" w:hAnsi="宋体" w:cs="宋体" w:hint="eastAsia"/>
          <w:spacing w:val="9"/>
          <w:lang w:eastAsia="zh-CN"/>
        </w:rPr>
        <w:t>理人最终核实的工程量视为承包人完成该项目的准确工程量。</w:t>
      </w:r>
    </w:p>
    <w:p w14:paraId="0466E976"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（6）监理人应在收到承包人提交的工程量报表后的7天内进行复核，监理</w:t>
      </w:r>
      <w:r>
        <w:rPr>
          <w:rFonts w:ascii="宋体" w:eastAsia="宋体" w:hAnsi="宋体" w:cs="宋体" w:hint="eastAsia"/>
          <w:spacing w:val="8"/>
          <w:lang w:eastAsia="zh-CN"/>
        </w:rPr>
        <w:t>人未在约定时间内复核的，承包人提交的工程量报表中的</w:t>
      </w:r>
      <w:r>
        <w:rPr>
          <w:rFonts w:ascii="宋体" w:eastAsia="宋体" w:hAnsi="宋体" w:cs="宋体" w:hint="eastAsia"/>
          <w:spacing w:val="7"/>
          <w:lang w:eastAsia="zh-CN"/>
        </w:rPr>
        <w:t>工程量视为承包人实际完成的工程量，据此计</w:t>
      </w:r>
      <w:r>
        <w:rPr>
          <w:rFonts w:ascii="宋体" w:eastAsia="宋体" w:hAnsi="宋体" w:cs="宋体" w:hint="eastAsia"/>
          <w:spacing w:val="6"/>
          <w:lang w:eastAsia="zh-CN"/>
        </w:rPr>
        <w:t>算工程价款。</w:t>
      </w:r>
    </w:p>
    <w:p w14:paraId="7B1701A5"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17.1.5总价项目的计量（适用于采用支付分解报告）</w:t>
      </w:r>
    </w:p>
    <w:p w14:paraId="3CA71678"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总价项目按照有合同约束力的支付分解表支付。承包人应根据合同条款第10条</w:t>
      </w:r>
      <w:r>
        <w:rPr>
          <w:rFonts w:ascii="宋体" w:eastAsia="宋体" w:hAnsi="宋体" w:cs="宋体" w:hint="eastAsia"/>
          <w:spacing w:val="8"/>
          <w:lang w:eastAsia="zh-CN"/>
        </w:rPr>
        <w:t>约定的合同进度计划和总价项目的总价构成、费用性</w:t>
      </w:r>
      <w:r>
        <w:rPr>
          <w:rFonts w:ascii="宋体" w:eastAsia="宋体" w:hAnsi="宋体" w:cs="宋体" w:hint="eastAsia"/>
          <w:spacing w:val="7"/>
          <w:lang w:eastAsia="zh-CN"/>
        </w:rPr>
        <w:t>质、计划发生时间和相应工作量等因素对各个</w:t>
      </w:r>
      <w:r>
        <w:rPr>
          <w:rFonts w:ascii="宋体" w:eastAsia="宋体" w:hAnsi="宋体" w:cs="宋体" w:hint="eastAsia"/>
          <w:spacing w:val="8"/>
          <w:lang w:eastAsia="zh-CN"/>
        </w:rPr>
        <w:t>总价项目的总价按月进行分解，形成支付分解报告</w:t>
      </w:r>
      <w:r>
        <w:rPr>
          <w:rFonts w:ascii="宋体" w:eastAsia="宋体" w:hAnsi="宋体" w:cs="宋体" w:hint="eastAsia"/>
          <w:spacing w:val="7"/>
          <w:lang w:eastAsia="zh-CN"/>
        </w:rPr>
        <w:t>。承包人应当在收到经过监理人批复的合同进度计划后7天内，将支付分解报告以及形成支付分解报告的</w:t>
      </w:r>
      <w:r>
        <w:rPr>
          <w:rFonts w:ascii="宋体" w:eastAsia="宋体" w:hAnsi="宋体" w:cs="宋体" w:hint="eastAsia"/>
          <w:spacing w:val="6"/>
          <w:lang w:eastAsia="zh-CN"/>
        </w:rPr>
        <w:t>分项计量和总价分解等支持</w:t>
      </w:r>
      <w:r>
        <w:rPr>
          <w:rFonts w:ascii="宋体" w:eastAsia="宋体" w:hAnsi="宋体" w:cs="宋体" w:hint="eastAsia"/>
          <w:spacing w:val="7"/>
          <w:lang w:eastAsia="zh-CN"/>
        </w:rPr>
        <w:t>性资料报监理人审批，监理人应当在收到承包人报送的支付分解</w:t>
      </w:r>
      <w:r>
        <w:rPr>
          <w:rFonts w:ascii="宋体" w:eastAsia="宋体" w:hAnsi="宋体" w:cs="宋体" w:hint="eastAsia"/>
          <w:spacing w:val="6"/>
          <w:lang w:eastAsia="zh-CN"/>
        </w:rPr>
        <w:t>报告后7天内给予批复或提</w:t>
      </w:r>
      <w:r>
        <w:rPr>
          <w:rFonts w:ascii="宋体" w:eastAsia="宋体" w:hAnsi="宋体" w:cs="宋体" w:hint="eastAsia"/>
          <w:spacing w:val="8"/>
          <w:lang w:eastAsia="zh-CN"/>
        </w:rPr>
        <w:t>出修改意见，经监理人批准的支付分解报告为有合同</w:t>
      </w:r>
      <w:r>
        <w:rPr>
          <w:rFonts w:ascii="宋体" w:eastAsia="宋体" w:hAnsi="宋体" w:cs="宋体" w:hint="eastAsia"/>
          <w:spacing w:val="7"/>
          <w:lang w:eastAsia="zh-CN"/>
        </w:rPr>
        <w:t>约束力的支付分解表。支付分解表应根</w:t>
      </w:r>
      <w:r>
        <w:rPr>
          <w:rFonts w:ascii="宋体" w:eastAsia="宋体" w:hAnsi="宋体" w:cs="宋体" w:hint="eastAsia"/>
          <w:spacing w:val="9"/>
          <w:lang w:eastAsia="zh-CN"/>
        </w:rPr>
        <w:t>据合同条款第10.2款约定的修订合同进度计划进行修正，修正的程序和</w:t>
      </w:r>
      <w:r>
        <w:rPr>
          <w:rFonts w:ascii="宋体" w:eastAsia="宋体" w:hAnsi="宋体" w:cs="宋体" w:hint="eastAsia"/>
          <w:spacing w:val="8"/>
          <w:lang w:eastAsia="zh-CN"/>
        </w:rPr>
        <w:t>期限应当依照本项</w:t>
      </w:r>
      <w:r>
        <w:rPr>
          <w:rFonts w:ascii="宋体" w:eastAsia="宋体" w:hAnsi="宋体" w:cs="宋体" w:hint="eastAsia"/>
          <w:spacing w:val="9"/>
          <w:lang w:eastAsia="zh-CN"/>
        </w:rPr>
        <w:t>上述约定，经修正的支付分解表为有合同约束力的支付分解表。</w:t>
      </w:r>
    </w:p>
    <w:p w14:paraId="7115D96D"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（1）总价项目的价格调整方法见合同条款专用部分。</w:t>
      </w:r>
    </w:p>
    <w:p w14:paraId="6E4310A6"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lastRenderedPageBreak/>
        <w:t>（2）列入每月进度付款申请单中各总价项目的价值为有合同约束</w:t>
      </w:r>
      <w:r>
        <w:rPr>
          <w:rFonts w:ascii="宋体" w:eastAsia="宋体" w:hAnsi="宋体" w:cs="宋体" w:hint="eastAsia"/>
          <w:spacing w:val="9"/>
          <w:lang w:eastAsia="zh-CN"/>
        </w:rPr>
        <w:t>力的支付分解表中对</w:t>
      </w:r>
      <w:r>
        <w:rPr>
          <w:rFonts w:ascii="宋体" w:eastAsia="宋体" w:hAnsi="宋体" w:cs="宋体" w:hint="eastAsia"/>
          <w:spacing w:val="8"/>
          <w:lang w:eastAsia="zh-CN"/>
        </w:rPr>
        <w:t>应月份的总价项目总价值。</w:t>
      </w:r>
    </w:p>
    <w:p w14:paraId="1DE2996E"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（3）监理人根据有合同约束力的支付分解表复核列入每月进</w:t>
      </w:r>
      <w:r>
        <w:rPr>
          <w:rFonts w:ascii="宋体" w:eastAsia="宋体" w:hAnsi="宋体" w:cs="宋体" w:hint="eastAsia"/>
          <w:spacing w:val="9"/>
          <w:lang w:eastAsia="zh-CN"/>
        </w:rPr>
        <w:t>度付款申请单中的总价项</w:t>
      </w:r>
      <w:r>
        <w:rPr>
          <w:rFonts w:ascii="宋体" w:eastAsia="宋体" w:hAnsi="宋体" w:cs="宋体" w:hint="eastAsia"/>
          <w:spacing w:val="-1"/>
          <w:lang w:eastAsia="zh-CN"/>
        </w:rPr>
        <w:t>目的总价值。</w:t>
      </w:r>
    </w:p>
    <w:p w14:paraId="1924E4CF"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（4）除按照第15条约定的变更外，在竣工结算时总价项目的工程量不应当重</w:t>
      </w:r>
      <w:r>
        <w:rPr>
          <w:rFonts w:ascii="宋体" w:eastAsia="宋体" w:hAnsi="宋体" w:cs="宋体" w:hint="eastAsia"/>
          <w:spacing w:val="6"/>
          <w:lang w:eastAsia="zh-CN"/>
        </w:rPr>
        <w:t>新计量，</w:t>
      </w:r>
      <w:r>
        <w:rPr>
          <w:rFonts w:ascii="宋体" w:eastAsia="宋体" w:hAnsi="宋体" w:cs="宋体" w:hint="eastAsia"/>
          <w:spacing w:val="9"/>
          <w:lang w:eastAsia="zh-CN"/>
        </w:rPr>
        <w:t>签约合同价所基于的工程量即是用于竣工结算的最终工程量。</w:t>
      </w:r>
    </w:p>
    <w:p w14:paraId="376A967E"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17.1.5总价项目的计量（适用于采</w:t>
      </w:r>
      <w:r>
        <w:rPr>
          <w:rFonts w:ascii="宋体" w:eastAsia="宋体" w:hAnsi="宋体" w:cs="宋体" w:hint="eastAsia"/>
          <w:spacing w:val="7"/>
          <w:lang w:eastAsia="zh-CN"/>
        </w:rPr>
        <w:t>用按实际完成工程量计量）</w:t>
      </w:r>
    </w:p>
    <w:p w14:paraId="0F1C2995"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（1）总价项目的计量和支付应以总价为基础，对承包人实际</w:t>
      </w:r>
      <w:r>
        <w:rPr>
          <w:rFonts w:ascii="宋体" w:eastAsia="宋体" w:hAnsi="宋体" w:cs="宋体" w:hint="eastAsia"/>
          <w:spacing w:val="9"/>
          <w:lang w:eastAsia="zh-CN"/>
        </w:rPr>
        <w:t>完成的工程量进行计量，</w:t>
      </w:r>
      <w:r>
        <w:rPr>
          <w:rFonts w:ascii="宋体" w:eastAsia="宋体" w:hAnsi="宋体" w:cs="宋体" w:hint="eastAsia"/>
          <w:spacing w:val="7"/>
          <w:lang w:eastAsia="zh-CN"/>
        </w:rPr>
        <w:t>是进行工程目标管理和控制进度款支付的依据。总价项目的价格调整方法见合同条款专用部</w:t>
      </w:r>
      <w:r>
        <w:rPr>
          <w:rFonts w:ascii="宋体" w:eastAsia="宋体" w:hAnsi="宋体" w:cs="宋体" w:hint="eastAsia"/>
          <w:spacing w:val="-2"/>
          <w:lang w:eastAsia="zh-CN"/>
        </w:rPr>
        <w:t>分。</w:t>
      </w:r>
    </w:p>
    <w:p w14:paraId="4673E962"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（2）承包人在合同条款专用部分第17.1.3（1）目约定的每月计量截止日期后</w:t>
      </w:r>
      <w:r>
        <w:rPr>
          <w:rFonts w:ascii="宋体" w:eastAsia="宋体" w:hAnsi="宋体" w:cs="宋体" w:hint="eastAsia"/>
          <w:spacing w:val="7"/>
          <w:lang w:eastAsia="zh-CN"/>
        </w:rPr>
        <w:t>，对已</w:t>
      </w:r>
      <w:r>
        <w:rPr>
          <w:rFonts w:ascii="宋体" w:eastAsia="宋体" w:hAnsi="宋体" w:cs="宋体" w:hint="eastAsia"/>
          <w:spacing w:val="9"/>
          <w:lang w:eastAsia="zh-CN"/>
        </w:rPr>
        <w:t>完成的分部分项工程项目的项目，按照合同条</w:t>
      </w:r>
      <w:r>
        <w:rPr>
          <w:rFonts w:ascii="宋体" w:eastAsia="宋体" w:hAnsi="宋体" w:cs="宋体" w:hint="eastAsia"/>
          <w:spacing w:val="8"/>
          <w:lang w:eastAsia="zh-CN"/>
        </w:rPr>
        <w:t>款第17.1.2项约定的计量方法进行计量，对已完成的措施项目的相关项目，按其总价构成</w:t>
      </w:r>
      <w:r>
        <w:rPr>
          <w:rFonts w:ascii="宋体" w:eastAsia="宋体" w:hAnsi="宋体" w:cs="宋体" w:hint="eastAsia"/>
          <w:spacing w:val="7"/>
          <w:lang w:eastAsia="zh-CN"/>
        </w:rPr>
        <w:t>、费用性质和实际发生比例进行计量，向监理</w:t>
      </w:r>
      <w:r>
        <w:rPr>
          <w:rFonts w:ascii="宋体" w:eastAsia="宋体" w:hAnsi="宋体" w:cs="宋体" w:hint="eastAsia"/>
          <w:spacing w:val="9"/>
          <w:lang w:eastAsia="zh-CN"/>
        </w:rPr>
        <w:t>人提交进度付款申请单、已完成工程量报表和有关计量资料。</w:t>
      </w:r>
    </w:p>
    <w:p w14:paraId="67CD2D8A"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（3）监理人对承包人提交的工程量报表进行复核，以确定实际完</w:t>
      </w:r>
      <w:r>
        <w:rPr>
          <w:rFonts w:ascii="宋体" w:eastAsia="宋体" w:hAnsi="宋体" w:cs="宋体" w:hint="eastAsia"/>
          <w:spacing w:val="9"/>
          <w:lang w:eastAsia="zh-CN"/>
        </w:rPr>
        <w:t>成的工程量。对数量</w:t>
      </w:r>
      <w:r>
        <w:rPr>
          <w:rFonts w:ascii="宋体" w:eastAsia="宋体" w:hAnsi="宋体" w:cs="宋体" w:hint="eastAsia"/>
          <w:spacing w:val="8"/>
          <w:lang w:eastAsia="zh-CN"/>
        </w:rPr>
        <w:t>有异议的，可要求承包人进行共同复核。承</w:t>
      </w:r>
      <w:r>
        <w:rPr>
          <w:rFonts w:ascii="宋体" w:eastAsia="宋体" w:hAnsi="宋体" w:cs="宋体" w:hint="eastAsia"/>
          <w:spacing w:val="7"/>
          <w:lang w:eastAsia="zh-CN"/>
        </w:rPr>
        <w:t>包人应协助监理人进行复核并按监理人要求提供</w:t>
      </w:r>
      <w:r>
        <w:rPr>
          <w:rFonts w:ascii="宋体" w:eastAsia="宋体" w:hAnsi="宋体" w:cs="宋体" w:hint="eastAsia"/>
          <w:spacing w:val="8"/>
          <w:lang w:eastAsia="zh-CN"/>
        </w:rPr>
        <w:t>补充计量资料。承包人未按监理人要求参加</w:t>
      </w:r>
      <w:r>
        <w:rPr>
          <w:rFonts w:ascii="宋体" w:eastAsia="宋体" w:hAnsi="宋体" w:cs="宋体" w:hint="eastAsia"/>
          <w:spacing w:val="7"/>
          <w:lang w:eastAsia="zh-CN"/>
        </w:rPr>
        <w:t>复核，监理人复核或修正的工程量视为承包人实际完成的工程量。</w:t>
      </w:r>
    </w:p>
    <w:p w14:paraId="4558F846"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（4）监理人应在收到承包人提交的工程量报表后的7天内进行复核，监理</w:t>
      </w:r>
      <w:r>
        <w:rPr>
          <w:rFonts w:ascii="宋体" w:eastAsia="宋体" w:hAnsi="宋体" w:cs="宋体" w:hint="eastAsia"/>
          <w:spacing w:val="8"/>
          <w:lang w:eastAsia="zh-CN"/>
        </w:rPr>
        <w:t>人未在约定</w:t>
      </w:r>
      <w:r>
        <w:rPr>
          <w:rFonts w:ascii="宋体" w:eastAsia="宋体" w:hAnsi="宋体" w:cs="宋体" w:hint="eastAsia"/>
          <w:spacing w:val="7"/>
          <w:lang w:eastAsia="zh-CN"/>
        </w:rPr>
        <w:t>时间内复核的，承包人提交的工程量报表中的工程量视为承包人实际完成的工程量，据此计</w:t>
      </w:r>
      <w:r>
        <w:rPr>
          <w:rFonts w:ascii="宋体" w:eastAsia="宋体" w:hAnsi="宋体" w:cs="宋体" w:hint="eastAsia"/>
          <w:spacing w:val="6"/>
          <w:lang w:eastAsia="zh-CN"/>
        </w:rPr>
        <w:t>算工程价款。</w:t>
      </w:r>
    </w:p>
    <w:p w14:paraId="013979EA"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（5）除按照第15条约定的变更外，在竣工结算时总价项目的工程量不应当重</w:t>
      </w:r>
      <w:r>
        <w:rPr>
          <w:rFonts w:ascii="宋体" w:eastAsia="宋体" w:hAnsi="宋体" w:cs="宋体" w:hint="eastAsia"/>
          <w:spacing w:val="6"/>
          <w:lang w:eastAsia="zh-CN"/>
        </w:rPr>
        <w:t>新计量，</w:t>
      </w:r>
      <w:r>
        <w:rPr>
          <w:rFonts w:ascii="宋体" w:eastAsia="宋体" w:hAnsi="宋体" w:cs="宋体" w:hint="eastAsia"/>
          <w:spacing w:val="9"/>
          <w:lang w:eastAsia="zh-CN"/>
        </w:rPr>
        <w:t>签约合同价所基于的工程量即是用于竣工结算的最终工程量。</w:t>
      </w:r>
    </w:p>
    <w:p w14:paraId="1506A960" w14:textId="77777777" w:rsidR="00D319EC" w:rsidRDefault="00DC4B95">
      <w:pPr>
        <w:widowControl w:val="0"/>
        <w:kinsoku/>
        <w:overflowPunct w:val="0"/>
        <w:topLinePunct/>
        <w:spacing w:line="360" w:lineRule="auto"/>
        <w:ind w:firstLineChars="200" w:firstLine="396"/>
        <w:outlineLvl w:val="1"/>
        <w:rPr>
          <w:rFonts w:ascii="宋体" w:eastAsia="宋体" w:hAnsi="宋体" w:cs="宋体" w:hint="eastAsia"/>
          <w:lang w:eastAsia="zh-CN"/>
        </w:rPr>
      </w:pPr>
      <w:bookmarkStart w:id="205" w:name="bookmark217"/>
      <w:bookmarkEnd w:id="205"/>
      <w:r>
        <w:rPr>
          <w:rFonts w:ascii="宋体" w:eastAsia="宋体" w:hAnsi="宋体" w:cs="宋体" w:hint="eastAsia"/>
          <w:spacing w:val="-6"/>
          <w:lang w:eastAsia="zh-CN"/>
        </w:rPr>
        <w:t>17.2预付款</w:t>
      </w:r>
    </w:p>
    <w:p w14:paraId="3B9C9787" w14:textId="77777777" w:rsidR="00D319EC" w:rsidRDefault="00DC4B95">
      <w:pPr>
        <w:widowControl w:val="0"/>
        <w:kinsoku/>
        <w:overflowPunct w:val="0"/>
        <w:topLinePunct/>
        <w:spacing w:line="360" w:lineRule="auto"/>
        <w:ind w:firstLineChars="200" w:firstLine="428"/>
        <w:rPr>
          <w:rFonts w:ascii="宋体" w:eastAsia="宋体" w:hAnsi="宋体" w:cs="宋体" w:hint="eastAsia"/>
          <w:lang w:eastAsia="zh-CN"/>
        </w:rPr>
      </w:pPr>
      <w:r>
        <w:rPr>
          <w:rFonts w:ascii="宋体" w:eastAsia="宋体" w:hAnsi="宋体" w:cs="宋体" w:hint="eastAsia"/>
          <w:spacing w:val="2"/>
          <w:lang w:eastAsia="zh-CN"/>
        </w:rPr>
        <w:t>17.2.1预付款</w:t>
      </w:r>
    </w:p>
    <w:p w14:paraId="016DD83F"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预付款用于承包人为合同工程施工购置材料、施工设备、修建临时设施以及组织施工队</w:t>
      </w:r>
      <w:r>
        <w:rPr>
          <w:rFonts w:ascii="宋体" w:eastAsia="宋体" w:hAnsi="宋体" w:cs="宋体" w:hint="eastAsia"/>
          <w:spacing w:val="8"/>
          <w:lang w:eastAsia="zh-CN"/>
        </w:rPr>
        <w:t>伍进场等。预付款必须专用于合同工程。预付款的额</w:t>
      </w:r>
      <w:r>
        <w:rPr>
          <w:rFonts w:ascii="宋体" w:eastAsia="宋体" w:hAnsi="宋体" w:cs="宋体" w:hint="eastAsia"/>
          <w:spacing w:val="7"/>
          <w:lang w:eastAsia="zh-CN"/>
        </w:rPr>
        <w:t>度和预付办法以及支付时间见合同条款</w:t>
      </w:r>
      <w:r>
        <w:rPr>
          <w:rFonts w:ascii="宋体" w:eastAsia="宋体" w:hAnsi="宋体" w:cs="宋体" w:hint="eastAsia"/>
          <w:spacing w:val="6"/>
          <w:lang w:eastAsia="zh-CN"/>
        </w:rPr>
        <w:t>专用部分。</w:t>
      </w:r>
    </w:p>
    <w:p w14:paraId="6E0D9B89"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安全生产标准化措施费预付款额度及方式见合同条款专用部分。</w:t>
      </w:r>
    </w:p>
    <w:p w14:paraId="1B14CEE2"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预付款额度及安全生产标准化措施费预付款额度均应满足相应规定。</w:t>
      </w:r>
    </w:p>
    <w:p w14:paraId="085179B7"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发包人逾期支付合同约定的预付款，除承担第22.2款约定的违约责任外，还应向承包</w:t>
      </w:r>
      <w:r>
        <w:rPr>
          <w:rFonts w:ascii="宋体" w:eastAsia="宋体" w:hAnsi="宋体" w:cs="宋体" w:hint="eastAsia"/>
          <w:spacing w:val="7"/>
          <w:lang w:eastAsia="zh-CN"/>
        </w:rPr>
        <w:t>人支付按第17.3.3(2)目约定的标准和方法计算的逾期付款违约金。</w:t>
      </w:r>
    </w:p>
    <w:p w14:paraId="38B70B24"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17.2.2预付款的扣回与还清</w:t>
      </w:r>
    </w:p>
    <w:p w14:paraId="61333D9E"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预付款在进度付款中按照合同约定扣回。在颁发工程接收证书前，由于不可抗力或其他</w:t>
      </w:r>
      <w:r>
        <w:rPr>
          <w:rFonts w:ascii="宋体" w:eastAsia="宋体" w:hAnsi="宋体" w:cs="宋体" w:hint="eastAsia"/>
          <w:spacing w:val="9"/>
          <w:lang w:eastAsia="zh-CN"/>
        </w:rPr>
        <w:t>原因解除合同时，预付款尚未扣清的，尚未扣清的预付款余额应作为承包</w:t>
      </w:r>
      <w:r>
        <w:rPr>
          <w:rFonts w:ascii="宋体" w:eastAsia="宋体" w:hAnsi="宋体" w:cs="宋体" w:hint="eastAsia"/>
          <w:spacing w:val="8"/>
          <w:lang w:eastAsia="zh-CN"/>
        </w:rPr>
        <w:t>人的到期应付款。</w:t>
      </w:r>
      <w:r>
        <w:rPr>
          <w:rFonts w:ascii="宋体" w:eastAsia="宋体" w:hAnsi="宋体" w:cs="宋体" w:hint="eastAsia"/>
          <w:spacing w:val="8"/>
          <w:lang w:eastAsia="zh-CN"/>
        </w:rPr>
        <w:lastRenderedPageBreak/>
        <w:t>预付款扣回办法见合同条款专用部分。</w:t>
      </w:r>
    </w:p>
    <w:p w14:paraId="05CFB290" w14:textId="77777777" w:rsidR="00D319EC" w:rsidRDefault="00DC4B95">
      <w:pPr>
        <w:widowControl w:val="0"/>
        <w:kinsoku/>
        <w:overflowPunct w:val="0"/>
        <w:topLinePunct/>
        <w:spacing w:line="360" w:lineRule="auto"/>
        <w:ind w:firstLineChars="200" w:firstLine="408"/>
        <w:outlineLvl w:val="1"/>
        <w:rPr>
          <w:rFonts w:ascii="宋体" w:eastAsia="宋体" w:hAnsi="宋体" w:cs="宋体" w:hint="eastAsia"/>
          <w:lang w:eastAsia="zh-CN"/>
        </w:rPr>
      </w:pPr>
      <w:bookmarkStart w:id="206" w:name="bookmark218"/>
      <w:bookmarkEnd w:id="206"/>
      <w:r>
        <w:rPr>
          <w:rFonts w:ascii="宋体" w:eastAsia="宋体" w:hAnsi="宋体" w:cs="宋体" w:hint="eastAsia"/>
          <w:spacing w:val="-3"/>
          <w:lang w:eastAsia="zh-CN"/>
        </w:rPr>
        <w:t>17.3工程进度付款</w:t>
      </w:r>
    </w:p>
    <w:p w14:paraId="0C0201D4" w14:textId="77777777" w:rsidR="00D319EC" w:rsidRDefault="00DC4B95">
      <w:pPr>
        <w:widowControl w:val="0"/>
        <w:kinsoku/>
        <w:overflowPunct w:val="0"/>
        <w:topLinePunct/>
        <w:spacing w:line="360" w:lineRule="auto"/>
        <w:ind w:firstLineChars="200" w:firstLine="436"/>
        <w:rPr>
          <w:rFonts w:ascii="宋体" w:eastAsia="宋体" w:hAnsi="宋体" w:cs="宋体" w:hint="eastAsia"/>
          <w:lang w:eastAsia="zh-CN"/>
        </w:rPr>
      </w:pPr>
      <w:r>
        <w:rPr>
          <w:rFonts w:ascii="宋体" w:eastAsia="宋体" w:hAnsi="宋体" w:cs="宋体" w:hint="eastAsia"/>
          <w:spacing w:val="4"/>
          <w:lang w:eastAsia="zh-CN"/>
        </w:rPr>
        <w:t>17.3.1付款周期</w:t>
      </w:r>
    </w:p>
    <w:p w14:paraId="440CC861"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付款周期同计量周期。</w:t>
      </w:r>
    </w:p>
    <w:p w14:paraId="39700B14"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17.3.2进度付款申请单</w:t>
      </w:r>
    </w:p>
    <w:p w14:paraId="1A65CFF1"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承包人应在每个付款周期末，按监理人批准的格式和合同约定的份数，向监理人提交进</w:t>
      </w:r>
      <w:r>
        <w:rPr>
          <w:rFonts w:ascii="宋体" w:eastAsia="宋体" w:hAnsi="宋体" w:cs="宋体" w:hint="eastAsia"/>
          <w:spacing w:val="8"/>
          <w:lang w:eastAsia="zh-CN"/>
        </w:rPr>
        <w:t>度付款申请单，并附相应的支持性证明文件。</w:t>
      </w:r>
      <w:r>
        <w:rPr>
          <w:rFonts w:ascii="宋体" w:eastAsia="宋体" w:hAnsi="宋体" w:cs="宋体" w:hint="eastAsia"/>
          <w:spacing w:val="7"/>
          <w:lang w:eastAsia="zh-CN"/>
        </w:rPr>
        <w:t>承包人提交进度付款申请单份数见合同条款专</w:t>
      </w:r>
      <w:r>
        <w:rPr>
          <w:rFonts w:ascii="宋体" w:eastAsia="宋体" w:hAnsi="宋体" w:cs="宋体" w:hint="eastAsia"/>
          <w:spacing w:val="5"/>
          <w:lang w:eastAsia="zh-CN"/>
        </w:rPr>
        <w:t>用部分。</w:t>
      </w:r>
    </w:p>
    <w:p w14:paraId="4EE70394"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除合同条款专用部分另有约定外，承包人报送监理人的进度付款申请</w:t>
      </w:r>
      <w:r>
        <w:rPr>
          <w:rFonts w:ascii="宋体" w:eastAsia="宋体" w:hAnsi="宋体" w:cs="宋体" w:hint="eastAsia"/>
          <w:spacing w:val="5"/>
          <w:lang w:eastAsia="zh-CN"/>
        </w:rPr>
        <w:t>单应包括下列内容：</w:t>
      </w:r>
    </w:p>
    <w:p w14:paraId="0F8112FE"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（1）截至本次付款周期末已实施工程的合同清单价款及其中人工费占工程款比例；</w:t>
      </w:r>
    </w:p>
    <w:p w14:paraId="65C26606"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（2）截至本次付款周期末已实施工程的工程量清单缺陷调整价款及其中人工费占工程款</w:t>
      </w:r>
      <w:r>
        <w:rPr>
          <w:rFonts w:ascii="宋体" w:eastAsia="宋体" w:hAnsi="宋体" w:cs="宋体" w:hint="eastAsia"/>
          <w:spacing w:val="-5"/>
          <w:lang w:eastAsia="zh-CN"/>
        </w:rPr>
        <w:t>比例；</w:t>
      </w:r>
    </w:p>
    <w:p w14:paraId="6DD0E685"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（3）根据第15条应增加和扣减的变更金额；</w:t>
      </w:r>
    </w:p>
    <w:p w14:paraId="02285D34"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（4）根据第23条应增加和扣减的索赔金额；</w:t>
      </w:r>
    </w:p>
    <w:p w14:paraId="618C421F"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（5）根据第17.2款约定应支付的预付款和扣减的返还预付款；</w:t>
      </w:r>
    </w:p>
    <w:p w14:paraId="5CD17BE0"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（6）根据第17.4.1项约定应扣减的质</w:t>
      </w:r>
      <w:r>
        <w:rPr>
          <w:rFonts w:ascii="宋体" w:eastAsia="宋体" w:hAnsi="宋体" w:cs="宋体" w:hint="eastAsia"/>
          <w:spacing w:val="5"/>
          <w:lang w:eastAsia="zh-CN"/>
        </w:rPr>
        <w:t>量保证金；</w:t>
      </w:r>
    </w:p>
    <w:p w14:paraId="6B8A1E55"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（7）根据合同应增加和（或）扣减的其他内容金额见合同条款专用部</w:t>
      </w:r>
      <w:r>
        <w:rPr>
          <w:rFonts w:ascii="宋体" w:eastAsia="宋体" w:hAnsi="宋体" w:cs="宋体" w:hint="eastAsia"/>
          <w:spacing w:val="8"/>
          <w:lang w:eastAsia="zh-CN"/>
        </w:rPr>
        <w:t>分；</w:t>
      </w:r>
    </w:p>
    <w:p w14:paraId="2CBA9A8A"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（8）本期应付进度款见合同条款专用部分。</w:t>
      </w:r>
    </w:p>
    <w:p w14:paraId="0DC77D1F"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政府机关、事业单位、国有企业建设工程进度款支付应不低于已完成工程价款的80%。</w:t>
      </w:r>
    </w:p>
    <w:p w14:paraId="3917D1B3"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17.3.3进度付款证书和支付时间</w:t>
      </w:r>
    </w:p>
    <w:p w14:paraId="61D485C9"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（1）监理人在收到承包人进度付款申请单以及相应的支持性证明文件后</w:t>
      </w:r>
      <w:r>
        <w:rPr>
          <w:rFonts w:ascii="宋体" w:eastAsia="宋体" w:hAnsi="宋体" w:cs="宋体" w:hint="eastAsia"/>
          <w:spacing w:val="5"/>
          <w:lang w:eastAsia="zh-CN"/>
        </w:rPr>
        <w:t>的14天内完成</w:t>
      </w:r>
      <w:r>
        <w:rPr>
          <w:rFonts w:ascii="宋体" w:eastAsia="宋体" w:hAnsi="宋体" w:cs="宋体" w:hint="eastAsia"/>
          <w:spacing w:val="4"/>
          <w:lang w:eastAsia="zh-CN"/>
        </w:rPr>
        <w:t>核查，提出发包人到期应支付给承包人的金额以及相应的支持性材料，经</w:t>
      </w:r>
      <w:r>
        <w:rPr>
          <w:rFonts w:ascii="宋体" w:eastAsia="宋体" w:hAnsi="宋体" w:cs="宋体" w:hint="eastAsia"/>
          <w:spacing w:val="3"/>
          <w:lang w:eastAsia="zh-CN"/>
        </w:rPr>
        <w:t>发包人审查同意后，</w:t>
      </w:r>
      <w:r>
        <w:rPr>
          <w:rFonts w:ascii="宋体" w:eastAsia="宋体" w:hAnsi="宋体" w:cs="宋体" w:hint="eastAsia"/>
          <w:spacing w:val="7"/>
          <w:lang w:eastAsia="zh-CN"/>
        </w:rPr>
        <w:t>由监理人向承包人出具经发包人签认的进度付款证书。监理人有权扣发承包人未能按照合同</w:t>
      </w:r>
      <w:r>
        <w:rPr>
          <w:rFonts w:ascii="宋体" w:eastAsia="宋体" w:hAnsi="宋体" w:cs="宋体" w:hint="eastAsia"/>
          <w:spacing w:val="8"/>
          <w:lang w:eastAsia="zh-CN"/>
        </w:rPr>
        <w:t>要求履行任何工作或义务的相应金额。</w:t>
      </w:r>
    </w:p>
    <w:p w14:paraId="311D4DFB" w14:textId="77777777" w:rsidR="00D319EC" w:rsidRDefault="00DC4B95">
      <w:pPr>
        <w:widowControl w:val="0"/>
        <w:kinsoku/>
        <w:overflowPunct w:val="0"/>
        <w:topLinePunct/>
        <w:spacing w:line="360" w:lineRule="auto"/>
        <w:ind w:firstLineChars="200" w:firstLine="432"/>
        <w:rPr>
          <w:rFonts w:ascii="宋体" w:eastAsia="宋体" w:hAnsi="宋体" w:cs="宋体" w:hint="eastAsia"/>
          <w:lang w:eastAsia="zh-CN"/>
        </w:rPr>
      </w:pPr>
      <w:r>
        <w:rPr>
          <w:rFonts w:ascii="宋体" w:eastAsia="宋体" w:hAnsi="宋体" w:cs="宋体" w:hint="eastAsia"/>
          <w:spacing w:val="3"/>
          <w:lang w:eastAsia="zh-CN"/>
        </w:rPr>
        <w:t>（2）发包人应在监理人收到进度付款申请单后的28天内，将进度应</w:t>
      </w:r>
      <w:r>
        <w:rPr>
          <w:rFonts w:ascii="宋体" w:eastAsia="宋体" w:hAnsi="宋体" w:cs="宋体" w:hint="eastAsia"/>
          <w:spacing w:val="2"/>
          <w:lang w:eastAsia="zh-CN"/>
        </w:rPr>
        <w:t>付款支付给承包人。</w:t>
      </w:r>
      <w:r>
        <w:rPr>
          <w:rFonts w:ascii="宋体" w:eastAsia="宋体" w:hAnsi="宋体" w:cs="宋体" w:hint="eastAsia"/>
          <w:spacing w:val="1"/>
          <w:lang w:eastAsia="zh-CN"/>
        </w:rPr>
        <w:t>发包人未按第17.2.1项、第17.3.3（2）目、第17.5.3（2）目和第17.6.2（2）目约定的</w:t>
      </w:r>
      <w:r>
        <w:rPr>
          <w:rFonts w:ascii="宋体" w:eastAsia="宋体" w:hAnsi="宋体" w:cs="宋体" w:hint="eastAsia"/>
          <w:spacing w:val="8"/>
          <w:lang w:eastAsia="zh-CN"/>
        </w:rPr>
        <w:t>期限支付承包人依合同约定应当得到的款项</w:t>
      </w:r>
      <w:r>
        <w:rPr>
          <w:rFonts w:ascii="宋体" w:eastAsia="宋体" w:hAnsi="宋体" w:cs="宋体" w:hint="eastAsia"/>
          <w:spacing w:val="7"/>
          <w:lang w:eastAsia="zh-CN"/>
        </w:rPr>
        <w:t>，应当从应付之日起按照合同约定的计算标准和计算方法向承包人支付逾期付款违约金。承包人应当按第23.1（1）目的约定，在</w:t>
      </w:r>
      <w:r>
        <w:rPr>
          <w:rFonts w:ascii="宋体" w:eastAsia="宋体" w:hAnsi="宋体" w:cs="宋体" w:hint="eastAsia"/>
          <w:spacing w:val="6"/>
          <w:lang w:eastAsia="zh-CN"/>
        </w:rPr>
        <w:t>最终付款</w:t>
      </w:r>
      <w:r>
        <w:rPr>
          <w:rFonts w:ascii="宋体" w:eastAsia="宋体" w:hAnsi="宋体" w:cs="宋体" w:hint="eastAsia"/>
          <w:spacing w:val="7"/>
          <w:lang w:eastAsia="zh-CN"/>
        </w:rPr>
        <w:t>期限到期后28天内，向监理人递交工程索赔意向通知书,说明有</w:t>
      </w:r>
      <w:r>
        <w:rPr>
          <w:rFonts w:ascii="宋体" w:eastAsia="宋体" w:hAnsi="宋体" w:cs="宋体" w:hint="eastAsia"/>
          <w:spacing w:val="6"/>
          <w:lang w:eastAsia="zh-CN"/>
        </w:rPr>
        <w:t>权得到按本款约定的标准和</w:t>
      </w:r>
      <w:r>
        <w:rPr>
          <w:rFonts w:ascii="宋体" w:eastAsia="宋体" w:hAnsi="宋体" w:cs="宋体" w:hint="eastAsia"/>
          <w:spacing w:val="8"/>
          <w:lang w:eastAsia="zh-CN"/>
        </w:rPr>
        <w:t>方法计算的逾期付款违约金。承包人要求发包人支</w:t>
      </w:r>
      <w:r>
        <w:rPr>
          <w:rFonts w:ascii="宋体" w:eastAsia="宋体" w:hAnsi="宋体" w:cs="宋体" w:hint="eastAsia"/>
          <w:spacing w:val="7"/>
          <w:lang w:eastAsia="zh-CN"/>
        </w:rPr>
        <w:t>付逾期付款违约金不影响承包人要求发包</w:t>
      </w:r>
      <w:r>
        <w:rPr>
          <w:rFonts w:ascii="宋体" w:eastAsia="宋体" w:hAnsi="宋体" w:cs="宋体" w:hint="eastAsia"/>
          <w:spacing w:val="9"/>
          <w:lang w:eastAsia="zh-CN"/>
        </w:rPr>
        <w:t>人承担第22.2款约定的其他违约责任的权利。逾期付款违约金计算标准和计算方法见合同</w:t>
      </w:r>
      <w:r>
        <w:rPr>
          <w:rFonts w:ascii="宋体" w:eastAsia="宋体" w:hAnsi="宋体" w:cs="宋体" w:hint="eastAsia"/>
          <w:spacing w:val="7"/>
          <w:lang w:eastAsia="zh-CN"/>
        </w:rPr>
        <w:t>条款专用部分。</w:t>
      </w:r>
    </w:p>
    <w:p w14:paraId="4C45677B"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（3）监理人出具进度付款证书，不应视为监理人已同意、批</w:t>
      </w:r>
      <w:r>
        <w:rPr>
          <w:rFonts w:ascii="宋体" w:eastAsia="宋体" w:hAnsi="宋体" w:cs="宋体" w:hint="eastAsia"/>
          <w:spacing w:val="9"/>
          <w:lang w:eastAsia="zh-CN"/>
        </w:rPr>
        <w:t>准或接受了承包人完成的</w:t>
      </w:r>
      <w:r>
        <w:rPr>
          <w:rFonts w:ascii="宋体" w:eastAsia="宋体" w:hAnsi="宋体" w:cs="宋体" w:hint="eastAsia"/>
          <w:spacing w:val="6"/>
          <w:lang w:eastAsia="zh-CN"/>
        </w:rPr>
        <w:t>该部分工作。</w:t>
      </w:r>
    </w:p>
    <w:p w14:paraId="1D9FB699"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（4）进度付款涉及政府投资资金的，按照国库集中支付等国</w:t>
      </w:r>
      <w:r>
        <w:rPr>
          <w:rFonts w:ascii="宋体" w:eastAsia="宋体" w:hAnsi="宋体" w:cs="宋体" w:hint="eastAsia"/>
          <w:spacing w:val="9"/>
          <w:lang w:eastAsia="zh-CN"/>
        </w:rPr>
        <w:t>家相关规定和合同约定办理。</w:t>
      </w:r>
      <w:r>
        <w:rPr>
          <w:rFonts w:ascii="宋体" w:eastAsia="宋体" w:hAnsi="宋体" w:cs="宋体" w:hint="eastAsia"/>
          <w:spacing w:val="9"/>
          <w:lang w:eastAsia="zh-CN"/>
        </w:rPr>
        <w:lastRenderedPageBreak/>
        <w:t>进度付款涉及政府性资金的支付方法见合同条款专用部分。</w:t>
      </w:r>
    </w:p>
    <w:p w14:paraId="132CC80D"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17.3.4工程进度付款的修正</w:t>
      </w:r>
    </w:p>
    <w:p w14:paraId="3803649A"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在对以往历次已签发的进度付款证书进行汇总和复核中发现错、漏或重复的，监理人有</w:t>
      </w:r>
      <w:r>
        <w:rPr>
          <w:rFonts w:ascii="宋体" w:eastAsia="宋体" w:hAnsi="宋体" w:cs="宋体" w:hint="eastAsia"/>
          <w:spacing w:val="8"/>
          <w:lang w:eastAsia="zh-CN"/>
        </w:rPr>
        <w:t>权予以修正，承包人也有权提出修正申请。经</w:t>
      </w:r>
      <w:r>
        <w:rPr>
          <w:rFonts w:ascii="宋体" w:eastAsia="宋体" w:hAnsi="宋体" w:cs="宋体" w:hint="eastAsia"/>
          <w:spacing w:val="7"/>
          <w:lang w:eastAsia="zh-CN"/>
        </w:rPr>
        <w:t>双方复核同意的修正，应在本次进度付款中支</w:t>
      </w:r>
      <w:r>
        <w:rPr>
          <w:rFonts w:ascii="宋体" w:eastAsia="宋体" w:hAnsi="宋体" w:cs="宋体" w:hint="eastAsia"/>
          <w:spacing w:val="6"/>
          <w:lang w:eastAsia="zh-CN"/>
        </w:rPr>
        <w:t>付或扣除。</w:t>
      </w:r>
    </w:p>
    <w:p w14:paraId="75374587" w14:textId="77777777" w:rsidR="00D319EC" w:rsidRDefault="00DC4B95">
      <w:pPr>
        <w:widowControl w:val="0"/>
        <w:kinsoku/>
        <w:overflowPunct w:val="0"/>
        <w:topLinePunct/>
        <w:spacing w:line="360" w:lineRule="auto"/>
        <w:ind w:firstLineChars="200" w:firstLine="432"/>
        <w:rPr>
          <w:rFonts w:ascii="宋体" w:eastAsia="宋体" w:hAnsi="宋体" w:cs="宋体" w:hint="eastAsia"/>
          <w:lang w:eastAsia="zh-CN"/>
        </w:rPr>
      </w:pPr>
      <w:r>
        <w:rPr>
          <w:rFonts w:ascii="宋体" w:eastAsia="宋体" w:hAnsi="宋体" w:cs="宋体" w:hint="eastAsia"/>
          <w:spacing w:val="3"/>
          <w:lang w:eastAsia="zh-CN"/>
        </w:rPr>
        <w:t>17.3.5临时付款证书</w:t>
      </w:r>
    </w:p>
    <w:p w14:paraId="64734739"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在合同约定的期限内，承包人和监理人无法对当期已完工程量和按合同约定应当支付的</w:t>
      </w:r>
      <w:r>
        <w:rPr>
          <w:rFonts w:ascii="宋体" w:eastAsia="宋体" w:hAnsi="宋体" w:cs="宋体" w:hint="eastAsia"/>
          <w:spacing w:val="9"/>
          <w:lang w:eastAsia="zh-CN"/>
        </w:rPr>
        <w:t>其他款项达成一致的，监理人应当在收到承包人报送的进度付款申请单等文件后14天内，</w:t>
      </w:r>
      <w:r>
        <w:rPr>
          <w:rFonts w:ascii="宋体" w:eastAsia="宋体" w:hAnsi="宋体" w:cs="宋体" w:hint="eastAsia"/>
          <w:spacing w:val="8"/>
          <w:lang w:eastAsia="zh-CN"/>
        </w:rPr>
        <w:t>就与承包人达成一致意见的金额编制临时付款证书</w:t>
      </w:r>
      <w:r>
        <w:rPr>
          <w:rFonts w:ascii="宋体" w:eastAsia="宋体" w:hAnsi="宋体" w:cs="宋体" w:hint="eastAsia"/>
          <w:spacing w:val="7"/>
          <w:lang w:eastAsia="zh-CN"/>
        </w:rPr>
        <w:t>，报送发包人审查。临时付款证书中应当</w:t>
      </w:r>
      <w:r>
        <w:rPr>
          <w:rFonts w:ascii="宋体" w:eastAsia="宋体" w:hAnsi="宋体" w:cs="宋体" w:hint="eastAsia"/>
          <w:spacing w:val="8"/>
          <w:lang w:eastAsia="zh-CN"/>
        </w:rPr>
        <w:t>说明承包人有异议部分的金额及其原因，经</w:t>
      </w:r>
      <w:r>
        <w:rPr>
          <w:rFonts w:ascii="宋体" w:eastAsia="宋体" w:hAnsi="宋体" w:cs="宋体" w:hint="eastAsia"/>
          <w:spacing w:val="7"/>
          <w:lang w:eastAsia="zh-CN"/>
        </w:rPr>
        <w:t>发包人签字确认后，由监理人向承包人出具临时</w:t>
      </w:r>
      <w:r>
        <w:rPr>
          <w:rFonts w:ascii="宋体" w:eastAsia="宋体" w:hAnsi="宋体" w:cs="宋体" w:hint="eastAsia"/>
          <w:spacing w:val="9"/>
          <w:lang w:eastAsia="zh-CN"/>
        </w:rPr>
        <w:t>付款证书。发包人应当在监理人收到进度付款申请单后28天内，将临时付款证书中确定的应付金额支付给承包人。发包人和监理人均不得以任何理由延期支付工程进度付款。</w:t>
      </w:r>
    </w:p>
    <w:p w14:paraId="35804739"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对临时付款证书中承包人有异议部分的金额，承包人应当按照监理人要求，提交进一步</w:t>
      </w:r>
      <w:r>
        <w:rPr>
          <w:rFonts w:ascii="宋体" w:eastAsia="宋体" w:hAnsi="宋体" w:cs="宋体" w:hint="eastAsia"/>
          <w:spacing w:val="9"/>
          <w:lang w:eastAsia="zh-CN"/>
        </w:rPr>
        <w:t>的支持性文件，经监理人进一步审核并认可的</w:t>
      </w:r>
      <w:r>
        <w:rPr>
          <w:rFonts w:ascii="宋体" w:eastAsia="宋体" w:hAnsi="宋体" w:cs="宋体" w:hint="eastAsia"/>
          <w:spacing w:val="8"/>
          <w:lang w:eastAsia="zh-CN"/>
        </w:rPr>
        <w:t>应付金额，应当按第17.3.4项的约定纳入到</w:t>
      </w:r>
      <w:r>
        <w:rPr>
          <w:rFonts w:ascii="宋体" w:eastAsia="宋体" w:hAnsi="宋体" w:cs="宋体" w:hint="eastAsia"/>
          <w:spacing w:val="9"/>
          <w:lang w:eastAsia="zh-CN"/>
        </w:rPr>
        <w:t>下一期进度付款证书中。经过进一步努力，承包人仍有异议的，按合同条款第24条的约定</w:t>
      </w:r>
      <w:r>
        <w:rPr>
          <w:rFonts w:ascii="宋体" w:eastAsia="宋体" w:hAnsi="宋体" w:cs="宋体" w:hint="eastAsia"/>
          <w:spacing w:val="1"/>
          <w:lang w:eastAsia="zh-CN"/>
        </w:rPr>
        <w:t>办理。</w:t>
      </w:r>
    </w:p>
    <w:p w14:paraId="153936AB"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有异议款项中经监理人进一步审核后认可的，或者经过合同条款第24条约定的争议解</w:t>
      </w:r>
      <w:r>
        <w:rPr>
          <w:rFonts w:ascii="宋体" w:eastAsia="宋体" w:hAnsi="宋体" w:cs="宋体" w:hint="eastAsia"/>
          <w:spacing w:val="7"/>
          <w:lang w:eastAsia="zh-CN"/>
        </w:rPr>
        <w:t>决方式确定的应付金额，其应付之日为引发异议的进度付款证书的应付之日，承包人有权得</w:t>
      </w:r>
      <w:r>
        <w:rPr>
          <w:rFonts w:ascii="宋体" w:eastAsia="宋体" w:hAnsi="宋体" w:cs="宋体" w:hint="eastAsia"/>
          <w:spacing w:val="4"/>
          <w:lang w:eastAsia="zh-CN"/>
        </w:rPr>
        <w:t>到按第17.3.3（2）目约定计算的逾期付款违约金。</w:t>
      </w:r>
    </w:p>
    <w:p w14:paraId="4EF2F33F" w14:textId="77777777" w:rsidR="00D319EC" w:rsidRDefault="00DC4B95">
      <w:pPr>
        <w:widowControl w:val="0"/>
        <w:kinsoku/>
        <w:overflowPunct w:val="0"/>
        <w:topLinePunct/>
        <w:spacing w:line="360" w:lineRule="auto"/>
        <w:ind w:firstLineChars="200" w:firstLine="408"/>
        <w:outlineLvl w:val="1"/>
        <w:rPr>
          <w:rFonts w:ascii="宋体" w:eastAsia="宋体" w:hAnsi="宋体" w:cs="宋体" w:hint="eastAsia"/>
          <w:lang w:eastAsia="zh-CN"/>
        </w:rPr>
      </w:pPr>
      <w:bookmarkStart w:id="207" w:name="bookmark219"/>
      <w:bookmarkEnd w:id="207"/>
      <w:r>
        <w:rPr>
          <w:rFonts w:ascii="宋体" w:eastAsia="宋体" w:hAnsi="宋体" w:cs="宋体" w:hint="eastAsia"/>
          <w:spacing w:val="-3"/>
          <w:lang w:eastAsia="zh-CN"/>
        </w:rPr>
        <w:t>17.4质量保证金</w:t>
      </w:r>
    </w:p>
    <w:p w14:paraId="596A8968"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17.4.1质量保证金处理</w:t>
      </w:r>
    </w:p>
    <w:p w14:paraId="67264C98"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（1）合同条款专用部分第4.2.1项约定不提交履约担保，采用扣留质量保证金的，质</w:t>
      </w:r>
      <w:r>
        <w:rPr>
          <w:rFonts w:ascii="宋体" w:eastAsia="宋体" w:hAnsi="宋体" w:cs="宋体" w:hint="eastAsia"/>
          <w:spacing w:val="13"/>
          <w:lang w:eastAsia="zh-CN"/>
        </w:rPr>
        <w:t>量保证金由监理人从第一个付款周期开始按进度付款证书确认的已实施工程</w:t>
      </w:r>
      <w:r>
        <w:rPr>
          <w:rFonts w:ascii="宋体" w:eastAsia="宋体" w:hAnsi="宋体" w:cs="宋体" w:hint="eastAsia"/>
          <w:spacing w:val="12"/>
          <w:lang w:eastAsia="zh-CN"/>
        </w:rPr>
        <w:t>的合同清单价</w:t>
      </w:r>
      <w:r>
        <w:rPr>
          <w:rFonts w:ascii="宋体" w:eastAsia="宋体" w:hAnsi="宋体" w:cs="宋体" w:hint="eastAsia"/>
          <w:spacing w:val="6"/>
          <w:lang w:eastAsia="zh-CN"/>
        </w:rPr>
        <w:t>款、已实施工程的工程量清单缺陷调整价款、根据合同条</w:t>
      </w:r>
      <w:r>
        <w:rPr>
          <w:rFonts w:ascii="宋体" w:eastAsia="宋体" w:hAnsi="宋体" w:cs="宋体" w:hint="eastAsia"/>
          <w:spacing w:val="5"/>
          <w:lang w:eastAsia="zh-CN"/>
        </w:rPr>
        <w:t>款第15条增加和扣减的变更金额、</w:t>
      </w:r>
      <w:r>
        <w:rPr>
          <w:rFonts w:ascii="宋体" w:eastAsia="宋体" w:hAnsi="宋体" w:cs="宋体" w:hint="eastAsia"/>
          <w:spacing w:val="9"/>
          <w:lang w:eastAsia="zh-CN"/>
        </w:rPr>
        <w:t>根据合同条款第23条增加和扣减的索赔金额以及根据合同应增加和扣减的其他金额（不包</w:t>
      </w:r>
      <w:r>
        <w:rPr>
          <w:rFonts w:ascii="宋体" w:eastAsia="宋体" w:hAnsi="宋体" w:cs="宋体" w:hint="eastAsia"/>
          <w:spacing w:val="8"/>
          <w:lang w:eastAsia="zh-CN"/>
        </w:rPr>
        <w:t>括预付款的支付、返还、此前已经按合同约定支付</w:t>
      </w:r>
      <w:r>
        <w:rPr>
          <w:rFonts w:ascii="宋体" w:eastAsia="宋体" w:hAnsi="宋体" w:cs="宋体" w:hint="eastAsia"/>
          <w:spacing w:val="7"/>
          <w:lang w:eastAsia="zh-CN"/>
        </w:rPr>
        <w:t>给承包人的进度款以及已经扣留的质量保</w:t>
      </w:r>
      <w:r>
        <w:rPr>
          <w:rFonts w:ascii="宋体" w:eastAsia="宋体" w:hAnsi="宋体" w:cs="宋体" w:hint="eastAsia"/>
          <w:spacing w:val="8"/>
          <w:lang w:eastAsia="zh-CN"/>
        </w:rPr>
        <w:t>证金）的总额的约定比例扣留，直至质量保证金累</w:t>
      </w:r>
      <w:r>
        <w:rPr>
          <w:rFonts w:ascii="宋体" w:eastAsia="宋体" w:hAnsi="宋体" w:cs="宋体" w:hint="eastAsia"/>
          <w:spacing w:val="7"/>
          <w:lang w:eastAsia="zh-CN"/>
        </w:rPr>
        <w:t>计扣留金额达到竣工结算合同总价的约定</w:t>
      </w:r>
      <w:r>
        <w:rPr>
          <w:rFonts w:ascii="宋体" w:eastAsia="宋体" w:hAnsi="宋体" w:cs="宋体" w:hint="eastAsia"/>
          <w:spacing w:val="5"/>
          <w:lang w:eastAsia="zh-CN"/>
        </w:rPr>
        <w:t>比例为止；</w:t>
      </w:r>
    </w:p>
    <w:p w14:paraId="4355600D"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采用质量保证金保函担保形式的，工程竣工前，不得扣留质量保证金。</w:t>
      </w:r>
    </w:p>
    <w:p w14:paraId="3D529DBA"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（2）合同条款专用部分第4.2.1项约定提交履约担保，采用</w:t>
      </w:r>
      <w:r>
        <w:rPr>
          <w:rFonts w:ascii="宋体" w:eastAsia="宋体" w:hAnsi="宋体" w:cs="宋体" w:hint="eastAsia"/>
          <w:spacing w:val="9"/>
          <w:lang w:eastAsia="zh-CN"/>
        </w:rPr>
        <w:t>扣留质量保证金的，在第</w:t>
      </w:r>
    </w:p>
    <w:p w14:paraId="2579BB98"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17.5款竣工结算中，应当按照竣工结算合同总价约定的比例扣留质量保证金；采用质量保</w:t>
      </w:r>
      <w:r>
        <w:rPr>
          <w:rFonts w:ascii="宋体" w:eastAsia="宋体" w:hAnsi="宋体" w:cs="宋体" w:hint="eastAsia"/>
          <w:spacing w:val="9"/>
          <w:lang w:eastAsia="zh-CN"/>
        </w:rPr>
        <w:t>证金保函担保形式的，工程竣工前，不得扣留质量保证金。</w:t>
      </w:r>
    </w:p>
    <w:p w14:paraId="4A1E7396"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（3）质量保证金的形式与约定比例见合同条款专用部分。</w:t>
      </w:r>
    </w:p>
    <w:p w14:paraId="0D451245" w14:textId="77777777" w:rsidR="00D319EC" w:rsidRDefault="00DC4B95">
      <w:pPr>
        <w:widowControl w:val="0"/>
        <w:kinsoku/>
        <w:overflowPunct w:val="0"/>
        <w:topLinePunct/>
        <w:spacing w:line="360" w:lineRule="auto"/>
        <w:ind w:firstLineChars="200" w:firstLine="436"/>
        <w:rPr>
          <w:rFonts w:ascii="宋体" w:eastAsia="宋体" w:hAnsi="宋体" w:cs="宋体" w:hint="eastAsia"/>
          <w:lang w:eastAsia="zh-CN"/>
        </w:rPr>
      </w:pPr>
      <w:r>
        <w:rPr>
          <w:rFonts w:ascii="宋体" w:eastAsia="宋体" w:hAnsi="宋体" w:cs="宋体" w:hint="eastAsia"/>
          <w:spacing w:val="4"/>
          <w:lang w:eastAsia="zh-CN"/>
        </w:rPr>
        <w:t>17.4.2在第1.1.4.5目约定的缺陷责任期满时，承包人向发包人申请到期应返还承包</w:t>
      </w:r>
      <w:r>
        <w:rPr>
          <w:rFonts w:ascii="宋体" w:eastAsia="宋体" w:hAnsi="宋体" w:cs="宋体" w:hint="eastAsia"/>
          <w:spacing w:val="9"/>
          <w:lang w:eastAsia="zh-CN"/>
        </w:rPr>
        <w:t>人剩余的质量保证金金额或退还保函担保，发包人应在14天内会同承包人按照合同</w:t>
      </w:r>
      <w:r>
        <w:rPr>
          <w:rFonts w:ascii="宋体" w:eastAsia="宋体" w:hAnsi="宋体" w:cs="宋体" w:hint="eastAsia"/>
          <w:spacing w:val="8"/>
          <w:lang w:eastAsia="zh-CN"/>
        </w:rPr>
        <w:t>约定的内容核实</w:t>
      </w:r>
      <w:r>
        <w:rPr>
          <w:rFonts w:ascii="宋体" w:eastAsia="宋体" w:hAnsi="宋体" w:cs="宋体" w:hint="eastAsia"/>
          <w:spacing w:val="8"/>
          <w:lang w:eastAsia="zh-CN"/>
        </w:rPr>
        <w:lastRenderedPageBreak/>
        <w:t>承包人是否完成缺陷责任。如无异议</w:t>
      </w:r>
      <w:r>
        <w:rPr>
          <w:rFonts w:ascii="宋体" w:eastAsia="宋体" w:hAnsi="宋体" w:cs="宋体" w:hint="eastAsia"/>
          <w:spacing w:val="7"/>
          <w:lang w:eastAsia="zh-CN"/>
        </w:rPr>
        <w:t>，发包人应当在核实后将剩余保证金返还承包</w:t>
      </w:r>
      <w:r>
        <w:rPr>
          <w:rFonts w:ascii="宋体" w:eastAsia="宋体" w:hAnsi="宋体" w:cs="宋体" w:hint="eastAsia"/>
          <w:spacing w:val="8"/>
          <w:lang w:eastAsia="zh-CN"/>
        </w:rPr>
        <w:t>人或将其保函退还承包人。</w:t>
      </w:r>
    </w:p>
    <w:p w14:paraId="2DDA8D33" w14:textId="77777777" w:rsidR="00D319EC" w:rsidRDefault="00DC4B95">
      <w:pPr>
        <w:widowControl w:val="0"/>
        <w:kinsoku/>
        <w:overflowPunct w:val="0"/>
        <w:topLinePunct/>
        <w:spacing w:line="360" w:lineRule="auto"/>
        <w:ind w:firstLineChars="200" w:firstLine="436"/>
        <w:rPr>
          <w:rFonts w:ascii="宋体" w:eastAsia="宋体" w:hAnsi="宋体" w:cs="宋体" w:hint="eastAsia"/>
          <w:lang w:eastAsia="zh-CN"/>
        </w:rPr>
      </w:pPr>
      <w:r>
        <w:rPr>
          <w:rFonts w:ascii="宋体" w:eastAsia="宋体" w:hAnsi="宋体" w:cs="宋体" w:hint="eastAsia"/>
          <w:spacing w:val="4"/>
          <w:lang w:eastAsia="zh-CN"/>
        </w:rPr>
        <w:t>17.4.3在第1.1.4.5目约定的缺陷责任期满时，承包人没有完成缺陷责任的，发包人</w:t>
      </w:r>
      <w:r>
        <w:rPr>
          <w:rFonts w:ascii="宋体" w:eastAsia="宋体" w:hAnsi="宋体" w:cs="宋体" w:hint="eastAsia"/>
          <w:spacing w:val="13"/>
          <w:lang w:eastAsia="zh-CN"/>
        </w:rPr>
        <w:t>有权扣留与未履行责任剩余工作所需金额相应的质量保证金余额或依据其保</w:t>
      </w:r>
      <w:r>
        <w:rPr>
          <w:rFonts w:ascii="宋体" w:eastAsia="宋体" w:hAnsi="宋体" w:cs="宋体" w:hint="eastAsia"/>
          <w:spacing w:val="12"/>
          <w:lang w:eastAsia="zh-CN"/>
        </w:rPr>
        <w:t>函担保约定追</w:t>
      </w:r>
      <w:r>
        <w:rPr>
          <w:rFonts w:ascii="宋体" w:eastAsia="宋体" w:hAnsi="宋体" w:cs="宋体" w:hint="eastAsia"/>
          <w:spacing w:val="8"/>
          <w:lang w:eastAsia="zh-CN"/>
        </w:rPr>
        <w:t>究责任，并有权根据第19.3款约定要求延长缺陷责任期，直至完成剩余工作为止。</w:t>
      </w:r>
    </w:p>
    <w:p w14:paraId="3467B6D8" w14:textId="77777777" w:rsidR="00D319EC" w:rsidRDefault="00DC4B95">
      <w:pPr>
        <w:widowControl w:val="0"/>
        <w:kinsoku/>
        <w:overflowPunct w:val="0"/>
        <w:topLinePunct/>
        <w:spacing w:line="360" w:lineRule="auto"/>
        <w:ind w:firstLineChars="200" w:firstLine="400"/>
        <w:outlineLvl w:val="1"/>
        <w:rPr>
          <w:rFonts w:ascii="宋体" w:eastAsia="宋体" w:hAnsi="宋体" w:cs="宋体" w:hint="eastAsia"/>
          <w:lang w:eastAsia="zh-CN"/>
        </w:rPr>
      </w:pPr>
      <w:bookmarkStart w:id="208" w:name="bookmark220"/>
      <w:bookmarkEnd w:id="208"/>
      <w:r>
        <w:rPr>
          <w:rFonts w:ascii="宋体" w:eastAsia="宋体" w:hAnsi="宋体" w:cs="宋体" w:hint="eastAsia"/>
          <w:spacing w:val="-5"/>
          <w:lang w:eastAsia="zh-CN"/>
        </w:rPr>
        <w:t>17.5竣工结算</w:t>
      </w:r>
    </w:p>
    <w:p w14:paraId="09DE43BB" w14:textId="77777777" w:rsidR="00D319EC" w:rsidRDefault="00DC4B95">
      <w:pPr>
        <w:widowControl w:val="0"/>
        <w:kinsoku/>
        <w:overflowPunct w:val="0"/>
        <w:topLinePunct/>
        <w:spacing w:line="360" w:lineRule="auto"/>
        <w:ind w:firstLineChars="200" w:firstLine="436"/>
        <w:rPr>
          <w:rFonts w:ascii="宋体" w:eastAsia="宋体" w:hAnsi="宋体" w:cs="宋体" w:hint="eastAsia"/>
          <w:lang w:eastAsia="zh-CN"/>
        </w:rPr>
      </w:pPr>
      <w:r>
        <w:rPr>
          <w:rFonts w:ascii="宋体" w:eastAsia="宋体" w:hAnsi="宋体" w:cs="宋体" w:hint="eastAsia"/>
          <w:spacing w:val="4"/>
          <w:lang w:eastAsia="zh-CN"/>
        </w:rPr>
        <w:t>17.5.1过程结算</w:t>
      </w:r>
    </w:p>
    <w:p w14:paraId="2ED90672"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本工程是否进行过程结算及相关要求见合同条款专用部分。</w:t>
      </w:r>
    </w:p>
    <w:p w14:paraId="56D90F04"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17.5.2竣工付款申请单</w:t>
      </w:r>
    </w:p>
    <w:p w14:paraId="6021F0DB"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（1）工程接收证书颁发后，承包人应按合同约定的份数和期</w:t>
      </w:r>
      <w:r>
        <w:rPr>
          <w:rFonts w:ascii="宋体" w:eastAsia="宋体" w:hAnsi="宋体" w:cs="宋体" w:hint="eastAsia"/>
          <w:spacing w:val="9"/>
          <w:lang w:eastAsia="zh-CN"/>
        </w:rPr>
        <w:t>限向监理人提交竣工付款</w:t>
      </w:r>
      <w:r>
        <w:rPr>
          <w:rFonts w:ascii="宋体" w:eastAsia="宋体" w:hAnsi="宋体" w:cs="宋体" w:hint="eastAsia"/>
          <w:spacing w:val="4"/>
          <w:lang w:eastAsia="zh-CN"/>
        </w:rPr>
        <w:t>申请单，并提供相关证明材料。承包人提交竣工</w:t>
      </w:r>
      <w:r>
        <w:rPr>
          <w:rFonts w:ascii="宋体" w:eastAsia="宋体" w:hAnsi="宋体" w:cs="宋体" w:hint="eastAsia"/>
          <w:spacing w:val="3"/>
          <w:lang w:eastAsia="zh-CN"/>
        </w:rPr>
        <w:t>付款申请单份数和期限见合同条款专用部分。</w:t>
      </w:r>
    </w:p>
    <w:p w14:paraId="1121EAB0"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（2）竣工付款申请单应包括下列内容：竣工结算合同总价、</w:t>
      </w:r>
      <w:r>
        <w:rPr>
          <w:rFonts w:ascii="宋体" w:eastAsia="宋体" w:hAnsi="宋体" w:cs="宋体" w:hint="eastAsia"/>
          <w:spacing w:val="9"/>
          <w:lang w:eastAsia="zh-CN"/>
        </w:rPr>
        <w:t>发包人已支付承包人的工</w:t>
      </w:r>
      <w:r>
        <w:rPr>
          <w:rFonts w:ascii="宋体" w:eastAsia="宋体" w:hAnsi="宋体" w:cs="宋体" w:hint="eastAsia"/>
          <w:spacing w:val="8"/>
          <w:lang w:eastAsia="zh-CN"/>
        </w:rPr>
        <w:t>程价款、应扣留的质量保证金、应支付的竣工付款金</w:t>
      </w:r>
      <w:r>
        <w:rPr>
          <w:rFonts w:ascii="宋体" w:eastAsia="宋体" w:hAnsi="宋体" w:cs="宋体" w:hint="eastAsia"/>
          <w:spacing w:val="7"/>
          <w:lang w:eastAsia="zh-CN"/>
        </w:rPr>
        <w:t>额和应支付或扣减的其他内容金额。竣</w:t>
      </w:r>
      <w:r>
        <w:rPr>
          <w:rFonts w:ascii="宋体" w:eastAsia="宋体" w:hAnsi="宋体" w:cs="宋体" w:hint="eastAsia"/>
          <w:spacing w:val="9"/>
          <w:lang w:eastAsia="zh-CN"/>
        </w:rPr>
        <w:t>工付款申请单的其他内容见合同条款专用部分。</w:t>
      </w:r>
    </w:p>
    <w:p w14:paraId="5D350F58"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（3）监理人对竣工付款申请单有异议的，有权要求承包人进行修正和提供补充资料。</w:t>
      </w:r>
      <w:r>
        <w:rPr>
          <w:rFonts w:ascii="宋体" w:eastAsia="宋体" w:hAnsi="宋体" w:cs="宋体" w:hint="eastAsia"/>
          <w:spacing w:val="8"/>
          <w:lang w:eastAsia="zh-CN"/>
        </w:rPr>
        <w:t>经监理人和承包人协商后，由承包人向监理人提交修正后的竣工付款申请单。</w:t>
      </w:r>
    </w:p>
    <w:p w14:paraId="579A7FA7"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（4）承包人未按本项约定的期限和内容提交竣工付款申请单或者未按第17.5.2（3）目约定提交修正后的竣工付款申请单，经监理人催促后14天内仍未提交或者没有明</w:t>
      </w:r>
      <w:r>
        <w:rPr>
          <w:rFonts w:ascii="宋体" w:eastAsia="宋体" w:hAnsi="宋体" w:cs="宋体" w:hint="eastAsia"/>
          <w:spacing w:val="8"/>
          <w:lang w:eastAsia="zh-CN"/>
        </w:rPr>
        <w:t>确答复</w:t>
      </w:r>
      <w:r>
        <w:rPr>
          <w:rFonts w:ascii="宋体" w:eastAsia="宋体" w:hAnsi="宋体" w:cs="宋体" w:hint="eastAsia"/>
          <w:spacing w:val="7"/>
          <w:lang w:eastAsia="zh-CN"/>
        </w:rPr>
        <w:t>的，监理人和发包人有权根据已有资料进行审查，审查确定的竣工结算合同总价和竣工付款</w:t>
      </w:r>
      <w:r>
        <w:rPr>
          <w:rFonts w:ascii="宋体" w:eastAsia="宋体" w:hAnsi="宋体" w:cs="宋体" w:hint="eastAsia"/>
          <w:spacing w:val="9"/>
          <w:lang w:eastAsia="zh-CN"/>
        </w:rPr>
        <w:t>金额视同是经承包人认可的工程竣工结算合同总价和竣工付款金额。</w:t>
      </w:r>
    </w:p>
    <w:p w14:paraId="5D201DF5"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17.5.3竣工付款证书及支付时间</w:t>
      </w:r>
    </w:p>
    <w:p w14:paraId="342A163F"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（1）监理人在收到承包人提交的竣工付款申请单后的14天内完成审核</w:t>
      </w:r>
      <w:r>
        <w:rPr>
          <w:rFonts w:ascii="宋体" w:eastAsia="宋体" w:hAnsi="宋体" w:cs="宋体" w:hint="eastAsia"/>
          <w:spacing w:val="5"/>
          <w:lang w:eastAsia="zh-CN"/>
        </w:rPr>
        <w:t>，并提出发包人</w:t>
      </w:r>
      <w:r>
        <w:rPr>
          <w:rFonts w:ascii="宋体" w:eastAsia="宋体" w:hAnsi="宋体" w:cs="宋体" w:hint="eastAsia"/>
          <w:spacing w:val="9"/>
          <w:lang w:eastAsia="zh-CN"/>
        </w:rPr>
        <w:t>到期应支付给承包人的价款等审核意见，报送发包人审核。发包人应在收到后14天</w:t>
      </w:r>
      <w:r>
        <w:rPr>
          <w:rFonts w:ascii="宋体" w:eastAsia="宋体" w:hAnsi="宋体" w:cs="宋体" w:hint="eastAsia"/>
          <w:spacing w:val="8"/>
          <w:lang w:eastAsia="zh-CN"/>
        </w:rPr>
        <w:t>内审核完毕，由监理人向承包人出具经发包人签字确</w:t>
      </w:r>
      <w:r>
        <w:rPr>
          <w:rFonts w:ascii="宋体" w:eastAsia="宋体" w:hAnsi="宋体" w:cs="宋体" w:hint="eastAsia"/>
          <w:spacing w:val="7"/>
          <w:lang w:eastAsia="zh-CN"/>
        </w:rPr>
        <w:t>认的竣工付款证书。监理人未在约定时间内提出具体意见的，视为承包人提交的竣工付款申请单已经监理人核查同意；发包人未在约定时</w:t>
      </w:r>
      <w:r>
        <w:rPr>
          <w:rFonts w:ascii="宋体" w:eastAsia="宋体" w:hAnsi="宋体" w:cs="宋体" w:hint="eastAsia"/>
          <w:spacing w:val="9"/>
          <w:lang w:eastAsia="zh-CN"/>
        </w:rPr>
        <w:t>间内提出具体意见的，监理人提出发包人到期应支付给承包人的价款视为</w:t>
      </w:r>
      <w:r>
        <w:rPr>
          <w:rFonts w:ascii="宋体" w:eastAsia="宋体" w:hAnsi="宋体" w:cs="宋体" w:hint="eastAsia"/>
          <w:spacing w:val="8"/>
          <w:lang w:eastAsia="zh-CN"/>
        </w:rPr>
        <w:t>已经发包人同意。</w:t>
      </w:r>
    </w:p>
    <w:p w14:paraId="4DA44B59"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（2）发包人应在监理人出具竣工付款证书后的14天内，将应支付款支付给</w:t>
      </w:r>
      <w:r>
        <w:rPr>
          <w:rFonts w:ascii="宋体" w:eastAsia="宋体" w:hAnsi="宋体" w:cs="宋体" w:hint="eastAsia"/>
          <w:spacing w:val="5"/>
          <w:lang w:eastAsia="zh-CN"/>
        </w:rPr>
        <w:t>承包人。发</w:t>
      </w:r>
      <w:r>
        <w:rPr>
          <w:rFonts w:ascii="宋体" w:eastAsia="宋体" w:hAnsi="宋体" w:cs="宋体" w:hint="eastAsia"/>
          <w:spacing w:val="7"/>
          <w:lang w:eastAsia="zh-CN"/>
        </w:rPr>
        <w:t>包人不按期支付的，按第17.3.3（2）目</w:t>
      </w:r>
      <w:r>
        <w:rPr>
          <w:rFonts w:ascii="宋体" w:eastAsia="宋体" w:hAnsi="宋体" w:cs="宋体" w:hint="eastAsia"/>
          <w:spacing w:val="6"/>
          <w:lang w:eastAsia="zh-CN"/>
        </w:rPr>
        <w:t>的约定，将逾期付款违约金支付给承包人。</w:t>
      </w:r>
    </w:p>
    <w:p w14:paraId="32EB74B8"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（3）如竣工付款证书中显示进度款支付超出实际已完成工程</w:t>
      </w:r>
      <w:r>
        <w:rPr>
          <w:rFonts w:ascii="宋体" w:eastAsia="宋体" w:hAnsi="宋体" w:cs="宋体" w:hint="eastAsia"/>
          <w:spacing w:val="9"/>
          <w:lang w:eastAsia="zh-CN"/>
        </w:rPr>
        <w:t>价款的情况，承包人应在</w:t>
      </w:r>
      <w:r>
        <w:rPr>
          <w:rFonts w:ascii="宋体" w:eastAsia="宋体" w:hAnsi="宋体" w:cs="宋体" w:hint="eastAsia"/>
          <w:spacing w:val="7"/>
          <w:lang w:eastAsia="zh-CN"/>
        </w:rPr>
        <w:t>监理人出具竣工付款证书后30日内向发包人返还多收到的</w:t>
      </w:r>
      <w:r>
        <w:rPr>
          <w:rFonts w:ascii="宋体" w:eastAsia="宋体" w:hAnsi="宋体" w:cs="宋体" w:hint="eastAsia"/>
          <w:spacing w:val="6"/>
          <w:lang w:eastAsia="zh-CN"/>
        </w:rPr>
        <w:t>工程进度款。</w:t>
      </w:r>
    </w:p>
    <w:p w14:paraId="0DE97317"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（4）承包人对发包人签认的竣工付款证书有异议的，发包人</w:t>
      </w:r>
      <w:r>
        <w:rPr>
          <w:rFonts w:ascii="宋体" w:eastAsia="宋体" w:hAnsi="宋体" w:cs="宋体" w:hint="eastAsia"/>
          <w:spacing w:val="9"/>
          <w:lang w:eastAsia="zh-CN"/>
        </w:rPr>
        <w:t>可出具竣工付款申请单中</w:t>
      </w:r>
      <w:r>
        <w:rPr>
          <w:rFonts w:ascii="宋体" w:eastAsia="宋体" w:hAnsi="宋体" w:cs="宋体" w:hint="eastAsia"/>
          <w:spacing w:val="11"/>
          <w:lang w:eastAsia="zh-CN"/>
        </w:rPr>
        <w:t>与承包人达成一致意见部分的临时付款证书。存在争议的部分，按第24条“争议的解决”</w:t>
      </w:r>
      <w:r>
        <w:rPr>
          <w:rFonts w:ascii="宋体" w:eastAsia="宋体" w:hAnsi="宋体" w:cs="宋体" w:hint="eastAsia"/>
          <w:spacing w:val="6"/>
          <w:lang w:eastAsia="zh-CN"/>
        </w:rPr>
        <w:t>的约定办理。</w:t>
      </w:r>
    </w:p>
    <w:p w14:paraId="4FF0EE54"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（5）竣工付款涉及政府投资资金的，按第17</w:t>
      </w:r>
      <w:r>
        <w:rPr>
          <w:rFonts w:ascii="宋体" w:eastAsia="宋体" w:hAnsi="宋体" w:cs="宋体" w:hint="eastAsia"/>
          <w:spacing w:val="5"/>
          <w:lang w:eastAsia="zh-CN"/>
        </w:rPr>
        <w:t>.3.3（4）目的约定办理。</w:t>
      </w:r>
    </w:p>
    <w:p w14:paraId="68F3F676"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lastRenderedPageBreak/>
        <w:t>17.5.4除第17.5.5项约定的情况外，发包人和承包人应当在监理人颁发（出具）工程接收证书后56天内办清竣工结算和竣工付款。</w:t>
      </w:r>
    </w:p>
    <w:p w14:paraId="724306EC"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17.5.5政府投资或者以政府投资为主的建设项目纳入审计项目计划的，发包人和承包</w:t>
      </w:r>
      <w:r>
        <w:rPr>
          <w:rFonts w:ascii="宋体" w:eastAsia="宋体" w:hAnsi="宋体" w:cs="宋体" w:hint="eastAsia"/>
          <w:spacing w:val="7"/>
          <w:lang w:eastAsia="zh-CN"/>
        </w:rPr>
        <w:t>人均负有配合、接受审计机关审计的义务，竣工结算应当依据审计结论，办清竣工结算和竣</w:t>
      </w:r>
      <w:r>
        <w:rPr>
          <w:rFonts w:ascii="宋体" w:eastAsia="宋体" w:hAnsi="宋体" w:cs="宋体" w:hint="eastAsia"/>
          <w:spacing w:val="8"/>
          <w:lang w:eastAsia="zh-CN"/>
        </w:rPr>
        <w:t>工付款的时间按照相关规定执行。</w:t>
      </w:r>
    </w:p>
    <w:p w14:paraId="106D87D2" w14:textId="77777777" w:rsidR="00D319EC" w:rsidRDefault="00DC4B95">
      <w:pPr>
        <w:widowControl w:val="0"/>
        <w:kinsoku/>
        <w:overflowPunct w:val="0"/>
        <w:topLinePunct/>
        <w:spacing w:line="360" w:lineRule="auto"/>
        <w:ind w:firstLineChars="200" w:firstLine="400"/>
        <w:outlineLvl w:val="1"/>
        <w:rPr>
          <w:rFonts w:ascii="宋体" w:eastAsia="宋体" w:hAnsi="宋体" w:cs="宋体" w:hint="eastAsia"/>
          <w:lang w:eastAsia="zh-CN"/>
        </w:rPr>
      </w:pPr>
      <w:bookmarkStart w:id="209" w:name="bookmark221"/>
      <w:bookmarkEnd w:id="209"/>
      <w:r>
        <w:rPr>
          <w:rFonts w:ascii="宋体" w:eastAsia="宋体" w:hAnsi="宋体" w:cs="宋体" w:hint="eastAsia"/>
          <w:spacing w:val="-5"/>
          <w:lang w:eastAsia="zh-CN"/>
        </w:rPr>
        <w:t>17.6最终结清</w:t>
      </w:r>
    </w:p>
    <w:p w14:paraId="55002EF9"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17.6.1最终结清申请单</w:t>
      </w:r>
    </w:p>
    <w:p w14:paraId="0316DC54"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（1）缺陷责任期终止证书签发后，承包人可按合同约定的份</w:t>
      </w:r>
      <w:r>
        <w:rPr>
          <w:rFonts w:ascii="宋体" w:eastAsia="宋体" w:hAnsi="宋体" w:cs="宋体" w:hint="eastAsia"/>
          <w:spacing w:val="9"/>
          <w:lang w:eastAsia="zh-CN"/>
        </w:rPr>
        <w:t>数和期限向监理人提交最</w:t>
      </w:r>
      <w:r>
        <w:rPr>
          <w:rFonts w:ascii="宋体" w:eastAsia="宋体" w:hAnsi="宋体" w:cs="宋体" w:hint="eastAsia"/>
          <w:spacing w:val="7"/>
          <w:lang w:eastAsia="zh-CN"/>
        </w:rPr>
        <w:t>终结清申请单，并提供相关证明材料。承包人提交最终结清申请单的份数和期限见合同条款</w:t>
      </w:r>
      <w:r>
        <w:rPr>
          <w:rFonts w:ascii="宋体" w:eastAsia="宋体" w:hAnsi="宋体" w:cs="宋体" w:hint="eastAsia"/>
          <w:spacing w:val="5"/>
          <w:lang w:eastAsia="zh-CN"/>
        </w:rPr>
        <w:t>专用部分。</w:t>
      </w:r>
    </w:p>
    <w:p w14:paraId="1F0F3C23"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发包人向承包人支付质量保证金利息的，承包人应按照约定的</w:t>
      </w:r>
      <w:r>
        <w:rPr>
          <w:rFonts w:ascii="宋体" w:eastAsia="宋体" w:hAnsi="宋体" w:cs="宋体" w:hint="eastAsia"/>
          <w:spacing w:val="8"/>
          <w:lang w:eastAsia="zh-CN"/>
        </w:rPr>
        <w:t>利息计算方法计算利息，</w:t>
      </w:r>
      <w:r>
        <w:rPr>
          <w:rFonts w:ascii="宋体" w:eastAsia="宋体" w:hAnsi="宋体" w:cs="宋体" w:hint="eastAsia"/>
          <w:spacing w:val="9"/>
          <w:lang w:eastAsia="zh-CN"/>
        </w:rPr>
        <w:t>并列入最终结清申请单中。是否支付质量保证金利息及利息计算方</w:t>
      </w:r>
      <w:r>
        <w:rPr>
          <w:rFonts w:ascii="宋体" w:eastAsia="宋体" w:hAnsi="宋体" w:cs="宋体" w:hint="eastAsia"/>
          <w:spacing w:val="8"/>
          <w:lang w:eastAsia="zh-CN"/>
        </w:rPr>
        <w:t>法见合同条款专用部分。</w:t>
      </w:r>
    </w:p>
    <w:p w14:paraId="2682D858"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（2）发包人对最终结清申请单内容有异议的，有权要求承包</w:t>
      </w:r>
      <w:r>
        <w:rPr>
          <w:rFonts w:ascii="宋体" w:eastAsia="宋体" w:hAnsi="宋体" w:cs="宋体" w:hint="eastAsia"/>
          <w:spacing w:val="9"/>
          <w:lang w:eastAsia="zh-CN"/>
        </w:rPr>
        <w:t>人进行修正和提供补充资</w:t>
      </w:r>
      <w:r>
        <w:rPr>
          <w:rFonts w:ascii="宋体" w:eastAsia="宋体" w:hAnsi="宋体" w:cs="宋体" w:hint="eastAsia"/>
          <w:spacing w:val="7"/>
          <w:lang w:eastAsia="zh-CN"/>
        </w:rPr>
        <w:t>料，由承包人向监理人提交修正后的最终结清申请单。</w:t>
      </w:r>
    </w:p>
    <w:p w14:paraId="04B27958" w14:textId="77777777" w:rsidR="00D319EC" w:rsidRDefault="00DC4B95">
      <w:pPr>
        <w:pStyle w:val="a4"/>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17.6.2最终结清证书和支付时间</w:t>
      </w:r>
    </w:p>
    <w:p w14:paraId="4DE5E27C"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（1）监理人收到承包人提交的最终结清申请单后的14天内，提出发包人应</w:t>
      </w:r>
      <w:r>
        <w:rPr>
          <w:rFonts w:ascii="宋体" w:eastAsia="宋体" w:hAnsi="宋体" w:cs="宋体" w:hint="eastAsia"/>
          <w:spacing w:val="5"/>
          <w:lang w:eastAsia="zh-CN"/>
        </w:rPr>
        <w:t>支付给承包</w:t>
      </w:r>
      <w:r>
        <w:rPr>
          <w:rFonts w:ascii="宋体" w:eastAsia="宋体" w:hAnsi="宋体" w:cs="宋体" w:hint="eastAsia"/>
          <w:spacing w:val="8"/>
          <w:lang w:eastAsia="zh-CN"/>
        </w:rPr>
        <w:t>人的价款等审核意见，并报送发包人审核。发包人应在收到后14天内审核完毕，由监</w:t>
      </w:r>
      <w:r>
        <w:rPr>
          <w:rFonts w:ascii="宋体" w:eastAsia="宋体" w:hAnsi="宋体" w:cs="宋体" w:hint="eastAsia"/>
          <w:spacing w:val="7"/>
          <w:lang w:eastAsia="zh-CN"/>
        </w:rPr>
        <w:t>理人</w:t>
      </w:r>
      <w:r>
        <w:rPr>
          <w:rFonts w:ascii="宋体" w:eastAsia="宋体" w:hAnsi="宋体" w:cs="宋体" w:hint="eastAsia"/>
          <w:spacing w:val="8"/>
          <w:lang w:eastAsia="zh-CN"/>
        </w:rPr>
        <w:t>向承包人出具经发包人签认的最终结清证书</w:t>
      </w:r>
      <w:r>
        <w:rPr>
          <w:rFonts w:ascii="宋体" w:eastAsia="宋体" w:hAnsi="宋体" w:cs="宋体" w:hint="eastAsia"/>
          <w:spacing w:val="7"/>
          <w:lang w:eastAsia="zh-CN"/>
        </w:rPr>
        <w:t>。监理人未在约定时间内提出具体意见的，视为</w:t>
      </w:r>
      <w:r>
        <w:rPr>
          <w:rFonts w:ascii="宋体" w:eastAsia="宋体" w:hAnsi="宋体" w:cs="宋体" w:hint="eastAsia"/>
          <w:spacing w:val="9"/>
          <w:lang w:eastAsia="zh-CN"/>
        </w:rPr>
        <w:t>承包人提交的最终结清申请已经监理人核查</w:t>
      </w:r>
      <w:r>
        <w:rPr>
          <w:rFonts w:ascii="宋体" w:eastAsia="宋体" w:hAnsi="宋体" w:cs="宋体" w:hint="eastAsia"/>
          <w:spacing w:val="8"/>
          <w:lang w:eastAsia="zh-CN"/>
        </w:rPr>
        <w:t>同意；发包人未在约定时间内提出具体意见的，</w:t>
      </w:r>
      <w:r>
        <w:rPr>
          <w:rFonts w:ascii="宋体" w:eastAsia="宋体" w:hAnsi="宋体" w:cs="宋体" w:hint="eastAsia"/>
          <w:spacing w:val="9"/>
          <w:lang w:eastAsia="zh-CN"/>
        </w:rPr>
        <w:t>监理人提出应支付给承包人的价款视为已经发包人同意。</w:t>
      </w:r>
    </w:p>
    <w:p w14:paraId="072E8DC3"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（2）发包人应在监理人出具最终结清证书后的14天内，将应支付款支付给</w:t>
      </w:r>
      <w:r>
        <w:rPr>
          <w:rFonts w:ascii="宋体" w:eastAsia="宋体" w:hAnsi="宋体" w:cs="宋体" w:hint="eastAsia"/>
          <w:spacing w:val="5"/>
          <w:lang w:eastAsia="zh-CN"/>
        </w:rPr>
        <w:t>承包人。发</w:t>
      </w:r>
      <w:r>
        <w:rPr>
          <w:rFonts w:ascii="宋体" w:eastAsia="宋体" w:hAnsi="宋体" w:cs="宋体" w:hint="eastAsia"/>
          <w:spacing w:val="7"/>
          <w:lang w:eastAsia="zh-CN"/>
        </w:rPr>
        <w:t>包人不按期支付的，按第17.3.3（2）目</w:t>
      </w:r>
      <w:r>
        <w:rPr>
          <w:rFonts w:ascii="宋体" w:eastAsia="宋体" w:hAnsi="宋体" w:cs="宋体" w:hint="eastAsia"/>
          <w:spacing w:val="6"/>
          <w:lang w:eastAsia="zh-CN"/>
        </w:rPr>
        <w:t>的约定，将逾期付款违约金支付给承包人。</w:t>
      </w:r>
    </w:p>
    <w:p w14:paraId="200115BC"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（3）承包人对发包人签认的最终结清证书有异议</w:t>
      </w:r>
      <w:r>
        <w:rPr>
          <w:rFonts w:ascii="宋体" w:eastAsia="宋体" w:hAnsi="宋体" w:cs="宋体" w:hint="eastAsia"/>
          <w:spacing w:val="5"/>
          <w:lang w:eastAsia="zh-CN"/>
        </w:rPr>
        <w:t>的，按第24条“争议的解决”的约定</w:t>
      </w:r>
      <w:r>
        <w:rPr>
          <w:rFonts w:ascii="宋体" w:eastAsia="宋体" w:hAnsi="宋体" w:cs="宋体" w:hint="eastAsia"/>
          <w:spacing w:val="1"/>
          <w:lang w:eastAsia="zh-CN"/>
        </w:rPr>
        <w:t>办理。</w:t>
      </w:r>
    </w:p>
    <w:p w14:paraId="64AB80FF"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（4）最终结清付款涉及政府投资资金的，按第17.3.3（4）目</w:t>
      </w:r>
      <w:r>
        <w:rPr>
          <w:rFonts w:ascii="宋体" w:eastAsia="宋体" w:hAnsi="宋体" w:cs="宋体" w:hint="eastAsia"/>
          <w:spacing w:val="5"/>
          <w:lang w:eastAsia="zh-CN"/>
        </w:rPr>
        <w:t>的约定办理。</w:t>
      </w:r>
    </w:p>
    <w:p w14:paraId="22809D37" w14:textId="77777777" w:rsidR="00D319EC" w:rsidRDefault="00DC4B95">
      <w:pPr>
        <w:widowControl w:val="0"/>
        <w:kinsoku/>
        <w:overflowPunct w:val="0"/>
        <w:topLinePunct/>
        <w:spacing w:line="360" w:lineRule="auto"/>
        <w:ind w:firstLineChars="200" w:firstLine="400"/>
        <w:outlineLvl w:val="0"/>
        <w:rPr>
          <w:rFonts w:ascii="宋体" w:eastAsia="宋体" w:hAnsi="宋体" w:cs="宋体" w:hint="eastAsia"/>
          <w:lang w:eastAsia="zh-CN"/>
        </w:rPr>
      </w:pPr>
      <w:bookmarkStart w:id="210" w:name="bookmark223"/>
      <w:bookmarkStart w:id="211" w:name="bookmark222"/>
      <w:bookmarkEnd w:id="210"/>
      <w:bookmarkEnd w:id="211"/>
      <w:r>
        <w:rPr>
          <w:rFonts w:ascii="宋体" w:eastAsia="宋体" w:hAnsi="宋体" w:cs="宋体" w:hint="eastAsia"/>
          <w:spacing w:val="-5"/>
          <w:lang w:eastAsia="zh-CN"/>
        </w:rPr>
        <w:t>18.竣工验收</w:t>
      </w:r>
    </w:p>
    <w:p w14:paraId="3B1C1402" w14:textId="77777777" w:rsidR="00D319EC" w:rsidRDefault="00DC4B95">
      <w:pPr>
        <w:widowControl w:val="0"/>
        <w:kinsoku/>
        <w:overflowPunct w:val="0"/>
        <w:topLinePunct/>
        <w:spacing w:line="360" w:lineRule="auto"/>
        <w:ind w:firstLineChars="200" w:firstLine="408"/>
        <w:outlineLvl w:val="1"/>
        <w:rPr>
          <w:rFonts w:ascii="宋体" w:eastAsia="宋体" w:hAnsi="宋体" w:cs="宋体" w:hint="eastAsia"/>
          <w:lang w:eastAsia="zh-CN"/>
        </w:rPr>
      </w:pPr>
      <w:bookmarkStart w:id="212" w:name="bookmark370"/>
      <w:bookmarkEnd w:id="212"/>
      <w:r>
        <w:rPr>
          <w:rFonts w:ascii="宋体" w:eastAsia="宋体" w:hAnsi="宋体" w:cs="宋体" w:hint="eastAsia"/>
          <w:spacing w:val="-3"/>
          <w:lang w:eastAsia="zh-CN"/>
        </w:rPr>
        <w:t>18.1竣工验收的含义</w:t>
      </w:r>
    </w:p>
    <w:p w14:paraId="3F386013"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18.1.1竣工验收指承包人完成了全部合同工作后，发包人按合同要求进行的验收。</w:t>
      </w:r>
    </w:p>
    <w:p w14:paraId="70CAA073"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18.1.2国家验收是政府有关部门根据法律、规范、规程和政策要求，针对发包人全面</w:t>
      </w:r>
      <w:r>
        <w:rPr>
          <w:rFonts w:ascii="宋体" w:eastAsia="宋体" w:hAnsi="宋体" w:cs="宋体" w:hint="eastAsia"/>
          <w:spacing w:val="8"/>
          <w:lang w:eastAsia="zh-CN"/>
        </w:rPr>
        <w:t>组织实施的整个工程正式交付投运前的验收。</w:t>
      </w:r>
    </w:p>
    <w:p w14:paraId="287A5D08"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18.1.3需要进行国家验收的，竣工验收是国家验收的一部分。竣工验收所采用的各项</w:t>
      </w:r>
      <w:r>
        <w:rPr>
          <w:rFonts w:ascii="宋体" w:eastAsia="宋体" w:hAnsi="宋体" w:cs="宋体" w:hint="eastAsia"/>
          <w:spacing w:val="8"/>
          <w:lang w:eastAsia="zh-CN"/>
        </w:rPr>
        <w:t>验收和评定标准应符合国家验收标准。发包人和承</w:t>
      </w:r>
      <w:r>
        <w:rPr>
          <w:rFonts w:ascii="宋体" w:eastAsia="宋体" w:hAnsi="宋体" w:cs="宋体" w:hint="eastAsia"/>
          <w:spacing w:val="7"/>
          <w:lang w:eastAsia="zh-CN"/>
        </w:rPr>
        <w:t>包人为竣工验收提供的各项竣工验收资料</w:t>
      </w:r>
      <w:r>
        <w:rPr>
          <w:rFonts w:ascii="宋体" w:eastAsia="宋体" w:hAnsi="宋体" w:cs="宋体" w:hint="eastAsia"/>
          <w:spacing w:val="8"/>
          <w:lang w:eastAsia="zh-CN"/>
        </w:rPr>
        <w:t>应符合国家验收的要求。</w:t>
      </w:r>
    </w:p>
    <w:p w14:paraId="794FBC1E"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213" w:name="bookmark224"/>
      <w:bookmarkEnd w:id="213"/>
      <w:r>
        <w:rPr>
          <w:rFonts w:ascii="宋体" w:eastAsia="宋体" w:hAnsi="宋体" w:cs="宋体" w:hint="eastAsia"/>
          <w:spacing w:val="-2"/>
          <w:lang w:eastAsia="zh-CN"/>
        </w:rPr>
        <w:t>18.2竣工验收申请报告</w:t>
      </w:r>
    </w:p>
    <w:p w14:paraId="02F0BE4B"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当工程具备以下条件时，承包人即可向监理人报送竣工验收申</w:t>
      </w:r>
      <w:r>
        <w:rPr>
          <w:rFonts w:ascii="宋体" w:eastAsia="宋体" w:hAnsi="宋体" w:cs="宋体" w:hint="eastAsia"/>
          <w:spacing w:val="8"/>
          <w:lang w:eastAsia="zh-CN"/>
        </w:rPr>
        <w:t>请报告：</w:t>
      </w:r>
    </w:p>
    <w:p w14:paraId="68C0EC3B"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lastRenderedPageBreak/>
        <w:t>（1）除监理人同意列入缺陷责任期内完成的尾工（甩项）工</w:t>
      </w:r>
      <w:r>
        <w:rPr>
          <w:rFonts w:ascii="宋体" w:eastAsia="宋体" w:hAnsi="宋体" w:cs="宋体" w:hint="eastAsia"/>
          <w:spacing w:val="9"/>
          <w:lang w:eastAsia="zh-CN"/>
        </w:rPr>
        <w:t>程和缺陷修补工作外，合</w:t>
      </w:r>
      <w:r>
        <w:rPr>
          <w:rFonts w:ascii="宋体" w:eastAsia="宋体" w:hAnsi="宋体" w:cs="宋体" w:hint="eastAsia"/>
          <w:spacing w:val="7"/>
          <w:lang w:eastAsia="zh-CN"/>
        </w:rPr>
        <w:t>同范围内的全部单位工程以及有关工作，包括合同要求的试验、试运行以及检验和验收均已完成，并符合合同要求。</w:t>
      </w:r>
    </w:p>
    <w:p w14:paraId="4C337AFD"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（2）承包人负责整理和提交的竣工验收资料应当符合工程所</w:t>
      </w:r>
      <w:r>
        <w:rPr>
          <w:rFonts w:ascii="宋体" w:eastAsia="宋体" w:hAnsi="宋体" w:cs="宋体" w:hint="eastAsia"/>
          <w:spacing w:val="9"/>
          <w:lang w:eastAsia="zh-CN"/>
        </w:rPr>
        <w:t>在地建设行政主管部门和</w:t>
      </w:r>
      <w:r>
        <w:rPr>
          <w:rFonts w:ascii="宋体" w:eastAsia="宋体" w:hAnsi="宋体" w:cs="宋体" w:hint="eastAsia"/>
          <w:spacing w:val="8"/>
          <w:lang w:eastAsia="zh-CN"/>
        </w:rPr>
        <w:t>（或）城市建设档案管理机构有关施工资料的</w:t>
      </w:r>
      <w:r>
        <w:rPr>
          <w:rFonts w:ascii="宋体" w:eastAsia="宋体" w:hAnsi="宋体" w:cs="宋体" w:hint="eastAsia"/>
          <w:spacing w:val="7"/>
          <w:lang w:eastAsia="zh-CN"/>
        </w:rPr>
        <w:t>要求，同时已按合同条款专用部分约定备齐了</w:t>
      </w:r>
      <w:r>
        <w:rPr>
          <w:rFonts w:ascii="宋体" w:eastAsia="宋体" w:hAnsi="宋体" w:cs="宋体" w:hint="eastAsia"/>
          <w:spacing w:val="9"/>
          <w:lang w:eastAsia="zh-CN"/>
        </w:rPr>
        <w:t>符合要求的竣工资料。竣工验收资料的内容和份数以及费用支付方式见合</w:t>
      </w:r>
      <w:r>
        <w:rPr>
          <w:rFonts w:ascii="宋体" w:eastAsia="宋体" w:hAnsi="宋体" w:cs="宋体" w:hint="eastAsia"/>
          <w:spacing w:val="8"/>
          <w:lang w:eastAsia="zh-CN"/>
        </w:rPr>
        <w:t>同条款专用部分。</w:t>
      </w:r>
    </w:p>
    <w:p w14:paraId="6E02076F"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（3）已按监理人的要求编制了在缺陷责任期内需</w:t>
      </w:r>
      <w:r>
        <w:rPr>
          <w:rFonts w:ascii="宋体" w:eastAsia="宋体" w:hAnsi="宋体" w:cs="宋体" w:hint="eastAsia"/>
          <w:spacing w:val="8"/>
          <w:lang w:eastAsia="zh-CN"/>
        </w:rPr>
        <w:t>完成的尾工（甩项）工程，和缺陷修补工作清单等相应施工计划。</w:t>
      </w:r>
    </w:p>
    <w:p w14:paraId="5EE4311F"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（4）监理人要求在竣工验收前应完成的其他工作。</w:t>
      </w:r>
    </w:p>
    <w:p w14:paraId="733D5F94"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（5）监理人要求提交的竣工验收资料清单。</w:t>
      </w:r>
    </w:p>
    <w:p w14:paraId="1488B17F" w14:textId="77777777" w:rsidR="00D319EC" w:rsidRDefault="00DC4B95">
      <w:pPr>
        <w:widowControl w:val="0"/>
        <w:kinsoku/>
        <w:overflowPunct w:val="0"/>
        <w:topLinePunct/>
        <w:spacing w:line="360" w:lineRule="auto"/>
        <w:ind w:firstLineChars="200" w:firstLine="396"/>
        <w:outlineLvl w:val="1"/>
        <w:rPr>
          <w:rFonts w:ascii="宋体" w:eastAsia="宋体" w:hAnsi="宋体" w:cs="宋体" w:hint="eastAsia"/>
          <w:lang w:eastAsia="zh-CN"/>
        </w:rPr>
      </w:pPr>
      <w:bookmarkStart w:id="214" w:name="bookmark225"/>
      <w:bookmarkEnd w:id="214"/>
      <w:r>
        <w:rPr>
          <w:rFonts w:ascii="宋体" w:eastAsia="宋体" w:hAnsi="宋体" w:cs="宋体" w:hint="eastAsia"/>
          <w:spacing w:val="-6"/>
          <w:lang w:eastAsia="zh-CN"/>
        </w:rPr>
        <w:t>18.3验收</w:t>
      </w:r>
    </w:p>
    <w:p w14:paraId="5B0E0B02"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监理人收到承包人按第18.2款约定提交的竣工验收申请报告后</w:t>
      </w:r>
      <w:r>
        <w:rPr>
          <w:rFonts w:ascii="宋体" w:eastAsia="宋体" w:hAnsi="宋体" w:cs="宋体" w:hint="eastAsia"/>
          <w:spacing w:val="8"/>
          <w:lang w:eastAsia="zh-CN"/>
        </w:rPr>
        <w:t>，应审查申请报告的各项内容，并按以下不同情况进行处理。</w:t>
      </w:r>
    </w:p>
    <w:p w14:paraId="44C93C92"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18.3.1监理人审查后认为尚不具备竣工验收条件的，应在收到竣工验收申请报告后的</w:t>
      </w:r>
    </w:p>
    <w:p w14:paraId="772575A4" w14:textId="77777777" w:rsidR="00D319EC" w:rsidRDefault="00DC4B95">
      <w:pPr>
        <w:widowControl w:val="0"/>
        <w:kinsoku/>
        <w:overflowPunct w:val="0"/>
        <w:topLinePunct/>
        <w:spacing w:line="360" w:lineRule="auto"/>
        <w:ind w:firstLineChars="200" w:firstLine="464"/>
        <w:rPr>
          <w:rFonts w:ascii="宋体" w:eastAsia="宋体" w:hAnsi="宋体" w:cs="宋体" w:hint="eastAsia"/>
          <w:lang w:eastAsia="zh-CN"/>
        </w:rPr>
      </w:pPr>
      <w:r>
        <w:rPr>
          <w:rFonts w:ascii="宋体" w:eastAsia="宋体" w:hAnsi="宋体" w:cs="宋体" w:hint="eastAsia"/>
          <w:spacing w:val="11"/>
          <w:lang w:eastAsia="zh-CN"/>
        </w:rPr>
        <w:t>28天内通知承包人，并指出在颁发接收证书前承包人需进行的工作</w:t>
      </w:r>
      <w:r>
        <w:rPr>
          <w:rFonts w:ascii="宋体" w:eastAsia="宋体" w:hAnsi="宋体" w:cs="宋体" w:hint="eastAsia"/>
          <w:spacing w:val="10"/>
          <w:lang w:eastAsia="zh-CN"/>
        </w:rPr>
        <w:t>内容。承包人完成监理</w:t>
      </w:r>
      <w:r>
        <w:rPr>
          <w:rFonts w:ascii="宋体" w:eastAsia="宋体" w:hAnsi="宋体" w:cs="宋体" w:hint="eastAsia"/>
          <w:spacing w:val="9"/>
          <w:lang w:eastAsia="zh-CN"/>
        </w:rPr>
        <w:t>人通知的全部工作内容后，应再次提交竣工验收申请报告，直至监理人同意为止。</w:t>
      </w:r>
    </w:p>
    <w:p w14:paraId="731F1527" w14:textId="77777777" w:rsidR="00D319EC" w:rsidRDefault="00DC4B95">
      <w:pPr>
        <w:widowControl w:val="0"/>
        <w:kinsoku/>
        <w:overflowPunct w:val="0"/>
        <w:topLinePunct/>
        <w:spacing w:line="360" w:lineRule="auto"/>
        <w:ind w:firstLineChars="200" w:firstLine="464"/>
        <w:rPr>
          <w:rFonts w:ascii="宋体" w:eastAsia="宋体" w:hAnsi="宋体" w:cs="宋体" w:hint="eastAsia"/>
          <w:lang w:eastAsia="zh-CN"/>
        </w:rPr>
      </w:pPr>
      <w:r>
        <w:rPr>
          <w:rFonts w:ascii="宋体" w:eastAsia="宋体" w:hAnsi="宋体" w:cs="宋体" w:hint="eastAsia"/>
          <w:spacing w:val="11"/>
          <w:lang w:eastAsia="zh-CN"/>
        </w:rPr>
        <w:t>18.3.2监理人审查后认为已具备竣工验收条件的，应在收到竣工验收申请报告后的</w:t>
      </w:r>
    </w:p>
    <w:p w14:paraId="0A7B6DAF"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28天内提请发包人进行工程验收。</w:t>
      </w:r>
    </w:p>
    <w:p w14:paraId="3C2B976F" w14:textId="77777777" w:rsidR="00D319EC" w:rsidRDefault="00DC4B95">
      <w:pPr>
        <w:widowControl w:val="0"/>
        <w:kinsoku/>
        <w:overflowPunct w:val="0"/>
        <w:topLinePunct/>
        <w:spacing w:line="360" w:lineRule="auto"/>
        <w:ind w:firstLineChars="200" w:firstLine="464"/>
        <w:rPr>
          <w:rFonts w:ascii="宋体" w:eastAsia="宋体" w:hAnsi="宋体" w:cs="宋体" w:hint="eastAsia"/>
          <w:lang w:eastAsia="zh-CN"/>
        </w:rPr>
      </w:pPr>
      <w:r>
        <w:rPr>
          <w:rFonts w:ascii="宋体" w:eastAsia="宋体" w:hAnsi="宋体" w:cs="宋体" w:hint="eastAsia"/>
          <w:spacing w:val="11"/>
          <w:lang w:eastAsia="zh-CN"/>
        </w:rPr>
        <w:t>18.3.3发包人经过验收后同意接受工程的，应在监理人收到竣工验收申请报告后的</w:t>
      </w:r>
    </w:p>
    <w:p w14:paraId="6F5D5463"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56天内，由监理人向承包人出具经发包人签认的工程接收证书</w:t>
      </w:r>
      <w:r>
        <w:rPr>
          <w:rFonts w:ascii="宋体" w:eastAsia="宋体" w:hAnsi="宋体" w:cs="宋体" w:hint="eastAsia"/>
          <w:spacing w:val="9"/>
          <w:lang w:eastAsia="zh-CN"/>
        </w:rPr>
        <w:t>。发包人验收后同意接收工程，但提出整修和完善要求的，限期修好，并</w:t>
      </w:r>
      <w:r>
        <w:rPr>
          <w:rFonts w:ascii="宋体" w:eastAsia="宋体" w:hAnsi="宋体" w:cs="宋体" w:hint="eastAsia"/>
          <w:spacing w:val="8"/>
          <w:lang w:eastAsia="zh-CN"/>
        </w:rPr>
        <w:t>缓发工程接收证书。整修和完善工作完成后，</w:t>
      </w:r>
      <w:r>
        <w:rPr>
          <w:rFonts w:ascii="宋体" w:eastAsia="宋体" w:hAnsi="宋体" w:cs="宋体" w:hint="eastAsia"/>
          <w:spacing w:val="9"/>
          <w:lang w:eastAsia="zh-CN"/>
        </w:rPr>
        <w:t>监理人复查达到要求的，经发包人同意后，再向承包人出具工程接收证书。</w:t>
      </w:r>
    </w:p>
    <w:p w14:paraId="6A7B5CB6"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18.3.4发包人验收后不同意接收工程的，监理人应按照发包人的验收意见发出指示，要求承包人对不合格工程认真返工重作或进</w:t>
      </w:r>
      <w:r>
        <w:rPr>
          <w:rFonts w:ascii="宋体" w:eastAsia="宋体" w:hAnsi="宋体" w:cs="宋体" w:hint="eastAsia"/>
          <w:spacing w:val="7"/>
          <w:lang w:eastAsia="zh-CN"/>
        </w:rPr>
        <w:t>行补救处理，并承担由此产生的费用。承包人在</w:t>
      </w:r>
      <w:r>
        <w:rPr>
          <w:rFonts w:ascii="宋体" w:eastAsia="宋体" w:hAnsi="宋体" w:cs="宋体" w:hint="eastAsia"/>
          <w:spacing w:val="5"/>
          <w:lang w:eastAsia="zh-CN"/>
        </w:rPr>
        <w:t>完成不合格工程的返工重作或补救工作后，应重新提交竣工验收申请报告，按第18.3.1项、</w:t>
      </w:r>
      <w:r>
        <w:rPr>
          <w:rFonts w:ascii="宋体" w:eastAsia="宋体" w:hAnsi="宋体" w:cs="宋体" w:hint="eastAsia"/>
          <w:spacing w:val="3"/>
          <w:lang w:eastAsia="zh-CN"/>
        </w:rPr>
        <w:t>第18.3.2项和第18.3.3项的约定进行。</w:t>
      </w:r>
    </w:p>
    <w:p w14:paraId="19A0B0F9"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18.3.5经验收合格的工程,实</w:t>
      </w:r>
      <w:r>
        <w:rPr>
          <w:rFonts w:ascii="宋体" w:eastAsia="宋体" w:hAnsi="宋体" w:cs="宋体" w:hint="eastAsia"/>
          <w:spacing w:val="7"/>
          <w:lang w:eastAsia="zh-CN"/>
        </w:rPr>
        <w:t>际竣工日期为承包人按照第18.2款提交竣工验收申请报告或按照本款重新提交竣工验收申请报告的日期（以两者中时间在后者为准）。</w:t>
      </w:r>
    </w:p>
    <w:p w14:paraId="44B207CA"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18.3.6发包人在收到承包人竣工</w:t>
      </w:r>
      <w:r>
        <w:rPr>
          <w:rFonts w:ascii="宋体" w:eastAsia="宋体" w:hAnsi="宋体" w:cs="宋体" w:hint="eastAsia"/>
          <w:spacing w:val="4"/>
          <w:lang w:eastAsia="zh-CN"/>
        </w:rPr>
        <w:t>验收申请报告56天后未进行验收的，视为验收合格，</w:t>
      </w:r>
      <w:r>
        <w:rPr>
          <w:rFonts w:ascii="宋体" w:eastAsia="宋体" w:hAnsi="宋体" w:cs="宋体" w:hint="eastAsia"/>
          <w:spacing w:val="7"/>
          <w:lang w:eastAsia="zh-CN"/>
        </w:rPr>
        <w:t>实际竣工日期以提交竣工验收申请报告的日期为准，但发包人由于不可抗力不能进行验收的</w:t>
      </w:r>
      <w:r>
        <w:rPr>
          <w:rFonts w:ascii="宋体" w:eastAsia="宋体" w:hAnsi="宋体" w:cs="宋体" w:hint="eastAsia"/>
          <w:spacing w:val="1"/>
          <w:lang w:eastAsia="zh-CN"/>
        </w:rPr>
        <w:t>除外。</w:t>
      </w:r>
    </w:p>
    <w:p w14:paraId="7CE1A739" w14:textId="77777777" w:rsidR="00D319EC" w:rsidRDefault="00DC4B95">
      <w:pPr>
        <w:widowControl w:val="0"/>
        <w:kinsoku/>
        <w:overflowPunct w:val="0"/>
        <w:topLinePunct/>
        <w:spacing w:line="360" w:lineRule="auto"/>
        <w:ind w:firstLineChars="200" w:firstLine="408"/>
        <w:outlineLvl w:val="1"/>
        <w:rPr>
          <w:rFonts w:ascii="宋体" w:eastAsia="宋体" w:hAnsi="宋体" w:cs="宋体" w:hint="eastAsia"/>
          <w:lang w:eastAsia="zh-CN"/>
        </w:rPr>
      </w:pPr>
      <w:bookmarkStart w:id="215" w:name="bookmark226"/>
      <w:bookmarkEnd w:id="215"/>
      <w:r>
        <w:rPr>
          <w:rFonts w:ascii="宋体" w:eastAsia="宋体" w:hAnsi="宋体" w:cs="宋体" w:hint="eastAsia"/>
          <w:spacing w:val="-3"/>
          <w:lang w:eastAsia="zh-CN"/>
        </w:rPr>
        <w:t>18.4单位工程验收</w:t>
      </w:r>
    </w:p>
    <w:p w14:paraId="77D9238D"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18.4.1发包人根据合同进度计划安排，在全部工程竣工前需要使用已经竣工的单位工</w:t>
      </w:r>
      <w:r>
        <w:rPr>
          <w:rFonts w:ascii="宋体" w:eastAsia="宋体" w:hAnsi="宋体" w:cs="宋体" w:hint="eastAsia"/>
          <w:spacing w:val="9"/>
          <w:lang w:eastAsia="zh-CN"/>
        </w:rPr>
        <w:t>程时，或承包人提出经发包人同意时，可进行单位工程验收。验收的程序可参照</w:t>
      </w:r>
      <w:r>
        <w:rPr>
          <w:rFonts w:ascii="宋体" w:eastAsia="宋体" w:hAnsi="宋体" w:cs="宋体" w:hint="eastAsia"/>
          <w:spacing w:val="8"/>
          <w:lang w:eastAsia="zh-CN"/>
        </w:rPr>
        <w:t>第18.2款与第18.3款的约定进行。验收合格后，由监理人向承包人出具经发包人签认的单位</w:t>
      </w:r>
      <w:r>
        <w:rPr>
          <w:rFonts w:ascii="宋体" w:eastAsia="宋体" w:hAnsi="宋体" w:cs="宋体" w:hint="eastAsia"/>
          <w:spacing w:val="7"/>
          <w:lang w:eastAsia="zh-CN"/>
        </w:rPr>
        <w:t>工程验</w:t>
      </w:r>
      <w:r>
        <w:rPr>
          <w:rFonts w:ascii="宋体" w:eastAsia="宋体" w:hAnsi="宋体" w:cs="宋体" w:hint="eastAsia"/>
          <w:spacing w:val="8"/>
          <w:lang w:eastAsia="zh-CN"/>
        </w:rPr>
        <w:t>收证书。</w:t>
      </w:r>
      <w:r>
        <w:rPr>
          <w:rFonts w:ascii="宋体" w:eastAsia="宋体" w:hAnsi="宋体" w:cs="宋体" w:hint="eastAsia"/>
          <w:spacing w:val="8"/>
          <w:lang w:eastAsia="zh-CN"/>
        </w:rPr>
        <w:lastRenderedPageBreak/>
        <w:t>已签发单位工程接收证书的单位工程由发包</w:t>
      </w:r>
      <w:r>
        <w:rPr>
          <w:rFonts w:ascii="宋体" w:eastAsia="宋体" w:hAnsi="宋体" w:cs="宋体" w:hint="eastAsia"/>
          <w:spacing w:val="7"/>
          <w:lang w:eastAsia="zh-CN"/>
        </w:rPr>
        <w:t>人负责照管。单位工程的验收成果和结</w:t>
      </w:r>
      <w:r>
        <w:rPr>
          <w:rFonts w:ascii="宋体" w:eastAsia="宋体" w:hAnsi="宋体" w:cs="宋体" w:hint="eastAsia"/>
          <w:spacing w:val="8"/>
          <w:lang w:eastAsia="zh-CN"/>
        </w:rPr>
        <w:t>论作为全部工程竣工验收申请报告的附件。</w:t>
      </w:r>
    </w:p>
    <w:p w14:paraId="6035BD26"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18.4.2发包人在全部工程竣工前，使用已接收的单位工程导致承包人费用增加的，发</w:t>
      </w:r>
      <w:r>
        <w:rPr>
          <w:rFonts w:ascii="宋体" w:eastAsia="宋体" w:hAnsi="宋体" w:cs="宋体" w:hint="eastAsia"/>
          <w:spacing w:val="9"/>
          <w:lang w:eastAsia="zh-CN"/>
        </w:rPr>
        <w:t>包人应承担由此增加的费用和（或）工期延误，并支付承包人合理利润。</w:t>
      </w:r>
    </w:p>
    <w:p w14:paraId="08A64E6C" w14:textId="77777777" w:rsidR="00D319EC" w:rsidRDefault="00DC4B95">
      <w:pPr>
        <w:widowControl w:val="0"/>
        <w:kinsoku/>
        <w:overflowPunct w:val="0"/>
        <w:topLinePunct/>
        <w:spacing w:line="360" w:lineRule="auto"/>
        <w:ind w:firstLineChars="200" w:firstLine="408"/>
        <w:outlineLvl w:val="1"/>
        <w:rPr>
          <w:rFonts w:ascii="宋体" w:eastAsia="宋体" w:hAnsi="宋体" w:cs="宋体" w:hint="eastAsia"/>
          <w:lang w:eastAsia="zh-CN"/>
        </w:rPr>
      </w:pPr>
      <w:bookmarkStart w:id="216" w:name="bookmark227"/>
      <w:bookmarkEnd w:id="216"/>
      <w:r>
        <w:rPr>
          <w:rFonts w:ascii="宋体" w:eastAsia="宋体" w:hAnsi="宋体" w:cs="宋体" w:hint="eastAsia"/>
          <w:spacing w:val="-3"/>
          <w:lang w:eastAsia="zh-CN"/>
        </w:rPr>
        <w:t>18.5施工期运行</w:t>
      </w:r>
    </w:p>
    <w:p w14:paraId="6F1B431F"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18.5.1施工期运行是指合同工程尚未全部竣工，其中某项或某几项单位工程或工程设</w:t>
      </w:r>
      <w:r>
        <w:rPr>
          <w:rFonts w:ascii="宋体" w:eastAsia="宋体" w:hAnsi="宋体" w:cs="宋体" w:hint="eastAsia"/>
          <w:spacing w:val="10"/>
          <w:lang w:eastAsia="zh-CN"/>
        </w:rPr>
        <w:t>备安装已竣工，根据合同条款专用部分约定，需要投入施工期运行的，经发包人按第18.4</w:t>
      </w:r>
      <w:r>
        <w:rPr>
          <w:rFonts w:ascii="宋体" w:eastAsia="宋体" w:hAnsi="宋体" w:cs="宋体" w:hint="eastAsia"/>
          <w:spacing w:val="9"/>
          <w:lang w:eastAsia="zh-CN"/>
        </w:rPr>
        <w:t>款的约定验收合格，证明能确保安全后，才能在施工期投入运行。</w:t>
      </w:r>
    </w:p>
    <w:p w14:paraId="03EAFDD1"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18.5.2在施工期运行中发现工程或工程设备损坏或存在缺陷的，由承包人按第19.2</w:t>
      </w:r>
      <w:r>
        <w:rPr>
          <w:rFonts w:ascii="宋体" w:eastAsia="宋体" w:hAnsi="宋体" w:cs="宋体" w:hint="eastAsia"/>
          <w:spacing w:val="7"/>
          <w:lang w:eastAsia="zh-CN"/>
        </w:rPr>
        <w:t>款约定进行修复。</w:t>
      </w:r>
    </w:p>
    <w:p w14:paraId="6917F0A6" w14:textId="77777777" w:rsidR="00D319EC" w:rsidRDefault="00DC4B95">
      <w:pPr>
        <w:widowControl w:val="0"/>
        <w:kinsoku/>
        <w:overflowPunct w:val="0"/>
        <w:topLinePunct/>
        <w:spacing w:line="360" w:lineRule="auto"/>
        <w:ind w:firstLineChars="200" w:firstLine="396"/>
        <w:outlineLvl w:val="1"/>
        <w:rPr>
          <w:rFonts w:ascii="宋体" w:eastAsia="宋体" w:hAnsi="宋体" w:cs="宋体" w:hint="eastAsia"/>
          <w:lang w:eastAsia="zh-CN"/>
        </w:rPr>
      </w:pPr>
      <w:bookmarkStart w:id="217" w:name="bookmark228"/>
      <w:bookmarkEnd w:id="217"/>
      <w:r>
        <w:rPr>
          <w:rFonts w:ascii="宋体" w:eastAsia="宋体" w:hAnsi="宋体" w:cs="宋体" w:hint="eastAsia"/>
          <w:spacing w:val="-6"/>
          <w:lang w:eastAsia="zh-CN"/>
        </w:rPr>
        <w:t>18.6试运行</w:t>
      </w:r>
    </w:p>
    <w:p w14:paraId="5677F336"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18.6.1工程及工程设备试运行的组织与费用承担</w:t>
      </w:r>
    </w:p>
    <w:p w14:paraId="52BA2F77"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（1）工程设备安装具备单机无负荷试运行条件，由承包人组织试</w:t>
      </w:r>
      <w:r>
        <w:rPr>
          <w:rFonts w:ascii="宋体" w:eastAsia="宋体" w:hAnsi="宋体" w:cs="宋体" w:hint="eastAsia"/>
          <w:spacing w:val="9"/>
          <w:lang w:eastAsia="zh-CN"/>
        </w:rPr>
        <w:t>运行，费用由承包人</w:t>
      </w:r>
      <w:r>
        <w:rPr>
          <w:rFonts w:ascii="宋体" w:eastAsia="宋体" w:hAnsi="宋体" w:cs="宋体" w:hint="eastAsia"/>
          <w:spacing w:val="3"/>
          <w:lang w:eastAsia="zh-CN"/>
        </w:rPr>
        <w:t>承担。</w:t>
      </w:r>
    </w:p>
    <w:p w14:paraId="4BBBC1B2"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（2）工程设备安装具备无负荷联动试运行条件，由发包人组织试</w:t>
      </w:r>
      <w:r>
        <w:rPr>
          <w:rFonts w:ascii="宋体" w:eastAsia="宋体" w:hAnsi="宋体" w:cs="宋体" w:hint="eastAsia"/>
          <w:spacing w:val="9"/>
          <w:lang w:eastAsia="zh-CN"/>
        </w:rPr>
        <w:t>运行，费用由发包人</w:t>
      </w:r>
      <w:r>
        <w:rPr>
          <w:rFonts w:ascii="宋体" w:eastAsia="宋体" w:hAnsi="宋体" w:cs="宋体" w:hint="eastAsia"/>
          <w:spacing w:val="3"/>
          <w:lang w:eastAsia="zh-CN"/>
        </w:rPr>
        <w:t>承担。</w:t>
      </w:r>
    </w:p>
    <w:p w14:paraId="7D029EDB"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（3）投料试运行应在工程竣工验收后由发包人负责，如发包</w:t>
      </w:r>
      <w:r>
        <w:rPr>
          <w:rFonts w:ascii="宋体" w:eastAsia="宋体" w:hAnsi="宋体" w:cs="宋体" w:hint="eastAsia"/>
          <w:spacing w:val="9"/>
          <w:lang w:eastAsia="zh-CN"/>
        </w:rPr>
        <w:t>人要求在工程竣工验收前进行或需要承包人配合时，应征得承包人同意，另行签订补充协议。</w:t>
      </w:r>
    </w:p>
    <w:p w14:paraId="6895258D"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18.6.2由于承包人的原因导致试运行失败的，承包人应采取措施保证试运行合格，并</w:t>
      </w:r>
      <w:r>
        <w:rPr>
          <w:rFonts w:ascii="宋体" w:eastAsia="宋体" w:hAnsi="宋体" w:cs="宋体" w:hint="eastAsia"/>
          <w:spacing w:val="4"/>
          <w:lang w:eastAsia="zh-CN"/>
        </w:rPr>
        <w:t>承担相应费用。由于发包人的原因导致试运行失败的，承包人应当采取措</w:t>
      </w:r>
      <w:r>
        <w:rPr>
          <w:rFonts w:ascii="宋体" w:eastAsia="宋体" w:hAnsi="宋体" w:cs="宋体" w:hint="eastAsia"/>
          <w:spacing w:val="3"/>
          <w:lang w:eastAsia="zh-CN"/>
        </w:rPr>
        <w:t>施保证试运行合格，</w:t>
      </w:r>
      <w:r>
        <w:rPr>
          <w:rFonts w:ascii="宋体" w:eastAsia="宋体" w:hAnsi="宋体" w:cs="宋体" w:hint="eastAsia"/>
          <w:spacing w:val="9"/>
          <w:lang w:eastAsia="zh-CN"/>
        </w:rPr>
        <w:t>发包人应承担由此产生的费用，并支付承包人合理利润。</w:t>
      </w:r>
    </w:p>
    <w:p w14:paraId="3CCE84F0" w14:textId="77777777" w:rsidR="00D319EC" w:rsidRDefault="00DC4B95">
      <w:pPr>
        <w:widowControl w:val="0"/>
        <w:kinsoku/>
        <w:overflowPunct w:val="0"/>
        <w:topLinePunct/>
        <w:spacing w:line="360" w:lineRule="auto"/>
        <w:ind w:firstLineChars="200" w:firstLine="400"/>
        <w:outlineLvl w:val="1"/>
        <w:rPr>
          <w:rFonts w:ascii="宋体" w:eastAsia="宋体" w:hAnsi="宋体" w:cs="宋体" w:hint="eastAsia"/>
          <w:lang w:eastAsia="zh-CN"/>
        </w:rPr>
      </w:pPr>
      <w:bookmarkStart w:id="218" w:name="bookmark229"/>
      <w:bookmarkEnd w:id="218"/>
      <w:r>
        <w:rPr>
          <w:rFonts w:ascii="宋体" w:eastAsia="宋体" w:hAnsi="宋体" w:cs="宋体" w:hint="eastAsia"/>
          <w:spacing w:val="-5"/>
          <w:lang w:eastAsia="zh-CN"/>
        </w:rPr>
        <w:t>18.7竣工清场</w:t>
      </w:r>
    </w:p>
    <w:p w14:paraId="59CEC88C"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18.7.1监理人颁发（出具）工程接收证书后，承包人负责按照以下要求对施工场地进</w:t>
      </w:r>
      <w:r>
        <w:rPr>
          <w:rFonts w:ascii="宋体" w:eastAsia="宋体" w:hAnsi="宋体" w:cs="宋体" w:hint="eastAsia"/>
          <w:spacing w:val="9"/>
          <w:lang w:eastAsia="zh-CN"/>
        </w:rPr>
        <w:t>行清理，直至监理人检验合格为止。竣工清场费用由承包人承担。</w:t>
      </w:r>
    </w:p>
    <w:p w14:paraId="6CF08922"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（1）施工场地内残留的垃圾已全部清除出场；</w:t>
      </w:r>
    </w:p>
    <w:p w14:paraId="62C9DB3B"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（2）临时工程已拆除，场地已按合同要求进行清理</w:t>
      </w:r>
      <w:r>
        <w:rPr>
          <w:rFonts w:ascii="宋体" w:eastAsia="宋体" w:hAnsi="宋体" w:cs="宋体" w:hint="eastAsia"/>
          <w:spacing w:val="8"/>
          <w:lang w:eastAsia="zh-CN"/>
        </w:rPr>
        <w:t>、平整或复原；</w:t>
      </w:r>
    </w:p>
    <w:p w14:paraId="74EC4644"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（3）按合同约定应撤离的承包人设备和剩余的材料，包括废</w:t>
      </w:r>
      <w:r>
        <w:rPr>
          <w:rFonts w:ascii="宋体" w:eastAsia="宋体" w:hAnsi="宋体" w:cs="宋体" w:hint="eastAsia"/>
          <w:spacing w:val="9"/>
          <w:lang w:eastAsia="zh-CN"/>
        </w:rPr>
        <w:t>弃的施工设备和材料，已</w:t>
      </w:r>
      <w:r>
        <w:rPr>
          <w:rFonts w:ascii="宋体" w:eastAsia="宋体" w:hAnsi="宋体" w:cs="宋体" w:hint="eastAsia"/>
          <w:spacing w:val="7"/>
          <w:lang w:eastAsia="zh-CN"/>
        </w:rPr>
        <w:t>按计划撤离施工场地；</w:t>
      </w:r>
    </w:p>
    <w:p w14:paraId="275084C2"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（4）工程建筑物周边及其附近道路、河道的施工堆积物，已按监理人指示全部清理；</w:t>
      </w:r>
    </w:p>
    <w:p w14:paraId="5701C93D"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（5）监理人指示的其他场地清理工作已全部完成。</w:t>
      </w:r>
    </w:p>
    <w:p w14:paraId="7A91FCED"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18.7.2承包人未按监理人的要求恢复临时占地，或者场地清理未达到合同约定的，发</w:t>
      </w:r>
      <w:r>
        <w:rPr>
          <w:rFonts w:ascii="宋体" w:eastAsia="宋体" w:hAnsi="宋体" w:cs="宋体" w:hint="eastAsia"/>
          <w:spacing w:val="9"/>
          <w:lang w:eastAsia="zh-CN"/>
        </w:rPr>
        <w:t>包人有权委托其他人恢复或清理，所发生的金额从拟支付给承包人的款项中扣除。</w:t>
      </w:r>
    </w:p>
    <w:p w14:paraId="4DA11326" w14:textId="77777777" w:rsidR="00D319EC" w:rsidRDefault="00DC4B95">
      <w:pPr>
        <w:widowControl w:val="0"/>
        <w:kinsoku/>
        <w:overflowPunct w:val="0"/>
        <w:topLinePunct/>
        <w:spacing w:line="360" w:lineRule="auto"/>
        <w:ind w:firstLineChars="200" w:firstLine="408"/>
        <w:outlineLvl w:val="1"/>
        <w:rPr>
          <w:rFonts w:ascii="宋体" w:eastAsia="宋体" w:hAnsi="宋体" w:cs="宋体" w:hint="eastAsia"/>
          <w:lang w:eastAsia="zh-CN"/>
        </w:rPr>
      </w:pPr>
      <w:bookmarkStart w:id="219" w:name="bookmark230"/>
      <w:bookmarkEnd w:id="219"/>
      <w:r>
        <w:rPr>
          <w:rFonts w:ascii="宋体" w:eastAsia="宋体" w:hAnsi="宋体" w:cs="宋体" w:hint="eastAsia"/>
          <w:spacing w:val="-3"/>
          <w:lang w:eastAsia="zh-CN"/>
        </w:rPr>
        <w:t>18.8施工队伍的撤离</w:t>
      </w:r>
    </w:p>
    <w:p w14:paraId="376866CE"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18.8.1工程接收证书颁发后的56天内，除了经监理人同意需在缺陷责任期</w:t>
      </w:r>
      <w:r>
        <w:rPr>
          <w:rFonts w:ascii="宋体" w:eastAsia="宋体" w:hAnsi="宋体" w:cs="宋体" w:hint="eastAsia"/>
          <w:spacing w:val="7"/>
          <w:lang w:eastAsia="zh-CN"/>
        </w:rPr>
        <w:t>内继续工</w:t>
      </w:r>
      <w:r>
        <w:rPr>
          <w:rFonts w:ascii="宋体" w:eastAsia="宋体" w:hAnsi="宋体" w:cs="宋体" w:hint="eastAsia"/>
          <w:spacing w:val="8"/>
          <w:lang w:eastAsia="zh-CN"/>
        </w:rPr>
        <w:t>作和</w:t>
      </w:r>
      <w:r>
        <w:rPr>
          <w:rFonts w:ascii="宋体" w:eastAsia="宋体" w:hAnsi="宋体" w:cs="宋体" w:hint="eastAsia"/>
          <w:spacing w:val="8"/>
          <w:lang w:eastAsia="zh-CN"/>
        </w:rPr>
        <w:lastRenderedPageBreak/>
        <w:t>使用的人员、施工设备和临时工程外，其余的</w:t>
      </w:r>
      <w:r>
        <w:rPr>
          <w:rFonts w:ascii="宋体" w:eastAsia="宋体" w:hAnsi="宋体" w:cs="宋体" w:hint="eastAsia"/>
          <w:spacing w:val="7"/>
          <w:lang w:eastAsia="zh-CN"/>
        </w:rPr>
        <w:t>人员、施工设备和临时工程均应撤离施工</w:t>
      </w:r>
      <w:r>
        <w:rPr>
          <w:rFonts w:ascii="宋体" w:eastAsia="宋体" w:hAnsi="宋体" w:cs="宋体" w:hint="eastAsia"/>
          <w:spacing w:val="6"/>
          <w:lang w:eastAsia="zh-CN"/>
        </w:rPr>
        <w:t>场地或拆除。</w:t>
      </w:r>
    </w:p>
    <w:p w14:paraId="3B3CCA0C"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18.8.2承包人撤离施工场地（现场）时，监理人和承包人应当办理永久工程和施工场</w:t>
      </w:r>
      <w:r>
        <w:rPr>
          <w:rFonts w:ascii="宋体" w:eastAsia="宋体" w:hAnsi="宋体" w:cs="宋体" w:hint="eastAsia"/>
          <w:spacing w:val="4"/>
          <w:lang w:eastAsia="zh-CN"/>
        </w:rPr>
        <w:t>地移交手续，移交手续以书面方式出具，并分别经过发包人、监理人和承</w:t>
      </w:r>
      <w:r>
        <w:rPr>
          <w:rFonts w:ascii="宋体" w:eastAsia="宋体" w:hAnsi="宋体" w:cs="宋体" w:hint="eastAsia"/>
          <w:spacing w:val="3"/>
          <w:lang w:eastAsia="zh-CN"/>
        </w:rPr>
        <w:t>包人的签认。但是，</w:t>
      </w:r>
      <w:r>
        <w:rPr>
          <w:rFonts w:ascii="宋体" w:eastAsia="宋体" w:hAnsi="宋体" w:cs="宋体" w:hint="eastAsia"/>
          <w:spacing w:val="9"/>
          <w:lang w:eastAsia="zh-CN"/>
        </w:rPr>
        <w:t>监理人和发包人未按第17.5.2项约定的期</w:t>
      </w:r>
      <w:r>
        <w:rPr>
          <w:rFonts w:ascii="宋体" w:eastAsia="宋体" w:hAnsi="宋体" w:cs="宋体" w:hint="eastAsia"/>
          <w:spacing w:val="8"/>
          <w:lang w:eastAsia="zh-CN"/>
        </w:rPr>
        <w:t>限办清竣工结算和竣工付款的，本工程不得交付</w:t>
      </w:r>
      <w:r>
        <w:rPr>
          <w:rFonts w:ascii="宋体" w:eastAsia="宋体" w:hAnsi="宋体" w:cs="宋体" w:hint="eastAsia"/>
          <w:spacing w:val="7"/>
          <w:lang w:eastAsia="zh-CN"/>
        </w:rPr>
        <w:t>使用，发包人和监理人也无权要求承包人按合同约定的期限撤离施工场地（现场）和办理工</w:t>
      </w:r>
      <w:r>
        <w:rPr>
          <w:rFonts w:ascii="宋体" w:eastAsia="宋体" w:hAnsi="宋体" w:cs="宋体" w:hint="eastAsia"/>
          <w:spacing w:val="6"/>
          <w:lang w:eastAsia="zh-CN"/>
        </w:rPr>
        <w:t>程移交手续。</w:t>
      </w:r>
    </w:p>
    <w:p w14:paraId="262006B4"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18.8.3缺陷责任期满时，承包人的人员和施工设备应在合同约定期限内全部撤离施工</w:t>
      </w:r>
      <w:r>
        <w:rPr>
          <w:rFonts w:ascii="宋体" w:eastAsia="宋体" w:hAnsi="宋体" w:cs="宋体" w:hint="eastAsia"/>
          <w:spacing w:val="9"/>
          <w:lang w:eastAsia="zh-CN"/>
        </w:rPr>
        <w:t>场地。撤离施工场地的期限要求见合同条款专用部分。</w:t>
      </w:r>
    </w:p>
    <w:p w14:paraId="35ADE0C9" w14:textId="77777777" w:rsidR="00D319EC" w:rsidRDefault="00DC4B95">
      <w:pPr>
        <w:widowControl w:val="0"/>
        <w:kinsoku/>
        <w:overflowPunct w:val="0"/>
        <w:topLinePunct/>
        <w:spacing w:line="360" w:lineRule="auto"/>
        <w:ind w:firstLineChars="200" w:firstLine="388"/>
        <w:outlineLvl w:val="1"/>
        <w:rPr>
          <w:rFonts w:ascii="宋体" w:eastAsia="宋体" w:hAnsi="宋体" w:cs="宋体" w:hint="eastAsia"/>
          <w:lang w:eastAsia="zh-CN"/>
        </w:rPr>
      </w:pPr>
      <w:bookmarkStart w:id="220" w:name="bookmark231"/>
      <w:bookmarkEnd w:id="220"/>
      <w:r>
        <w:rPr>
          <w:rFonts w:ascii="宋体" w:eastAsia="宋体" w:hAnsi="宋体" w:cs="宋体" w:hint="eastAsia"/>
          <w:spacing w:val="-8"/>
          <w:lang w:eastAsia="zh-CN"/>
        </w:rPr>
        <w:t>18.9中间验收</w:t>
      </w:r>
    </w:p>
    <w:p w14:paraId="6A955E1A"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18.9.1本工程需要按照合同约定进行中间验收。进行中间验收的部位见合同条款专用</w:t>
      </w:r>
      <w:r>
        <w:rPr>
          <w:rFonts w:ascii="宋体" w:eastAsia="宋体" w:hAnsi="宋体" w:cs="宋体" w:hint="eastAsia"/>
          <w:spacing w:val="1"/>
          <w:lang w:eastAsia="zh-CN"/>
        </w:rPr>
        <w:t>部分。</w:t>
      </w:r>
    </w:p>
    <w:p w14:paraId="7F47F88A"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18.9.2当工程进度达到第18.9.1项约定的中间验收部位时，承包人应当进行自检，</w:t>
      </w:r>
      <w:r>
        <w:rPr>
          <w:rFonts w:ascii="宋体" w:eastAsia="宋体" w:hAnsi="宋体" w:cs="宋体" w:hint="eastAsia"/>
          <w:spacing w:val="11"/>
          <w:lang w:eastAsia="zh-CN"/>
        </w:rPr>
        <w:t>并在中间验收前48小时以书面形式通知监理人验收。书面通知应包括中间验</w:t>
      </w:r>
      <w:r>
        <w:rPr>
          <w:rFonts w:ascii="宋体" w:eastAsia="宋体" w:hAnsi="宋体" w:cs="宋体" w:hint="eastAsia"/>
          <w:spacing w:val="10"/>
          <w:lang w:eastAsia="zh-CN"/>
        </w:rPr>
        <w:t>收的内容、验</w:t>
      </w:r>
      <w:r>
        <w:rPr>
          <w:rFonts w:ascii="宋体" w:eastAsia="宋体" w:hAnsi="宋体" w:cs="宋体" w:hint="eastAsia"/>
          <w:spacing w:val="8"/>
          <w:lang w:eastAsia="zh-CN"/>
        </w:rPr>
        <w:t>收时间和地点。承包人应当准备验收记录。只有监</w:t>
      </w:r>
      <w:r>
        <w:rPr>
          <w:rFonts w:ascii="宋体" w:eastAsia="宋体" w:hAnsi="宋体" w:cs="宋体" w:hint="eastAsia"/>
          <w:spacing w:val="7"/>
          <w:lang w:eastAsia="zh-CN"/>
        </w:rPr>
        <w:t>理人验收合格并在验收记录上签字后，承</w:t>
      </w:r>
      <w:r>
        <w:rPr>
          <w:rFonts w:ascii="宋体" w:eastAsia="宋体" w:hAnsi="宋体" w:cs="宋体" w:hint="eastAsia"/>
          <w:spacing w:val="8"/>
          <w:lang w:eastAsia="zh-CN"/>
        </w:rPr>
        <w:t>包人方可继续施工。验收不合格的，承包人</w:t>
      </w:r>
      <w:r>
        <w:rPr>
          <w:rFonts w:ascii="宋体" w:eastAsia="宋体" w:hAnsi="宋体" w:cs="宋体" w:hint="eastAsia"/>
          <w:spacing w:val="7"/>
          <w:lang w:eastAsia="zh-CN"/>
        </w:rPr>
        <w:t>在合同约定的期限内修改后重新验收。重新验收</w:t>
      </w:r>
      <w:r>
        <w:rPr>
          <w:rFonts w:ascii="宋体" w:eastAsia="宋体" w:hAnsi="宋体" w:cs="宋体" w:hint="eastAsia"/>
          <w:spacing w:val="8"/>
          <w:lang w:eastAsia="zh-CN"/>
        </w:rPr>
        <w:t>的期限见合同条款专用部分。</w:t>
      </w:r>
    </w:p>
    <w:p w14:paraId="0716B1F5"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18.9.3监理人不能按时进行验收的，应在验收前至少24小时以书面形式向承</w:t>
      </w:r>
      <w:r>
        <w:rPr>
          <w:rFonts w:ascii="宋体" w:eastAsia="宋体" w:hAnsi="宋体" w:cs="宋体" w:hint="eastAsia"/>
          <w:spacing w:val="7"/>
          <w:lang w:eastAsia="zh-CN"/>
        </w:rPr>
        <w:t>包人提</w:t>
      </w:r>
      <w:r>
        <w:rPr>
          <w:rFonts w:ascii="宋体" w:eastAsia="宋体" w:hAnsi="宋体" w:cs="宋体" w:hint="eastAsia"/>
          <w:spacing w:val="11"/>
          <w:lang w:eastAsia="zh-CN"/>
        </w:rPr>
        <w:t>出延期要求，但延期不能超过48小时。监理人未能按本款约定的时</w:t>
      </w:r>
      <w:r>
        <w:rPr>
          <w:rFonts w:ascii="宋体" w:eastAsia="宋体" w:hAnsi="宋体" w:cs="宋体" w:hint="eastAsia"/>
          <w:spacing w:val="10"/>
          <w:lang w:eastAsia="zh-CN"/>
        </w:rPr>
        <w:t>限提出延期要求，又未</w:t>
      </w:r>
      <w:r>
        <w:rPr>
          <w:rFonts w:ascii="宋体" w:eastAsia="宋体" w:hAnsi="宋体" w:cs="宋体" w:hint="eastAsia"/>
          <w:spacing w:val="9"/>
          <w:lang w:eastAsia="zh-CN"/>
        </w:rPr>
        <w:t>按期进行验收的，承包人可自行组织验收，监理人必须认同验收记录。</w:t>
      </w:r>
    </w:p>
    <w:p w14:paraId="0CB5C62B"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经监理人验收后工程质量符合约定的验收标准，但验收24小时后监理人仍不在验收记录上签字的，视为监理人已经认可验收记录，承包人可继续施工。</w:t>
      </w:r>
    </w:p>
    <w:p w14:paraId="34802202" w14:textId="77777777" w:rsidR="00D319EC" w:rsidRDefault="00DC4B95">
      <w:pPr>
        <w:widowControl w:val="0"/>
        <w:kinsoku/>
        <w:overflowPunct w:val="0"/>
        <w:topLinePunct/>
        <w:spacing w:line="360" w:lineRule="auto"/>
        <w:ind w:firstLineChars="200" w:firstLine="408"/>
        <w:outlineLvl w:val="0"/>
        <w:rPr>
          <w:rFonts w:ascii="宋体" w:eastAsia="宋体" w:hAnsi="宋体" w:cs="宋体" w:hint="eastAsia"/>
          <w:lang w:eastAsia="zh-CN"/>
        </w:rPr>
      </w:pPr>
      <w:bookmarkStart w:id="221" w:name="bookmark233"/>
      <w:bookmarkEnd w:id="221"/>
      <w:r>
        <w:rPr>
          <w:rFonts w:ascii="宋体" w:eastAsia="宋体" w:hAnsi="宋体" w:cs="宋体" w:hint="eastAsia"/>
          <w:spacing w:val="-3"/>
          <w:lang w:eastAsia="zh-CN"/>
        </w:rPr>
        <w:t>19.缺陷责任与保修责任</w:t>
      </w:r>
    </w:p>
    <w:p w14:paraId="32A57E05"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222" w:name="bookmark371"/>
      <w:bookmarkEnd w:id="222"/>
      <w:r>
        <w:rPr>
          <w:rFonts w:ascii="宋体" w:eastAsia="宋体" w:hAnsi="宋体" w:cs="宋体" w:hint="eastAsia"/>
          <w:spacing w:val="-2"/>
          <w:lang w:eastAsia="zh-CN"/>
        </w:rPr>
        <w:t>19.1缺陷责任期的起算时间</w:t>
      </w:r>
    </w:p>
    <w:p w14:paraId="11E050BF"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缺陷责任期自实际竣工日期起计算。在全部工程竣工验收前，已经发包人提前验收的单</w:t>
      </w:r>
      <w:r>
        <w:rPr>
          <w:rFonts w:ascii="宋体" w:eastAsia="宋体" w:hAnsi="宋体" w:cs="宋体" w:hint="eastAsia"/>
          <w:spacing w:val="9"/>
          <w:lang w:eastAsia="zh-CN"/>
        </w:rPr>
        <w:t>位工程，其缺陷责任期的起算日期相应提前。</w:t>
      </w:r>
    </w:p>
    <w:p w14:paraId="65867B70" w14:textId="77777777" w:rsidR="00D319EC" w:rsidRDefault="00DC4B95">
      <w:pPr>
        <w:widowControl w:val="0"/>
        <w:kinsoku/>
        <w:overflowPunct w:val="0"/>
        <w:topLinePunct/>
        <w:spacing w:line="360" w:lineRule="auto"/>
        <w:ind w:firstLineChars="200" w:firstLine="400"/>
        <w:outlineLvl w:val="1"/>
        <w:rPr>
          <w:rFonts w:ascii="宋体" w:eastAsia="宋体" w:hAnsi="宋体" w:cs="宋体" w:hint="eastAsia"/>
          <w:lang w:eastAsia="zh-CN"/>
        </w:rPr>
      </w:pPr>
      <w:bookmarkStart w:id="223" w:name="bookmark234"/>
      <w:bookmarkEnd w:id="223"/>
      <w:r>
        <w:rPr>
          <w:rFonts w:ascii="宋体" w:eastAsia="宋体" w:hAnsi="宋体" w:cs="宋体" w:hint="eastAsia"/>
          <w:spacing w:val="-5"/>
          <w:lang w:eastAsia="zh-CN"/>
        </w:rPr>
        <w:t>19.2缺陷责任</w:t>
      </w:r>
    </w:p>
    <w:p w14:paraId="733A5F89"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19.2.1承包人应在缺陷责任期内对已交付使用的工</w:t>
      </w:r>
      <w:r>
        <w:rPr>
          <w:rFonts w:ascii="宋体" w:eastAsia="宋体" w:hAnsi="宋体" w:cs="宋体" w:hint="eastAsia"/>
          <w:spacing w:val="7"/>
          <w:lang w:eastAsia="zh-CN"/>
        </w:rPr>
        <w:t>程承担缺陷责任。</w:t>
      </w:r>
    </w:p>
    <w:p w14:paraId="21700188"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19.2.2缺陷责任期内，发包人对已接收使用的工程负责日常维护工作。发包人在使用</w:t>
      </w:r>
      <w:r>
        <w:rPr>
          <w:rFonts w:ascii="宋体" w:eastAsia="宋体" w:hAnsi="宋体" w:cs="宋体" w:hint="eastAsia"/>
          <w:spacing w:val="7"/>
          <w:lang w:eastAsia="zh-CN"/>
        </w:rPr>
        <w:t>过程中，发现已接收的工程存在新的缺陷或已修复的缺陷部位或部件又遭损坏的，承包人应</w:t>
      </w:r>
      <w:r>
        <w:rPr>
          <w:rFonts w:ascii="宋体" w:eastAsia="宋体" w:hAnsi="宋体" w:cs="宋体" w:hint="eastAsia"/>
          <w:spacing w:val="8"/>
          <w:lang w:eastAsia="zh-CN"/>
        </w:rPr>
        <w:t>负责修复，直至检验合格为止。</w:t>
      </w:r>
    </w:p>
    <w:p w14:paraId="60F7947F"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19.2.3监理人和承包人应共同查清缺陷和（或）损坏的原因。经查明属承包人原因造</w:t>
      </w:r>
      <w:r>
        <w:rPr>
          <w:rFonts w:ascii="宋体" w:eastAsia="宋体" w:hAnsi="宋体" w:cs="宋体" w:hint="eastAsia"/>
          <w:spacing w:val="7"/>
          <w:lang w:eastAsia="zh-CN"/>
        </w:rPr>
        <w:t>成的，应由承包人承担修复和查验的费用。经查验属发包人原因造成的，发包人应承担修复</w:t>
      </w:r>
      <w:r>
        <w:rPr>
          <w:rFonts w:ascii="宋体" w:eastAsia="宋体" w:hAnsi="宋体" w:cs="宋体" w:hint="eastAsia"/>
          <w:spacing w:val="8"/>
          <w:lang w:eastAsia="zh-CN"/>
        </w:rPr>
        <w:t>和查验的费用，并支付承包人合理利润。</w:t>
      </w:r>
    </w:p>
    <w:p w14:paraId="1508C107"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19.2.4承包人不能在合理时间内修复缺陷的，发包人可自行修复或委托其他人修复，</w:t>
      </w:r>
      <w:r>
        <w:rPr>
          <w:rFonts w:ascii="宋体" w:eastAsia="宋体" w:hAnsi="宋体" w:cs="宋体" w:hint="eastAsia"/>
          <w:spacing w:val="6"/>
          <w:lang w:eastAsia="zh-CN"/>
        </w:rPr>
        <w:t>所需</w:t>
      </w:r>
      <w:r>
        <w:rPr>
          <w:rFonts w:ascii="宋体" w:eastAsia="宋体" w:hAnsi="宋体" w:cs="宋体" w:hint="eastAsia"/>
          <w:spacing w:val="6"/>
          <w:lang w:eastAsia="zh-CN"/>
        </w:rPr>
        <w:lastRenderedPageBreak/>
        <w:t>费用和利润的承担，按第19.2.3项约定办理。</w:t>
      </w:r>
    </w:p>
    <w:p w14:paraId="0BE1EACF"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224" w:name="bookmark235"/>
      <w:bookmarkEnd w:id="224"/>
      <w:r>
        <w:rPr>
          <w:rFonts w:ascii="宋体" w:eastAsia="宋体" w:hAnsi="宋体" w:cs="宋体" w:hint="eastAsia"/>
          <w:spacing w:val="-2"/>
          <w:lang w:eastAsia="zh-CN"/>
        </w:rPr>
        <w:t>19.3缺陷责任期的延长</w:t>
      </w:r>
    </w:p>
    <w:p w14:paraId="74F9C2B0"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由于承包人原因造成某项缺陷或损坏，使某项工程或工程设备不</w:t>
      </w:r>
      <w:r>
        <w:rPr>
          <w:rFonts w:ascii="宋体" w:eastAsia="宋体" w:hAnsi="宋体" w:cs="宋体" w:hint="eastAsia"/>
          <w:spacing w:val="6"/>
          <w:lang w:eastAsia="zh-CN"/>
        </w:rPr>
        <w:t>能按原定目标使用，需</w:t>
      </w:r>
      <w:r>
        <w:rPr>
          <w:rFonts w:ascii="宋体" w:eastAsia="宋体" w:hAnsi="宋体" w:cs="宋体" w:hint="eastAsia"/>
          <w:spacing w:val="8"/>
          <w:lang w:eastAsia="zh-CN"/>
        </w:rPr>
        <w:t>要再次检查、检验和修复的，发包人有权要求承</w:t>
      </w:r>
      <w:r>
        <w:rPr>
          <w:rFonts w:ascii="宋体" w:eastAsia="宋体" w:hAnsi="宋体" w:cs="宋体" w:hint="eastAsia"/>
          <w:spacing w:val="7"/>
          <w:lang w:eastAsia="zh-CN"/>
        </w:rPr>
        <w:t>包人相应延长缺陷责任期，但缺陷责任期最</w:t>
      </w:r>
      <w:r>
        <w:rPr>
          <w:rFonts w:ascii="宋体" w:eastAsia="宋体" w:hAnsi="宋体" w:cs="宋体" w:hint="eastAsia"/>
          <w:spacing w:val="3"/>
          <w:lang w:eastAsia="zh-CN"/>
        </w:rPr>
        <w:t>长不超过2年。</w:t>
      </w:r>
    </w:p>
    <w:p w14:paraId="2CAEE2AF"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225" w:name="bookmark236"/>
      <w:bookmarkEnd w:id="225"/>
      <w:r>
        <w:rPr>
          <w:rFonts w:ascii="宋体" w:eastAsia="宋体" w:hAnsi="宋体" w:cs="宋体" w:hint="eastAsia"/>
          <w:spacing w:val="-2"/>
          <w:lang w:eastAsia="zh-CN"/>
        </w:rPr>
        <w:t>19.4进一步试验和试运行</w:t>
      </w:r>
    </w:p>
    <w:p w14:paraId="4C3B1A15"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任何一项缺陷或损坏修复后，经检查证明其影响了工程或工程设备的使用性能，承包人</w:t>
      </w:r>
      <w:r>
        <w:rPr>
          <w:rFonts w:ascii="宋体" w:eastAsia="宋体" w:hAnsi="宋体" w:cs="宋体" w:hint="eastAsia"/>
          <w:spacing w:val="9"/>
          <w:lang w:eastAsia="zh-CN"/>
        </w:rPr>
        <w:t>应重新进行合同约定的试验和试运行，试验和试运行的全部费用应由责任方承担。</w:t>
      </w:r>
    </w:p>
    <w:p w14:paraId="12646E8D" w14:textId="77777777" w:rsidR="00D319EC" w:rsidRDefault="00DC4B95">
      <w:pPr>
        <w:widowControl w:val="0"/>
        <w:kinsoku/>
        <w:overflowPunct w:val="0"/>
        <w:topLinePunct/>
        <w:spacing w:line="360" w:lineRule="auto"/>
        <w:ind w:firstLineChars="200" w:firstLine="408"/>
        <w:outlineLvl w:val="1"/>
        <w:rPr>
          <w:rFonts w:ascii="宋体" w:eastAsia="宋体" w:hAnsi="宋体" w:cs="宋体" w:hint="eastAsia"/>
          <w:lang w:eastAsia="zh-CN"/>
        </w:rPr>
      </w:pPr>
      <w:bookmarkStart w:id="226" w:name="bookmark237"/>
      <w:bookmarkEnd w:id="226"/>
      <w:r>
        <w:rPr>
          <w:rFonts w:ascii="宋体" w:eastAsia="宋体" w:hAnsi="宋体" w:cs="宋体" w:hint="eastAsia"/>
          <w:spacing w:val="-3"/>
          <w:lang w:eastAsia="zh-CN"/>
        </w:rPr>
        <w:t>19.5承包人的进入权</w:t>
      </w:r>
    </w:p>
    <w:p w14:paraId="31F1BF4F"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缺陷责任期内承包人为缺陷修复工作需要，有权进入工程现场，但应遵守发包人的保安</w:t>
      </w:r>
      <w:r>
        <w:rPr>
          <w:rFonts w:ascii="宋体" w:eastAsia="宋体" w:hAnsi="宋体" w:cs="宋体" w:hint="eastAsia"/>
          <w:spacing w:val="6"/>
          <w:lang w:eastAsia="zh-CN"/>
        </w:rPr>
        <w:t>和保密规定。</w:t>
      </w:r>
    </w:p>
    <w:p w14:paraId="22451A5C"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227" w:name="bookmark238"/>
      <w:bookmarkEnd w:id="227"/>
      <w:r>
        <w:rPr>
          <w:rFonts w:ascii="宋体" w:eastAsia="宋体" w:hAnsi="宋体" w:cs="宋体" w:hint="eastAsia"/>
          <w:spacing w:val="-2"/>
          <w:lang w:eastAsia="zh-CN"/>
        </w:rPr>
        <w:t>19.6缺陷责任期终止证书</w:t>
      </w:r>
    </w:p>
    <w:p w14:paraId="5010FB09" w14:textId="77777777" w:rsidR="00D319EC" w:rsidRDefault="00DC4B95">
      <w:pPr>
        <w:widowControl w:val="0"/>
        <w:kinsoku/>
        <w:overflowPunct w:val="0"/>
        <w:topLinePunct/>
        <w:spacing w:line="360" w:lineRule="auto"/>
        <w:ind w:firstLineChars="200" w:firstLine="432"/>
        <w:rPr>
          <w:rFonts w:ascii="宋体" w:eastAsia="宋体" w:hAnsi="宋体" w:cs="宋体" w:hint="eastAsia"/>
          <w:lang w:eastAsia="zh-CN"/>
        </w:rPr>
      </w:pPr>
      <w:r>
        <w:rPr>
          <w:rFonts w:ascii="宋体" w:eastAsia="宋体" w:hAnsi="宋体" w:cs="宋体" w:hint="eastAsia"/>
          <w:spacing w:val="3"/>
          <w:lang w:eastAsia="zh-CN"/>
        </w:rPr>
        <w:t>在第1.1.4.5目约定的缺陷责任期，包括根据第19.3款延长的期限终止</w:t>
      </w:r>
      <w:r>
        <w:rPr>
          <w:rFonts w:ascii="宋体" w:eastAsia="宋体" w:hAnsi="宋体" w:cs="宋体" w:hint="eastAsia"/>
          <w:spacing w:val="2"/>
          <w:lang w:eastAsia="zh-CN"/>
        </w:rPr>
        <w:t>后14天内，由</w:t>
      </w:r>
      <w:r>
        <w:rPr>
          <w:rFonts w:ascii="宋体" w:eastAsia="宋体" w:hAnsi="宋体" w:cs="宋体" w:hint="eastAsia"/>
          <w:spacing w:val="7"/>
          <w:lang w:eastAsia="zh-CN"/>
        </w:rPr>
        <w:t>监理人向承包人出具经发包人签认的缺陷责任期终止证书，并退还剩余的质量保证金或退还</w:t>
      </w:r>
      <w:r>
        <w:rPr>
          <w:rFonts w:ascii="宋体" w:eastAsia="宋体" w:hAnsi="宋体" w:cs="宋体" w:hint="eastAsia"/>
          <w:spacing w:val="2"/>
          <w:lang w:eastAsia="zh-CN"/>
        </w:rPr>
        <w:t>保函。</w:t>
      </w:r>
    </w:p>
    <w:p w14:paraId="367B6A47" w14:textId="77777777" w:rsidR="00D319EC" w:rsidRDefault="00DC4B95">
      <w:pPr>
        <w:widowControl w:val="0"/>
        <w:kinsoku/>
        <w:overflowPunct w:val="0"/>
        <w:topLinePunct/>
        <w:spacing w:line="360" w:lineRule="auto"/>
        <w:ind w:firstLineChars="200" w:firstLine="400"/>
        <w:outlineLvl w:val="1"/>
        <w:rPr>
          <w:rFonts w:ascii="宋体" w:eastAsia="宋体" w:hAnsi="宋体" w:cs="宋体" w:hint="eastAsia"/>
          <w:lang w:eastAsia="zh-CN"/>
        </w:rPr>
      </w:pPr>
      <w:bookmarkStart w:id="228" w:name="bookmark239"/>
      <w:bookmarkEnd w:id="228"/>
      <w:r>
        <w:rPr>
          <w:rFonts w:ascii="宋体" w:eastAsia="宋体" w:hAnsi="宋体" w:cs="宋体" w:hint="eastAsia"/>
          <w:spacing w:val="-5"/>
          <w:lang w:eastAsia="zh-CN"/>
        </w:rPr>
        <w:t>19.7保修责任</w:t>
      </w:r>
    </w:p>
    <w:p w14:paraId="37A8EFBF"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19.7.1合同当事人根据有关法律法规规定明确工程质量保修范围、期限和责任。保修</w:t>
      </w:r>
      <w:r>
        <w:rPr>
          <w:rFonts w:ascii="宋体" w:eastAsia="宋体" w:hAnsi="宋体" w:cs="宋体" w:hint="eastAsia"/>
          <w:spacing w:val="8"/>
          <w:lang w:eastAsia="zh-CN"/>
        </w:rPr>
        <w:t>期自实际竣工日期起计算。在全部工程竣工</w:t>
      </w:r>
      <w:r>
        <w:rPr>
          <w:rFonts w:ascii="宋体" w:eastAsia="宋体" w:hAnsi="宋体" w:cs="宋体" w:hint="eastAsia"/>
          <w:spacing w:val="7"/>
          <w:lang w:eastAsia="zh-CN"/>
        </w:rPr>
        <w:t>验收前，已经发包人提前验收的单位工程，其保</w:t>
      </w:r>
      <w:r>
        <w:rPr>
          <w:rFonts w:ascii="宋体" w:eastAsia="宋体" w:hAnsi="宋体" w:cs="宋体" w:hint="eastAsia"/>
          <w:spacing w:val="9"/>
          <w:lang w:eastAsia="zh-CN"/>
        </w:rPr>
        <w:t>修期的起算日期相应提前。工程质量保修范围、期限和责任见合同条款专用部分。</w:t>
      </w:r>
    </w:p>
    <w:p w14:paraId="670256F0"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19.7.2质量保修书是竣工验收申请报告的组成内容。承包人应当按照有关法律法规规</w:t>
      </w:r>
      <w:r>
        <w:rPr>
          <w:rFonts w:ascii="宋体" w:eastAsia="宋体" w:hAnsi="宋体" w:cs="宋体" w:hint="eastAsia"/>
          <w:spacing w:val="7"/>
          <w:lang w:eastAsia="zh-CN"/>
        </w:rPr>
        <w:t>定和合同所附的格式出具质量保修书，质量保修书的主要内容应当与</w:t>
      </w:r>
      <w:r>
        <w:rPr>
          <w:rFonts w:ascii="宋体" w:eastAsia="宋体" w:hAnsi="宋体" w:cs="宋体" w:hint="eastAsia"/>
          <w:spacing w:val="6"/>
          <w:lang w:eastAsia="zh-CN"/>
        </w:rPr>
        <w:t>本款上述约定内容一致。</w:t>
      </w:r>
      <w:r>
        <w:rPr>
          <w:rFonts w:ascii="宋体" w:eastAsia="宋体" w:hAnsi="宋体" w:cs="宋体" w:hint="eastAsia"/>
          <w:spacing w:val="9"/>
          <w:lang w:eastAsia="zh-CN"/>
        </w:rPr>
        <w:t>承包人在递交合同条款第18.2款约定的竣工验收报告的同时，将质量保修</w:t>
      </w:r>
      <w:r>
        <w:rPr>
          <w:rFonts w:ascii="宋体" w:eastAsia="宋体" w:hAnsi="宋体" w:cs="宋体" w:hint="eastAsia"/>
          <w:spacing w:val="8"/>
          <w:lang w:eastAsia="zh-CN"/>
        </w:rPr>
        <w:t>书一并报送监理</w:t>
      </w:r>
      <w:r>
        <w:rPr>
          <w:rFonts w:ascii="宋体" w:eastAsia="宋体" w:hAnsi="宋体" w:cs="宋体" w:hint="eastAsia"/>
          <w:lang w:eastAsia="zh-CN"/>
        </w:rPr>
        <w:t>人。</w:t>
      </w:r>
    </w:p>
    <w:p w14:paraId="5FCE2C3F" w14:textId="77777777" w:rsidR="00D319EC" w:rsidRDefault="00DC4B95">
      <w:pPr>
        <w:widowControl w:val="0"/>
        <w:kinsoku/>
        <w:overflowPunct w:val="0"/>
        <w:topLinePunct/>
        <w:spacing w:line="360" w:lineRule="auto"/>
        <w:ind w:firstLineChars="200" w:firstLine="408"/>
        <w:outlineLvl w:val="0"/>
        <w:rPr>
          <w:rFonts w:ascii="宋体" w:eastAsia="宋体" w:hAnsi="宋体" w:cs="宋体" w:hint="eastAsia"/>
          <w:lang w:eastAsia="zh-CN"/>
        </w:rPr>
      </w:pPr>
      <w:bookmarkStart w:id="229" w:name="bookmark240"/>
      <w:bookmarkStart w:id="230" w:name="bookmark241"/>
      <w:bookmarkEnd w:id="229"/>
      <w:bookmarkEnd w:id="230"/>
      <w:r>
        <w:rPr>
          <w:rFonts w:ascii="宋体" w:eastAsia="宋体" w:hAnsi="宋体" w:cs="宋体" w:hint="eastAsia"/>
          <w:spacing w:val="-3"/>
          <w:lang w:eastAsia="zh-CN"/>
        </w:rPr>
        <w:t>20.保险</w:t>
      </w:r>
    </w:p>
    <w:p w14:paraId="03845EC8" w14:textId="77777777" w:rsidR="00D319EC" w:rsidRDefault="00DC4B95">
      <w:pPr>
        <w:widowControl w:val="0"/>
        <w:kinsoku/>
        <w:overflowPunct w:val="0"/>
        <w:topLinePunct/>
        <w:spacing w:line="360" w:lineRule="auto"/>
        <w:ind w:firstLineChars="200" w:firstLine="404"/>
        <w:outlineLvl w:val="1"/>
        <w:rPr>
          <w:rFonts w:ascii="宋体" w:eastAsia="宋体" w:hAnsi="宋体" w:cs="宋体" w:hint="eastAsia"/>
          <w:lang w:eastAsia="zh-CN"/>
        </w:rPr>
      </w:pPr>
      <w:bookmarkStart w:id="231" w:name="bookmark372"/>
      <w:bookmarkEnd w:id="231"/>
      <w:r>
        <w:rPr>
          <w:rFonts w:ascii="宋体" w:eastAsia="宋体" w:hAnsi="宋体" w:cs="宋体" w:hint="eastAsia"/>
          <w:spacing w:val="-4"/>
          <w:lang w:eastAsia="zh-CN"/>
        </w:rPr>
        <w:t>20.1工程保险</w:t>
      </w:r>
    </w:p>
    <w:p w14:paraId="0834D5BB"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承包人应以发包人和承包人的共同名义向双方同意的保险人投保建筑工程一切险、安装工程一切险。其具体的投保内容、保险金额、保险费率、保险期限等有关内容见合同条款专</w:t>
      </w:r>
      <w:r>
        <w:rPr>
          <w:rFonts w:ascii="宋体" w:eastAsia="宋体" w:hAnsi="宋体" w:cs="宋体" w:hint="eastAsia"/>
          <w:spacing w:val="4"/>
          <w:lang w:eastAsia="zh-CN"/>
        </w:rPr>
        <w:t>用部分。</w:t>
      </w:r>
    </w:p>
    <w:p w14:paraId="6DF82DD0" w14:textId="77777777" w:rsidR="00D319EC" w:rsidRDefault="00DC4B95">
      <w:pPr>
        <w:widowControl w:val="0"/>
        <w:kinsoku/>
        <w:overflowPunct w:val="0"/>
        <w:topLinePunct/>
        <w:spacing w:line="360" w:lineRule="auto"/>
        <w:ind w:firstLineChars="200" w:firstLine="416"/>
        <w:outlineLvl w:val="1"/>
        <w:rPr>
          <w:rFonts w:ascii="宋体" w:eastAsia="宋体" w:hAnsi="宋体" w:cs="宋体" w:hint="eastAsia"/>
          <w:lang w:eastAsia="zh-CN"/>
        </w:rPr>
      </w:pPr>
      <w:bookmarkStart w:id="232" w:name="bookmark242"/>
      <w:bookmarkEnd w:id="232"/>
      <w:r>
        <w:rPr>
          <w:rFonts w:ascii="宋体" w:eastAsia="宋体" w:hAnsi="宋体" w:cs="宋体" w:hint="eastAsia"/>
          <w:spacing w:val="-1"/>
          <w:lang w:eastAsia="zh-CN"/>
        </w:rPr>
        <w:t>20.2人员工伤事故的保险</w:t>
      </w:r>
    </w:p>
    <w:p w14:paraId="65027E52"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20.2.1承包人员工伤事故的保险</w:t>
      </w:r>
    </w:p>
    <w:p w14:paraId="2BB4F013"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（1）承包人应依照有关法律法规规定参加工伤保险，为其履</w:t>
      </w:r>
      <w:r>
        <w:rPr>
          <w:rFonts w:ascii="宋体" w:eastAsia="宋体" w:hAnsi="宋体" w:cs="宋体" w:hint="eastAsia"/>
          <w:spacing w:val="9"/>
          <w:lang w:eastAsia="zh-CN"/>
        </w:rPr>
        <w:t>行合同所雇佣的全部人员</w:t>
      </w:r>
      <w:r>
        <w:rPr>
          <w:rFonts w:ascii="宋体" w:eastAsia="宋体" w:hAnsi="宋体" w:cs="宋体" w:hint="eastAsia"/>
          <w:spacing w:val="10"/>
          <w:lang w:eastAsia="zh-CN"/>
        </w:rPr>
        <w:t>（包括专业分包人、劳务分包人使用的人员</w:t>
      </w:r>
      <w:r>
        <w:rPr>
          <w:rFonts w:ascii="宋体" w:eastAsia="宋体" w:hAnsi="宋体" w:cs="宋体" w:hint="eastAsia"/>
          <w:spacing w:val="-38"/>
          <w:lang w:eastAsia="zh-CN"/>
        </w:rPr>
        <w:t>），</w:t>
      </w:r>
      <w:r>
        <w:rPr>
          <w:rFonts w:ascii="宋体" w:eastAsia="宋体" w:hAnsi="宋体" w:cs="宋体" w:hint="eastAsia"/>
          <w:spacing w:val="10"/>
          <w:lang w:eastAsia="zh-CN"/>
        </w:rPr>
        <w:t>在合同工</w:t>
      </w:r>
      <w:r>
        <w:rPr>
          <w:rFonts w:ascii="宋体" w:eastAsia="宋体" w:hAnsi="宋体" w:cs="宋体" w:hint="eastAsia"/>
          <w:spacing w:val="9"/>
          <w:lang w:eastAsia="zh-CN"/>
        </w:rPr>
        <w:t>程开工前应当一次性缴纳工伤保险费。承包人在工程分包计费时，不得再向分包人另行计提、划拨工伤保险费。</w:t>
      </w:r>
    </w:p>
    <w:p w14:paraId="576ACC09"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（2）承包人工伤事故保险期限自合同工程开工之日起至合同终</w:t>
      </w:r>
      <w:r>
        <w:rPr>
          <w:rFonts w:ascii="宋体" w:eastAsia="宋体" w:hAnsi="宋体" w:cs="宋体" w:hint="eastAsia"/>
          <w:spacing w:val="8"/>
          <w:lang w:eastAsia="zh-CN"/>
        </w:rPr>
        <w:t>止之日止。</w:t>
      </w:r>
    </w:p>
    <w:p w14:paraId="37226BE2"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20.2.2发包人员工伤事故的保险</w:t>
      </w:r>
    </w:p>
    <w:p w14:paraId="3E91852F"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发包人应依照有关法律法规规定参加工伤保险，为其现场机构雇佣的全部人员，缴纳工</w:t>
      </w:r>
      <w:r>
        <w:rPr>
          <w:rFonts w:ascii="宋体" w:eastAsia="宋体" w:hAnsi="宋体" w:cs="宋体" w:hint="eastAsia"/>
          <w:spacing w:val="9"/>
          <w:lang w:eastAsia="zh-CN"/>
        </w:rPr>
        <w:lastRenderedPageBreak/>
        <w:t>伤保险费，并要求其监理人也进行此项保险。</w:t>
      </w:r>
    </w:p>
    <w:p w14:paraId="6FAF2BDF" w14:textId="77777777" w:rsidR="00D319EC" w:rsidRDefault="00DC4B95">
      <w:pPr>
        <w:widowControl w:val="0"/>
        <w:kinsoku/>
        <w:overflowPunct w:val="0"/>
        <w:topLinePunct/>
        <w:spacing w:line="360" w:lineRule="auto"/>
        <w:ind w:firstLineChars="200" w:firstLine="416"/>
        <w:outlineLvl w:val="1"/>
        <w:rPr>
          <w:rFonts w:ascii="宋体" w:eastAsia="宋体" w:hAnsi="宋体" w:cs="宋体" w:hint="eastAsia"/>
          <w:lang w:eastAsia="zh-CN"/>
        </w:rPr>
      </w:pPr>
      <w:bookmarkStart w:id="233" w:name="bookmark243"/>
      <w:bookmarkEnd w:id="233"/>
      <w:r>
        <w:rPr>
          <w:rFonts w:ascii="宋体" w:eastAsia="宋体" w:hAnsi="宋体" w:cs="宋体" w:hint="eastAsia"/>
          <w:spacing w:val="-1"/>
          <w:lang w:eastAsia="zh-CN"/>
        </w:rPr>
        <w:t>20.3人身意外伤害险</w:t>
      </w:r>
    </w:p>
    <w:p w14:paraId="2E32F503"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20.3.1发包人应在整个施工期间为其现场机</w:t>
      </w:r>
      <w:r>
        <w:rPr>
          <w:rFonts w:ascii="宋体" w:eastAsia="宋体" w:hAnsi="宋体" w:cs="宋体" w:hint="eastAsia"/>
          <w:spacing w:val="5"/>
          <w:lang w:eastAsia="zh-CN"/>
        </w:rPr>
        <w:t>构雇用的全部人员，投保人身意外伤害险，</w:t>
      </w:r>
      <w:r>
        <w:rPr>
          <w:rFonts w:ascii="宋体" w:eastAsia="宋体" w:hAnsi="宋体" w:cs="宋体" w:hint="eastAsia"/>
          <w:spacing w:val="9"/>
          <w:lang w:eastAsia="zh-CN"/>
        </w:rPr>
        <w:t>缴纳保险费，并要求其监理人也进行此项保险。</w:t>
      </w:r>
    </w:p>
    <w:p w14:paraId="73EE3640"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20.3.2承包人应在整个施工期间为其现场机</w:t>
      </w:r>
      <w:r>
        <w:rPr>
          <w:rFonts w:ascii="宋体" w:eastAsia="宋体" w:hAnsi="宋体" w:cs="宋体" w:hint="eastAsia"/>
          <w:spacing w:val="5"/>
          <w:lang w:eastAsia="zh-CN"/>
        </w:rPr>
        <w:t>构雇用的全部人员，投保人身意外伤害险，</w:t>
      </w:r>
      <w:r>
        <w:rPr>
          <w:rFonts w:ascii="宋体" w:eastAsia="宋体" w:hAnsi="宋体" w:cs="宋体" w:hint="eastAsia"/>
          <w:spacing w:val="9"/>
          <w:lang w:eastAsia="zh-CN"/>
        </w:rPr>
        <w:t>缴纳保险费，并要求其分包人也进行此项保险。</w:t>
      </w:r>
    </w:p>
    <w:p w14:paraId="14A41E01"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234" w:name="bookmark244"/>
      <w:bookmarkEnd w:id="234"/>
      <w:r>
        <w:rPr>
          <w:rFonts w:ascii="宋体" w:eastAsia="宋体" w:hAnsi="宋体" w:cs="宋体" w:hint="eastAsia"/>
          <w:spacing w:val="-2"/>
          <w:lang w:eastAsia="zh-CN"/>
        </w:rPr>
        <w:t>20.4第三者责任险</w:t>
      </w:r>
    </w:p>
    <w:p w14:paraId="771FBD70"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20.4.1第三者责任系指在保险期内，对因工程意外</w:t>
      </w:r>
      <w:r>
        <w:rPr>
          <w:rFonts w:ascii="宋体" w:eastAsia="宋体" w:hAnsi="宋体" w:cs="宋体" w:hint="eastAsia"/>
          <w:spacing w:val="6"/>
          <w:lang w:eastAsia="zh-CN"/>
        </w:rPr>
        <w:t>事故造成的、依法应由被保险人负</w:t>
      </w:r>
      <w:r>
        <w:rPr>
          <w:rFonts w:ascii="宋体" w:eastAsia="宋体" w:hAnsi="宋体" w:cs="宋体" w:hint="eastAsia"/>
          <w:spacing w:val="9"/>
          <w:lang w:eastAsia="zh-CN"/>
        </w:rPr>
        <w:t>责的工地上及毗邻地区的第三者人身伤亡、疾病或财产损失（本工程除外</w:t>
      </w:r>
      <w:r>
        <w:rPr>
          <w:rFonts w:ascii="宋体" w:eastAsia="宋体" w:hAnsi="宋体" w:cs="宋体" w:hint="eastAsia"/>
          <w:spacing w:val="-25"/>
          <w:lang w:eastAsia="zh-CN"/>
        </w:rPr>
        <w:t>），</w:t>
      </w:r>
      <w:r>
        <w:rPr>
          <w:rFonts w:ascii="宋体" w:eastAsia="宋体" w:hAnsi="宋体" w:cs="宋体" w:hint="eastAsia"/>
          <w:spacing w:val="9"/>
          <w:lang w:eastAsia="zh-CN"/>
        </w:rPr>
        <w:t>以及被保险人因此而支付的诉讼费用和事先经保险人书面同意支付的其他费用等赔偿责任。</w:t>
      </w:r>
    </w:p>
    <w:p w14:paraId="17B370EB"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20.4.2在缺陷责任期终止证书颁发前，承包人</w:t>
      </w:r>
      <w:r>
        <w:rPr>
          <w:rFonts w:ascii="宋体" w:eastAsia="宋体" w:hAnsi="宋体" w:cs="宋体" w:hint="eastAsia"/>
          <w:spacing w:val="6"/>
          <w:lang w:eastAsia="zh-CN"/>
        </w:rPr>
        <w:t>应以承包人和发包人的共同名义，投保</w:t>
      </w:r>
      <w:r>
        <w:rPr>
          <w:rFonts w:ascii="宋体" w:eastAsia="宋体" w:hAnsi="宋体" w:cs="宋体" w:hint="eastAsia"/>
          <w:spacing w:val="9"/>
          <w:lang w:eastAsia="zh-CN"/>
        </w:rPr>
        <w:t>第20.4.1项约定的第三者责任险，其保险费率、保险金额、保险费承担人等有关内</w:t>
      </w:r>
      <w:r>
        <w:rPr>
          <w:rFonts w:ascii="宋体" w:eastAsia="宋体" w:hAnsi="宋体" w:cs="宋体" w:hint="eastAsia"/>
          <w:spacing w:val="8"/>
          <w:lang w:eastAsia="zh-CN"/>
        </w:rPr>
        <w:t>容见合</w:t>
      </w:r>
      <w:r>
        <w:rPr>
          <w:rFonts w:ascii="宋体" w:eastAsia="宋体" w:hAnsi="宋体" w:cs="宋体" w:hint="eastAsia"/>
          <w:spacing w:val="7"/>
          <w:lang w:eastAsia="zh-CN"/>
        </w:rPr>
        <w:t>同条款专用部分。</w:t>
      </w:r>
    </w:p>
    <w:p w14:paraId="59FFAB54"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235" w:name="bookmark245"/>
      <w:bookmarkEnd w:id="235"/>
      <w:r>
        <w:rPr>
          <w:rFonts w:ascii="宋体" w:eastAsia="宋体" w:hAnsi="宋体" w:cs="宋体" w:hint="eastAsia"/>
          <w:spacing w:val="-2"/>
          <w:lang w:eastAsia="zh-CN"/>
        </w:rPr>
        <w:t>20.5其他保险</w:t>
      </w:r>
    </w:p>
    <w:p w14:paraId="405CAC0D"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承包人应为其施工设备和进场的材料等办理保险。办</w:t>
      </w:r>
      <w:r>
        <w:rPr>
          <w:rFonts w:ascii="宋体" w:eastAsia="宋体" w:hAnsi="宋体" w:cs="宋体" w:hint="eastAsia"/>
          <w:spacing w:val="6"/>
          <w:lang w:eastAsia="zh-CN"/>
        </w:rPr>
        <w:t>理保险的险种见合同条款专用部分。</w:t>
      </w:r>
    </w:p>
    <w:p w14:paraId="3E415633" w14:textId="77777777" w:rsidR="00D319EC" w:rsidRDefault="00DC4B95">
      <w:pPr>
        <w:widowControl w:val="0"/>
        <w:kinsoku/>
        <w:overflowPunct w:val="0"/>
        <w:topLinePunct/>
        <w:spacing w:line="360" w:lineRule="auto"/>
        <w:ind w:firstLineChars="200" w:firstLine="416"/>
        <w:outlineLvl w:val="1"/>
        <w:rPr>
          <w:rFonts w:ascii="宋体" w:eastAsia="宋体" w:hAnsi="宋体" w:cs="宋体" w:hint="eastAsia"/>
          <w:lang w:eastAsia="zh-CN"/>
        </w:rPr>
      </w:pPr>
      <w:bookmarkStart w:id="236" w:name="bookmark246"/>
      <w:bookmarkEnd w:id="236"/>
      <w:r>
        <w:rPr>
          <w:rFonts w:ascii="宋体" w:eastAsia="宋体" w:hAnsi="宋体" w:cs="宋体" w:hint="eastAsia"/>
          <w:spacing w:val="-1"/>
          <w:lang w:eastAsia="zh-CN"/>
        </w:rPr>
        <w:t>20.6对各项保险的一般要求</w:t>
      </w:r>
    </w:p>
    <w:p w14:paraId="6B94B672"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20.6.1保险凭证</w:t>
      </w:r>
    </w:p>
    <w:p w14:paraId="43281E0A"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承包人应在合同约定的期限内向发包人提交各项保险生效的证据和保险单副本，保险单必须与合同约定的条件保持一致。各项保险生效的证据和保险单副本的期限见合同条款专用</w:t>
      </w:r>
      <w:r>
        <w:rPr>
          <w:rFonts w:ascii="宋体" w:eastAsia="宋体" w:hAnsi="宋体" w:cs="宋体" w:hint="eastAsia"/>
          <w:spacing w:val="2"/>
          <w:lang w:eastAsia="zh-CN"/>
        </w:rPr>
        <w:t>部分。</w:t>
      </w:r>
    </w:p>
    <w:p w14:paraId="75152B63"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20.6.2保险合同条款的变动</w:t>
      </w:r>
    </w:p>
    <w:p w14:paraId="482E794A"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承包人需要变动保险合同条款时，应事先征得发包人同意，并通知监理人。保险人作出</w:t>
      </w:r>
      <w:r>
        <w:rPr>
          <w:rFonts w:ascii="宋体" w:eastAsia="宋体" w:hAnsi="宋体" w:cs="宋体" w:hint="eastAsia"/>
          <w:spacing w:val="9"/>
          <w:lang w:eastAsia="zh-CN"/>
        </w:rPr>
        <w:t>变动的，承包人应在收到保险人通知后立即通知发包人和监理人。</w:t>
      </w:r>
    </w:p>
    <w:p w14:paraId="39EFDD55"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20.6.3持续保险</w:t>
      </w:r>
    </w:p>
    <w:p w14:paraId="420ACA5D"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承包人应与保险人保持联系，使保险人能够随时了解工程实施中的变动，并确保按保险</w:t>
      </w:r>
      <w:r>
        <w:rPr>
          <w:rFonts w:ascii="宋体" w:eastAsia="宋体" w:hAnsi="宋体" w:cs="宋体" w:hint="eastAsia"/>
          <w:spacing w:val="8"/>
          <w:lang w:eastAsia="zh-CN"/>
        </w:rPr>
        <w:t>合同条款要求持续保险。</w:t>
      </w:r>
    </w:p>
    <w:p w14:paraId="33022C60"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20.6.4保险金不足的补偿</w:t>
      </w:r>
    </w:p>
    <w:p w14:paraId="756D2980"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保险金不足以补偿损失的，应由承包人和（或）发包人按合同约定负责补偿。保险金不</w:t>
      </w:r>
      <w:r>
        <w:rPr>
          <w:rFonts w:ascii="宋体" w:eastAsia="宋体" w:hAnsi="宋体" w:cs="宋体" w:hint="eastAsia"/>
          <w:spacing w:val="8"/>
          <w:lang w:eastAsia="zh-CN"/>
        </w:rPr>
        <w:t>足的补偿原则见合同条款专用部分。</w:t>
      </w:r>
    </w:p>
    <w:p w14:paraId="77DE1067"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20.6.5未按约定投保的补救</w:t>
      </w:r>
    </w:p>
    <w:p w14:paraId="1D2837D5"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（1）由于负有投保义务的一方当事人未按</w:t>
      </w:r>
      <w:r>
        <w:rPr>
          <w:rFonts w:ascii="宋体" w:eastAsia="宋体" w:hAnsi="宋体" w:cs="宋体" w:hint="eastAsia"/>
          <w:spacing w:val="8"/>
          <w:lang w:eastAsia="zh-CN"/>
        </w:rPr>
        <w:t>合同约定办理保险，或未能使保险持续有效的，另一方当事人可代为办理，所需费用由对方当事人承担。</w:t>
      </w:r>
    </w:p>
    <w:p w14:paraId="2AF295F6"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（2）由于负有投保义务的一方当事人未按</w:t>
      </w:r>
      <w:r>
        <w:rPr>
          <w:rFonts w:ascii="宋体" w:eastAsia="宋体" w:hAnsi="宋体" w:cs="宋体" w:hint="eastAsia"/>
          <w:spacing w:val="8"/>
          <w:lang w:eastAsia="zh-CN"/>
        </w:rPr>
        <w:t>合同约定办理某项保险，导致受益人未能得</w:t>
      </w:r>
      <w:r>
        <w:rPr>
          <w:rFonts w:ascii="宋体" w:eastAsia="宋体" w:hAnsi="宋体" w:cs="宋体" w:hint="eastAsia"/>
          <w:spacing w:val="9"/>
          <w:lang w:eastAsia="zh-CN"/>
        </w:rPr>
        <w:t>到保险人的赔偿，原应从该项保险得到的保险金应由负有投保义务的一方当事人支付。</w:t>
      </w:r>
    </w:p>
    <w:p w14:paraId="376FBEF5"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lastRenderedPageBreak/>
        <w:t>20.6.6报告义务</w:t>
      </w:r>
    </w:p>
    <w:p w14:paraId="54FD8682"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当保险事故发生时，投保人应按照保险单规定的条件和期限及时向保险人报告。</w:t>
      </w:r>
    </w:p>
    <w:p w14:paraId="1D1E0A56" w14:textId="77777777" w:rsidR="00D319EC" w:rsidRDefault="00DC4B95">
      <w:pPr>
        <w:widowControl w:val="0"/>
        <w:kinsoku/>
        <w:overflowPunct w:val="0"/>
        <w:topLinePunct/>
        <w:spacing w:line="360" w:lineRule="auto"/>
        <w:ind w:firstLineChars="200" w:firstLine="412"/>
        <w:outlineLvl w:val="0"/>
        <w:rPr>
          <w:rFonts w:ascii="宋体" w:eastAsia="宋体" w:hAnsi="宋体" w:cs="宋体" w:hint="eastAsia"/>
          <w:lang w:eastAsia="zh-CN"/>
        </w:rPr>
      </w:pPr>
      <w:bookmarkStart w:id="237" w:name="bookmark247"/>
      <w:bookmarkStart w:id="238" w:name="bookmark248"/>
      <w:bookmarkEnd w:id="237"/>
      <w:bookmarkEnd w:id="238"/>
      <w:r>
        <w:rPr>
          <w:rFonts w:ascii="宋体" w:eastAsia="宋体" w:hAnsi="宋体" w:cs="宋体" w:hint="eastAsia"/>
          <w:spacing w:val="-2"/>
          <w:lang w:eastAsia="zh-CN"/>
        </w:rPr>
        <w:t>21.不可抗力</w:t>
      </w:r>
    </w:p>
    <w:p w14:paraId="247F484E" w14:textId="77777777" w:rsidR="00D319EC" w:rsidRDefault="00DC4B95">
      <w:pPr>
        <w:widowControl w:val="0"/>
        <w:kinsoku/>
        <w:overflowPunct w:val="0"/>
        <w:topLinePunct/>
        <w:spacing w:line="360" w:lineRule="auto"/>
        <w:ind w:firstLineChars="200" w:firstLine="416"/>
        <w:outlineLvl w:val="1"/>
        <w:rPr>
          <w:rFonts w:ascii="宋体" w:eastAsia="宋体" w:hAnsi="宋体" w:cs="宋体" w:hint="eastAsia"/>
          <w:lang w:eastAsia="zh-CN"/>
        </w:rPr>
      </w:pPr>
      <w:bookmarkStart w:id="239" w:name="bookmark373"/>
      <w:bookmarkEnd w:id="239"/>
      <w:r>
        <w:rPr>
          <w:rFonts w:ascii="宋体" w:eastAsia="宋体" w:hAnsi="宋体" w:cs="宋体" w:hint="eastAsia"/>
          <w:spacing w:val="-1"/>
          <w:lang w:eastAsia="zh-CN"/>
        </w:rPr>
        <w:t>21.1不可抗力的确认</w:t>
      </w:r>
    </w:p>
    <w:p w14:paraId="4205A19E"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21.1.1不可抗力是指承包人和发包人在订立合</w:t>
      </w:r>
      <w:r>
        <w:rPr>
          <w:rFonts w:ascii="宋体" w:eastAsia="宋体" w:hAnsi="宋体" w:cs="宋体" w:hint="eastAsia"/>
          <w:spacing w:val="6"/>
          <w:lang w:eastAsia="zh-CN"/>
        </w:rPr>
        <w:t>同时不可预见，在工程施工过程中不可</w:t>
      </w:r>
      <w:r>
        <w:rPr>
          <w:rFonts w:ascii="宋体" w:eastAsia="宋体" w:hAnsi="宋体" w:cs="宋体" w:hint="eastAsia"/>
          <w:spacing w:val="8"/>
          <w:lang w:eastAsia="zh-CN"/>
        </w:rPr>
        <w:t>避免发生并不能克服的自然灾害和社会性突发事</w:t>
      </w:r>
      <w:r>
        <w:rPr>
          <w:rFonts w:ascii="宋体" w:eastAsia="宋体" w:hAnsi="宋体" w:cs="宋体" w:hint="eastAsia"/>
          <w:spacing w:val="7"/>
          <w:lang w:eastAsia="zh-CN"/>
        </w:rPr>
        <w:t>件，如地震、海啸、瘟疫、水灾、骚乱、暴</w:t>
      </w:r>
      <w:r>
        <w:rPr>
          <w:rFonts w:ascii="宋体" w:eastAsia="宋体" w:hAnsi="宋体" w:cs="宋体" w:hint="eastAsia"/>
          <w:spacing w:val="9"/>
          <w:lang w:eastAsia="zh-CN"/>
        </w:rPr>
        <w:t>动、战争和合同约定的其他情形。其他情形见合同条款专用部分。</w:t>
      </w:r>
    </w:p>
    <w:p w14:paraId="6D15F699"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21.1.2不可抗力发生后，发包人和承包人应及时认</w:t>
      </w:r>
      <w:r>
        <w:rPr>
          <w:rFonts w:ascii="宋体" w:eastAsia="宋体" w:hAnsi="宋体" w:cs="宋体" w:hint="eastAsia"/>
          <w:spacing w:val="6"/>
          <w:lang w:eastAsia="zh-CN"/>
        </w:rPr>
        <w:t>真统计所造成的损失，收集不可抗</w:t>
      </w:r>
      <w:r>
        <w:rPr>
          <w:rFonts w:ascii="宋体" w:eastAsia="宋体" w:hAnsi="宋体" w:cs="宋体" w:hint="eastAsia"/>
          <w:spacing w:val="7"/>
          <w:lang w:eastAsia="zh-CN"/>
        </w:rPr>
        <w:t>力造成损失的证据。合同双方对是否属于不可抗力或其损失的意见不一致的，由监理人按第3.5款商定或确定。发生争议时，按第24条的约定办理。</w:t>
      </w:r>
    </w:p>
    <w:p w14:paraId="7EA2415E" w14:textId="77777777" w:rsidR="00D319EC" w:rsidRDefault="00DC4B95">
      <w:pPr>
        <w:widowControl w:val="0"/>
        <w:kinsoku/>
        <w:overflowPunct w:val="0"/>
        <w:topLinePunct/>
        <w:spacing w:line="360" w:lineRule="auto"/>
        <w:ind w:firstLineChars="200" w:firstLine="416"/>
        <w:outlineLvl w:val="1"/>
        <w:rPr>
          <w:rFonts w:ascii="宋体" w:eastAsia="宋体" w:hAnsi="宋体" w:cs="宋体" w:hint="eastAsia"/>
          <w:lang w:eastAsia="zh-CN"/>
        </w:rPr>
      </w:pPr>
      <w:bookmarkStart w:id="240" w:name="bookmark249"/>
      <w:bookmarkEnd w:id="240"/>
      <w:r>
        <w:rPr>
          <w:rFonts w:ascii="宋体" w:eastAsia="宋体" w:hAnsi="宋体" w:cs="宋体" w:hint="eastAsia"/>
          <w:spacing w:val="-1"/>
          <w:lang w:eastAsia="zh-CN"/>
        </w:rPr>
        <w:t>21.2不可抗力的通知</w:t>
      </w:r>
    </w:p>
    <w:p w14:paraId="31B2A1AB"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21.2.1合同一方当事人遇到不可抗力事件，使</w:t>
      </w:r>
      <w:r>
        <w:rPr>
          <w:rFonts w:ascii="宋体" w:eastAsia="宋体" w:hAnsi="宋体" w:cs="宋体" w:hint="eastAsia"/>
          <w:spacing w:val="6"/>
          <w:lang w:eastAsia="zh-CN"/>
        </w:rPr>
        <w:t>其履行合同义务受到阻碍时，应立即通</w:t>
      </w:r>
      <w:r>
        <w:rPr>
          <w:rFonts w:ascii="宋体" w:eastAsia="宋体" w:hAnsi="宋体" w:cs="宋体" w:hint="eastAsia"/>
          <w:spacing w:val="4"/>
          <w:lang w:eastAsia="zh-CN"/>
        </w:rPr>
        <w:t>知合同另一方当事人和监理人，书面说明不可抗力和受阻碍的详细情况，并提供必要的证明。</w:t>
      </w:r>
    </w:p>
    <w:p w14:paraId="2CF0F3F7"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21.2.2如不可抗力持续发生，合同一方当事人</w:t>
      </w:r>
      <w:r>
        <w:rPr>
          <w:rFonts w:ascii="宋体" w:eastAsia="宋体" w:hAnsi="宋体" w:cs="宋体" w:hint="eastAsia"/>
          <w:spacing w:val="6"/>
          <w:lang w:eastAsia="zh-CN"/>
        </w:rPr>
        <w:t>应及时向合同另一方当事人和监理人提</w:t>
      </w:r>
      <w:r>
        <w:rPr>
          <w:rFonts w:ascii="宋体" w:eastAsia="宋体" w:hAnsi="宋体" w:cs="宋体" w:hint="eastAsia"/>
          <w:spacing w:val="9"/>
          <w:lang w:eastAsia="zh-CN"/>
        </w:rPr>
        <w:t>交中间报告，说明不可抗力和履行合同受阻的情况，并于不可抗力事件结束后28天内提交</w:t>
      </w:r>
      <w:r>
        <w:rPr>
          <w:rFonts w:ascii="宋体" w:eastAsia="宋体" w:hAnsi="宋体" w:cs="宋体" w:hint="eastAsia"/>
          <w:spacing w:val="7"/>
          <w:lang w:eastAsia="zh-CN"/>
        </w:rPr>
        <w:t>最终报告及有关资料。</w:t>
      </w:r>
    </w:p>
    <w:p w14:paraId="32CC1237" w14:textId="77777777" w:rsidR="00D319EC" w:rsidRDefault="00DC4B95">
      <w:pPr>
        <w:widowControl w:val="0"/>
        <w:kinsoku/>
        <w:overflowPunct w:val="0"/>
        <w:topLinePunct/>
        <w:spacing w:line="360" w:lineRule="auto"/>
        <w:ind w:firstLineChars="200" w:firstLine="416"/>
        <w:outlineLvl w:val="1"/>
        <w:rPr>
          <w:rFonts w:ascii="宋体" w:eastAsia="宋体" w:hAnsi="宋体" w:cs="宋体" w:hint="eastAsia"/>
          <w:lang w:eastAsia="zh-CN"/>
        </w:rPr>
      </w:pPr>
      <w:bookmarkStart w:id="241" w:name="bookmark250"/>
      <w:bookmarkEnd w:id="241"/>
      <w:r>
        <w:rPr>
          <w:rFonts w:ascii="宋体" w:eastAsia="宋体" w:hAnsi="宋体" w:cs="宋体" w:hint="eastAsia"/>
          <w:spacing w:val="-1"/>
          <w:lang w:eastAsia="zh-CN"/>
        </w:rPr>
        <w:t>21.3不可抗力后果及其处理</w:t>
      </w:r>
    </w:p>
    <w:p w14:paraId="59E38665"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21.3.1不可抗力造成损害的责任</w:t>
      </w:r>
    </w:p>
    <w:p w14:paraId="08A7B64C"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不可抗力导致的人员伤亡、财产损失、费用增加和（或）工期延误等后果，由合同双方按以下原则承担：</w:t>
      </w:r>
    </w:p>
    <w:p w14:paraId="250940C7"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（1）永久工程、已运至施工现场的材料的损坏及修复费用，</w:t>
      </w:r>
      <w:r>
        <w:rPr>
          <w:rFonts w:ascii="宋体" w:eastAsia="宋体" w:hAnsi="宋体" w:cs="宋体" w:hint="eastAsia"/>
          <w:spacing w:val="9"/>
          <w:lang w:eastAsia="zh-CN"/>
        </w:rPr>
        <w:t>以及因不可抗力事件引起施工场地内及工程损坏造成的第三方人员伤亡和财产损失由发包人承担；</w:t>
      </w:r>
    </w:p>
    <w:p w14:paraId="6F06CA7D"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（2）承包人施工机具的损坏及停工损失和措施项目的损坏、</w:t>
      </w:r>
      <w:r>
        <w:rPr>
          <w:rFonts w:ascii="宋体" w:eastAsia="宋体" w:hAnsi="宋体" w:cs="宋体" w:hint="eastAsia"/>
          <w:spacing w:val="9"/>
          <w:lang w:eastAsia="zh-CN"/>
        </w:rPr>
        <w:t>清理、修复费用，以及因承包人原因发生的第三方人员伤亡和财产损失由承包人承担；</w:t>
      </w:r>
    </w:p>
    <w:p w14:paraId="72930017"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（3）发包人和承包人各自承担其人员伤亡和其他财产损失；</w:t>
      </w:r>
    </w:p>
    <w:p w14:paraId="0C7754BD"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（4）因不可抗力引起暂停施工的，停工期间应监理人要求照</w:t>
      </w:r>
      <w:r>
        <w:rPr>
          <w:rFonts w:ascii="宋体" w:eastAsia="宋体" w:hAnsi="宋体" w:cs="宋体" w:hint="eastAsia"/>
          <w:spacing w:val="9"/>
          <w:lang w:eastAsia="zh-CN"/>
        </w:rPr>
        <w:t>管、清理、修复工程的费</w:t>
      </w:r>
      <w:r>
        <w:rPr>
          <w:rFonts w:ascii="宋体" w:eastAsia="宋体" w:hAnsi="宋体" w:cs="宋体" w:hint="eastAsia"/>
          <w:spacing w:val="7"/>
          <w:lang w:eastAsia="zh-CN"/>
        </w:rPr>
        <w:t>用和监理人要求留驻施工现场必要的管理与保卫人员工资，以及按监理人要求留驻现场待工</w:t>
      </w:r>
      <w:r>
        <w:rPr>
          <w:rFonts w:ascii="宋体" w:eastAsia="宋体" w:hAnsi="宋体" w:cs="宋体" w:hint="eastAsia"/>
          <w:spacing w:val="8"/>
          <w:lang w:eastAsia="zh-CN"/>
        </w:rPr>
        <w:t>人员的工资由发包人承担；</w:t>
      </w:r>
    </w:p>
    <w:p w14:paraId="58FA9D2B"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（5）因不可抗力影响承包人履行合同约定的义务，引起工期</w:t>
      </w:r>
      <w:r>
        <w:rPr>
          <w:rFonts w:ascii="宋体" w:eastAsia="宋体" w:hAnsi="宋体" w:cs="宋体" w:hint="eastAsia"/>
          <w:spacing w:val="9"/>
          <w:lang w:eastAsia="zh-CN"/>
        </w:rPr>
        <w:t>延误的，应顺延工期，承</w:t>
      </w:r>
      <w:r>
        <w:rPr>
          <w:rFonts w:ascii="宋体" w:eastAsia="宋体" w:hAnsi="宋体" w:cs="宋体" w:hint="eastAsia"/>
          <w:spacing w:val="8"/>
          <w:lang w:eastAsia="zh-CN"/>
        </w:rPr>
        <w:t>包人不需支付逾期竣工违约金。发包人要求</w:t>
      </w:r>
      <w:r>
        <w:rPr>
          <w:rFonts w:ascii="宋体" w:eastAsia="宋体" w:hAnsi="宋体" w:cs="宋体" w:hint="eastAsia"/>
          <w:spacing w:val="7"/>
          <w:lang w:eastAsia="zh-CN"/>
        </w:rPr>
        <w:t>赶工的，承包人应采取赶工措施，赶工费用由发</w:t>
      </w:r>
      <w:r>
        <w:rPr>
          <w:rFonts w:ascii="宋体" w:eastAsia="宋体" w:hAnsi="宋体" w:cs="宋体" w:hint="eastAsia"/>
          <w:spacing w:val="5"/>
          <w:lang w:eastAsia="zh-CN"/>
        </w:rPr>
        <w:t>包人承担。</w:t>
      </w:r>
    </w:p>
    <w:p w14:paraId="216C518A"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21.3.2延迟履行期间发生的不可抗力</w:t>
      </w:r>
    </w:p>
    <w:p w14:paraId="5380E995"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合同一方当事人延迟履行，在延迟履行期间发生不可抗力的，不免除其责任。</w:t>
      </w:r>
    </w:p>
    <w:p w14:paraId="138DD9CA"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21.3.3避免和减少不可抗力损失</w:t>
      </w:r>
    </w:p>
    <w:p w14:paraId="43E8D9FF"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lastRenderedPageBreak/>
        <w:t>不可抗力发生后，发包人和承包人均应采取措施尽量避免和减少损失的扩大，任何一方</w:t>
      </w:r>
      <w:r>
        <w:rPr>
          <w:rFonts w:ascii="宋体" w:eastAsia="宋体" w:hAnsi="宋体" w:cs="宋体" w:hint="eastAsia"/>
          <w:spacing w:val="9"/>
          <w:lang w:eastAsia="zh-CN"/>
        </w:rPr>
        <w:t>没有采取有效措施导致损失扩大的，应对扩大的损失承担责任。</w:t>
      </w:r>
    </w:p>
    <w:p w14:paraId="56FFEDA4" w14:textId="77777777" w:rsidR="00D319EC" w:rsidRDefault="00DC4B95">
      <w:pPr>
        <w:widowControl w:val="0"/>
        <w:kinsoku/>
        <w:overflowPunct w:val="0"/>
        <w:topLinePunct/>
        <w:spacing w:line="360" w:lineRule="auto"/>
        <w:ind w:firstLineChars="200" w:firstLine="440"/>
        <w:rPr>
          <w:rFonts w:ascii="宋体" w:eastAsia="宋体" w:hAnsi="宋体" w:cs="宋体" w:hint="eastAsia"/>
          <w:lang w:eastAsia="zh-CN"/>
        </w:rPr>
      </w:pPr>
      <w:r>
        <w:rPr>
          <w:rFonts w:ascii="宋体" w:eastAsia="宋体" w:hAnsi="宋体" w:cs="宋体" w:hint="eastAsia"/>
          <w:spacing w:val="5"/>
          <w:lang w:eastAsia="zh-CN"/>
        </w:rPr>
        <w:t>21.3.4因不可抗力解除合同</w:t>
      </w:r>
    </w:p>
    <w:p w14:paraId="334C9CE6" w14:textId="77777777" w:rsidR="00D319EC" w:rsidRDefault="00DC4B95">
      <w:pPr>
        <w:widowControl w:val="0"/>
        <w:kinsoku/>
        <w:overflowPunct w:val="0"/>
        <w:topLinePunct/>
        <w:spacing w:line="360" w:lineRule="auto"/>
        <w:ind w:firstLineChars="200" w:firstLine="432"/>
        <w:rPr>
          <w:rFonts w:ascii="宋体" w:eastAsia="宋体" w:hAnsi="宋体" w:cs="宋体" w:hint="eastAsia"/>
          <w:lang w:eastAsia="zh-CN"/>
        </w:rPr>
      </w:pPr>
      <w:r>
        <w:rPr>
          <w:rFonts w:ascii="宋体" w:eastAsia="宋体" w:hAnsi="宋体" w:cs="宋体" w:hint="eastAsia"/>
          <w:spacing w:val="3"/>
          <w:lang w:eastAsia="zh-CN"/>
        </w:rPr>
        <w:t>合同一方当事人因不可抗力不能履行合同的，应当及时通知对方解除合同。合同解除后，</w:t>
      </w:r>
      <w:r>
        <w:rPr>
          <w:rFonts w:ascii="宋体" w:eastAsia="宋体" w:hAnsi="宋体" w:cs="宋体" w:hint="eastAsia"/>
          <w:spacing w:val="9"/>
          <w:lang w:eastAsia="zh-CN"/>
        </w:rPr>
        <w:t>承包人应按照第22.2.5项约定撤离施工场地。已经订货的材料、设备由订货方负</w:t>
      </w:r>
      <w:r>
        <w:rPr>
          <w:rFonts w:ascii="宋体" w:eastAsia="宋体" w:hAnsi="宋体" w:cs="宋体" w:hint="eastAsia"/>
          <w:spacing w:val="8"/>
          <w:lang w:eastAsia="zh-CN"/>
        </w:rPr>
        <w:t>责退货或解除订货合同，不能退还的货款和因退货、解</w:t>
      </w:r>
      <w:r>
        <w:rPr>
          <w:rFonts w:ascii="宋体" w:eastAsia="宋体" w:hAnsi="宋体" w:cs="宋体" w:hint="eastAsia"/>
          <w:spacing w:val="7"/>
          <w:lang w:eastAsia="zh-CN"/>
        </w:rPr>
        <w:t>除订货合同发生的费用，由发包人承担，因未</w:t>
      </w:r>
      <w:r>
        <w:rPr>
          <w:rFonts w:ascii="宋体" w:eastAsia="宋体" w:hAnsi="宋体" w:cs="宋体" w:hint="eastAsia"/>
          <w:spacing w:val="8"/>
          <w:lang w:eastAsia="zh-CN"/>
        </w:rPr>
        <w:t>及时退货造成的损失由责任方承担。合同解除后的付款，参照第22.2.4项约定，由</w:t>
      </w:r>
      <w:r>
        <w:rPr>
          <w:rFonts w:ascii="宋体" w:eastAsia="宋体" w:hAnsi="宋体" w:cs="宋体" w:hint="eastAsia"/>
          <w:spacing w:val="7"/>
          <w:lang w:eastAsia="zh-CN"/>
        </w:rPr>
        <w:t>监理人</w:t>
      </w:r>
      <w:r>
        <w:rPr>
          <w:rFonts w:ascii="宋体" w:eastAsia="宋体" w:hAnsi="宋体" w:cs="宋体" w:hint="eastAsia"/>
          <w:spacing w:val="5"/>
          <w:lang w:eastAsia="zh-CN"/>
        </w:rPr>
        <w:t>按第3.5款商定或确定。</w:t>
      </w:r>
    </w:p>
    <w:p w14:paraId="1D2BE1BF" w14:textId="77777777" w:rsidR="00D319EC" w:rsidRDefault="00DC4B95">
      <w:pPr>
        <w:widowControl w:val="0"/>
        <w:kinsoku/>
        <w:overflowPunct w:val="0"/>
        <w:topLinePunct/>
        <w:spacing w:line="360" w:lineRule="auto"/>
        <w:ind w:firstLineChars="200" w:firstLine="408"/>
        <w:outlineLvl w:val="0"/>
        <w:rPr>
          <w:rFonts w:ascii="宋体" w:eastAsia="宋体" w:hAnsi="宋体" w:cs="宋体" w:hint="eastAsia"/>
          <w:lang w:eastAsia="zh-CN"/>
        </w:rPr>
      </w:pPr>
      <w:bookmarkStart w:id="242" w:name="bookmark252"/>
      <w:bookmarkStart w:id="243" w:name="bookmark251"/>
      <w:bookmarkEnd w:id="242"/>
      <w:bookmarkEnd w:id="243"/>
      <w:r>
        <w:rPr>
          <w:rFonts w:ascii="宋体" w:eastAsia="宋体" w:hAnsi="宋体" w:cs="宋体" w:hint="eastAsia"/>
          <w:spacing w:val="-3"/>
          <w:lang w:eastAsia="zh-CN"/>
        </w:rPr>
        <w:t>22.违约</w:t>
      </w:r>
    </w:p>
    <w:p w14:paraId="37802D16"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244" w:name="bookmark374"/>
      <w:bookmarkEnd w:id="244"/>
      <w:r>
        <w:rPr>
          <w:rFonts w:ascii="宋体" w:eastAsia="宋体" w:hAnsi="宋体" w:cs="宋体" w:hint="eastAsia"/>
          <w:spacing w:val="-2"/>
          <w:lang w:eastAsia="zh-CN"/>
        </w:rPr>
        <w:t>22.1承包人违约</w:t>
      </w:r>
    </w:p>
    <w:p w14:paraId="4B4E7085"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22.1.1承包人违约的情形</w:t>
      </w:r>
    </w:p>
    <w:p w14:paraId="1B3F7BC1"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在履行合同过程中发生的下列情况属承包人违约：</w:t>
      </w:r>
    </w:p>
    <w:p w14:paraId="6D7B61FE"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（1）承包人违反第1.8款或第4.3款的约定，私自将合同的全部或部分权利转让给其他人，或私自将合同的全部或部分义务转移给其他人；</w:t>
      </w:r>
    </w:p>
    <w:p w14:paraId="316B4708"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（2）承包人违反第5.3款或第6.4款的约定，未经监理人批准，私自将已按</w:t>
      </w:r>
      <w:r>
        <w:rPr>
          <w:rFonts w:ascii="宋体" w:eastAsia="宋体" w:hAnsi="宋体" w:cs="宋体" w:hint="eastAsia"/>
          <w:spacing w:val="7"/>
          <w:lang w:eastAsia="zh-CN"/>
        </w:rPr>
        <w:t>合同约定</w:t>
      </w:r>
      <w:r>
        <w:rPr>
          <w:rFonts w:ascii="宋体" w:eastAsia="宋体" w:hAnsi="宋体" w:cs="宋体" w:hint="eastAsia"/>
          <w:spacing w:val="9"/>
          <w:lang w:eastAsia="zh-CN"/>
        </w:rPr>
        <w:t>进入施工场地的施工设备、临时设施或材料撤离施工场地；</w:t>
      </w:r>
    </w:p>
    <w:p w14:paraId="7B90DE30"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（3）承包人违反第5.4款的约定使用了不合格材料，工程质量</w:t>
      </w:r>
      <w:r>
        <w:rPr>
          <w:rFonts w:ascii="宋体" w:eastAsia="宋体" w:hAnsi="宋体" w:cs="宋体" w:hint="eastAsia"/>
          <w:spacing w:val="8"/>
          <w:lang w:eastAsia="zh-CN"/>
        </w:rPr>
        <w:t>达不到标准要求，又拒</w:t>
      </w:r>
      <w:r>
        <w:rPr>
          <w:rFonts w:ascii="宋体" w:eastAsia="宋体" w:hAnsi="宋体" w:cs="宋体" w:hint="eastAsia"/>
          <w:spacing w:val="7"/>
          <w:lang w:eastAsia="zh-CN"/>
        </w:rPr>
        <w:t>绝清除不合格工程；</w:t>
      </w:r>
    </w:p>
    <w:p w14:paraId="7FA8C0EF"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（4）承包人未能按合同进度计划及时完成合同约定的工作，</w:t>
      </w:r>
      <w:r>
        <w:rPr>
          <w:rFonts w:ascii="宋体" w:eastAsia="宋体" w:hAnsi="宋体" w:cs="宋体" w:hint="eastAsia"/>
          <w:spacing w:val="9"/>
          <w:lang w:eastAsia="zh-CN"/>
        </w:rPr>
        <w:t>已造成或预期造成工期延</w:t>
      </w:r>
      <w:r>
        <w:rPr>
          <w:rFonts w:ascii="宋体" w:eastAsia="宋体" w:hAnsi="宋体" w:cs="宋体" w:hint="eastAsia"/>
          <w:spacing w:val="-1"/>
          <w:lang w:eastAsia="zh-CN"/>
        </w:rPr>
        <w:t>误；</w:t>
      </w:r>
    </w:p>
    <w:p w14:paraId="07FE8771"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（5）承包人在缺陷责任期内，未能对工程接收证书所列的缺</w:t>
      </w:r>
      <w:r>
        <w:rPr>
          <w:rFonts w:ascii="宋体" w:eastAsia="宋体" w:hAnsi="宋体" w:cs="宋体" w:hint="eastAsia"/>
          <w:spacing w:val="9"/>
          <w:lang w:eastAsia="zh-CN"/>
        </w:rPr>
        <w:t>陷清单的内容或缺陷责任期内发生的缺陷进行修复，而又拒绝按监理人指示再进行修补；</w:t>
      </w:r>
    </w:p>
    <w:p w14:paraId="4A9E9BD8"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（6）承包人无法继续履行或明确表示不履行或实质上已停止</w:t>
      </w:r>
      <w:r>
        <w:rPr>
          <w:rFonts w:ascii="宋体" w:eastAsia="宋体" w:hAnsi="宋体" w:cs="宋体" w:hint="eastAsia"/>
          <w:spacing w:val="8"/>
          <w:lang w:eastAsia="zh-CN"/>
        </w:rPr>
        <w:t>履行合同；</w:t>
      </w:r>
    </w:p>
    <w:p w14:paraId="41CD843C"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（7）承包人不按合同约定履行义务的其他情况。</w:t>
      </w:r>
    </w:p>
    <w:p w14:paraId="0456D8AD"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22.1.2对承包人违约的处理</w:t>
      </w:r>
    </w:p>
    <w:p w14:paraId="12C32763"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（1）承包人发生第22.1.1（6）目约定的违约情况时，发包人可通知承包人立即解除合同，并按有关法律处理。</w:t>
      </w:r>
    </w:p>
    <w:p w14:paraId="63CABFD4"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（2）承包人发生除第22.1.1（6）目约定以外的其他违约情况时，监理人可向承包人</w:t>
      </w:r>
      <w:r>
        <w:rPr>
          <w:rFonts w:ascii="宋体" w:eastAsia="宋体" w:hAnsi="宋体" w:cs="宋体" w:hint="eastAsia"/>
          <w:spacing w:val="5"/>
          <w:lang w:eastAsia="zh-CN"/>
        </w:rPr>
        <w:t>发出整改通知，要求其在指定的期限内改正。</w:t>
      </w:r>
      <w:r>
        <w:rPr>
          <w:rFonts w:ascii="宋体" w:eastAsia="宋体" w:hAnsi="宋体" w:cs="宋体" w:hint="eastAsia"/>
          <w:spacing w:val="4"/>
          <w:lang w:eastAsia="zh-CN"/>
        </w:rPr>
        <w:t>承包人应承担其违约所引起的费用增加和（或）</w:t>
      </w:r>
      <w:r>
        <w:rPr>
          <w:rFonts w:ascii="宋体" w:eastAsia="宋体" w:hAnsi="宋体" w:cs="宋体" w:hint="eastAsia"/>
          <w:spacing w:val="5"/>
          <w:lang w:eastAsia="zh-CN"/>
        </w:rPr>
        <w:t>工期延误。</w:t>
      </w:r>
    </w:p>
    <w:p w14:paraId="742E1110"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（3）经检查证明承包人已采取了有效措施纠正违约行为，具</w:t>
      </w:r>
      <w:r>
        <w:rPr>
          <w:rFonts w:ascii="宋体" w:eastAsia="宋体" w:hAnsi="宋体" w:cs="宋体" w:hint="eastAsia"/>
          <w:spacing w:val="9"/>
          <w:lang w:eastAsia="zh-CN"/>
        </w:rPr>
        <w:t>备复工条件的，可由监理</w:t>
      </w:r>
      <w:r>
        <w:rPr>
          <w:rFonts w:ascii="宋体" w:eastAsia="宋体" w:hAnsi="宋体" w:cs="宋体" w:hint="eastAsia"/>
          <w:spacing w:val="7"/>
          <w:lang w:eastAsia="zh-CN"/>
        </w:rPr>
        <w:t>人签发复工通知复工。</w:t>
      </w:r>
    </w:p>
    <w:p w14:paraId="265185FB"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22.1.3承包人违约解除合同</w:t>
      </w:r>
    </w:p>
    <w:p w14:paraId="208DA8B4"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监理人发出整改通知28天后，承包人仍不纠正违约行为的，发包人可向承包人发出解</w:t>
      </w:r>
      <w:r>
        <w:rPr>
          <w:rFonts w:ascii="宋体" w:eastAsia="宋体" w:hAnsi="宋体" w:cs="宋体" w:hint="eastAsia"/>
          <w:spacing w:val="8"/>
          <w:lang w:eastAsia="zh-CN"/>
        </w:rPr>
        <w:t>除合同通知。合同解除后，发包人可派员进驻施工场</w:t>
      </w:r>
      <w:r>
        <w:rPr>
          <w:rFonts w:ascii="宋体" w:eastAsia="宋体" w:hAnsi="宋体" w:cs="宋体" w:hint="eastAsia"/>
          <w:spacing w:val="7"/>
          <w:lang w:eastAsia="zh-CN"/>
        </w:rPr>
        <w:t>地，另行组织人员或委托其他承包人施</w:t>
      </w:r>
      <w:r>
        <w:rPr>
          <w:rFonts w:ascii="宋体" w:eastAsia="宋体" w:hAnsi="宋体" w:cs="宋体" w:hint="eastAsia"/>
          <w:spacing w:val="4"/>
          <w:lang w:eastAsia="zh-CN"/>
        </w:rPr>
        <w:t>工。</w:t>
      </w:r>
      <w:r>
        <w:rPr>
          <w:rFonts w:ascii="宋体" w:eastAsia="宋体" w:hAnsi="宋体" w:cs="宋体" w:hint="eastAsia"/>
          <w:spacing w:val="4"/>
          <w:lang w:eastAsia="zh-CN"/>
        </w:rPr>
        <w:lastRenderedPageBreak/>
        <w:t>发包人因继续完成该工程的需要，有权扣留使用承包人在现场的材料、设备和临时设施。</w:t>
      </w:r>
      <w:r>
        <w:rPr>
          <w:rFonts w:ascii="宋体" w:eastAsia="宋体" w:hAnsi="宋体" w:cs="宋体" w:hint="eastAsia"/>
          <w:spacing w:val="8"/>
          <w:lang w:eastAsia="zh-CN"/>
        </w:rPr>
        <w:t>但发包人的这一行动不免除承包人应承担的违约</w:t>
      </w:r>
      <w:r>
        <w:rPr>
          <w:rFonts w:ascii="宋体" w:eastAsia="宋体" w:hAnsi="宋体" w:cs="宋体" w:hint="eastAsia"/>
          <w:spacing w:val="7"/>
          <w:lang w:eastAsia="zh-CN"/>
        </w:rPr>
        <w:t>责任，也不影响发包人根据合同约定享有的</w:t>
      </w:r>
      <w:r>
        <w:rPr>
          <w:rFonts w:ascii="宋体" w:eastAsia="宋体" w:hAnsi="宋体" w:cs="宋体" w:hint="eastAsia"/>
          <w:spacing w:val="6"/>
          <w:lang w:eastAsia="zh-CN"/>
        </w:rPr>
        <w:t>索赔权利。</w:t>
      </w:r>
    </w:p>
    <w:p w14:paraId="758DD5E8"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22.1.4合同解除后的估价、付款和结清</w:t>
      </w:r>
    </w:p>
    <w:p w14:paraId="5D542149"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（1）合同解除后，监理人按第3.5款商定或确定承包人实际完成工</w:t>
      </w:r>
      <w:r>
        <w:rPr>
          <w:rFonts w:ascii="宋体" w:eastAsia="宋体" w:hAnsi="宋体" w:cs="宋体" w:hint="eastAsia"/>
          <w:spacing w:val="8"/>
          <w:lang w:eastAsia="zh-CN"/>
        </w:rPr>
        <w:t>作的价值，以及承</w:t>
      </w:r>
      <w:r>
        <w:rPr>
          <w:rFonts w:ascii="宋体" w:eastAsia="宋体" w:hAnsi="宋体" w:cs="宋体" w:hint="eastAsia"/>
          <w:spacing w:val="9"/>
          <w:lang w:eastAsia="zh-CN"/>
        </w:rPr>
        <w:t>包人已提供的材料、施工设备和临时工程等的价值。</w:t>
      </w:r>
    </w:p>
    <w:p w14:paraId="7F8DDF08"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（2）合同解除后，发包人可暂停对承包人的一切付款，查清各项付款和已扣款金额，包括承包人应支付的违约金。</w:t>
      </w:r>
    </w:p>
    <w:p w14:paraId="00B23D3B"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（3）合同解除后，发包人应按第23.4款的约定向承包人索赔由于解除合同给发包人造</w:t>
      </w:r>
      <w:r>
        <w:rPr>
          <w:rFonts w:ascii="宋体" w:eastAsia="宋体" w:hAnsi="宋体" w:cs="宋体" w:hint="eastAsia"/>
          <w:spacing w:val="5"/>
          <w:lang w:eastAsia="zh-CN"/>
        </w:rPr>
        <w:t>成的损失。</w:t>
      </w:r>
    </w:p>
    <w:p w14:paraId="50E3B5B5"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（4）合同双方确认上述往来款项后，出具最终结清付款证书，结清全部合同款项。</w:t>
      </w:r>
    </w:p>
    <w:p w14:paraId="4ABEC037"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（5）发包人和承包人未能就解除合同后的结清达成一致而形成争议的，按第24条的约</w:t>
      </w:r>
      <w:r>
        <w:rPr>
          <w:rFonts w:ascii="宋体" w:eastAsia="宋体" w:hAnsi="宋体" w:cs="宋体" w:hint="eastAsia"/>
          <w:spacing w:val="3"/>
          <w:lang w:eastAsia="zh-CN"/>
        </w:rPr>
        <w:t>定办理。</w:t>
      </w:r>
    </w:p>
    <w:p w14:paraId="12E0CCA9"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22.1.5协议利益的转让</w:t>
      </w:r>
    </w:p>
    <w:p w14:paraId="5518183B"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因承包人违约解除合同的，发包人有权要求承包人将其为实施合同而签订的材料</w:t>
      </w:r>
      <w:r>
        <w:rPr>
          <w:rFonts w:ascii="宋体" w:eastAsia="宋体" w:hAnsi="宋体" w:cs="宋体" w:hint="eastAsia"/>
          <w:spacing w:val="6"/>
          <w:lang w:eastAsia="zh-CN"/>
        </w:rPr>
        <w:t>的订货</w:t>
      </w:r>
      <w:r>
        <w:rPr>
          <w:rFonts w:ascii="宋体" w:eastAsia="宋体" w:hAnsi="宋体" w:cs="宋体" w:hint="eastAsia"/>
          <w:spacing w:val="8"/>
          <w:lang w:eastAsia="zh-CN"/>
        </w:rPr>
        <w:t>协议或任何服务协议利益转让给发包人，并在解除合同后的14天内，依法办理转让手续。</w:t>
      </w:r>
    </w:p>
    <w:p w14:paraId="1866690D"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22.1.6紧急情况下无能力或不愿进行抢救</w:t>
      </w:r>
    </w:p>
    <w:p w14:paraId="2BD8D47E"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在工程实施期间或缺陷责任期内发生危及工程安全的事件，监理人通知承包人进行抢救，</w:t>
      </w:r>
      <w:r>
        <w:rPr>
          <w:rFonts w:ascii="宋体" w:eastAsia="宋体" w:hAnsi="宋体" w:cs="宋体" w:hint="eastAsia"/>
          <w:spacing w:val="8"/>
          <w:lang w:eastAsia="zh-CN"/>
        </w:rPr>
        <w:t>承包人声明无能力或不愿立即执行的，发包人有权</w:t>
      </w:r>
      <w:r>
        <w:rPr>
          <w:rFonts w:ascii="宋体" w:eastAsia="宋体" w:hAnsi="宋体" w:cs="宋体" w:hint="eastAsia"/>
          <w:spacing w:val="7"/>
          <w:lang w:eastAsia="zh-CN"/>
        </w:rPr>
        <w:t>雇佣其他人员进行抢救。此类抢救按合同</w:t>
      </w:r>
      <w:r>
        <w:rPr>
          <w:rFonts w:ascii="宋体" w:eastAsia="宋体" w:hAnsi="宋体" w:cs="宋体" w:hint="eastAsia"/>
          <w:spacing w:val="9"/>
          <w:lang w:eastAsia="zh-CN"/>
        </w:rPr>
        <w:t>约定属于承包人义务的，由此发生的金额和（或）工期延误由承包人承担。</w:t>
      </w:r>
    </w:p>
    <w:p w14:paraId="385CA52A"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245" w:name="bookmark253"/>
      <w:bookmarkEnd w:id="245"/>
      <w:r>
        <w:rPr>
          <w:rFonts w:ascii="宋体" w:eastAsia="宋体" w:hAnsi="宋体" w:cs="宋体" w:hint="eastAsia"/>
          <w:spacing w:val="-2"/>
          <w:lang w:eastAsia="zh-CN"/>
        </w:rPr>
        <w:t>22.2发包人违约</w:t>
      </w:r>
    </w:p>
    <w:p w14:paraId="5539095C"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22.2.1发包人违约的情形</w:t>
      </w:r>
    </w:p>
    <w:p w14:paraId="0828E4BE"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在履行合同过程中发生的下列情形，属发包人违约：</w:t>
      </w:r>
    </w:p>
    <w:p w14:paraId="23DC0A18"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（1）发包人未能按合同约定支付预付款或合同价款，或拖延</w:t>
      </w:r>
      <w:r>
        <w:rPr>
          <w:rFonts w:ascii="宋体" w:eastAsia="宋体" w:hAnsi="宋体" w:cs="宋体" w:hint="eastAsia"/>
          <w:spacing w:val="9"/>
          <w:lang w:eastAsia="zh-CN"/>
        </w:rPr>
        <w:t>、拒绝批准付款申请和支</w:t>
      </w:r>
      <w:r>
        <w:rPr>
          <w:rFonts w:ascii="宋体" w:eastAsia="宋体" w:hAnsi="宋体" w:cs="宋体" w:hint="eastAsia"/>
          <w:spacing w:val="8"/>
          <w:lang w:eastAsia="zh-CN"/>
        </w:rPr>
        <w:t>付凭证，导致付款延误的；</w:t>
      </w:r>
    </w:p>
    <w:p w14:paraId="4B7BEF9E"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（2）发包人原因造成停工的；</w:t>
      </w:r>
    </w:p>
    <w:p w14:paraId="6CA46360"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（3）监理人无正当理由没有在约定期限内发出复工指示，导致承包人无法复工的；</w:t>
      </w:r>
    </w:p>
    <w:p w14:paraId="7985580D"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（4）发包人无法继续履行或明确表示不履行或实质上已停止履</w:t>
      </w:r>
      <w:r>
        <w:rPr>
          <w:rFonts w:ascii="宋体" w:eastAsia="宋体" w:hAnsi="宋体" w:cs="宋体" w:hint="eastAsia"/>
          <w:spacing w:val="8"/>
          <w:lang w:eastAsia="zh-CN"/>
        </w:rPr>
        <w:t>行合同的；</w:t>
      </w:r>
    </w:p>
    <w:p w14:paraId="0B8FE66F"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（5）发包人不履行合同约定其他义务的。</w:t>
      </w:r>
    </w:p>
    <w:p w14:paraId="2A87DF9B"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22.2.2承包人有权暂停施工</w:t>
      </w:r>
    </w:p>
    <w:p w14:paraId="399A0863"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发包人发生除第22.2.1（4）目以外的违约情况时，承包人可向发包人发出通知，要求发包人采取有效措施纠正违约行为。发包人收到</w:t>
      </w:r>
      <w:r>
        <w:rPr>
          <w:rFonts w:ascii="宋体" w:eastAsia="宋体" w:hAnsi="宋体" w:cs="宋体" w:hint="eastAsia"/>
          <w:spacing w:val="5"/>
          <w:lang w:eastAsia="zh-CN"/>
        </w:rPr>
        <w:t>承包人通知后的28天内仍不履行合同义务，</w:t>
      </w:r>
      <w:r>
        <w:rPr>
          <w:rFonts w:ascii="宋体" w:eastAsia="宋体" w:hAnsi="宋体" w:cs="宋体" w:hint="eastAsia"/>
          <w:spacing w:val="8"/>
          <w:lang w:eastAsia="zh-CN"/>
        </w:rPr>
        <w:t>承包人有权暂停施工，并通知监理人，发包人应承</w:t>
      </w:r>
      <w:r>
        <w:rPr>
          <w:rFonts w:ascii="宋体" w:eastAsia="宋体" w:hAnsi="宋体" w:cs="宋体" w:hint="eastAsia"/>
          <w:spacing w:val="7"/>
          <w:lang w:eastAsia="zh-CN"/>
        </w:rPr>
        <w:t>担由此增加的费用和（或）工期延误，并</w:t>
      </w:r>
      <w:r>
        <w:rPr>
          <w:rFonts w:ascii="宋体" w:eastAsia="宋体" w:hAnsi="宋体" w:cs="宋体" w:hint="eastAsia"/>
          <w:spacing w:val="8"/>
          <w:lang w:eastAsia="zh-CN"/>
        </w:rPr>
        <w:t>支付承包人合理利润。</w:t>
      </w:r>
    </w:p>
    <w:p w14:paraId="654097F4"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lastRenderedPageBreak/>
        <w:t>22.2.3发包人违约解除合同</w:t>
      </w:r>
    </w:p>
    <w:p w14:paraId="7A124B3F"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（1）发生第22.2.1（4）目的违约情况时，承包人可书面通知发包人解除合同。</w:t>
      </w:r>
    </w:p>
    <w:p w14:paraId="2ADDA766"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（2）承包人按第22.2.2项暂停施工28天后，</w:t>
      </w:r>
      <w:r>
        <w:rPr>
          <w:rFonts w:ascii="宋体" w:eastAsia="宋体" w:hAnsi="宋体" w:cs="宋体" w:hint="eastAsia"/>
          <w:spacing w:val="7"/>
          <w:lang w:eastAsia="zh-CN"/>
        </w:rPr>
        <w:t>发包人仍不纠正违约行为的，承包人可</w:t>
      </w:r>
      <w:r>
        <w:rPr>
          <w:rFonts w:ascii="宋体" w:eastAsia="宋体" w:hAnsi="宋体" w:cs="宋体" w:hint="eastAsia"/>
          <w:spacing w:val="8"/>
          <w:lang w:eastAsia="zh-CN"/>
        </w:rPr>
        <w:t>向发包人发出解除合同通知。但承包人的这</w:t>
      </w:r>
      <w:r>
        <w:rPr>
          <w:rFonts w:ascii="宋体" w:eastAsia="宋体" w:hAnsi="宋体" w:cs="宋体" w:hint="eastAsia"/>
          <w:spacing w:val="7"/>
          <w:lang w:eastAsia="zh-CN"/>
        </w:rPr>
        <w:t>一行动不免除发包人承担的违约责任，也不影响</w:t>
      </w:r>
      <w:r>
        <w:rPr>
          <w:rFonts w:ascii="宋体" w:eastAsia="宋体" w:hAnsi="宋体" w:cs="宋体" w:hint="eastAsia"/>
          <w:spacing w:val="8"/>
          <w:lang w:eastAsia="zh-CN"/>
        </w:rPr>
        <w:t>承包人根据合同约定享有的索赔权利。</w:t>
      </w:r>
    </w:p>
    <w:p w14:paraId="146BC31B"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22.2.4解除合同后的付款</w:t>
      </w:r>
    </w:p>
    <w:p w14:paraId="0528AE7D"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因发包人违约解除合同的，发包人应在解除合同后28天内向承包人支付</w:t>
      </w:r>
      <w:r>
        <w:rPr>
          <w:rFonts w:ascii="宋体" w:eastAsia="宋体" w:hAnsi="宋体" w:cs="宋体" w:hint="eastAsia"/>
          <w:spacing w:val="8"/>
          <w:lang w:eastAsia="zh-CN"/>
        </w:rPr>
        <w:t>下列金额，承</w:t>
      </w:r>
      <w:r>
        <w:rPr>
          <w:rFonts w:ascii="宋体" w:eastAsia="宋体" w:hAnsi="宋体" w:cs="宋体" w:hint="eastAsia"/>
          <w:spacing w:val="9"/>
          <w:lang w:eastAsia="zh-CN"/>
        </w:rPr>
        <w:t>包人应在此期限内及时向发包人提交要求支付下列金额的有关资料和凭证：</w:t>
      </w:r>
    </w:p>
    <w:p w14:paraId="04BAB66C" w14:textId="77777777" w:rsidR="00D319EC" w:rsidRDefault="00DC4B95">
      <w:pPr>
        <w:widowControl w:val="0"/>
        <w:kinsoku/>
        <w:overflowPunct w:val="0"/>
        <w:topLinePunct/>
        <w:spacing w:line="360" w:lineRule="auto"/>
        <w:ind w:firstLineChars="200" w:firstLine="452"/>
        <w:rPr>
          <w:rFonts w:ascii="宋体" w:eastAsia="宋体" w:hAnsi="宋体" w:cs="宋体" w:hint="eastAsia"/>
        </w:rPr>
      </w:pPr>
      <w:r>
        <w:rPr>
          <w:rFonts w:ascii="宋体" w:eastAsia="宋体" w:hAnsi="宋体" w:cs="宋体" w:hint="eastAsia"/>
          <w:spacing w:val="8"/>
        </w:rPr>
        <w:t>（1）合同解除前承包人已完成工程的价款；</w:t>
      </w:r>
    </w:p>
    <w:p w14:paraId="09F50BE1"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（2）承包人为合同工程按施工进度计划合理订购且已交付的</w:t>
      </w:r>
      <w:r>
        <w:rPr>
          <w:rFonts w:ascii="宋体" w:eastAsia="宋体" w:hAnsi="宋体" w:cs="宋体" w:hint="eastAsia"/>
          <w:spacing w:val="9"/>
          <w:lang w:eastAsia="zh-CN"/>
        </w:rPr>
        <w:t>，或承包人有责任接受交付的材料和其他物品的价款。发包人付款后，该材料和其他物品归发包人所有；</w:t>
      </w:r>
    </w:p>
    <w:p w14:paraId="18D56486"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（3）发包人要求承包人退货或解除订货合同而产生的费用，</w:t>
      </w:r>
      <w:r>
        <w:rPr>
          <w:rFonts w:ascii="宋体" w:eastAsia="宋体" w:hAnsi="宋体" w:cs="宋体" w:hint="eastAsia"/>
          <w:spacing w:val="9"/>
          <w:lang w:eastAsia="zh-CN"/>
        </w:rPr>
        <w:t>或因不能退货或解除合同</w:t>
      </w:r>
      <w:r>
        <w:rPr>
          <w:rFonts w:ascii="宋体" w:eastAsia="宋体" w:hAnsi="宋体" w:cs="宋体" w:hint="eastAsia"/>
          <w:spacing w:val="6"/>
          <w:lang w:eastAsia="zh-CN"/>
        </w:rPr>
        <w:t>而产生的损失；</w:t>
      </w:r>
    </w:p>
    <w:p w14:paraId="4D7E1B7B"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（4）承包人撤离施工场地以及遣散承包人施工人员的费用；</w:t>
      </w:r>
    </w:p>
    <w:p w14:paraId="79F11D5D"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（5）在合同解除前应支付给承包人的其他价款；</w:t>
      </w:r>
    </w:p>
    <w:p w14:paraId="32007744"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（6）发包人应扣减承包人的价款；</w:t>
      </w:r>
    </w:p>
    <w:p w14:paraId="56EC368E"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（7）发包人和承包人协商确定的其他价款。</w:t>
      </w:r>
    </w:p>
    <w:p w14:paraId="3EF5D109" w14:textId="77777777" w:rsidR="00D319EC" w:rsidRDefault="00DC4B95">
      <w:pPr>
        <w:widowControl w:val="0"/>
        <w:kinsoku/>
        <w:overflowPunct w:val="0"/>
        <w:topLinePunct/>
        <w:spacing w:line="360" w:lineRule="auto"/>
        <w:ind w:firstLineChars="200" w:firstLine="472"/>
        <w:rPr>
          <w:rFonts w:ascii="宋体" w:eastAsia="宋体" w:hAnsi="宋体" w:cs="宋体" w:hint="eastAsia"/>
          <w:lang w:eastAsia="zh-CN"/>
        </w:rPr>
      </w:pPr>
      <w:r>
        <w:rPr>
          <w:rFonts w:ascii="宋体" w:eastAsia="宋体" w:hAnsi="宋体" w:cs="宋体" w:hint="eastAsia"/>
          <w:spacing w:val="13"/>
          <w:lang w:eastAsia="zh-CN"/>
        </w:rPr>
        <w:t>发包人应按本项约定支付上述金额并退还质量保证金或退还质量保证金保函和</w:t>
      </w:r>
      <w:r>
        <w:rPr>
          <w:rFonts w:ascii="宋体" w:eastAsia="宋体" w:hAnsi="宋体" w:cs="宋体" w:hint="eastAsia"/>
          <w:spacing w:val="12"/>
          <w:lang w:eastAsia="zh-CN"/>
        </w:rPr>
        <w:t>履约担</w:t>
      </w:r>
      <w:r>
        <w:rPr>
          <w:rFonts w:ascii="宋体" w:eastAsia="宋体" w:hAnsi="宋体" w:cs="宋体" w:hint="eastAsia"/>
          <w:spacing w:val="9"/>
          <w:lang w:eastAsia="zh-CN"/>
        </w:rPr>
        <w:t>保，但有权要求承包人支付应偿还给发包人的各项金额。</w:t>
      </w:r>
    </w:p>
    <w:p w14:paraId="77610BE0" w14:textId="77777777" w:rsidR="00D319EC" w:rsidRDefault="00DC4B95">
      <w:pPr>
        <w:widowControl w:val="0"/>
        <w:kinsoku/>
        <w:overflowPunct w:val="0"/>
        <w:topLinePunct/>
        <w:spacing w:line="360" w:lineRule="auto"/>
        <w:ind w:firstLineChars="200" w:firstLine="448"/>
        <w:rPr>
          <w:rFonts w:ascii="宋体" w:eastAsia="宋体" w:hAnsi="宋体" w:cs="宋体" w:hint="eastAsia"/>
        </w:rPr>
      </w:pPr>
      <w:r>
        <w:rPr>
          <w:rFonts w:ascii="宋体" w:eastAsia="宋体" w:hAnsi="宋体" w:cs="宋体" w:hint="eastAsia"/>
          <w:spacing w:val="7"/>
        </w:rPr>
        <w:t>22.2.5解除合同后的承包人撤离</w:t>
      </w:r>
    </w:p>
    <w:p w14:paraId="611186C3"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因发包人违约而解除合同后，承包人应妥善做好已竣工工程和已购材料、设备的</w:t>
      </w:r>
      <w:r>
        <w:rPr>
          <w:rFonts w:ascii="宋体" w:eastAsia="宋体" w:hAnsi="宋体" w:cs="宋体" w:hint="eastAsia"/>
          <w:spacing w:val="6"/>
          <w:lang w:eastAsia="zh-CN"/>
        </w:rPr>
        <w:t>保护和</w:t>
      </w:r>
      <w:r>
        <w:rPr>
          <w:rFonts w:ascii="宋体" w:eastAsia="宋体" w:hAnsi="宋体" w:cs="宋体" w:hint="eastAsia"/>
          <w:spacing w:val="8"/>
          <w:lang w:eastAsia="zh-CN"/>
        </w:rPr>
        <w:t>移交工作，按发包人要求将承包人设备和人员撤</w:t>
      </w:r>
      <w:r>
        <w:rPr>
          <w:rFonts w:ascii="宋体" w:eastAsia="宋体" w:hAnsi="宋体" w:cs="宋体" w:hint="eastAsia"/>
          <w:spacing w:val="7"/>
          <w:lang w:eastAsia="zh-CN"/>
        </w:rPr>
        <w:t>出施工场地。承包人撤出施工场地应遵守第</w:t>
      </w:r>
      <w:r>
        <w:rPr>
          <w:rFonts w:ascii="宋体" w:eastAsia="宋体" w:hAnsi="宋体" w:cs="宋体" w:hint="eastAsia"/>
          <w:spacing w:val="8"/>
          <w:lang w:eastAsia="zh-CN"/>
        </w:rPr>
        <w:t>18.7.1项的约定，发包人应为承包人撤出</w:t>
      </w:r>
      <w:r>
        <w:rPr>
          <w:rFonts w:ascii="宋体" w:eastAsia="宋体" w:hAnsi="宋体" w:cs="宋体" w:hint="eastAsia"/>
          <w:spacing w:val="7"/>
          <w:lang w:eastAsia="zh-CN"/>
        </w:rPr>
        <w:t>提供必要条件。</w:t>
      </w:r>
    </w:p>
    <w:p w14:paraId="786BC060"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246" w:name="bookmark254"/>
      <w:bookmarkEnd w:id="246"/>
      <w:r>
        <w:rPr>
          <w:rFonts w:ascii="宋体" w:eastAsia="宋体" w:hAnsi="宋体" w:cs="宋体" w:hint="eastAsia"/>
          <w:spacing w:val="-1"/>
          <w:lang w:eastAsia="zh-CN"/>
        </w:rPr>
        <w:t>22.3第三人造成的违约</w:t>
      </w:r>
    </w:p>
    <w:p w14:paraId="58C02566"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在履行合同过程中，一方当事人因第三人的原因造成违约的，应当向对方当事人承担违</w:t>
      </w:r>
      <w:r>
        <w:rPr>
          <w:rFonts w:ascii="宋体" w:eastAsia="宋体" w:hAnsi="宋体" w:cs="宋体" w:hint="eastAsia"/>
          <w:spacing w:val="9"/>
          <w:lang w:eastAsia="zh-CN"/>
        </w:rPr>
        <w:t>约责任。一方当事人和第三人之间的纠纷，依照法律规定或者按照约定解决。</w:t>
      </w:r>
    </w:p>
    <w:p w14:paraId="5E67A414"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247" w:name="bookmark256"/>
      <w:bookmarkStart w:id="248" w:name="bookmark255"/>
      <w:bookmarkEnd w:id="247"/>
      <w:bookmarkEnd w:id="248"/>
      <w:r>
        <w:rPr>
          <w:rFonts w:ascii="宋体" w:eastAsia="宋体" w:hAnsi="宋体" w:cs="宋体" w:hint="eastAsia"/>
          <w:spacing w:val="-2"/>
          <w:lang w:eastAsia="zh-CN"/>
        </w:rPr>
        <w:t>23.工程索赔</w:t>
      </w:r>
    </w:p>
    <w:p w14:paraId="490E6DEE"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249" w:name="bookmark375"/>
      <w:bookmarkEnd w:id="249"/>
      <w:r>
        <w:rPr>
          <w:rFonts w:ascii="宋体" w:eastAsia="宋体" w:hAnsi="宋体" w:cs="宋体" w:hint="eastAsia"/>
          <w:spacing w:val="-1"/>
          <w:lang w:eastAsia="zh-CN"/>
        </w:rPr>
        <w:t>23.1承包人工程索赔的提出</w:t>
      </w:r>
    </w:p>
    <w:p w14:paraId="499C150F"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根据合同约定，承包人认为有权得到追加付款和（或）延长工期的，应按以下程序向发包人提出工程索赔：</w:t>
      </w:r>
    </w:p>
    <w:p w14:paraId="03E0B2E0"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（1）承包人应在知道或应当知道工程索赔事件发生后28天内，向监理人递交工程索赔</w:t>
      </w:r>
      <w:r>
        <w:rPr>
          <w:rFonts w:ascii="宋体" w:eastAsia="宋体" w:hAnsi="宋体" w:cs="宋体" w:hint="eastAsia"/>
          <w:spacing w:val="9"/>
          <w:lang w:eastAsia="zh-CN"/>
        </w:rPr>
        <w:t>意向通知书，并说明发生工程索赔事件的事由。承包人未在前述28天内发出工程索赔意向通知书的，丧失要求追加付款和（或）延长工期的权利；</w:t>
      </w:r>
    </w:p>
    <w:p w14:paraId="5E3AE75B"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（2）承包人应在发出工程索赔意向通知书后28天内，向监理人正式递交工程索赔通知</w:t>
      </w:r>
      <w:r>
        <w:rPr>
          <w:rFonts w:ascii="宋体" w:eastAsia="宋体" w:hAnsi="宋体" w:cs="宋体" w:hint="eastAsia"/>
          <w:spacing w:val="7"/>
          <w:lang w:eastAsia="zh-CN"/>
        </w:rPr>
        <w:t>书。</w:t>
      </w:r>
      <w:r>
        <w:rPr>
          <w:rFonts w:ascii="宋体" w:eastAsia="宋体" w:hAnsi="宋体" w:cs="宋体" w:hint="eastAsia"/>
          <w:spacing w:val="7"/>
          <w:lang w:eastAsia="zh-CN"/>
        </w:rPr>
        <w:lastRenderedPageBreak/>
        <w:t>工程索赔通知书应详细说明索赔理由以及要求追加的付款金额和（或）延长的工期，并</w:t>
      </w:r>
      <w:r>
        <w:rPr>
          <w:rFonts w:ascii="宋体" w:eastAsia="宋体" w:hAnsi="宋体" w:cs="宋体" w:hint="eastAsia"/>
          <w:spacing w:val="8"/>
          <w:lang w:eastAsia="zh-CN"/>
        </w:rPr>
        <w:t>附必要的记录和证明材料；</w:t>
      </w:r>
    </w:p>
    <w:p w14:paraId="14CA7FCD" w14:textId="77777777" w:rsidR="00D319EC" w:rsidRDefault="00DC4B95">
      <w:pPr>
        <w:widowControl w:val="0"/>
        <w:kinsoku/>
        <w:overflowPunct w:val="0"/>
        <w:topLinePunct/>
        <w:spacing w:line="360" w:lineRule="auto"/>
        <w:ind w:firstLineChars="200" w:firstLine="460"/>
        <w:rPr>
          <w:rFonts w:ascii="宋体" w:eastAsia="宋体" w:hAnsi="宋体" w:cs="宋体" w:hint="eastAsia"/>
          <w:lang w:eastAsia="zh-CN"/>
        </w:rPr>
      </w:pPr>
      <w:r>
        <w:rPr>
          <w:rFonts w:ascii="宋体" w:eastAsia="宋体" w:hAnsi="宋体" w:cs="宋体" w:hint="eastAsia"/>
          <w:spacing w:val="10"/>
          <w:lang w:eastAsia="zh-CN"/>
        </w:rPr>
        <w:t>（3）工程索赔事件具有连续影响的，承包人应按合理时间间</w:t>
      </w:r>
      <w:r>
        <w:rPr>
          <w:rFonts w:ascii="宋体" w:eastAsia="宋体" w:hAnsi="宋体" w:cs="宋体" w:hint="eastAsia"/>
          <w:spacing w:val="9"/>
          <w:lang w:eastAsia="zh-CN"/>
        </w:rPr>
        <w:t>隔继续递交延续工程索赔</w:t>
      </w:r>
      <w:r>
        <w:rPr>
          <w:rFonts w:ascii="宋体" w:eastAsia="宋体" w:hAnsi="宋体" w:cs="宋体" w:hint="eastAsia"/>
          <w:spacing w:val="8"/>
          <w:lang w:eastAsia="zh-CN"/>
        </w:rPr>
        <w:t>通知，说明连续影响的实际情况和记录，列出累计的追加付款金额和（或）工期延长天数；</w:t>
      </w:r>
    </w:p>
    <w:p w14:paraId="3795AAF9"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（4）在工程索赔事件影响结束后的28天内，承包人应向监理人递交最终工程索赔通知</w:t>
      </w:r>
      <w:r>
        <w:rPr>
          <w:rFonts w:ascii="宋体" w:eastAsia="宋体" w:hAnsi="宋体" w:cs="宋体" w:hint="eastAsia"/>
          <w:spacing w:val="9"/>
          <w:lang w:eastAsia="zh-CN"/>
        </w:rPr>
        <w:t>书，说明最终要求索赔的追加付款金额和延长的工期，并附必要的记录和证明材料。</w:t>
      </w:r>
    </w:p>
    <w:p w14:paraId="03CCE196"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250" w:name="bookmark257"/>
      <w:bookmarkEnd w:id="250"/>
      <w:r>
        <w:rPr>
          <w:rFonts w:ascii="宋体" w:eastAsia="宋体" w:hAnsi="宋体" w:cs="宋体" w:hint="eastAsia"/>
          <w:spacing w:val="-1"/>
          <w:lang w:eastAsia="zh-CN"/>
        </w:rPr>
        <w:t>23.2承包人工程索赔处理程序</w:t>
      </w:r>
    </w:p>
    <w:p w14:paraId="65F6E3C6"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（1）监理人收到承包人提交的工程索赔通知书后，应及时审查工程索赔通知书的内容、</w:t>
      </w:r>
      <w:r>
        <w:rPr>
          <w:rFonts w:ascii="宋体" w:eastAsia="宋体" w:hAnsi="宋体" w:cs="宋体" w:hint="eastAsia"/>
          <w:spacing w:val="9"/>
          <w:lang w:eastAsia="zh-CN"/>
        </w:rPr>
        <w:t>查验承包人的记录和证明材料，必要时监理人可要求承包人提交全部原始记录副本。</w:t>
      </w:r>
    </w:p>
    <w:p w14:paraId="4B8D0A2E" w14:textId="77777777" w:rsidR="00D319EC" w:rsidRDefault="00DC4B95">
      <w:pPr>
        <w:widowControl w:val="0"/>
        <w:kinsoku/>
        <w:overflowPunct w:val="0"/>
        <w:topLinePunct/>
        <w:spacing w:line="360" w:lineRule="auto"/>
        <w:ind w:firstLineChars="200" w:firstLine="456"/>
        <w:rPr>
          <w:rFonts w:ascii="宋体" w:eastAsia="宋体" w:hAnsi="宋体" w:cs="宋体" w:hint="eastAsia"/>
          <w:lang w:eastAsia="zh-CN"/>
        </w:rPr>
      </w:pPr>
      <w:r>
        <w:rPr>
          <w:rFonts w:ascii="宋体" w:eastAsia="宋体" w:hAnsi="宋体" w:cs="宋体" w:hint="eastAsia"/>
          <w:spacing w:val="9"/>
          <w:lang w:eastAsia="zh-CN"/>
        </w:rPr>
        <w:t>（2）监理人应按第3.5款商定或确定追加的付款和（或）延长</w:t>
      </w:r>
      <w:r>
        <w:rPr>
          <w:rFonts w:ascii="宋体" w:eastAsia="宋体" w:hAnsi="宋体" w:cs="宋体" w:hint="eastAsia"/>
          <w:spacing w:val="8"/>
          <w:lang w:eastAsia="zh-CN"/>
        </w:rPr>
        <w:t>的工期，并在收到上述</w:t>
      </w:r>
      <w:r>
        <w:rPr>
          <w:rFonts w:ascii="宋体" w:eastAsia="宋体" w:hAnsi="宋体" w:cs="宋体" w:hint="eastAsia"/>
          <w:spacing w:val="11"/>
          <w:lang w:eastAsia="zh-CN"/>
        </w:rPr>
        <w:t>工程索赔通知书或有关工程索赔的进一步证明材料后的42天内，将索赔处理</w:t>
      </w:r>
      <w:r>
        <w:rPr>
          <w:rFonts w:ascii="宋体" w:eastAsia="宋体" w:hAnsi="宋体" w:cs="宋体" w:hint="eastAsia"/>
          <w:spacing w:val="10"/>
          <w:lang w:eastAsia="zh-CN"/>
        </w:rPr>
        <w:t>结果答复承包</w:t>
      </w:r>
      <w:r>
        <w:rPr>
          <w:rFonts w:ascii="宋体" w:eastAsia="宋体" w:hAnsi="宋体" w:cs="宋体" w:hint="eastAsia"/>
          <w:spacing w:val="-1"/>
          <w:lang w:eastAsia="zh-CN"/>
        </w:rPr>
        <w:t>人。</w:t>
      </w:r>
    </w:p>
    <w:p w14:paraId="7CCC6C16"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（3）承包人接受索赔处理结果的，发包人应在作出索赔处理结果答复后28天内完成赔</w:t>
      </w:r>
      <w:r>
        <w:rPr>
          <w:rFonts w:ascii="宋体" w:eastAsia="宋体" w:hAnsi="宋体" w:cs="宋体" w:hint="eastAsia"/>
          <w:spacing w:val="8"/>
          <w:lang w:eastAsia="zh-CN"/>
        </w:rPr>
        <w:t>付。承包人不接受索赔处理结果的，按第24条的约定办理。</w:t>
      </w:r>
    </w:p>
    <w:p w14:paraId="495B7EFA"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251" w:name="bookmark258"/>
      <w:bookmarkEnd w:id="251"/>
      <w:r>
        <w:rPr>
          <w:rFonts w:ascii="宋体" w:eastAsia="宋体" w:hAnsi="宋体" w:cs="宋体" w:hint="eastAsia"/>
          <w:spacing w:val="-1"/>
          <w:lang w:eastAsia="zh-CN"/>
        </w:rPr>
        <w:t>23.3承包人提出工程索赔的期限</w:t>
      </w:r>
    </w:p>
    <w:p w14:paraId="562327BE"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23.3.1承包人按第17.5款的约定接受了竣工付款证书后，应被认为</w:t>
      </w:r>
      <w:r>
        <w:rPr>
          <w:rFonts w:ascii="宋体" w:eastAsia="宋体" w:hAnsi="宋体" w:cs="宋体" w:hint="eastAsia"/>
          <w:spacing w:val="7"/>
          <w:lang w:eastAsia="zh-CN"/>
        </w:rPr>
        <w:t>已无权再提出在</w:t>
      </w:r>
      <w:r>
        <w:rPr>
          <w:rFonts w:ascii="宋体" w:eastAsia="宋体" w:hAnsi="宋体" w:cs="宋体" w:hint="eastAsia"/>
          <w:spacing w:val="9"/>
          <w:lang w:eastAsia="zh-CN"/>
        </w:rPr>
        <w:t>合同工程接收证书颁发前所发生的任何工程索赔。</w:t>
      </w:r>
    </w:p>
    <w:p w14:paraId="1DB88595"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23.3.2承包人按第17.6款的约定提交的最终结清申请单中，只限于</w:t>
      </w:r>
      <w:r>
        <w:rPr>
          <w:rFonts w:ascii="宋体" w:eastAsia="宋体" w:hAnsi="宋体" w:cs="宋体" w:hint="eastAsia"/>
          <w:spacing w:val="7"/>
          <w:lang w:eastAsia="zh-CN"/>
        </w:rPr>
        <w:t>提出工程接收证</w:t>
      </w:r>
      <w:r>
        <w:rPr>
          <w:rFonts w:ascii="宋体" w:eastAsia="宋体" w:hAnsi="宋体" w:cs="宋体" w:hint="eastAsia"/>
          <w:spacing w:val="9"/>
          <w:lang w:eastAsia="zh-CN"/>
        </w:rPr>
        <w:t>书颁发后发生的工程索赔。提出工程索赔的期限自接受最终结清证书时终止。</w:t>
      </w:r>
    </w:p>
    <w:p w14:paraId="4AE96BA3"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spacing w:val="-1"/>
          <w:lang w:eastAsia="zh-CN"/>
        </w:rPr>
      </w:pPr>
      <w:bookmarkStart w:id="252" w:name="bookmark259"/>
      <w:bookmarkEnd w:id="252"/>
      <w:r>
        <w:rPr>
          <w:rFonts w:ascii="宋体" w:eastAsia="宋体" w:hAnsi="宋体" w:cs="宋体" w:hint="eastAsia"/>
          <w:spacing w:val="-1"/>
          <w:lang w:eastAsia="zh-CN"/>
        </w:rPr>
        <w:t>23.4发包人的工程索赔</w:t>
      </w:r>
    </w:p>
    <w:p w14:paraId="77D32321" w14:textId="77777777" w:rsidR="00D319EC" w:rsidRDefault="00DC4B95">
      <w:pPr>
        <w:widowControl w:val="0"/>
        <w:kinsoku/>
        <w:overflowPunct w:val="0"/>
        <w:topLinePunct/>
        <w:spacing w:line="360" w:lineRule="auto"/>
        <w:ind w:firstLineChars="200" w:firstLine="448"/>
        <w:outlineLvl w:val="2"/>
        <w:rPr>
          <w:rFonts w:ascii="宋体" w:eastAsia="宋体" w:hAnsi="宋体" w:cs="宋体" w:hint="eastAsia"/>
          <w:lang w:eastAsia="zh-CN"/>
        </w:rPr>
      </w:pPr>
      <w:r>
        <w:rPr>
          <w:rFonts w:ascii="宋体" w:eastAsia="宋体" w:hAnsi="宋体" w:cs="宋体" w:hint="eastAsia"/>
          <w:spacing w:val="7"/>
          <w:lang w:eastAsia="zh-CN"/>
        </w:rPr>
        <w:t>23.4.1发生工程索赔事件后，监理人应及时书</w:t>
      </w:r>
      <w:r>
        <w:rPr>
          <w:rFonts w:ascii="宋体" w:eastAsia="宋体" w:hAnsi="宋体" w:cs="宋体" w:hint="eastAsia"/>
          <w:spacing w:val="6"/>
          <w:lang w:eastAsia="zh-CN"/>
        </w:rPr>
        <w:t>面通知承包人，详细说明发包人有权得</w:t>
      </w:r>
      <w:r>
        <w:rPr>
          <w:rFonts w:ascii="宋体" w:eastAsia="宋体" w:hAnsi="宋体" w:cs="宋体" w:hint="eastAsia"/>
          <w:spacing w:val="13"/>
          <w:lang w:eastAsia="zh-CN"/>
        </w:rPr>
        <w:t>到的索赔金额和（或）延长缺陷责任期的细节和依据。发包人提出索赔</w:t>
      </w:r>
      <w:r>
        <w:rPr>
          <w:rFonts w:ascii="宋体" w:eastAsia="宋体" w:hAnsi="宋体" w:cs="宋体" w:hint="eastAsia"/>
          <w:spacing w:val="12"/>
          <w:lang w:eastAsia="zh-CN"/>
        </w:rPr>
        <w:t>的期限和要求与第</w:t>
      </w:r>
      <w:r>
        <w:rPr>
          <w:rFonts w:ascii="宋体" w:eastAsia="宋体" w:hAnsi="宋体" w:cs="宋体" w:hint="eastAsia"/>
          <w:spacing w:val="8"/>
          <w:lang w:eastAsia="zh-CN"/>
        </w:rPr>
        <w:t>23.3款的约定相同，延长缺陷责任期的通知应在缺陷责任期届满前发出。</w:t>
      </w:r>
    </w:p>
    <w:p w14:paraId="79F79DCC"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23.4.2监理人按第3.5款商定或确定发包人从承包人处得到赔付的金</w:t>
      </w:r>
      <w:r>
        <w:rPr>
          <w:rFonts w:ascii="宋体" w:eastAsia="宋体" w:hAnsi="宋体" w:cs="宋体" w:hint="eastAsia"/>
          <w:spacing w:val="5"/>
          <w:lang w:eastAsia="zh-CN"/>
        </w:rPr>
        <w:t>额和（或）缺陷</w:t>
      </w:r>
      <w:r>
        <w:rPr>
          <w:rFonts w:ascii="宋体" w:eastAsia="宋体" w:hAnsi="宋体" w:cs="宋体" w:hint="eastAsia"/>
          <w:spacing w:val="8"/>
          <w:lang w:eastAsia="zh-CN"/>
        </w:rPr>
        <w:t>责任期的延长期。承包人应付给发包人的金</w:t>
      </w:r>
      <w:r>
        <w:rPr>
          <w:rFonts w:ascii="宋体" w:eastAsia="宋体" w:hAnsi="宋体" w:cs="宋体" w:hint="eastAsia"/>
          <w:spacing w:val="7"/>
          <w:lang w:eastAsia="zh-CN"/>
        </w:rPr>
        <w:t>额可从拟支付给承包人的合同价款中扣除，或由</w:t>
      </w:r>
      <w:r>
        <w:rPr>
          <w:rFonts w:ascii="宋体" w:eastAsia="宋体" w:hAnsi="宋体" w:cs="宋体" w:hint="eastAsia"/>
          <w:spacing w:val="8"/>
          <w:lang w:eastAsia="zh-CN"/>
        </w:rPr>
        <w:t>承包人以其他方式支付给发包人。</w:t>
      </w:r>
    </w:p>
    <w:p w14:paraId="2B6DA235" w14:textId="77777777" w:rsidR="00D319EC" w:rsidRDefault="00DC4B95">
      <w:pPr>
        <w:widowControl w:val="0"/>
        <w:kinsoku/>
        <w:overflowPunct w:val="0"/>
        <w:topLinePunct/>
        <w:spacing w:line="360" w:lineRule="auto"/>
        <w:ind w:firstLineChars="200" w:firstLine="412"/>
        <w:outlineLvl w:val="1"/>
        <w:rPr>
          <w:rFonts w:ascii="宋体" w:eastAsia="宋体" w:hAnsi="宋体" w:cs="宋体" w:hint="eastAsia"/>
          <w:lang w:eastAsia="zh-CN"/>
        </w:rPr>
      </w:pPr>
      <w:bookmarkStart w:id="253" w:name="bookmark261"/>
      <w:bookmarkStart w:id="254" w:name="bookmark260"/>
      <w:bookmarkEnd w:id="253"/>
      <w:bookmarkEnd w:id="254"/>
      <w:r>
        <w:rPr>
          <w:rFonts w:ascii="宋体" w:eastAsia="宋体" w:hAnsi="宋体" w:cs="宋体" w:hint="eastAsia"/>
          <w:spacing w:val="-2"/>
          <w:lang w:eastAsia="zh-CN"/>
        </w:rPr>
        <w:t>24.争议的解决</w:t>
      </w:r>
    </w:p>
    <w:p w14:paraId="27F491EA" w14:textId="77777777" w:rsidR="00D319EC" w:rsidRDefault="00DC4B95">
      <w:pPr>
        <w:widowControl w:val="0"/>
        <w:kinsoku/>
        <w:overflowPunct w:val="0"/>
        <w:topLinePunct/>
        <w:spacing w:line="360" w:lineRule="auto"/>
        <w:ind w:firstLineChars="200" w:firstLine="416"/>
        <w:outlineLvl w:val="2"/>
        <w:rPr>
          <w:rFonts w:ascii="宋体" w:eastAsia="宋体" w:hAnsi="宋体" w:cs="宋体" w:hint="eastAsia"/>
          <w:lang w:eastAsia="zh-CN"/>
        </w:rPr>
      </w:pPr>
      <w:bookmarkStart w:id="255" w:name="bookmark376"/>
      <w:bookmarkEnd w:id="255"/>
      <w:r>
        <w:rPr>
          <w:rFonts w:ascii="宋体" w:eastAsia="宋体" w:hAnsi="宋体" w:cs="宋体" w:hint="eastAsia"/>
          <w:spacing w:val="-1"/>
          <w:lang w:eastAsia="zh-CN"/>
        </w:rPr>
        <w:t>24.1争议的解决方式</w:t>
      </w:r>
    </w:p>
    <w:p w14:paraId="6C8E7C7F"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发包人和承包人在履行合同中发生争议的，应通过友好协商解决，经协商不能达成一致</w:t>
      </w:r>
      <w:r>
        <w:rPr>
          <w:rFonts w:ascii="宋体" w:eastAsia="宋体" w:hAnsi="宋体" w:cs="宋体" w:hint="eastAsia"/>
          <w:spacing w:val="4"/>
          <w:lang w:eastAsia="zh-CN"/>
        </w:rPr>
        <w:t>意见的，可以提请调解人（机构）调解或争议评审委员会（或机构）评审。如不愿提请调解、</w:t>
      </w:r>
      <w:r>
        <w:rPr>
          <w:rFonts w:ascii="宋体" w:eastAsia="宋体" w:hAnsi="宋体" w:cs="宋体" w:hint="eastAsia"/>
          <w:spacing w:val="7"/>
          <w:lang w:eastAsia="zh-CN"/>
        </w:rPr>
        <w:t>争议评审，或通过调解、争议评审仍不能解决双方争议的，合同当事人可在合同条款专用部</w:t>
      </w:r>
      <w:r>
        <w:rPr>
          <w:rFonts w:ascii="宋体" w:eastAsia="宋体" w:hAnsi="宋体" w:cs="宋体" w:hint="eastAsia"/>
          <w:spacing w:val="8"/>
          <w:lang w:eastAsia="zh-CN"/>
        </w:rPr>
        <w:t>分中约定下列一种方式解决。</w:t>
      </w:r>
    </w:p>
    <w:p w14:paraId="314B00B6"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（1）向约定的仲裁委员会申请仲裁；</w:t>
      </w:r>
    </w:p>
    <w:p w14:paraId="2567013D"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（2）向有管辖权的人民法院提起诉讼。</w:t>
      </w:r>
    </w:p>
    <w:p w14:paraId="7BA740B2"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除因发包人或承包人违约引起合同已无法继续履行，或双方协商确定停止施工或合同已</w:t>
      </w:r>
      <w:r>
        <w:rPr>
          <w:rFonts w:ascii="宋体" w:eastAsia="宋体" w:hAnsi="宋体" w:cs="宋体" w:hint="eastAsia"/>
          <w:spacing w:val="9"/>
          <w:lang w:eastAsia="zh-CN"/>
        </w:rPr>
        <w:lastRenderedPageBreak/>
        <w:t>经解除外，发包人和承包人在争议发生后应继续履行合同工程，直至争议解决。</w:t>
      </w:r>
    </w:p>
    <w:p w14:paraId="5A69EE10" w14:textId="77777777" w:rsidR="00D319EC" w:rsidRDefault="00DC4B95">
      <w:pPr>
        <w:widowControl w:val="0"/>
        <w:kinsoku/>
        <w:overflowPunct w:val="0"/>
        <w:topLinePunct/>
        <w:spacing w:line="360" w:lineRule="auto"/>
        <w:ind w:firstLineChars="200" w:firstLine="404"/>
        <w:outlineLvl w:val="2"/>
        <w:rPr>
          <w:rFonts w:ascii="宋体" w:eastAsia="宋体" w:hAnsi="宋体" w:cs="宋体" w:hint="eastAsia"/>
          <w:lang w:eastAsia="zh-CN"/>
        </w:rPr>
      </w:pPr>
      <w:bookmarkStart w:id="256" w:name="bookmark262"/>
      <w:bookmarkEnd w:id="256"/>
      <w:r>
        <w:rPr>
          <w:rFonts w:ascii="宋体" w:eastAsia="宋体" w:hAnsi="宋体" w:cs="宋体" w:hint="eastAsia"/>
          <w:spacing w:val="-4"/>
          <w:lang w:eastAsia="zh-CN"/>
        </w:rPr>
        <w:t>24.2和解</w:t>
      </w:r>
    </w:p>
    <w:p w14:paraId="2CDED054"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发包人和承包人在履行合同中发生争议的，应通过友好协商解决，并在协商一致后签订</w:t>
      </w:r>
      <w:r>
        <w:rPr>
          <w:rFonts w:ascii="宋体" w:eastAsia="宋体" w:hAnsi="宋体" w:cs="宋体" w:hint="eastAsia"/>
          <w:spacing w:val="8"/>
          <w:lang w:eastAsia="zh-CN"/>
        </w:rPr>
        <w:t>相关的补充（和解）协议，所签订的补充（和解）</w:t>
      </w:r>
      <w:r>
        <w:rPr>
          <w:rFonts w:ascii="宋体" w:eastAsia="宋体" w:hAnsi="宋体" w:cs="宋体" w:hint="eastAsia"/>
          <w:spacing w:val="7"/>
          <w:lang w:eastAsia="zh-CN"/>
        </w:rPr>
        <w:t>协议作为合同补充文件，对合同双方均具</w:t>
      </w:r>
      <w:r>
        <w:rPr>
          <w:rFonts w:ascii="宋体" w:eastAsia="宋体" w:hAnsi="宋体" w:cs="宋体" w:hint="eastAsia"/>
          <w:spacing w:val="8"/>
          <w:lang w:eastAsia="zh-CN"/>
        </w:rPr>
        <w:t>有约束力，合同双方都应遵守执行。</w:t>
      </w:r>
    </w:p>
    <w:p w14:paraId="7AEAEB4C" w14:textId="77777777" w:rsidR="00D319EC" w:rsidRDefault="00DC4B95">
      <w:pPr>
        <w:widowControl w:val="0"/>
        <w:kinsoku/>
        <w:overflowPunct w:val="0"/>
        <w:topLinePunct/>
        <w:spacing w:line="360" w:lineRule="auto"/>
        <w:ind w:firstLineChars="200" w:firstLine="404"/>
        <w:outlineLvl w:val="2"/>
        <w:rPr>
          <w:rFonts w:ascii="宋体" w:eastAsia="宋体" w:hAnsi="宋体" w:cs="宋体" w:hint="eastAsia"/>
          <w:lang w:eastAsia="zh-CN"/>
        </w:rPr>
      </w:pPr>
      <w:bookmarkStart w:id="257" w:name="bookmark263"/>
      <w:bookmarkEnd w:id="257"/>
      <w:r>
        <w:rPr>
          <w:rFonts w:ascii="宋体" w:eastAsia="宋体" w:hAnsi="宋体" w:cs="宋体" w:hint="eastAsia"/>
          <w:spacing w:val="-4"/>
          <w:lang w:eastAsia="zh-CN"/>
        </w:rPr>
        <w:t>24.3争议评审</w:t>
      </w:r>
    </w:p>
    <w:p w14:paraId="2151B913"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24.3.1采用争议评审方式解决争议的，发包人</w:t>
      </w:r>
      <w:r>
        <w:rPr>
          <w:rFonts w:ascii="宋体" w:eastAsia="宋体" w:hAnsi="宋体" w:cs="宋体" w:hint="eastAsia"/>
          <w:spacing w:val="6"/>
          <w:lang w:eastAsia="zh-CN"/>
        </w:rPr>
        <w:t>和承包人应在合同履行过程中共同确定</w:t>
      </w:r>
      <w:r>
        <w:rPr>
          <w:rFonts w:ascii="宋体" w:eastAsia="宋体" w:hAnsi="宋体" w:cs="宋体" w:hint="eastAsia"/>
          <w:spacing w:val="9"/>
          <w:lang w:eastAsia="zh-CN"/>
        </w:rPr>
        <w:t>争议评审委员会（或机构）的选择形式、人员构成和数量。</w:t>
      </w:r>
    </w:p>
    <w:p w14:paraId="5735C81F"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24.3.2合同双方或任一方提出争议的，应在争</w:t>
      </w:r>
      <w:r>
        <w:rPr>
          <w:rFonts w:ascii="宋体" w:eastAsia="宋体" w:hAnsi="宋体" w:cs="宋体" w:hint="eastAsia"/>
          <w:spacing w:val="6"/>
          <w:lang w:eastAsia="zh-CN"/>
        </w:rPr>
        <w:t>议评审委员会（或机构）确定后，由合</w:t>
      </w:r>
      <w:r>
        <w:rPr>
          <w:rFonts w:ascii="宋体" w:eastAsia="宋体" w:hAnsi="宋体" w:cs="宋体" w:hint="eastAsia"/>
          <w:spacing w:val="10"/>
          <w:lang w:eastAsia="zh-CN"/>
        </w:rPr>
        <w:t>同双方共同将与争议事项相关的工程资料以书面形式提供给争议评审委</w:t>
      </w:r>
      <w:r>
        <w:rPr>
          <w:rFonts w:ascii="宋体" w:eastAsia="宋体" w:hAnsi="宋体" w:cs="宋体" w:hint="eastAsia"/>
          <w:spacing w:val="9"/>
          <w:lang w:eastAsia="zh-CN"/>
        </w:rPr>
        <w:t>员会（或机构</w:t>
      </w:r>
      <w:r>
        <w:rPr>
          <w:rFonts w:ascii="宋体" w:eastAsia="宋体" w:hAnsi="宋体" w:cs="宋体" w:hint="eastAsia"/>
          <w:spacing w:val="-36"/>
          <w:lang w:eastAsia="zh-CN"/>
        </w:rPr>
        <w:t>），</w:t>
      </w:r>
      <w:r>
        <w:rPr>
          <w:rFonts w:ascii="宋体" w:eastAsia="宋体" w:hAnsi="宋体" w:cs="宋体" w:hint="eastAsia"/>
          <w:spacing w:val="9"/>
          <w:lang w:eastAsia="zh-CN"/>
        </w:rPr>
        <w:t>或</w:t>
      </w:r>
      <w:r>
        <w:rPr>
          <w:rFonts w:ascii="宋体" w:eastAsia="宋体" w:hAnsi="宋体" w:cs="宋体" w:hint="eastAsia"/>
          <w:spacing w:val="13"/>
          <w:lang w:eastAsia="zh-CN"/>
        </w:rPr>
        <w:t>提出相关争议的一方将争议事项相关的工程资料以书面形式提供给争议评审</w:t>
      </w:r>
      <w:r>
        <w:rPr>
          <w:rFonts w:ascii="宋体" w:eastAsia="宋体" w:hAnsi="宋体" w:cs="宋体" w:hint="eastAsia"/>
          <w:spacing w:val="12"/>
          <w:lang w:eastAsia="zh-CN"/>
        </w:rPr>
        <w:t>委员会（或机</w:t>
      </w:r>
      <w:r>
        <w:rPr>
          <w:rFonts w:ascii="宋体" w:eastAsia="宋体" w:hAnsi="宋体" w:cs="宋体" w:hint="eastAsia"/>
          <w:spacing w:val="6"/>
          <w:lang w:eastAsia="zh-CN"/>
        </w:rPr>
        <w:t>构</w:t>
      </w:r>
      <w:r>
        <w:rPr>
          <w:rFonts w:ascii="宋体" w:eastAsia="宋体" w:hAnsi="宋体" w:cs="宋体" w:hint="eastAsia"/>
          <w:spacing w:val="-25"/>
          <w:lang w:eastAsia="zh-CN"/>
        </w:rPr>
        <w:t>），</w:t>
      </w:r>
      <w:r>
        <w:rPr>
          <w:rFonts w:ascii="宋体" w:eastAsia="宋体" w:hAnsi="宋体" w:cs="宋体" w:hint="eastAsia"/>
          <w:spacing w:val="6"/>
          <w:lang w:eastAsia="zh-CN"/>
        </w:rPr>
        <w:t>同时提供一份给合同的另一方。</w:t>
      </w:r>
    </w:p>
    <w:p w14:paraId="454B2C45"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24.3.3争议评审委员会（或机构）应在收到争</w:t>
      </w:r>
      <w:r>
        <w:rPr>
          <w:rFonts w:ascii="宋体" w:eastAsia="宋体" w:hAnsi="宋体" w:cs="宋体" w:hint="eastAsia"/>
          <w:spacing w:val="6"/>
          <w:lang w:eastAsia="zh-CN"/>
        </w:rPr>
        <w:t>议事项文件资料后，全面了解争议事项</w:t>
      </w:r>
      <w:r>
        <w:rPr>
          <w:rFonts w:ascii="宋体" w:eastAsia="宋体" w:hAnsi="宋体" w:cs="宋体" w:hint="eastAsia"/>
          <w:spacing w:val="8"/>
          <w:lang w:eastAsia="zh-CN"/>
        </w:rPr>
        <w:t>的发生实情，并在收到争议事项文件资料后</w:t>
      </w:r>
      <w:r>
        <w:rPr>
          <w:rFonts w:ascii="宋体" w:eastAsia="宋体" w:hAnsi="宋体" w:cs="宋体" w:hint="eastAsia"/>
          <w:spacing w:val="7"/>
          <w:lang w:eastAsia="zh-CN"/>
        </w:rPr>
        <w:t>的约定时间内将争议处理意见以书面形式同时提</w:t>
      </w:r>
      <w:r>
        <w:rPr>
          <w:rFonts w:ascii="宋体" w:eastAsia="宋体" w:hAnsi="宋体" w:cs="宋体" w:hint="eastAsia"/>
          <w:spacing w:val="9"/>
          <w:lang w:eastAsia="zh-CN"/>
        </w:rPr>
        <w:t>供给合同双方，包括相关的详细说明和依据。</w:t>
      </w:r>
    </w:p>
    <w:p w14:paraId="6FEE3931"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24.3.4如合同双方中的任一方对争议评审委员</w:t>
      </w:r>
      <w:r>
        <w:rPr>
          <w:rFonts w:ascii="宋体" w:eastAsia="宋体" w:hAnsi="宋体" w:cs="宋体" w:hint="eastAsia"/>
          <w:spacing w:val="6"/>
          <w:lang w:eastAsia="zh-CN"/>
        </w:rPr>
        <w:t>会（或机构）的意见提出异议的，提出</w:t>
      </w:r>
      <w:r>
        <w:rPr>
          <w:rFonts w:ascii="宋体" w:eastAsia="宋体" w:hAnsi="宋体" w:cs="宋体" w:hint="eastAsia"/>
          <w:spacing w:val="8"/>
          <w:lang w:eastAsia="zh-CN"/>
        </w:rPr>
        <w:t>异议的一方应在收到争议评审委员会（或机构</w:t>
      </w:r>
      <w:r>
        <w:rPr>
          <w:rFonts w:ascii="宋体" w:eastAsia="宋体" w:hAnsi="宋体" w:cs="宋体" w:hint="eastAsia"/>
          <w:spacing w:val="7"/>
          <w:lang w:eastAsia="zh-CN"/>
        </w:rPr>
        <w:t>）的意见后的规定时间内，将不认可理由的函</w:t>
      </w:r>
      <w:r>
        <w:rPr>
          <w:rFonts w:ascii="宋体" w:eastAsia="宋体" w:hAnsi="宋体" w:cs="宋体" w:hint="eastAsia"/>
          <w:spacing w:val="10"/>
          <w:lang w:eastAsia="zh-CN"/>
        </w:rPr>
        <w:t>件以书面形式提供给争议评审委员会（或机构</w:t>
      </w:r>
      <w:r>
        <w:rPr>
          <w:rFonts w:ascii="宋体" w:eastAsia="宋体" w:hAnsi="宋体" w:cs="宋体" w:hint="eastAsia"/>
          <w:spacing w:val="-35"/>
          <w:lang w:eastAsia="zh-CN"/>
        </w:rPr>
        <w:t>），</w:t>
      </w:r>
      <w:r>
        <w:rPr>
          <w:rFonts w:ascii="宋体" w:eastAsia="宋体" w:hAnsi="宋体" w:cs="宋体" w:hint="eastAsia"/>
          <w:spacing w:val="10"/>
          <w:lang w:eastAsia="zh-CN"/>
        </w:rPr>
        <w:t>并同时抄送一份给</w:t>
      </w:r>
      <w:r>
        <w:rPr>
          <w:rFonts w:ascii="宋体" w:eastAsia="宋体" w:hAnsi="宋体" w:cs="宋体" w:hint="eastAsia"/>
          <w:spacing w:val="9"/>
          <w:lang w:eastAsia="zh-CN"/>
        </w:rPr>
        <w:t>合同的另一方，包括相</w:t>
      </w:r>
      <w:r>
        <w:rPr>
          <w:rFonts w:ascii="宋体" w:eastAsia="宋体" w:hAnsi="宋体" w:cs="宋体" w:hint="eastAsia"/>
          <w:spacing w:val="8"/>
          <w:lang w:eastAsia="zh-CN"/>
        </w:rPr>
        <w:t>关说明、依据及补充提供的支持性资料。争议</w:t>
      </w:r>
      <w:r>
        <w:rPr>
          <w:rFonts w:ascii="宋体" w:eastAsia="宋体" w:hAnsi="宋体" w:cs="宋体" w:hint="eastAsia"/>
          <w:spacing w:val="7"/>
          <w:lang w:eastAsia="zh-CN"/>
        </w:rPr>
        <w:t>评审委员会（或机构）复查后，将维持原意见</w:t>
      </w:r>
      <w:r>
        <w:rPr>
          <w:rFonts w:ascii="宋体" w:eastAsia="宋体" w:hAnsi="宋体" w:cs="宋体" w:hint="eastAsia"/>
          <w:spacing w:val="9"/>
          <w:lang w:eastAsia="zh-CN"/>
        </w:rPr>
        <w:t>或修改意见的理由及决定以书面形式同时提供给合同双方。</w:t>
      </w:r>
    </w:p>
    <w:p w14:paraId="2114FCBF"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24.3.5如合同双方对争议评审委员会（或机构</w:t>
      </w:r>
      <w:r>
        <w:rPr>
          <w:rFonts w:ascii="宋体" w:eastAsia="宋体" w:hAnsi="宋体" w:cs="宋体" w:hint="eastAsia"/>
          <w:spacing w:val="6"/>
          <w:lang w:eastAsia="zh-CN"/>
        </w:rPr>
        <w:t>）提出的争议解决意见或修改意见没有</w:t>
      </w:r>
      <w:r>
        <w:rPr>
          <w:rFonts w:ascii="宋体" w:eastAsia="宋体" w:hAnsi="宋体" w:cs="宋体" w:hint="eastAsia"/>
          <w:spacing w:val="8"/>
          <w:lang w:eastAsia="zh-CN"/>
        </w:rPr>
        <w:t>异议的，合同双方应以书面形式签署确认，</w:t>
      </w:r>
      <w:r>
        <w:rPr>
          <w:rFonts w:ascii="宋体" w:eastAsia="宋体" w:hAnsi="宋体" w:cs="宋体" w:hint="eastAsia"/>
          <w:spacing w:val="7"/>
          <w:lang w:eastAsia="zh-CN"/>
        </w:rPr>
        <w:t>作为相关争议的和解协议，对合同双方应均具有</w:t>
      </w:r>
      <w:r>
        <w:rPr>
          <w:rFonts w:ascii="宋体" w:eastAsia="宋体" w:hAnsi="宋体" w:cs="宋体" w:hint="eastAsia"/>
          <w:spacing w:val="8"/>
          <w:lang w:eastAsia="zh-CN"/>
        </w:rPr>
        <w:t>约束力，合同双方都应遵守执行。</w:t>
      </w:r>
    </w:p>
    <w:p w14:paraId="3D30ED40"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24.3.6如合同双方中的任一方对争议评审委员</w:t>
      </w:r>
      <w:r>
        <w:rPr>
          <w:rFonts w:ascii="宋体" w:eastAsia="宋体" w:hAnsi="宋体" w:cs="宋体" w:hint="eastAsia"/>
          <w:spacing w:val="6"/>
          <w:lang w:eastAsia="zh-CN"/>
        </w:rPr>
        <w:t>会（或机构）的处理意见有异议，处理</w:t>
      </w:r>
      <w:r>
        <w:rPr>
          <w:rFonts w:ascii="宋体" w:eastAsia="宋体" w:hAnsi="宋体" w:cs="宋体" w:hint="eastAsia"/>
          <w:spacing w:val="8"/>
          <w:lang w:eastAsia="zh-CN"/>
        </w:rPr>
        <w:t>意见对合同双方不具有约束力。</w:t>
      </w:r>
    </w:p>
    <w:p w14:paraId="190A7D21" w14:textId="77777777" w:rsidR="00D319EC" w:rsidRDefault="00DC4B95">
      <w:pPr>
        <w:widowControl w:val="0"/>
        <w:kinsoku/>
        <w:overflowPunct w:val="0"/>
        <w:topLinePunct/>
        <w:spacing w:line="360" w:lineRule="auto"/>
        <w:ind w:firstLineChars="200" w:firstLine="404"/>
        <w:outlineLvl w:val="2"/>
        <w:rPr>
          <w:rFonts w:ascii="宋体" w:eastAsia="宋体" w:hAnsi="宋体" w:cs="宋体" w:hint="eastAsia"/>
          <w:lang w:eastAsia="zh-CN"/>
        </w:rPr>
      </w:pPr>
      <w:bookmarkStart w:id="258" w:name="bookmark264"/>
      <w:bookmarkEnd w:id="258"/>
      <w:r>
        <w:rPr>
          <w:rFonts w:ascii="宋体" w:eastAsia="宋体" w:hAnsi="宋体" w:cs="宋体" w:hint="eastAsia"/>
          <w:spacing w:val="-4"/>
          <w:lang w:eastAsia="zh-CN"/>
        </w:rPr>
        <w:t>24.4调解</w:t>
      </w:r>
    </w:p>
    <w:p w14:paraId="426F1C67"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24.4.1采用调解方式解决合同履行过程中发生争议</w:t>
      </w:r>
      <w:r>
        <w:rPr>
          <w:rFonts w:ascii="宋体" w:eastAsia="宋体" w:hAnsi="宋体" w:cs="宋体" w:hint="eastAsia"/>
          <w:spacing w:val="6"/>
          <w:lang w:eastAsia="zh-CN"/>
        </w:rPr>
        <w:t>事项的，应在合同履行过程中双方</w:t>
      </w:r>
      <w:r>
        <w:rPr>
          <w:rFonts w:ascii="宋体" w:eastAsia="宋体" w:hAnsi="宋体" w:cs="宋体" w:hint="eastAsia"/>
          <w:spacing w:val="10"/>
          <w:lang w:eastAsia="zh-CN"/>
        </w:rPr>
        <w:t>共同选择、确定具有调解能力的调解人（或机构</w:t>
      </w:r>
      <w:r>
        <w:rPr>
          <w:rFonts w:ascii="宋体" w:eastAsia="宋体" w:hAnsi="宋体" w:cs="宋体" w:hint="eastAsia"/>
          <w:spacing w:val="-34"/>
          <w:lang w:eastAsia="zh-CN"/>
        </w:rPr>
        <w:t>），</w:t>
      </w:r>
      <w:r>
        <w:rPr>
          <w:rFonts w:ascii="宋体" w:eastAsia="宋体" w:hAnsi="宋体" w:cs="宋体" w:hint="eastAsia"/>
          <w:spacing w:val="10"/>
          <w:lang w:eastAsia="zh-CN"/>
        </w:rPr>
        <w:t>负责双方在合</w:t>
      </w:r>
      <w:r>
        <w:rPr>
          <w:rFonts w:ascii="宋体" w:eastAsia="宋体" w:hAnsi="宋体" w:cs="宋体" w:hint="eastAsia"/>
          <w:spacing w:val="9"/>
          <w:lang w:eastAsia="zh-CN"/>
        </w:rPr>
        <w:t>同履行过程中发生争议事</w:t>
      </w:r>
      <w:r>
        <w:rPr>
          <w:rFonts w:ascii="宋体" w:eastAsia="宋体" w:hAnsi="宋体" w:cs="宋体" w:hint="eastAsia"/>
          <w:spacing w:val="6"/>
          <w:lang w:eastAsia="zh-CN"/>
        </w:rPr>
        <w:t>项的调解。</w:t>
      </w:r>
    </w:p>
    <w:p w14:paraId="3BA164D9"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24.4.2合同双方发生争议解决事项时，提出争</w:t>
      </w:r>
      <w:r>
        <w:rPr>
          <w:rFonts w:ascii="宋体" w:eastAsia="宋体" w:hAnsi="宋体" w:cs="宋体" w:hint="eastAsia"/>
          <w:spacing w:val="6"/>
          <w:lang w:eastAsia="zh-CN"/>
        </w:rPr>
        <w:t>议合理解决的任一方应将相关争议事项</w:t>
      </w:r>
      <w:r>
        <w:rPr>
          <w:rFonts w:ascii="宋体" w:eastAsia="宋体" w:hAnsi="宋体" w:cs="宋体" w:hint="eastAsia"/>
          <w:spacing w:val="10"/>
          <w:lang w:eastAsia="zh-CN"/>
        </w:rPr>
        <w:t>的所有文件、工程指令等以书面形式提交调解人（或机构</w:t>
      </w:r>
      <w:r>
        <w:rPr>
          <w:rFonts w:ascii="宋体" w:eastAsia="宋体" w:hAnsi="宋体" w:cs="宋体" w:hint="eastAsia"/>
          <w:spacing w:val="-34"/>
          <w:lang w:eastAsia="zh-CN"/>
        </w:rPr>
        <w:t>），</w:t>
      </w:r>
      <w:r>
        <w:rPr>
          <w:rFonts w:ascii="宋体" w:eastAsia="宋体" w:hAnsi="宋体" w:cs="宋体" w:hint="eastAsia"/>
          <w:spacing w:val="10"/>
          <w:lang w:eastAsia="zh-CN"/>
        </w:rPr>
        <w:t>并</w:t>
      </w:r>
      <w:r>
        <w:rPr>
          <w:rFonts w:ascii="宋体" w:eastAsia="宋体" w:hAnsi="宋体" w:cs="宋体" w:hint="eastAsia"/>
          <w:spacing w:val="9"/>
          <w:lang w:eastAsia="zh-CN"/>
        </w:rPr>
        <w:t>书面抄送一份给合同的另一</w:t>
      </w:r>
      <w:r>
        <w:rPr>
          <w:rFonts w:ascii="宋体" w:eastAsia="宋体" w:hAnsi="宋体" w:cs="宋体" w:hint="eastAsia"/>
          <w:spacing w:val="8"/>
          <w:lang w:eastAsia="zh-CN"/>
        </w:rPr>
        <w:t>方，委托调解人（或机构）进行调解。</w:t>
      </w:r>
    </w:p>
    <w:p w14:paraId="39A6B2F9"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24.4.3合同双方应按照调解人（或机构）提出的要</w:t>
      </w:r>
      <w:r>
        <w:rPr>
          <w:rFonts w:ascii="宋体" w:eastAsia="宋体" w:hAnsi="宋体" w:cs="宋体" w:hint="eastAsia"/>
          <w:spacing w:val="6"/>
          <w:lang w:eastAsia="zh-CN"/>
        </w:rPr>
        <w:t>求，提供其所需要的资料、进入现</w:t>
      </w:r>
      <w:r>
        <w:rPr>
          <w:rFonts w:ascii="宋体" w:eastAsia="宋体" w:hAnsi="宋体" w:cs="宋体" w:hint="eastAsia"/>
          <w:spacing w:val="8"/>
          <w:lang w:eastAsia="zh-CN"/>
        </w:rPr>
        <w:t>场的权利及相应工作设施条件。</w:t>
      </w:r>
    </w:p>
    <w:p w14:paraId="4B2CC1A3" w14:textId="77777777" w:rsidR="00D319EC" w:rsidRDefault="00DC4B95">
      <w:pPr>
        <w:widowControl w:val="0"/>
        <w:kinsoku/>
        <w:overflowPunct w:val="0"/>
        <w:topLinePunct/>
        <w:spacing w:line="360" w:lineRule="auto"/>
        <w:ind w:firstLineChars="200" w:firstLine="432"/>
        <w:rPr>
          <w:rFonts w:ascii="宋体" w:eastAsia="宋体" w:hAnsi="宋体" w:cs="宋体" w:hint="eastAsia"/>
          <w:lang w:eastAsia="zh-CN"/>
        </w:rPr>
      </w:pPr>
      <w:r>
        <w:rPr>
          <w:rFonts w:ascii="宋体" w:eastAsia="宋体" w:hAnsi="宋体" w:cs="宋体" w:hint="eastAsia"/>
          <w:spacing w:val="3"/>
          <w:lang w:eastAsia="zh-CN"/>
        </w:rPr>
        <w:lastRenderedPageBreak/>
        <w:t>24.4.4调解人（或机构）收到争议事项文件资料后，应全面了解争议事项的发生实情，</w:t>
      </w:r>
      <w:r>
        <w:rPr>
          <w:rFonts w:ascii="宋体" w:eastAsia="宋体" w:hAnsi="宋体" w:cs="宋体" w:hint="eastAsia"/>
          <w:spacing w:val="7"/>
          <w:lang w:eastAsia="zh-CN"/>
        </w:rPr>
        <w:t>听取合同双方的意见及协调双方的主张，并在收到争议事项文件资料后的约定时间内将自身</w:t>
      </w:r>
      <w:r>
        <w:rPr>
          <w:rFonts w:ascii="宋体" w:eastAsia="宋体" w:hAnsi="宋体" w:cs="宋体" w:hint="eastAsia"/>
          <w:spacing w:val="9"/>
          <w:lang w:eastAsia="zh-CN"/>
        </w:rPr>
        <w:t>的争议处理意见以书面形式提供给合同双方，包括相关的详细说明和依据。</w:t>
      </w:r>
    </w:p>
    <w:p w14:paraId="0F0D797D"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24.4.5如合同双方中的任一方不认可调解人（或机</w:t>
      </w:r>
      <w:r>
        <w:rPr>
          <w:rFonts w:ascii="宋体" w:eastAsia="宋体" w:hAnsi="宋体" w:cs="宋体" w:hint="eastAsia"/>
          <w:spacing w:val="6"/>
          <w:lang w:eastAsia="zh-CN"/>
        </w:rPr>
        <w:t>构）的决定，提出异议的一方应在</w:t>
      </w:r>
      <w:r>
        <w:rPr>
          <w:rFonts w:ascii="宋体" w:eastAsia="宋体" w:hAnsi="宋体" w:cs="宋体" w:hint="eastAsia"/>
          <w:spacing w:val="10"/>
          <w:lang w:eastAsia="zh-CN"/>
        </w:rPr>
        <w:t>收到调解人（或机构）的决定后,在规定的时间内将不认可理由的函件以书面形式提交给调解人（或机构</w:t>
      </w:r>
      <w:r>
        <w:rPr>
          <w:rFonts w:ascii="宋体" w:eastAsia="宋体" w:hAnsi="宋体" w:cs="宋体" w:hint="eastAsia"/>
          <w:spacing w:val="-34"/>
          <w:lang w:eastAsia="zh-CN"/>
        </w:rPr>
        <w:t>），</w:t>
      </w:r>
      <w:r>
        <w:rPr>
          <w:rFonts w:ascii="宋体" w:eastAsia="宋体" w:hAnsi="宋体" w:cs="宋体" w:hint="eastAsia"/>
          <w:spacing w:val="10"/>
          <w:lang w:eastAsia="zh-CN"/>
        </w:rPr>
        <w:t>并同时抄送一份给合同的另一方，包括相关的详细</w:t>
      </w:r>
      <w:r>
        <w:rPr>
          <w:rFonts w:ascii="宋体" w:eastAsia="宋体" w:hAnsi="宋体" w:cs="宋体" w:hint="eastAsia"/>
          <w:spacing w:val="9"/>
          <w:lang w:eastAsia="zh-CN"/>
        </w:rPr>
        <w:t>说明、依据及补充提供</w:t>
      </w:r>
      <w:r>
        <w:rPr>
          <w:rFonts w:ascii="宋体" w:eastAsia="宋体" w:hAnsi="宋体" w:cs="宋体" w:hint="eastAsia"/>
          <w:spacing w:val="8"/>
          <w:lang w:eastAsia="zh-CN"/>
        </w:rPr>
        <w:t>的支持性资料。调解人（或机构）复查、协调</w:t>
      </w:r>
      <w:r>
        <w:rPr>
          <w:rFonts w:ascii="宋体" w:eastAsia="宋体" w:hAnsi="宋体" w:cs="宋体" w:hint="eastAsia"/>
          <w:spacing w:val="7"/>
          <w:lang w:eastAsia="zh-CN"/>
        </w:rPr>
        <w:t>后，将维持决定或修改决定的调整意见书同时提供给合同双方。</w:t>
      </w:r>
    </w:p>
    <w:p w14:paraId="12FA59C6"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24.4.6合同双方接受调解人（或机构）提出的</w:t>
      </w:r>
      <w:r>
        <w:rPr>
          <w:rFonts w:ascii="宋体" w:eastAsia="宋体" w:hAnsi="宋体" w:cs="宋体" w:hint="eastAsia"/>
          <w:spacing w:val="6"/>
          <w:lang w:eastAsia="zh-CN"/>
        </w:rPr>
        <w:t>调解书的，双方应签署确认并作为合同</w:t>
      </w:r>
      <w:r>
        <w:rPr>
          <w:rFonts w:ascii="宋体" w:eastAsia="宋体" w:hAnsi="宋体" w:cs="宋体" w:hint="eastAsia"/>
          <w:spacing w:val="8"/>
          <w:lang w:eastAsia="zh-CN"/>
        </w:rPr>
        <w:t>的补充文件，对合同双方应均具有约束力，双方都应遵守执行。</w:t>
      </w:r>
    </w:p>
    <w:p w14:paraId="2952BE99"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24.4.7当合同双方中的任一方对调解人（或机</w:t>
      </w:r>
      <w:r>
        <w:rPr>
          <w:rFonts w:ascii="宋体" w:eastAsia="宋体" w:hAnsi="宋体" w:cs="宋体" w:hint="eastAsia"/>
          <w:spacing w:val="6"/>
          <w:lang w:eastAsia="zh-CN"/>
        </w:rPr>
        <w:t>构）的调解书有异议时，应在收到调解</w:t>
      </w:r>
      <w:r>
        <w:rPr>
          <w:rFonts w:ascii="宋体" w:eastAsia="宋体" w:hAnsi="宋体" w:cs="宋体" w:hint="eastAsia"/>
          <w:spacing w:val="7"/>
          <w:lang w:eastAsia="zh-CN"/>
        </w:rPr>
        <w:t>书后约定的时间内提出异议的事项和理由。当调解人（或机构）已就争议事项向合同双方提</w:t>
      </w:r>
      <w:r>
        <w:rPr>
          <w:rFonts w:ascii="宋体" w:eastAsia="宋体" w:hAnsi="宋体" w:cs="宋体" w:hint="eastAsia"/>
          <w:spacing w:val="8"/>
          <w:lang w:eastAsia="zh-CN"/>
        </w:rPr>
        <w:t>交了调解书，而任一方在收到调解书后的约定</w:t>
      </w:r>
      <w:r>
        <w:rPr>
          <w:rFonts w:ascii="宋体" w:eastAsia="宋体" w:hAnsi="宋体" w:cs="宋体" w:hint="eastAsia"/>
          <w:spacing w:val="7"/>
          <w:lang w:eastAsia="zh-CN"/>
        </w:rPr>
        <w:t>时间内未发出表示异议的通知时，视为已认可</w:t>
      </w:r>
      <w:r>
        <w:rPr>
          <w:rFonts w:ascii="宋体" w:eastAsia="宋体" w:hAnsi="宋体" w:cs="宋体" w:hint="eastAsia"/>
          <w:spacing w:val="4"/>
          <w:lang w:eastAsia="zh-CN"/>
        </w:rPr>
        <w:t>调解书。</w:t>
      </w:r>
    </w:p>
    <w:p w14:paraId="6666B9DD" w14:textId="77777777" w:rsidR="00D319EC" w:rsidRDefault="00DC4B95">
      <w:pPr>
        <w:widowControl w:val="0"/>
        <w:kinsoku/>
        <w:overflowPunct w:val="0"/>
        <w:topLinePunct/>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24.4.8合同双方未共同签字确认的调解书，除调解协议另有约定或罚解书在</w:t>
      </w:r>
      <w:r>
        <w:rPr>
          <w:rFonts w:ascii="宋体" w:eastAsia="宋体" w:hAnsi="宋体" w:cs="宋体" w:hint="eastAsia"/>
          <w:spacing w:val="5"/>
          <w:lang w:eastAsia="zh-CN"/>
        </w:rPr>
        <w:t>仲裁裁决、</w:t>
      </w:r>
      <w:r>
        <w:rPr>
          <w:rFonts w:ascii="宋体" w:eastAsia="宋体" w:hAnsi="宋体" w:cs="宋体" w:hint="eastAsia"/>
          <w:spacing w:val="9"/>
          <w:lang w:eastAsia="zh-CN"/>
        </w:rPr>
        <w:t>诉讼判决中予以确认外，对合同双方均不应具有约束力。</w:t>
      </w:r>
    </w:p>
    <w:p w14:paraId="0DF53BAA" w14:textId="77777777" w:rsidR="00D319EC" w:rsidRDefault="00DC4B95">
      <w:pPr>
        <w:widowControl w:val="0"/>
        <w:kinsoku/>
        <w:overflowPunct w:val="0"/>
        <w:topLinePunct/>
        <w:spacing w:line="360" w:lineRule="auto"/>
        <w:ind w:firstLineChars="200" w:firstLine="412"/>
        <w:outlineLvl w:val="2"/>
        <w:rPr>
          <w:rFonts w:ascii="宋体" w:eastAsia="宋体" w:hAnsi="宋体" w:cs="宋体" w:hint="eastAsia"/>
          <w:lang w:eastAsia="zh-CN"/>
        </w:rPr>
      </w:pPr>
      <w:bookmarkStart w:id="259" w:name="bookmark265"/>
      <w:bookmarkEnd w:id="259"/>
      <w:r>
        <w:rPr>
          <w:rFonts w:ascii="宋体" w:eastAsia="宋体" w:hAnsi="宋体" w:cs="宋体" w:hint="eastAsia"/>
          <w:spacing w:val="-2"/>
          <w:lang w:eastAsia="zh-CN"/>
        </w:rPr>
        <w:t>24.5仲裁与诉讼</w:t>
      </w:r>
    </w:p>
    <w:p w14:paraId="13FE9D36" w14:textId="77777777" w:rsidR="00D319EC" w:rsidRDefault="00DC4B95">
      <w:pPr>
        <w:widowControl w:val="0"/>
        <w:kinsoku/>
        <w:overflowPunct w:val="0"/>
        <w:topLinePunct/>
        <w:spacing w:line="360" w:lineRule="auto"/>
        <w:ind w:firstLineChars="200" w:firstLine="452"/>
        <w:rPr>
          <w:rFonts w:ascii="宋体" w:eastAsia="宋体" w:hAnsi="宋体" w:cs="宋体" w:hint="eastAsia"/>
          <w:lang w:eastAsia="zh-CN"/>
        </w:rPr>
      </w:pPr>
      <w:r>
        <w:rPr>
          <w:rFonts w:ascii="宋体" w:eastAsia="宋体" w:hAnsi="宋体" w:cs="宋体" w:hint="eastAsia"/>
          <w:spacing w:val="8"/>
          <w:lang w:eastAsia="zh-CN"/>
        </w:rPr>
        <w:t>24.5.1如果合同双方按24.1款约定采用仲裁或诉讼方式解决争议事项的，在仲裁委员会裁决或人民法院判决前，合同双方可按仲裁委</w:t>
      </w:r>
      <w:r>
        <w:rPr>
          <w:rFonts w:ascii="宋体" w:eastAsia="宋体" w:hAnsi="宋体" w:cs="宋体" w:hint="eastAsia"/>
          <w:spacing w:val="7"/>
          <w:lang w:eastAsia="zh-CN"/>
        </w:rPr>
        <w:t>员会或人民法院的调解程序和方法进行调</w:t>
      </w:r>
      <w:r>
        <w:rPr>
          <w:rFonts w:ascii="宋体" w:eastAsia="宋体" w:hAnsi="宋体" w:cs="宋体" w:hint="eastAsia"/>
          <w:lang w:eastAsia="zh-CN"/>
        </w:rPr>
        <w:t>解。</w:t>
      </w:r>
    </w:p>
    <w:p w14:paraId="29E1D9CA"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24.5.2合同双方各自的义务不因在工程实施期间进</w:t>
      </w:r>
      <w:r>
        <w:rPr>
          <w:rFonts w:ascii="宋体" w:eastAsia="宋体" w:hAnsi="宋体" w:cs="宋体" w:hint="eastAsia"/>
          <w:spacing w:val="6"/>
          <w:lang w:eastAsia="zh-CN"/>
        </w:rPr>
        <w:t>行仲裁或诉讼而改变。当仲裁或诉</w:t>
      </w:r>
      <w:r>
        <w:rPr>
          <w:rFonts w:ascii="宋体" w:eastAsia="宋体" w:hAnsi="宋体" w:cs="宋体" w:hint="eastAsia"/>
          <w:spacing w:val="8"/>
          <w:lang w:eastAsia="zh-CN"/>
        </w:rPr>
        <w:t>讼时，按仲裁委员会或人民法院要求停止施</w:t>
      </w:r>
      <w:r>
        <w:rPr>
          <w:rFonts w:ascii="宋体" w:eastAsia="宋体" w:hAnsi="宋体" w:cs="宋体" w:hint="eastAsia"/>
          <w:spacing w:val="7"/>
          <w:lang w:eastAsia="zh-CN"/>
        </w:rPr>
        <w:t>工的，承包人应对合同工程采取保护措施，由此</w:t>
      </w:r>
      <w:r>
        <w:rPr>
          <w:rFonts w:ascii="宋体" w:eastAsia="宋体" w:hAnsi="宋体" w:cs="宋体" w:hint="eastAsia"/>
          <w:spacing w:val="9"/>
          <w:lang w:eastAsia="zh-CN"/>
        </w:rPr>
        <w:t>增加的费用应由败诉方承担，或按责任分担。</w:t>
      </w:r>
    </w:p>
    <w:p w14:paraId="586CE490" w14:textId="77777777" w:rsidR="00D319EC" w:rsidRDefault="00DC4B95">
      <w:pPr>
        <w:widowControl w:val="0"/>
        <w:kinsoku/>
        <w:overflowPunct w:val="0"/>
        <w:topLinePunct/>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24.5.3合同双方中的任一方未能遵守双方确认</w:t>
      </w:r>
      <w:r>
        <w:rPr>
          <w:rFonts w:ascii="宋体" w:eastAsia="宋体" w:hAnsi="宋体" w:cs="宋体" w:hint="eastAsia"/>
          <w:spacing w:val="6"/>
          <w:lang w:eastAsia="zh-CN"/>
        </w:rPr>
        <w:t>的争议评审意见或调解书的，另一方可</w:t>
      </w:r>
      <w:r>
        <w:rPr>
          <w:rFonts w:ascii="宋体" w:eastAsia="宋体" w:hAnsi="宋体" w:cs="宋体" w:hint="eastAsia"/>
          <w:spacing w:val="9"/>
          <w:lang w:eastAsia="zh-CN"/>
        </w:rPr>
        <w:t>按合同约定的争议解决方式将争议事项提交仲裁或诉讼。</w:t>
      </w:r>
    </w:p>
    <w:p w14:paraId="64893B68" w14:textId="77777777" w:rsidR="00D319EC" w:rsidRDefault="00DC4B95">
      <w:pPr>
        <w:widowControl w:val="0"/>
        <w:kinsoku/>
        <w:overflowPunct w:val="0"/>
        <w:topLinePunct/>
        <w:autoSpaceDE/>
        <w:autoSpaceDN/>
        <w:spacing w:line="360" w:lineRule="auto"/>
        <w:ind w:firstLineChars="200" w:firstLine="452"/>
        <w:textAlignment w:val="auto"/>
        <w:rPr>
          <w:rFonts w:ascii="宋体" w:eastAsia="宋体" w:hAnsi="宋体" w:cs="宋体" w:hint="eastAsia"/>
          <w:lang w:eastAsia="zh-CN"/>
        </w:rPr>
      </w:pPr>
      <w:r>
        <w:rPr>
          <w:rFonts w:ascii="宋体" w:eastAsia="宋体" w:hAnsi="宋体" w:cs="宋体" w:hint="eastAsia"/>
          <w:spacing w:val="8"/>
          <w:lang w:eastAsia="zh-CN"/>
        </w:rPr>
        <w:t>24.5.4仲裁或诉讼的最终决定，对合同双方均有约束力，应共同遵守。</w:t>
      </w:r>
    </w:p>
    <w:p w14:paraId="7FB8EF7A" w14:textId="77777777" w:rsidR="00D319EC" w:rsidRDefault="00DC4B95">
      <w:pPr>
        <w:kinsoku/>
        <w:topLinePunct/>
        <w:spacing w:line="360" w:lineRule="auto"/>
        <w:jc w:val="center"/>
        <w:rPr>
          <w:rFonts w:ascii="宋体" w:hAnsi="宋体"/>
          <w:b/>
          <w:sz w:val="32"/>
          <w:szCs w:val="32"/>
          <w:lang w:eastAsia="zh-CN"/>
        </w:rPr>
      </w:pPr>
      <w:r>
        <w:rPr>
          <w:rFonts w:ascii="宋体" w:hAnsi="宋体"/>
          <w:lang w:eastAsia="zh-CN"/>
        </w:rPr>
        <w:br w:type="page"/>
      </w:r>
      <w:r>
        <w:rPr>
          <w:rFonts w:ascii="宋体" w:hAnsi="宋体" w:hint="eastAsia"/>
          <w:b/>
          <w:sz w:val="32"/>
          <w:szCs w:val="32"/>
          <w:lang w:eastAsia="zh-CN"/>
        </w:rPr>
        <w:lastRenderedPageBreak/>
        <w:t>第三部分</w:t>
      </w:r>
      <w:r>
        <w:rPr>
          <w:rFonts w:ascii="宋体" w:hAnsi="宋体" w:hint="eastAsia"/>
          <w:b/>
          <w:sz w:val="32"/>
          <w:szCs w:val="32"/>
          <w:lang w:eastAsia="zh-CN"/>
        </w:rPr>
        <w:t xml:space="preserve"> </w:t>
      </w:r>
      <w:r>
        <w:rPr>
          <w:rFonts w:ascii="宋体" w:hAnsi="宋体" w:hint="eastAsia"/>
          <w:b/>
          <w:sz w:val="32"/>
          <w:szCs w:val="32"/>
          <w:lang w:eastAsia="zh-CN"/>
        </w:rPr>
        <w:t>合同条款专用部分</w:t>
      </w:r>
    </w:p>
    <w:p w14:paraId="74C80E55" w14:textId="77777777" w:rsidR="00D319EC" w:rsidRDefault="00DC4B95">
      <w:pPr>
        <w:kinsoku/>
        <w:topLinePunct/>
        <w:spacing w:line="360" w:lineRule="auto"/>
        <w:ind w:firstLineChars="200" w:firstLine="420"/>
        <w:rPr>
          <w:rFonts w:ascii="宋体" w:eastAsia="宋体" w:hAnsi="宋体" w:cs="宋体" w:hint="eastAsia"/>
          <w:lang w:eastAsia="zh-CN"/>
        </w:rPr>
      </w:pPr>
      <w:bookmarkStart w:id="260" w:name="_Toc489280180"/>
      <w:bookmarkStart w:id="261" w:name="_Toc497214043"/>
      <w:bookmarkStart w:id="262" w:name="_Toc485323148"/>
      <w:bookmarkStart w:id="263" w:name="_Toc41049688"/>
      <w:bookmarkStart w:id="264" w:name="_Toc486580374"/>
      <w:bookmarkStart w:id="265" w:name="_Toc490331665"/>
      <w:r>
        <w:rPr>
          <w:rFonts w:ascii="宋体" w:eastAsia="宋体" w:hAnsi="宋体" w:cs="宋体" w:hint="eastAsia"/>
          <w:lang w:eastAsia="zh-CN"/>
        </w:rPr>
        <w:t>1.一般约定</w:t>
      </w:r>
      <w:bookmarkEnd w:id="260"/>
      <w:bookmarkEnd w:id="261"/>
      <w:bookmarkEnd w:id="262"/>
      <w:bookmarkEnd w:id="263"/>
      <w:bookmarkEnd w:id="264"/>
      <w:bookmarkEnd w:id="265"/>
    </w:p>
    <w:p w14:paraId="39DACC30" w14:textId="77777777" w:rsidR="00D319EC" w:rsidRDefault="00DC4B95">
      <w:pPr>
        <w:kinsoku/>
        <w:topLinePunct/>
        <w:spacing w:line="360" w:lineRule="auto"/>
        <w:ind w:firstLineChars="200" w:firstLine="420"/>
        <w:rPr>
          <w:rFonts w:ascii="宋体" w:eastAsia="宋体" w:hAnsi="宋体" w:cs="宋体" w:hint="eastAsia"/>
          <w:lang w:eastAsia="zh-CN"/>
        </w:rPr>
      </w:pPr>
      <w:bookmarkStart w:id="266" w:name="_Toc489280181"/>
      <w:bookmarkStart w:id="267" w:name="_Toc485323149"/>
      <w:bookmarkStart w:id="268" w:name="_Toc490331666"/>
      <w:bookmarkStart w:id="269" w:name="_Toc486580375"/>
      <w:bookmarkStart w:id="270" w:name="_Toc41049689"/>
      <w:bookmarkStart w:id="271" w:name="_Toc497214044"/>
      <w:r>
        <w:rPr>
          <w:rFonts w:ascii="宋体" w:eastAsia="宋体" w:hAnsi="宋体" w:cs="宋体" w:hint="eastAsia"/>
          <w:lang w:eastAsia="zh-CN"/>
        </w:rPr>
        <w:t>1.1  词语定义</w:t>
      </w:r>
      <w:bookmarkEnd w:id="266"/>
      <w:bookmarkEnd w:id="267"/>
      <w:bookmarkEnd w:id="268"/>
      <w:bookmarkEnd w:id="269"/>
      <w:bookmarkEnd w:id="270"/>
      <w:bookmarkEnd w:id="271"/>
    </w:p>
    <w:p w14:paraId="19D82A47"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1.1.2  合同当事人和人员</w:t>
      </w:r>
    </w:p>
    <w:p w14:paraId="14DA9B4B"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1.1.2.2  发包人：</w:t>
      </w:r>
      <w:r>
        <w:rPr>
          <w:rFonts w:ascii="宋体" w:eastAsia="宋体" w:hAnsi="宋体" w:cs="宋体" w:hint="eastAsia"/>
          <w:u w:val="single"/>
          <w:lang w:eastAsia="zh-CN"/>
        </w:rPr>
        <w:t xml:space="preserve">                            </w:t>
      </w:r>
    </w:p>
    <w:p w14:paraId="21845A40"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1.1.2.3  承包人：</w:t>
      </w:r>
      <w:r>
        <w:rPr>
          <w:rFonts w:ascii="宋体" w:eastAsia="宋体" w:hAnsi="宋体" w:cs="宋体" w:hint="eastAsia"/>
          <w:u w:val="single"/>
          <w:lang w:eastAsia="zh-CN"/>
        </w:rPr>
        <w:t xml:space="preserve">                            </w:t>
      </w:r>
    </w:p>
    <w:p w14:paraId="6D870018"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1.1.2.6  监理人：</w:t>
      </w:r>
      <w:r>
        <w:rPr>
          <w:rFonts w:ascii="宋体" w:eastAsia="宋体" w:hAnsi="宋体" w:cs="宋体" w:hint="eastAsia"/>
          <w:u w:val="single"/>
          <w:lang w:eastAsia="zh-CN"/>
        </w:rPr>
        <w:t xml:space="preserve">                            </w:t>
      </w:r>
    </w:p>
    <w:p w14:paraId="6F1B976C"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1.1.2.8  发包人代表：</w:t>
      </w:r>
    </w:p>
    <w:p w14:paraId="108CEA12"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姓名：</w:t>
      </w:r>
      <w:r>
        <w:rPr>
          <w:rFonts w:ascii="宋体" w:eastAsia="宋体" w:hAnsi="宋体" w:cs="宋体" w:hint="eastAsia"/>
          <w:u w:val="single"/>
          <w:lang w:eastAsia="zh-CN"/>
        </w:rPr>
        <w:t xml:space="preserve">        </w:t>
      </w:r>
    </w:p>
    <w:p w14:paraId="08FC744F"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职称：</w:t>
      </w:r>
      <w:r>
        <w:rPr>
          <w:rFonts w:ascii="宋体" w:eastAsia="宋体" w:hAnsi="宋体" w:cs="宋体" w:hint="eastAsia"/>
          <w:u w:val="single"/>
          <w:lang w:eastAsia="zh-CN"/>
        </w:rPr>
        <w:t xml:space="preserve">        </w:t>
      </w:r>
    </w:p>
    <w:p w14:paraId="58069DEA"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联系电话：</w:t>
      </w:r>
      <w:r>
        <w:rPr>
          <w:rFonts w:ascii="宋体" w:eastAsia="宋体" w:hAnsi="宋体" w:cs="宋体" w:hint="eastAsia"/>
          <w:u w:val="single"/>
          <w:lang w:eastAsia="zh-CN"/>
        </w:rPr>
        <w:t xml:space="preserve">                </w:t>
      </w:r>
    </w:p>
    <w:p w14:paraId="10E50216"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电子信箱：</w:t>
      </w:r>
      <w:r>
        <w:rPr>
          <w:rFonts w:ascii="宋体" w:eastAsia="宋体" w:hAnsi="宋体" w:cs="宋体" w:hint="eastAsia"/>
          <w:u w:val="single"/>
          <w:lang w:eastAsia="zh-CN"/>
        </w:rPr>
        <w:t xml:space="preserve">                </w:t>
      </w:r>
    </w:p>
    <w:p w14:paraId="3C8DC4EF"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通信地址：</w:t>
      </w:r>
      <w:r>
        <w:rPr>
          <w:rFonts w:ascii="宋体" w:eastAsia="宋体" w:hAnsi="宋体" w:cs="宋体" w:hint="eastAsia"/>
          <w:u w:val="single"/>
          <w:lang w:eastAsia="zh-CN"/>
        </w:rPr>
        <w:t xml:space="preserve">                </w:t>
      </w:r>
    </w:p>
    <w:p w14:paraId="25C8CE7B"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1.1.3  工程和设备</w:t>
      </w:r>
    </w:p>
    <w:p w14:paraId="23A60D5E"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1.1.3.2  永久工程：</w:t>
      </w:r>
      <w:r>
        <w:rPr>
          <w:rFonts w:ascii="宋体" w:eastAsia="宋体" w:hAnsi="宋体" w:cs="宋体" w:hint="eastAsia"/>
          <w:u w:val="single"/>
          <w:lang w:eastAsia="zh-CN"/>
        </w:rPr>
        <w:t>景观照明工程图纸所示全部工程。</w:t>
      </w:r>
    </w:p>
    <w:p w14:paraId="345B89F8"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1.1.3.3  临时工程：</w:t>
      </w:r>
      <w:r>
        <w:rPr>
          <w:rFonts w:ascii="宋体" w:eastAsia="宋体" w:hAnsi="宋体" w:cs="宋体" w:hint="eastAsia"/>
          <w:u w:val="single"/>
          <w:lang w:eastAsia="zh-CN"/>
        </w:rPr>
        <w:t xml:space="preserve">  /  </w:t>
      </w:r>
    </w:p>
    <w:p w14:paraId="36C8B920"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1.1.3.10  永久占地：</w:t>
      </w:r>
      <w:r>
        <w:rPr>
          <w:rFonts w:ascii="宋体" w:eastAsia="宋体" w:hAnsi="宋体" w:cs="宋体" w:hint="eastAsia"/>
          <w:u w:val="single"/>
          <w:lang w:eastAsia="zh-CN"/>
        </w:rPr>
        <w:t xml:space="preserve">  /  </w:t>
      </w:r>
    </w:p>
    <w:p w14:paraId="4D72C5C9"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1.1.3.11  临时占地：</w:t>
      </w:r>
      <w:r>
        <w:rPr>
          <w:rFonts w:ascii="宋体" w:eastAsia="宋体" w:hAnsi="宋体" w:cs="宋体" w:hint="eastAsia"/>
          <w:u w:val="single"/>
          <w:lang w:eastAsia="zh-CN"/>
        </w:rPr>
        <w:t xml:space="preserve">  /  </w:t>
      </w:r>
    </w:p>
    <w:p w14:paraId="471A7C99"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1.1.4  日期</w:t>
      </w:r>
    </w:p>
    <w:p w14:paraId="5E2AC57C"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1.1.4.5  缺陷责任期期限：</w:t>
      </w:r>
      <w:r>
        <w:rPr>
          <w:rFonts w:ascii="宋体" w:eastAsia="宋体" w:hAnsi="宋体" w:cs="宋体" w:hint="eastAsia"/>
          <w:u w:val="single"/>
          <w:lang w:eastAsia="zh-CN"/>
        </w:rPr>
        <w:t xml:space="preserve">     </w:t>
      </w:r>
      <w:r>
        <w:rPr>
          <w:rFonts w:ascii="宋体" w:eastAsia="宋体" w:hAnsi="宋体" w:cs="宋体" w:hint="eastAsia"/>
          <w:lang w:eastAsia="zh-CN"/>
        </w:rPr>
        <w:t>月。</w:t>
      </w:r>
    </w:p>
    <w:p w14:paraId="29E6FFF6"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 xml:space="preserve">1.1.4.6  </w:t>
      </w:r>
      <w:r>
        <w:rPr>
          <w:rFonts w:ascii="宋体" w:eastAsia="宋体" w:hAnsi="宋体" w:cs="宋体" w:hint="eastAsia"/>
          <w:spacing w:val="4"/>
          <w:lang w:eastAsia="zh-CN"/>
        </w:rPr>
        <w:t>基准日期：</w:t>
      </w:r>
      <w:r>
        <w:rPr>
          <w:rFonts w:ascii="宋体" w:eastAsia="宋体" w:hAnsi="宋体" w:cs="宋体" w:hint="eastAsia"/>
          <w:u w:val="single"/>
          <w:lang w:eastAsia="zh-CN"/>
        </w:rPr>
        <w:t xml:space="preserve"> 2025年10月  </w:t>
      </w:r>
    </w:p>
    <w:p w14:paraId="1DF65902"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1.1.8  其他需要补充的内容</w:t>
      </w:r>
    </w:p>
    <w:p w14:paraId="0EC17700" w14:textId="77777777" w:rsidR="00D319EC" w:rsidRDefault="00DC4B95">
      <w:pPr>
        <w:kinsoku/>
        <w:topLinePunct/>
        <w:spacing w:line="360" w:lineRule="auto"/>
        <w:ind w:firstLineChars="200" w:firstLine="436"/>
        <w:rPr>
          <w:rFonts w:ascii="宋体" w:eastAsia="宋体" w:hAnsi="宋体" w:cs="宋体" w:hint="eastAsia"/>
          <w:lang w:eastAsia="zh-CN"/>
        </w:rPr>
      </w:pPr>
      <w:r>
        <w:rPr>
          <w:rFonts w:ascii="宋体" w:eastAsia="宋体" w:hAnsi="宋体" w:cs="宋体"/>
          <w:spacing w:val="4"/>
          <w:lang w:eastAsia="zh-CN"/>
        </w:rPr>
        <w:t>1.1.8.5  其他需要补充的内容：</w:t>
      </w:r>
      <w:r>
        <w:rPr>
          <w:rFonts w:ascii="宋体" w:eastAsia="宋体" w:hAnsi="宋体" w:cs="宋体"/>
          <w:spacing w:val="4"/>
          <w:u w:val="single"/>
          <w:lang w:eastAsia="zh-CN"/>
        </w:rPr>
        <w:t xml:space="preserve">  </w:t>
      </w:r>
      <w:r>
        <w:rPr>
          <w:rFonts w:ascii="宋体" w:eastAsia="宋体" w:hAnsi="宋体" w:cs="宋体" w:hint="eastAsia"/>
          <w:spacing w:val="4"/>
          <w:u w:val="single"/>
          <w:lang w:eastAsia="zh-CN"/>
        </w:rPr>
        <w:t>无</w:t>
      </w:r>
      <w:r>
        <w:rPr>
          <w:rFonts w:ascii="宋体" w:eastAsia="宋体" w:hAnsi="宋体" w:cs="宋体"/>
          <w:spacing w:val="4"/>
          <w:u w:val="single"/>
          <w:lang w:eastAsia="zh-CN"/>
        </w:rPr>
        <w:t xml:space="preserve"> </w:t>
      </w:r>
      <w:r>
        <w:rPr>
          <w:rFonts w:ascii="宋体" w:eastAsia="宋体" w:hAnsi="宋体" w:cs="宋体" w:hint="eastAsia"/>
          <w:u w:val="single"/>
          <w:lang w:eastAsia="zh-CN"/>
        </w:rPr>
        <w:t xml:space="preserve"> </w:t>
      </w:r>
    </w:p>
    <w:p w14:paraId="2EFEE33D"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272" w:name="_Toc490331667"/>
      <w:bookmarkStart w:id="273" w:name="_Toc489280182"/>
      <w:bookmarkStart w:id="274" w:name="_Toc497214045"/>
      <w:bookmarkStart w:id="275" w:name="_Toc41049690"/>
      <w:bookmarkStart w:id="276" w:name="_Toc485323150"/>
      <w:bookmarkStart w:id="277" w:name="_Toc486580376"/>
      <w:r>
        <w:rPr>
          <w:rFonts w:ascii="宋体" w:eastAsia="宋体" w:hAnsi="宋体" w:cs="宋体" w:hint="eastAsia"/>
          <w:lang w:eastAsia="zh-CN"/>
        </w:rPr>
        <w:t>1.4  合同文件的优先顺序</w:t>
      </w:r>
      <w:bookmarkEnd w:id="272"/>
      <w:bookmarkEnd w:id="273"/>
      <w:bookmarkEnd w:id="274"/>
      <w:bookmarkEnd w:id="275"/>
      <w:bookmarkEnd w:id="276"/>
      <w:bookmarkEnd w:id="277"/>
    </w:p>
    <w:p w14:paraId="03606365"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合同文件的优先解释顺序如下：</w:t>
      </w:r>
    </w:p>
    <w:p w14:paraId="23D1D111"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（1）合同协议书；</w:t>
      </w:r>
    </w:p>
    <w:p w14:paraId="434E3591"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（2）中标通知书；</w:t>
      </w:r>
    </w:p>
    <w:p w14:paraId="2A69E4F4"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（3）开标一览表及分项报价表；</w:t>
      </w:r>
    </w:p>
    <w:p w14:paraId="3B811FFC"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（4）合同条款专用部分；</w:t>
      </w:r>
    </w:p>
    <w:p w14:paraId="63B4DAFD"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（5）合同条款通用部分；</w:t>
      </w:r>
    </w:p>
    <w:p w14:paraId="2C4210F3"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（6）</w:t>
      </w:r>
      <w:r>
        <w:rPr>
          <w:rFonts w:ascii="宋体" w:eastAsia="宋体" w:hAnsi="宋体" w:cs="宋体" w:hint="eastAsia"/>
          <w:u w:val="single"/>
          <w:lang w:eastAsia="zh-CN"/>
        </w:rPr>
        <w:t>已标价工程量清单</w:t>
      </w:r>
    </w:p>
    <w:p w14:paraId="7D910979"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（7）</w:t>
      </w:r>
      <w:r>
        <w:rPr>
          <w:rFonts w:ascii="宋体" w:eastAsia="宋体" w:hAnsi="宋体" w:cs="宋体" w:hint="eastAsia"/>
          <w:u w:val="single"/>
          <w:lang w:eastAsia="zh-CN"/>
        </w:rPr>
        <w:t>竞争性磋商文件</w:t>
      </w:r>
    </w:p>
    <w:p w14:paraId="402566EF"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（8）</w:t>
      </w:r>
      <w:r>
        <w:rPr>
          <w:rFonts w:ascii="宋体" w:eastAsia="宋体" w:hAnsi="宋体" w:cs="宋体" w:hint="eastAsia"/>
          <w:u w:val="single"/>
          <w:lang w:eastAsia="zh-CN"/>
        </w:rPr>
        <w:t>图纸</w:t>
      </w:r>
    </w:p>
    <w:p w14:paraId="75EAC1F4"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（9）</w:t>
      </w:r>
      <w:r>
        <w:rPr>
          <w:rFonts w:ascii="宋体" w:eastAsia="宋体" w:hAnsi="宋体" w:cs="宋体" w:hint="eastAsia"/>
          <w:u w:val="single"/>
          <w:lang w:eastAsia="zh-CN"/>
        </w:rPr>
        <w:t xml:space="preserve">  /  </w:t>
      </w:r>
    </w:p>
    <w:p w14:paraId="4A1F9365"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lastRenderedPageBreak/>
        <w:t>（说明：（6）、（7）、（8）填空内容分别限于采购需求、图纸、已标价工程量清单三者之一。）</w:t>
      </w:r>
    </w:p>
    <w:p w14:paraId="386656F1"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278" w:name="_Toc489280183"/>
      <w:bookmarkStart w:id="279" w:name="_Toc497214046"/>
      <w:bookmarkStart w:id="280" w:name="_Toc41049691"/>
      <w:bookmarkStart w:id="281" w:name="_Toc486580377"/>
      <w:bookmarkStart w:id="282" w:name="_Toc485323151"/>
      <w:bookmarkStart w:id="283" w:name="_Toc490331668"/>
      <w:r>
        <w:rPr>
          <w:rFonts w:ascii="宋体" w:eastAsia="宋体" w:hAnsi="宋体" w:cs="宋体" w:hint="eastAsia"/>
          <w:lang w:eastAsia="zh-CN"/>
        </w:rPr>
        <w:t>1.5  合同协议书</w:t>
      </w:r>
      <w:bookmarkEnd w:id="278"/>
      <w:bookmarkEnd w:id="279"/>
      <w:bookmarkEnd w:id="280"/>
      <w:bookmarkEnd w:id="281"/>
      <w:bookmarkEnd w:id="282"/>
      <w:bookmarkEnd w:id="283"/>
    </w:p>
    <w:p w14:paraId="49223FCE"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合同生效的条件：</w:t>
      </w:r>
      <w:r>
        <w:rPr>
          <w:rFonts w:ascii="宋体" w:eastAsia="宋体" w:hAnsi="宋体" w:cs="宋体" w:hint="eastAsia"/>
          <w:u w:val="single"/>
          <w:lang w:eastAsia="zh-CN"/>
        </w:rPr>
        <w:t>双方签字盖章后</w:t>
      </w:r>
    </w:p>
    <w:p w14:paraId="41F69D06"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284" w:name="_Toc490331669"/>
      <w:bookmarkStart w:id="285" w:name="_Toc486580378"/>
      <w:bookmarkStart w:id="286" w:name="_Toc489280184"/>
      <w:bookmarkStart w:id="287" w:name="_Toc497214047"/>
      <w:bookmarkStart w:id="288" w:name="_Toc485323152"/>
      <w:bookmarkStart w:id="289" w:name="_Toc41049692"/>
      <w:r>
        <w:rPr>
          <w:rFonts w:ascii="宋体" w:eastAsia="宋体" w:hAnsi="宋体" w:cs="宋体" w:hint="eastAsia"/>
          <w:lang w:eastAsia="zh-CN"/>
        </w:rPr>
        <w:t>1.6  图纸和承包人文件</w:t>
      </w:r>
      <w:bookmarkEnd w:id="284"/>
      <w:bookmarkEnd w:id="285"/>
      <w:bookmarkEnd w:id="286"/>
      <w:bookmarkEnd w:id="287"/>
      <w:bookmarkEnd w:id="288"/>
      <w:bookmarkEnd w:id="289"/>
    </w:p>
    <w:p w14:paraId="2CF2CB31"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1.6.1  图纸的提供</w:t>
      </w:r>
    </w:p>
    <w:p w14:paraId="7969F2BC"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（5）发包人提供图纸的期限：</w:t>
      </w:r>
      <w:r>
        <w:rPr>
          <w:rFonts w:ascii="宋体" w:eastAsia="宋体" w:hAnsi="宋体" w:cs="宋体" w:hint="eastAsia"/>
          <w:u w:val="single"/>
          <w:lang w:eastAsia="zh-CN"/>
        </w:rPr>
        <w:t>开工前</w:t>
      </w:r>
    </w:p>
    <w:p w14:paraId="709211A0"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发包人提供图纸的数量：</w:t>
      </w:r>
      <w:r>
        <w:rPr>
          <w:rFonts w:ascii="宋体" w:eastAsia="宋体" w:hAnsi="宋体" w:cs="宋体" w:hint="eastAsia"/>
          <w:u w:val="single"/>
          <w:lang w:eastAsia="zh-CN"/>
        </w:rPr>
        <w:t>1套</w:t>
      </w:r>
    </w:p>
    <w:p w14:paraId="2EBB26BB"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其他约定：</w:t>
      </w:r>
      <w:r>
        <w:rPr>
          <w:rFonts w:ascii="宋体" w:eastAsia="宋体" w:hAnsi="宋体" w:cs="宋体" w:hint="eastAsia"/>
          <w:u w:val="single"/>
          <w:lang w:eastAsia="zh-CN"/>
        </w:rPr>
        <w:t>承包人需要增加图纸数量的，自行复制。未经发包人同意，不得提供第三方使用。</w:t>
      </w:r>
    </w:p>
    <w:p w14:paraId="5CC9944C"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1.6.2  承包人提供的文件</w:t>
      </w:r>
    </w:p>
    <w:p w14:paraId="3C4B0293"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（1）由承包人提供的文件范围：</w:t>
      </w:r>
      <w:r>
        <w:rPr>
          <w:rFonts w:ascii="宋体" w:eastAsia="宋体" w:hAnsi="宋体" w:cs="宋体" w:hint="eastAsia"/>
          <w:u w:val="single"/>
          <w:lang w:eastAsia="zh-CN"/>
        </w:rPr>
        <w:t>按照北京市城市建设档案管理规程规定及监理人要求执行</w:t>
      </w:r>
    </w:p>
    <w:p w14:paraId="24AE8883" w14:textId="77777777" w:rsidR="00D319EC" w:rsidRDefault="00DC4B95">
      <w:pPr>
        <w:kinsoku/>
        <w:topLinePunct/>
        <w:spacing w:line="360" w:lineRule="auto"/>
        <w:ind w:firstLineChars="200" w:firstLine="420"/>
        <w:rPr>
          <w:rFonts w:ascii="宋体" w:eastAsia="宋体" w:hAnsi="宋体" w:cs="宋体" w:hint="eastAsia"/>
          <w:u w:val="single"/>
        </w:rPr>
      </w:pPr>
      <w:r>
        <w:rPr>
          <w:rFonts w:ascii="宋体" w:eastAsia="宋体" w:hAnsi="宋体" w:cs="宋体" w:hint="eastAsia"/>
        </w:rPr>
        <w:t>承包人提供文件的期限：</w:t>
      </w:r>
      <w:r>
        <w:rPr>
          <w:rFonts w:ascii="宋体" w:eastAsia="宋体" w:hAnsi="宋体" w:cs="宋体" w:hint="eastAsia"/>
          <w:u w:val="single"/>
        </w:rPr>
        <w:t>7天</w:t>
      </w:r>
    </w:p>
    <w:p w14:paraId="56B7CB87"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承包人提供文件的数量：</w:t>
      </w:r>
      <w:r>
        <w:rPr>
          <w:rFonts w:ascii="宋体" w:eastAsia="宋体" w:hAnsi="宋体" w:cs="宋体" w:hint="eastAsia"/>
          <w:u w:val="single"/>
          <w:lang w:eastAsia="zh-CN"/>
        </w:rPr>
        <w:t>一式五份</w:t>
      </w:r>
    </w:p>
    <w:p w14:paraId="6407CDE3"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监理人批复承包人提供文件的期限：</w:t>
      </w:r>
      <w:r>
        <w:rPr>
          <w:rFonts w:ascii="宋体" w:eastAsia="宋体" w:hAnsi="宋体" w:cs="宋体" w:hint="eastAsia"/>
          <w:u w:val="single"/>
          <w:lang w:eastAsia="zh-CN"/>
        </w:rPr>
        <w:t>7天</w:t>
      </w:r>
    </w:p>
    <w:p w14:paraId="1A72611F"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其他约定：</w:t>
      </w:r>
      <w:bookmarkStart w:id="290" w:name="_Toc486580379"/>
      <w:bookmarkStart w:id="291" w:name="_Toc485323153"/>
      <w:bookmarkStart w:id="292" w:name="_Toc489280185"/>
      <w:bookmarkStart w:id="293" w:name="_Toc497214048"/>
      <w:bookmarkStart w:id="294" w:name="_Toc490331670"/>
      <w:r>
        <w:rPr>
          <w:rFonts w:ascii="宋体" w:eastAsia="宋体" w:hAnsi="宋体" w:cs="宋体" w:hint="eastAsia"/>
          <w:u w:val="single"/>
          <w:lang w:eastAsia="zh-CN"/>
        </w:rPr>
        <w:t>发包人按照合同条款本项的约定向承包人提供图纸。承包人需要增加图纸套数的，发包人应代为复制，复制费用由承包人承担；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3104AC11"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1.7  联络</w:t>
      </w:r>
      <w:bookmarkEnd w:id="290"/>
      <w:bookmarkEnd w:id="291"/>
      <w:bookmarkEnd w:id="292"/>
      <w:bookmarkEnd w:id="293"/>
      <w:bookmarkEnd w:id="294"/>
    </w:p>
    <w:p w14:paraId="1B49DECC"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1.7.2  联络来往函件的送达和接收</w:t>
      </w:r>
    </w:p>
    <w:p w14:paraId="7BF4EAAF"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（2）发包人指定的接收地点：</w:t>
      </w:r>
      <w:r>
        <w:rPr>
          <w:rFonts w:ascii="宋体" w:eastAsia="宋体" w:hAnsi="宋体" w:cs="宋体" w:hint="eastAsia"/>
          <w:u w:val="single"/>
          <w:lang w:eastAsia="zh-CN"/>
        </w:rPr>
        <w:t xml:space="preserve">                  </w:t>
      </w:r>
    </w:p>
    <w:p w14:paraId="7DDC2CB6"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发包人指定的接收人为：</w:t>
      </w:r>
      <w:r>
        <w:rPr>
          <w:rFonts w:ascii="宋体" w:eastAsia="宋体" w:hAnsi="宋体" w:cs="宋体" w:hint="eastAsia"/>
          <w:u w:val="single"/>
          <w:lang w:eastAsia="zh-CN"/>
        </w:rPr>
        <w:t xml:space="preserve">        </w:t>
      </w:r>
    </w:p>
    <w:p w14:paraId="02AC4D1D"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（3）监理人指定的接收地点：</w:t>
      </w:r>
      <w:r>
        <w:rPr>
          <w:rFonts w:ascii="宋体" w:eastAsia="宋体" w:hAnsi="宋体" w:cs="宋体" w:hint="eastAsia"/>
          <w:u w:val="single"/>
          <w:lang w:eastAsia="zh-CN"/>
        </w:rPr>
        <w:t xml:space="preserve">        </w:t>
      </w:r>
    </w:p>
    <w:p w14:paraId="271702EA"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监理人指定的接收人为：</w:t>
      </w:r>
      <w:r>
        <w:rPr>
          <w:rFonts w:ascii="宋体" w:eastAsia="宋体" w:hAnsi="宋体" w:cs="宋体" w:hint="eastAsia"/>
          <w:u w:val="single"/>
          <w:lang w:eastAsia="zh-CN"/>
        </w:rPr>
        <w:t xml:space="preserve">        </w:t>
      </w:r>
    </w:p>
    <w:p w14:paraId="38D79963" w14:textId="77777777" w:rsidR="00D319EC" w:rsidRDefault="00DC4B95">
      <w:pPr>
        <w:widowControl w:val="0"/>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（4）承包人指定的接收地点：</w:t>
      </w:r>
      <w:r>
        <w:rPr>
          <w:rFonts w:ascii="宋体" w:eastAsia="宋体" w:hAnsi="宋体" w:cs="宋体" w:hint="eastAsia"/>
          <w:u w:val="single"/>
          <w:lang w:eastAsia="zh-CN"/>
        </w:rPr>
        <w:t xml:space="preserve">        </w:t>
      </w:r>
    </w:p>
    <w:p w14:paraId="4224354B" w14:textId="77777777" w:rsidR="00D319EC" w:rsidRDefault="00DC4B95">
      <w:pPr>
        <w:spacing w:line="360" w:lineRule="auto"/>
        <w:ind w:firstLineChars="200" w:firstLine="416"/>
        <w:outlineLvl w:val="2"/>
        <w:rPr>
          <w:rFonts w:ascii="宋体" w:eastAsia="宋体" w:hAnsi="宋体" w:cs="宋体" w:hint="eastAsia"/>
          <w:lang w:eastAsia="zh-CN"/>
        </w:rPr>
      </w:pPr>
      <w:r>
        <w:rPr>
          <w:rFonts w:ascii="宋体" w:eastAsia="宋体" w:hAnsi="宋体" w:cs="宋体"/>
          <w:spacing w:val="-1"/>
          <w:lang w:eastAsia="zh-CN"/>
        </w:rPr>
        <w:t>1.13  工程量清单缺陷引起的价格调整（适用于采用单价合同形式）</w:t>
      </w:r>
    </w:p>
    <w:p w14:paraId="021D5F48" w14:textId="77777777" w:rsidR="00D319EC" w:rsidRDefault="00DC4B95">
      <w:pPr>
        <w:spacing w:line="360" w:lineRule="auto"/>
        <w:ind w:firstLineChars="200" w:firstLine="448"/>
        <w:rPr>
          <w:rFonts w:ascii="宋体" w:eastAsia="宋体" w:hAnsi="宋体" w:cs="宋体" w:hint="eastAsia"/>
          <w:lang w:eastAsia="zh-CN"/>
        </w:rPr>
      </w:pPr>
      <w:r>
        <w:rPr>
          <w:rFonts w:ascii="宋体" w:eastAsia="宋体" w:hAnsi="宋体" w:cs="宋体"/>
          <w:spacing w:val="7"/>
          <w:lang w:eastAsia="zh-CN"/>
        </w:rPr>
        <w:t>因工程量清单缺陷引起的价格调整办法：</w:t>
      </w:r>
    </w:p>
    <w:p w14:paraId="3BDD0940" w14:textId="77777777" w:rsidR="00D319EC" w:rsidRDefault="00DC4B95">
      <w:pPr>
        <w:keepNext/>
        <w:keepLines/>
        <w:widowControl w:val="0"/>
        <w:spacing w:line="360" w:lineRule="auto"/>
        <w:ind w:firstLineChars="200" w:firstLine="420"/>
        <w:outlineLvl w:val="2"/>
        <w:rPr>
          <w:rFonts w:ascii="宋体" w:eastAsia="宋体" w:hAnsi="宋体" w:cs="宋体" w:hint="eastAsia"/>
          <w:lang w:eastAsia="zh-CN"/>
        </w:rPr>
      </w:pPr>
      <w:r>
        <w:rPr>
          <w:rFonts w:ascii="宋体" w:eastAsia="宋体" w:hAnsi="宋体" w:cs="宋体" w:hint="eastAsia"/>
          <w:lang w:eastAsia="zh-CN"/>
        </w:rPr>
        <w:lastRenderedPageBreak/>
        <w:t>（1） 以项计价的分部分项工程清单项目不应重新计量及调整。</w:t>
      </w:r>
    </w:p>
    <w:p w14:paraId="29B8A9A8" w14:textId="77777777" w:rsidR="00D319EC" w:rsidRDefault="00DC4B95">
      <w:pPr>
        <w:keepNext/>
        <w:keepLines/>
        <w:widowControl w:val="0"/>
        <w:spacing w:line="360" w:lineRule="auto"/>
        <w:ind w:firstLineChars="200" w:firstLine="420"/>
        <w:outlineLvl w:val="2"/>
        <w:rPr>
          <w:rFonts w:ascii="宋体" w:eastAsia="宋体" w:hAnsi="宋体" w:cs="宋体" w:hint="eastAsia"/>
          <w:lang w:eastAsia="zh-CN"/>
        </w:rPr>
      </w:pPr>
      <w:r>
        <w:rPr>
          <w:rFonts w:ascii="宋体" w:eastAsia="宋体" w:hAnsi="宋体" w:cs="宋体" w:hint="eastAsia"/>
          <w:lang w:eastAsia="zh-CN"/>
        </w:rPr>
        <w:t>（2）采用单价合同的工程，工程量清单缺陷引起分部分项工程的清单项目变化(项目增减),或清单工程量发生变化且工程量变化不超出15%(含15%)时，发承包双方应确认的工程变更或工程量清单缺陷引起变化的工程量，按下列规定确定综 合单价并计价，调整合同价格：</w:t>
      </w:r>
    </w:p>
    <w:p w14:paraId="2C514E80" w14:textId="77777777" w:rsidR="00D319EC" w:rsidRDefault="00DC4B95">
      <w:pPr>
        <w:keepNext/>
        <w:keepLines/>
        <w:widowControl w:val="0"/>
        <w:spacing w:line="360" w:lineRule="auto"/>
        <w:ind w:firstLineChars="200" w:firstLine="420"/>
        <w:outlineLvl w:val="2"/>
        <w:rPr>
          <w:rFonts w:ascii="宋体" w:eastAsia="宋体" w:hAnsi="宋体" w:cs="宋体" w:hint="eastAsia"/>
          <w:lang w:eastAsia="zh-CN"/>
        </w:rPr>
      </w:pPr>
      <w:r>
        <w:rPr>
          <w:rFonts w:ascii="宋体" w:eastAsia="宋体" w:hAnsi="宋体" w:cs="宋体" w:hint="eastAsia"/>
          <w:lang w:eastAsia="zh-CN"/>
        </w:rPr>
        <w:t>① 相同施工条件下实施相同项目特征的清单项目，应采用相应的合同单价；</w:t>
      </w:r>
    </w:p>
    <w:p w14:paraId="463D4E61" w14:textId="77777777" w:rsidR="00D319EC" w:rsidRDefault="00DC4B95">
      <w:pPr>
        <w:keepNext/>
        <w:keepLines/>
        <w:widowControl w:val="0"/>
        <w:spacing w:line="360" w:lineRule="auto"/>
        <w:ind w:firstLineChars="200" w:firstLine="420"/>
        <w:outlineLvl w:val="2"/>
        <w:rPr>
          <w:rFonts w:ascii="宋体" w:eastAsia="宋体" w:hAnsi="宋体" w:cs="宋体" w:hint="eastAsia"/>
          <w:lang w:eastAsia="zh-CN"/>
        </w:rPr>
      </w:pPr>
      <w:r>
        <w:rPr>
          <w:rFonts w:ascii="宋体" w:eastAsia="宋体" w:hAnsi="宋体" w:cs="宋体" w:hint="eastAsia"/>
          <w:lang w:eastAsia="zh-CN"/>
        </w:rPr>
        <w:t>② 相同施工条件下实施类似项目特征的清单项目或类似施工条件下实施相同项目特征的清单项目，应采用类似清单项目的合同单价换算调整后的综合单价；</w:t>
      </w:r>
    </w:p>
    <w:p w14:paraId="38F4BCD3" w14:textId="77777777" w:rsidR="00D319EC" w:rsidRDefault="00DC4B95">
      <w:pPr>
        <w:keepNext/>
        <w:keepLines/>
        <w:widowControl w:val="0"/>
        <w:spacing w:line="360" w:lineRule="auto"/>
        <w:ind w:firstLineChars="200" w:firstLine="420"/>
        <w:outlineLvl w:val="2"/>
        <w:rPr>
          <w:rFonts w:ascii="宋体" w:eastAsia="宋体" w:hAnsi="宋体" w:cs="宋体" w:hint="eastAsia"/>
          <w:lang w:eastAsia="zh-CN"/>
        </w:rPr>
      </w:pPr>
      <w:r>
        <w:rPr>
          <w:rFonts w:ascii="宋体" w:eastAsia="宋体" w:hAnsi="宋体" w:cs="宋体" w:hint="eastAsia"/>
          <w:lang w:eastAsia="zh-CN"/>
        </w:rPr>
        <w:t>③ 相同施工条件下实施不同项目特征的清单项目或不同施工条件下实施相同项目特征的清单项目，可依据工程实施情况，结合类似项目的合同单价计价规则及报价水平，协商确定市场合理的综合 ；</w:t>
      </w:r>
    </w:p>
    <w:p w14:paraId="1FFCBF79" w14:textId="77777777" w:rsidR="00D319EC" w:rsidRDefault="00DC4B95">
      <w:pPr>
        <w:keepNext/>
        <w:keepLines/>
        <w:widowControl w:val="0"/>
        <w:spacing w:line="360" w:lineRule="auto"/>
        <w:ind w:firstLineChars="200" w:firstLine="420"/>
        <w:outlineLvl w:val="2"/>
        <w:rPr>
          <w:rFonts w:ascii="宋体" w:eastAsia="宋体" w:hAnsi="宋体" w:cs="宋体" w:hint="eastAsia"/>
          <w:lang w:eastAsia="zh-CN"/>
        </w:rPr>
      </w:pPr>
      <w:r>
        <w:rPr>
          <w:rFonts w:ascii="宋体" w:eastAsia="宋体" w:hAnsi="宋体" w:cs="宋体" w:hint="eastAsia"/>
          <w:lang w:eastAsia="zh-CN"/>
        </w:rPr>
        <w:t>④ 不同施工条件下实施不同项目特征的清单项目，可依据工程实施情况，结合同类工程类似清单 项目的综合单价，协商确定市场合理的综合单价；</w:t>
      </w:r>
    </w:p>
    <w:p w14:paraId="3E4A501C" w14:textId="77777777" w:rsidR="00D319EC" w:rsidRDefault="00DC4B95">
      <w:pPr>
        <w:keepNext/>
        <w:keepLines/>
        <w:widowControl w:val="0"/>
        <w:spacing w:line="360" w:lineRule="auto"/>
        <w:ind w:firstLineChars="200" w:firstLine="420"/>
        <w:outlineLvl w:val="2"/>
        <w:rPr>
          <w:rFonts w:ascii="宋体" w:eastAsia="宋体" w:hAnsi="宋体" w:cs="宋体" w:hint="eastAsia"/>
          <w:lang w:eastAsia="zh-CN"/>
        </w:rPr>
      </w:pPr>
      <w:r>
        <w:rPr>
          <w:rFonts w:ascii="宋体" w:eastAsia="宋体" w:hAnsi="宋体" w:cs="宋体" w:hint="eastAsia"/>
          <w:lang w:eastAsia="zh-CN"/>
        </w:rPr>
        <w:t>⑤ 因减少或取消清单项目的工程变更显著改变了实施中的工程施工条件，可根据实施工程的具体 情况、市场价格、合同单价计价规则及报价水平协商确定工程变更的综合单价。</w:t>
      </w:r>
    </w:p>
    <w:p w14:paraId="43F02321" w14:textId="77777777" w:rsidR="00D319EC" w:rsidRDefault="00DC4B95">
      <w:pPr>
        <w:keepNext/>
        <w:keepLines/>
        <w:widowControl w:val="0"/>
        <w:spacing w:line="360" w:lineRule="auto"/>
        <w:ind w:firstLineChars="200" w:firstLine="420"/>
        <w:outlineLvl w:val="1"/>
        <w:rPr>
          <w:rFonts w:ascii="宋体" w:eastAsia="宋体" w:hAnsi="宋体" w:cs="宋体" w:hint="eastAsia"/>
          <w:lang w:eastAsia="zh-CN"/>
        </w:rPr>
      </w:pPr>
      <w:bookmarkStart w:id="295" w:name="bookmark105"/>
      <w:bookmarkStart w:id="296" w:name="_Toc497214049"/>
      <w:bookmarkStart w:id="297" w:name="_Toc41049693"/>
      <w:bookmarkStart w:id="298" w:name="_Toc486580380"/>
      <w:bookmarkStart w:id="299" w:name="_Toc485323154"/>
      <w:bookmarkStart w:id="300" w:name="_Toc490331671"/>
      <w:bookmarkStart w:id="301" w:name="_Toc489280186"/>
      <w:bookmarkEnd w:id="295"/>
      <w:r>
        <w:rPr>
          <w:rFonts w:ascii="宋体" w:eastAsia="宋体" w:hAnsi="宋体" w:cs="宋体" w:hint="eastAsia"/>
          <w:lang w:eastAsia="zh-CN"/>
        </w:rPr>
        <w:t>2.发包人义务</w:t>
      </w:r>
      <w:bookmarkEnd w:id="296"/>
      <w:bookmarkEnd w:id="297"/>
      <w:bookmarkEnd w:id="298"/>
      <w:bookmarkEnd w:id="299"/>
      <w:bookmarkEnd w:id="300"/>
      <w:bookmarkEnd w:id="301"/>
    </w:p>
    <w:p w14:paraId="6E808479" w14:textId="77777777" w:rsidR="00D319EC" w:rsidRDefault="00DC4B95">
      <w:pPr>
        <w:keepNext/>
        <w:keepLines/>
        <w:widowControl w:val="0"/>
        <w:spacing w:line="360" w:lineRule="auto"/>
        <w:ind w:firstLineChars="200" w:firstLine="420"/>
        <w:outlineLvl w:val="2"/>
        <w:rPr>
          <w:rFonts w:ascii="宋体" w:eastAsia="宋体" w:hAnsi="宋体" w:cs="宋体" w:hint="eastAsia"/>
          <w:lang w:eastAsia="zh-CN"/>
        </w:rPr>
      </w:pPr>
      <w:bookmarkStart w:id="302" w:name="_Toc485323155"/>
      <w:bookmarkStart w:id="303" w:name="_Toc41049694"/>
      <w:bookmarkStart w:id="304" w:name="_Toc486580381"/>
      <w:bookmarkStart w:id="305" w:name="_Toc489280187"/>
      <w:bookmarkStart w:id="306" w:name="_Toc490331672"/>
      <w:bookmarkStart w:id="307" w:name="_Toc497214050"/>
      <w:r>
        <w:rPr>
          <w:rFonts w:ascii="宋体" w:eastAsia="宋体" w:hAnsi="宋体" w:cs="宋体" w:hint="eastAsia"/>
          <w:lang w:eastAsia="zh-CN"/>
        </w:rPr>
        <w:t>2.3  提供施工场地</w:t>
      </w:r>
      <w:bookmarkEnd w:id="302"/>
      <w:bookmarkEnd w:id="303"/>
      <w:bookmarkEnd w:id="304"/>
      <w:bookmarkEnd w:id="305"/>
      <w:bookmarkEnd w:id="306"/>
      <w:bookmarkEnd w:id="307"/>
    </w:p>
    <w:p w14:paraId="53670DD7" w14:textId="77777777" w:rsidR="00D319EC" w:rsidRDefault="00DC4B95">
      <w:pPr>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发包人移交施工场地的期限：发包人应当将具备施工条件的施工场地，在监理人发出开工通知中载明的开工日期</w:t>
      </w:r>
      <w:r>
        <w:rPr>
          <w:rFonts w:ascii="宋体" w:eastAsia="宋体" w:hAnsi="宋体" w:cs="宋体" w:hint="eastAsia"/>
          <w:u w:val="single"/>
          <w:lang w:eastAsia="zh-CN"/>
        </w:rPr>
        <w:t xml:space="preserve"> 7 </w:t>
      </w:r>
      <w:r>
        <w:rPr>
          <w:rFonts w:ascii="宋体" w:eastAsia="宋体" w:hAnsi="宋体" w:cs="宋体" w:hint="eastAsia"/>
          <w:lang w:eastAsia="zh-CN"/>
        </w:rPr>
        <w:t>天前移交给承包人。</w:t>
      </w:r>
    </w:p>
    <w:p w14:paraId="338AE2EC"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308" w:name="_Toc486580382"/>
      <w:bookmarkStart w:id="309" w:name="_Toc485323156"/>
      <w:bookmarkStart w:id="310" w:name="_Toc490331673"/>
      <w:bookmarkStart w:id="311" w:name="_Toc489280188"/>
      <w:bookmarkStart w:id="312" w:name="_Toc41049695"/>
      <w:bookmarkStart w:id="313" w:name="_Toc497214051"/>
      <w:r>
        <w:rPr>
          <w:rFonts w:ascii="宋体" w:eastAsia="宋体" w:hAnsi="宋体" w:cs="宋体" w:hint="eastAsia"/>
          <w:lang w:eastAsia="zh-CN"/>
        </w:rPr>
        <w:t>2.8  向承包人提交支付担保</w:t>
      </w:r>
      <w:bookmarkEnd w:id="308"/>
      <w:bookmarkEnd w:id="309"/>
      <w:bookmarkEnd w:id="310"/>
      <w:bookmarkEnd w:id="311"/>
      <w:bookmarkEnd w:id="312"/>
      <w:bookmarkEnd w:id="313"/>
    </w:p>
    <w:p w14:paraId="72304E33"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（1）发包人向承包人提交支付担保的金额：</w:t>
      </w:r>
      <w:r>
        <w:rPr>
          <w:rFonts w:ascii="宋体" w:eastAsia="宋体" w:hAnsi="宋体" w:cs="宋体" w:hint="eastAsia"/>
          <w:u w:val="single"/>
          <w:lang w:eastAsia="zh-CN"/>
        </w:rPr>
        <w:t xml:space="preserve">  /  </w:t>
      </w:r>
    </w:p>
    <w:p w14:paraId="4234EBE5"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314" w:name="_Toc497214052"/>
      <w:bookmarkStart w:id="315" w:name="_Toc486580383"/>
      <w:bookmarkStart w:id="316" w:name="_Toc485323157"/>
      <w:bookmarkStart w:id="317" w:name="_Toc41049696"/>
      <w:bookmarkStart w:id="318" w:name="_Toc489280189"/>
      <w:bookmarkStart w:id="319" w:name="_Toc490331674"/>
      <w:r>
        <w:rPr>
          <w:rFonts w:ascii="宋体" w:eastAsia="宋体" w:hAnsi="宋体" w:cs="宋体" w:hint="eastAsia"/>
          <w:lang w:eastAsia="zh-CN"/>
        </w:rPr>
        <w:t>2.13  其他义务</w:t>
      </w:r>
      <w:bookmarkEnd w:id="314"/>
      <w:bookmarkEnd w:id="315"/>
      <w:bookmarkEnd w:id="316"/>
      <w:bookmarkEnd w:id="317"/>
      <w:bookmarkEnd w:id="318"/>
      <w:bookmarkEnd w:id="319"/>
    </w:p>
    <w:p w14:paraId="034A834A"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发包人应当履行的其他义务：</w:t>
      </w:r>
      <w:r>
        <w:rPr>
          <w:rFonts w:ascii="宋体" w:eastAsia="宋体" w:hAnsi="宋体" w:cs="宋体" w:hint="eastAsia"/>
          <w:u w:val="single"/>
          <w:lang w:eastAsia="zh-CN"/>
        </w:rPr>
        <w:t xml:space="preserve">  /  </w:t>
      </w:r>
    </w:p>
    <w:p w14:paraId="5C9B7237" w14:textId="77777777" w:rsidR="00D319EC" w:rsidRDefault="00DC4B95">
      <w:pPr>
        <w:keepNext/>
        <w:keepLines/>
        <w:kinsoku/>
        <w:topLinePunct/>
        <w:spacing w:line="360" w:lineRule="auto"/>
        <w:ind w:firstLineChars="200" w:firstLine="420"/>
        <w:outlineLvl w:val="1"/>
        <w:rPr>
          <w:rFonts w:ascii="宋体" w:eastAsia="宋体" w:hAnsi="宋体" w:cs="宋体" w:hint="eastAsia"/>
          <w:lang w:eastAsia="zh-CN"/>
        </w:rPr>
      </w:pPr>
      <w:bookmarkStart w:id="320" w:name="_Toc41049697"/>
      <w:bookmarkStart w:id="321" w:name="_Toc497214053"/>
      <w:bookmarkStart w:id="322" w:name="_Toc489280190"/>
      <w:bookmarkStart w:id="323" w:name="_Toc486580384"/>
      <w:bookmarkStart w:id="324" w:name="_Toc490331675"/>
      <w:bookmarkStart w:id="325" w:name="_Toc485323158"/>
      <w:r>
        <w:rPr>
          <w:rFonts w:ascii="宋体" w:eastAsia="宋体" w:hAnsi="宋体" w:cs="宋体" w:hint="eastAsia"/>
          <w:lang w:eastAsia="zh-CN"/>
        </w:rPr>
        <w:t>3.监理人</w:t>
      </w:r>
      <w:bookmarkEnd w:id="320"/>
      <w:bookmarkEnd w:id="321"/>
      <w:bookmarkEnd w:id="322"/>
      <w:bookmarkEnd w:id="323"/>
      <w:bookmarkEnd w:id="324"/>
      <w:bookmarkEnd w:id="325"/>
    </w:p>
    <w:p w14:paraId="52799AFF"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326" w:name="_Toc490331676"/>
      <w:bookmarkStart w:id="327" w:name="_Toc485323159"/>
      <w:bookmarkStart w:id="328" w:name="_Toc41049698"/>
      <w:bookmarkStart w:id="329" w:name="_Toc489280191"/>
      <w:bookmarkStart w:id="330" w:name="_Toc486580385"/>
      <w:bookmarkStart w:id="331" w:name="_Toc497214054"/>
      <w:r>
        <w:rPr>
          <w:rFonts w:ascii="宋体" w:eastAsia="宋体" w:hAnsi="宋体" w:cs="宋体" w:hint="eastAsia"/>
          <w:lang w:eastAsia="zh-CN"/>
        </w:rPr>
        <w:t>3.1  监理人的职责和权力</w:t>
      </w:r>
      <w:bookmarkEnd w:id="326"/>
      <w:bookmarkEnd w:id="327"/>
      <w:bookmarkEnd w:id="328"/>
      <w:bookmarkEnd w:id="329"/>
      <w:bookmarkEnd w:id="330"/>
      <w:bookmarkEnd w:id="331"/>
    </w:p>
    <w:p w14:paraId="1E3C1283"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3.1.1  发包人需批准明确行使的权力：</w:t>
      </w:r>
      <w:r>
        <w:rPr>
          <w:rFonts w:ascii="宋体" w:eastAsia="宋体" w:hAnsi="宋体" w:cs="宋体" w:hint="eastAsia"/>
          <w:u w:val="single"/>
          <w:lang w:eastAsia="zh-CN"/>
        </w:rPr>
        <w:t>发布开工令、停工令、复工令、进度款付款的批复、合同价款的调整等重大问题和决策建议以及涉及发包人承担费用的事项</w:t>
      </w:r>
      <w:r>
        <w:rPr>
          <w:rFonts w:ascii="宋体" w:eastAsia="宋体" w:hAnsi="宋体" w:cs="宋体" w:hint="eastAsia"/>
          <w:lang w:eastAsia="zh-CN"/>
        </w:rPr>
        <w:t>。</w:t>
      </w:r>
    </w:p>
    <w:p w14:paraId="019EF852" w14:textId="77777777" w:rsidR="00D319EC" w:rsidRDefault="00DC4B95">
      <w:pPr>
        <w:keepNext/>
        <w:keepLines/>
        <w:kinsoku/>
        <w:topLinePunct/>
        <w:spacing w:line="360" w:lineRule="auto"/>
        <w:ind w:firstLineChars="200" w:firstLine="420"/>
        <w:outlineLvl w:val="1"/>
        <w:rPr>
          <w:rFonts w:ascii="宋体" w:eastAsia="宋体" w:hAnsi="宋体" w:cs="宋体" w:hint="eastAsia"/>
          <w:lang w:eastAsia="zh-CN"/>
        </w:rPr>
      </w:pPr>
      <w:bookmarkStart w:id="332" w:name="_Toc489280192"/>
      <w:bookmarkStart w:id="333" w:name="_Toc41049699"/>
      <w:bookmarkStart w:id="334" w:name="_Toc486580386"/>
      <w:bookmarkStart w:id="335" w:name="_Toc497214055"/>
      <w:bookmarkStart w:id="336" w:name="_Toc490331677"/>
      <w:bookmarkStart w:id="337" w:name="_Toc485323160"/>
      <w:r>
        <w:rPr>
          <w:rFonts w:ascii="宋体" w:eastAsia="宋体" w:hAnsi="宋体" w:cs="宋体" w:hint="eastAsia"/>
          <w:lang w:eastAsia="zh-CN"/>
        </w:rPr>
        <w:t>4.承包人</w:t>
      </w:r>
      <w:bookmarkEnd w:id="332"/>
      <w:bookmarkEnd w:id="333"/>
      <w:bookmarkEnd w:id="334"/>
      <w:bookmarkEnd w:id="335"/>
      <w:bookmarkEnd w:id="336"/>
      <w:bookmarkEnd w:id="337"/>
    </w:p>
    <w:p w14:paraId="4AA91544"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338" w:name="_Toc41049700"/>
      <w:bookmarkStart w:id="339" w:name="_Toc497214056"/>
      <w:bookmarkStart w:id="340" w:name="_Toc485323161"/>
      <w:bookmarkStart w:id="341" w:name="_Toc486580387"/>
      <w:bookmarkStart w:id="342" w:name="_Toc489280193"/>
      <w:bookmarkStart w:id="343" w:name="_Toc490331678"/>
      <w:r>
        <w:rPr>
          <w:rFonts w:ascii="宋体" w:eastAsia="宋体" w:hAnsi="宋体" w:cs="宋体" w:hint="eastAsia"/>
          <w:lang w:eastAsia="zh-CN"/>
        </w:rPr>
        <w:t>4.1  承包人的一般义务</w:t>
      </w:r>
      <w:bookmarkEnd w:id="338"/>
      <w:bookmarkEnd w:id="339"/>
      <w:bookmarkEnd w:id="340"/>
      <w:bookmarkEnd w:id="341"/>
      <w:bookmarkEnd w:id="342"/>
      <w:bookmarkEnd w:id="343"/>
    </w:p>
    <w:p w14:paraId="53A1A360"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4.1.8  为他人提供方便</w:t>
      </w:r>
    </w:p>
    <w:p w14:paraId="7B057EBA"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（1）承包人应当对在施工场地或者附近实施与合同工程有关的其他工作的独立承包人履行管理、协调、配合、照管和服务义务的具体工作内容和要求：</w:t>
      </w:r>
      <w:r>
        <w:rPr>
          <w:rFonts w:ascii="宋体" w:eastAsia="宋体" w:hAnsi="宋体" w:cs="宋体" w:hint="eastAsia"/>
          <w:u w:val="single"/>
          <w:lang w:eastAsia="zh-CN"/>
        </w:rPr>
        <w:t>承包人须向专业分包人免费提供现场一般性临时设施及配合照管，包括但不限于以下各项：</w:t>
      </w:r>
    </w:p>
    <w:p w14:paraId="1CDB9225"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a. 提供承包人已建于现场的任何脚手架、工作台、梯子、升降机械、仓库、加工车间、临时厕所、等临时设施。</w:t>
      </w:r>
    </w:p>
    <w:p w14:paraId="2E825090"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lastRenderedPageBreak/>
        <w:t>b. 提供临时照明及电力、最近的施工用水、电接驳点、临时支撑及安全防护、预防大雨大风的措施、临时消防和紧急疏散设施，除非专用条款另有规定，分包人的施工用水、电费用由承包人承担。</w:t>
      </w:r>
    </w:p>
    <w:p w14:paraId="585963DA"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c．提供现场围墙、围护和有盖走道、现场保卫，负责现场保安；提供现场有关规章制度及对第三方的保障责任，要求分包人遵照执行。</w:t>
      </w:r>
    </w:p>
    <w:p w14:paraId="78587D3B"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d． 配合发包人，为分包人进场施工提供方便，负责提供分包人进场施工生产必须的场地和通道。</w:t>
      </w:r>
    </w:p>
    <w:p w14:paraId="75C934DF"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e．土建施工配合和施工总协调包括统筹协调机电工程施工过程的管理和配合、机电工程的接缝以及修复安装接地线影响的地方、市政工程的协调和照管、协调分包人之间的冲突及争执并负连带责任，对分包人提出施工进度要求，并监督其执行；负责绘制机电综合管线布置图；负责完成有关配合分包人的土建项目施工，不影响分包人施工；参加分项工程验收和竣工验收。</w:t>
      </w:r>
    </w:p>
    <w:p w14:paraId="42FE3357"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f．负责施工安全文明的责任、设施维护、 负责现场管理、制定现场工作制度、提供现场名牌、保持现场卫生、负责工程的保护和清洁、并在各层指定区域设置垃圾堆放点，并负责垃圾清理、外运及消纳工作；同时提供现场临时卫生设备的使用、负责临时建筑物及广告的限制、负责工地临时设施的布置及拆除后的修复。</w:t>
      </w:r>
    </w:p>
    <w:p w14:paraId="2D0472D7"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u w:val="single"/>
          <w:lang w:eastAsia="zh-CN"/>
        </w:rPr>
        <w:t>g. 竣工资料的汇总整理。</w:t>
      </w:r>
    </w:p>
    <w:p w14:paraId="1EB65A9B"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4.1.10  承包人的设计工作</w:t>
      </w:r>
    </w:p>
    <w:p w14:paraId="54BE9E23"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承包人承担的施工图设计或与工程配套的设计工作内容：</w:t>
      </w:r>
      <w:r>
        <w:rPr>
          <w:rFonts w:ascii="宋体" w:eastAsia="宋体" w:hAnsi="宋体" w:cs="宋体" w:hint="eastAsia"/>
          <w:u w:val="single"/>
          <w:lang w:eastAsia="zh-CN"/>
        </w:rPr>
        <w:t xml:space="preserve">  /  </w:t>
      </w:r>
    </w:p>
    <w:p w14:paraId="2FC5768A"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4.1.13  其他义务</w:t>
      </w:r>
    </w:p>
    <w:p w14:paraId="45614D18"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（1）安全文明施工费由承包人统一管理，承包人对工程安全文明施工负总责。承包人不按分包合同约定支付安全文明施工费，造成分包人不能及时落实安全防护措施导致发生事故的，由承包人负主要责任。</w:t>
      </w:r>
    </w:p>
    <w:p w14:paraId="40D77E11"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（2）对于超过一定规模的危大工程（如有），承包人应当组织召开专家论证会对专项施工方案进行论证，并根据专家论证意见对专项方案进行调整，发包人原因造成的专项方案调整，其费用变化由发包人承担。</w:t>
      </w:r>
    </w:p>
    <w:p w14:paraId="260C1EAE"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（3）承包人应使用符合北京市《建筑类涂料与胶粘剂挥发性有机化合物含量限值标准》 （DB11／1983-2022）相关要求的产品。</w:t>
      </w:r>
    </w:p>
    <w:p w14:paraId="3A01BE25"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（4）承包人应履行的其他义务：</w:t>
      </w:r>
    </w:p>
    <w:p w14:paraId="6FE86F79"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1）承包人不得将工程转包。</w:t>
      </w:r>
    </w:p>
    <w:p w14:paraId="43097396"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2）接收由发包人移交的一切资料及设施，清理工程现场及一切障碍物。在工程施工期间，承包人应保持现场清洁，不得出现不必要的障碍。各类设备和材料应妥善存放，并随时将废料、垃圾及不再需要的临时设施清运出现场。在工程交工时，承包人应从现场清除或运出其设备、剩余材料、垃圾和各种临时工程并保证整个现场和工程整洁，达到交工验收的要求。当承包人未能按要求完成交工清理工作，发包人可指定他人完成此项工作，其费用从承包人的款项中扣除。</w:t>
      </w:r>
    </w:p>
    <w:p w14:paraId="5CA41A6E"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lastRenderedPageBreak/>
        <w:t>3）</w:t>
      </w:r>
      <w:r>
        <w:rPr>
          <w:rFonts w:ascii="宋体" w:eastAsia="宋体" w:hAnsi="宋体" w:cs="宋体" w:hint="eastAsia"/>
          <w:u w:val="single"/>
          <w:lang w:eastAsia="zh-CN"/>
        </w:rPr>
        <w:tab/>
        <w:t>根据发包人要求做好深化设计工作及配合等工作。</w:t>
      </w:r>
    </w:p>
    <w:p w14:paraId="1E96DF1B"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4） 承包人须自费负责一切物料的所有损耗、遗失、由于承包人的错误而引起的损坏、以及在规定的保修及保养期内需要的替换物料和劳务。</w:t>
      </w:r>
    </w:p>
    <w:p w14:paraId="1CF9CCED"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u w:val="single"/>
          <w:lang w:eastAsia="zh-CN"/>
        </w:rPr>
        <w:t>5）承包人须遵守关于印发《保障农民工工资支付条例》、关于印发《北京市工程建设领域保障农民工工资支付工作管理办法》的通知（京人社监发【2021】12号）、关于印发《北京市工程建设领域农民工资保证金实施办法》的通知（京人社监发【2021】36号）、关于进一步规范工程建设领域农民工工资专用账户管理工作的通知京人社监发(2023〕22号及其他主管部门最新发布的相关规定按时支付工人工资，不得拖欠、克扣，否则视为承包人违约。承包人须承担任何为执行本工程施工而须缴纳的一切税金、费用、押金等，保障发包人对此等税款、费用与收费无须负上任何责任。</w:t>
      </w:r>
    </w:p>
    <w:p w14:paraId="363769D4"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7）协助发包人根据建设行政主管部门和（或）城市建设档案管理机构的规定，收集、整理、立卷、归档工程资料，并按规定时间向建设行政主管部门或者城市建设档案管理机构移交规定的工程档案。</w:t>
      </w:r>
    </w:p>
    <w:p w14:paraId="06E3B9AB"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8）承包人应对其项目经理和其他人员进行有效管理。监理人要求撤换不能胜任本职工作、行为不端或玩忽职守的承包人项目经理和其他人员的，承包人应在收到监理人通知后3日内予以撤换。</w:t>
      </w:r>
    </w:p>
    <w:p w14:paraId="69568BD1" w14:textId="77777777" w:rsidR="00D319EC" w:rsidRDefault="00DC4B95">
      <w:pPr>
        <w:widowControl w:val="0"/>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9）承包人要求更改交货日期或地点的，应事先报请监理人批准。由于承包人要求更改交货时间或地点所增加的费用和（或）工期延误由承包人承担。监理人不予批准的，承包人不得更改。</w:t>
      </w:r>
    </w:p>
    <w:p w14:paraId="383EC1B2" w14:textId="77777777" w:rsidR="00D319EC" w:rsidRDefault="00DC4B95">
      <w:pPr>
        <w:widowControl w:val="0"/>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10）承包人使用的设备不能满足合同进度计划和（或）质量要求时，监理人有权要求承包人增加或更换施工设备，承包人应在监理人指定的时间内增加或更换，由此增加的费用和（或）工期延误由承包人承担。</w:t>
      </w:r>
    </w:p>
    <w:p w14:paraId="5A998B4D"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11）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以及给发包人造成的损失由承包人承担。</w:t>
      </w:r>
    </w:p>
    <w:p w14:paraId="4F81E74F"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12）施工现场内的与工程相关的发包人所有的财务在工程竣工验收合格交付发包人前，由承包人负责财务安全。</w:t>
      </w:r>
    </w:p>
    <w:p w14:paraId="45938F7A"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13）承包人未通知监理人到场检查，私自将工程隐蔽部位覆盖的，监理人有权指示承包人钻孔探测或揭开检查，由此增加的费用和（或）工期延误由承包人承担，给发包人造成的损失，由承包人承担。</w:t>
      </w:r>
    </w:p>
    <w:p w14:paraId="48F403A0"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14）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但发包人根据司法文书、政府指令等向他人支付的，不承担上述责任。</w:t>
      </w:r>
    </w:p>
    <w:p w14:paraId="543BF5D4"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15）承包人必须按合同规定，精心组织施工，按时完成全部工程和对工程的维护、保修工作。为此，承包人应提供全部管理、劳务、材料、工程设备、施工设备和其他物品，保质、保量、保安</w:t>
      </w:r>
      <w:r>
        <w:rPr>
          <w:rFonts w:ascii="宋体" w:eastAsia="宋体" w:hAnsi="宋体" w:cs="宋体" w:hint="eastAsia"/>
          <w:u w:val="single"/>
          <w:lang w:eastAsia="zh-CN"/>
        </w:rPr>
        <w:lastRenderedPageBreak/>
        <w:t>全地做好工作，并按发包人和监理工程师提出的要求，建立全面和完善的履约自保体系。承包人对所有现场作业和施工方法的适应、稳定和安全承担全部责任，不得擅自降低设计和工程质量标准。如果承包人在核查合同文件或在本工程实施过程中，发现有关工程设计、规范、图纸或其它资料存在任何差错、遗漏或缺陷，承包人有完善相应图纸和变更的责任，应立即以书面形式报监理工程师。承包人在工程实施的各有关环节中必须遵守监理程序，按规定步骤提请监理工程师验收签认，并对监理工程师按合同规定进行的工作提供协助和创造所需条件。承包人对现场（包括施工人员及第三人员）及未交工前的工程（包括材料、设施、设备）的安全及管理负全部责任。与相关部门的配合，所发生的费用由承包人承担，发包人负责协调。</w:t>
      </w:r>
    </w:p>
    <w:p w14:paraId="1B52A4A7"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16）承包人在签订合同协议书后14天内，应向监理工程师提交二份其形式和内容均符合监理工程师要求的总体进度计划和施工方案，由监理工程师审核后转报发包人批准。总体进度计划应按网络计划和横道图计划两种形式编绘，并分别标注关键线路和每月预计完成的工作量。施工方案应着重说明保证工程质量达标的措施，主要工作拟采用的施工方法、工艺和程序。如果监理工程师认为承包人所报计划或方案不合要求，承包人应在接到退件后7天内，将经过完善、补充的计划或方案重新上报。经监理工程师同意，承包人可按监理工程师指定的其它时间和方法，提交上述资料。如果工程的实际进展不符合上述被批准的计划时，承包人应按监理工程师的要求对计划进行调整，并相应修改施工方案，使工程仍按期完成。承包人对计划的修改以及监理工程师对修改计划的批准，不解除承包人在合同中承担的任何责任和义务。承包人在工程施工中，不允许以任何理由拖延工期。当监理工程师在任何时候认为全部或部分工程的进度过慢，无法确保工程按规定的时间完成时，监理工程师有权向承包人发出要求加快进度的通知，承包人应立即采取必要步骤，加快工程进度，确保工程按期完成，承包人不得因此要求追加款项。</w:t>
      </w:r>
    </w:p>
    <w:p w14:paraId="4C835DF4"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17）自开工之日起至签发工程交工证书之日止，承包人应全面负责对本合同范围内已完和未完工程和将用于本工程的材料、设备的照管与维护，对任何工程及其任何部分的损坏、损失均应承担责任，并随时修复，保护完好。在缺陷责任期内，经批准进行的工作项目均应继续负责维护和修复工作，直至这些工作项目被监理工程师认可为止。</w:t>
      </w:r>
    </w:p>
    <w:p w14:paraId="66B837D3"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18）承包人应遵守政府法令和有关专业部门的规定，对本合同段内的各类现有设施，在合同期内采取一切可能的措施加以妥善保护，确保其安全不受损害。承包人要采取措施保护现场内外的环境、现有设施及公共利益，防止产生不必要或可避免的干扰和损害。承包人应采取各种适当的措施，防止其为实施本工程的任何运输损伤或毁坏所通行的任何公共道路和桥梁。承包人还应负责养护由其修建和使用的用于出入现场的临时道路和桥梁。凡实施和完成本合同工程及缺陷修复工作中的一切施工作业，均不得影响邻近建筑物、构造物的安全与正常使用，也不干扰沿线群众的通行方便。</w:t>
      </w:r>
    </w:p>
    <w:p w14:paraId="44427FDB"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19）保护环境与文明施工：</w:t>
      </w:r>
    </w:p>
    <w:p w14:paraId="462FC51B"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承包人在执行本合同期内，必须严格执行《北京市建设工程施工现场环境保护标准》及各主管部门最新发布的关于环境保护的有关条例，无论何种工作均应在卫生、绿化、噪声、粉尘污染、废弃物处理、材料运输，社会交通导流的围挡、维护、管理、保洁等方面（不限于此）满足各级政府</w:t>
      </w:r>
      <w:r>
        <w:rPr>
          <w:rFonts w:ascii="宋体" w:eastAsia="宋体" w:hAnsi="宋体" w:cs="宋体" w:hint="eastAsia"/>
          <w:u w:val="single"/>
          <w:lang w:eastAsia="zh-CN"/>
        </w:rPr>
        <w:lastRenderedPageBreak/>
        <w:t>主管部门的有关规定和标准，按规定交纳相关费用并承担上述所有费用。包括按有关规定应给予受工程干扰的沿线居民的补偿费用。</w:t>
      </w:r>
    </w:p>
    <w:p w14:paraId="31A980C4"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按照全市统一部署，对区内的3家登录备案的沥青混合料搅拌站进行测评，测评结果向社会公示，推动沥青混合料搅拌站开展绿色升级改造，达到北京市《沥青混合料搅拌站绿色生产技术指南》要求。道路建设管理单位的工程招投标中应明确要求采用复合绿色生产要求（三级及以上）的沥青混合料搅拌站作为沥青混合料供应商。</w:t>
      </w:r>
    </w:p>
    <w:p w14:paraId="4EBD9E84"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承包人由于自身原因违反本条款有关规定，不按文明施工和环保的有关要求施工，由此引起的纠纷、后果及额外费用由承包人自行承担。发包人和监理工程师对承包人应承担的上述责任与义务进行检查评定，达不到规定要求的将按违约处理，除不能得到环境保护专项费用的全额支付外，还可能被扣以违约罚款。</w:t>
      </w:r>
    </w:p>
    <w:p w14:paraId="5B771A73"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为贯彻市政府“控制扬尘污染”的要求，承包人应做到“控制扬尘污染”的要求至少应包括：施工现场周围设置硬质围挡；保证道路的清洁；垃圾渣土及时清运；施工土方覆盖；工地出口设置冲洗设施；运输车辆驶出施工现场清洗；水泥、石灰等可能产生扬尘的建材的库房存放和严密遮盖；工程实施中的合理分段，减少土方开挖面积和存留时间，严格围挡防止泥土流失等。</w:t>
      </w:r>
    </w:p>
    <w:p w14:paraId="033E8838" w14:textId="77777777" w:rsidR="00D319EC" w:rsidRDefault="00DC4B95">
      <w:pPr>
        <w:widowControl w:val="0"/>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上述保护环境和文明施工所采取的各种措施所涉及费用由承包人负担，投标时在相关项目报价中已充分考虑。</w:t>
      </w:r>
    </w:p>
    <w:p w14:paraId="10FC890A" w14:textId="77777777" w:rsidR="00D319EC" w:rsidRDefault="00DC4B95">
      <w:pPr>
        <w:widowControl w:val="0"/>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20）在工程现场发现的所有有价值的物品和具有考古价值的遗迹或物品，均属于国家财产。承包人一旦发现这类物品应采取一切必要措施保护现场，防止其工人或其它任何人员移动或损坏该类物品，并立即将此发现报告监理工程师和发包人，以确保上述发现按国家有关规定得到及时处理。</w:t>
      </w:r>
    </w:p>
    <w:p w14:paraId="4321FD0E"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21）提交符合要求的竣工资料是承包人全面完成合同的一项重要工作。承包人应按管理部门和发包人关于竣工资料的编制规定，完成竣工资料整编和存档工作。承包人应在签发交工证书之日后一个月内按发包人要求的形式和份数将一式四份竣工资料报监理工程师及发包人审核。</w:t>
      </w:r>
    </w:p>
    <w:p w14:paraId="09F5EA51"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22）承包人备案施工合同时所需的所有税费均应按北京市政府、地方税务局及招标人相关要求进行纳税。</w:t>
      </w:r>
    </w:p>
    <w:p w14:paraId="3A2ACBF1"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23)安全文明施工应达到安全生产标准化管理目标等级为达标（合格）标准，费用已包含在安全文明施工费中。</w:t>
      </w:r>
    </w:p>
    <w:p w14:paraId="16DE9DF7"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24）承包人应对安全文明施工费专款专用，保证安全文明施工措施的投入，并在财务管理中单独列支安全文明施工费账目备查。</w:t>
      </w:r>
    </w:p>
    <w:p w14:paraId="755ED628"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25）安全文明施工费（不包括现场建设单位独立发包部分）由总承包单位统一管理，总承包单位对建设工程安全文明施工负责。总承包单位应当参照本办法的规定在分包合同中约定分包工程安全文明施工费的支付、结算方法等。总承包单位不按合同约定支付费用，造成分包单位不能及时落实安全防护措施导致发生事故的，由总承包单位负主要责任。</w:t>
      </w:r>
    </w:p>
    <w:p w14:paraId="524ABD08"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26）</w:t>
      </w:r>
      <w:r>
        <w:rPr>
          <w:rFonts w:ascii="宋体" w:eastAsia="宋体" w:hAnsi="宋体" w:cs="宋体" w:hint="eastAsia"/>
          <w:bCs/>
          <w:u w:val="single"/>
          <w:lang w:eastAsia="zh-CN"/>
        </w:rPr>
        <w:t>严格执行中华人民共和国国务院令第724号《保障农民工工资支付条例》、《北京市工程建设领域保障农民工工资支付工作管理办法》、《北京市人力资源和社会保障局 国家金融监督管理总</w:t>
      </w:r>
      <w:r>
        <w:rPr>
          <w:rFonts w:ascii="宋体" w:eastAsia="宋体" w:hAnsi="宋体" w:cs="宋体" w:hint="eastAsia"/>
          <w:bCs/>
          <w:u w:val="single"/>
          <w:lang w:eastAsia="zh-CN"/>
        </w:rPr>
        <w:lastRenderedPageBreak/>
        <w:t>局北京监管局 关于进一步规范工程建设领域农民工工资专用账户管理工作的通知》京人社监发〔2023〕22号；执行国家及北京市关于疫情防控相关规定；严格执行《建筑用墙面涂料中有害物质限量》（GB 18582-2020）、《建筑类涂料与胶粘剂挥发性有机化合物含量限值标准》（DB11/1983-2022）；再生资源利用执行《关于调整建筑废弃物再生产品种类及应用工程部位的通知》 (京建发[2019]148号)；《北京市城市管理委员会等部门关于进一步加强建筑垃圾分类处置和资源化综合利用工作的意见》京管发〔2022〕24号、《北京市城市管理委员会关于调整建筑垃圾备案办理程序的通知》京管发〔2022〕25号等文件，并严格执行国家和北京市及相关部门发布的最新的相关文件。</w:t>
      </w:r>
    </w:p>
    <w:p w14:paraId="1842C987"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344" w:name="_Toc489280194"/>
      <w:bookmarkStart w:id="345" w:name="_Toc497214057"/>
      <w:bookmarkStart w:id="346" w:name="_Toc490331679"/>
      <w:bookmarkStart w:id="347" w:name="_Toc41049701"/>
      <w:bookmarkStart w:id="348" w:name="_Toc486580388"/>
      <w:bookmarkStart w:id="349" w:name="_Toc485323162"/>
      <w:r>
        <w:rPr>
          <w:rFonts w:ascii="宋体" w:eastAsia="宋体" w:hAnsi="宋体" w:cs="宋体" w:hint="eastAsia"/>
          <w:lang w:eastAsia="zh-CN"/>
        </w:rPr>
        <w:t>4.2  履约担保</w:t>
      </w:r>
      <w:bookmarkEnd w:id="344"/>
      <w:bookmarkEnd w:id="345"/>
      <w:bookmarkEnd w:id="346"/>
      <w:bookmarkEnd w:id="347"/>
      <w:bookmarkEnd w:id="348"/>
      <w:bookmarkEnd w:id="349"/>
    </w:p>
    <w:p w14:paraId="553A0FEA"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4.2.1  承包人履约担保的格式和金额</w:t>
      </w:r>
    </w:p>
    <w:p w14:paraId="2F8175FA"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发包人</w:t>
      </w:r>
      <w:r>
        <w:rPr>
          <w:rFonts w:ascii="宋体" w:eastAsia="宋体" w:hAnsi="宋体" w:cs="宋体" w:hint="eastAsia"/>
          <w:u w:val="single"/>
          <w:lang w:eastAsia="zh-CN"/>
        </w:rPr>
        <w:t xml:space="preserve"> 不要求</w:t>
      </w:r>
      <w:r>
        <w:rPr>
          <w:rFonts w:ascii="宋体" w:eastAsia="宋体" w:hAnsi="宋体" w:cs="宋体" w:hint="eastAsia"/>
          <w:lang w:eastAsia="zh-CN"/>
        </w:rPr>
        <w:t>（要求/</w:t>
      </w:r>
      <w:bookmarkStart w:id="350" w:name="_Hlk500160947"/>
      <w:r>
        <w:rPr>
          <w:rFonts w:ascii="宋体" w:eastAsia="宋体" w:hAnsi="宋体" w:cs="宋体" w:hint="eastAsia"/>
          <w:lang w:eastAsia="zh-CN"/>
        </w:rPr>
        <w:t>不要求</w:t>
      </w:r>
      <w:bookmarkEnd w:id="350"/>
      <w:r>
        <w:rPr>
          <w:rFonts w:ascii="宋体" w:eastAsia="宋体" w:hAnsi="宋体" w:cs="宋体" w:hint="eastAsia"/>
          <w:lang w:eastAsia="zh-CN"/>
        </w:rPr>
        <w:t>）承包人提供承包人履约担保。</w:t>
      </w:r>
    </w:p>
    <w:p w14:paraId="1497B5DD" w14:textId="77777777" w:rsidR="00D319EC" w:rsidRDefault="00DC4B95">
      <w:pPr>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承包人履约担保的金额为</w:t>
      </w:r>
      <w:r>
        <w:rPr>
          <w:rFonts w:ascii="宋体" w:eastAsia="宋体" w:hAnsi="宋体" w:cs="宋体" w:hint="eastAsia"/>
          <w:u w:val="single"/>
          <w:lang w:eastAsia="zh-CN"/>
        </w:rPr>
        <w:t xml:space="preserve"> / </w:t>
      </w:r>
    </w:p>
    <w:p w14:paraId="1B28A20D" w14:textId="77777777" w:rsidR="00D319EC" w:rsidRDefault="00DC4B95">
      <w:pPr>
        <w:keepNext/>
        <w:keepLines/>
        <w:widowControl w:val="0"/>
        <w:kinsoku/>
        <w:topLinePunct/>
        <w:spacing w:line="360" w:lineRule="auto"/>
        <w:ind w:firstLineChars="200" w:firstLine="420"/>
        <w:outlineLvl w:val="2"/>
        <w:rPr>
          <w:rFonts w:ascii="宋体" w:eastAsia="宋体" w:hAnsi="宋体" w:cs="宋体" w:hint="eastAsia"/>
          <w:lang w:eastAsia="zh-CN"/>
        </w:rPr>
      </w:pPr>
      <w:bookmarkStart w:id="351" w:name="_Toc489280195"/>
      <w:bookmarkStart w:id="352" w:name="_Toc490331680"/>
      <w:bookmarkStart w:id="353" w:name="_Toc497214058"/>
      <w:bookmarkStart w:id="354" w:name="_Toc41049702"/>
      <w:bookmarkStart w:id="355" w:name="_Toc485323163"/>
      <w:bookmarkStart w:id="356" w:name="_Toc486580389"/>
      <w:r>
        <w:rPr>
          <w:rFonts w:ascii="宋体" w:eastAsia="宋体" w:hAnsi="宋体" w:cs="宋体" w:hint="eastAsia"/>
          <w:lang w:eastAsia="zh-CN"/>
        </w:rPr>
        <w:t xml:space="preserve">4.11  </w:t>
      </w:r>
      <w:bookmarkStart w:id="357" w:name="_Hlk500160991"/>
      <w:r>
        <w:rPr>
          <w:rFonts w:ascii="宋体" w:eastAsia="宋体" w:hAnsi="宋体" w:cs="宋体" w:hint="eastAsia"/>
          <w:lang w:eastAsia="zh-CN"/>
        </w:rPr>
        <w:t>不利物质条件</w:t>
      </w:r>
      <w:bookmarkEnd w:id="351"/>
      <w:bookmarkEnd w:id="352"/>
      <w:bookmarkEnd w:id="353"/>
      <w:bookmarkEnd w:id="354"/>
      <w:bookmarkEnd w:id="355"/>
      <w:bookmarkEnd w:id="356"/>
      <w:bookmarkEnd w:id="357"/>
    </w:p>
    <w:p w14:paraId="00DD7A22" w14:textId="77777777" w:rsidR="00D319EC" w:rsidRDefault="00DC4B95">
      <w:pPr>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4.11.1  不利物质条件的范围：</w:t>
      </w:r>
      <w:r>
        <w:rPr>
          <w:rFonts w:ascii="宋体" w:eastAsia="宋体" w:hAnsi="宋体" w:cs="宋体" w:hint="eastAsia"/>
          <w:u w:val="single"/>
          <w:lang w:eastAsia="zh-CN"/>
        </w:rPr>
        <w:t>执行通用合同条款</w:t>
      </w:r>
      <w:r>
        <w:rPr>
          <w:rFonts w:ascii="宋体" w:eastAsia="宋体" w:hAnsi="宋体" w:cs="宋体" w:hint="eastAsia"/>
          <w:lang w:eastAsia="zh-CN"/>
        </w:rPr>
        <w:t>。</w:t>
      </w:r>
    </w:p>
    <w:p w14:paraId="4BA320AD" w14:textId="77777777" w:rsidR="00D319EC" w:rsidRDefault="00DC4B95">
      <w:pPr>
        <w:widowControl w:val="0"/>
        <w:kinsoku/>
        <w:topLinePunct/>
        <w:spacing w:line="360" w:lineRule="auto"/>
        <w:ind w:firstLineChars="200" w:firstLine="420"/>
        <w:outlineLvl w:val="1"/>
        <w:rPr>
          <w:rFonts w:ascii="宋体" w:eastAsia="宋体" w:hAnsi="宋体" w:cs="宋体" w:hint="eastAsia"/>
          <w:lang w:eastAsia="zh-CN"/>
        </w:rPr>
      </w:pPr>
      <w:bookmarkStart w:id="358" w:name="_Toc41049703"/>
      <w:bookmarkStart w:id="359" w:name="_Toc485323164"/>
      <w:bookmarkStart w:id="360" w:name="_Toc486580390"/>
      <w:bookmarkStart w:id="361" w:name="_Toc497214059"/>
      <w:bookmarkStart w:id="362" w:name="_Toc490331681"/>
      <w:bookmarkStart w:id="363" w:name="_Toc489280196"/>
      <w:r>
        <w:rPr>
          <w:rFonts w:ascii="宋体" w:eastAsia="宋体" w:hAnsi="宋体" w:cs="宋体" w:hint="eastAsia"/>
          <w:lang w:eastAsia="zh-CN"/>
        </w:rPr>
        <w:t>5.材料和工程设备</w:t>
      </w:r>
      <w:bookmarkEnd w:id="358"/>
      <w:bookmarkEnd w:id="359"/>
      <w:bookmarkEnd w:id="360"/>
      <w:bookmarkEnd w:id="361"/>
      <w:bookmarkEnd w:id="362"/>
      <w:bookmarkEnd w:id="363"/>
    </w:p>
    <w:p w14:paraId="4C295AC6" w14:textId="77777777" w:rsidR="00D319EC" w:rsidRDefault="00DC4B95">
      <w:pPr>
        <w:widowControl w:val="0"/>
        <w:kinsoku/>
        <w:topLinePunct/>
        <w:spacing w:line="360" w:lineRule="auto"/>
        <w:ind w:firstLineChars="200" w:firstLine="420"/>
        <w:outlineLvl w:val="2"/>
        <w:rPr>
          <w:rFonts w:ascii="宋体" w:eastAsia="宋体" w:hAnsi="宋体" w:cs="宋体" w:hint="eastAsia"/>
          <w:lang w:eastAsia="zh-CN"/>
        </w:rPr>
      </w:pPr>
      <w:bookmarkStart w:id="364" w:name="_Toc489280197"/>
      <w:bookmarkStart w:id="365" w:name="_Toc41049704"/>
      <w:bookmarkStart w:id="366" w:name="_Toc485323165"/>
      <w:bookmarkStart w:id="367" w:name="_Toc497214060"/>
      <w:bookmarkStart w:id="368" w:name="_Toc490331682"/>
      <w:bookmarkStart w:id="369" w:name="_Toc486580391"/>
      <w:r>
        <w:rPr>
          <w:rFonts w:ascii="宋体" w:eastAsia="宋体" w:hAnsi="宋体" w:cs="宋体" w:hint="eastAsia"/>
          <w:lang w:eastAsia="zh-CN"/>
        </w:rPr>
        <w:t>5.1  承包人提供的材料和工程设备</w:t>
      </w:r>
      <w:bookmarkEnd w:id="364"/>
      <w:bookmarkEnd w:id="365"/>
      <w:bookmarkEnd w:id="366"/>
      <w:bookmarkEnd w:id="367"/>
      <w:bookmarkEnd w:id="368"/>
      <w:bookmarkEnd w:id="369"/>
    </w:p>
    <w:p w14:paraId="698C3FA2"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5.1.2 承包人将由其提供的材料和工程设备的供货人和品种、规格、数量及供货时间等报送监理人审批的期限：</w:t>
      </w:r>
      <w:r>
        <w:rPr>
          <w:rFonts w:ascii="宋体" w:eastAsia="宋体" w:hAnsi="宋体" w:cs="宋体" w:hint="eastAsia"/>
          <w:u w:val="single"/>
          <w:lang w:eastAsia="zh-CN"/>
        </w:rPr>
        <w:t>监理人收到承包人报送的资料后7日内审批完成</w:t>
      </w:r>
      <w:r>
        <w:rPr>
          <w:rFonts w:ascii="宋体" w:eastAsia="宋体" w:hAnsi="宋体" w:cs="宋体" w:hint="eastAsia"/>
          <w:lang w:eastAsia="zh-CN"/>
        </w:rPr>
        <w:t>。</w:t>
      </w:r>
    </w:p>
    <w:p w14:paraId="447224A9" w14:textId="77777777" w:rsidR="00D319EC" w:rsidRDefault="00DC4B95">
      <w:pPr>
        <w:spacing w:line="360" w:lineRule="auto"/>
        <w:ind w:firstLineChars="200" w:firstLine="412"/>
        <w:outlineLvl w:val="2"/>
        <w:rPr>
          <w:rFonts w:ascii="宋体" w:eastAsia="宋体" w:hAnsi="宋体" w:cs="宋体" w:hint="eastAsia"/>
          <w:lang w:eastAsia="zh-CN"/>
        </w:rPr>
      </w:pPr>
      <w:r>
        <w:rPr>
          <w:rFonts w:ascii="宋体" w:eastAsia="宋体" w:hAnsi="宋体" w:cs="宋体"/>
          <w:spacing w:val="-2"/>
          <w:lang w:eastAsia="zh-CN"/>
        </w:rPr>
        <w:t>5.2  发包人提供的材料</w:t>
      </w:r>
    </w:p>
    <w:p w14:paraId="69F53611" w14:textId="77777777" w:rsidR="00D319EC" w:rsidRDefault="00DC4B95">
      <w:pPr>
        <w:spacing w:line="360" w:lineRule="auto"/>
        <w:ind w:firstLineChars="200" w:firstLine="444"/>
        <w:jc w:val="both"/>
        <w:rPr>
          <w:rFonts w:ascii="宋体" w:eastAsia="宋体" w:hAnsi="宋体" w:cs="宋体" w:hint="eastAsia"/>
          <w:lang w:eastAsia="zh-CN"/>
        </w:rPr>
      </w:pPr>
      <w:r>
        <w:rPr>
          <w:rFonts w:ascii="宋体" w:eastAsia="宋体" w:hAnsi="宋体" w:cs="宋体"/>
          <w:spacing w:val="6"/>
          <w:lang w:eastAsia="zh-CN"/>
        </w:rPr>
        <w:t>5.2.7  因承包人原因引起发包人提供的材料的实际领用数量超过</w:t>
      </w:r>
      <w:r>
        <w:rPr>
          <w:rFonts w:ascii="宋体" w:eastAsia="宋体" w:hAnsi="宋体" w:cs="宋体"/>
          <w:spacing w:val="6"/>
          <w:u w:val="single"/>
          <w:lang w:eastAsia="zh-CN"/>
        </w:rPr>
        <w:t xml:space="preserve">  </w:t>
      </w:r>
      <w:r>
        <w:rPr>
          <w:rFonts w:ascii="宋体" w:eastAsia="宋体" w:hAnsi="宋体" w:cs="宋体" w:hint="eastAsia"/>
          <w:spacing w:val="6"/>
          <w:u w:val="single"/>
          <w:lang w:eastAsia="zh-CN"/>
        </w:rPr>
        <w:t>/</w:t>
      </w:r>
      <w:r>
        <w:rPr>
          <w:rFonts w:ascii="宋体" w:eastAsia="宋体" w:hAnsi="宋体" w:cs="宋体"/>
          <w:spacing w:val="6"/>
          <w:u w:val="single"/>
          <w:lang w:eastAsia="zh-CN"/>
        </w:rPr>
        <w:t xml:space="preserve"> </w:t>
      </w:r>
      <w:r>
        <w:rPr>
          <w:rFonts w:ascii="宋体" w:eastAsia="宋体" w:hAnsi="宋体" w:cs="宋体"/>
          <w:spacing w:val="6"/>
          <w:lang w:eastAsia="zh-CN"/>
        </w:rPr>
        <w:t>（按图纸计</w:t>
      </w:r>
      <w:r>
        <w:rPr>
          <w:rFonts w:ascii="宋体" w:eastAsia="宋体" w:hAnsi="宋体" w:cs="宋体"/>
          <w:spacing w:val="10"/>
          <w:lang w:eastAsia="zh-CN"/>
        </w:rPr>
        <w:t>算的实际数量（适用于采用单价合同形式）/按图纸计算的合理数量（适用于采用总</w:t>
      </w:r>
      <w:r>
        <w:rPr>
          <w:rFonts w:ascii="宋体" w:eastAsia="宋体" w:hAnsi="宋体" w:cs="宋体"/>
          <w:spacing w:val="9"/>
          <w:lang w:eastAsia="zh-CN"/>
        </w:rPr>
        <w:t>价合同形式</w:t>
      </w:r>
      <w:r>
        <w:rPr>
          <w:rFonts w:ascii="宋体" w:eastAsia="宋体" w:hAnsi="宋体" w:cs="宋体"/>
          <w:spacing w:val="-6"/>
          <w:lang w:eastAsia="zh-CN"/>
        </w:rPr>
        <w:t>）</w:t>
      </w:r>
      <w:r>
        <w:rPr>
          <w:rFonts w:ascii="宋体" w:eastAsia="宋体" w:hAnsi="宋体" w:cs="宋体"/>
          <w:spacing w:val="-59"/>
          <w:lang w:eastAsia="zh-CN"/>
        </w:rPr>
        <w:t xml:space="preserve"> </w:t>
      </w:r>
      <w:r>
        <w:rPr>
          <w:rFonts w:ascii="宋体" w:eastAsia="宋体" w:hAnsi="宋体" w:cs="宋体"/>
          <w:spacing w:val="-6"/>
          <w:lang w:eastAsia="zh-CN"/>
        </w:rPr>
        <w:t>）</w:t>
      </w:r>
      <w:r>
        <w:rPr>
          <w:rFonts w:ascii="宋体" w:eastAsia="宋体" w:hAnsi="宋体" w:cs="宋体"/>
          <w:spacing w:val="9"/>
          <w:lang w:eastAsia="zh-CN"/>
        </w:rPr>
        <w:t>及材料有效损耗时，超出部分的材料费用由</w:t>
      </w:r>
      <w:r>
        <w:rPr>
          <w:rFonts w:ascii="宋体" w:eastAsia="宋体" w:hAnsi="宋体" w:cs="宋体"/>
          <w:spacing w:val="8"/>
          <w:lang w:eastAsia="zh-CN"/>
        </w:rPr>
        <w:t>承包人承担。</w:t>
      </w:r>
    </w:p>
    <w:p w14:paraId="7F281FBC" w14:textId="77777777" w:rsidR="00D319EC" w:rsidRDefault="00DC4B95">
      <w:pPr>
        <w:keepNext/>
        <w:keepLines/>
        <w:kinsoku/>
        <w:topLinePunct/>
        <w:spacing w:line="360" w:lineRule="auto"/>
        <w:ind w:firstLineChars="200" w:firstLine="420"/>
        <w:outlineLvl w:val="1"/>
        <w:rPr>
          <w:rFonts w:ascii="宋体" w:eastAsia="宋体" w:hAnsi="宋体" w:cs="宋体" w:hint="eastAsia"/>
          <w:lang w:eastAsia="zh-CN"/>
        </w:rPr>
      </w:pPr>
      <w:bookmarkStart w:id="370" w:name="_Toc41049705"/>
      <w:bookmarkStart w:id="371" w:name="_Toc497214061"/>
      <w:bookmarkStart w:id="372" w:name="_Toc489280198"/>
      <w:bookmarkStart w:id="373" w:name="_Toc490331683"/>
      <w:bookmarkStart w:id="374" w:name="_Toc485323166"/>
      <w:bookmarkStart w:id="375" w:name="_Toc486580392"/>
      <w:r>
        <w:rPr>
          <w:rFonts w:ascii="宋体" w:eastAsia="宋体" w:hAnsi="宋体" w:cs="宋体" w:hint="eastAsia"/>
          <w:lang w:eastAsia="zh-CN"/>
        </w:rPr>
        <w:t>6.施工设备和临时设施</w:t>
      </w:r>
      <w:bookmarkEnd w:id="370"/>
      <w:bookmarkEnd w:id="371"/>
      <w:bookmarkEnd w:id="372"/>
      <w:bookmarkEnd w:id="373"/>
      <w:bookmarkEnd w:id="374"/>
      <w:bookmarkEnd w:id="375"/>
    </w:p>
    <w:p w14:paraId="41566F46"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376" w:name="_Toc490331684"/>
      <w:bookmarkStart w:id="377" w:name="_Toc489280199"/>
      <w:bookmarkStart w:id="378" w:name="_Toc486580393"/>
      <w:bookmarkStart w:id="379" w:name="_Toc485323167"/>
      <w:bookmarkStart w:id="380" w:name="_Toc497214062"/>
      <w:bookmarkStart w:id="381" w:name="_Toc41049706"/>
      <w:r>
        <w:rPr>
          <w:rFonts w:ascii="宋体" w:eastAsia="宋体" w:hAnsi="宋体" w:cs="宋体" w:hint="eastAsia"/>
          <w:lang w:eastAsia="zh-CN"/>
        </w:rPr>
        <w:t>6.1  承包人提供的施工设备和临时设施</w:t>
      </w:r>
      <w:bookmarkEnd w:id="376"/>
      <w:bookmarkEnd w:id="377"/>
      <w:bookmarkEnd w:id="378"/>
      <w:bookmarkEnd w:id="379"/>
      <w:bookmarkEnd w:id="380"/>
      <w:bookmarkEnd w:id="381"/>
    </w:p>
    <w:p w14:paraId="2BF7B390"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6.1.2  发包人承担自行修建临时设施费用的范围：</w:t>
      </w:r>
      <w:r>
        <w:rPr>
          <w:rFonts w:ascii="宋体" w:eastAsia="宋体" w:hAnsi="宋体" w:cs="宋体" w:hint="eastAsia"/>
          <w:u w:val="single"/>
          <w:lang w:eastAsia="zh-CN"/>
        </w:rPr>
        <w:t xml:space="preserve"> / </w:t>
      </w:r>
    </w:p>
    <w:p w14:paraId="58B05AB3"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发包人办理申请手续并承担相关费用的临时占地：</w:t>
      </w:r>
      <w:r>
        <w:rPr>
          <w:rFonts w:ascii="宋体" w:eastAsia="宋体" w:hAnsi="宋体" w:cs="宋体" w:hint="eastAsia"/>
          <w:u w:val="single"/>
          <w:lang w:eastAsia="zh-CN"/>
        </w:rPr>
        <w:t xml:space="preserve"> / </w:t>
      </w:r>
    </w:p>
    <w:p w14:paraId="0094787F"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382" w:name="_Toc490331685"/>
      <w:bookmarkStart w:id="383" w:name="_Toc486580394"/>
      <w:bookmarkStart w:id="384" w:name="_Toc489280200"/>
      <w:bookmarkStart w:id="385" w:name="_Toc41049707"/>
      <w:bookmarkStart w:id="386" w:name="_Toc497214063"/>
      <w:bookmarkStart w:id="387" w:name="_Toc485323168"/>
      <w:r>
        <w:rPr>
          <w:rFonts w:ascii="宋体" w:eastAsia="宋体" w:hAnsi="宋体" w:cs="宋体" w:hint="eastAsia"/>
          <w:lang w:eastAsia="zh-CN"/>
        </w:rPr>
        <w:t>6.2  发包人提供的施工设备和临时设施</w:t>
      </w:r>
      <w:bookmarkEnd w:id="382"/>
      <w:bookmarkEnd w:id="383"/>
      <w:bookmarkEnd w:id="384"/>
      <w:bookmarkEnd w:id="385"/>
      <w:bookmarkEnd w:id="386"/>
      <w:bookmarkEnd w:id="387"/>
    </w:p>
    <w:p w14:paraId="5ADF5017"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发包人提供的施工设备和临时设施：</w:t>
      </w:r>
      <w:r>
        <w:rPr>
          <w:rFonts w:ascii="宋体" w:eastAsia="宋体" w:hAnsi="宋体" w:cs="宋体" w:hint="eastAsia"/>
          <w:u w:val="single"/>
          <w:lang w:eastAsia="zh-CN"/>
        </w:rPr>
        <w:t xml:space="preserve"> / </w:t>
      </w:r>
    </w:p>
    <w:p w14:paraId="441065C9"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发包人提供的施工设备和临时设施的运行、维护、拆除、清运费用的承担人：</w:t>
      </w:r>
      <w:r>
        <w:rPr>
          <w:rFonts w:ascii="宋体" w:eastAsia="宋体" w:hAnsi="宋体" w:cs="宋体" w:hint="eastAsia"/>
          <w:u w:val="single"/>
          <w:lang w:eastAsia="zh-CN"/>
        </w:rPr>
        <w:t xml:space="preserve"> / </w:t>
      </w:r>
    </w:p>
    <w:p w14:paraId="441DB6BF" w14:textId="77777777" w:rsidR="00D319EC" w:rsidRDefault="00DC4B95">
      <w:pPr>
        <w:keepNext/>
        <w:keepLines/>
        <w:kinsoku/>
        <w:topLinePunct/>
        <w:spacing w:line="360" w:lineRule="auto"/>
        <w:ind w:firstLineChars="200" w:firstLine="420"/>
        <w:outlineLvl w:val="1"/>
        <w:rPr>
          <w:rFonts w:ascii="宋体" w:eastAsia="宋体" w:hAnsi="宋体" w:cs="宋体" w:hint="eastAsia"/>
          <w:lang w:eastAsia="zh-CN"/>
        </w:rPr>
      </w:pPr>
      <w:bookmarkStart w:id="388" w:name="_Toc41049708"/>
      <w:bookmarkStart w:id="389" w:name="_Toc490331686"/>
      <w:bookmarkStart w:id="390" w:name="_Toc497214064"/>
      <w:bookmarkStart w:id="391" w:name="_Toc486580395"/>
      <w:bookmarkStart w:id="392" w:name="_Toc485323169"/>
      <w:bookmarkStart w:id="393" w:name="_Toc489280201"/>
      <w:r>
        <w:rPr>
          <w:rFonts w:ascii="宋体" w:eastAsia="宋体" w:hAnsi="宋体" w:cs="宋体" w:hint="eastAsia"/>
          <w:lang w:eastAsia="zh-CN"/>
        </w:rPr>
        <w:t>7.交通运输</w:t>
      </w:r>
      <w:bookmarkEnd w:id="388"/>
      <w:bookmarkEnd w:id="389"/>
      <w:bookmarkEnd w:id="390"/>
      <w:bookmarkEnd w:id="391"/>
      <w:bookmarkEnd w:id="392"/>
      <w:bookmarkEnd w:id="393"/>
    </w:p>
    <w:p w14:paraId="42F8985A"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394" w:name="_Toc490331687"/>
      <w:bookmarkStart w:id="395" w:name="_Toc486580396"/>
      <w:bookmarkStart w:id="396" w:name="_Toc497214065"/>
      <w:bookmarkStart w:id="397" w:name="_Toc485323170"/>
      <w:bookmarkStart w:id="398" w:name="_Toc41049709"/>
      <w:bookmarkStart w:id="399" w:name="_Toc489280202"/>
      <w:r>
        <w:rPr>
          <w:rFonts w:ascii="宋体" w:eastAsia="宋体" w:hAnsi="宋体" w:cs="宋体" w:hint="eastAsia"/>
          <w:lang w:eastAsia="zh-CN"/>
        </w:rPr>
        <w:t>7.1  道路通行权和场外设施</w:t>
      </w:r>
      <w:bookmarkEnd w:id="394"/>
      <w:bookmarkEnd w:id="395"/>
      <w:bookmarkEnd w:id="396"/>
      <w:bookmarkEnd w:id="397"/>
      <w:bookmarkEnd w:id="398"/>
      <w:bookmarkEnd w:id="399"/>
    </w:p>
    <w:p w14:paraId="55F97BCD"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负责取得道路通行权、场外设施修建权的办理人:</w:t>
      </w:r>
      <w:r>
        <w:rPr>
          <w:rFonts w:ascii="宋体" w:eastAsia="宋体" w:hAnsi="宋体" w:cs="宋体" w:hint="eastAsia"/>
          <w:u w:val="single"/>
          <w:lang w:eastAsia="zh-CN"/>
        </w:rPr>
        <w:t>承包人</w:t>
      </w:r>
      <w:r>
        <w:rPr>
          <w:rFonts w:ascii="宋体" w:eastAsia="宋体" w:hAnsi="宋体" w:cs="宋体" w:hint="eastAsia"/>
          <w:lang w:eastAsia="zh-CN"/>
        </w:rPr>
        <w:t>，其相关费用由发包人承担。</w:t>
      </w:r>
    </w:p>
    <w:p w14:paraId="5F0F4FC5"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400" w:name="_Toc485323171"/>
      <w:bookmarkStart w:id="401" w:name="_Toc489280203"/>
      <w:bookmarkStart w:id="402" w:name="_Toc490331688"/>
      <w:bookmarkStart w:id="403" w:name="_Toc497214066"/>
      <w:bookmarkStart w:id="404" w:name="_Toc486580397"/>
      <w:bookmarkStart w:id="405" w:name="_Toc41049710"/>
      <w:r>
        <w:rPr>
          <w:rFonts w:ascii="宋体" w:eastAsia="宋体" w:hAnsi="宋体" w:cs="宋体" w:hint="eastAsia"/>
          <w:lang w:eastAsia="zh-CN"/>
        </w:rPr>
        <w:t>7.2  场内施工道路</w:t>
      </w:r>
      <w:bookmarkEnd w:id="400"/>
      <w:bookmarkEnd w:id="401"/>
      <w:bookmarkEnd w:id="402"/>
      <w:bookmarkEnd w:id="403"/>
      <w:bookmarkEnd w:id="404"/>
      <w:bookmarkEnd w:id="405"/>
    </w:p>
    <w:p w14:paraId="697432C6"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7.2.1  施工所需的场内临时道路和交通设施的修建、维护、养护和管理人：</w:t>
      </w:r>
      <w:r>
        <w:rPr>
          <w:rFonts w:ascii="宋体" w:eastAsia="宋体" w:hAnsi="宋体" w:cs="宋体" w:hint="eastAsia"/>
          <w:u w:val="single"/>
          <w:lang w:eastAsia="zh-CN"/>
        </w:rPr>
        <w:t>承包人</w:t>
      </w:r>
      <w:r>
        <w:rPr>
          <w:rFonts w:ascii="宋体" w:eastAsia="宋体" w:hAnsi="宋体" w:cs="宋体" w:hint="eastAsia"/>
          <w:lang w:eastAsia="zh-CN"/>
        </w:rPr>
        <w:t>，相关费用由</w:t>
      </w:r>
      <w:r>
        <w:rPr>
          <w:rFonts w:ascii="宋体" w:eastAsia="宋体" w:hAnsi="宋体" w:cs="宋体" w:hint="eastAsia"/>
          <w:u w:val="single"/>
          <w:lang w:eastAsia="zh-CN"/>
        </w:rPr>
        <w:t xml:space="preserve"> 承包人 </w:t>
      </w:r>
      <w:r>
        <w:rPr>
          <w:rFonts w:ascii="宋体" w:eastAsia="宋体" w:hAnsi="宋体" w:cs="宋体" w:hint="eastAsia"/>
          <w:lang w:eastAsia="zh-CN"/>
        </w:rPr>
        <w:t>承担。</w:t>
      </w:r>
    </w:p>
    <w:p w14:paraId="29CCB996"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406" w:name="_Toc486580398"/>
      <w:bookmarkStart w:id="407" w:name="_Toc485323172"/>
      <w:bookmarkStart w:id="408" w:name="_Toc489280204"/>
      <w:bookmarkStart w:id="409" w:name="_Toc490331689"/>
      <w:bookmarkStart w:id="410" w:name="_Toc41049711"/>
      <w:bookmarkStart w:id="411" w:name="_Toc497214067"/>
      <w:r>
        <w:rPr>
          <w:rFonts w:ascii="宋体" w:eastAsia="宋体" w:hAnsi="宋体" w:cs="宋体" w:hint="eastAsia"/>
          <w:lang w:eastAsia="zh-CN"/>
        </w:rPr>
        <w:lastRenderedPageBreak/>
        <w:t>7.4  超大件和超重件的运输</w:t>
      </w:r>
      <w:bookmarkEnd w:id="406"/>
      <w:bookmarkEnd w:id="407"/>
      <w:bookmarkEnd w:id="408"/>
      <w:bookmarkEnd w:id="409"/>
      <w:bookmarkEnd w:id="410"/>
      <w:bookmarkEnd w:id="411"/>
    </w:p>
    <w:p w14:paraId="2DF8794C"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运输超大件或超重件所需的道路和桥梁临时加固改造等费用的承担人：</w:t>
      </w:r>
      <w:r>
        <w:rPr>
          <w:rFonts w:ascii="宋体" w:eastAsia="宋体" w:hAnsi="宋体" w:cs="宋体" w:hint="eastAsia"/>
          <w:u w:val="single"/>
          <w:lang w:eastAsia="zh-CN"/>
        </w:rPr>
        <w:t>/</w:t>
      </w:r>
    </w:p>
    <w:p w14:paraId="30522F3A" w14:textId="77777777" w:rsidR="00D319EC" w:rsidRDefault="00DC4B95">
      <w:pPr>
        <w:keepNext/>
        <w:keepLines/>
        <w:kinsoku/>
        <w:topLinePunct/>
        <w:spacing w:line="360" w:lineRule="auto"/>
        <w:ind w:firstLineChars="200" w:firstLine="420"/>
        <w:outlineLvl w:val="1"/>
        <w:rPr>
          <w:rFonts w:ascii="宋体" w:eastAsia="宋体" w:hAnsi="宋体" w:cs="宋体" w:hint="eastAsia"/>
          <w:lang w:eastAsia="zh-CN"/>
        </w:rPr>
      </w:pPr>
      <w:bookmarkStart w:id="412" w:name="_Toc490331690"/>
      <w:bookmarkStart w:id="413" w:name="_Toc486580399"/>
      <w:bookmarkStart w:id="414" w:name="_Toc41049712"/>
      <w:bookmarkStart w:id="415" w:name="_Toc489280205"/>
      <w:bookmarkStart w:id="416" w:name="_Toc497214068"/>
      <w:bookmarkStart w:id="417" w:name="_Toc485323173"/>
      <w:r>
        <w:rPr>
          <w:rFonts w:ascii="宋体" w:eastAsia="宋体" w:hAnsi="宋体" w:cs="宋体" w:hint="eastAsia"/>
          <w:lang w:eastAsia="zh-CN"/>
        </w:rPr>
        <w:t>8.测量放线</w:t>
      </w:r>
      <w:bookmarkEnd w:id="412"/>
      <w:bookmarkEnd w:id="413"/>
      <w:bookmarkEnd w:id="414"/>
      <w:bookmarkEnd w:id="415"/>
      <w:bookmarkEnd w:id="416"/>
      <w:bookmarkEnd w:id="417"/>
    </w:p>
    <w:p w14:paraId="5BEA9D02"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418" w:name="_Toc486580400"/>
      <w:bookmarkStart w:id="419" w:name="_Toc497214069"/>
      <w:bookmarkStart w:id="420" w:name="_Toc485323174"/>
      <w:bookmarkStart w:id="421" w:name="_Toc489280206"/>
      <w:bookmarkStart w:id="422" w:name="_Toc41049713"/>
      <w:bookmarkStart w:id="423" w:name="_Toc490331691"/>
      <w:r>
        <w:rPr>
          <w:rFonts w:ascii="宋体" w:eastAsia="宋体" w:hAnsi="宋体" w:cs="宋体" w:hint="eastAsia"/>
          <w:lang w:eastAsia="zh-CN"/>
        </w:rPr>
        <w:t>8.1  施工控制网</w:t>
      </w:r>
      <w:bookmarkEnd w:id="418"/>
      <w:bookmarkEnd w:id="419"/>
      <w:bookmarkEnd w:id="420"/>
      <w:bookmarkEnd w:id="421"/>
      <w:bookmarkEnd w:id="422"/>
      <w:bookmarkEnd w:id="423"/>
    </w:p>
    <w:p w14:paraId="529646DE"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8.1.1  发包人通过监理人提供测量基准点、基准线和水准点及其书面资料的期限：</w:t>
      </w:r>
      <w:r>
        <w:rPr>
          <w:rFonts w:ascii="宋体" w:eastAsia="宋体" w:hAnsi="宋体" w:cs="宋体" w:hint="eastAsia"/>
          <w:u w:val="single"/>
          <w:lang w:eastAsia="zh-CN"/>
        </w:rPr>
        <w:t xml:space="preserve"> / </w:t>
      </w:r>
    </w:p>
    <w:p w14:paraId="6A299720"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8.1.2  承包人测设施工控制网的其他要求：</w:t>
      </w:r>
      <w:r>
        <w:rPr>
          <w:rFonts w:ascii="宋体" w:eastAsia="宋体" w:hAnsi="宋体" w:cs="宋体" w:hint="eastAsia"/>
          <w:u w:val="single"/>
          <w:lang w:eastAsia="zh-CN"/>
        </w:rPr>
        <w:t xml:space="preserve"> / </w:t>
      </w:r>
    </w:p>
    <w:p w14:paraId="589796B7"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承包人将施工控制网资料报送监理人审批的期限：</w:t>
      </w:r>
      <w:r>
        <w:rPr>
          <w:rFonts w:ascii="宋体" w:eastAsia="宋体" w:hAnsi="宋体" w:cs="宋体" w:hint="eastAsia"/>
          <w:u w:val="single"/>
          <w:lang w:eastAsia="zh-CN"/>
        </w:rPr>
        <w:t xml:space="preserve"> / </w:t>
      </w:r>
    </w:p>
    <w:p w14:paraId="4A7DE07E" w14:textId="77777777" w:rsidR="00D319EC" w:rsidRDefault="00DC4B95">
      <w:pPr>
        <w:keepNext/>
        <w:keepLines/>
        <w:kinsoku/>
        <w:topLinePunct/>
        <w:spacing w:line="360" w:lineRule="auto"/>
        <w:ind w:firstLineChars="200" w:firstLine="420"/>
        <w:outlineLvl w:val="1"/>
        <w:rPr>
          <w:rFonts w:ascii="宋体" w:eastAsia="宋体" w:hAnsi="宋体" w:cs="宋体" w:hint="eastAsia"/>
          <w:lang w:eastAsia="zh-CN"/>
        </w:rPr>
      </w:pPr>
      <w:bookmarkStart w:id="424" w:name="_Toc486580401"/>
      <w:bookmarkStart w:id="425" w:name="_Toc490331692"/>
      <w:bookmarkStart w:id="426" w:name="_Toc497214070"/>
      <w:bookmarkStart w:id="427" w:name="_Toc41049714"/>
      <w:bookmarkStart w:id="428" w:name="_Toc485323175"/>
      <w:bookmarkStart w:id="429" w:name="_Toc489280207"/>
      <w:r>
        <w:rPr>
          <w:rFonts w:ascii="宋体" w:eastAsia="宋体" w:hAnsi="宋体" w:cs="宋体" w:hint="eastAsia"/>
          <w:lang w:eastAsia="zh-CN"/>
        </w:rPr>
        <w:t>9.施工安全、治安保卫和环境保护</w:t>
      </w:r>
      <w:bookmarkEnd w:id="424"/>
      <w:bookmarkEnd w:id="425"/>
      <w:bookmarkEnd w:id="426"/>
      <w:bookmarkEnd w:id="427"/>
      <w:bookmarkEnd w:id="428"/>
      <w:bookmarkEnd w:id="429"/>
    </w:p>
    <w:p w14:paraId="5A1A1ED5"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430" w:name="_Toc41049715"/>
      <w:bookmarkStart w:id="431" w:name="_Toc497214071"/>
      <w:bookmarkStart w:id="432" w:name="_Toc490331693"/>
      <w:bookmarkStart w:id="433" w:name="_Toc485323176"/>
      <w:bookmarkStart w:id="434" w:name="_Toc489280208"/>
      <w:bookmarkStart w:id="435" w:name="_Toc486580402"/>
      <w:r>
        <w:rPr>
          <w:rFonts w:ascii="宋体" w:eastAsia="宋体" w:hAnsi="宋体" w:cs="宋体" w:hint="eastAsia"/>
          <w:lang w:eastAsia="zh-CN"/>
        </w:rPr>
        <w:t>9.2  承包人的施工安全责任</w:t>
      </w:r>
      <w:bookmarkEnd w:id="430"/>
      <w:bookmarkEnd w:id="431"/>
      <w:bookmarkEnd w:id="432"/>
      <w:bookmarkEnd w:id="433"/>
      <w:bookmarkEnd w:id="434"/>
      <w:bookmarkEnd w:id="435"/>
    </w:p>
    <w:p w14:paraId="371DC226" w14:textId="77777777" w:rsidR="00D319EC" w:rsidRDefault="00DC4B95">
      <w:pPr>
        <w:kinsoku/>
        <w:topLinePunct/>
        <w:spacing w:line="360" w:lineRule="auto"/>
        <w:ind w:firstLineChars="200" w:firstLine="420"/>
        <w:rPr>
          <w:rFonts w:ascii="宋体" w:eastAsia="宋体" w:hAnsi="宋体" w:cs="宋体" w:hint="eastAsia"/>
          <w:lang w:eastAsia="zh-CN"/>
        </w:rPr>
      </w:pPr>
      <w:bookmarkStart w:id="436" w:name="_Toc485323177"/>
      <w:bookmarkStart w:id="437" w:name="_Toc489280209"/>
      <w:bookmarkStart w:id="438" w:name="_Toc486580403"/>
      <w:r>
        <w:rPr>
          <w:rFonts w:ascii="宋体" w:eastAsia="宋体" w:hAnsi="宋体" w:cs="宋体" w:hint="eastAsia"/>
          <w:lang w:eastAsia="zh-CN"/>
        </w:rPr>
        <w:t>9.2.1  承包人向监理人报送施工安全措施计划的期限：</w:t>
      </w:r>
      <w:r>
        <w:rPr>
          <w:rFonts w:ascii="宋体" w:eastAsia="宋体" w:hAnsi="宋体" w:cs="宋体" w:hint="eastAsia"/>
          <w:u w:val="single"/>
          <w:lang w:eastAsia="zh-CN"/>
        </w:rPr>
        <w:t>施工合同签订后7日内</w:t>
      </w:r>
      <w:r>
        <w:rPr>
          <w:rFonts w:ascii="宋体" w:eastAsia="宋体" w:hAnsi="宋体" w:cs="宋体" w:hint="eastAsia"/>
          <w:lang w:eastAsia="zh-CN"/>
        </w:rPr>
        <w:t>。</w:t>
      </w:r>
    </w:p>
    <w:p w14:paraId="0BADED72"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监理人收到承包人报送的施工安全措施计划后应当在</w:t>
      </w:r>
      <w:r>
        <w:rPr>
          <w:rFonts w:ascii="宋体" w:eastAsia="宋体" w:hAnsi="宋体" w:cs="宋体" w:hint="eastAsia"/>
          <w:u w:val="single"/>
          <w:lang w:eastAsia="zh-CN"/>
        </w:rPr>
        <w:t xml:space="preserve"> 7 </w:t>
      </w:r>
      <w:r>
        <w:rPr>
          <w:rFonts w:ascii="宋体" w:eastAsia="宋体" w:hAnsi="宋体" w:cs="宋体" w:hint="eastAsia"/>
          <w:lang w:eastAsia="zh-CN"/>
        </w:rPr>
        <w:t>天内给予批复。</w:t>
      </w:r>
    </w:p>
    <w:p w14:paraId="2A7AE663" w14:textId="77777777" w:rsidR="00D319EC" w:rsidRDefault="00DC4B95">
      <w:pPr>
        <w:kinsoku/>
        <w:topLinePunct/>
        <w:spacing w:line="360" w:lineRule="auto"/>
        <w:ind w:firstLineChars="200" w:firstLine="420"/>
        <w:rPr>
          <w:rFonts w:ascii="宋体" w:eastAsia="宋体" w:hAnsi="宋体" w:cs="宋体" w:hint="eastAsia"/>
          <w:lang w:eastAsia="zh-CN"/>
        </w:rPr>
      </w:pPr>
      <w:bookmarkStart w:id="439" w:name="_Toc497214072"/>
      <w:bookmarkStart w:id="440" w:name="_Toc490331694"/>
      <w:r>
        <w:rPr>
          <w:rFonts w:ascii="宋体" w:eastAsia="宋体" w:hAnsi="宋体" w:cs="宋体" w:hint="eastAsia"/>
          <w:lang w:eastAsia="zh-CN"/>
        </w:rPr>
        <w:t>9.3  治安保卫</w:t>
      </w:r>
      <w:bookmarkEnd w:id="436"/>
      <w:bookmarkEnd w:id="437"/>
      <w:bookmarkEnd w:id="438"/>
      <w:bookmarkEnd w:id="439"/>
      <w:bookmarkEnd w:id="440"/>
    </w:p>
    <w:p w14:paraId="47E531BE" w14:textId="77777777" w:rsidR="00D319EC" w:rsidRDefault="00DC4B95">
      <w:pPr>
        <w:kinsoku/>
        <w:topLinePunct/>
        <w:spacing w:line="360" w:lineRule="auto"/>
        <w:ind w:firstLineChars="200" w:firstLine="420"/>
        <w:rPr>
          <w:rFonts w:ascii="宋体" w:eastAsia="宋体" w:hAnsi="宋体" w:cs="宋体" w:hint="eastAsia"/>
          <w:lang w:eastAsia="zh-CN"/>
        </w:rPr>
      </w:pPr>
      <w:bookmarkStart w:id="441" w:name="_Toc489280210"/>
      <w:bookmarkStart w:id="442" w:name="_Toc485323178"/>
      <w:bookmarkStart w:id="443" w:name="_Toc486580404"/>
      <w:r>
        <w:rPr>
          <w:rFonts w:ascii="宋体" w:eastAsia="宋体" w:hAnsi="宋体" w:cs="宋体" w:hint="eastAsia"/>
          <w:lang w:eastAsia="zh-CN"/>
        </w:rPr>
        <w:t>9.3.3 制定施工场地治安管理计划和突发治安事件紧急预案的责任人：</w:t>
      </w:r>
      <w:r>
        <w:rPr>
          <w:rFonts w:ascii="宋体" w:eastAsia="宋体" w:hAnsi="宋体" w:cs="宋体" w:hint="eastAsia"/>
          <w:u w:val="single"/>
          <w:lang w:eastAsia="zh-CN"/>
        </w:rPr>
        <w:t>承包人</w:t>
      </w:r>
    </w:p>
    <w:p w14:paraId="3EB20E54"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444" w:name="_Toc41049716"/>
      <w:bookmarkStart w:id="445" w:name="_Toc490331695"/>
      <w:bookmarkStart w:id="446" w:name="_Toc497214073"/>
      <w:r>
        <w:rPr>
          <w:rFonts w:ascii="宋体" w:eastAsia="宋体" w:hAnsi="宋体" w:cs="宋体" w:hint="eastAsia"/>
          <w:lang w:eastAsia="zh-CN"/>
        </w:rPr>
        <w:t>9.4  环境保护</w:t>
      </w:r>
      <w:bookmarkEnd w:id="441"/>
      <w:bookmarkEnd w:id="442"/>
      <w:bookmarkEnd w:id="443"/>
      <w:bookmarkEnd w:id="444"/>
      <w:bookmarkEnd w:id="445"/>
      <w:bookmarkEnd w:id="446"/>
    </w:p>
    <w:p w14:paraId="4FDC9138" w14:textId="77777777" w:rsidR="00D319EC" w:rsidRDefault="00DC4B95">
      <w:pPr>
        <w:kinsoku/>
        <w:topLinePunct/>
        <w:spacing w:line="360" w:lineRule="auto"/>
        <w:ind w:firstLineChars="200" w:firstLine="420"/>
        <w:rPr>
          <w:rFonts w:ascii="宋体" w:eastAsia="宋体" w:hAnsi="宋体" w:cs="宋体" w:hint="eastAsia"/>
          <w:lang w:eastAsia="zh-CN"/>
        </w:rPr>
      </w:pPr>
      <w:bookmarkStart w:id="447" w:name="_Toc486580405"/>
      <w:bookmarkStart w:id="448" w:name="_Toc485323179"/>
      <w:bookmarkStart w:id="449" w:name="_Toc489280211"/>
      <w:r>
        <w:rPr>
          <w:rFonts w:ascii="宋体" w:eastAsia="宋体" w:hAnsi="宋体" w:cs="宋体" w:hint="eastAsia"/>
          <w:lang w:eastAsia="zh-CN"/>
        </w:rPr>
        <w:t>9.4.3  施工环保措施计划报送监理人审批的时间：</w:t>
      </w:r>
      <w:r>
        <w:rPr>
          <w:rFonts w:ascii="宋体" w:eastAsia="宋体" w:hAnsi="宋体" w:cs="宋体" w:hint="eastAsia"/>
          <w:u w:val="single"/>
          <w:lang w:eastAsia="zh-CN"/>
        </w:rPr>
        <w:t>施工合同签订后7日内</w:t>
      </w:r>
      <w:r>
        <w:rPr>
          <w:rFonts w:ascii="宋体" w:eastAsia="宋体" w:hAnsi="宋体" w:cs="宋体" w:hint="eastAsia"/>
          <w:lang w:eastAsia="zh-CN"/>
        </w:rPr>
        <w:t>。</w:t>
      </w:r>
    </w:p>
    <w:p w14:paraId="5BBBEFFA"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监理人收到承包人报送的施工环保措施计划后应当在</w:t>
      </w:r>
      <w:r>
        <w:rPr>
          <w:rFonts w:ascii="宋体" w:eastAsia="宋体" w:hAnsi="宋体" w:cs="宋体" w:hint="eastAsia"/>
          <w:u w:val="single"/>
          <w:lang w:eastAsia="zh-CN"/>
        </w:rPr>
        <w:t xml:space="preserve"> 7 </w:t>
      </w:r>
      <w:r>
        <w:rPr>
          <w:rFonts w:ascii="宋体" w:eastAsia="宋体" w:hAnsi="宋体" w:cs="宋体" w:hint="eastAsia"/>
          <w:lang w:eastAsia="zh-CN"/>
        </w:rPr>
        <w:t>天内给予批复。</w:t>
      </w:r>
    </w:p>
    <w:p w14:paraId="53F23378"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450" w:name="_Toc41049717"/>
      <w:r>
        <w:rPr>
          <w:rFonts w:ascii="宋体" w:eastAsia="宋体" w:hAnsi="宋体" w:cs="宋体" w:hint="eastAsia"/>
          <w:lang w:eastAsia="zh-CN"/>
        </w:rPr>
        <w:t>9.6  施工现场安全生产标准化管理目标</w:t>
      </w:r>
      <w:bookmarkEnd w:id="450"/>
    </w:p>
    <w:p w14:paraId="0DAD60C8"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9.6.1  未达到合同协议书中约定的安全生产标准化管理目标等级的违约金或损失赔偿金的金额或者计算方法：</w:t>
      </w:r>
    </w:p>
    <w:p w14:paraId="4F66987F"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A=(1－K1÷K2) ×F</w:t>
      </w:r>
    </w:p>
    <w:p w14:paraId="2DF510B0"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其中：A—按本办法规定计算的违约损失赔偿金</w:t>
      </w:r>
    </w:p>
    <w:p w14:paraId="2D8DED88"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K1—标准化考评认定等级对应本办法规定的标准费率</w:t>
      </w:r>
    </w:p>
    <w:p w14:paraId="38DE39B9"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K2—合同约定的管理目标等级对应本办法规定的标准费率</w:t>
      </w:r>
    </w:p>
    <w:p w14:paraId="40593457"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F—合同中载明的安全文明施工费总额</w:t>
      </w:r>
    </w:p>
    <w:p w14:paraId="3939C80B"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9.6.2  发包人</w:t>
      </w:r>
      <w:r>
        <w:rPr>
          <w:rFonts w:ascii="宋体" w:eastAsia="宋体" w:hAnsi="宋体" w:cs="宋体" w:hint="eastAsia"/>
          <w:u w:val="single"/>
          <w:lang w:eastAsia="zh-CN"/>
        </w:rPr>
        <w:t>不给予</w:t>
      </w:r>
      <w:r>
        <w:rPr>
          <w:rFonts w:ascii="宋体" w:eastAsia="宋体" w:hAnsi="宋体" w:cs="宋体" w:hint="eastAsia"/>
          <w:lang w:eastAsia="zh-CN"/>
        </w:rPr>
        <w:t>（给予/不给予）承包人创优奖励。发包人给予承包人创优奖励的，创优奖励金额或者计算方法：</w:t>
      </w:r>
      <w:r>
        <w:rPr>
          <w:rFonts w:ascii="宋体" w:eastAsia="宋体" w:hAnsi="宋体" w:cs="宋体" w:hint="eastAsia"/>
          <w:u w:val="single"/>
          <w:lang w:eastAsia="zh-CN"/>
        </w:rPr>
        <w:t>/</w:t>
      </w:r>
    </w:p>
    <w:p w14:paraId="78BC310C"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451" w:name="_Toc41049718"/>
      <w:r>
        <w:rPr>
          <w:rFonts w:ascii="宋体" w:eastAsia="宋体" w:hAnsi="宋体" w:cs="宋体" w:hint="eastAsia"/>
          <w:lang w:eastAsia="zh-CN"/>
        </w:rPr>
        <w:t>9.7  特殊安全</w:t>
      </w:r>
      <w:bookmarkEnd w:id="451"/>
      <w:r>
        <w:rPr>
          <w:rFonts w:ascii="宋体" w:eastAsia="宋体" w:hAnsi="宋体" w:cs="宋体" w:hint="eastAsia"/>
          <w:lang w:eastAsia="zh-CN"/>
        </w:rPr>
        <w:t>生产标准化</w:t>
      </w:r>
    </w:p>
    <w:p w14:paraId="66B29E81"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9.7.1  未达到合同约定的特殊安全文明施工要求的违约金或损失赔偿金的金额或者计算方法：</w:t>
      </w:r>
      <w:r>
        <w:rPr>
          <w:rFonts w:ascii="宋体" w:eastAsia="宋体" w:hAnsi="宋体" w:cs="宋体" w:hint="eastAsia"/>
          <w:u w:val="single"/>
          <w:lang w:eastAsia="zh-CN"/>
        </w:rPr>
        <w:t xml:space="preserve"> /  </w:t>
      </w:r>
    </w:p>
    <w:p w14:paraId="6D77B285"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9.7.2  发包人</w:t>
      </w:r>
      <w:r>
        <w:rPr>
          <w:rFonts w:ascii="宋体" w:eastAsia="宋体" w:hAnsi="宋体" w:cs="宋体" w:hint="eastAsia"/>
          <w:u w:val="single"/>
          <w:lang w:eastAsia="zh-CN"/>
        </w:rPr>
        <w:t>不给予</w:t>
      </w:r>
      <w:r>
        <w:rPr>
          <w:rFonts w:ascii="宋体" w:eastAsia="宋体" w:hAnsi="宋体" w:cs="宋体" w:hint="eastAsia"/>
          <w:lang w:eastAsia="zh-CN"/>
        </w:rPr>
        <w:t>（给予/不给予）承包人创优奖励。发包人给予承包人创优奖励的，创优奖励金额或者计算方法：</w:t>
      </w:r>
      <w:r>
        <w:rPr>
          <w:rFonts w:ascii="宋体" w:eastAsia="宋体" w:hAnsi="宋体" w:cs="宋体" w:hint="eastAsia"/>
          <w:u w:val="single"/>
          <w:lang w:eastAsia="zh-CN"/>
        </w:rPr>
        <w:t xml:space="preserve"> /  </w:t>
      </w:r>
    </w:p>
    <w:p w14:paraId="24089B98" w14:textId="77777777" w:rsidR="00D319EC" w:rsidRDefault="00DC4B95">
      <w:pPr>
        <w:keepNext/>
        <w:keepLines/>
        <w:kinsoku/>
        <w:topLinePunct/>
        <w:spacing w:line="360" w:lineRule="auto"/>
        <w:ind w:firstLineChars="200" w:firstLine="420"/>
        <w:outlineLvl w:val="1"/>
        <w:rPr>
          <w:rFonts w:ascii="宋体" w:eastAsia="宋体" w:hAnsi="宋体" w:cs="宋体" w:hint="eastAsia"/>
          <w:lang w:eastAsia="zh-CN"/>
        </w:rPr>
      </w:pPr>
      <w:bookmarkStart w:id="452" w:name="_Toc41049719"/>
      <w:bookmarkStart w:id="453" w:name="_Toc490331696"/>
      <w:bookmarkStart w:id="454" w:name="_Toc497214074"/>
      <w:r>
        <w:rPr>
          <w:rFonts w:ascii="宋体" w:eastAsia="宋体" w:hAnsi="宋体" w:cs="宋体" w:hint="eastAsia"/>
          <w:lang w:eastAsia="zh-CN"/>
        </w:rPr>
        <w:t>10.进度计划</w:t>
      </w:r>
      <w:bookmarkEnd w:id="447"/>
      <w:bookmarkEnd w:id="448"/>
      <w:bookmarkEnd w:id="449"/>
      <w:bookmarkEnd w:id="452"/>
      <w:bookmarkEnd w:id="453"/>
      <w:bookmarkEnd w:id="454"/>
    </w:p>
    <w:p w14:paraId="7945D2AF"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455" w:name="_Toc485323180"/>
      <w:bookmarkStart w:id="456" w:name="_Toc497214075"/>
      <w:bookmarkStart w:id="457" w:name="_Toc41049720"/>
      <w:bookmarkStart w:id="458" w:name="_Toc489280212"/>
      <w:bookmarkStart w:id="459" w:name="_Toc486580406"/>
      <w:bookmarkStart w:id="460" w:name="_Toc490331697"/>
      <w:r>
        <w:rPr>
          <w:rFonts w:ascii="宋体" w:eastAsia="宋体" w:hAnsi="宋体" w:cs="宋体" w:hint="eastAsia"/>
          <w:lang w:eastAsia="zh-CN"/>
        </w:rPr>
        <w:t>10.1  合同进度计划</w:t>
      </w:r>
      <w:bookmarkEnd w:id="455"/>
      <w:bookmarkEnd w:id="456"/>
      <w:bookmarkEnd w:id="457"/>
      <w:bookmarkEnd w:id="458"/>
      <w:bookmarkEnd w:id="459"/>
      <w:bookmarkEnd w:id="460"/>
    </w:p>
    <w:p w14:paraId="06B073D2" w14:textId="77777777" w:rsidR="00D319EC" w:rsidRDefault="00DC4B95">
      <w:pPr>
        <w:kinsoku/>
        <w:topLinePunct/>
        <w:spacing w:line="360" w:lineRule="auto"/>
        <w:ind w:firstLineChars="200" w:firstLine="420"/>
        <w:rPr>
          <w:rFonts w:ascii="宋体" w:eastAsia="宋体" w:hAnsi="宋体" w:cs="宋体" w:hint="eastAsia"/>
          <w:lang w:eastAsia="zh-CN"/>
        </w:rPr>
      </w:pPr>
      <w:bookmarkStart w:id="461" w:name="_Toc486580407"/>
      <w:bookmarkStart w:id="462" w:name="_Toc485323181"/>
      <w:bookmarkStart w:id="463" w:name="_Toc489280213"/>
      <w:r>
        <w:rPr>
          <w:rFonts w:ascii="宋体" w:eastAsia="宋体" w:hAnsi="宋体" w:cs="宋体" w:hint="eastAsia"/>
          <w:lang w:eastAsia="zh-CN"/>
        </w:rPr>
        <w:t>10.1.1  承包人编制施工进度计划和施工方案说明的内容：</w:t>
      </w:r>
    </w:p>
    <w:p w14:paraId="3A57F6A9"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lastRenderedPageBreak/>
        <w:t>1）每一阶段的工程进展情况的照片与详细说明；</w:t>
      </w:r>
    </w:p>
    <w:p w14:paraId="5B9E9426"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2）反映工程进展情况的任何必要的图表；</w:t>
      </w:r>
    </w:p>
    <w:p w14:paraId="6DA65F14"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3）主要材料和工程设备的制造商名称、制造地点、进度百分比、以及运达的实际日期或期望日期等；</w:t>
      </w:r>
    </w:p>
    <w:p w14:paraId="229A63F9"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4）承包人在现场的人员及施工机械的记录；</w:t>
      </w:r>
    </w:p>
    <w:p w14:paraId="17FA1BE7"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5）必要的质量证明文件、材料的检验结果及证书；</w:t>
      </w:r>
    </w:p>
    <w:p w14:paraId="710D3B97"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6）安全统计，包括涉及环境和公共关系方面的任何事件或活动的详情；</w:t>
      </w:r>
    </w:p>
    <w:p w14:paraId="23B4056C"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u w:val="single"/>
          <w:lang w:eastAsia="zh-CN"/>
        </w:rPr>
        <w:t>7）实际进度与计划进度的对比，包括可能影响工程按照进度计划进行的任何因素的详情，以及为消除这些因素正在采取（或准备采取）的措施；</w:t>
      </w:r>
    </w:p>
    <w:p w14:paraId="4C40B38F"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10.1.2  承包人编制分阶段或分项施工进度计划和施工方案说明的内容及时限要求：</w:t>
      </w:r>
      <w:r>
        <w:rPr>
          <w:rFonts w:ascii="宋体" w:eastAsia="宋体" w:hAnsi="宋体" w:cs="宋体" w:hint="eastAsia"/>
          <w:u w:val="single"/>
          <w:lang w:eastAsia="zh-CN"/>
        </w:rPr>
        <w:t>/</w:t>
      </w:r>
    </w:p>
    <w:p w14:paraId="69355F0C" w14:textId="77777777" w:rsidR="00D319EC" w:rsidRDefault="00DC4B95">
      <w:pPr>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10.1.3  群体工程中有关编制进度计划和施工方案说明的要求：</w:t>
      </w:r>
      <w:r>
        <w:rPr>
          <w:rFonts w:ascii="宋体" w:eastAsia="宋体" w:hAnsi="宋体" w:cs="宋体" w:hint="eastAsia"/>
          <w:u w:val="single"/>
          <w:lang w:eastAsia="zh-CN"/>
        </w:rPr>
        <w:t>/</w:t>
      </w:r>
    </w:p>
    <w:p w14:paraId="3F8C30FE" w14:textId="77777777" w:rsidR="00D319EC" w:rsidRDefault="00DC4B95">
      <w:pPr>
        <w:widowControl w:val="0"/>
        <w:kinsoku/>
        <w:topLinePunct/>
        <w:spacing w:line="360" w:lineRule="auto"/>
        <w:ind w:firstLineChars="200" w:firstLine="420"/>
        <w:outlineLvl w:val="2"/>
        <w:rPr>
          <w:rFonts w:ascii="宋体" w:eastAsia="宋体" w:hAnsi="宋体" w:cs="宋体" w:hint="eastAsia"/>
          <w:lang w:eastAsia="zh-CN"/>
        </w:rPr>
      </w:pPr>
      <w:bookmarkStart w:id="464" w:name="_Toc497214076"/>
      <w:bookmarkStart w:id="465" w:name="_Toc41049721"/>
      <w:bookmarkStart w:id="466" w:name="_Toc490331698"/>
      <w:r>
        <w:rPr>
          <w:rFonts w:ascii="宋体" w:eastAsia="宋体" w:hAnsi="宋体" w:cs="宋体" w:hint="eastAsia"/>
          <w:lang w:eastAsia="zh-CN"/>
        </w:rPr>
        <w:t>10.2  合同进度计划的修订</w:t>
      </w:r>
      <w:bookmarkEnd w:id="461"/>
      <w:bookmarkEnd w:id="462"/>
      <w:bookmarkEnd w:id="463"/>
      <w:bookmarkEnd w:id="464"/>
      <w:bookmarkEnd w:id="465"/>
      <w:bookmarkEnd w:id="466"/>
    </w:p>
    <w:p w14:paraId="00404DC1" w14:textId="77777777" w:rsidR="00D319EC" w:rsidRDefault="00DC4B95">
      <w:pPr>
        <w:widowControl w:val="0"/>
        <w:kinsoku/>
        <w:topLinePunct/>
        <w:spacing w:line="360" w:lineRule="auto"/>
        <w:ind w:firstLineChars="200" w:firstLine="420"/>
        <w:rPr>
          <w:rFonts w:ascii="宋体" w:eastAsia="宋体" w:hAnsi="宋体" w:cs="宋体" w:hint="eastAsia"/>
          <w:lang w:eastAsia="zh-CN"/>
        </w:rPr>
      </w:pPr>
      <w:bookmarkStart w:id="467" w:name="_Toc489280214"/>
      <w:bookmarkStart w:id="468" w:name="_Toc485323182"/>
      <w:bookmarkStart w:id="469" w:name="_Toc486580408"/>
      <w:r>
        <w:rPr>
          <w:rFonts w:ascii="宋体" w:eastAsia="宋体" w:hAnsi="宋体" w:cs="宋体" w:hint="eastAsia"/>
          <w:lang w:eastAsia="zh-CN"/>
        </w:rPr>
        <w:t>10.2.1  承包人报送修订合同进度计划申请报告和相关资料的期限：</w:t>
      </w:r>
      <w:r>
        <w:rPr>
          <w:rFonts w:ascii="宋体" w:eastAsia="宋体" w:hAnsi="宋体" w:cs="宋体" w:hint="eastAsia"/>
          <w:u w:val="single"/>
          <w:lang w:eastAsia="zh-CN"/>
        </w:rPr>
        <w:t>收到监理通知后3个工作日内</w:t>
      </w:r>
      <w:r>
        <w:rPr>
          <w:rFonts w:ascii="宋体" w:eastAsia="宋体" w:hAnsi="宋体" w:cs="宋体" w:hint="eastAsia"/>
          <w:lang w:eastAsia="zh-CN"/>
        </w:rPr>
        <w:t>。</w:t>
      </w:r>
    </w:p>
    <w:p w14:paraId="3DF3918C"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监理人批复修订合同进度计划申请报告的期限：</w:t>
      </w:r>
      <w:r>
        <w:rPr>
          <w:rFonts w:ascii="宋体" w:eastAsia="宋体" w:hAnsi="宋体" w:cs="宋体" w:hint="eastAsia"/>
          <w:u w:val="single"/>
          <w:lang w:eastAsia="zh-CN"/>
        </w:rPr>
        <w:t>收承包人报送的修订合同计划申请报告3个工作日内</w:t>
      </w:r>
      <w:r>
        <w:rPr>
          <w:rFonts w:ascii="宋体" w:eastAsia="宋体" w:hAnsi="宋体" w:cs="宋体" w:hint="eastAsia"/>
          <w:lang w:eastAsia="zh-CN"/>
        </w:rPr>
        <w:t>。</w:t>
      </w:r>
    </w:p>
    <w:p w14:paraId="442376AF"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10.2.2  监理人批复修订合同进度计划的期限：</w:t>
      </w:r>
      <w:r>
        <w:rPr>
          <w:rFonts w:ascii="宋体" w:eastAsia="宋体" w:hAnsi="宋体" w:cs="宋体" w:hint="eastAsia"/>
          <w:u w:val="single"/>
          <w:lang w:eastAsia="zh-CN"/>
        </w:rPr>
        <w:t>收承包人报送的修订合同计划3个工作日内</w:t>
      </w:r>
      <w:r>
        <w:rPr>
          <w:rFonts w:ascii="宋体" w:eastAsia="宋体" w:hAnsi="宋体" w:cs="宋体" w:hint="eastAsia"/>
          <w:lang w:eastAsia="zh-CN"/>
        </w:rPr>
        <w:t>。</w:t>
      </w:r>
    </w:p>
    <w:p w14:paraId="1F8D0319" w14:textId="77777777" w:rsidR="00D319EC" w:rsidRDefault="00DC4B95">
      <w:pPr>
        <w:keepNext/>
        <w:keepLines/>
        <w:kinsoku/>
        <w:topLinePunct/>
        <w:spacing w:line="360" w:lineRule="auto"/>
        <w:ind w:firstLineChars="200" w:firstLine="420"/>
        <w:outlineLvl w:val="1"/>
        <w:rPr>
          <w:rFonts w:ascii="宋体" w:eastAsia="宋体" w:hAnsi="宋体" w:cs="宋体" w:hint="eastAsia"/>
          <w:lang w:eastAsia="zh-CN"/>
        </w:rPr>
      </w:pPr>
      <w:bookmarkStart w:id="470" w:name="_Toc490331699"/>
      <w:bookmarkStart w:id="471" w:name="_Toc497214077"/>
      <w:bookmarkStart w:id="472" w:name="_Toc41049722"/>
      <w:r>
        <w:rPr>
          <w:rFonts w:ascii="宋体" w:eastAsia="宋体" w:hAnsi="宋体" w:cs="宋体" w:hint="eastAsia"/>
          <w:lang w:eastAsia="zh-CN"/>
        </w:rPr>
        <w:t>11.开工和竣工</w:t>
      </w:r>
      <w:bookmarkEnd w:id="467"/>
      <w:bookmarkEnd w:id="468"/>
      <w:bookmarkEnd w:id="469"/>
      <w:bookmarkEnd w:id="470"/>
      <w:bookmarkEnd w:id="471"/>
      <w:bookmarkEnd w:id="472"/>
    </w:p>
    <w:p w14:paraId="7FBCA2A8"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473" w:name="_Toc497214078"/>
      <w:bookmarkStart w:id="474" w:name="_Toc485323183"/>
      <w:bookmarkStart w:id="475" w:name="_Toc489280215"/>
      <w:bookmarkStart w:id="476" w:name="_Toc486580409"/>
      <w:bookmarkStart w:id="477" w:name="_Toc41049723"/>
      <w:bookmarkStart w:id="478" w:name="_Toc490331700"/>
      <w:r>
        <w:rPr>
          <w:rFonts w:ascii="宋体" w:eastAsia="宋体" w:hAnsi="宋体" w:cs="宋体" w:hint="eastAsia"/>
          <w:lang w:eastAsia="zh-CN"/>
        </w:rPr>
        <w:t>11.3  发包人的工期延误</w:t>
      </w:r>
      <w:bookmarkEnd w:id="473"/>
      <w:bookmarkEnd w:id="474"/>
      <w:bookmarkEnd w:id="475"/>
      <w:bookmarkEnd w:id="476"/>
      <w:bookmarkEnd w:id="477"/>
      <w:bookmarkEnd w:id="478"/>
    </w:p>
    <w:p w14:paraId="02B8F94D" w14:textId="77777777" w:rsidR="00D319EC" w:rsidRDefault="00DC4B95">
      <w:pPr>
        <w:kinsoku/>
        <w:topLinePunct/>
        <w:spacing w:line="360" w:lineRule="auto"/>
        <w:ind w:firstLineChars="200" w:firstLine="420"/>
        <w:rPr>
          <w:rFonts w:ascii="宋体" w:eastAsia="宋体" w:hAnsi="宋体" w:cs="宋体" w:hint="eastAsia"/>
          <w:lang w:eastAsia="zh-CN"/>
        </w:rPr>
      </w:pPr>
      <w:bookmarkStart w:id="479" w:name="_Toc489280216"/>
      <w:bookmarkStart w:id="480" w:name="_Toc485323184"/>
      <w:bookmarkStart w:id="481" w:name="_Toc486580410"/>
      <w:r>
        <w:rPr>
          <w:rFonts w:ascii="宋体" w:eastAsia="宋体" w:hAnsi="宋体" w:cs="宋体" w:hint="eastAsia"/>
          <w:lang w:eastAsia="zh-CN"/>
        </w:rPr>
        <w:t>（8）发包人造成工期延误的其他原因：</w:t>
      </w:r>
      <w:r>
        <w:rPr>
          <w:rFonts w:ascii="宋体" w:eastAsia="宋体" w:hAnsi="宋体" w:cs="宋体" w:hint="eastAsia"/>
          <w:u w:val="single"/>
          <w:lang w:eastAsia="zh-CN"/>
        </w:rPr>
        <w:t xml:space="preserve">    /    </w:t>
      </w:r>
    </w:p>
    <w:p w14:paraId="0D40B29A"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482" w:name="_Toc490331701"/>
      <w:bookmarkStart w:id="483" w:name="_Toc497214079"/>
      <w:bookmarkStart w:id="484" w:name="_Toc41049724"/>
      <w:r>
        <w:rPr>
          <w:rFonts w:ascii="宋体" w:eastAsia="宋体" w:hAnsi="宋体" w:cs="宋体" w:hint="eastAsia"/>
          <w:lang w:eastAsia="zh-CN"/>
        </w:rPr>
        <w:t>11.4  异常恶劣的气候条件</w:t>
      </w:r>
      <w:bookmarkEnd w:id="479"/>
      <w:bookmarkEnd w:id="480"/>
      <w:bookmarkEnd w:id="481"/>
      <w:bookmarkEnd w:id="482"/>
      <w:bookmarkEnd w:id="483"/>
      <w:bookmarkEnd w:id="484"/>
    </w:p>
    <w:p w14:paraId="06107732" w14:textId="77777777" w:rsidR="00D319EC" w:rsidRDefault="00DC4B95">
      <w:pPr>
        <w:kinsoku/>
        <w:topLinePunct/>
        <w:spacing w:line="360" w:lineRule="auto"/>
        <w:ind w:firstLineChars="200" w:firstLine="420"/>
        <w:rPr>
          <w:rFonts w:ascii="宋体" w:eastAsia="宋体" w:hAnsi="宋体" w:cs="宋体" w:hint="eastAsia"/>
          <w:u w:val="single"/>
          <w:lang w:eastAsia="zh-CN"/>
        </w:rPr>
      </w:pPr>
      <w:bookmarkStart w:id="485" w:name="_Toc489280217"/>
      <w:bookmarkStart w:id="486" w:name="_Toc485323185"/>
      <w:bookmarkStart w:id="487" w:name="_Toc486580411"/>
      <w:r>
        <w:rPr>
          <w:rFonts w:ascii="宋体" w:eastAsia="宋体" w:hAnsi="宋体" w:cs="宋体" w:hint="eastAsia"/>
          <w:lang w:eastAsia="zh-CN"/>
        </w:rPr>
        <w:t>异常恶劣的气候条件的范围和标准：</w:t>
      </w:r>
      <w:r>
        <w:rPr>
          <w:rFonts w:ascii="宋体" w:eastAsia="宋体" w:hAnsi="宋体" w:cs="宋体" w:hint="eastAsia"/>
          <w:u w:val="single"/>
          <w:lang w:eastAsia="zh-CN"/>
        </w:rPr>
        <w:t>暴雪蓝色预警信号：12小时内降雪量将达4毫米以上，或者已达4毫米以上；寒潮蓝色预警信号：48小时内最低气温将要下降8℃以上，最低气温小于等于4℃，陆地平均风力可达5级以上；或者已经下降8℃以上，最低气温小于等于4℃，平均风力达5级以上，并可能持续；大风蓝色预警信号：24小时内可能受大风影响，平均风力可达6级以上，或者阵风7级以上；或者已经受大风影响，平均风力为6～7级，或者阵风7～8级并可能持续；沙尘暴黄色预警信号：12小时内可能出现沙尘暴天气(能见度小于1000米)，或者已经出现沙尘暴天气并可能持续。</w:t>
      </w:r>
    </w:p>
    <w:p w14:paraId="40B97AF1"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488" w:name="_Toc490331702"/>
      <w:bookmarkStart w:id="489" w:name="_Toc497214080"/>
      <w:bookmarkStart w:id="490" w:name="_Toc41049725"/>
      <w:r>
        <w:rPr>
          <w:rFonts w:ascii="宋体" w:eastAsia="宋体" w:hAnsi="宋体" w:cs="宋体" w:hint="eastAsia"/>
          <w:lang w:eastAsia="zh-CN"/>
        </w:rPr>
        <w:t>11.5  承包人的工期延误</w:t>
      </w:r>
      <w:bookmarkEnd w:id="485"/>
      <w:bookmarkEnd w:id="486"/>
      <w:bookmarkEnd w:id="487"/>
      <w:bookmarkEnd w:id="488"/>
      <w:bookmarkEnd w:id="489"/>
      <w:bookmarkEnd w:id="490"/>
    </w:p>
    <w:p w14:paraId="26AE4C91" w14:textId="77777777" w:rsidR="00D319EC" w:rsidRDefault="00DC4B95">
      <w:pPr>
        <w:kinsoku/>
        <w:topLinePunct/>
        <w:spacing w:line="360" w:lineRule="auto"/>
        <w:ind w:firstLineChars="200" w:firstLine="420"/>
        <w:rPr>
          <w:rFonts w:ascii="宋体" w:eastAsia="宋体" w:hAnsi="宋体" w:cs="宋体" w:hint="eastAsia"/>
          <w:lang w:eastAsia="zh-CN"/>
        </w:rPr>
      </w:pPr>
      <w:bookmarkStart w:id="491" w:name="_Toc486580412"/>
      <w:bookmarkStart w:id="492" w:name="_Toc485323186"/>
      <w:bookmarkStart w:id="493" w:name="_Toc489280218"/>
      <w:r>
        <w:rPr>
          <w:rFonts w:ascii="宋体" w:eastAsia="宋体" w:hAnsi="宋体" w:cs="宋体" w:hint="eastAsia"/>
          <w:lang w:eastAsia="zh-CN"/>
        </w:rPr>
        <w:t>11.5.2逾期竣工违约金的计算标准和计算方法：</w:t>
      </w:r>
    </w:p>
    <w:p w14:paraId="07BC2188"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计算标准：每延误一天，扣工程最终价的0.2‰（万分之二），不足一天按一天计</w:t>
      </w:r>
    </w:p>
    <w:p w14:paraId="575F237D"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计算方法：延误天数*工程最终价的0.2‰（万分之二）</w:t>
      </w:r>
    </w:p>
    <w:p w14:paraId="77E15E61"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逾期竣工违约金最高限额：</w:t>
      </w:r>
      <w:r>
        <w:rPr>
          <w:rFonts w:ascii="宋体" w:eastAsia="宋体" w:hAnsi="宋体" w:cs="宋体" w:hint="eastAsia"/>
          <w:u w:val="single"/>
          <w:lang w:eastAsia="zh-CN"/>
        </w:rPr>
        <w:t>工程结算价的3%</w:t>
      </w:r>
    </w:p>
    <w:p w14:paraId="1BEEA5A1" w14:textId="77777777" w:rsidR="00D319EC" w:rsidRDefault="00DC4B95">
      <w:pPr>
        <w:spacing w:line="360" w:lineRule="auto"/>
        <w:ind w:firstLineChars="200" w:firstLine="412"/>
        <w:outlineLvl w:val="2"/>
        <w:rPr>
          <w:rFonts w:ascii="宋体" w:eastAsia="宋体" w:hAnsi="宋体" w:cs="宋体" w:hint="eastAsia"/>
          <w:lang w:eastAsia="zh-CN"/>
        </w:rPr>
      </w:pPr>
      <w:bookmarkStart w:id="494" w:name="_Toc41049726"/>
      <w:bookmarkStart w:id="495" w:name="_Toc497214081"/>
      <w:bookmarkStart w:id="496" w:name="_Toc490331703"/>
      <w:r>
        <w:rPr>
          <w:rFonts w:ascii="宋体" w:eastAsia="宋体" w:hAnsi="宋体" w:cs="宋体" w:hint="eastAsia"/>
          <w:spacing w:val="-2"/>
          <w:lang w:eastAsia="zh-CN"/>
        </w:rPr>
        <w:t>11.6  合同双方原因导致的工期延误</w:t>
      </w:r>
    </w:p>
    <w:p w14:paraId="2D54C4AA" w14:textId="77777777" w:rsidR="00D319EC" w:rsidRDefault="00DC4B95">
      <w:pPr>
        <w:spacing w:line="360" w:lineRule="auto"/>
        <w:ind w:firstLineChars="200" w:firstLine="444"/>
        <w:rPr>
          <w:rFonts w:ascii="宋体" w:eastAsia="宋体" w:hAnsi="宋体" w:cs="宋体" w:hint="eastAsia"/>
          <w:lang w:eastAsia="zh-CN"/>
        </w:rPr>
      </w:pPr>
      <w:r>
        <w:rPr>
          <w:rFonts w:ascii="宋体" w:eastAsia="宋体" w:hAnsi="宋体" w:cs="宋体" w:hint="eastAsia"/>
          <w:spacing w:val="6"/>
          <w:lang w:eastAsia="zh-CN"/>
        </w:rPr>
        <w:t>合同双方导致工期延误的原因：</w:t>
      </w:r>
      <w:r>
        <w:rPr>
          <w:rFonts w:ascii="宋体" w:eastAsia="宋体" w:hAnsi="宋体" w:cs="宋体" w:hint="eastAsia"/>
          <w:u w:val="single"/>
          <w:lang w:eastAsia="zh-CN"/>
        </w:rPr>
        <w:t xml:space="preserve">   /    </w:t>
      </w:r>
    </w:p>
    <w:p w14:paraId="280989EC" w14:textId="77777777" w:rsidR="00D319EC" w:rsidRDefault="00DC4B95">
      <w:pPr>
        <w:spacing w:line="360" w:lineRule="auto"/>
        <w:ind w:firstLineChars="200" w:firstLine="412"/>
        <w:outlineLvl w:val="2"/>
        <w:rPr>
          <w:rFonts w:ascii="宋体" w:eastAsia="宋体" w:hAnsi="宋体" w:cs="宋体" w:hint="eastAsia"/>
          <w:lang w:eastAsia="zh-CN"/>
        </w:rPr>
      </w:pPr>
      <w:bookmarkStart w:id="497" w:name="bookmark143"/>
      <w:bookmarkEnd w:id="497"/>
      <w:r>
        <w:rPr>
          <w:rFonts w:ascii="宋体" w:eastAsia="宋体" w:hAnsi="宋体" w:cs="宋体" w:hint="eastAsia"/>
          <w:spacing w:val="-2"/>
          <w:lang w:eastAsia="zh-CN"/>
        </w:rPr>
        <w:lastRenderedPageBreak/>
        <w:t>11.7  非合同双方原因导致的工期延误</w:t>
      </w:r>
    </w:p>
    <w:p w14:paraId="10FCE63F" w14:textId="77777777" w:rsidR="00D319EC" w:rsidRDefault="00DC4B95">
      <w:pPr>
        <w:keepNext/>
        <w:keepLines/>
        <w:kinsoku/>
        <w:topLinePunct/>
        <w:spacing w:line="360" w:lineRule="auto"/>
        <w:ind w:firstLineChars="200" w:firstLine="440"/>
        <w:outlineLvl w:val="2"/>
        <w:rPr>
          <w:rFonts w:ascii="宋体" w:eastAsia="宋体" w:hAnsi="宋体" w:cs="宋体" w:hint="eastAsia"/>
          <w:lang w:eastAsia="zh-CN"/>
        </w:rPr>
      </w:pPr>
      <w:r>
        <w:rPr>
          <w:rFonts w:ascii="宋体" w:eastAsia="宋体" w:hAnsi="宋体" w:cs="宋体" w:hint="eastAsia"/>
          <w:spacing w:val="5"/>
          <w:lang w:eastAsia="zh-CN"/>
        </w:rPr>
        <w:t>非合同双方导致工期延误的原因：</w:t>
      </w:r>
      <w:r>
        <w:rPr>
          <w:rFonts w:ascii="宋体" w:eastAsia="宋体" w:hAnsi="宋体" w:cs="宋体" w:hint="eastAsia"/>
          <w:u w:val="single"/>
          <w:lang w:eastAsia="zh-CN"/>
        </w:rPr>
        <w:t xml:space="preserve">   /    </w:t>
      </w:r>
    </w:p>
    <w:p w14:paraId="5119CB9D"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r>
        <w:rPr>
          <w:rFonts w:ascii="宋体" w:eastAsia="宋体" w:hAnsi="宋体" w:cs="宋体" w:hint="eastAsia"/>
          <w:lang w:eastAsia="zh-CN"/>
        </w:rPr>
        <w:t>11.8  工期提前</w:t>
      </w:r>
      <w:bookmarkEnd w:id="491"/>
      <w:bookmarkEnd w:id="492"/>
      <w:bookmarkEnd w:id="493"/>
      <w:bookmarkEnd w:id="494"/>
      <w:bookmarkEnd w:id="495"/>
      <w:bookmarkEnd w:id="496"/>
    </w:p>
    <w:p w14:paraId="65A51FDF" w14:textId="77777777" w:rsidR="00D319EC" w:rsidRDefault="00DC4B95">
      <w:pPr>
        <w:kinsoku/>
        <w:topLinePunct/>
        <w:spacing w:line="360" w:lineRule="auto"/>
        <w:ind w:firstLineChars="200" w:firstLine="420"/>
        <w:rPr>
          <w:rFonts w:ascii="宋体" w:eastAsia="宋体" w:hAnsi="宋体" w:cs="宋体" w:hint="eastAsia"/>
          <w:lang w:eastAsia="zh-CN"/>
        </w:rPr>
      </w:pPr>
      <w:bookmarkStart w:id="498" w:name="_Toc485323187"/>
      <w:bookmarkStart w:id="499" w:name="_Toc489280219"/>
      <w:bookmarkStart w:id="500" w:name="_Toc486580413"/>
      <w:r>
        <w:rPr>
          <w:rFonts w:ascii="宋体" w:eastAsia="宋体" w:hAnsi="宋体" w:cs="宋体" w:hint="eastAsia"/>
          <w:lang w:eastAsia="zh-CN"/>
        </w:rPr>
        <w:t>提前竣工的奖励办法：</w:t>
      </w:r>
      <w:r>
        <w:rPr>
          <w:rFonts w:ascii="宋体" w:eastAsia="宋体" w:hAnsi="宋体" w:cs="宋体" w:hint="eastAsia"/>
          <w:u w:val="single"/>
          <w:lang w:eastAsia="zh-CN"/>
        </w:rPr>
        <w:t xml:space="preserve">   /    </w:t>
      </w:r>
    </w:p>
    <w:p w14:paraId="0AC4A60D" w14:textId="77777777" w:rsidR="00D319EC" w:rsidRDefault="00DC4B95">
      <w:pPr>
        <w:keepNext/>
        <w:keepLines/>
        <w:kinsoku/>
        <w:topLinePunct/>
        <w:spacing w:line="360" w:lineRule="auto"/>
        <w:ind w:firstLineChars="200" w:firstLine="420"/>
        <w:outlineLvl w:val="1"/>
        <w:rPr>
          <w:rFonts w:ascii="宋体" w:eastAsia="宋体" w:hAnsi="宋体" w:cs="宋体" w:hint="eastAsia"/>
          <w:lang w:eastAsia="zh-CN"/>
        </w:rPr>
      </w:pPr>
      <w:bookmarkStart w:id="501" w:name="_Toc490331704"/>
      <w:bookmarkStart w:id="502" w:name="_Toc497214082"/>
      <w:bookmarkStart w:id="503" w:name="_Toc41049727"/>
      <w:r>
        <w:rPr>
          <w:rFonts w:ascii="宋体" w:eastAsia="宋体" w:hAnsi="宋体" w:cs="宋体" w:hint="eastAsia"/>
          <w:lang w:eastAsia="zh-CN"/>
        </w:rPr>
        <w:t>12.暂停施工</w:t>
      </w:r>
      <w:bookmarkEnd w:id="498"/>
      <w:bookmarkEnd w:id="499"/>
      <w:bookmarkEnd w:id="500"/>
      <w:bookmarkEnd w:id="501"/>
      <w:bookmarkEnd w:id="502"/>
      <w:bookmarkEnd w:id="503"/>
    </w:p>
    <w:p w14:paraId="3522F3C0"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504" w:name="_Toc41049728"/>
      <w:bookmarkStart w:id="505" w:name="_Toc490331705"/>
      <w:bookmarkStart w:id="506" w:name="_Toc489280220"/>
      <w:bookmarkStart w:id="507" w:name="_Toc497214083"/>
      <w:bookmarkStart w:id="508" w:name="_Toc485323188"/>
      <w:bookmarkStart w:id="509" w:name="_Toc486580414"/>
      <w:r>
        <w:rPr>
          <w:rFonts w:ascii="宋体" w:eastAsia="宋体" w:hAnsi="宋体" w:cs="宋体" w:hint="eastAsia"/>
          <w:lang w:eastAsia="zh-CN"/>
        </w:rPr>
        <w:t>12.1  承包人暂停施工的责任</w:t>
      </w:r>
      <w:bookmarkEnd w:id="504"/>
      <w:bookmarkEnd w:id="505"/>
      <w:bookmarkEnd w:id="506"/>
      <w:bookmarkEnd w:id="507"/>
      <w:bookmarkEnd w:id="508"/>
      <w:bookmarkEnd w:id="509"/>
    </w:p>
    <w:p w14:paraId="18EDDAFA" w14:textId="77777777" w:rsidR="00D319EC" w:rsidRDefault="00DC4B95">
      <w:pPr>
        <w:kinsoku/>
        <w:topLinePunct/>
        <w:spacing w:line="360" w:lineRule="auto"/>
        <w:ind w:firstLineChars="200" w:firstLine="420"/>
        <w:rPr>
          <w:rFonts w:ascii="宋体" w:eastAsia="宋体" w:hAnsi="宋体" w:cs="宋体" w:hint="eastAsia"/>
          <w:lang w:eastAsia="zh-CN"/>
        </w:rPr>
      </w:pPr>
      <w:bookmarkStart w:id="510" w:name="_Toc485323189"/>
      <w:bookmarkStart w:id="511" w:name="_Toc486580415"/>
      <w:bookmarkStart w:id="512" w:name="_Toc489280221"/>
      <w:r>
        <w:rPr>
          <w:rFonts w:ascii="宋体" w:eastAsia="宋体" w:hAnsi="宋体" w:cs="宋体" w:hint="eastAsia"/>
          <w:lang w:eastAsia="zh-CN"/>
        </w:rPr>
        <w:t>（4）承包人承担暂停施工责任的其他情形：</w:t>
      </w:r>
      <w:r>
        <w:rPr>
          <w:rFonts w:ascii="宋体" w:eastAsia="宋体" w:hAnsi="宋体" w:cs="宋体" w:hint="eastAsia"/>
          <w:u w:val="single"/>
          <w:lang w:eastAsia="zh-CN"/>
        </w:rPr>
        <w:t>非发包人原因造成的停工</w:t>
      </w:r>
      <w:r>
        <w:rPr>
          <w:rFonts w:ascii="宋体" w:eastAsia="宋体" w:hAnsi="宋体" w:cs="宋体" w:hint="eastAsia"/>
          <w:lang w:eastAsia="zh-CN"/>
        </w:rPr>
        <w:t>。</w:t>
      </w:r>
    </w:p>
    <w:p w14:paraId="77F67492" w14:textId="77777777" w:rsidR="00D319EC" w:rsidRDefault="00DC4B95">
      <w:pPr>
        <w:keepNext/>
        <w:keepLines/>
        <w:kinsoku/>
        <w:topLinePunct/>
        <w:spacing w:line="360" w:lineRule="auto"/>
        <w:ind w:firstLineChars="200" w:firstLine="420"/>
        <w:outlineLvl w:val="1"/>
        <w:rPr>
          <w:rFonts w:ascii="宋体" w:eastAsia="宋体" w:hAnsi="宋体" w:cs="宋体" w:hint="eastAsia"/>
          <w:lang w:eastAsia="zh-CN"/>
        </w:rPr>
      </w:pPr>
      <w:bookmarkStart w:id="513" w:name="_Toc41049729"/>
      <w:bookmarkStart w:id="514" w:name="_Toc497214084"/>
      <w:bookmarkStart w:id="515" w:name="_Toc490331706"/>
      <w:r>
        <w:rPr>
          <w:rFonts w:ascii="宋体" w:eastAsia="宋体" w:hAnsi="宋体" w:cs="宋体" w:hint="eastAsia"/>
          <w:lang w:eastAsia="zh-CN"/>
        </w:rPr>
        <w:t>13.工程质量</w:t>
      </w:r>
      <w:bookmarkEnd w:id="510"/>
      <w:bookmarkEnd w:id="511"/>
      <w:bookmarkEnd w:id="512"/>
      <w:bookmarkEnd w:id="513"/>
      <w:bookmarkEnd w:id="514"/>
      <w:bookmarkEnd w:id="515"/>
    </w:p>
    <w:p w14:paraId="44E2F761"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516" w:name="_Toc497214085"/>
      <w:bookmarkStart w:id="517" w:name="_Toc489280222"/>
      <w:bookmarkStart w:id="518" w:name="_Toc486580416"/>
      <w:bookmarkStart w:id="519" w:name="_Toc41049730"/>
      <w:bookmarkStart w:id="520" w:name="_Toc485323190"/>
      <w:bookmarkStart w:id="521" w:name="_Toc490331707"/>
      <w:r>
        <w:rPr>
          <w:rFonts w:ascii="宋体" w:eastAsia="宋体" w:hAnsi="宋体" w:cs="宋体" w:hint="eastAsia"/>
          <w:lang w:eastAsia="zh-CN"/>
        </w:rPr>
        <w:t>13.2  承包人的质量管理</w:t>
      </w:r>
      <w:bookmarkEnd w:id="516"/>
      <w:bookmarkEnd w:id="517"/>
      <w:bookmarkEnd w:id="518"/>
      <w:bookmarkEnd w:id="519"/>
      <w:bookmarkEnd w:id="520"/>
      <w:bookmarkEnd w:id="521"/>
    </w:p>
    <w:p w14:paraId="52392545"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13.2.1  承包人向监理人提交工程质量保证措施文件的期限：</w:t>
      </w:r>
      <w:r>
        <w:rPr>
          <w:rFonts w:ascii="宋体" w:eastAsia="宋体" w:hAnsi="宋体" w:cs="宋体" w:hint="eastAsia"/>
          <w:u w:val="single"/>
          <w:lang w:eastAsia="zh-CN"/>
        </w:rPr>
        <w:t>合同签订后7日内</w:t>
      </w:r>
      <w:r>
        <w:rPr>
          <w:rFonts w:ascii="宋体" w:eastAsia="宋体" w:hAnsi="宋体" w:cs="宋体" w:hint="eastAsia"/>
          <w:lang w:eastAsia="zh-CN"/>
        </w:rPr>
        <w:t>。</w:t>
      </w:r>
    </w:p>
    <w:p w14:paraId="7557AA85"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监理人审批工程质量保证措施文件的期限：</w:t>
      </w:r>
      <w:r>
        <w:rPr>
          <w:rFonts w:ascii="宋体" w:eastAsia="宋体" w:hAnsi="宋体" w:cs="宋体" w:hint="eastAsia"/>
          <w:u w:val="single"/>
          <w:lang w:eastAsia="zh-CN"/>
        </w:rPr>
        <w:t>收到承包人报送的提交工程质量保证措施文件7日内</w:t>
      </w:r>
      <w:r>
        <w:rPr>
          <w:rFonts w:ascii="宋体" w:eastAsia="宋体" w:hAnsi="宋体" w:cs="宋体" w:hint="eastAsia"/>
          <w:lang w:eastAsia="zh-CN"/>
        </w:rPr>
        <w:t>。</w:t>
      </w:r>
    </w:p>
    <w:p w14:paraId="3F35A415"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522" w:name="_Toc486580417"/>
      <w:bookmarkStart w:id="523" w:name="_Toc489280223"/>
      <w:bookmarkStart w:id="524" w:name="_Toc490331708"/>
      <w:bookmarkStart w:id="525" w:name="_Toc41049731"/>
      <w:bookmarkStart w:id="526" w:name="_Toc497214086"/>
      <w:bookmarkStart w:id="527" w:name="_Toc485323191"/>
      <w:r>
        <w:rPr>
          <w:rFonts w:ascii="宋体" w:eastAsia="宋体" w:hAnsi="宋体" w:cs="宋体" w:hint="eastAsia"/>
          <w:lang w:eastAsia="zh-CN"/>
        </w:rPr>
        <w:t>13.3  承包人的质量检查</w:t>
      </w:r>
      <w:bookmarkEnd w:id="522"/>
      <w:bookmarkEnd w:id="523"/>
      <w:bookmarkEnd w:id="524"/>
      <w:bookmarkEnd w:id="525"/>
      <w:bookmarkEnd w:id="526"/>
      <w:bookmarkEnd w:id="527"/>
    </w:p>
    <w:p w14:paraId="07E48589"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承包人向监理人报送工程质量报表的期限：</w:t>
      </w:r>
      <w:r>
        <w:rPr>
          <w:rFonts w:ascii="宋体" w:eastAsia="宋体" w:hAnsi="宋体" w:cs="宋体" w:hint="eastAsia"/>
          <w:u w:val="single"/>
          <w:lang w:eastAsia="zh-CN"/>
        </w:rPr>
        <w:t>质量检查或检验后5日内</w:t>
      </w:r>
      <w:r>
        <w:rPr>
          <w:rFonts w:ascii="宋体" w:eastAsia="宋体" w:hAnsi="宋体" w:cs="宋体" w:hint="eastAsia"/>
          <w:lang w:eastAsia="zh-CN"/>
        </w:rPr>
        <w:t>。</w:t>
      </w:r>
    </w:p>
    <w:p w14:paraId="64E38C51"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承包人向监理人报送工程质量报表的要求：</w:t>
      </w:r>
      <w:r>
        <w:rPr>
          <w:rFonts w:ascii="宋体" w:eastAsia="宋体" w:hAnsi="宋体" w:cs="宋体" w:hint="eastAsia"/>
          <w:u w:val="single"/>
          <w:lang w:eastAsia="zh-CN"/>
        </w:rPr>
        <w:t>符合国家质量监督部门的要求</w:t>
      </w:r>
      <w:r>
        <w:rPr>
          <w:rFonts w:ascii="宋体" w:eastAsia="宋体" w:hAnsi="宋体" w:cs="宋体" w:hint="eastAsia"/>
          <w:lang w:eastAsia="zh-CN"/>
        </w:rPr>
        <w:t>。</w:t>
      </w:r>
    </w:p>
    <w:p w14:paraId="088AFE6F"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监理人审查工程质量报表的期限：</w:t>
      </w:r>
      <w:r>
        <w:rPr>
          <w:rFonts w:ascii="宋体" w:eastAsia="宋体" w:hAnsi="宋体" w:cs="宋体" w:hint="eastAsia"/>
          <w:u w:val="single"/>
          <w:lang w:eastAsia="zh-CN"/>
        </w:rPr>
        <w:t>收到工程质量报表后7日内</w:t>
      </w:r>
      <w:r>
        <w:rPr>
          <w:rFonts w:ascii="宋体" w:eastAsia="宋体" w:hAnsi="宋体" w:cs="宋体" w:hint="eastAsia"/>
          <w:lang w:eastAsia="zh-CN"/>
        </w:rPr>
        <w:t>。</w:t>
      </w:r>
    </w:p>
    <w:p w14:paraId="574F973A"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528" w:name="_Toc497214087"/>
      <w:bookmarkStart w:id="529" w:name="_Toc485323192"/>
      <w:bookmarkStart w:id="530" w:name="_Toc486580418"/>
      <w:bookmarkStart w:id="531" w:name="_Toc41049732"/>
      <w:bookmarkStart w:id="532" w:name="_Toc490331709"/>
      <w:bookmarkStart w:id="533" w:name="_Toc489280224"/>
      <w:r>
        <w:rPr>
          <w:rFonts w:ascii="宋体" w:eastAsia="宋体" w:hAnsi="宋体" w:cs="宋体" w:hint="eastAsia"/>
          <w:lang w:eastAsia="zh-CN"/>
        </w:rPr>
        <w:t>13.4  监理人的质量检查</w:t>
      </w:r>
      <w:bookmarkEnd w:id="528"/>
      <w:bookmarkEnd w:id="529"/>
      <w:bookmarkEnd w:id="530"/>
      <w:bookmarkEnd w:id="531"/>
      <w:bookmarkEnd w:id="532"/>
      <w:bookmarkEnd w:id="533"/>
    </w:p>
    <w:p w14:paraId="23698109"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承包人应当为监理人的检查和检验提供方便，监理人可以进行察看和查阅施工原始记录的其他地方包括：</w:t>
      </w:r>
      <w:r>
        <w:rPr>
          <w:rFonts w:ascii="宋体" w:eastAsia="宋体" w:hAnsi="宋体" w:cs="宋体" w:hint="eastAsia"/>
          <w:u w:val="single"/>
          <w:lang w:eastAsia="zh-CN"/>
        </w:rPr>
        <w:t>/</w:t>
      </w:r>
    </w:p>
    <w:p w14:paraId="2187FE81"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534" w:name="_Toc497214088"/>
      <w:bookmarkStart w:id="535" w:name="_Toc489280225"/>
      <w:bookmarkStart w:id="536" w:name="_Toc41049733"/>
      <w:bookmarkStart w:id="537" w:name="_Toc490331710"/>
      <w:bookmarkStart w:id="538" w:name="_Toc486580419"/>
      <w:bookmarkStart w:id="539" w:name="_Toc485323193"/>
      <w:r>
        <w:rPr>
          <w:rFonts w:ascii="宋体" w:eastAsia="宋体" w:hAnsi="宋体" w:cs="宋体" w:hint="eastAsia"/>
          <w:lang w:eastAsia="zh-CN"/>
        </w:rPr>
        <w:t>13.5  工程隐蔽部位覆盖前的检查</w:t>
      </w:r>
      <w:bookmarkEnd w:id="534"/>
      <w:bookmarkEnd w:id="535"/>
      <w:bookmarkEnd w:id="536"/>
      <w:bookmarkEnd w:id="537"/>
      <w:bookmarkEnd w:id="538"/>
      <w:bookmarkEnd w:id="539"/>
    </w:p>
    <w:p w14:paraId="793B523B"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13.5.1  监理人对工程隐蔽部位进行检查的期限：</w:t>
      </w:r>
      <w:r>
        <w:rPr>
          <w:rFonts w:ascii="宋体" w:eastAsia="宋体" w:hAnsi="宋体" w:cs="宋体" w:hint="eastAsia"/>
          <w:u w:val="single"/>
          <w:lang w:eastAsia="zh-CN"/>
        </w:rPr>
        <w:t>收到承包人通知后24小时内, 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按照承包人投标报价的利润率支付相应的利润；经检验证明工程质量不符合合同要求的，由此增加的费用和（或）工期延误由承包人承担。承包人私自覆盖给发包人造成的损失，由承包人承担。</w:t>
      </w:r>
    </w:p>
    <w:p w14:paraId="73CEAA8D" w14:textId="77777777" w:rsidR="00D319EC" w:rsidRDefault="00DC4B95">
      <w:pPr>
        <w:keepNext/>
        <w:keepLines/>
        <w:kinsoku/>
        <w:topLinePunct/>
        <w:spacing w:line="360" w:lineRule="auto"/>
        <w:ind w:firstLineChars="200" w:firstLine="420"/>
        <w:outlineLvl w:val="1"/>
        <w:rPr>
          <w:rFonts w:ascii="宋体" w:eastAsia="宋体" w:hAnsi="宋体" w:cs="宋体" w:hint="eastAsia"/>
          <w:lang w:eastAsia="zh-CN"/>
        </w:rPr>
      </w:pPr>
      <w:bookmarkStart w:id="540" w:name="_Toc490331711"/>
      <w:bookmarkStart w:id="541" w:name="_Toc489280226"/>
      <w:bookmarkStart w:id="542" w:name="_Toc497214089"/>
      <w:bookmarkStart w:id="543" w:name="_Toc485323194"/>
      <w:bookmarkStart w:id="544" w:name="_Toc486580420"/>
      <w:bookmarkStart w:id="545" w:name="_Toc41049734"/>
      <w:r>
        <w:rPr>
          <w:rFonts w:ascii="宋体" w:eastAsia="宋体" w:hAnsi="宋体" w:cs="宋体" w:hint="eastAsia"/>
          <w:lang w:eastAsia="zh-CN"/>
        </w:rPr>
        <w:t>15.变更</w:t>
      </w:r>
      <w:bookmarkEnd w:id="540"/>
      <w:bookmarkEnd w:id="541"/>
      <w:bookmarkEnd w:id="542"/>
      <w:bookmarkEnd w:id="543"/>
      <w:bookmarkEnd w:id="544"/>
      <w:bookmarkEnd w:id="545"/>
    </w:p>
    <w:p w14:paraId="5A71CCA5"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546" w:name="_Toc490331712"/>
      <w:bookmarkStart w:id="547" w:name="_Toc489280227"/>
      <w:bookmarkStart w:id="548" w:name="_Toc485323195"/>
      <w:bookmarkStart w:id="549" w:name="_Toc41049735"/>
      <w:bookmarkStart w:id="550" w:name="_Toc486580421"/>
      <w:bookmarkStart w:id="551" w:name="_Toc497214090"/>
      <w:r>
        <w:rPr>
          <w:rFonts w:ascii="宋体" w:eastAsia="宋体" w:hAnsi="宋体" w:cs="宋体" w:hint="eastAsia"/>
          <w:lang w:eastAsia="zh-CN"/>
        </w:rPr>
        <w:t>15.1  变更的范围和内容</w:t>
      </w:r>
      <w:bookmarkEnd w:id="546"/>
      <w:bookmarkEnd w:id="547"/>
      <w:bookmarkEnd w:id="548"/>
      <w:bookmarkEnd w:id="549"/>
      <w:bookmarkEnd w:id="550"/>
      <w:bookmarkEnd w:id="551"/>
    </w:p>
    <w:p w14:paraId="5AC4C5A8"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15.1.1在履行合同中发生以下情形之一，应按照本条规定进行变更。</w:t>
      </w:r>
    </w:p>
    <w:p w14:paraId="49DFB791"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（6）变更的其他情形：</w:t>
      </w:r>
      <w:r>
        <w:rPr>
          <w:rFonts w:ascii="宋体" w:eastAsia="宋体" w:hAnsi="宋体" w:cs="宋体" w:hint="eastAsia"/>
          <w:u w:val="single"/>
          <w:lang w:eastAsia="zh-CN"/>
        </w:rPr>
        <w:t xml:space="preserve">  / </w:t>
      </w:r>
    </w:p>
    <w:p w14:paraId="269200FB"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552" w:name="_Toc489280228"/>
      <w:bookmarkStart w:id="553" w:name="_Toc497214091"/>
      <w:bookmarkStart w:id="554" w:name="_Toc486580422"/>
      <w:bookmarkStart w:id="555" w:name="_Toc41049736"/>
      <w:bookmarkStart w:id="556" w:name="_Toc485323196"/>
      <w:bookmarkStart w:id="557" w:name="_Toc490331713"/>
      <w:r>
        <w:rPr>
          <w:rFonts w:ascii="宋体" w:eastAsia="宋体" w:hAnsi="宋体" w:cs="宋体" w:hint="eastAsia"/>
          <w:lang w:eastAsia="zh-CN"/>
        </w:rPr>
        <w:t>15.3  变更程序</w:t>
      </w:r>
      <w:bookmarkEnd w:id="552"/>
      <w:bookmarkEnd w:id="553"/>
      <w:bookmarkEnd w:id="554"/>
      <w:bookmarkEnd w:id="555"/>
      <w:bookmarkEnd w:id="556"/>
      <w:bookmarkEnd w:id="557"/>
    </w:p>
    <w:p w14:paraId="4A3C65B7"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15.3.2  变更估价</w:t>
      </w:r>
    </w:p>
    <w:p w14:paraId="0A16F0BB"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（1）承包人提交变更报价书的期限：</w:t>
      </w:r>
      <w:r>
        <w:rPr>
          <w:rFonts w:ascii="宋体" w:eastAsia="宋体" w:hAnsi="宋体" w:cs="宋体" w:hint="eastAsia"/>
          <w:u w:val="single"/>
          <w:lang w:eastAsia="zh-CN"/>
        </w:rPr>
        <w:t>执行通用条款</w:t>
      </w:r>
      <w:r>
        <w:rPr>
          <w:rFonts w:ascii="宋体" w:eastAsia="宋体" w:hAnsi="宋体" w:cs="宋体" w:hint="eastAsia"/>
          <w:lang w:eastAsia="zh-CN"/>
        </w:rPr>
        <w:t>。</w:t>
      </w:r>
    </w:p>
    <w:p w14:paraId="2D1DE1D8"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（3）监理人商定或确定变更价格的期限：</w:t>
      </w:r>
      <w:r>
        <w:rPr>
          <w:rFonts w:ascii="宋体" w:eastAsia="宋体" w:hAnsi="宋体" w:cs="宋体" w:hint="eastAsia"/>
          <w:u w:val="single"/>
          <w:lang w:eastAsia="zh-CN"/>
        </w:rPr>
        <w:t>执行通用条款</w:t>
      </w:r>
      <w:r>
        <w:rPr>
          <w:rFonts w:ascii="宋体" w:eastAsia="宋体" w:hAnsi="宋体" w:cs="宋体" w:hint="eastAsia"/>
          <w:lang w:eastAsia="zh-CN"/>
        </w:rPr>
        <w:t>。</w:t>
      </w:r>
    </w:p>
    <w:p w14:paraId="6E6DDFE0"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558" w:name="_Toc41049737"/>
      <w:bookmarkStart w:id="559" w:name="_Toc489280229"/>
      <w:bookmarkStart w:id="560" w:name="_Toc497214092"/>
      <w:bookmarkStart w:id="561" w:name="_Toc486580423"/>
      <w:bookmarkStart w:id="562" w:name="_Toc490331714"/>
      <w:bookmarkStart w:id="563" w:name="_Toc485323197"/>
      <w:r>
        <w:rPr>
          <w:rFonts w:ascii="宋体" w:eastAsia="宋体" w:hAnsi="宋体" w:cs="宋体" w:hint="eastAsia"/>
          <w:lang w:eastAsia="zh-CN"/>
        </w:rPr>
        <w:lastRenderedPageBreak/>
        <w:t>15.4  变更的估价原则</w:t>
      </w:r>
      <w:bookmarkEnd w:id="558"/>
      <w:bookmarkEnd w:id="559"/>
      <w:bookmarkEnd w:id="560"/>
      <w:bookmarkEnd w:id="561"/>
      <w:bookmarkEnd w:id="562"/>
      <w:bookmarkEnd w:id="563"/>
    </w:p>
    <w:p w14:paraId="08328E5D" w14:textId="77777777" w:rsidR="00D319EC" w:rsidRDefault="00DC4B95">
      <w:pPr>
        <w:pStyle w:val="Default"/>
        <w:spacing w:line="360" w:lineRule="auto"/>
        <w:ind w:firstLineChars="200" w:firstLine="420"/>
        <w:rPr>
          <w:rFonts w:hint="eastAsia"/>
        </w:rPr>
      </w:pPr>
      <w:r>
        <w:rPr>
          <w:rFonts w:ascii="宋体" w:hAnsi="宋体" w:cs="宋体"/>
          <w:spacing w:val="5"/>
          <w:sz w:val="20"/>
          <w:szCs w:val="20"/>
        </w:rPr>
        <w:t>15.4.4  因变更引起措施项目发生变化的，措施项目费调整方法：</w:t>
      </w:r>
      <w:r>
        <w:rPr>
          <w:rFonts w:ascii="宋体" w:hAnsi="宋体" w:cs="宋体"/>
          <w:spacing w:val="5"/>
          <w:sz w:val="20"/>
          <w:szCs w:val="20"/>
          <w:u w:val="single"/>
        </w:rPr>
        <w:t xml:space="preserve"> </w:t>
      </w:r>
      <w:r>
        <w:rPr>
          <w:rFonts w:ascii="宋体" w:hAnsi="宋体" w:cs="宋体" w:hint="eastAsia"/>
          <w:spacing w:val="5"/>
          <w:sz w:val="20"/>
          <w:szCs w:val="20"/>
          <w:u w:val="single"/>
        </w:rPr>
        <w:t xml:space="preserve"> 由于工程变更引起的措施项目变化，应按发包人批准的承包人专为工程变更拟定的实施方案或实际发生内容，计算其因工程变更而需要增加投入的施工管理人员、增加搭设的临时设施及其他增加的施工措施工程(工作)量；工程变更引起合同工期变化的，应依据发包人批准的工期延长或缩短的时间按措施项目调增(减)价格=延长(缩短)工期×措施项目中期运行费用/合同工期计算调整，作为计算变更工程价格的依据。</w:t>
      </w:r>
      <w:r>
        <w:rPr>
          <w:rFonts w:ascii="宋体" w:hAnsi="宋体" w:cs="宋体"/>
          <w:spacing w:val="5"/>
          <w:sz w:val="20"/>
          <w:szCs w:val="20"/>
          <w:u w:val="single"/>
        </w:rPr>
        <w:t xml:space="preserve"> </w:t>
      </w:r>
    </w:p>
    <w:p w14:paraId="168C2E2D"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15.4.5  合同协议书约定采用单价合同形式时，因非承包人原因引起已标价工程量清单中列明的工程量发生增减，且单个子目工程量变化幅度在</w:t>
      </w:r>
      <w:r>
        <w:rPr>
          <w:rFonts w:ascii="宋体" w:hAnsi="宋体" w:hint="eastAsia"/>
          <w:u w:val="single"/>
          <w:lang w:eastAsia="zh-CN"/>
        </w:rPr>
        <w:t>±</w:t>
      </w:r>
      <w:r>
        <w:rPr>
          <w:rFonts w:ascii="宋体" w:eastAsia="宋体" w:hAnsi="宋体" w:cs="宋体" w:hint="eastAsia"/>
          <w:u w:val="single"/>
          <w:lang w:eastAsia="zh-CN"/>
        </w:rPr>
        <w:t>15</w:t>
      </w:r>
      <w:r>
        <w:rPr>
          <w:rFonts w:ascii="宋体" w:eastAsia="宋体" w:hAnsi="宋体" w:cs="宋体" w:hint="eastAsia"/>
          <w:lang w:eastAsia="zh-CN"/>
        </w:rPr>
        <w:t>%以内（含）时，应执行已标价工程量清单中列明的该子目的单价；单个子目工程量变化幅度在</w:t>
      </w:r>
      <w:r>
        <w:rPr>
          <w:rFonts w:ascii="宋体" w:hAnsi="宋体" w:hint="eastAsia"/>
          <w:u w:val="single"/>
          <w:lang w:eastAsia="zh-CN"/>
        </w:rPr>
        <w:t>±</w:t>
      </w:r>
      <w:r>
        <w:rPr>
          <w:rFonts w:ascii="宋体" w:eastAsia="宋体" w:hAnsi="宋体" w:cs="宋体" w:hint="eastAsia"/>
          <w:u w:val="single"/>
          <w:lang w:eastAsia="zh-CN"/>
        </w:rPr>
        <w:t>15</w:t>
      </w:r>
      <w:r>
        <w:rPr>
          <w:rFonts w:ascii="宋体" w:eastAsia="宋体" w:hAnsi="宋体" w:cs="宋体" w:hint="eastAsia"/>
          <w:lang w:eastAsia="zh-CN"/>
        </w:rPr>
        <w:t>%以外（不含），且导致分部分项工程费总额变化幅度超过</w:t>
      </w:r>
      <w:r>
        <w:rPr>
          <w:rFonts w:ascii="宋体" w:hAnsi="宋体" w:hint="eastAsia"/>
          <w:u w:val="single"/>
          <w:lang w:eastAsia="zh-CN"/>
        </w:rPr>
        <w:t>±</w:t>
      </w:r>
      <w:r>
        <w:rPr>
          <w:rFonts w:ascii="宋体" w:hAnsi="宋体" w:hint="eastAsia"/>
          <w:u w:val="single"/>
          <w:lang w:eastAsia="zh-CN"/>
        </w:rPr>
        <w:t>2</w:t>
      </w:r>
      <w:r>
        <w:rPr>
          <w:rFonts w:ascii="宋体" w:eastAsia="宋体" w:hAnsi="宋体" w:cs="宋体" w:hint="eastAsia"/>
          <w:lang w:eastAsia="zh-CN"/>
        </w:rPr>
        <w:t>%时，由承包人提出并由监理人按第3.5款商定或确定新的单价，该子目按修正后的新的单价计价。</w:t>
      </w:r>
    </w:p>
    <w:p w14:paraId="1AD42428"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15.4.7  因变更引起价格调整的其他处理方式：</w:t>
      </w:r>
    </w:p>
    <w:p w14:paraId="577BC1A9"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（1） 因非承包人原因的工程变更据实调整，造成增加新的工程量清单项目，其对应的综合单价按下列方法确定：①合同中已有适用的综合单价，按合同中已有的综合单价确定；②合同中有类似的综合单价，参照类似的综合单价确定；③合同中没有使用或类似的综合单价，由承包人提出适当的变更价格，经监理工程师、发包人（含项目审计单位同期审计）确认后执行。</w:t>
      </w:r>
    </w:p>
    <w:p w14:paraId="41C153E6"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u w:val="single"/>
          <w:lang w:eastAsia="zh-CN"/>
        </w:rPr>
        <w:t>（2）承包人投标文件中已有子目的经济洽商价款（即与合同清单中项目名称相同的项目），按承包人所报该子目的综合单价进行计算并贯穿工程始终；承包人投标文件中没有的综合单价，执行合同通用条款“没有使用或类似于变更工程的价格，由承包人提出适当的变更价格，经监理工程师、发包人（含项目审计单位同期审计）确认后执行”。</w:t>
      </w:r>
    </w:p>
    <w:p w14:paraId="30BC80C9"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u w:val="single"/>
          <w:lang w:eastAsia="zh-CN"/>
        </w:rPr>
        <w:t>（3）如发生减项如实做减帐。凡属合理变更，承包方均不得拒绝或拖延执行。</w:t>
      </w:r>
    </w:p>
    <w:p w14:paraId="4AA57DE1"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564" w:name="_Toc490331715"/>
      <w:bookmarkStart w:id="565" w:name="_Toc485323198"/>
      <w:bookmarkStart w:id="566" w:name="_Toc41049738"/>
      <w:bookmarkStart w:id="567" w:name="_Toc489280230"/>
      <w:bookmarkStart w:id="568" w:name="_Toc486580424"/>
      <w:bookmarkStart w:id="569" w:name="_Toc497214093"/>
      <w:r>
        <w:rPr>
          <w:rFonts w:ascii="宋体" w:eastAsia="宋体" w:hAnsi="宋体" w:cs="宋体" w:hint="eastAsia"/>
          <w:lang w:eastAsia="zh-CN"/>
        </w:rPr>
        <w:t>15.5  承包人的合理化建议</w:t>
      </w:r>
      <w:bookmarkEnd w:id="564"/>
      <w:bookmarkEnd w:id="565"/>
      <w:bookmarkEnd w:id="566"/>
      <w:bookmarkEnd w:id="567"/>
      <w:bookmarkEnd w:id="568"/>
      <w:bookmarkEnd w:id="569"/>
    </w:p>
    <w:p w14:paraId="49DAF8EE"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15.5.2  对承包人提出合理化建议的奖励方法：</w:t>
      </w:r>
      <w:r>
        <w:rPr>
          <w:rFonts w:ascii="宋体" w:eastAsia="宋体" w:hAnsi="宋体" w:cs="宋体" w:hint="eastAsia"/>
          <w:u w:val="single"/>
          <w:lang w:eastAsia="zh-CN"/>
        </w:rPr>
        <w:t xml:space="preserve"> / </w:t>
      </w:r>
    </w:p>
    <w:p w14:paraId="708C9448" w14:textId="77777777" w:rsidR="00D319EC" w:rsidRDefault="00DC4B95">
      <w:pPr>
        <w:spacing w:line="360" w:lineRule="auto"/>
        <w:ind w:firstLineChars="200" w:firstLine="396"/>
        <w:outlineLvl w:val="2"/>
        <w:rPr>
          <w:rFonts w:ascii="宋体" w:eastAsia="宋体" w:hAnsi="宋体" w:cs="宋体" w:hint="eastAsia"/>
          <w:lang w:eastAsia="zh-CN"/>
        </w:rPr>
      </w:pPr>
      <w:bookmarkStart w:id="570" w:name="_Toc497214094"/>
      <w:bookmarkStart w:id="571" w:name="_Toc485323199"/>
      <w:bookmarkStart w:id="572" w:name="_Toc490331716"/>
      <w:bookmarkStart w:id="573" w:name="_Toc41049739"/>
      <w:bookmarkStart w:id="574" w:name="_Toc486580425"/>
      <w:bookmarkStart w:id="575" w:name="_Toc489280231"/>
      <w:r>
        <w:rPr>
          <w:rFonts w:ascii="宋体" w:eastAsia="宋体" w:hAnsi="宋体" w:cs="宋体" w:hint="eastAsia"/>
          <w:spacing w:val="-6"/>
          <w:lang w:eastAsia="zh-CN"/>
        </w:rPr>
        <w:t>15.7</w:t>
      </w:r>
      <w:r>
        <w:rPr>
          <w:rFonts w:ascii="宋体" w:eastAsia="宋体" w:hAnsi="宋体" w:cs="宋体" w:hint="eastAsia"/>
          <w:spacing w:val="6"/>
          <w:lang w:eastAsia="zh-CN"/>
        </w:rPr>
        <w:t xml:space="preserve">  </w:t>
      </w:r>
      <w:r>
        <w:rPr>
          <w:rFonts w:ascii="宋体" w:eastAsia="宋体" w:hAnsi="宋体" w:cs="宋体" w:hint="eastAsia"/>
          <w:spacing w:val="-6"/>
          <w:lang w:eastAsia="zh-CN"/>
        </w:rPr>
        <w:t>计日工</w:t>
      </w:r>
    </w:p>
    <w:p w14:paraId="5C21757B" w14:textId="77777777" w:rsidR="00D319EC" w:rsidRDefault="00DC4B95">
      <w:pPr>
        <w:keepNext/>
        <w:keepLines/>
        <w:kinsoku/>
        <w:topLinePunct/>
        <w:spacing w:line="360" w:lineRule="auto"/>
        <w:ind w:firstLineChars="200" w:firstLine="436"/>
        <w:outlineLvl w:val="2"/>
        <w:rPr>
          <w:rFonts w:ascii="宋体" w:eastAsia="宋体" w:hAnsi="宋体" w:cs="宋体" w:hint="eastAsia"/>
          <w:lang w:eastAsia="zh-CN"/>
        </w:rPr>
      </w:pPr>
      <w:r>
        <w:rPr>
          <w:rFonts w:ascii="宋体" w:eastAsia="宋体" w:hAnsi="宋体" w:cs="宋体" w:hint="eastAsia"/>
          <w:spacing w:val="4"/>
          <w:lang w:eastAsia="zh-CN"/>
        </w:rPr>
        <w:t>15.7.1  计日工合同单价指：</w:t>
      </w:r>
      <w:r>
        <w:rPr>
          <w:rFonts w:ascii="宋体" w:eastAsia="宋体" w:hAnsi="宋体" w:cs="宋体" w:hint="eastAsia"/>
          <w:spacing w:val="4"/>
          <w:u w:val="single"/>
          <w:lang w:eastAsia="zh-CN"/>
        </w:rPr>
        <w:t xml:space="preserve">    /       </w:t>
      </w:r>
    </w:p>
    <w:p w14:paraId="0AA4DC1C"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r>
        <w:rPr>
          <w:rFonts w:ascii="宋体" w:eastAsia="宋体" w:hAnsi="宋体" w:cs="宋体" w:hint="eastAsia"/>
          <w:lang w:eastAsia="zh-CN"/>
        </w:rPr>
        <w:t>15.8  暂估价</w:t>
      </w:r>
      <w:bookmarkEnd w:id="570"/>
      <w:bookmarkEnd w:id="571"/>
      <w:bookmarkEnd w:id="572"/>
      <w:bookmarkEnd w:id="573"/>
      <w:bookmarkEnd w:id="574"/>
      <w:bookmarkEnd w:id="575"/>
    </w:p>
    <w:p w14:paraId="719CCB47"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15.8.1  按合同约定应当由发包人和承包人采用招标方式选择专项供应商或专业分包人的：</w:t>
      </w:r>
    </w:p>
    <w:p w14:paraId="272F49F9"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（4）承包人报送招标计划期限：</w:t>
      </w:r>
      <w:r>
        <w:rPr>
          <w:rFonts w:ascii="宋体" w:eastAsia="宋体" w:hAnsi="宋体" w:cs="宋体" w:hint="eastAsia"/>
          <w:u w:val="single"/>
          <w:lang w:eastAsia="zh-CN"/>
        </w:rPr>
        <w:t>前14日</w:t>
      </w:r>
    </w:p>
    <w:p w14:paraId="5C358D94"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发包人审批招标工作计划时限：</w:t>
      </w:r>
      <w:r>
        <w:rPr>
          <w:rFonts w:ascii="宋体" w:eastAsia="宋体" w:hAnsi="宋体" w:cs="宋体" w:hint="eastAsia"/>
          <w:u w:val="single"/>
          <w:lang w:eastAsia="zh-CN"/>
        </w:rPr>
        <w:t>14日内</w:t>
      </w:r>
    </w:p>
    <w:p w14:paraId="0D85427B"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（5）承包人报送相关文件时限：</w:t>
      </w:r>
      <w:r>
        <w:rPr>
          <w:rFonts w:ascii="宋体" w:eastAsia="宋体" w:hAnsi="宋体" w:cs="宋体" w:hint="eastAsia"/>
          <w:u w:val="single"/>
          <w:lang w:eastAsia="zh-CN"/>
        </w:rPr>
        <w:t>前10日</w:t>
      </w:r>
    </w:p>
    <w:p w14:paraId="4C5428BF"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发包人审批相关文件时限：</w:t>
      </w:r>
      <w:r>
        <w:rPr>
          <w:rFonts w:ascii="宋体" w:eastAsia="宋体" w:hAnsi="宋体" w:cs="宋体" w:hint="eastAsia"/>
          <w:u w:val="single"/>
          <w:lang w:eastAsia="zh-CN"/>
        </w:rPr>
        <w:t>10日内</w:t>
      </w:r>
    </w:p>
    <w:p w14:paraId="53AC0CD7"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（10）承包人申报合同文件时限：</w:t>
      </w:r>
      <w:r>
        <w:rPr>
          <w:rFonts w:ascii="宋体" w:eastAsia="宋体" w:hAnsi="宋体" w:cs="宋体" w:hint="eastAsia"/>
          <w:u w:val="single"/>
          <w:lang w:eastAsia="zh-CN"/>
        </w:rPr>
        <w:t>前15日</w:t>
      </w:r>
    </w:p>
    <w:p w14:paraId="0A756BB3"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发包人审批合同文件时限：</w:t>
      </w:r>
      <w:r>
        <w:rPr>
          <w:rFonts w:ascii="宋体" w:eastAsia="宋体" w:hAnsi="宋体" w:cs="宋体" w:hint="eastAsia"/>
          <w:u w:val="single"/>
          <w:lang w:eastAsia="zh-CN"/>
        </w:rPr>
        <w:t>7日内</w:t>
      </w:r>
    </w:p>
    <w:p w14:paraId="55B17277"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承包人报送正式签订合同副本时限：</w:t>
      </w:r>
      <w:r>
        <w:rPr>
          <w:rFonts w:ascii="宋体" w:eastAsia="宋体" w:hAnsi="宋体" w:cs="宋体" w:hint="eastAsia"/>
          <w:u w:val="single"/>
          <w:lang w:eastAsia="zh-CN"/>
        </w:rPr>
        <w:t>3日内</w:t>
      </w:r>
    </w:p>
    <w:p w14:paraId="1381212A"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lastRenderedPageBreak/>
        <w:t>15.8.3  发包人在工程量清单中给定暂估价的专业工程不属于依法必须招标的范围或者未达到依法必须招标的规模标准的，其最终价格的估价人为：</w:t>
      </w:r>
      <w:r>
        <w:rPr>
          <w:rFonts w:ascii="宋体" w:eastAsia="宋体" w:hAnsi="宋体" w:cs="宋体" w:hint="eastAsia"/>
          <w:u w:val="single"/>
          <w:lang w:eastAsia="zh-CN"/>
        </w:rPr>
        <w:t>由发包人按照第15.4款进行估价</w:t>
      </w:r>
      <w:r>
        <w:rPr>
          <w:rFonts w:ascii="宋体" w:eastAsia="宋体" w:hAnsi="宋体" w:cs="宋体" w:hint="eastAsia"/>
          <w:lang w:eastAsia="zh-CN"/>
        </w:rPr>
        <w:t>或者按照下列约定：</w:t>
      </w:r>
      <w:r>
        <w:rPr>
          <w:rFonts w:ascii="宋体" w:eastAsia="宋体" w:hAnsi="宋体" w:cs="宋体" w:hint="eastAsia"/>
          <w:u w:val="single"/>
          <w:lang w:eastAsia="zh-CN"/>
        </w:rPr>
        <w:t xml:space="preserve"> / </w:t>
      </w:r>
    </w:p>
    <w:p w14:paraId="5BE20B3E" w14:textId="77777777" w:rsidR="00D319EC" w:rsidRDefault="00DC4B95">
      <w:pPr>
        <w:keepNext/>
        <w:keepLines/>
        <w:kinsoku/>
        <w:topLinePunct/>
        <w:spacing w:line="360" w:lineRule="auto"/>
        <w:ind w:firstLineChars="200" w:firstLine="420"/>
        <w:outlineLvl w:val="1"/>
        <w:rPr>
          <w:rFonts w:ascii="宋体" w:eastAsia="宋体" w:hAnsi="宋体" w:cs="宋体" w:hint="eastAsia"/>
          <w:lang w:eastAsia="zh-CN"/>
        </w:rPr>
      </w:pPr>
      <w:bookmarkStart w:id="576" w:name="_Toc489280232"/>
      <w:bookmarkStart w:id="577" w:name="_Toc41049740"/>
      <w:bookmarkStart w:id="578" w:name="_Toc490331717"/>
      <w:bookmarkStart w:id="579" w:name="_Toc486580426"/>
      <w:bookmarkStart w:id="580" w:name="_Toc497214095"/>
      <w:bookmarkStart w:id="581" w:name="_Toc485323200"/>
      <w:bookmarkStart w:id="582" w:name="_Hlk503866206"/>
      <w:r>
        <w:rPr>
          <w:rFonts w:ascii="宋体" w:eastAsia="宋体" w:hAnsi="宋体" w:cs="宋体" w:hint="eastAsia"/>
          <w:lang w:eastAsia="zh-CN"/>
        </w:rPr>
        <w:t>16.价格调整</w:t>
      </w:r>
      <w:bookmarkEnd w:id="576"/>
      <w:bookmarkEnd w:id="577"/>
      <w:bookmarkEnd w:id="578"/>
      <w:bookmarkEnd w:id="579"/>
      <w:bookmarkEnd w:id="580"/>
      <w:bookmarkEnd w:id="581"/>
    </w:p>
    <w:p w14:paraId="09D63234"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583" w:name="_Toc41049741"/>
      <w:bookmarkStart w:id="584" w:name="_Toc489280233"/>
      <w:bookmarkStart w:id="585" w:name="_Toc497214096"/>
      <w:bookmarkStart w:id="586" w:name="_Toc486580427"/>
      <w:bookmarkStart w:id="587" w:name="_Toc490331718"/>
      <w:bookmarkStart w:id="588" w:name="_Toc485323201"/>
      <w:bookmarkStart w:id="589" w:name="_Hlk503863021"/>
      <w:r>
        <w:rPr>
          <w:rFonts w:ascii="宋体" w:eastAsia="宋体" w:hAnsi="宋体" w:cs="宋体" w:hint="eastAsia"/>
          <w:lang w:eastAsia="zh-CN"/>
        </w:rPr>
        <w:t>16.1  物价波动引起的价格调整</w:t>
      </w:r>
      <w:bookmarkEnd w:id="583"/>
      <w:bookmarkEnd w:id="584"/>
      <w:bookmarkEnd w:id="585"/>
      <w:bookmarkEnd w:id="586"/>
      <w:bookmarkEnd w:id="587"/>
      <w:bookmarkEnd w:id="588"/>
    </w:p>
    <w:p w14:paraId="79509ED9"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16.1.2  采用造价信息调整价格差额</w:t>
      </w:r>
    </w:p>
    <w:p w14:paraId="24EAE03F"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16.1.2.1  引起价格调整的物价波动风险范围及幅度</w:t>
      </w:r>
    </w:p>
    <w:p w14:paraId="61A99CA3"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引起价格调整的物价波动风险范围：</w:t>
      </w:r>
      <w:r>
        <w:rPr>
          <w:rFonts w:ascii="宋体" w:eastAsia="宋体" w:hAnsi="宋体" w:cs="宋体" w:hint="eastAsia"/>
          <w:u w:val="single"/>
          <w:lang w:eastAsia="zh-CN"/>
        </w:rPr>
        <w:t>主要材料、机械及人工</w:t>
      </w:r>
    </w:p>
    <w:p w14:paraId="42EB0B8E"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引起价格调整的物价波动风险幅度：</w:t>
      </w:r>
      <w:r>
        <w:rPr>
          <w:rFonts w:ascii="宋体" w:eastAsia="宋体" w:hAnsi="宋体" w:cs="宋体" w:hint="eastAsia"/>
          <w:u w:val="single"/>
          <w:lang w:eastAsia="zh-CN"/>
        </w:rPr>
        <w:t>±5</w:t>
      </w:r>
      <w:r>
        <w:rPr>
          <w:rFonts w:ascii="宋体" w:eastAsia="宋体" w:hAnsi="宋体" w:cs="宋体" w:hint="eastAsia"/>
          <w:lang w:eastAsia="zh-CN"/>
        </w:rPr>
        <w:t xml:space="preserve"> %</w:t>
      </w:r>
    </w:p>
    <w:p w14:paraId="4E272778"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16.1.2.2   物价波动引起价格调整的风险幅度的计算方法</w:t>
      </w:r>
    </w:p>
    <w:p w14:paraId="4F21FB1D"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（1）投标报价基准期：</w:t>
      </w:r>
      <w:r>
        <w:rPr>
          <w:rFonts w:ascii="宋体" w:eastAsia="宋体" w:hAnsi="宋体" w:cs="宋体" w:hint="eastAsia"/>
          <w:u w:val="single"/>
          <w:lang w:eastAsia="zh-CN"/>
        </w:rPr>
        <w:t xml:space="preserve"> 2025 </w:t>
      </w:r>
      <w:r>
        <w:rPr>
          <w:rFonts w:ascii="宋体" w:eastAsia="宋体" w:hAnsi="宋体" w:cs="宋体" w:hint="eastAsia"/>
          <w:lang w:eastAsia="zh-CN"/>
        </w:rPr>
        <w:t>年</w:t>
      </w:r>
      <w:r>
        <w:rPr>
          <w:rFonts w:ascii="宋体" w:eastAsia="宋体" w:hAnsi="宋体" w:cs="宋体" w:hint="eastAsia"/>
          <w:u w:val="single"/>
          <w:lang w:eastAsia="zh-CN"/>
        </w:rPr>
        <w:t xml:space="preserve"> 10 </w:t>
      </w:r>
      <w:r>
        <w:rPr>
          <w:rFonts w:ascii="宋体" w:eastAsia="宋体" w:hAnsi="宋体" w:cs="宋体" w:hint="eastAsia"/>
          <w:lang w:eastAsia="zh-CN"/>
        </w:rPr>
        <w:t>月。</w:t>
      </w:r>
    </w:p>
    <w:p w14:paraId="65AB5D2D"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（2）《北京工程造价信息》市场价格信息中没有的，基准价的确定方法：</w:t>
      </w:r>
      <w:r>
        <w:rPr>
          <w:rFonts w:ascii="宋体" w:eastAsia="宋体" w:hAnsi="宋体" w:cs="宋体" w:hint="eastAsia"/>
          <w:u w:val="single"/>
          <w:lang w:eastAsia="zh-CN"/>
        </w:rPr>
        <w:t>按发包人、承包人共同确认的市场价格为准；</w:t>
      </w:r>
    </w:p>
    <w:p w14:paraId="7A2278C9"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（3）合同履行期间价格的确定方法：</w:t>
      </w:r>
      <w:r>
        <w:rPr>
          <w:rFonts w:ascii="宋体" w:eastAsia="宋体" w:hAnsi="宋体" w:cs="宋体" w:hint="eastAsia"/>
          <w:u w:val="single"/>
          <w:lang w:eastAsia="zh-CN"/>
        </w:rPr>
        <w:t>按施工期当月的《北京工程造价信息》中公布的市场价格信息确定，《北京工程造价信息》中没有的按发包人、承包人共同确认的市场价格为准；</w:t>
      </w:r>
    </w:p>
    <w:p w14:paraId="1780B760" w14:textId="77777777" w:rsidR="00D319EC" w:rsidRDefault="00DC4B95">
      <w:pPr>
        <w:kinsoku/>
        <w:topLinePunct/>
        <w:spacing w:line="360" w:lineRule="auto"/>
        <w:ind w:firstLineChars="200" w:firstLine="436"/>
        <w:rPr>
          <w:rFonts w:ascii="宋体" w:eastAsia="宋体" w:hAnsi="宋体" w:cs="宋体" w:hint="eastAsia"/>
          <w:lang w:eastAsia="zh-CN"/>
        </w:rPr>
      </w:pPr>
      <w:r>
        <w:rPr>
          <w:rFonts w:ascii="宋体" w:eastAsia="宋体" w:hAnsi="宋体" w:cs="宋体" w:hint="eastAsia"/>
          <w:spacing w:val="4"/>
          <w:lang w:eastAsia="zh-CN"/>
        </w:rPr>
        <w:t>（4）风险幅度的计算方法：</w:t>
      </w:r>
      <w:r>
        <w:rPr>
          <w:rFonts w:ascii="宋体" w:eastAsia="宋体" w:hAnsi="宋体" w:cs="宋体" w:hint="eastAsia"/>
          <w:spacing w:val="4"/>
          <w:u w:val="single"/>
          <w:lang w:eastAsia="zh-CN"/>
        </w:rPr>
        <w:t xml:space="preserve">  ①当投标报价中的主要材料和机械以及人工单价低于基准价时，施工期市场价的涨幅以基准价格为基础确定，跌幅以投标报价为基础确定。②当投标报价中的主要材料和机械以及人工单价高于基准价时，施工期市场价跌幅以基准价格为基础确定，涨幅以投标报价为基础确定。③当投标报价中的主要材料和机械以及人工单价等于基准价时，施工期市场价涨(跌)幅度以基准价格为基础确定。</w:t>
      </w:r>
      <w:r>
        <w:rPr>
          <w:rFonts w:ascii="宋体" w:eastAsia="宋体" w:hAnsi="宋体" w:cs="宋体"/>
          <w:spacing w:val="4"/>
          <w:sz w:val="20"/>
          <w:szCs w:val="20"/>
          <w:u w:val="single"/>
          <w:lang w:eastAsia="zh-CN"/>
        </w:rPr>
        <w:t xml:space="preserve">  </w:t>
      </w:r>
    </w:p>
    <w:p w14:paraId="40079732"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16.1.2.3  物价波动引起价格调整的方法</w:t>
      </w:r>
    </w:p>
    <w:p w14:paraId="7E403147"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（1）价格调整方法：</w:t>
      </w:r>
      <w:r>
        <w:rPr>
          <w:rFonts w:ascii="宋体" w:eastAsia="宋体" w:hAnsi="宋体" w:cs="宋体" w:hint="eastAsia"/>
          <w:u w:val="single"/>
          <w:lang w:eastAsia="zh-CN"/>
        </w:rPr>
        <w:t>本工程单价调整方法采用加权平均法（加权平均法/算数平均法/其他计算方法</w:t>
      </w:r>
      <w:r>
        <w:rPr>
          <w:rFonts w:ascii="宋体" w:eastAsia="宋体" w:hAnsi="宋体" w:cs="宋体" w:hint="eastAsia"/>
          <w:lang w:eastAsia="zh-CN"/>
        </w:rPr>
        <w:t>）。</w:t>
      </w:r>
    </w:p>
    <w:p w14:paraId="7FAF6202"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采用加权平均法：</w:t>
      </w:r>
      <w:r>
        <w:rPr>
          <w:rFonts w:ascii="宋体" w:eastAsia="宋体" w:hAnsi="宋体" w:hint="eastAsia"/>
          <w:u w:val="single"/>
          <w:lang w:eastAsia="zh-CN"/>
        </w:rPr>
        <w:t>以数量为权重</w:t>
      </w:r>
    </w:p>
    <w:p w14:paraId="064FD241" w14:textId="77777777" w:rsidR="00D319EC" w:rsidRDefault="00DC4B95">
      <w:pPr>
        <w:tabs>
          <w:tab w:val="left" w:pos="8343"/>
        </w:tabs>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采用算数平均法：</w:t>
      </w:r>
      <w:r>
        <w:rPr>
          <w:rFonts w:ascii="宋体" w:eastAsia="宋体" w:hAnsi="宋体" w:cs="宋体" w:hint="eastAsia"/>
          <w:u w:val="single"/>
          <w:lang w:eastAsia="zh-CN"/>
        </w:rPr>
        <w:t xml:space="preserve"> / </w:t>
      </w:r>
    </w:p>
    <w:p w14:paraId="3F41ADE7"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采用其他计算方法：</w:t>
      </w:r>
      <w:r>
        <w:rPr>
          <w:rFonts w:ascii="宋体" w:eastAsia="宋体" w:hAnsi="宋体" w:cs="宋体" w:hint="eastAsia"/>
          <w:u w:val="single"/>
          <w:lang w:eastAsia="zh-CN"/>
        </w:rPr>
        <w:t xml:space="preserve"> / </w:t>
      </w:r>
    </w:p>
    <w:p w14:paraId="55B949CA"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16.1.2.4  其他约定：</w:t>
      </w:r>
      <w:r>
        <w:rPr>
          <w:rFonts w:ascii="宋体" w:eastAsia="宋体" w:hAnsi="宋体" w:cs="宋体" w:hint="eastAsia"/>
          <w:u w:val="single"/>
          <w:lang w:eastAsia="zh-CN"/>
        </w:rPr>
        <w:t xml:space="preserve"> / </w:t>
      </w:r>
    </w:p>
    <w:p w14:paraId="4050A02D"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16.1.3  其他价格调整方法</w:t>
      </w:r>
      <w:r>
        <w:rPr>
          <w:rFonts w:ascii="宋体" w:eastAsia="宋体" w:hAnsi="宋体" w:cs="宋体" w:hint="eastAsia"/>
          <w:u w:val="single"/>
          <w:lang w:eastAsia="zh-CN"/>
        </w:rPr>
        <w:t xml:space="preserve"> 无 </w:t>
      </w:r>
      <w:r>
        <w:rPr>
          <w:rFonts w:ascii="宋体" w:eastAsia="宋体" w:hAnsi="宋体" w:cs="宋体" w:hint="eastAsia"/>
          <w:lang w:eastAsia="zh-CN"/>
        </w:rPr>
        <w:t>。</w:t>
      </w:r>
    </w:p>
    <w:p w14:paraId="701DB75C" w14:textId="77777777" w:rsidR="00D319EC" w:rsidRDefault="00DC4B95">
      <w:pPr>
        <w:keepNext/>
        <w:keepLines/>
        <w:kinsoku/>
        <w:topLinePunct/>
        <w:spacing w:line="360" w:lineRule="auto"/>
        <w:ind w:firstLineChars="200" w:firstLine="420"/>
        <w:outlineLvl w:val="1"/>
        <w:rPr>
          <w:rFonts w:ascii="宋体" w:eastAsia="宋体" w:hAnsi="宋体" w:cs="宋体" w:hint="eastAsia"/>
          <w:lang w:eastAsia="zh-CN"/>
        </w:rPr>
      </w:pPr>
      <w:bookmarkStart w:id="590" w:name="_Toc497214097"/>
      <w:bookmarkStart w:id="591" w:name="_Toc486580428"/>
      <w:bookmarkStart w:id="592" w:name="_Toc489280234"/>
      <w:bookmarkStart w:id="593" w:name="_Toc490331719"/>
      <w:bookmarkStart w:id="594" w:name="_Toc41049742"/>
      <w:bookmarkStart w:id="595" w:name="_Toc485323202"/>
      <w:bookmarkEnd w:id="582"/>
      <w:bookmarkEnd w:id="589"/>
      <w:r>
        <w:rPr>
          <w:rFonts w:ascii="宋体" w:eastAsia="宋体" w:hAnsi="宋体" w:cs="宋体" w:hint="eastAsia"/>
          <w:lang w:eastAsia="zh-CN"/>
        </w:rPr>
        <w:t>17.计量与支付</w:t>
      </w:r>
      <w:bookmarkEnd w:id="590"/>
      <w:bookmarkEnd w:id="591"/>
      <w:bookmarkEnd w:id="592"/>
      <w:bookmarkEnd w:id="593"/>
      <w:bookmarkEnd w:id="594"/>
      <w:bookmarkEnd w:id="595"/>
    </w:p>
    <w:p w14:paraId="3F103C88"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596" w:name="_Toc490331720"/>
      <w:bookmarkStart w:id="597" w:name="_Toc497214098"/>
      <w:bookmarkStart w:id="598" w:name="_Toc485323203"/>
      <w:bookmarkStart w:id="599" w:name="_Toc41049743"/>
      <w:bookmarkStart w:id="600" w:name="_Toc489280235"/>
      <w:bookmarkStart w:id="601" w:name="_Toc486580429"/>
      <w:r>
        <w:rPr>
          <w:rFonts w:ascii="宋体" w:eastAsia="宋体" w:hAnsi="宋体" w:cs="宋体" w:hint="eastAsia"/>
          <w:lang w:eastAsia="zh-CN"/>
        </w:rPr>
        <w:t>17.1  计量</w:t>
      </w:r>
      <w:bookmarkEnd w:id="596"/>
      <w:bookmarkEnd w:id="597"/>
      <w:bookmarkEnd w:id="598"/>
      <w:bookmarkEnd w:id="599"/>
      <w:bookmarkEnd w:id="600"/>
      <w:bookmarkEnd w:id="601"/>
    </w:p>
    <w:p w14:paraId="6CEF0DD6"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17.1.3  计量周期</w:t>
      </w:r>
    </w:p>
    <w:p w14:paraId="29F2C22E" w14:textId="77777777" w:rsidR="00D319EC" w:rsidRDefault="00DC4B95">
      <w:pPr>
        <w:kinsoku/>
        <w:topLinePunct/>
        <w:spacing w:line="360" w:lineRule="auto"/>
        <w:ind w:firstLineChars="200" w:firstLine="416"/>
        <w:rPr>
          <w:rFonts w:ascii="宋体" w:eastAsia="宋体" w:hAnsi="宋体" w:cs="宋体" w:hint="eastAsia"/>
          <w:lang w:eastAsia="zh-CN"/>
        </w:rPr>
      </w:pPr>
      <w:r>
        <w:rPr>
          <w:rFonts w:ascii="宋体" w:eastAsia="宋体" w:hAnsi="宋体" w:cs="宋体"/>
          <w:spacing w:val="4"/>
          <w:sz w:val="20"/>
          <w:szCs w:val="20"/>
          <w:lang w:eastAsia="zh-CN"/>
        </w:rPr>
        <w:t>本工程的计量周期：</w:t>
      </w:r>
      <w:r>
        <w:rPr>
          <w:rFonts w:ascii="宋体" w:eastAsia="宋体" w:hAnsi="宋体" w:cs="宋体"/>
          <w:spacing w:val="4"/>
          <w:sz w:val="20"/>
          <w:szCs w:val="20"/>
          <w:u w:val="single"/>
          <w:lang w:eastAsia="zh-CN"/>
        </w:rPr>
        <w:t xml:space="preserve">  </w:t>
      </w:r>
      <w:r>
        <w:rPr>
          <w:rFonts w:ascii="宋体" w:eastAsia="宋体" w:hAnsi="宋体" w:cs="宋体" w:hint="eastAsia"/>
          <w:bCs/>
          <w:u w:val="single"/>
          <w:lang w:eastAsia="zh-CN"/>
        </w:rPr>
        <w:t>工程完成至总进度的60%以上时及竣工验收合格后。</w:t>
      </w:r>
      <w:r>
        <w:rPr>
          <w:rFonts w:ascii="宋体" w:eastAsia="宋体" w:hAnsi="宋体" w:cs="宋体"/>
          <w:spacing w:val="4"/>
          <w:sz w:val="20"/>
          <w:szCs w:val="20"/>
          <w:u w:val="single"/>
          <w:lang w:eastAsia="zh-CN"/>
        </w:rPr>
        <w:t xml:space="preserve">   </w:t>
      </w:r>
    </w:p>
    <w:p w14:paraId="611026DD"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（1）每月</w:t>
      </w:r>
      <w:r>
        <w:rPr>
          <w:rFonts w:ascii="宋体" w:eastAsia="宋体" w:hAnsi="宋体" w:cs="宋体" w:hint="eastAsia"/>
          <w:u w:val="single"/>
          <w:lang w:eastAsia="zh-CN"/>
        </w:rPr>
        <w:t xml:space="preserve"> / </w:t>
      </w:r>
      <w:r>
        <w:rPr>
          <w:rFonts w:ascii="宋体" w:eastAsia="宋体" w:hAnsi="宋体" w:cs="宋体" w:hint="eastAsia"/>
          <w:lang w:eastAsia="zh-CN"/>
        </w:rPr>
        <w:t>日为当月计量截止日期（不含当日）和下月计量起始日期（含当日）。</w:t>
      </w:r>
    </w:p>
    <w:p w14:paraId="43AFE96A"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lastRenderedPageBreak/>
        <w:t>（2）本合同</w:t>
      </w:r>
      <w:r>
        <w:rPr>
          <w:rFonts w:ascii="宋体" w:eastAsia="宋体" w:hAnsi="宋体" w:cs="宋体" w:hint="eastAsia"/>
          <w:u w:val="single"/>
          <w:lang w:eastAsia="zh-CN"/>
        </w:rPr>
        <w:t>执行（采用单价合同形式时）</w:t>
      </w:r>
      <w:r>
        <w:rPr>
          <w:rFonts w:ascii="宋体" w:eastAsia="宋体" w:hAnsi="宋体" w:cs="宋体" w:hint="eastAsia"/>
          <w:lang w:eastAsia="zh-CN"/>
        </w:rPr>
        <w:t>（执行（采用单价合同形式时）/不执行（采用总价合同形式时））单价子目已完成工程量按月计量。</w:t>
      </w:r>
    </w:p>
    <w:p w14:paraId="4E9A6E62"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（3）总价子目计量方式采用</w:t>
      </w:r>
      <w:r>
        <w:rPr>
          <w:rFonts w:ascii="宋体" w:eastAsia="宋体" w:hAnsi="宋体" w:cs="宋体" w:hint="eastAsia"/>
          <w:u w:val="single"/>
          <w:lang w:eastAsia="zh-CN"/>
        </w:rPr>
        <w:t xml:space="preserve">  / </w:t>
      </w:r>
      <w:r>
        <w:rPr>
          <w:rFonts w:ascii="宋体" w:eastAsia="宋体" w:hAnsi="宋体" w:cs="宋体" w:hint="eastAsia"/>
          <w:lang w:eastAsia="zh-CN"/>
        </w:rPr>
        <w:t>（支付分解报告/按实际完成工程量计量）。</w:t>
      </w:r>
    </w:p>
    <w:p w14:paraId="15898E81"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17.1.5  总价子目的计量（适用于采用支付分解报告）</w:t>
      </w:r>
    </w:p>
    <w:p w14:paraId="592CA9BA"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（1）采用支付分解报告计量方式的，总价子目的价格调整方法：</w:t>
      </w:r>
      <w:r>
        <w:rPr>
          <w:rFonts w:ascii="宋体" w:eastAsia="宋体" w:hAnsi="宋体" w:cs="宋体" w:hint="eastAsia"/>
          <w:u w:val="single"/>
          <w:lang w:eastAsia="zh-CN"/>
        </w:rPr>
        <w:t xml:space="preserve">  / </w:t>
      </w:r>
    </w:p>
    <w:p w14:paraId="21782D9F"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17.1.5  总价子目的计量（适用于采用按实际完成工程量计量）</w:t>
      </w:r>
    </w:p>
    <w:p w14:paraId="1A7AF991"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（1）采用按实际完成工程量计量方式的,总价子目的价格调整方法：</w:t>
      </w:r>
      <w:r>
        <w:rPr>
          <w:rFonts w:ascii="宋体" w:eastAsia="宋体" w:hAnsi="宋体" w:cs="宋体" w:hint="eastAsia"/>
          <w:u w:val="single"/>
          <w:lang w:eastAsia="zh-CN"/>
        </w:rPr>
        <w:t xml:space="preserve">  / </w:t>
      </w:r>
    </w:p>
    <w:p w14:paraId="7AC4EA1E"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602" w:name="_Toc490331721"/>
      <w:bookmarkStart w:id="603" w:name="_Toc485323204"/>
      <w:bookmarkStart w:id="604" w:name="_Toc486580430"/>
      <w:bookmarkStart w:id="605" w:name="_Toc497214099"/>
      <w:bookmarkStart w:id="606" w:name="_Toc489280236"/>
      <w:bookmarkStart w:id="607" w:name="_Toc41049744"/>
      <w:r>
        <w:rPr>
          <w:rFonts w:ascii="宋体" w:eastAsia="宋体" w:hAnsi="宋体" w:cs="宋体" w:hint="eastAsia"/>
          <w:lang w:eastAsia="zh-CN"/>
        </w:rPr>
        <w:t>17.2  预付款</w:t>
      </w:r>
      <w:bookmarkEnd w:id="602"/>
      <w:bookmarkEnd w:id="603"/>
      <w:bookmarkEnd w:id="604"/>
      <w:bookmarkEnd w:id="605"/>
      <w:bookmarkEnd w:id="606"/>
      <w:bookmarkEnd w:id="607"/>
    </w:p>
    <w:p w14:paraId="6F5674CF"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17.2.1  预付款</w:t>
      </w:r>
    </w:p>
    <w:p w14:paraId="62CC2966"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（1）预付款额度</w:t>
      </w:r>
    </w:p>
    <w:p w14:paraId="4D5D262A"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hint="eastAsia"/>
          <w:u w:val="single"/>
          <w:lang w:eastAsia="zh-CN"/>
        </w:rPr>
        <w:t>合同金额的30%</w:t>
      </w:r>
      <w:r>
        <w:rPr>
          <w:rFonts w:ascii="宋体" w:hAnsi="宋体" w:hint="eastAsia"/>
          <w:u w:val="single"/>
          <w:lang w:eastAsia="zh-CN"/>
        </w:rPr>
        <w:t>。</w:t>
      </w:r>
    </w:p>
    <w:p w14:paraId="098DF99F"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（2）预付办法</w:t>
      </w:r>
    </w:p>
    <w:p w14:paraId="26ADEC81"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预付款预付办法：</w:t>
      </w:r>
      <w:r>
        <w:rPr>
          <w:rFonts w:ascii="宋体" w:eastAsia="宋体" w:hAnsi="宋体" w:cs="宋体" w:hint="eastAsia"/>
          <w:u w:val="single"/>
          <w:lang w:eastAsia="zh-CN"/>
        </w:rPr>
        <w:t>在收到承包人付款申请和发票后，发包人一次性支付预付款。</w:t>
      </w:r>
    </w:p>
    <w:p w14:paraId="7956DCFD"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预付款的支付时间：</w:t>
      </w:r>
      <w:r>
        <w:rPr>
          <w:rFonts w:ascii="宋体" w:eastAsia="宋体" w:hAnsi="宋体" w:cs="宋体" w:hint="eastAsia"/>
          <w:u w:val="single"/>
          <w:lang w:eastAsia="zh-CN"/>
        </w:rPr>
        <w:t>合同签订后，在收到承包人付款申请和发票且财政资金到位30天内。</w:t>
      </w:r>
    </w:p>
    <w:p w14:paraId="1468C4BB"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17.2.2  预付款的扣回与还清</w:t>
      </w:r>
    </w:p>
    <w:p w14:paraId="1250064A"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预付款的扣回办法：</w:t>
      </w:r>
      <w:r>
        <w:rPr>
          <w:rFonts w:ascii="宋体" w:eastAsia="宋体" w:hAnsi="宋体" w:cs="宋体" w:hint="eastAsia"/>
          <w:u w:val="single"/>
          <w:lang w:eastAsia="zh-CN"/>
        </w:rPr>
        <w:t>本合同预付款不扣回。</w:t>
      </w:r>
    </w:p>
    <w:p w14:paraId="230DFBE2"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r>
        <w:rPr>
          <w:rFonts w:ascii="宋体" w:eastAsia="宋体" w:hAnsi="宋体" w:cs="宋体" w:hint="eastAsia"/>
          <w:lang w:eastAsia="zh-CN"/>
        </w:rPr>
        <w:t>17.3  工程进度付款</w:t>
      </w:r>
    </w:p>
    <w:p w14:paraId="6A84CD03"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17.3.2  进度付款申请单</w:t>
      </w:r>
    </w:p>
    <w:p w14:paraId="03B9E9F9"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进度付款申请单的份数：</w:t>
      </w:r>
      <w:r>
        <w:rPr>
          <w:rFonts w:ascii="宋体" w:eastAsia="宋体" w:hAnsi="宋体" w:cs="宋体" w:hint="eastAsia"/>
          <w:u w:val="single"/>
          <w:lang w:eastAsia="zh-CN"/>
        </w:rPr>
        <w:t>一式六份</w:t>
      </w:r>
    </w:p>
    <w:p w14:paraId="0E51AEEE"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承包人报送监理人的进度付款申请单应包括下列内容：</w:t>
      </w:r>
      <w:r>
        <w:rPr>
          <w:rFonts w:ascii="宋体" w:eastAsia="宋体" w:hAnsi="宋体" w:cs="宋体" w:hint="eastAsia"/>
          <w:u w:val="single"/>
          <w:lang w:eastAsia="zh-CN"/>
        </w:rPr>
        <w:t xml:space="preserve">执行通用条款 </w:t>
      </w:r>
    </w:p>
    <w:p w14:paraId="6EB0A026" w14:textId="77777777" w:rsidR="00D319EC" w:rsidRDefault="00DC4B95">
      <w:pPr>
        <w:numPr>
          <w:ilvl w:val="0"/>
          <w:numId w:val="1"/>
        </w:num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根据合同应增加和（或）扣减的其他内容金额：</w:t>
      </w:r>
      <w:r>
        <w:rPr>
          <w:rFonts w:ascii="宋体" w:eastAsia="宋体" w:hAnsi="宋体" w:cs="宋体" w:hint="eastAsia"/>
          <w:u w:val="single"/>
          <w:lang w:eastAsia="zh-CN"/>
        </w:rPr>
        <w:t xml:space="preserve"> / </w:t>
      </w:r>
    </w:p>
    <w:p w14:paraId="08FCBAC8" w14:textId="77777777" w:rsidR="00D319EC" w:rsidRDefault="00DC4B95">
      <w:pPr>
        <w:pStyle w:val="Default"/>
        <w:spacing w:line="360" w:lineRule="auto"/>
        <w:ind w:firstLineChars="200" w:firstLine="436"/>
        <w:rPr>
          <w:rFonts w:hint="eastAsia"/>
        </w:rPr>
      </w:pPr>
      <w:r>
        <w:rPr>
          <w:rFonts w:ascii="宋体" w:hAnsi="宋体" w:cs="宋体" w:hint="eastAsia"/>
          <w:spacing w:val="4"/>
          <w:sz w:val="21"/>
          <w:szCs w:val="21"/>
        </w:rPr>
        <w:t>（8）本期应付进度款：</w:t>
      </w:r>
      <w:r>
        <w:rPr>
          <w:rFonts w:ascii="宋体" w:hAnsi="宋体" w:cs="宋体" w:hint="eastAsia"/>
          <w:spacing w:val="4"/>
          <w:sz w:val="21"/>
          <w:szCs w:val="21"/>
          <w:u w:val="single"/>
        </w:rPr>
        <w:t xml:space="preserve">  按实计算 </w:t>
      </w:r>
      <w:r>
        <w:rPr>
          <w:rFonts w:ascii="宋体" w:hAnsi="宋体" w:cs="宋体"/>
          <w:spacing w:val="4"/>
          <w:sz w:val="20"/>
          <w:szCs w:val="20"/>
          <w:u w:val="single"/>
        </w:rPr>
        <w:t xml:space="preserve"> </w:t>
      </w:r>
    </w:p>
    <w:p w14:paraId="62965090"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17.3.3  进度付款证书和支付时间</w:t>
      </w:r>
    </w:p>
    <w:p w14:paraId="3B9D9036"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（2）逾期付款违约金的计算标准：</w:t>
      </w:r>
      <w:r>
        <w:rPr>
          <w:rFonts w:ascii="宋体" w:hAnsi="宋体" w:hint="eastAsia"/>
          <w:u w:val="single"/>
          <w:lang w:eastAsia="zh-CN"/>
        </w:rPr>
        <w:t>按照中国人民银行发布的同期同类贷款利率计算</w:t>
      </w:r>
      <w:r>
        <w:rPr>
          <w:rFonts w:ascii="宋体" w:eastAsia="宋体" w:hAnsi="宋体" w:hint="eastAsia"/>
          <w:lang w:eastAsia="zh-CN"/>
        </w:rPr>
        <w:t>。</w:t>
      </w:r>
    </w:p>
    <w:p w14:paraId="26B230AD"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逾期付款违约金的计算方法：</w:t>
      </w:r>
      <w:r>
        <w:rPr>
          <w:rFonts w:ascii="宋体" w:eastAsia="宋体" w:hAnsi="宋体" w:cs="宋体" w:hint="eastAsia"/>
          <w:u w:val="single"/>
          <w:lang w:eastAsia="zh-CN"/>
        </w:rPr>
        <w:t xml:space="preserve">不适用 </w:t>
      </w:r>
    </w:p>
    <w:p w14:paraId="1D021426" w14:textId="77777777" w:rsidR="00D319EC" w:rsidRDefault="00DC4B95">
      <w:pPr>
        <w:kinsoku/>
        <w:topLinePunct/>
        <w:spacing w:line="360" w:lineRule="auto"/>
        <w:ind w:firstLineChars="200" w:firstLine="420"/>
        <w:rPr>
          <w:rFonts w:ascii="宋体" w:eastAsia="宋体" w:hAnsi="宋体" w:cs="宋体" w:hint="eastAsia"/>
          <w:bCs/>
          <w:lang w:eastAsia="zh-CN"/>
        </w:rPr>
      </w:pPr>
      <w:r>
        <w:rPr>
          <w:rFonts w:ascii="宋体" w:eastAsia="宋体" w:hAnsi="宋体" w:cs="宋体" w:hint="eastAsia"/>
          <w:bCs/>
          <w:lang w:eastAsia="zh-CN"/>
        </w:rPr>
        <w:t>（4）进度付款涉及政府性资金的支付方法：</w:t>
      </w:r>
    </w:p>
    <w:p w14:paraId="73CBAB3A" w14:textId="77777777" w:rsidR="00D319EC" w:rsidRDefault="00DC4B95">
      <w:pPr>
        <w:kinsoku/>
        <w:topLinePunct/>
        <w:spacing w:line="360" w:lineRule="auto"/>
        <w:ind w:firstLineChars="200" w:firstLine="420"/>
        <w:rPr>
          <w:rFonts w:ascii="宋体" w:eastAsia="宋体" w:hAnsi="宋体" w:cs="宋体" w:hint="eastAsia"/>
          <w:bCs/>
          <w:u w:val="single"/>
          <w:lang w:eastAsia="zh-CN"/>
        </w:rPr>
      </w:pPr>
      <w:r>
        <w:rPr>
          <w:rFonts w:ascii="宋体" w:eastAsia="宋体" w:hAnsi="宋体" w:cs="宋体" w:hint="eastAsia"/>
          <w:bCs/>
          <w:lang w:eastAsia="zh-CN"/>
        </w:rPr>
        <w:t>1）</w:t>
      </w:r>
      <w:r>
        <w:rPr>
          <w:rFonts w:ascii="宋体" w:eastAsia="宋体" w:hAnsi="宋体" w:cs="宋体" w:hint="eastAsia"/>
          <w:bCs/>
          <w:u w:val="single"/>
          <w:lang w:eastAsia="zh-CN"/>
        </w:rPr>
        <w:t>发包人按工程进度支付承包人工程进度款，工程完工60%后，发包人依据承包人的付款申请,在</w:t>
      </w:r>
      <w:r>
        <w:rPr>
          <w:rFonts w:ascii="宋体" w:eastAsia="宋体" w:hAnsi="宋体" w:cs="宋体" w:hint="eastAsia"/>
          <w:u w:val="single"/>
          <w:lang w:eastAsia="zh-CN"/>
        </w:rPr>
        <w:t>财政</w:t>
      </w:r>
      <w:r>
        <w:rPr>
          <w:rFonts w:ascii="宋体" w:eastAsia="宋体" w:hAnsi="宋体" w:cs="宋体" w:hint="eastAsia"/>
          <w:bCs/>
          <w:u w:val="single"/>
          <w:lang w:eastAsia="zh-CN"/>
        </w:rPr>
        <w:t>资金到位的30天内，发包人向承包人支付合同金额的30%。</w:t>
      </w:r>
    </w:p>
    <w:p w14:paraId="6774BD77" w14:textId="77777777" w:rsidR="00D319EC" w:rsidRDefault="00DC4B95">
      <w:pPr>
        <w:kinsoku/>
        <w:topLinePunct/>
        <w:spacing w:line="360" w:lineRule="auto"/>
        <w:ind w:firstLineChars="200" w:firstLine="420"/>
        <w:rPr>
          <w:rFonts w:ascii="宋体" w:eastAsia="宋体" w:hAnsi="宋体" w:cs="宋体" w:hint="eastAsia"/>
          <w:bCs/>
          <w:u w:val="single"/>
          <w:lang w:eastAsia="zh-CN"/>
        </w:rPr>
      </w:pPr>
      <w:r>
        <w:rPr>
          <w:rFonts w:ascii="宋体" w:eastAsia="宋体" w:hAnsi="宋体" w:cs="宋体" w:hint="eastAsia"/>
          <w:bCs/>
          <w:u w:val="single"/>
          <w:lang w:eastAsia="zh-CN"/>
        </w:rPr>
        <w:t>2）工程竣工验收合格后，发包人依据承包人的付款申请，在财政资金到位的30天内，支付至最终价款。最终价款以实际工程量为准，未超过合同金额时，按实际支付；超过合同金额时，按合同金额支付。</w:t>
      </w:r>
    </w:p>
    <w:p w14:paraId="04955F91"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u w:val="single"/>
          <w:lang w:eastAsia="zh-CN"/>
        </w:rPr>
        <w:t>承包人在取得发包人支付款项的同时，必须提供发包人认可的等额、合法、有效增值税发票，必须将应缴纳的税费缴纳于通州区税务局。若承包人不提供合格发票或不能在通州区纳税，发包人有权拒绝支付该笔款项且不承担任何违约责任，同时承包人不得因此而停止工作。</w:t>
      </w:r>
    </w:p>
    <w:p w14:paraId="717FEF47" w14:textId="77777777" w:rsidR="00D319EC" w:rsidRDefault="00DC4B95">
      <w:pPr>
        <w:kinsoku/>
        <w:topLinePunct/>
        <w:spacing w:line="360" w:lineRule="auto"/>
        <w:ind w:firstLineChars="200" w:firstLine="422"/>
        <w:outlineLvl w:val="2"/>
        <w:rPr>
          <w:rFonts w:ascii="宋体" w:eastAsia="宋体" w:hAnsi="宋体" w:cs="宋体" w:hint="eastAsia"/>
          <w:b/>
          <w:bCs/>
          <w:lang w:eastAsia="zh-CN"/>
        </w:rPr>
      </w:pPr>
      <w:r>
        <w:rPr>
          <w:rFonts w:ascii="宋体" w:eastAsia="宋体" w:hAnsi="宋体" w:cs="宋体" w:hint="eastAsia"/>
          <w:b/>
          <w:bCs/>
          <w:lang w:eastAsia="zh-CN"/>
        </w:rPr>
        <w:lastRenderedPageBreak/>
        <w:t>17.4  质量保证金</w:t>
      </w:r>
    </w:p>
    <w:p w14:paraId="540B5A12" w14:textId="77777777" w:rsidR="00D319EC" w:rsidRDefault="00DC4B95">
      <w:pPr>
        <w:kinsoku/>
        <w:topLinePunct/>
        <w:spacing w:line="360" w:lineRule="auto"/>
        <w:ind w:firstLineChars="200" w:firstLine="422"/>
        <w:rPr>
          <w:rFonts w:ascii="宋体" w:eastAsia="宋体" w:hAnsi="宋体" w:cs="宋体" w:hint="eastAsia"/>
          <w:b/>
          <w:bCs/>
          <w:lang w:eastAsia="zh-CN"/>
        </w:rPr>
      </w:pPr>
      <w:r>
        <w:rPr>
          <w:rFonts w:ascii="宋体" w:eastAsia="宋体" w:hAnsi="宋体" w:cs="宋体" w:hint="eastAsia"/>
          <w:b/>
          <w:bCs/>
          <w:lang w:eastAsia="zh-CN"/>
        </w:rPr>
        <w:t>17.4.1  质量保证金处理</w:t>
      </w:r>
    </w:p>
    <w:p w14:paraId="528B584D"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（3）质量保证金形式：</w:t>
      </w:r>
      <w:r>
        <w:rPr>
          <w:rFonts w:ascii="宋体" w:eastAsia="宋体" w:hAnsi="宋体" w:cs="宋体" w:hint="eastAsia"/>
          <w:u w:val="single"/>
          <w:lang w:eastAsia="zh-CN"/>
        </w:rPr>
        <w:t xml:space="preserve"> 交纳质量保证金，在最后一笔工程款支付前3日交纳</w:t>
      </w:r>
      <w:r>
        <w:rPr>
          <w:rFonts w:ascii="宋体" w:eastAsia="宋体" w:hAnsi="宋体" w:cs="宋体" w:hint="eastAsia"/>
          <w:lang w:eastAsia="zh-CN"/>
        </w:rPr>
        <w:t>。</w:t>
      </w:r>
    </w:p>
    <w:p w14:paraId="46C7742A"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质量保证金约定比例：</w:t>
      </w:r>
      <w:r>
        <w:rPr>
          <w:rFonts w:ascii="宋体" w:eastAsia="宋体" w:hAnsi="宋体" w:cs="宋体" w:hint="eastAsia"/>
          <w:u w:val="single"/>
          <w:lang w:eastAsia="zh-CN"/>
        </w:rPr>
        <w:t>最终价款的 3 %。</w:t>
      </w:r>
      <w:bookmarkStart w:id="608" w:name="_Toc489280239"/>
      <w:bookmarkStart w:id="609" w:name="_Toc486580433"/>
      <w:bookmarkStart w:id="610" w:name="_Toc485323207"/>
      <w:bookmarkStart w:id="611" w:name="_Toc490331724"/>
    </w:p>
    <w:p w14:paraId="6CC04233"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612" w:name="_Toc41049747"/>
      <w:bookmarkStart w:id="613" w:name="_Toc497214102"/>
      <w:r>
        <w:rPr>
          <w:rFonts w:ascii="宋体" w:eastAsia="宋体" w:hAnsi="宋体" w:cs="宋体" w:hint="eastAsia"/>
          <w:lang w:eastAsia="zh-CN"/>
        </w:rPr>
        <w:t>17.5  竣工结算</w:t>
      </w:r>
      <w:bookmarkEnd w:id="608"/>
      <w:bookmarkEnd w:id="609"/>
      <w:bookmarkEnd w:id="610"/>
      <w:bookmarkEnd w:id="611"/>
      <w:bookmarkEnd w:id="612"/>
      <w:bookmarkEnd w:id="613"/>
    </w:p>
    <w:p w14:paraId="26B8A1A7" w14:textId="77777777" w:rsidR="00D319EC" w:rsidRDefault="00DC4B95">
      <w:pPr>
        <w:spacing w:line="360" w:lineRule="auto"/>
        <w:ind w:firstLineChars="200" w:firstLine="436"/>
        <w:rPr>
          <w:rFonts w:ascii="宋体" w:eastAsia="宋体" w:hAnsi="宋体" w:cs="宋体" w:hint="eastAsia"/>
          <w:lang w:eastAsia="zh-CN"/>
        </w:rPr>
      </w:pPr>
      <w:r>
        <w:rPr>
          <w:rFonts w:ascii="宋体" w:eastAsia="宋体" w:hAnsi="宋体" w:cs="宋体" w:hint="eastAsia"/>
          <w:spacing w:val="4"/>
          <w:lang w:eastAsia="zh-CN"/>
        </w:rPr>
        <w:t>17.5.1  过程结算</w:t>
      </w:r>
    </w:p>
    <w:p w14:paraId="141E58B7" w14:textId="77777777" w:rsidR="00D319EC" w:rsidRDefault="00DC4B95">
      <w:pPr>
        <w:spacing w:line="360" w:lineRule="auto"/>
        <w:ind w:firstLineChars="200" w:firstLine="448"/>
        <w:rPr>
          <w:rFonts w:ascii="宋体" w:eastAsia="宋体" w:hAnsi="宋体" w:cs="宋体" w:hint="eastAsia"/>
          <w:lang w:eastAsia="zh-CN"/>
        </w:rPr>
      </w:pPr>
      <w:r>
        <w:rPr>
          <w:rFonts w:ascii="宋体" w:eastAsia="宋体" w:hAnsi="宋体" w:cs="宋体" w:hint="eastAsia"/>
          <w:spacing w:val="7"/>
          <w:lang w:eastAsia="zh-CN"/>
        </w:rPr>
        <w:t>本工程</w:t>
      </w:r>
      <w:r>
        <w:rPr>
          <w:rFonts w:ascii="宋体" w:eastAsia="宋体" w:hAnsi="宋体" w:cs="宋体" w:hint="eastAsia"/>
          <w:spacing w:val="7"/>
          <w:u w:val="single"/>
          <w:lang w:eastAsia="zh-CN"/>
        </w:rPr>
        <w:t xml:space="preserve">  不进行  </w:t>
      </w:r>
      <w:r>
        <w:rPr>
          <w:rFonts w:ascii="宋体" w:eastAsia="宋体" w:hAnsi="宋体" w:cs="宋体" w:hint="eastAsia"/>
          <w:spacing w:val="7"/>
          <w:lang w:eastAsia="zh-CN"/>
        </w:rPr>
        <w:t>（进行/不进行）过程结算。</w:t>
      </w:r>
    </w:p>
    <w:p w14:paraId="6B3E1E2C" w14:textId="77777777" w:rsidR="00D319EC" w:rsidRDefault="00DC4B95">
      <w:pPr>
        <w:kinsoku/>
        <w:topLinePunct/>
        <w:spacing w:line="360" w:lineRule="auto"/>
        <w:ind w:firstLineChars="200" w:firstLine="436"/>
        <w:rPr>
          <w:rFonts w:ascii="宋体" w:eastAsia="宋体" w:hAnsi="宋体" w:cs="宋体" w:hint="eastAsia"/>
          <w:lang w:eastAsia="zh-CN"/>
        </w:rPr>
      </w:pPr>
      <w:r>
        <w:rPr>
          <w:rFonts w:ascii="宋体" w:eastAsia="宋体" w:hAnsi="宋体" w:cs="宋体" w:hint="eastAsia"/>
          <w:spacing w:val="4"/>
          <w:lang w:eastAsia="zh-CN"/>
        </w:rPr>
        <w:t>过程结算的相关要求：</w:t>
      </w:r>
      <w:r>
        <w:rPr>
          <w:rFonts w:ascii="宋体" w:eastAsia="宋体" w:hAnsi="宋体" w:cs="宋体" w:hint="eastAsia"/>
          <w:spacing w:val="4"/>
          <w:u w:val="single"/>
          <w:lang w:eastAsia="zh-CN"/>
        </w:rPr>
        <w:t xml:space="preserve">   /      </w:t>
      </w:r>
    </w:p>
    <w:p w14:paraId="491878F1"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17.5.2  竣工付款申请单</w:t>
      </w:r>
    </w:p>
    <w:p w14:paraId="4AE4923D"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（1）承包人提交竣工付款申请单的份数：</w:t>
      </w:r>
      <w:r>
        <w:rPr>
          <w:rFonts w:ascii="宋体" w:eastAsia="宋体" w:hAnsi="宋体" w:cs="宋体" w:hint="eastAsia"/>
          <w:u w:val="single"/>
          <w:lang w:eastAsia="zh-CN"/>
        </w:rPr>
        <w:t>一式六份</w:t>
      </w:r>
    </w:p>
    <w:p w14:paraId="3DCAFC16"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承包人提交竣工付款申请单的期限：</w:t>
      </w:r>
      <w:r>
        <w:rPr>
          <w:rFonts w:ascii="宋体" w:hAnsi="宋体" w:hint="eastAsia"/>
          <w:u w:val="single"/>
          <w:lang w:eastAsia="zh-CN"/>
        </w:rPr>
        <w:t>在</w:t>
      </w:r>
      <w:r>
        <w:rPr>
          <w:rFonts w:ascii="宋体" w:eastAsia="宋体" w:hAnsi="宋体" w:hint="eastAsia"/>
          <w:u w:val="single"/>
          <w:lang w:eastAsia="zh-CN"/>
        </w:rPr>
        <w:t>确定最终价款后</w:t>
      </w:r>
      <w:r>
        <w:rPr>
          <w:rFonts w:ascii="宋体" w:hAnsi="宋体" w:hint="eastAsia"/>
          <w:u w:val="single"/>
          <w:lang w:eastAsia="zh-CN"/>
        </w:rPr>
        <w:t>14</w:t>
      </w:r>
      <w:r>
        <w:rPr>
          <w:rFonts w:ascii="宋体" w:hAnsi="宋体" w:hint="eastAsia"/>
          <w:u w:val="single"/>
          <w:lang w:eastAsia="zh-CN"/>
        </w:rPr>
        <w:t>天内</w:t>
      </w:r>
      <w:r>
        <w:rPr>
          <w:rFonts w:ascii="宋体" w:eastAsia="宋体" w:hAnsi="宋体" w:hint="eastAsia"/>
          <w:lang w:eastAsia="zh-CN"/>
        </w:rPr>
        <w:t>。</w:t>
      </w:r>
    </w:p>
    <w:p w14:paraId="2F35AE3C"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（2）竣工付款申请单的其他内容：</w:t>
      </w:r>
      <w:r>
        <w:rPr>
          <w:rFonts w:ascii="宋体" w:eastAsia="宋体" w:hAnsi="宋体" w:hint="eastAsia"/>
          <w:u w:val="single"/>
          <w:lang w:eastAsia="zh-CN"/>
        </w:rPr>
        <w:t>最终</w:t>
      </w:r>
      <w:r>
        <w:rPr>
          <w:rFonts w:ascii="宋体" w:hAnsi="宋体" w:hint="eastAsia"/>
          <w:u w:val="single"/>
          <w:lang w:eastAsia="zh-CN"/>
        </w:rPr>
        <w:t>总价、已支付的工程价款、应支付的竣工付款金额等</w:t>
      </w:r>
      <w:r>
        <w:rPr>
          <w:rFonts w:ascii="宋体" w:eastAsia="宋体" w:hAnsi="宋体" w:hint="eastAsia"/>
          <w:lang w:eastAsia="zh-CN"/>
        </w:rPr>
        <w:t>。</w:t>
      </w:r>
    </w:p>
    <w:p w14:paraId="396A1042"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614" w:name="_Toc490331725"/>
      <w:bookmarkStart w:id="615" w:name="_Toc486580434"/>
      <w:bookmarkStart w:id="616" w:name="_Toc489280240"/>
      <w:bookmarkStart w:id="617" w:name="_Toc485323208"/>
      <w:bookmarkStart w:id="618" w:name="_Toc497214103"/>
      <w:bookmarkStart w:id="619" w:name="_Toc41049748"/>
      <w:r>
        <w:rPr>
          <w:rFonts w:ascii="宋体" w:eastAsia="宋体" w:hAnsi="宋体" w:cs="宋体" w:hint="eastAsia"/>
          <w:lang w:eastAsia="zh-CN"/>
        </w:rPr>
        <w:t>17.6  最终结清</w:t>
      </w:r>
      <w:bookmarkEnd w:id="614"/>
      <w:bookmarkEnd w:id="615"/>
      <w:bookmarkEnd w:id="616"/>
      <w:bookmarkEnd w:id="617"/>
      <w:bookmarkEnd w:id="618"/>
      <w:bookmarkEnd w:id="619"/>
    </w:p>
    <w:p w14:paraId="34FE935C"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17.6.1  最终结清申请单</w:t>
      </w:r>
    </w:p>
    <w:p w14:paraId="25681308"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（1）承包人提交最终结清申请单的份数：</w:t>
      </w:r>
      <w:r>
        <w:rPr>
          <w:rFonts w:ascii="宋体" w:eastAsia="宋体" w:hAnsi="宋体" w:cs="宋体" w:hint="eastAsia"/>
          <w:u w:val="single"/>
          <w:lang w:eastAsia="zh-CN"/>
        </w:rPr>
        <w:t xml:space="preserve">一式六份 </w:t>
      </w:r>
    </w:p>
    <w:p w14:paraId="24AECEE2"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承包人提交最终结清申请单的期限：</w:t>
      </w:r>
      <w:r>
        <w:rPr>
          <w:rFonts w:ascii="宋体" w:eastAsia="宋体" w:hAnsi="宋体" w:cs="宋体" w:hint="eastAsia"/>
          <w:u w:val="single"/>
          <w:lang w:eastAsia="zh-CN"/>
        </w:rPr>
        <w:t>缺陷责任期满后14日内</w:t>
      </w:r>
    </w:p>
    <w:p w14:paraId="614377AF"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发包人向承包人</w:t>
      </w:r>
      <w:r>
        <w:rPr>
          <w:rFonts w:ascii="宋体" w:eastAsia="宋体" w:hAnsi="宋体" w:cs="宋体" w:hint="eastAsia"/>
          <w:u w:val="single"/>
          <w:lang w:eastAsia="zh-CN"/>
        </w:rPr>
        <w:t>不支付</w:t>
      </w:r>
      <w:r>
        <w:rPr>
          <w:rFonts w:ascii="宋体" w:eastAsia="宋体" w:hAnsi="宋体" w:cs="宋体" w:hint="eastAsia"/>
          <w:lang w:eastAsia="zh-CN"/>
        </w:rPr>
        <w:t>（支付 / 不支付）质量保证金利息。</w:t>
      </w:r>
    </w:p>
    <w:p w14:paraId="74536EA1"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发包人向承包人支付质量保证金利息的，利息计算方法：</w:t>
      </w:r>
      <w:r>
        <w:rPr>
          <w:rFonts w:ascii="宋体" w:eastAsia="宋体" w:hAnsi="宋体" w:cs="宋体" w:hint="eastAsia"/>
          <w:u w:val="single"/>
          <w:lang w:eastAsia="zh-CN"/>
        </w:rPr>
        <w:t>不适用</w:t>
      </w:r>
    </w:p>
    <w:p w14:paraId="3FC81292" w14:textId="77777777" w:rsidR="00D319EC" w:rsidRDefault="00DC4B95">
      <w:pPr>
        <w:keepNext/>
        <w:keepLines/>
        <w:kinsoku/>
        <w:topLinePunct/>
        <w:spacing w:line="360" w:lineRule="auto"/>
        <w:ind w:firstLineChars="200" w:firstLine="420"/>
        <w:outlineLvl w:val="1"/>
        <w:rPr>
          <w:rFonts w:ascii="宋体" w:eastAsia="宋体" w:hAnsi="宋体" w:cs="宋体" w:hint="eastAsia"/>
          <w:lang w:eastAsia="zh-CN"/>
        </w:rPr>
      </w:pPr>
      <w:bookmarkStart w:id="620" w:name="_Toc41049749"/>
      <w:bookmarkStart w:id="621" w:name="_Toc489280241"/>
      <w:bookmarkStart w:id="622" w:name="_Toc497214104"/>
      <w:bookmarkStart w:id="623" w:name="_Toc490331726"/>
      <w:bookmarkStart w:id="624" w:name="_Toc485323209"/>
      <w:bookmarkStart w:id="625" w:name="_Toc486580435"/>
      <w:r>
        <w:rPr>
          <w:rFonts w:ascii="宋体" w:eastAsia="宋体" w:hAnsi="宋体" w:cs="宋体" w:hint="eastAsia"/>
          <w:lang w:eastAsia="zh-CN"/>
        </w:rPr>
        <w:t>18.竣工验收</w:t>
      </w:r>
      <w:bookmarkEnd w:id="620"/>
      <w:bookmarkEnd w:id="621"/>
      <w:bookmarkEnd w:id="622"/>
      <w:bookmarkEnd w:id="623"/>
      <w:bookmarkEnd w:id="624"/>
      <w:bookmarkEnd w:id="625"/>
    </w:p>
    <w:p w14:paraId="797D3D15"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626" w:name="_Toc485323210"/>
      <w:bookmarkStart w:id="627" w:name="_Toc489280242"/>
      <w:bookmarkStart w:id="628" w:name="_Toc486580436"/>
      <w:bookmarkStart w:id="629" w:name="_Toc490331727"/>
      <w:bookmarkStart w:id="630" w:name="_Toc41049750"/>
      <w:bookmarkStart w:id="631" w:name="_Toc497214105"/>
      <w:r>
        <w:rPr>
          <w:rFonts w:ascii="宋体" w:eastAsia="宋体" w:hAnsi="宋体" w:cs="宋体" w:hint="eastAsia"/>
          <w:lang w:eastAsia="zh-CN"/>
        </w:rPr>
        <w:t>18.2  竣工验收申请报告</w:t>
      </w:r>
      <w:bookmarkEnd w:id="626"/>
      <w:bookmarkEnd w:id="627"/>
      <w:bookmarkEnd w:id="628"/>
      <w:bookmarkEnd w:id="629"/>
      <w:bookmarkEnd w:id="630"/>
      <w:bookmarkEnd w:id="631"/>
    </w:p>
    <w:p w14:paraId="549D4ADC"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（2）承包人负责整理和提交的竣工验收资料具体内容：</w:t>
      </w:r>
      <w:r>
        <w:rPr>
          <w:rFonts w:ascii="宋体" w:eastAsia="宋体" w:hAnsi="宋体" w:cs="宋体" w:hint="eastAsia"/>
          <w:u w:val="single"/>
          <w:lang w:eastAsia="zh-CN"/>
        </w:rPr>
        <w:t>符合北京市《城市建设档案管理规定》</w:t>
      </w:r>
    </w:p>
    <w:p w14:paraId="314DBA0E"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竣工验收资料的份数：</w:t>
      </w:r>
      <w:r>
        <w:rPr>
          <w:rFonts w:ascii="宋体" w:eastAsia="宋体" w:hAnsi="宋体" w:cs="宋体" w:hint="eastAsia"/>
          <w:u w:val="single"/>
          <w:lang w:eastAsia="zh-CN"/>
        </w:rPr>
        <w:t>一式六份</w:t>
      </w:r>
    </w:p>
    <w:p w14:paraId="0DE786A7"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竣工验收资料的费用支付方式：</w:t>
      </w:r>
      <w:r>
        <w:rPr>
          <w:rFonts w:ascii="宋体" w:eastAsia="宋体" w:hAnsi="宋体" w:cs="宋体" w:hint="eastAsia"/>
          <w:u w:val="single"/>
          <w:lang w:eastAsia="zh-CN"/>
        </w:rPr>
        <w:t>已包含在合同总价中</w:t>
      </w:r>
    </w:p>
    <w:p w14:paraId="062566CD"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632" w:name="_Toc486580437"/>
      <w:bookmarkStart w:id="633" w:name="_Toc41049751"/>
      <w:bookmarkStart w:id="634" w:name="_Toc489280243"/>
      <w:bookmarkStart w:id="635" w:name="_Toc490331728"/>
      <w:bookmarkStart w:id="636" w:name="_Toc485323211"/>
      <w:bookmarkStart w:id="637" w:name="_Toc497214106"/>
      <w:r>
        <w:rPr>
          <w:rFonts w:ascii="宋体" w:eastAsia="宋体" w:hAnsi="宋体" w:cs="宋体" w:hint="eastAsia"/>
          <w:lang w:eastAsia="zh-CN"/>
        </w:rPr>
        <w:t>18.5  施工期运行</w:t>
      </w:r>
      <w:bookmarkEnd w:id="632"/>
      <w:bookmarkEnd w:id="633"/>
      <w:bookmarkEnd w:id="634"/>
      <w:bookmarkEnd w:id="635"/>
      <w:bookmarkEnd w:id="636"/>
      <w:bookmarkEnd w:id="637"/>
    </w:p>
    <w:p w14:paraId="63E56770"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18.5.1  需要施工期运行的单位工程或设备安装工程：</w:t>
      </w:r>
      <w:r>
        <w:rPr>
          <w:rFonts w:ascii="宋体" w:eastAsia="宋体" w:hAnsi="宋体" w:cs="宋体" w:hint="eastAsia"/>
          <w:u w:val="single"/>
          <w:lang w:eastAsia="zh-CN"/>
        </w:rPr>
        <w:t xml:space="preserve"> / </w:t>
      </w:r>
    </w:p>
    <w:p w14:paraId="72BE30E4"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638" w:name="_Toc497214107"/>
      <w:bookmarkStart w:id="639" w:name="_Toc489280244"/>
      <w:bookmarkStart w:id="640" w:name="_Toc486580438"/>
      <w:bookmarkStart w:id="641" w:name="_Toc490331729"/>
      <w:bookmarkStart w:id="642" w:name="_Toc485323212"/>
      <w:bookmarkStart w:id="643" w:name="_Toc41049752"/>
      <w:r>
        <w:rPr>
          <w:rFonts w:ascii="宋体" w:eastAsia="宋体" w:hAnsi="宋体" w:cs="宋体" w:hint="eastAsia"/>
          <w:lang w:eastAsia="zh-CN"/>
        </w:rPr>
        <w:t>18.8  施工队伍的撤离</w:t>
      </w:r>
      <w:bookmarkEnd w:id="638"/>
      <w:bookmarkEnd w:id="639"/>
      <w:bookmarkEnd w:id="640"/>
      <w:bookmarkEnd w:id="641"/>
      <w:bookmarkEnd w:id="642"/>
      <w:bookmarkEnd w:id="643"/>
    </w:p>
    <w:p w14:paraId="056688AD"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18.8.3  缺陷责任期满时，承包人在施工场地保留的人员和施工设备最终撤离的期限：</w:t>
      </w:r>
    </w:p>
    <w:p w14:paraId="4996136A"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u w:val="single"/>
          <w:lang w:eastAsia="zh-CN"/>
        </w:rPr>
        <w:t>缺陷责任期满后14天内</w:t>
      </w:r>
    </w:p>
    <w:p w14:paraId="1D7396B0"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644" w:name="_Toc497214108"/>
      <w:bookmarkStart w:id="645" w:name="_Toc490331730"/>
      <w:bookmarkStart w:id="646" w:name="_Toc486580439"/>
      <w:bookmarkStart w:id="647" w:name="_Toc485323213"/>
      <w:bookmarkStart w:id="648" w:name="_Toc489280245"/>
      <w:bookmarkStart w:id="649" w:name="_Toc41049753"/>
      <w:r>
        <w:rPr>
          <w:rFonts w:ascii="宋体" w:eastAsia="宋体" w:hAnsi="宋体" w:cs="宋体" w:hint="eastAsia"/>
          <w:lang w:eastAsia="zh-CN"/>
        </w:rPr>
        <w:t>18.9  中间验收</w:t>
      </w:r>
      <w:bookmarkEnd w:id="644"/>
      <w:bookmarkEnd w:id="645"/>
      <w:bookmarkEnd w:id="646"/>
      <w:bookmarkEnd w:id="647"/>
      <w:bookmarkEnd w:id="648"/>
      <w:bookmarkEnd w:id="649"/>
    </w:p>
    <w:p w14:paraId="766894DB"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18.9.1  本工程需要进行中间验收的部位：</w:t>
      </w:r>
      <w:r>
        <w:rPr>
          <w:rFonts w:ascii="宋体" w:eastAsia="宋体" w:hAnsi="宋体" w:cs="宋体" w:hint="eastAsia"/>
          <w:u w:val="single"/>
          <w:lang w:eastAsia="zh-CN"/>
        </w:rPr>
        <w:t>任何涉及工程质量的隐蔽工程或中间验收部位，在被覆盖、包装或隐蔽之前</w:t>
      </w:r>
    </w:p>
    <w:p w14:paraId="25239B3C" w14:textId="77777777" w:rsidR="00D319EC" w:rsidRDefault="00DC4B95">
      <w:pPr>
        <w:widowControl w:val="0"/>
        <w:overflowPunct w:val="0"/>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18.9.2  验收不合格的，承包人在</w:t>
      </w:r>
      <w:r>
        <w:rPr>
          <w:rFonts w:ascii="宋体" w:eastAsia="宋体" w:hAnsi="宋体" w:cs="宋体" w:hint="eastAsia"/>
          <w:u w:val="single"/>
          <w:lang w:eastAsia="zh-CN"/>
        </w:rPr>
        <w:t xml:space="preserve">7天 </w:t>
      </w:r>
      <w:r>
        <w:rPr>
          <w:rFonts w:ascii="宋体" w:eastAsia="宋体" w:hAnsi="宋体" w:cs="宋体" w:hint="eastAsia"/>
          <w:lang w:eastAsia="zh-CN"/>
        </w:rPr>
        <w:t>期限内进行修改后重新验收。</w:t>
      </w:r>
      <w:bookmarkStart w:id="650" w:name="_Toc497214109"/>
      <w:bookmarkStart w:id="651" w:name="_Toc41049754"/>
      <w:bookmarkStart w:id="652" w:name="_Toc486580440"/>
      <w:bookmarkStart w:id="653" w:name="_Toc485323214"/>
      <w:bookmarkStart w:id="654" w:name="_Toc490331731"/>
      <w:bookmarkStart w:id="655" w:name="_Toc489280246"/>
    </w:p>
    <w:p w14:paraId="62070212" w14:textId="77777777" w:rsidR="00D319EC" w:rsidRDefault="00DC4B95">
      <w:pPr>
        <w:widowControl w:val="0"/>
        <w:overflowPunct w:val="0"/>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19.缺陷责任与保修责任</w:t>
      </w:r>
      <w:bookmarkStart w:id="656" w:name="_Toc41049755"/>
      <w:bookmarkStart w:id="657" w:name="_Toc497214110"/>
      <w:bookmarkStart w:id="658" w:name="_Toc486580441"/>
      <w:bookmarkStart w:id="659" w:name="_Toc485323215"/>
      <w:bookmarkStart w:id="660" w:name="_Toc489280247"/>
      <w:bookmarkStart w:id="661" w:name="_Toc490331732"/>
      <w:bookmarkEnd w:id="650"/>
      <w:bookmarkEnd w:id="651"/>
      <w:bookmarkEnd w:id="652"/>
      <w:bookmarkEnd w:id="653"/>
      <w:bookmarkEnd w:id="654"/>
      <w:bookmarkEnd w:id="655"/>
    </w:p>
    <w:p w14:paraId="41E74BFF" w14:textId="77777777" w:rsidR="00D319EC" w:rsidRDefault="00DC4B95">
      <w:pPr>
        <w:widowControl w:val="0"/>
        <w:overflowPunct w:val="0"/>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19.7  保修责任</w:t>
      </w:r>
      <w:bookmarkEnd w:id="656"/>
      <w:bookmarkEnd w:id="657"/>
      <w:bookmarkEnd w:id="658"/>
      <w:bookmarkEnd w:id="659"/>
      <w:bookmarkEnd w:id="660"/>
      <w:bookmarkEnd w:id="661"/>
    </w:p>
    <w:p w14:paraId="615B5F35"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lastRenderedPageBreak/>
        <w:t>19.7.1  工程质量保修范围：</w:t>
      </w:r>
      <w:r>
        <w:rPr>
          <w:rFonts w:ascii="宋体" w:eastAsia="宋体" w:hAnsi="宋体" w:cs="宋体" w:hint="eastAsia"/>
          <w:u w:val="single"/>
          <w:lang w:eastAsia="zh-CN"/>
        </w:rPr>
        <w:t>承包人承担的施工图、竞争性磋商文件和施工合同等规定的全部工程内容。</w:t>
      </w:r>
    </w:p>
    <w:p w14:paraId="096071D6"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工程质量保修期限：</w:t>
      </w:r>
      <w:r>
        <w:rPr>
          <w:rFonts w:ascii="宋体" w:eastAsia="宋体" w:hAnsi="宋体" w:cs="宋体" w:hint="eastAsia"/>
          <w:u w:val="single"/>
          <w:lang w:eastAsia="zh-CN"/>
        </w:rPr>
        <w:t>本项目保修期为2年，灯具（含电源）保修期为5年。</w:t>
      </w:r>
    </w:p>
    <w:p w14:paraId="53FBE2B4"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工程质量保修责任：</w:t>
      </w:r>
      <w:r>
        <w:rPr>
          <w:rFonts w:ascii="宋体" w:eastAsia="宋体" w:hAnsi="宋体" w:cs="宋体" w:hint="eastAsia"/>
          <w:u w:val="single"/>
          <w:lang w:eastAsia="zh-CN"/>
        </w:rPr>
        <w:t>在保修范围和保修期限内发生工程质量问题的，承包人应当履行保修义务，并对造成的损失承担赔偿责任。</w:t>
      </w:r>
    </w:p>
    <w:p w14:paraId="0134E391" w14:textId="77777777" w:rsidR="00D319EC" w:rsidRDefault="00DC4B95">
      <w:pPr>
        <w:keepNext/>
        <w:keepLines/>
        <w:kinsoku/>
        <w:topLinePunct/>
        <w:spacing w:line="360" w:lineRule="auto"/>
        <w:ind w:firstLineChars="200" w:firstLine="420"/>
        <w:outlineLvl w:val="1"/>
        <w:rPr>
          <w:rFonts w:ascii="宋体" w:eastAsia="宋体" w:hAnsi="宋体" w:cs="宋体" w:hint="eastAsia"/>
          <w:lang w:eastAsia="zh-CN"/>
        </w:rPr>
      </w:pPr>
      <w:bookmarkStart w:id="662" w:name="_Toc497214111"/>
      <w:bookmarkStart w:id="663" w:name="_Toc485323216"/>
      <w:bookmarkStart w:id="664" w:name="_Toc41049756"/>
      <w:bookmarkStart w:id="665" w:name="_Toc489280248"/>
      <w:bookmarkStart w:id="666" w:name="_Toc486580442"/>
      <w:bookmarkStart w:id="667" w:name="_Toc490331733"/>
      <w:r>
        <w:rPr>
          <w:rFonts w:ascii="宋体" w:eastAsia="宋体" w:hAnsi="宋体" w:cs="宋体" w:hint="eastAsia"/>
          <w:lang w:eastAsia="zh-CN"/>
        </w:rPr>
        <w:t>20.保险</w:t>
      </w:r>
      <w:bookmarkEnd w:id="662"/>
      <w:bookmarkEnd w:id="663"/>
      <w:bookmarkEnd w:id="664"/>
      <w:bookmarkEnd w:id="665"/>
      <w:bookmarkEnd w:id="666"/>
      <w:bookmarkEnd w:id="667"/>
    </w:p>
    <w:p w14:paraId="650AF2C9"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668" w:name="_Toc486580443"/>
      <w:bookmarkStart w:id="669" w:name="_Toc485323217"/>
      <w:bookmarkStart w:id="670" w:name="_Toc41049757"/>
      <w:bookmarkStart w:id="671" w:name="_Toc490331734"/>
      <w:bookmarkStart w:id="672" w:name="_Toc489280249"/>
      <w:bookmarkStart w:id="673" w:name="_Toc497214112"/>
      <w:r>
        <w:rPr>
          <w:rFonts w:ascii="宋体" w:eastAsia="宋体" w:hAnsi="宋体" w:cs="宋体" w:hint="eastAsia"/>
          <w:lang w:eastAsia="zh-CN"/>
        </w:rPr>
        <w:t>20.1  工程保险</w:t>
      </w:r>
      <w:bookmarkEnd w:id="668"/>
      <w:bookmarkEnd w:id="669"/>
      <w:bookmarkEnd w:id="670"/>
      <w:bookmarkEnd w:id="671"/>
      <w:bookmarkEnd w:id="672"/>
      <w:bookmarkEnd w:id="673"/>
    </w:p>
    <w:p w14:paraId="7011034D"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本工程</w:t>
      </w:r>
      <w:r>
        <w:rPr>
          <w:rFonts w:ascii="宋体" w:eastAsia="宋体" w:hAnsi="宋体" w:cs="宋体" w:hint="eastAsia"/>
          <w:u w:val="single"/>
          <w:lang w:eastAsia="zh-CN"/>
        </w:rPr>
        <w:t>不投保</w:t>
      </w:r>
      <w:r>
        <w:rPr>
          <w:rFonts w:ascii="宋体" w:eastAsia="宋体" w:hAnsi="宋体" w:cs="宋体" w:hint="eastAsia"/>
          <w:lang w:eastAsia="zh-CN"/>
        </w:rPr>
        <w:t>(投保/不投保)工程保险。投保工程保险时，险种为：</w:t>
      </w:r>
      <w:r>
        <w:rPr>
          <w:rFonts w:ascii="宋体" w:eastAsia="宋体" w:hAnsi="宋体" w:cs="宋体" w:hint="eastAsia"/>
          <w:u w:val="single"/>
          <w:lang w:eastAsia="zh-CN"/>
        </w:rPr>
        <w:t xml:space="preserve"> / </w:t>
      </w:r>
      <w:r>
        <w:rPr>
          <w:rFonts w:ascii="宋体" w:eastAsia="宋体" w:hAnsi="宋体" w:cs="宋体" w:hint="eastAsia"/>
          <w:lang w:eastAsia="zh-CN"/>
        </w:rPr>
        <w:t>，并符合以下约定：</w:t>
      </w:r>
    </w:p>
    <w:p w14:paraId="57B8970F"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（1）投保人：</w:t>
      </w:r>
      <w:r>
        <w:rPr>
          <w:rFonts w:ascii="宋体" w:eastAsia="宋体" w:hAnsi="宋体" w:cs="宋体" w:hint="eastAsia"/>
          <w:u w:val="single"/>
          <w:lang w:eastAsia="zh-CN"/>
        </w:rPr>
        <w:t xml:space="preserve"> / </w:t>
      </w:r>
    </w:p>
    <w:p w14:paraId="5F87FE7A"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（2）投保内容：</w:t>
      </w:r>
      <w:r>
        <w:rPr>
          <w:rFonts w:ascii="宋体" w:eastAsia="宋体" w:hAnsi="宋体" w:cs="宋体" w:hint="eastAsia"/>
          <w:u w:val="single"/>
          <w:lang w:eastAsia="zh-CN"/>
        </w:rPr>
        <w:t xml:space="preserve"> / </w:t>
      </w:r>
    </w:p>
    <w:p w14:paraId="7F3A7AF6"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（3）保险费率：由投保人与合同双方同意的保险人商定。</w:t>
      </w:r>
    </w:p>
    <w:p w14:paraId="018C3E1C"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（4）保险金额：</w:t>
      </w:r>
      <w:r>
        <w:rPr>
          <w:rFonts w:ascii="宋体" w:eastAsia="宋体" w:hAnsi="宋体" w:cs="宋体" w:hint="eastAsia"/>
          <w:u w:val="single"/>
          <w:lang w:eastAsia="zh-CN"/>
        </w:rPr>
        <w:t xml:space="preserve"> / </w:t>
      </w:r>
    </w:p>
    <w:p w14:paraId="7C376CB1"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（5）保险期限：</w:t>
      </w:r>
      <w:r>
        <w:rPr>
          <w:rFonts w:ascii="宋体" w:eastAsia="宋体" w:hAnsi="宋体" w:cs="宋体" w:hint="eastAsia"/>
          <w:u w:val="single"/>
          <w:lang w:eastAsia="zh-CN"/>
        </w:rPr>
        <w:t xml:space="preserve"> / </w:t>
      </w:r>
    </w:p>
    <w:p w14:paraId="7551CF2A"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674" w:name="_Toc490331735"/>
      <w:bookmarkStart w:id="675" w:name="_Toc485323218"/>
      <w:bookmarkStart w:id="676" w:name="_Toc489280250"/>
      <w:bookmarkStart w:id="677" w:name="_Toc497214113"/>
      <w:bookmarkStart w:id="678" w:name="_Toc486580444"/>
      <w:bookmarkStart w:id="679" w:name="_Toc41049758"/>
      <w:r>
        <w:rPr>
          <w:rFonts w:ascii="宋体" w:eastAsia="宋体" w:hAnsi="宋体" w:cs="宋体" w:hint="eastAsia"/>
          <w:lang w:eastAsia="zh-CN"/>
        </w:rPr>
        <w:t>20.4  第三者责任险</w:t>
      </w:r>
      <w:bookmarkEnd w:id="674"/>
      <w:bookmarkEnd w:id="675"/>
      <w:bookmarkEnd w:id="676"/>
      <w:bookmarkEnd w:id="677"/>
      <w:bookmarkEnd w:id="678"/>
      <w:bookmarkEnd w:id="679"/>
    </w:p>
    <w:p w14:paraId="5E857637"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20.4.2  保险金额：</w:t>
      </w:r>
      <w:r>
        <w:rPr>
          <w:rFonts w:ascii="宋体" w:eastAsia="宋体" w:hAnsi="宋体" w:cs="宋体" w:hint="eastAsia"/>
          <w:u w:val="single"/>
          <w:lang w:eastAsia="zh-CN"/>
        </w:rPr>
        <w:t xml:space="preserve"> / </w:t>
      </w:r>
      <w:r>
        <w:rPr>
          <w:rFonts w:ascii="宋体" w:eastAsia="宋体" w:hAnsi="宋体" w:cs="宋体" w:hint="eastAsia"/>
          <w:lang w:eastAsia="zh-CN"/>
        </w:rPr>
        <w:t>，保险费率由承包人与发包人同意的保险人商定，相关保险费由</w:t>
      </w:r>
      <w:r>
        <w:rPr>
          <w:rFonts w:ascii="宋体" w:eastAsia="宋体" w:hAnsi="宋体" w:cs="宋体" w:hint="eastAsia"/>
          <w:u w:val="single"/>
          <w:lang w:eastAsia="zh-CN"/>
        </w:rPr>
        <w:t xml:space="preserve"> /</w:t>
      </w:r>
      <w:r>
        <w:rPr>
          <w:rFonts w:ascii="宋体" w:eastAsia="宋体" w:hAnsi="宋体" w:cs="宋体" w:hint="eastAsia"/>
          <w:lang w:eastAsia="zh-CN"/>
        </w:rPr>
        <w:t>承担。</w:t>
      </w:r>
    </w:p>
    <w:p w14:paraId="411514D7"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680" w:name="_Toc490331736"/>
      <w:bookmarkStart w:id="681" w:name="_Toc489280251"/>
      <w:bookmarkStart w:id="682" w:name="_Toc486580445"/>
      <w:bookmarkStart w:id="683" w:name="_Toc485323219"/>
      <w:bookmarkStart w:id="684" w:name="_Toc497214114"/>
      <w:bookmarkStart w:id="685" w:name="_Toc41049759"/>
      <w:r>
        <w:rPr>
          <w:rFonts w:ascii="宋体" w:eastAsia="宋体" w:hAnsi="宋体" w:cs="宋体" w:hint="eastAsia"/>
          <w:lang w:eastAsia="zh-CN"/>
        </w:rPr>
        <w:t>20.5  其他保险</w:t>
      </w:r>
      <w:bookmarkEnd w:id="680"/>
      <w:bookmarkEnd w:id="681"/>
      <w:bookmarkEnd w:id="682"/>
      <w:bookmarkEnd w:id="683"/>
      <w:bookmarkEnd w:id="684"/>
      <w:bookmarkEnd w:id="685"/>
    </w:p>
    <w:p w14:paraId="60CD556B"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承包人应为其施工设备、进场材料和工程设备等办理的保险：</w:t>
      </w:r>
      <w:r>
        <w:rPr>
          <w:rFonts w:ascii="宋体" w:hAnsi="宋体" w:hint="eastAsia"/>
          <w:u w:val="single"/>
          <w:lang w:eastAsia="zh-CN"/>
        </w:rPr>
        <w:t>承包人自行决定</w:t>
      </w:r>
      <w:r>
        <w:rPr>
          <w:rFonts w:ascii="宋体" w:eastAsia="宋体" w:hAnsi="宋体" w:cs="宋体" w:hint="eastAsia"/>
          <w:u w:val="single"/>
          <w:lang w:eastAsia="zh-CN"/>
        </w:rPr>
        <w:t>。</w:t>
      </w:r>
    </w:p>
    <w:p w14:paraId="4052D77E"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686" w:name="_Toc41049760"/>
      <w:bookmarkStart w:id="687" w:name="_Toc486580446"/>
      <w:bookmarkStart w:id="688" w:name="_Toc485323220"/>
      <w:bookmarkStart w:id="689" w:name="_Toc490331737"/>
      <w:bookmarkStart w:id="690" w:name="_Toc497214115"/>
      <w:bookmarkStart w:id="691" w:name="_Toc489280252"/>
      <w:r>
        <w:rPr>
          <w:rFonts w:ascii="宋体" w:eastAsia="宋体" w:hAnsi="宋体" w:cs="宋体" w:hint="eastAsia"/>
          <w:lang w:eastAsia="zh-CN"/>
        </w:rPr>
        <w:t>20.6  对各项保险的一般要求</w:t>
      </w:r>
      <w:bookmarkEnd w:id="686"/>
      <w:bookmarkEnd w:id="687"/>
      <w:bookmarkEnd w:id="688"/>
      <w:bookmarkEnd w:id="689"/>
      <w:bookmarkEnd w:id="690"/>
      <w:bookmarkEnd w:id="691"/>
    </w:p>
    <w:p w14:paraId="4521CCA6"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20.6.1  保险凭证</w:t>
      </w:r>
    </w:p>
    <w:p w14:paraId="3CB4C7E8"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承包人向发包人提交各项保险生效的证据和保险单副本的期限：</w:t>
      </w:r>
      <w:r>
        <w:rPr>
          <w:rFonts w:ascii="宋体" w:eastAsia="宋体" w:hAnsi="宋体" w:cs="宋体" w:hint="eastAsia"/>
          <w:u w:val="single"/>
          <w:lang w:eastAsia="zh-CN"/>
        </w:rPr>
        <w:t>办理完成后14天内</w:t>
      </w:r>
    </w:p>
    <w:p w14:paraId="7E65F3AF"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20.6.4  保险金不足的补偿</w:t>
      </w:r>
    </w:p>
    <w:p w14:paraId="284269B3"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t>保险金不足以补偿损失时，承包人和发包人负责补偿的责任分摊：</w:t>
      </w:r>
      <w:r>
        <w:rPr>
          <w:rFonts w:ascii="宋体" w:eastAsia="宋体" w:hAnsi="宋体" w:cs="宋体" w:hint="eastAsia"/>
          <w:u w:val="single"/>
          <w:lang w:eastAsia="zh-CN"/>
        </w:rPr>
        <w:t>承包人负责全部补偿，发包人不承担补偿责任。</w:t>
      </w:r>
    </w:p>
    <w:p w14:paraId="16DDCBE0" w14:textId="77777777" w:rsidR="00D319EC" w:rsidRDefault="00DC4B95">
      <w:pPr>
        <w:keepNext/>
        <w:keepLines/>
        <w:kinsoku/>
        <w:topLinePunct/>
        <w:spacing w:line="360" w:lineRule="auto"/>
        <w:ind w:firstLineChars="200" w:firstLine="420"/>
        <w:outlineLvl w:val="1"/>
        <w:rPr>
          <w:rFonts w:ascii="宋体" w:eastAsia="宋体" w:hAnsi="宋体" w:cs="宋体" w:hint="eastAsia"/>
          <w:lang w:eastAsia="zh-CN"/>
        </w:rPr>
      </w:pPr>
      <w:bookmarkStart w:id="692" w:name="_Toc41049761"/>
      <w:bookmarkStart w:id="693" w:name="_Toc490331738"/>
      <w:bookmarkStart w:id="694" w:name="_Toc485323221"/>
      <w:bookmarkStart w:id="695" w:name="_Toc486580447"/>
      <w:bookmarkStart w:id="696" w:name="_Toc489280253"/>
      <w:bookmarkStart w:id="697" w:name="_Toc497214116"/>
      <w:r>
        <w:rPr>
          <w:rFonts w:ascii="宋体" w:eastAsia="宋体" w:hAnsi="宋体" w:cs="宋体" w:hint="eastAsia"/>
          <w:lang w:eastAsia="zh-CN"/>
        </w:rPr>
        <w:t>21.不可抗力</w:t>
      </w:r>
      <w:bookmarkEnd w:id="692"/>
      <w:bookmarkEnd w:id="693"/>
      <w:bookmarkEnd w:id="694"/>
      <w:bookmarkEnd w:id="695"/>
      <w:bookmarkEnd w:id="696"/>
      <w:bookmarkEnd w:id="697"/>
    </w:p>
    <w:p w14:paraId="55E30DAA"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698" w:name="_Toc490331739"/>
      <w:bookmarkStart w:id="699" w:name="_Toc486580448"/>
      <w:bookmarkStart w:id="700" w:name="_Toc497214117"/>
      <w:bookmarkStart w:id="701" w:name="_Toc489280254"/>
      <w:bookmarkStart w:id="702" w:name="_Toc41049762"/>
      <w:bookmarkStart w:id="703" w:name="_Toc485323222"/>
      <w:r>
        <w:rPr>
          <w:rFonts w:ascii="宋体" w:eastAsia="宋体" w:hAnsi="宋体" w:cs="宋体" w:hint="eastAsia"/>
          <w:lang w:eastAsia="zh-CN"/>
        </w:rPr>
        <w:t>21.1  不可抗力的确认</w:t>
      </w:r>
      <w:bookmarkEnd w:id="698"/>
      <w:bookmarkEnd w:id="699"/>
      <w:bookmarkEnd w:id="700"/>
      <w:bookmarkEnd w:id="701"/>
      <w:bookmarkEnd w:id="702"/>
      <w:bookmarkEnd w:id="703"/>
    </w:p>
    <w:p w14:paraId="029022EE" w14:textId="77777777" w:rsidR="00D319EC" w:rsidRDefault="00DC4B95">
      <w:pPr>
        <w:widowControl w:val="0"/>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21.1.1  合同条款通用部分第21.1.1项约定的不可抗力以外的其他情形：</w:t>
      </w:r>
      <w:r>
        <w:rPr>
          <w:rFonts w:ascii="宋体" w:eastAsia="宋体" w:hAnsi="宋体" w:cs="宋体" w:hint="eastAsia"/>
          <w:u w:val="single"/>
          <w:lang w:eastAsia="zh-CN"/>
        </w:rPr>
        <w:t>恶劣的气候</w:t>
      </w:r>
    </w:p>
    <w:p w14:paraId="6E98B4B6"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不可抗力的等级范围约定：</w:t>
      </w:r>
      <w:r>
        <w:rPr>
          <w:rFonts w:ascii="宋体" w:eastAsia="宋体" w:hAnsi="宋体" w:cs="宋体" w:hint="eastAsia"/>
          <w:u w:val="single"/>
          <w:lang w:eastAsia="zh-CN"/>
        </w:rPr>
        <w:t>六级以上大风，六级以上地震；一日内降雨量达200mm的暴雨；连续三日最高气温达零下20度以下或连续三日最高气温在38度以上，</w:t>
      </w:r>
    </w:p>
    <w:p w14:paraId="7359A96B" w14:textId="77777777" w:rsidR="00D319EC" w:rsidRDefault="00DC4B95">
      <w:pPr>
        <w:keepNext/>
        <w:keepLines/>
        <w:kinsoku/>
        <w:topLinePunct/>
        <w:spacing w:line="360" w:lineRule="auto"/>
        <w:ind w:firstLineChars="200" w:firstLine="420"/>
        <w:outlineLvl w:val="1"/>
        <w:rPr>
          <w:rFonts w:ascii="宋体" w:eastAsia="宋体" w:hAnsi="宋体" w:cs="宋体" w:hint="eastAsia"/>
          <w:lang w:eastAsia="zh-CN"/>
        </w:rPr>
      </w:pPr>
      <w:bookmarkStart w:id="704" w:name="_Toc489280256"/>
      <w:bookmarkStart w:id="705" w:name="_Toc485323224"/>
      <w:bookmarkStart w:id="706" w:name="_Toc41049763"/>
      <w:bookmarkStart w:id="707" w:name="_Toc497214118"/>
      <w:bookmarkStart w:id="708" w:name="_Toc490331741"/>
      <w:bookmarkStart w:id="709" w:name="_Toc486580450"/>
      <w:r>
        <w:rPr>
          <w:rFonts w:ascii="宋体" w:eastAsia="宋体" w:hAnsi="宋体" w:cs="宋体" w:hint="eastAsia"/>
          <w:lang w:eastAsia="zh-CN"/>
        </w:rPr>
        <w:t>24.争议的解决</w:t>
      </w:r>
      <w:bookmarkEnd w:id="704"/>
      <w:bookmarkEnd w:id="705"/>
      <w:bookmarkEnd w:id="706"/>
      <w:bookmarkEnd w:id="707"/>
      <w:bookmarkEnd w:id="708"/>
      <w:bookmarkEnd w:id="709"/>
    </w:p>
    <w:p w14:paraId="51C57604" w14:textId="77777777" w:rsidR="00D319EC" w:rsidRDefault="00DC4B95">
      <w:pPr>
        <w:keepNext/>
        <w:keepLines/>
        <w:kinsoku/>
        <w:topLinePunct/>
        <w:spacing w:line="360" w:lineRule="auto"/>
        <w:ind w:firstLineChars="200" w:firstLine="420"/>
        <w:outlineLvl w:val="2"/>
        <w:rPr>
          <w:rFonts w:ascii="宋体" w:eastAsia="宋体" w:hAnsi="宋体" w:cs="宋体" w:hint="eastAsia"/>
          <w:lang w:eastAsia="zh-CN"/>
        </w:rPr>
      </w:pPr>
      <w:bookmarkStart w:id="710" w:name="_Toc41049764"/>
      <w:bookmarkStart w:id="711" w:name="_Toc485323225"/>
      <w:bookmarkStart w:id="712" w:name="_Toc486580451"/>
      <w:bookmarkStart w:id="713" w:name="_Toc489280257"/>
      <w:bookmarkStart w:id="714" w:name="_Toc490331742"/>
      <w:bookmarkStart w:id="715" w:name="_Toc497214119"/>
      <w:r>
        <w:rPr>
          <w:rFonts w:ascii="宋体" w:eastAsia="宋体" w:hAnsi="宋体" w:cs="宋体" w:hint="eastAsia"/>
          <w:lang w:eastAsia="zh-CN"/>
        </w:rPr>
        <w:t>24.1  争议的解决方式</w:t>
      </w:r>
      <w:bookmarkEnd w:id="710"/>
      <w:bookmarkEnd w:id="711"/>
      <w:bookmarkEnd w:id="712"/>
      <w:bookmarkEnd w:id="713"/>
      <w:bookmarkEnd w:id="714"/>
      <w:bookmarkEnd w:id="715"/>
    </w:p>
    <w:p w14:paraId="1F4D52F1"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因本合同引起的或与本合同有关的任何争议，合同双方友好协商不成、不愿提请争议组评审或者不愿接受争议评审组意见的，选择下列第</w:t>
      </w:r>
      <w:r>
        <w:rPr>
          <w:rFonts w:ascii="宋体" w:eastAsia="宋体" w:hAnsi="宋体" w:cs="宋体" w:hint="eastAsia"/>
          <w:u w:val="single"/>
          <w:lang w:eastAsia="zh-CN"/>
        </w:rPr>
        <w:t xml:space="preserve"> 贰 </w:t>
      </w:r>
      <w:r>
        <w:rPr>
          <w:rFonts w:ascii="宋体" w:eastAsia="宋体" w:hAnsi="宋体" w:cs="宋体" w:hint="eastAsia"/>
          <w:lang w:eastAsia="zh-CN"/>
        </w:rPr>
        <w:t>种方式解决：</w:t>
      </w:r>
    </w:p>
    <w:p w14:paraId="7473B912"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u w:val="single"/>
          <w:lang w:eastAsia="zh-CN"/>
        </w:rPr>
        <w:t>（壹）</w:t>
      </w:r>
      <w:r>
        <w:rPr>
          <w:rFonts w:ascii="宋体" w:eastAsia="宋体" w:hAnsi="宋体" w:cs="宋体" w:hint="eastAsia"/>
          <w:lang w:eastAsia="zh-CN"/>
        </w:rPr>
        <w:t>提请仲裁委员会按照该会仲裁规则进行仲裁，仲裁裁决是终局的，对合同双方均有约束力。</w:t>
      </w:r>
    </w:p>
    <w:p w14:paraId="168FD95C"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u w:val="single"/>
          <w:lang w:eastAsia="zh-CN"/>
        </w:rPr>
        <w:t>（贰）</w:t>
      </w:r>
      <w:r>
        <w:rPr>
          <w:rFonts w:ascii="宋体" w:eastAsia="宋体" w:hAnsi="宋体" w:cs="宋体" w:hint="eastAsia"/>
          <w:lang w:eastAsia="zh-CN"/>
        </w:rPr>
        <w:t>向有管辖权的人民法院</w:t>
      </w:r>
      <w:r>
        <w:rPr>
          <w:rFonts w:ascii="宋体" w:eastAsia="宋体" w:hAnsi="宋体" w:cs="宋体" w:hint="eastAsia"/>
          <w:u w:val="single"/>
          <w:lang w:eastAsia="zh-CN"/>
        </w:rPr>
        <w:t>(北京市通州区人民法院)</w:t>
      </w:r>
      <w:r>
        <w:rPr>
          <w:rFonts w:ascii="宋体" w:eastAsia="宋体" w:hAnsi="宋体" w:cs="宋体" w:hint="eastAsia"/>
          <w:lang w:eastAsia="zh-CN"/>
        </w:rPr>
        <w:t>提起诉讼。</w:t>
      </w:r>
    </w:p>
    <w:p w14:paraId="27924E9A" w14:textId="77777777" w:rsidR="00D319EC" w:rsidRDefault="00DC4B95">
      <w:pPr>
        <w:kinsoku/>
        <w:topLinePunct/>
        <w:spacing w:line="360" w:lineRule="auto"/>
        <w:rPr>
          <w:rFonts w:ascii="宋体" w:hAnsi="宋体"/>
          <w:sz w:val="24"/>
          <w:szCs w:val="20"/>
          <w:lang w:eastAsia="zh-CN"/>
        </w:rPr>
      </w:pPr>
      <w:r>
        <w:rPr>
          <w:rFonts w:ascii="宋体" w:hAnsi="宋体"/>
          <w:u w:val="single"/>
          <w:lang w:eastAsia="zh-CN"/>
        </w:rPr>
        <w:br w:type="page"/>
      </w:r>
      <w:bookmarkStart w:id="716" w:name="_Toc41049772"/>
      <w:bookmarkStart w:id="717" w:name="_Toc489219296"/>
      <w:bookmarkStart w:id="718" w:name="_Toc497214127"/>
      <w:r>
        <w:rPr>
          <w:rFonts w:ascii="宋体" w:hAnsi="宋体" w:hint="eastAsia"/>
          <w:sz w:val="24"/>
          <w:szCs w:val="20"/>
          <w:lang w:eastAsia="zh-CN"/>
        </w:rPr>
        <w:lastRenderedPageBreak/>
        <w:t>附件</w:t>
      </w:r>
      <w:r>
        <w:rPr>
          <w:rFonts w:ascii="宋体" w:eastAsia="宋体" w:hAnsi="宋体" w:hint="eastAsia"/>
          <w:sz w:val="24"/>
          <w:szCs w:val="20"/>
          <w:lang w:eastAsia="zh-CN"/>
        </w:rPr>
        <w:t>一</w:t>
      </w:r>
      <w:r>
        <w:rPr>
          <w:rFonts w:ascii="宋体" w:hAnsi="宋体" w:hint="eastAsia"/>
          <w:sz w:val="24"/>
          <w:szCs w:val="20"/>
          <w:lang w:eastAsia="zh-CN"/>
        </w:rPr>
        <w:t>：质量保修书格式</w:t>
      </w:r>
      <w:bookmarkEnd w:id="716"/>
      <w:bookmarkEnd w:id="717"/>
      <w:bookmarkEnd w:id="718"/>
    </w:p>
    <w:p w14:paraId="32DE3BEB" w14:textId="77777777" w:rsidR="00D319EC" w:rsidRDefault="00DC4B95">
      <w:pPr>
        <w:tabs>
          <w:tab w:val="left" w:pos="3855"/>
        </w:tabs>
        <w:kinsoku/>
        <w:topLinePunct/>
        <w:spacing w:line="360" w:lineRule="auto"/>
        <w:ind w:firstLineChars="200" w:firstLine="422"/>
        <w:jc w:val="center"/>
        <w:rPr>
          <w:rFonts w:ascii="宋体" w:eastAsia="宋体" w:hAnsi="宋体" w:cs="宋体" w:hint="eastAsia"/>
          <w:b/>
          <w:lang w:eastAsia="zh-CN"/>
        </w:rPr>
      </w:pPr>
      <w:r>
        <w:rPr>
          <w:rFonts w:ascii="宋体" w:eastAsia="宋体" w:hAnsi="宋体" w:cs="宋体" w:hint="eastAsia"/>
          <w:b/>
          <w:lang w:eastAsia="zh-CN"/>
        </w:rPr>
        <w:t>工程质量保修书</w:t>
      </w:r>
    </w:p>
    <w:p w14:paraId="12AD7546" w14:textId="77777777" w:rsidR="00D319EC" w:rsidRDefault="00D319EC">
      <w:pPr>
        <w:kinsoku/>
        <w:topLinePunct/>
        <w:spacing w:line="360" w:lineRule="auto"/>
        <w:rPr>
          <w:rFonts w:ascii="宋体" w:eastAsia="宋体" w:hAnsi="宋体" w:cs="宋体" w:hint="eastAsia"/>
          <w:lang w:eastAsia="zh-CN"/>
        </w:rPr>
      </w:pPr>
    </w:p>
    <w:p w14:paraId="2378BC2C" w14:textId="77777777" w:rsidR="00D319EC" w:rsidRDefault="00DC4B95">
      <w:pPr>
        <w:kinsoku/>
        <w:topLinePunct/>
        <w:spacing w:line="360" w:lineRule="auto"/>
        <w:rPr>
          <w:rFonts w:ascii="宋体" w:eastAsia="宋体" w:hAnsi="宋体" w:cs="宋体" w:hint="eastAsia"/>
          <w:u w:val="single"/>
          <w:lang w:eastAsia="zh-CN"/>
        </w:rPr>
      </w:pPr>
      <w:r>
        <w:rPr>
          <w:rFonts w:ascii="宋体" w:eastAsia="宋体" w:hAnsi="宋体" w:cs="宋体" w:hint="eastAsia"/>
          <w:lang w:eastAsia="zh-CN"/>
        </w:rPr>
        <w:t>发包人：</w:t>
      </w:r>
      <w:r>
        <w:rPr>
          <w:rFonts w:ascii="宋体" w:hAnsi="宋体" w:hint="eastAsia"/>
          <w:u w:val="single"/>
          <w:lang w:eastAsia="zh-CN"/>
        </w:rPr>
        <w:t xml:space="preserve">                             </w:t>
      </w:r>
    </w:p>
    <w:p w14:paraId="69D7B13C" w14:textId="77777777" w:rsidR="00D319EC" w:rsidRDefault="00DC4B95">
      <w:pPr>
        <w:kinsoku/>
        <w:topLinePunct/>
        <w:spacing w:line="360" w:lineRule="auto"/>
        <w:rPr>
          <w:rFonts w:ascii="宋体" w:eastAsia="宋体" w:hAnsi="宋体" w:cs="宋体" w:hint="eastAsia"/>
          <w:u w:val="single"/>
          <w:lang w:eastAsia="zh-CN"/>
        </w:rPr>
      </w:pPr>
      <w:r>
        <w:rPr>
          <w:rFonts w:ascii="宋体" w:eastAsia="宋体" w:hAnsi="宋体" w:cs="宋体" w:hint="eastAsia"/>
          <w:lang w:eastAsia="zh-CN"/>
        </w:rPr>
        <w:t>承包人：</w:t>
      </w:r>
      <w:r>
        <w:rPr>
          <w:rFonts w:ascii="宋体" w:hAnsi="宋体" w:hint="eastAsia"/>
          <w:u w:val="single"/>
          <w:lang w:eastAsia="zh-CN"/>
        </w:rPr>
        <w:t xml:space="preserve">                             </w:t>
      </w:r>
    </w:p>
    <w:p w14:paraId="12B72F0E" w14:textId="77777777" w:rsidR="00D319EC" w:rsidRDefault="00D319EC">
      <w:pPr>
        <w:kinsoku/>
        <w:topLinePunct/>
        <w:spacing w:line="360" w:lineRule="auto"/>
        <w:ind w:firstLine="420"/>
        <w:rPr>
          <w:rFonts w:ascii="宋体" w:eastAsia="宋体" w:hAnsi="宋体" w:cs="宋体" w:hint="eastAsia"/>
          <w:u w:val="single"/>
          <w:lang w:eastAsia="zh-CN"/>
        </w:rPr>
      </w:pPr>
    </w:p>
    <w:p w14:paraId="1894E0EA"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发包人、承包人根据《中华人民共和国建筑法》、《建设工程质量管理条例》和《房屋建筑工程质量保修办法》，经协商一致，对</w:t>
      </w:r>
      <w:r>
        <w:rPr>
          <w:rFonts w:ascii="宋体" w:eastAsia="宋体" w:hAnsi="宋体" w:cs="宋体" w:hint="eastAsia"/>
          <w:u w:val="single"/>
          <w:lang w:eastAsia="zh-CN"/>
        </w:rPr>
        <w:t xml:space="preserve">   （标包名称）        </w:t>
      </w:r>
      <w:r>
        <w:rPr>
          <w:rFonts w:ascii="宋体" w:eastAsia="宋体" w:hAnsi="宋体" w:cs="宋体" w:hint="eastAsia"/>
          <w:lang w:eastAsia="zh-CN"/>
        </w:rPr>
        <w:t>签订保修书。</w:t>
      </w:r>
    </w:p>
    <w:p w14:paraId="228526A9"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一、工程保修范围和内容</w:t>
      </w:r>
    </w:p>
    <w:p w14:paraId="6928D6F7"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承包人在保修期内，按照有关法律、法规、规章的管理规定和双方约定，承担本工程保修责任。</w:t>
      </w:r>
    </w:p>
    <w:p w14:paraId="5ECBBD10"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eastAsia="宋体" w:hAnsi="宋体" w:cs="宋体" w:hint="eastAsia"/>
          <w:u w:val="single"/>
          <w:lang w:eastAsia="zh-CN"/>
        </w:rPr>
        <w:t>本项目保修范围为</w:t>
      </w:r>
      <w:r>
        <w:rPr>
          <w:rFonts w:ascii="宋体" w:eastAsia="宋体" w:hAnsi="宋体" w:cs="宋体" w:hint="eastAsia"/>
          <w:bCs/>
          <w:u w:val="single"/>
          <w:lang w:eastAsia="zh-CN"/>
        </w:rPr>
        <w:t>通州大运河漕运码头景观提升项目景观照明工程等图纸所示全部内容</w:t>
      </w:r>
      <w:r>
        <w:rPr>
          <w:rFonts w:ascii="宋体" w:eastAsia="宋体" w:hAnsi="宋体" w:cs="宋体" w:hint="eastAsia"/>
          <w:lang w:eastAsia="zh-CN"/>
        </w:rPr>
        <w:t>。</w:t>
      </w:r>
    </w:p>
    <w:p w14:paraId="4920E7E7"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二、保修期</w:t>
      </w:r>
    </w:p>
    <w:p w14:paraId="0E6D61A3"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双方根据《建设工程质量管理条例》及有关规定，约定本工程的保修期如下：</w:t>
      </w:r>
    </w:p>
    <w:p w14:paraId="15476017"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地基基础工程和主体结构工程为设计文件规定的该工程合理使用年限；</w:t>
      </w:r>
    </w:p>
    <w:p w14:paraId="6E3E1CD5"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屋面防水工程、有防水要求的卫生间、房间和外墙面的防渗漏为</w:t>
      </w:r>
      <w:r>
        <w:rPr>
          <w:rFonts w:ascii="宋体" w:eastAsia="宋体" w:hAnsi="宋体" w:cs="宋体" w:hint="eastAsia"/>
          <w:u w:val="single"/>
          <w:lang w:eastAsia="zh-CN"/>
        </w:rPr>
        <w:t xml:space="preserve"> / </w:t>
      </w:r>
      <w:r>
        <w:rPr>
          <w:rFonts w:ascii="宋体" w:eastAsia="宋体" w:hAnsi="宋体" w:cs="宋体" w:hint="eastAsia"/>
          <w:lang w:eastAsia="zh-CN"/>
        </w:rPr>
        <w:t>年；</w:t>
      </w:r>
    </w:p>
    <w:p w14:paraId="5FE50659"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外窗工程为</w:t>
      </w:r>
      <w:r>
        <w:rPr>
          <w:rFonts w:ascii="宋体" w:eastAsia="宋体" w:hAnsi="宋体" w:cs="宋体" w:hint="eastAsia"/>
          <w:u w:val="single"/>
          <w:lang w:eastAsia="zh-CN"/>
        </w:rPr>
        <w:t xml:space="preserve"> / </w:t>
      </w:r>
      <w:r>
        <w:rPr>
          <w:rFonts w:ascii="宋体" w:eastAsia="宋体" w:hAnsi="宋体" w:cs="宋体" w:hint="eastAsia"/>
          <w:lang w:eastAsia="zh-CN"/>
        </w:rPr>
        <w:t>年，外窗防渗漏为</w:t>
      </w:r>
      <w:r>
        <w:rPr>
          <w:rFonts w:ascii="宋体" w:eastAsia="宋体" w:hAnsi="宋体" w:cs="宋体" w:hint="eastAsia"/>
          <w:u w:val="single"/>
          <w:lang w:eastAsia="zh-CN"/>
        </w:rPr>
        <w:t xml:space="preserve"> / </w:t>
      </w:r>
      <w:r>
        <w:rPr>
          <w:rFonts w:ascii="宋体" w:eastAsia="宋体" w:hAnsi="宋体" w:cs="宋体" w:hint="eastAsia"/>
          <w:lang w:eastAsia="zh-CN"/>
        </w:rPr>
        <w:t>年；</w:t>
      </w:r>
    </w:p>
    <w:p w14:paraId="70315E9E"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装修工程为</w:t>
      </w:r>
      <w:r>
        <w:rPr>
          <w:rFonts w:ascii="宋体" w:eastAsia="宋体" w:hAnsi="宋体" w:cs="宋体" w:hint="eastAsia"/>
          <w:u w:val="single"/>
          <w:lang w:eastAsia="zh-CN"/>
        </w:rPr>
        <w:t xml:space="preserve"> / </w:t>
      </w:r>
      <w:r>
        <w:rPr>
          <w:rFonts w:ascii="宋体" w:eastAsia="宋体" w:hAnsi="宋体" w:cs="宋体" w:hint="eastAsia"/>
          <w:lang w:eastAsia="zh-CN"/>
        </w:rPr>
        <w:t>年；</w:t>
      </w:r>
    </w:p>
    <w:p w14:paraId="3107CEE2"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电气管线、给排水管道、设备安装工程为</w:t>
      </w:r>
      <w:r>
        <w:rPr>
          <w:rFonts w:ascii="宋体" w:eastAsia="宋体" w:hAnsi="宋体" w:cs="宋体" w:hint="eastAsia"/>
          <w:u w:val="single"/>
          <w:lang w:eastAsia="zh-CN"/>
        </w:rPr>
        <w:t xml:space="preserve"> 2 </w:t>
      </w:r>
      <w:r>
        <w:rPr>
          <w:rFonts w:ascii="宋体" w:eastAsia="宋体" w:hAnsi="宋体" w:cs="宋体" w:hint="eastAsia"/>
          <w:lang w:eastAsia="zh-CN"/>
        </w:rPr>
        <w:t>年；</w:t>
      </w:r>
    </w:p>
    <w:p w14:paraId="139874C5"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供热与供冷系统为</w:t>
      </w:r>
      <w:r>
        <w:rPr>
          <w:rFonts w:ascii="宋体" w:eastAsia="宋体" w:hAnsi="宋体" w:cs="宋体" w:hint="eastAsia"/>
          <w:u w:val="single"/>
          <w:lang w:eastAsia="zh-CN"/>
        </w:rPr>
        <w:t xml:space="preserve"> / </w:t>
      </w:r>
      <w:r>
        <w:rPr>
          <w:rFonts w:ascii="宋体" w:eastAsia="宋体" w:hAnsi="宋体" w:cs="宋体" w:hint="eastAsia"/>
          <w:lang w:eastAsia="zh-CN"/>
        </w:rPr>
        <w:t>个采暖期、供冷期；</w:t>
      </w:r>
    </w:p>
    <w:p w14:paraId="5AC453AD"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住宅小区内的给排水设施、道路等配套工程为</w:t>
      </w:r>
      <w:r>
        <w:rPr>
          <w:rFonts w:ascii="宋体" w:eastAsia="宋体" w:hAnsi="宋体" w:cs="宋体" w:hint="eastAsia"/>
          <w:u w:val="single"/>
          <w:lang w:eastAsia="zh-CN"/>
        </w:rPr>
        <w:t xml:space="preserve"> 2 </w:t>
      </w:r>
      <w:r>
        <w:rPr>
          <w:rFonts w:ascii="宋体" w:eastAsia="宋体" w:hAnsi="宋体" w:cs="宋体" w:hint="eastAsia"/>
          <w:lang w:eastAsia="zh-CN"/>
        </w:rPr>
        <w:t>年；</w:t>
      </w:r>
    </w:p>
    <w:p w14:paraId="38CAF0D6"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其他项目保修期限约定如下：</w:t>
      </w:r>
    </w:p>
    <w:p w14:paraId="5C86052D"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u w:val="single"/>
          <w:lang w:eastAsia="zh-CN"/>
        </w:rPr>
        <w:t>本项目保修期为2年，灯具（含电源）保修期为5年</w:t>
      </w:r>
      <w:r>
        <w:rPr>
          <w:rFonts w:ascii="宋体" w:eastAsia="宋体" w:hAnsi="宋体" w:cs="宋体" w:hint="eastAsia"/>
          <w:lang w:eastAsia="zh-CN"/>
        </w:rPr>
        <w:t>。</w:t>
      </w:r>
    </w:p>
    <w:p w14:paraId="1C817B79"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三、保修责任</w:t>
      </w:r>
    </w:p>
    <w:p w14:paraId="2E6A888E"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1、属于责任范围、内容的项目，承包人应当在接到保修通知之日起7天内派人保修。承包人不在约定期限内派人保修的，发包人可以委托他人修理。</w:t>
      </w:r>
    </w:p>
    <w:p w14:paraId="480580E2"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2、发生紧急抢修事故的，承包人在接到事故通知后，应当立即到达事故现场抢修。</w:t>
      </w:r>
    </w:p>
    <w:p w14:paraId="162E3B04"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069AC4ED"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4、质量保修完成后，由发包人组织验收。</w:t>
      </w:r>
    </w:p>
    <w:p w14:paraId="7A815B9C"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四、保修费用</w:t>
      </w:r>
    </w:p>
    <w:p w14:paraId="4FA4739F" w14:textId="77777777" w:rsidR="00D319EC" w:rsidRDefault="00DC4B95">
      <w:pPr>
        <w:kinsoku/>
        <w:topLinePunct/>
        <w:spacing w:line="360" w:lineRule="auto"/>
        <w:ind w:firstLineChars="200" w:firstLine="420"/>
        <w:rPr>
          <w:rFonts w:ascii="宋体" w:eastAsia="宋体" w:hAnsi="宋体" w:cs="宋体" w:hint="eastAsia"/>
          <w:u w:val="single"/>
          <w:lang w:eastAsia="zh-CN"/>
        </w:rPr>
      </w:pPr>
      <w:r>
        <w:rPr>
          <w:rFonts w:ascii="宋体" w:eastAsia="宋体" w:hAnsi="宋体" w:cs="宋体" w:hint="eastAsia"/>
          <w:lang w:eastAsia="zh-CN"/>
        </w:rPr>
        <w:lastRenderedPageBreak/>
        <w:t>保修费用由造成质量缺陷的责任方承担。</w:t>
      </w:r>
    </w:p>
    <w:p w14:paraId="72F46FA7"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 xml:space="preserve">五、其他 </w:t>
      </w:r>
    </w:p>
    <w:p w14:paraId="266C5228"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双方约定的其他工程保修责任事项：</w:t>
      </w:r>
      <w:r>
        <w:rPr>
          <w:rFonts w:ascii="宋体" w:eastAsia="宋体" w:hAnsi="宋体" w:cs="宋体" w:hint="eastAsia"/>
          <w:u w:val="single"/>
          <w:lang w:eastAsia="zh-CN"/>
        </w:rPr>
        <w:t xml:space="preserve"> / </w:t>
      </w:r>
      <w:r>
        <w:rPr>
          <w:rFonts w:ascii="宋体" w:eastAsia="宋体" w:hAnsi="宋体" w:cs="宋体" w:hint="eastAsia"/>
          <w:lang w:eastAsia="zh-CN"/>
        </w:rPr>
        <w:t>。</w:t>
      </w:r>
    </w:p>
    <w:p w14:paraId="24987F02"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本工程保修书，由施工合同发包人、承包人双方在竣工验收前共同签署，作为施工合同附件，其有效期限至保修期满。</w:t>
      </w:r>
    </w:p>
    <w:p w14:paraId="094D253B" w14:textId="77777777" w:rsidR="00D319EC" w:rsidRDefault="00D319EC">
      <w:pPr>
        <w:kinsoku/>
        <w:topLinePunct/>
        <w:spacing w:line="360" w:lineRule="auto"/>
        <w:rPr>
          <w:rFonts w:ascii="宋体" w:eastAsia="宋体" w:hAnsi="宋体" w:cs="宋体" w:hint="eastAsia"/>
          <w:lang w:eastAsia="zh-CN"/>
        </w:rPr>
      </w:pPr>
    </w:p>
    <w:p w14:paraId="6F99F011" w14:textId="77777777" w:rsidR="00D319EC" w:rsidRDefault="00D319EC">
      <w:pPr>
        <w:pStyle w:val="ae"/>
        <w:kinsoku/>
        <w:topLinePunct/>
        <w:spacing w:line="360" w:lineRule="auto"/>
        <w:rPr>
          <w:rFonts w:eastAsia="宋体" w:cs="宋体" w:hint="eastAsia"/>
          <w:sz w:val="21"/>
          <w:lang w:eastAsia="zh-CN"/>
        </w:rPr>
      </w:pPr>
    </w:p>
    <w:p w14:paraId="7F9BBFBF" w14:textId="77777777" w:rsidR="00D319EC" w:rsidRDefault="00D319EC">
      <w:pPr>
        <w:pStyle w:val="ae"/>
        <w:kinsoku/>
        <w:topLinePunct/>
        <w:spacing w:line="360" w:lineRule="auto"/>
        <w:rPr>
          <w:rFonts w:eastAsia="宋体" w:cs="宋体" w:hint="eastAsia"/>
          <w:sz w:val="21"/>
          <w:lang w:eastAsia="zh-CN"/>
        </w:rPr>
      </w:pPr>
    </w:p>
    <w:p w14:paraId="15180118" w14:textId="77777777" w:rsidR="00D319EC" w:rsidRDefault="00DC4B95">
      <w:pPr>
        <w:spacing w:line="480" w:lineRule="auto"/>
        <w:rPr>
          <w:rFonts w:ascii="宋体"/>
          <w:lang w:eastAsia="zh-CN"/>
        </w:rPr>
      </w:pPr>
      <w:r>
        <w:rPr>
          <w:rFonts w:ascii="宋体" w:hAnsi="宋体" w:hint="eastAsia"/>
          <w:lang w:eastAsia="zh-CN"/>
        </w:rPr>
        <w:t>发包人：</w:t>
      </w:r>
      <w:r>
        <w:rPr>
          <w:rFonts w:ascii="宋体" w:hAnsi="宋体" w:hint="eastAsia"/>
          <w:u w:val="single"/>
          <w:lang w:eastAsia="zh-CN"/>
        </w:rPr>
        <w:t xml:space="preserve">                 </w:t>
      </w:r>
      <w:r>
        <w:rPr>
          <w:rFonts w:ascii="宋体" w:hAnsi="宋体" w:hint="eastAsia"/>
          <w:lang w:eastAsia="zh-CN"/>
        </w:rPr>
        <w:t>（公章）</w:t>
      </w:r>
      <w:r>
        <w:rPr>
          <w:rFonts w:ascii="宋体" w:hAnsi="宋体" w:hint="eastAsia"/>
          <w:lang w:eastAsia="zh-CN"/>
        </w:rPr>
        <w:t xml:space="preserve">        </w:t>
      </w:r>
      <w:r>
        <w:rPr>
          <w:rFonts w:ascii="宋体" w:hAnsi="宋体" w:hint="eastAsia"/>
          <w:lang w:eastAsia="zh-CN"/>
        </w:rPr>
        <w:t>承包人：</w:t>
      </w:r>
      <w:r>
        <w:rPr>
          <w:rFonts w:ascii="宋体" w:hAnsi="宋体" w:hint="eastAsia"/>
          <w:u w:val="single"/>
          <w:lang w:eastAsia="zh-CN"/>
        </w:rPr>
        <w:t xml:space="preserve">                    </w:t>
      </w:r>
      <w:r>
        <w:rPr>
          <w:rFonts w:ascii="宋体" w:hAnsi="宋体" w:hint="eastAsia"/>
          <w:lang w:eastAsia="zh-CN"/>
        </w:rPr>
        <w:t>（公章）</w:t>
      </w:r>
    </w:p>
    <w:p w14:paraId="54EEAF30" w14:textId="77777777" w:rsidR="00D319EC" w:rsidRDefault="00DC4B95">
      <w:pPr>
        <w:spacing w:line="480" w:lineRule="auto"/>
        <w:rPr>
          <w:rFonts w:ascii="宋体"/>
        </w:rPr>
      </w:pPr>
      <w:r>
        <w:rPr>
          <w:rFonts w:ascii="宋体" w:hAnsi="宋体" w:hint="eastAsia"/>
        </w:rPr>
        <w:t>法定地址：</w:t>
      </w:r>
      <w:r>
        <w:rPr>
          <w:rFonts w:ascii="宋体" w:hAnsi="宋体" w:hint="eastAsia"/>
          <w:u w:val="single"/>
        </w:rPr>
        <w:t xml:space="preserve">               </w:t>
      </w:r>
      <w:r>
        <w:rPr>
          <w:rFonts w:ascii="宋体" w:hAnsi="宋体" w:hint="eastAsia"/>
        </w:rPr>
        <w:t xml:space="preserve">                </w:t>
      </w:r>
      <w:r>
        <w:rPr>
          <w:rFonts w:ascii="宋体" w:hAnsi="宋体" w:hint="eastAsia"/>
        </w:rPr>
        <w:t>法定地址：</w:t>
      </w:r>
      <w:r>
        <w:rPr>
          <w:rFonts w:ascii="宋体" w:hAnsi="宋体" w:hint="eastAsia"/>
          <w:u w:val="single"/>
        </w:rPr>
        <w:t xml:space="preserve">                   </w:t>
      </w:r>
    </w:p>
    <w:p w14:paraId="63C3AA7D" w14:textId="77777777" w:rsidR="00D319EC" w:rsidRDefault="00DC4B95">
      <w:pPr>
        <w:spacing w:line="480" w:lineRule="auto"/>
        <w:rPr>
          <w:rFonts w:ascii="宋体"/>
        </w:rPr>
      </w:pPr>
      <w:r>
        <w:rPr>
          <w:rFonts w:ascii="宋体" w:hAnsi="宋体" w:hint="eastAsia"/>
        </w:rPr>
        <w:t>法定代表人或其</w:t>
      </w:r>
      <w:r>
        <w:rPr>
          <w:rFonts w:ascii="宋体" w:hAnsi="宋体" w:hint="eastAsia"/>
        </w:rPr>
        <w:t xml:space="preserve">                           </w:t>
      </w:r>
      <w:r>
        <w:rPr>
          <w:rFonts w:ascii="宋体" w:hAnsi="宋体" w:hint="eastAsia"/>
        </w:rPr>
        <w:t>法定代表人或其</w:t>
      </w:r>
    </w:p>
    <w:p w14:paraId="64706662" w14:textId="77777777" w:rsidR="00D319EC" w:rsidRDefault="00DC4B95">
      <w:pPr>
        <w:spacing w:line="480" w:lineRule="auto"/>
        <w:rPr>
          <w:rFonts w:ascii="宋体"/>
          <w:lang w:eastAsia="zh-CN"/>
        </w:rPr>
      </w:pPr>
      <w:r>
        <w:rPr>
          <w:rFonts w:ascii="宋体" w:hAnsi="宋体" w:hint="eastAsia"/>
          <w:lang w:eastAsia="zh-CN"/>
        </w:rPr>
        <w:t>委托代理人：</w:t>
      </w:r>
      <w:r>
        <w:rPr>
          <w:rFonts w:ascii="宋体" w:hAnsi="宋体" w:hint="eastAsia"/>
          <w:u w:val="single"/>
          <w:lang w:eastAsia="zh-CN"/>
        </w:rPr>
        <w:t xml:space="preserve">        </w:t>
      </w:r>
      <w:r>
        <w:rPr>
          <w:rFonts w:ascii="宋体" w:hAnsi="宋体" w:hint="eastAsia"/>
          <w:lang w:eastAsia="zh-CN"/>
        </w:rPr>
        <w:t>（签字或盖章）</w:t>
      </w:r>
      <w:r>
        <w:rPr>
          <w:rFonts w:ascii="宋体" w:hAnsi="宋体" w:hint="eastAsia"/>
          <w:lang w:eastAsia="zh-CN"/>
        </w:rPr>
        <w:t xml:space="preserve">       </w:t>
      </w:r>
      <w:r>
        <w:rPr>
          <w:rFonts w:ascii="宋体" w:hAnsi="宋体" w:hint="eastAsia"/>
          <w:lang w:eastAsia="zh-CN"/>
        </w:rPr>
        <w:t>委托代理人：</w:t>
      </w:r>
      <w:r>
        <w:rPr>
          <w:rFonts w:ascii="宋体" w:hAnsi="宋体" w:hint="eastAsia"/>
          <w:u w:val="single"/>
          <w:lang w:eastAsia="zh-CN"/>
        </w:rPr>
        <w:t xml:space="preserve">        </w:t>
      </w:r>
      <w:r>
        <w:rPr>
          <w:rFonts w:ascii="宋体" w:hAnsi="宋体" w:hint="eastAsia"/>
          <w:lang w:eastAsia="zh-CN"/>
        </w:rPr>
        <w:t>（签字或盖章）</w:t>
      </w:r>
    </w:p>
    <w:p w14:paraId="4714A9CC" w14:textId="77777777" w:rsidR="00D319EC" w:rsidRDefault="00DC4B95">
      <w:pPr>
        <w:spacing w:line="480" w:lineRule="auto"/>
        <w:rPr>
          <w:rFonts w:ascii="宋体"/>
          <w:lang w:eastAsia="zh-CN"/>
        </w:rPr>
      </w:pPr>
      <w:r>
        <w:rPr>
          <w:rFonts w:ascii="宋体" w:hAnsi="宋体" w:hint="eastAsia"/>
          <w:lang w:eastAsia="zh-CN"/>
        </w:rPr>
        <w:t>电话：</w:t>
      </w:r>
      <w:r>
        <w:rPr>
          <w:rFonts w:ascii="宋体" w:hAnsi="宋体" w:hint="eastAsia"/>
          <w:u w:val="single"/>
          <w:lang w:eastAsia="zh-CN"/>
        </w:rPr>
        <w:t xml:space="preserve">                 </w:t>
      </w:r>
      <w:r>
        <w:rPr>
          <w:rFonts w:ascii="宋体" w:hAnsi="宋体" w:hint="eastAsia"/>
          <w:lang w:eastAsia="zh-CN"/>
        </w:rPr>
        <w:t xml:space="preserve">                  </w:t>
      </w:r>
      <w:r>
        <w:rPr>
          <w:rFonts w:ascii="宋体" w:hAnsi="宋体" w:hint="eastAsia"/>
          <w:lang w:eastAsia="zh-CN"/>
        </w:rPr>
        <w:t>电话：</w:t>
      </w:r>
      <w:r>
        <w:rPr>
          <w:rFonts w:ascii="宋体" w:hAnsi="宋体" w:hint="eastAsia"/>
          <w:u w:val="single"/>
          <w:lang w:eastAsia="zh-CN"/>
        </w:rPr>
        <w:t xml:space="preserve">                   </w:t>
      </w:r>
    </w:p>
    <w:p w14:paraId="7EC2DC09" w14:textId="77777777" w:rsidR="00D319EC" w:rsidRDefault="00DC4B95">
      <w:pPr>
        <w:spacing w:line="360" w:lineRule="auto"/>
        <w:ind w:firstLineChars="450" w:firstLine="945"/>
        <w:rPr>
          <w:rFonts w:ascii="宋体" w:hAnsi="宋体"/>
          <w:lang w:eastAsia="zh-CN"/>
        </w:rPr>
      </w:pPr>
      <w:r>
        <w:rPr>
          <w:rFonts w:ascii="宋体" w:hAnsi="宋体" w:hint="eastAsia"/>
          <w:lang w:eastAsia="zh-CN"/>
        </w:rPr>
        <w:t>年</w:t>
      </w:r>
      <w:r>
        <w:rPr>
          <w:rFonts w:ascii="宋体" w:hAnsi="宋体" w:hint="eastAsia"/>
          <w:lang w:eastAsia="zh-CN"/>
        </w:rPr>
        <w:t xml:space="preserve">  </w:t>
      </w:r>
      <w:r>
        <w:rPr>
          <w:rFonts w:ascii="宋体" w:hAnsi="宋体" w:hint="eastAsia"/>
          <w:lang w:eastAsia="zh-CN"/>
        </w:rPr>
        <w:t>月</w:t>
      </w:r>
      <w:r>
        <w:rPr>
          <w:rFonts w:ascii="宋体" w:hAnsi="宋体" w:hint="eastAsia"/>
          <w:lang w:eastAsia="zh-CN"/>
        </w:rPr>
        <w:t xml:space="preserve">  </w:t>
      </w:r>
      <w:r>
        <w:rPr>
          <w:rFonts w:ascii="宋体" w:hAnsi="宋体" w:hint="eastAsia"/>
          <w:lang w:eastAsia="zh-CN"/>
        </w:rPr>
        <w:t>日</w:t>
      </w:r>
      <w:r>
        <w:rPr>
          <w:rFonts w:ascii="宋体" w:hAnsi="宋体" w:hint="eastAsia"/>
          <w:lang w:eastAsia="zh-CN"/>
        </w:rPr>
        <w:t xml:space="preserve">                                 </w:t>
      </w:r>
      <w:r>
        <w:rPr>
          <w:rFonts w:ascii="宋体" w:hAnsi="宋体" w:hint="eastAsia"/>
          <w:lang w:eastAsia="zh-CN"/>
        </w:rPr>
        <w:t>年</w:t>
      </w:r>
      <w:r>
        <w:rPr>
          <w:rFonts w:ascii="宋体" w:hAnsi="宋体" w:hint="eastAsia"/>
          <w:lang w:eastAsia="zh-CN"/>
        </w:rPr>
        <w:t xml:space="preserve">  </w:t>
      </w:r>
      <w:r>
        <w:rPr>
          <w:rFonts w:ascii="宋体" w:hAnsi="宋体" w:hint="eastAsia"/>
          <w:lang w:eastAsia="zh-CN"/>
        </w:rPr>
        <w:t>月</w:t>
      </w:r>
      <w:r>
        <w:rPr>
          <w:rFonts w:ascii="宋体" w:hAnsi="宋体" w:hint="eastAsia"/>
          <w:lang w:eastAsia="zh-CN"/>
        </w:rPr>
        <w:t xml:space="preserve">  </w:t>
      </w:r>
      <w:r>
        <w:rPr>
          <w:rFonts w:ascii="宋体" w:hAnsi="宋体" w:hint="eastAsia"/>
          <w:lang w:eastAsia="zh-CN"/>
        </w:rPr>
        <w:t>日</w:t>
      </w:r>
    </w:p>
    <w:p w14:paraId="148038D0" w14:textId="77777777" w:rsidR="00D319EC" w:rsidRDefault="00DC4B95">
      <w:pPr>
        <w:kinsoku/>
        <w:topLinePunct/>
        <w:spacing w:line="360" w:lineRule="auto"/>
        <w:outlineLvl w:val="1"/>
        <w:rPr>
          <w:rFonts w:ascii="宋体" w:hAnsi="宋体"/>
          <w:sz w:val="24"/>
          <w:szCs w:val="20"/>
          <w:lang w:eastAsia="zh-CN"/>
        </w:rPr>
      </w:pPr>
      <w:r>
        <w:rPr>
          <w:rFonts w:ascii="宋体" w:hAnsi="宋体"/>
          <w:sz w:val="24"/>
          <w:szCs w:val="20"/>
          <w:lang w:eastAsia="zh-CN"/>
        </w:rPr>
        <w:br w:type="page"/>
      </w:r>
      <w:bookmarkStart w:id="719" w:name="_Toc41049773"/>
      <w:bookmarkStart w:id="720" w:name="_Toc489219297"/>
      <w:bookmarkStart w:id="721" w:name="_Toc497214128"/>
      <w:r>
        <w:rPr>
          <w:rFonts w:ascii="宋体" w:hAnsi="宋体" w:hint="eastAsia"/>
          <w:sz w:val="24"/>
          <w:szCs w:val="20"/>
          <w:lang w:eastAsia="zh-CN"/>
        </w:rPr>
        <w:lastRenderedPageBreak/>
        <w:t>附件</w:t>
      </w:r>
      <w:r>
        <w:rPr>
          <w:rFonts w:ascii="宋体" w:eastAsia="宋体" w:hAnsi="宋体" w:hint="eastAsia"/>
          <w:sz w:val="24"/>
          <w:szCs w:val="20"/>
          <w:lang w:eastAsia="zh-CN"/>
        </w:rPr>
        <w:t>二</w:t>
      </w:r>
      <w:r>
        <w:rPr>
          <w:rFonts w:ascii="宋体" w:hAnsi="宋体" w:hint="eastAsia"/>
          <w:sz w:val="24"/>
          <w:szCs w:val="20"/>
          <w:lang w:eastAsia="zh-CN"/>
        </w:rPr>
        <w:t>：廉政责任书格式</w:t>
      </w:r>
      <w:bookmarkEnd w:id="719"/>
      <w:bookmarkEnd w:id="720"/>
      <w:bookmarkEnd w:id="721"/>
    </w:p>
    <w:p w14:paraId="16103AA3" w14:textId="77777777" w:rsidR="00D319EC" w:rsidRDefault="00D319EC">
      <w:pPr>
        <w:kinsoku/>
        <w:topLinePunct/>
        <w:spacing w:line="360" w:lineRule="auto"/>
        <w:ind w:firstLine="420"/>
        <w:jc w:val="center"/>
        <w:rPr>
          <w:rFonts w:ascii="宋体"/>
          <w:lang w:eastAsia="zh-CN"/>
        </w:rPr>
      </w:pPr>
    </w:p>
    <w:p w14:paraId="07A6461A" w14:textId="77777777" w:rsidR="00D319EC" w:rsidRDefault="00DC4B95">
      <w:pPr>
        <w:kinsoku/>
        <w:topLinePunct/>
        <w:spacing w:line="360" w:lineRule="auto"/>
        <w:ind w:firstLine="562"/>
        <w:jc w:val="center"/>
        <w:rPr>
          <w:rFonts w:ascii="宋体"/>
          <w:b/>
          <w:sz w:val="28"/>
          <w:lang w:eastAsia="zh-CN"/>
        </w:rPr>
      </w:pPr>
      <w:r>
        <w:rPr>
          <w:rFonts w:ascii="宋体" w:hAnsi="宋体" w:hint="eastAsia"/>
          <w:b/>
          <w:sz w:val="28"/>
          <w:lang w:eastAsia="zh-CN"/>
        </w:rPr>
        <w:t>建设工程廉政责任书</w:t>
      </w:r>
    </w:p>
    <w:p w14:paraId="10DC007B" w14:textId="77777777" w:rsidR="00D319EC" w:rsidRDefault="00D319EC">
      <w:pPr>
        <w:kinsoku/>
        <w:topLinePunct/>
        <w:spacing w:line="360" w:lineRule="auto"/>
        <w:ind w:firstLineChars="200" w:firstLine="420"/>
        <w:rPr>
          <w:rFonts w:ascii="宋体"/>
          <w:lang w:eastAsia="zh-CN"/>
        </w:rPr>
      </w:pPr>
    </w:p>
    <w:p w14:paraId="630B2887" w14:textId="77777777" w:rsidR="00D319EC" w:rsidRDefault="00DC4B95">
      <w:pPr>
        <w:spacing w:line="360" w:lineRule="auto"/>
        <w:rPr>
          <w:rFonts w:ascii="宋体"/>
          <w:u w:val="single"/>
          <w:lang w:eastAsia="zh-CN"/>
        </w:rPr>
      </w:pPr>
      <w:r>
        <w:rPr>
          <w:rFonts w:ascii="宋体" w:hAnsi="宋体" w:hint="eastAsia"/>
          <w:lang w:eastAsia="zh-CN"/>
        </w:rPr>
        <w:t>发包人：</w:t>
      </w:r>
      <w:r>
        <w:rPr>
          <w:rFonts w:ascii="宋体" w:hAnsi="宋体" w:hint="eastAsia"/>
          <w:u w:val="single"/>
          <w:lang w:eastAsia="zh-CN"/>
        </w:rPr>
        <w:t xml:space="preserve">                           </w:t>
      </w:r>
    </w:p>
    <w:p w14:paraId="3E1EA593" w14:textId="77777777" w:rsidR="00D319EC" w:rsidRDefault="00DC4B95">
      <w:pPr>
        <w:spacing w:line="360" w:lineRule="auto"/>
        <w:rPr>
          <w:rFonts w:ascii="宋体"/>
          <w:lang w:eastAsia="zh-CN"/>
        </w:rPr>
      </w:pPr>
      <w:r>
        <w:rPr>
          <w:rFonts w:ascii="宋体" w:hAnsi="宋体" w:hint="eastAsia"/>
          <w:lang w:eastAsia="zh-CN"/>
        </w:rPr>
        <w:t>承包人：</w:t>
      </w:r>
      <w:r>
        <w:rPr>
          <w:rFonts w:ascii="宋体" w:hAnsi="宋体" w:hint="eastAsia"/>
          <w:u w:val="single"/>
          <w:lang w:eastAsia="zh-CN"/>
        </w:rPr>
        <w:t xml:space="preserve">                           </w:t>
      </w:r>
    </w:p>
    <w:p w14:paraId="38C2CCC6" w14:textId="77777777" w:rsidR="00D319EC" w:rsidRDefault="00D319EC">
      <w:pPr>
        <w:spacing w:line="360" w:lineRule="auto"/>
        <w:ind w:firstLineChars="200" w:firstLine="420"/>
        <w:rPr>
          <w:rFonts w:ascii="宋体"/>
          <w:lang w:eastAsia="zh-CN"/>
        </w:rPr>
      </w:pPr>
    </w:p>
    <w:p w14:paraId="24368FA3" w14:textId="77777777" w:rsidR="00D319EC" w:rsidRDefault="00DC4B95">
      <w:pPr>
        <w:kinsoku/>
        <w:topLinePunct/>
        <w:spacing w:line="360" w:lineRule="auto"/>
        <w:ind w:firstLineChars="200" w:firstLine="420"/>
        <w:rPr>
          <w:rFonts w:ascii="宋体"/>
          <w:szCs w:val="28"/>
          <w:lang w:eastAsia="zh-CN"/>
        </w:rPr>
      </w:pPr>
      <w:r>
        <w:rPr>
          <w:rFonts w:ascii="宋体" w:hAnsi="宋体" w:hint="eastAsia"/>
          <w:szCs w:val="28"/>
          <w:lang w:eastAsia="zh-CN"/>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5C313389" w14:textId="77777777" w:rsidR="00D319EC" w:rsidRDefault="00DC4B95">
      <w:pPr>
        <w:kinsoku/>
        <w:topLinePunct/>
        <w:spacing w:line="360" w:lineRule="auto"/>
        <w:ind w:firstLineChars="200" w:firstLine="420"/>
        <w:rPr>
          <w:rFonts w:ascii="宋体"/>
          <w:szCs w:val="28"/>
          <w:lang w:eastAsia="zh-CN"/>
        </w:rPr>
      </w:pPr>
      <w:r>
        <w:rPr>
          <w:rFonts w:ascii="宋体" w:hAnsi="宋体" w:hint="eastAsia"/>
          <w:szCs w:val="28"/>
          <w:lang w:eastAsia="zh-CN"/>
        </w:rPr>
        <w:t>一、双方的责任</w:t>
      </w:r>
    </w:p>
    <w:p w14:paraId="6692E802" w14:textId="77777777" w:rsidR="00D319EC" w:rsidRDefault="00DC4B95">
      <w:pPr>
        <w:kinsoku/>
        <w:topLinePunct/>
        <w:spacing w:line="360" w:lineRule="auto"/>
        <w:ind w:firstLineChars="200" w:firstLine="420"/>
        <w:rPr>
          <w:rFonts w:ascii="宋体"/>
          <w:szCs w:val="28"/>
          <w:lang w:eastAsia="zh-CN"/>
        </w:rPr>
      </w:pPr>
      <w:r>
        <w:rPr>
          <w:rFonts w:ascii="宋体" w:hAnsi="宋体"/>
          <w:szCs w:val="28"/>
          <w:lang w:eastAsia="zh-CN"/>
        </w:rPr>
        <w:t xml:space="preserve">1.1 </w:t>
      </w:r>
      <w:r>
        <w:rPr>
          <w:rFonts w:ascii="宋体" w:hAnsi="宋体" w:hint="eastAsia"/>
          <w:szCs w:val="28"/>
          <w:lang w:eastAsia="zh-CN"/>
        </w:rPr>
        <w:t>应严格遵守国家关于建设工程的有关法律、法规，相关政策，以及廉政建设的各项规定。</w:t>
      </w:r>
    </w:p>
    <w:p w14:paraId="2CDB7B61" w14:textId="77777777" w:rsidR="00D319EC" w:rsidRDefault="00DC4B95">
      <w:pPr>
        <w:kinsoku/>
        <w:topLinePunct/>
        <w:spacing w:line="360" w:lineRule="auto"/>
        <w:ind w:firstLineChars="200" w:firstLine="420"/>
        <w:rPr>
          <w:rFonts w:ascii="宋体"/>
          <w:szCs w:val="28"/>
          <w:lang w:eastAsia="zh-CN"/>
        </w:rPr>
      </w:pPr>
      <w:r>
        <w:rPr>
          <w:rFonts w:ascii="宋体" w:hAnsi="宋体"/>
          <w:szCs w:val="28"/>
          <w:lang w:eastAsia="zh-CN"/>
        </w:rPr>
        <w:t>1</w:t>
      </w:r>
      <w:r>
        <w:rPr>
          <w:rFonts w:ascii="宋体"/>
          <w:szCs w:val="28"/>
          <w:lang w:eastAsia="zh-CN"/>
        </w:rPr>
        <w:t>.</w:t>
      </w:r>
      <w:r>
        <w:rPr>
          <w:rFonts w:ascii="宋体" w:hAnsi="宋体"/>
          <w:szCs w:val="28"/>
          <w:lang w:eastAsia="zh-CN"/>
        </w:rPr>
        <w:t xml:space="preserve">2 </w:t>
      </w:r>
      <w:r>
        <w:rPr>
          <w:rFonts w:ascii="宋体" w:hAnsi="宋体" w:hint="eastAsia"/>
          <w:szCs w:val="28"/>
          <w:lang w:eastAsia="zh-CN"/>
        </w:rPr>
        <w:t>严格执行建设工程合同文件，自觉按合同办事。</w:t>
      </w:r>
    </w:p>
    <w:p w14:paraId="7B190C3B" w14:textId="77777777" w:rsidR="00D319EC" w:rsidRDefault="00DC4B95">
      <w:pPr>
        <w:kinsoku/>
        <w:topLinePunct/>
        <w:spacing w:line="360" w:lineRule="auto"/>
        <w:ind w:firstLineChars="200" w:firstLine="420"/>
        <w:rPr>
          <w:rFonts w:ascii="宋体"/>
          <w:szCs w:val="28"/>
          <w:lang w:eastAsia="zh-CN"/>
        </w:rPr>
      </w:pPr>
      <w:r>
        <w:rPr>
          <w:rFonts w:ascii="宋体" w:hAnsi="宋体"/>
          <w:szCs w:val="28"/>
          <w:lang w:eastAsia="zh-CN"/>
        </w:rPr>
        <w:t>1</w:t>
      </w:r>
      <w:r>
        <w:rPr>
          <w:rFonts w:ascii="宋体"/>
          <w:szCs w:val="28"/>
          <w:lang w:eastAsia="zh-CN"/>
        </w:rPr>
        <w:t>.</w:t>
      </w:r>
      <w:r>
        <w:rPr>
          <w:rFonts w:ascii="宋体" w:hAnsi="宋体"/>
          <w:szCs w:val="28"/>
          <w:lang w:eastAsia="zh-CN"/>
        </w:rPr>
        <w:t xml:space="preserve">3 </w:t>
      </w:r>
      <w:r>
        <w:rPr>
          <w:rFonts w:ascii="宋体" w:hAnsi="宋体" w:hint="eastAsia"/>
          <w:szCs w:val="28"/>
          <w:lang w:eastAsia="zh-CN"/>
        </w:rPr>
        <w:t>各项活动必须坚持公开、公平、公正、诚信、透明的原则（除法律法规另有规定者外），不得为获取不正当的利益，损害国家、集体和对方利益，不得违反建设工程管理的规章制度。</w:t>
      </w:r>
    </w:p>
    <w:p w14:paraId="0AF72507" w14:textId="77777777" w:rsidR="00D319EC" w:rsidRDefault="00DC4B95">
      <w:pPr>
        <w:kinsoku/>
        <w:topLinePunct/>
        <w:spacing w:line="360" w:lineRule="auto"/>
        <w:ind w:firstLineChars="200" w:firstLine="420"/>
        <w:rPr>
          <w:rFonts w:ascii="宋体"/>
          <w:szCs w:val="28"/>
          <w:lang w:eastAsia="zh-CN"/>
        </w:rPr>
      </w:pPr>
      <w:r>
        <w:rPr>
          <w:rFonts w:ascii="宋体" w:hAnsi="宋体"/>
          <w:szCs w:val="28"/>
          <w:lang w:eastAsia="zh-CN"/>
        </w:rPr>
        <w:t>1</w:t>
      </w:r>
      <w:r>
        <w:rPr>
          <w:rFonts w:ascii="宋体"/>
          <w:szCs w:val="28"/>
          <w:lang w:eastAsia="zh-CN"/>
        </w:rPr>
        <w:t>.</w:t>
      </w:r>
      <w:r>
        <w:rPr>
          <w:rFonts w:ascii="宋体" w:hAnsi="宋体"/>
          <w:szCs w:val="28"/>
          <w:lang w:eastAsia="zh-CN"/>
        </w:rPr>
        <w:t xml:space="preserve">4 </w:t>
      </w:r>
      <w:r>
        <w:rPr>
          <w:rFonts w:ascii="宋体" w:hAnsi="宋体" w:hint="eastAsia"/>
          <w:szCs w:val="28"/>
          <w:lang w:eastAsia="zh-CN"/>
        </w:rPr>
        <w:t>发现对方在业务活动中有违规、违纪、违法行为的，应及时提醒对方，情节严重的，应向其上级主管部门或纪检监察、司法等有关机关举报。</w:t>
      </w:r>
    </w:p>
    <w:p w14:paraId="46543F1B" w14:textId="77777777" w:rsidR="00D319EC" w:rsidRDefault="00DC4B95">
      <w:pPr>
        <w:kinsoku/>
        <w:topLinePunct/>
        <w:spacing w:line="360" w:lineRule="auto"/>
        <w:ind w:firstLineChars="200" w:firstLine="420"/>
        <w:rPr>
          <w:rFonts w:ascii="宋体"/>
          <w:szCs w:val="28"/>
          <w:lang w:eastAsia="zh-CN"/>
        </w:rPr>
      </w:pPr>
      <w:r>
        <w:rPr>
          <w:rFonts w:ascii="宋体" w:hAnsi="宋体" w:hint="eastAsia"/>
          <w:szCs w:val="28"/>
          <w:lang w:eastAsia="zh-CN"/>
        </w:rPr>
        <w:t>二、发包人责任</w:t>
      </w:r>
    </w:p>
    <w:p w14:paraId="2905C62D" w14:textId="77777777" w:rsidR="00D319EC" w:rsidRDefault="00DC4B95">
      <w:pPr>
        <w:kinsoku/>
        <w:topLinePunct/>
        <w:spacing w:line="360" w:lineRule="auto"/>
        <w:ind w:firstLineChars="200" w:firstLine="420"/>
        <w:rPr>
          <w:rFonts w:ascii="宋体"/>
          <w:szCs w:val="28"/>
          <w:lang w:eastAsia="zh-CN"/>
        </w:rPr>
      </w:pPr>
      <w:r>
        <w:rPr>
          <w:rFonts w:ascii="宋体" w:hAnsi="宋体" w:hint="eastAsia"/>
          <w:szCs w:val="28"/>
          <w:lang w:eastAsia="zh-CN"/>
        </w:rPr>
        <w:t>发包人的领导和从事该建设工程项目的工作人员，在工程建设的事前、事中、事后应遵守以下规定：</w:t>
      </w:r>
    </w:p>
    <w:p w14:paraId="5D907E3E" w14:textId="77777777" w:rsidR="00D319EC" w:rsidRDefault="00DC4B95">
      <w:pPr>
        <w:kinsoku/>
        <w:topLinePunct/>
        <w:spacing w:line="360" w:lineRule="auto"/>
        <w:ind w:firstLineChars="200" w:firstLine="420"/>
        <w:rPr>
          <w:rFonts w:ascii="宋体"/>
          <w:szCs w:val="28"/>
          <w:lang w:eastAsia="zh-CN"/>
        </w:rPr>
      </w:pPr>
      <w:r>
        <w:rPr>
          <w:rFonts w:ascii="宋体" w:hAnsi="宋体"/>
          <w:szCs w:val="28"/>
          <w:lang w:eastAsia="zh-CN"/>
        </w:rPr>
        <w:t>2</w:t>
      </w:r>
      <w:r>
        <w:rPr>
          <w:rFonts w:ascii="宋体"/>
          <w:szCs w:val="28"/>
          <w:lang w:eastAsia="zh-CN"/>
        </w:rPr>
        <w:t>.</w:t>
      </w:r>
      <w:r>
        <w:rPr>
          <w:rFonts w:ascii="宋体" w:hAnsi="宋体"/>
          <w:szCs w:val="28"/>
          <w:lang w:eastAsia="zh-CN"/>
        </w:rPr>
        <w:t>1</w:t>
      </w:r>
      <w:r>
        <w:rPr>
          <w:rFonts w:ascii="宋体" w:hAnsi="宋体" w:hint="eastAsia"/>
          <w:szCs w:val="28"/>
          <w:lang w:eastAsia="zh-CN"/>
        </w:rPr>
        <w:t>不得向承包人和相关单位索要或接受回扣、礼金、有价证券、贵重物品和好处费、感谢费等。</w:t>
      </w:r>
    </w:p>
    <w:p w14:paraId="0B47FED2" w14:textId="77777777" w:rsidR="00D319EC" w:rsidRDefault="00DC4B95">
      <w:pPr>
        <w:kinsoku/>
        <w:topLinePunct/>
        <w:spacing w:line="360" w:lineRule="auto"/>
        <w:ind w:firstLineChars="200" w:firstLine="420"/>
        <w:rPr>
          <w:rFonts w:ascii="宋体"/>
          <w:szCs w:val="28"/>
          <w:lang w:eastAsia="zh-CN"/>
        </w:rPr>
      </w:pPr>
      <w:r>
        <w:rPr>
          <w:rFonts w:ascii="宋体" w:hAnsi="宋体"/>
          <w:szCs w:val="28"/>
          <w:lang w:eastAsia="zh-CN"/>
        </w:rPr>
        <w:t>2</w:t>
      </w:r>
      <w:r>
        <w:rPr>
          <w:rFonts w:ascii="宋体"/>
          <w:szCs w:val="28"/>
          <w:lang w:eastAsia="zh-CN"/>
        </w:rPr>
        <w:t>.</w:t>
      </w:r>
      <w:r>
        <w:rPr>
          <w:rFonts w:ascii="宋体" w:hAnsi="宋体"/>
          <w:szCs w:val="28"/>
          <w:lang w:eastAsia="zh-CN"/>
        </w:rPr>
        <w:t xml:space="preserve">2 </w:t>
      </w:r>
      <w:r>
        <w:rPr>
          <w:rFonts w:ascii="宋体" w:hAnsi="宋体" w:hint="eastAsia"/>
          <w:szCs w:val="28"/>
          <w:lang w:eastAsia="zh-CN"/>
        </w:rPr>
        <w:t>不得在承包人和相关单位报销任何应由发包人或个人支付的费用。</w:t>
      </w:r>
    </w:p>
    <w:p w14:paraId="64078026" w14:textId="77777777" w:rsidR="00D319EC" w:rsidRDefault="00DC4B95">
      <w:pPr>
        <w:kinsoku/>
        <w:topLinePunct/>
        <w:spacing w:line="360" w:lineRule="auto"/>
        <w:ind w:firstLineChars="200" w:firstLine="420"/>
        <w:rPr>
          <w:rFonts w:ascii="宋体"/>
          <w:szCs w:val="28"/>
          <w:lang w:eastAsia="zh-CN"/>
        </w:rPr>
      </w:pPr>
      <w:r>
        <w:rPr>
          <w:rFonts w:ascii="宋体" w:hAnsi="宋体"/>
          <w:szCs w:val="28"/>
          <w:lang w:eastAsia="zh-CN"/>
        </w:rPr>
        <w:t>2</w:t>
      </w:r>
      <w:r>
        <w:rPr>
          <w:rFonts w:ascii="宋体"/>
          <w:szCs w:val="28"/>
          <w:lang w:eastAsia="zh-CN"/>
        </w:rPr>
        <w:t>.</w:t>
      </w:r>
      <w:r>
        <w:rPr>
          <w:rFonts w:ascii="宋体" w:hAnsi="宋体"/>
          <w:szCs w:val="28"/>
          <w:lang w:eastAsia="zh-CN"/>
        </w:rPr>
        <w:t xml:space="preserve">3 </w:t>
      </w:r>
      <w:r>
        <w:rPr>
          <w:rFonts w:ascii="宋体" w:hAnsi="宋体" w:hint="eastAsia"/>
          <w:szCs w:val="28"/>
          <w:lang w:eastAsia="zh-CN"/>
        </w:rPr>
        <w:t>不得要求、暗示或接受承包人和相关单位为个人装修住房、婚丧嫁娶、配偶子女的工作安排以及出国（境）、旅游等提供方便。</w:t>
      </w:r>
    </w:p>
    <w:p w14:paraId="0ECC250C" w14:textId="77777777" w:rsidR="00D319EC" w:rsidRDefault="00DC4B95">
      <w:pPr>
        <w:kinsoku/>
        <w:topLinePunct/>
        <w:spacing w:line="360" w:lineRule="auto"/>
        <w:ind w:firstLineChars="200" w:firstLine="420"/>
        <w:rPr>
          <w:rFonts w:ascii="宋体"/>
          <w:szCs w:val="28"/>
          <w:lang w:eastAsia="zh-CN"/>
        </w:rPr>
      </w:pPr>
      <w:r>
        <w:rPr>
          <w:rFonts w:ascii="宋体" w:hAnsi="宋体"/>
          <w:szCs w:val="28"/>
          <w:lang w:eastAsia="zh-CN"/>
        </w:rPr>
        <w:t>2</w:t>
      </w:r>
      <w:r>
        <w:rPr>
          <w:rFonts w:ascii="宋体"/>
          <w:szCs w:val="28"/>
          <w:lang w:eastAsia="zh-CN"/>
        </w:rPr>
        <w:t>.</w:t>
      </w:r>
      <w:r>
        <w:rPr>
          <w:rFonts w:ascii="宋体" w:hAnsi="宋体"/>
          <w:szCs w:val="28"/>
          <w:lang w:eastAsia="zh-CN"/>
        </w:rPr>
        <w:t xml:space="preserve">4 </w:t>
      </w:r>
      <w:r>
        <w:rPr>
          <w:rFonts w:ascii="宋体" w:hAnsi="宋体" w:hint="eastAsia"/>
          <w:szCs w:val="28"/>
          <w:lang w:eastAsia="zh-CN"/>
        </w:rPr>
        <w:t>不得参加有可能影响公正执行公务的承包人和相关单位的宴请、健身、娱乐等活动。</w:t>
      </w:r>
    </w:p>
    <w:p w14:paraId="48B5FEC6" w14:textId="77777777" w:rsidR="00D319EC" w:rsidRDefault="00DC4B95">
      <w:pPr>
        <w:kinsoku/>
        <w:topLinePunct/>
        <w:spacing w:line="360" w:lineRule="auto"/>
        <w:ind w:firstLineChars="200" w:firstLine="420"/>
        <w:rPr>
          <w:rFonts w:ascii="宋体"/>
          <w:szCs w:val="28"/>
          <w:lang w:eastAsia="zh-CN"/>
        </w:rPr>
      </w:pPr>
      <w:r>
        <w:rPr>
          <w:rFonts w:ascii="宋体" w:hAnsi="宋体"/>
          <w:szCs w:val="28"/>
          <w:lang w:eastAsia="zh-CN"/>
        </w:rPr>
        <w:t>2</w:t>
      </w:r>
      <w:r>
        <w:rPr>
          <w:rFonts w:ascii="宋体"/>
          <w:szCs w:val="28"/>
          <w:lang w:eastAsia="zh-CN"/>
        </w:rPr>
        <w:t>.</w:t>
      </w:r>
      <w:r>
        <w:rPr>
          <w:rFonts w:ascii="宋体" w:hAnsi="宋体"/>
          <w:szCs w:val="28"/>
          <w:lang w:eastAsia="zh-CN"/>
        </w:rPr>
        <w:t xml:space="preserve">5 </w:t>
      </w:r>
      <w:r>
        <w:rPr>
          <w:rFonts w:ascii="宋体" w:hAnsi="宋体" w:hint="eastAsia"/>
          <w:szCs w:val="28"/>
          <w:lang w:eastAsia="zh-CN"/>
        </w:rPr>
        <w:t>不得向承包人和相关单位介绍或为配偶、子女、亲属参与同发包人工程建设管理合同有关的业务活动；不得以任何理由要求承包人和相关单位使用某种产品、材料和设备。</w:t>
      </w:r>
    </w:p>
    <w:p w14:paraId="08FBBB5D" w14:textId="77777777" w:rsidR="00D319EC" w:rsidRDefault="00DC4B95">
      <w:pPr>
        <w:kinsoku/>
        <w:topLinePunct/>
        <w:spacing w:line="360" w:lineRule="auto"/>
        <w:ind w:firstLineChars="200" w:firstLine="420"/>
        <w:rPr>
          <w:rFonts w:ascii="宋体"/>
          <w:szCs w:val="28"/>
          <w:lang w:eastAsia="zh-CN"/>
        </w:rPr>
      </w:pPr>
      <w:r>
        <w:rPr>
          <w:rFonts w:ascii="宋体" w:hAnsi="宋体" w:hint="eastAsia"/>
          <w:szCs w:val="28"/>
          <w:lang w:eastAsia="zh-CN"/>
        </w:rPr>
        <w:t>三、承包人责任</w:t>
      </w:r>
    </w:p>
    <w:p w14:paraId="3C4F9290" w14:textId="77777777" w:rsidR="00D319EC" w:rsidRDefault="00DC4B95">
      <w:pPr>
        <w:kinsoku/>
        <w:topLinePunct/>
        <w:spacing w:line="360" w:lineRule="auto"/>
        <w:ind w:firstLineChars="200" w:firstLine="420"/>
        <w:rPr>
          <w:rFonts w:ascii="宋体"/>
          <w:szCs w:val="28"/>
          <w:lang w:eastAsia="zh-CN"/>
        </w:rPr>
      </w:pPr>
      <w:r>
        <w:rPr>
          <w:rFonts w:ascii="宋体" w:hAnsi="宋体" w:hint="eastAsia"/>
          <w:szCs w:val="28"/>
          <w:lang w:eastAsia="zh-CN"/>
        </w:rPr>
        <w:t>应与发包人保持正常的业务交往，按照有关法律法规和程序开展业务工作，严格执行工程建设的有关方针、政策，执行工程建设强制性标准，并遵守以下规定：</w:t>
      </w:r>
    </w:p>
    <w:p w14:paraId="53B6657E" w14:textId="77777777" w:rsidR="00D319EC" w:rsidRDefault="00DC4B95">
      <w:pPr>
        <w:kinsoku/>
        <w:topLinePunct/>
        <w:spacing w:line="360" w:lineRule="auto"/>
        <w:ind w:firstLineChars="200" w:firstLine="420"/>
        <w:rPr>
          <w:rFonts w:ascii="宋体"/>
          <w:szCs w:val="28"/>
          <w:lang w:eastAsia="zh-CN"/>
        </w:rPr>
      </w:pPr>
      <w:r>
        <w:rPr>
          <w:rFonts w:ascii="宋体" w:hAnsi="宋体"/>
          <w:szCs w:val="28"/>
          <w:lang w:eastAsia="zh-CN"/>
        </w:rPr>
        <w:t>3</w:t>
      </w:r>
      <w:r>
        <w:rPr>
          <w:rFonts w:ascii="宋体"/>
          <w:szCs w:val="28"/>
          <w:lang w:eastAsia="zh-CN"/>
        </w:rPr>
        <w:t>.</w:t>
      </w:r>
      <w:r>
        <w:rPr>
          <w:rFonts w:ascii="宋体" w:hAnsi="宋体"/>
          <w:szCs w:val="28"/>
          <w:lang w:eastAsia="zh-CN"/>
        </w:rPr>
        <w:t xml:space="preserve">1 </w:t>
      </w:r>
      <w:r>
        <w:rPr>
          <w:rFonts w:ascii="宋体" w:hAnsi="宋体" w:hint="eastAsia"/>
          <w:szCs w:val="28"/>
          <w:lang w:eastAsia="zh-CN"/>
        </w:rPr>
        <w:t>不得以任何理由向发包人及其工作人员索要、接受或赠送礼金、有价证券、贵重物品及回扣、好处费、感谢费等。</w:t>
      </w:r>
    </w:p>
    <w:p w14:paraId="1760820B" w14:textId="77777777" w:rsidR="00D319EC" w:rsidRDefault="00DC4B95">
      <w:pPr>
        <w:kinsoku/>
        <w:topLinePunct/>
        <w:spacing w:line="360" w:lineRule="auto"/>
        <w:ind w:firstLineChars="200" w:firstLine="420"/>
        <w:rPr>
          <w:rFonts w:ascii="宋体"/>
          <w:szCs w:val="28"/>
          <w:lang w:eastAsia="zh-CN"/>
        </w:rPr>
      </w:pPr>
      <w:r>
        <w:rPr>
          <w:rFonts w:ascii="宋体" w:hAnsi="宋体"/>
          <w:szCs w:val="28"/>
          <w:lang w:eastAsia="zh-CN"/>
        </w:rPr>
        <w:t>3</w:t>
      </w:r>
      <w:r>
        <w:rPr>
          <w:rFonts w:ascii="宋体"/>
          <w:szCs w:val="28"/>
          <w:lang w:eastAsia="zh-CN"/>
        </w:rPr>
        <w:t>.</w:t>
      </w:r>
      <w:r>
        <w:rPr>
          <w:rFonts w:ascii="宋体" w:hAnsi="宋体"/>
          <w:szCs w:val="28"/>
          <w:lang w:eastAsia="zh-CN"/>
        </w:rPr>
        <w:t>2</w:t>
      </w:r>
      <w:r>
        <w:rPr>
          <w:rFonts w:ascii="宋体" w:hAnsi="宋体" w:hint="eastAsia"/>
          <w:szCs w:val="28"/>
          <w:lang w:eastAsia="zh-CN"/>
        </w:rPr>
        <w:t>不得以任何理由为发包人和相关单位报销应由对方或个人支付的费用。</w:t>
      </w:r>
    </w:p>
    <w:p w14:paraId="6C69AFB8" w14:textId="77777777" w:rsidR="00D319EC" w:rsidRDefault="00DC4B95">
      <w:pPr>
        <w:kinsoku/>
        <w:topLinePunct/>
        <w:spacing w:line="360" w:lineRule="auto"/>
        <w:ind w:firstLineChars="200" w:firstLine="420"/>
        <w:rPr>
          <w:rFonts w:ascii="宋体"/>
          <w:szCs w:val="28"/>
          <w:lang w:eastAsia="zh-CN"/>
        </w:rPr>
      </w:pPr>
      <w:r>
        <w:rPr>
          <w:rFonts w:ascii="宋体" w:hAnsi="宋体"/>
          <w:szCs w:val="28"/>
          <w:lang w:eastAsia="zh-CN"/>
        </w:rPr>
        <w:lastRenderedPageBreak/>
        <w:t>3</w:t>
      </w:r>
      <w:r>
        <w:rPr>
          <w:rFonts w:ascii="宋体"/>
          <w:szCs w:val="28"/>
          <w:lang w:eastAsia="zh-CN"/>
        </w:rPr>
        <w:t>.</w:t>
      </w:r>
      <w:r>
        <w:rPr>
          <w:rFonts w:ascii="宋体" w:hAnsi="宋体"/>
          <w:szCs w:val="28"/>
          <w:lang w:eastAsia="zh-CN"/>
        </w:rPr>
        <w:t>3</w:t>
      </w:r>
      <w:r>
        <w:rPr>
          <w:rFonts w:ascii="宋体" w:hAnsi="宋体" w:hint="eastAsia"/>
          <w:szCs w:val="28"/>
          <w:lang w:eastAsia="zh-CN"/>
        </w:rPr>
        <w:t>不得接受或暗示为发包人、相关单位或个人装修住房、婚丧嫁娶、配偶子女的工作安排以及出国（境）、旅游等提供方便。</w:t>
      </w:r>
    </w:p>
    <w:p w14:paraId="2D8709E0" w14:textId="77777777" w:rsidR="00D319EC" w:rsidRDefault="00DC4B95">
      <w:pPr>
        <w:kinsoku/>
        <w:topLinePunct/>
        <w:spacing w:line="360" w:lineRule="auto"/>
        <w:ind w:firstLineChars="200" w:firstLine="420"/>
        <w:rPr>
          <w:rFonts w:ascii="宋体"/>
          <w:szCs w:val="28"/>
          <w:lang w:eastAsia="zh-CN"/>
        </w:rPr>
      </w:pPr>
      <w:r>
        <w:rPr>
          <w:rFonts w:ascii="宋体" w:hAnsi="宋体"/>
          <w:szCs w:val="28"/>
          <w:lang w:eastAsia="zh-CN"/>
        </w:rPr>
        <w:t>3</w:t>
      </w:r>
      <w:r>
        <w:rPr>
          <w:rFonts w:ascii="宋体"/>
          <w:szCs w:val="28"/>
          <w:lang w:eastAsia="zh-CN"/>
        </w:rPr>
        <w:t>.</w:t>
      </w:r>
      <w:r>
        <w:rPr>
          <w:rFonts w:ascii="宋体" w:hAnsi="宋体"/>
          <w:szCs w:val="28"/>
          <w:lang w:eastAsia="zh-CN"/>
        </w:rPr>
        <w:t>4</w:t>
      </w:r>
      <w:r>
        <w:rPr>
          <w:rFonts w:ascii="宋体" w:hAnsi="宋体" w:hint="eastAsia"/>
          <w:szCs w:val="28"/>
          <w:lang w:eastAsia="zh-CN"/>
        </w:rPr>
        <w:t>不得以任何理由为发包人、相关单位或个人组织有可能影响公正执行公务的宴请、健身、娱乐等活动。</w:t>
      </w:r>
    </w:p>
    <w:p w14:paraId="30929CBC" w14:textId="77777777" w:rsidR="00D319EC" w:rsidRDefault="00DC4B95">
      <w:pPr>
        <w:kinsoku/>
        <w:topLinePunct/>
        <w:spacing w:line="360" w:lineRule="auto"/>
        <w:ind w:firstLineChars="200" w:firstLine="420"/>
        <w:rPr>
          <w:rFonts w:ascii="宋体"/>
          <w:szCs w:val="28"/>
          <w:lang w:eastAsia="zh-CN"/>
        </w:rPr>
      </w:pPr>
      <w:r>
        <w:rPr>
          <w:rFonts w:ascii="宋体" w:hAnsi="宋体" w:hint="eastAsia"/>
          <w:szCs w:val="28"/>
          <w:lang w:eastAsia="zh-CN"/>
        </w:rPr>
        <w:t>四、违约责任</w:t>
      </w:r>
    </w:p>
    <w:p w14:paraId="0393A148" w14:textId="77777777" w:rsidR="00D319EC" w:rsidRDefault="00DC4B95">
      <w:pPr>
        <w:kinsoku/>
        <w:topLinePunct/>
        <w:spacing w:line="360" w:lineRule="auto"/>
        <w:ind w:firstLineChars="200" w:firstLine="420"/>
        <w:rPr>
          <w:rFonts w:ascii="宋体"/>
          <w:szCs w:val="28"/>
          <w:lang w:eastAsia="zh-CN"/>
        </w:rPr>
      </w:pPr>
      <w:r>
        <w:rPr>
          <w:rFonts w:ascii="宋体" w:hAnsi="宋体"/>
          <w:szCs w:val="28"/>
          <w:lang w:eastAsia="zh-CN"/>
        </w:rPr>
        <w:t>4</w:t>
      </w:r>
      <w:r>
        <w:rPr>
          <w:rFonts w:ascii="宋体"/>
          <w:szCs w:val="28"/>
          <w:lang w:eastAsia="zh-CN"/>
        </w:rPr>
        <w:t>.</w:t>
      </w:r>
      <w:r>
        <w:rPr>
          <w:rFonts w:ascii="宋体" w:hAnsi="宋体"/>
          <w:szCs w:val="28"/>
          <w:lang w:eastAsia="zh-CN"/>
        </w:rPr>
        <w:t>1</w:t>
      </w:r>
      <w:r>
        <w:rPr>
          <w:rFonts w:ascii="宋体" w:hAnsi="宋体" w:hint="eastAsia"/>
          <w:szCs w:val="28"/>
          <w:lang w:eastAsia="zh-CN"/>
        </w:rPr>
        <w:t>发包人工作人员有违反本责任书第一、二条责任行为的，依据有关法律、法规给予处理；涉嫌犯罪的，移交司法机关追究刑事责任；给承包人单位造成经济损失的，应予以赔偿。</w:t>
      </w:r>
    </w:p>
    <w:p w14:paraId="519EF77C" w14:textId="77777777" w:rsidR="00D319EC" w:rsidRDefault="00DC4B95">
      <w:pPr>
        <w:kinsoku/>
        <w:topLinePunct/>
        <w:spacing w:line="360" w:lineRule="auto"/>
        <w:ind w:firstLineChars="200" w:firstLine="420"/>
        <w:rPr>
          <w:rFonts w:ascii="宋体"/>
          <w:szCs w:val="28"/>
          <w:lang w:eastAsia="zh-CN"/>
        </w:rPr>
      </w:pPr>
      <w:r>
        <w:rPr>
          <w:rFonts w:ascii="宋体" w:hAnsi="宋体"/>
          <w:szCs w:val="28"/>
          <w:lang w:eastAsia="zh-CN"/>
        </w:rPr>
        <w:t>4</w:t>
      </w:r>
      <w:r>
        <w:rPr>
          <w:rFonts w:ascii="宋体"/>
          <w:szCs w:val="28"/>
          <w:lang w:eastAsia="zh-CN"/>
        </w:rPr>
        <w:t>.</w:t>
      </w:r>
      <w:r>
        <w:rPr>
          <w:rFonts w:ascii="宋体" w:hAnsi="宋体"/>
          <w:szCs w:val="28"/>
          <w:lang w:eastAsia="zh-CN"/>
        </w:rPr>
        <w:t xml:space="preserve">2 </w:t>
      </w:r>
      <w:r>
        <w:rPr>
          <w:rFonts w:ascii="宋体" w:hAnsi="宋体" w:hint="eastAsia"/>
          <w:szCs w:val="28"/>
          <w:lang w:eastAsia="zh-CN"/>
        </w:rPr>
        <w:t>承包人工作人员有违反本责任书第一、三条责任行为的，依据有关法律法规处理；涉嫌犯罪的，移交司法机关追究刑事责任；给发包人单位造成经济损失的，应予以赔偿。</w:t>
      </w:r>
    </w:p>
    <w:p w14:paraId="5A892FF4" w14:textId="77777777" w:rsidR="00D319EC" w:rsidRDefault="00DC4B95">
      <w:pPr>
        <w:kinsoku/>
        <w:topLinePunct/>
        <w:spacing w:line="360" w:lineRule="auto"/>
        <w:ind w:firstLineChars="200" w:firstLine="420"/>
        <w:rPr>
          <w:rFonts w:ascii="宋体"/>
          <w:szCs w:val="28"/>
          <w:lang w:eastAsia="zh-CN"/>
        </w:rPr>
      </w:pPr>
      <w:r>
        <w:rPr>
          <w:rFonts w:ascii="宋体" w:hAnsi="宋体"/>
          <w:szCs w:val="28"/>
          <w:lang w:eastAsia="zh-CN"/>
        </w:rPr>
        <w:t>4</w:t>
      </w:r>
      <w:r>
        <w:rPr>
          <w:rFonts w:ascii="宋体"/>
          <w:szCs w:val="28"/>
          <w:lang w:eastAsia="zh-CN"/>
        </w:rPr>
        <w:t>.</w:t>
      </w:r>
      <w:r>
        <w:rPr>
          <w:rFonts w:ascii="宋体" w:hAnsi="宋体"/>
          <w:szCs w:val="28"/>
          <w:lang w:eastAsia="zh-CN"/>
        </w:rPr>
        <w:t xml:space="preserve">3 </w:t>
      </w:r>
      <w:r>
        <w:rPr>
          <w:rFonts w:ascii="宋体" w:hAnsi="宋体" w:hint="eastAsia"/>
          <w:szCs w:val="28"/>
          <w:lang w:eastAsia="zh-CN"/>
        </w:rPr>
        <w:t>本责任书作为建设工程合同的组成部分，与建设工程合同具有同等法律效力。经双方签署后立即生效。</w:t>
      </w:r>
    </w:p>
    <w:p w14:paraId="5C0190A9" w14:textId="77777777" w:rsidR="00D319EC" w:rsidRDefault="00DC4B95">
      <w:pPr>
        <w:kinsoku/>
        <w:topLinePunct/>
        <w:spacing w:line="360" w:lineRule="auto"/>
        <w:ind w:firstLineChars="200" w:firstLine="420"/>
        <w:rPr>
          <w:rFonts w:ascii="宋体"/>
          <w:szCs w:val="28"/>
          <w:lang w:eastAsia="zh-CN"/>
        </w:rPr>
      </w:pPr>
      <w:r>
        <w:rPr>
          <w:rFonts w:ascii="宋体" w:hAnsi="宋体" w:hint="eastAsia"/>
          <w:szCs w:val="28"/>
          <w:lang w:eastAsia="zh-CN"/>
        </w:rPr>
        <w:t>五、责任书有效期</w:t>
      </w:r>
    </w:p>
    <w:p w14:paraId="43178840" w14:textId="77777777" w:rsidR="00D319EC" w:rsidRDefault="00DC4B95">
      <w:pPr>
        <w:kinsoku/>
        <w:topLinePunct/>
        <w:spacing w:line="360" w:lineRule="auto"/>
        <w:ind w:firstLineChars="200" w:firstLine="420"/>
        <w:rPr>
          <w:rFonts w:ascii="宋体"/>
          <w:szCs w:val="28"/>
          <w:lang w:eastAsia="zh-CN"/>
        </w:rPr>
      </w:pPr>
      <w:r>
        <w:rPr>
          <w:rFonts w:ascii="宋体" w:hAnsi="宋体" w:hint="eastAsia"/>
          <w:szCs w:val="28"/>
          <w:lang w:eastAsia="zh-CN"/>
        </w:rPr>
        <w:t>本责任书的有效期为双方签署之日起至该工程项目竣工验收合格时止。</w:t>
      </w:r>
    </w:p>
    <w:p w14:paraId="78D2C574" w14:textId="77777777" w:rsidR="00D319EC" w:rsidRDefault="00DC4B95">
      <w:pPr>
        <w:kinsoku/>
        <w:topLinePunct/>
        <w:spacing w:line="360" w:lineRule="auto"/>
        <w:ind w:firstLineChars="200" w:firstLine="420"/>
        <w:rPr>
          <w:rFonts w:ascii="宋体"/>
          <w:szCs w:val="28"/>
          <w:lang w:eastAsia="zh-CN"/>
        </w:rPr>
      </w:pPr>
      <w:r>
        <w:rPr>
          <w:rFonts w:ascii="宋体" w:hAnsi="宋体" w:hint="eastAsia"/>
          <w:szCs w:val="28"/>
          <w:lang w:eastAsia="zh-CN"/>
        </w:rPr>
        <w:t>六、责任书份数</w:t>
      </w:r>
    </w:p>
    <w:p w14:paraId="48EDFAE9" w14:textId="77777777" w:rsidR="00D319EC" w:rsidRDefault="00DC4B95">
      <w:pPr>
        <w:kinsoku/>
        <w:topLinePunct/>
        <w:spacing w:line="360" w:lineRule="auto"/>
        <w:ind w:firstLineChars="200" w:firstLine="420"/>
        <w:rPr>
          <w:rFonts w:ascii="宋体"/>
          <w:szCs w:val="28"/>
          <w:lang w:eastAsia="zh-CN"/>
        </w:rPr>
      </w:pPr>
      <w:r>
        <w:rPr>
          <w:rFonts w:ascii="宋体" w:hAnsi="宋体" w:hint="eastAsia"/>
          <w:szCs w:val="28"/>
          <w:lang w:eastAsia="zh-CN"/>
        </w:rPr>
        <w:t>本责任书份</w:t>
      </w:r>
      <w:r>
        <w:rPr>
          <w:rFonts w:ascii="宋体" w:eastAsia="宋体" w:hAnsi="宋体" w:hint="eastAsia"/>
          <w:szCs w:val="28"/>
          <w:lang w:eastAsia="zh-CN"/>
        </w:rPr>
        <w:t>数同合同协议书份数</w:t>
      </w:r>
      <w:r>
        <w:rPr>
          <w:rFonts w:ascii="宋体" w:hAnsi="宋体" w:hint="eastAsia"/>
          <w:szCs w:val="28"/>
          <w:lang w:eastAsia="zh-CN"/>
        </w:rPr>
        <w:t>。</w:t>
      </w:r>
    </w:p>
    <w:p w14:paraId="6CBF9B94" w14:textId="77777777" w:rsidR="00D319EC" w:rsidRDefault="00D319EC">
      <w:pPr>
        <w:spacing w:line="360" w:lineRule="auto"/>
        <w:rPr>
          <w:rFonts w:ascii="宋体"/>
          <w:szCs w:val="28"/>
          <w:lang w:eastAsia="zh-CN"/>
        </w:rPr>
      </w:pPr>
    </w:p>
    <w:p w14:paraId="0DC05BEE" w14:textId="77777777" w:rsidR="00D319EC" w:rsidRDefault="00D319EC">
      <w:pPr>
        <w:spacing w:line="360" w:lineRule="auto"/>
        <w:rPr>
          <w:rFonts w:ascii="宋体"/>
          <w:szCs w:val="28"/>
          <w:lang w:eastAsia="zh-CN"/>
        </w:rPr>
      </w:pPr>
    </w:p>
    <w:p w14:paraId="279360F3" w14:textId="77777777" w:rsidR="00D319EC" w:rsidRDefault="00DC4B95">
      <w:pPr>
        <w:spacing w:line="480" w:lineRule="auto"/>
        <w:rPr>
          <w:rFonts w:ascii="宋体"/>
          <w:lang w:eastAsia="zh-CN"/>
        </w:rPr>
      </w:pPr>
      <w:r>
        <w:rPr>
          <w:rFonts w:ascii="宋体" w:hAnsi="宋体" w:hint="eastAsia"/>
          <w:lang w:eastAsia="zh-CN"/>
        </w:rPr>
        <w:t>发包人：</w:t>
      </w:r>
      <w:r>
        <w:rPr>
          <w:rFonts w:ascii="宋体" w:hAnsi="宋体" w:hint="eastAsia"/>
          <w:u w:val="single"/>
          <w:lang w:eastAsia="zh-CN"/>
        </w:rPr>
        <w:t xml:space="preserve">                 </w:t>
      </w:r>
      <w:r>
        <w:rPr>
          <w:rFonts w:ascii="宋体" w:hAnsi="宋体" w:hint="eastAsia"/>
          <w:lang w:eastAsia="zh-CN"/>
        </w:rPr>
        <w:t>（公章）</w:t>
      </w:r>
      <w:r>
        <w:rPr>
          <w:rFonts w:ascii="宋体" w:hAnsi="宋体" w:hint="eastAsia"/>
          <w:lang w:eastAsia="zh-CN"/>
        </w:rPr>
        <w:t xml:space="preserve">        </w:t>
      </w:r>
      <w:r>
        <w:rPr>
          <w:rFonts w:ascii="宋体" w:hAnsi="宋体" w:hint="eastAsia"/>
          <w:lang w:eastAsia="zh-CN"/>
        </w:rPr>
        <w:t>承包人：</w:t>
      </w:r>
      <w:r>
        <w:rPr>
          <w:rFonts w:ascii="宋体" w:hAnsi="宋体" w:hint="eastAsia"/>
          <w:u w:val="single"/>
          <w:lang w:eastAsia="zh-CN"/>
        </w:rPr>
        <w:t xml:space="preserve">                    </w:t>
      </w:r>
      <w:r>
        <w:rPr>
          <w:rFonts w:ascii="宋体" w:hAnsi="宋体" w:hint="eastAsia"/>
          <w:lang w:eastAsia="zh-CN"/>
        </w:rPr>
        <w:t>（公章）</w:t>
      </w:r>
    </w:p>
    <w:p w14:paraId="5BFB198D" w14:textId="77777777" w:rsidR="00D319EC" w:rsidRDefault="00DC4B95">
      <w:pPr>
        <w:spacing w:line="480" w:lineRule="auto"/>
        <w:rPr>
          <w:rFonts w:ascii="宋体"/>
        </w:rPr>
      </w:pPr>
      <w:r>
        <w:rPr>
          <w:rFonts w:ascii="宋体" w:hAnsi="宋体" w:hint="eastAsia"/>
        </w:rPr>
        <w:t>法定地址：</w:t>
      </w:r>
      <w:r>
        <w:rPr>
          <w:rFonts w:ascii="宋体" w:hAnsi="宋体" w:hint="eastAsia"/>
          <w:u w:val="single"/>
        </w:rPr>
        <w:t xml:space="preserve">               </w:t>
      </w:r>
      <w:r>
        <w:rPr>
          <w:rFonts w:ascii="宋体" w:hAnsi="宋体" w:hint="eastAsia"/>
        </w:rPr>
        <w:t xml:space="preserve">                </w:t>
      </w:r>
      <w:r>
        <w:rPr>
          <w:rFonts w:ascii="宋体" w:hAnsi="宋体" w:hint="eastAsia"/>
        </w:rPr>
        <w:t>法定地址：</w:t>
      </w:r>
      <w:r>
        <w:rPr>
          <w:rFonts w:ascii="宋体" w:hAnsi="宋体" w:hint="eastAsia"/>
          <w:u w:val="single"/>
        </w:rPr>
        <w:t xml:space="preserve">                   </w:t>
      </w:r>
    </w:p>
    <w:p w14:paraId="4B1016CE" w14:textId="77777777" w:rsidR="00D319EC" w:rsidRDefault="00DC4B95">
      <w:pPr>
        <w:spacing w:line="480" w:lineRule="auto"/>
        <w:rPr>
          <w:rFonts w:ascii="宋体"/>
        </w:rPr>
      </w:pPr>
      <w:r>
        <w:rPr>
          <w:rFonts w:ascii="宋体" w:hAnsi="宋体" w:hint="eastAsia"/>
        </w:rPr>
        <w:t>法定代表人或其</w:t>
      </w:r>
      <w:r>
        <w:rPr>
          <w:rFonts w:ascii="宋体" w:hAnsi="宋体" w:hint="eastAsia"/>
        </w:rPr>
        <w:t xml:space="preserve">                           </w:t>
      </w:r>
      <w:r>
        <w:rPr>
          <w:rFonts w:ascii="宋体" w:hAnsi="宋体" w:hint="eastAsia"/>
        </w:rPr>
        <w:t>法定代表人或其</w:t>
      </w:r>
    </w:p>
    <w:p w14:paraId="4347BBD8" w14:textId="77777777" w:rsidR="00D319EC" w:rsidRDefault="00DC4B95">
      <w:pPr>
        <w:spacing w:line="480" w:lineRule="auto"/>
        <w:rPr>
          <w:rFonts w:ascii="宋体"/>
          <w:lang w:eastAsia="zh-CN"/>
        </w:rPr>
      </w:pPr>
      <w:r>
        <w:rPr>
          <w:rFonts w:ascii="宋体" w:hAnsi="宋体" w:hint="eastAsia"/>
          <w:lang w:eastAsia="zh-CN"/>
        </w:rPr>
        <w:t>委托代理人：</w:t>
      </w:r>
      <w:r>
        <w:rPr>
          <w:rFonts w:ascii="宋体" w:hAnsi="宋体" w:hint="eastAsia"/>
          <w:u w:val="single"/>
          <w:lang w:eastAsia="zh-CN"/>
        </w:rPr>
        <w:t xml:space="preserve">        </w:t>
      </w:r>
      <w:r>
        <w:rPr>
          <w:rFonts w:ascii="宋体" w:hAnsi="宋体" w:hint="eastAsia"/>
          <w:lang w:eastAsia="zh-CN"/>
        </w:rPr>
        <w:t>（签字或盖章）</w:t>
      </w:r>
      <w:r>
        <w:rPr>
          <w:rFonts w:ascii="宋体" w:hAnsi="宋体" w:hint="eastAsia"/>
          <w:lang w:eastAsia="zh-CN"/>
        </w:rPr>
        <w:t xml:space="preserve">       </w:t>
      </w:r>
      <w:r>
        <w:rPr>
          <w:rFonts w:ascii="宋体" w:hAnsi="宋体" w:hint="eastAsia"/>
          <w:lang w:eastAsia="zh-CN"/>
        </w:rPr>
        <w:t>委托代理人：</w:t>
      </w:r>
      <w:r>
        <w:rPr>
          <w:rFonts w:ascii="宋体" w:hAnsi="宋体" w:hint="eastAsia"/>
          <w:u w:val="single"/>
          <w:lang w:eastAsia="zh-CN"/>
        </w:rPr>
        <w:t xml:space="preserve">        </w:t>
      </w:r>
      <w:r>
        <w:rPr>
          <w:rFonts w:ascii="宋体" w:hAnsi="宋体" w:hint="eastAsia"/>
          <w:lang w:eastAsia="zh-CN"/>
        </w:rPr>
        <w:t>（签字或盖章）</w:t>
      </w:r>
    </w:p>
    <w:p w14:paraId="31FE3399" w14:textId="77777777" w:rsidR="00D319EC" w:rsidRDefault="00DC4B95">
      <w:pPr>
        <w:spacing w:line="480" w:lineRule="auto"/>
        <w:rPr>
          <w:rFonts w:ascii="宋体"/>
          <w:lang w:eastAsia="zh-CN"/>
        </w:rPr>
      </w:pPr>
      <w:r>
        <w:rPr>
          <w:rFonts w:ascii="宋体" w:hAnsi="宋体" w:hint="eastAsia"/>
          <w:lang w:eastAsia="zh-CN"/>
        </w:rPr>
        <w:t>电话：</w:t>
      </w:r>
      <w:r>
        <w:rPr>
          <w:rFonts w:ascii="宋体" w:hAnsi="宋体" w:hint="eastAsia"/>
          <w:u w:val="single"/>
          <w:lang w:eastAsia="zh-CN"/>
        </w:rPr>
        <w:t xml:space="preserve">                 </w:t>
      </w:r>
      <w:r>
        <w:rPr>
          <w:rFonts w:ascii="宋体" w:hAnsi="宋体" w:hint="eastAsia"/>
          <w:lang w:eastAsia="zh-CN"/>
        </w:rPr>
        <w:t xml:space="preserve">                  </w:t>
      </w:r>
      <w:r>
        <w:rPr>
          <w:rFonts w:ascii="宋体" w:hAnsi="宋体" w:hint="eastAsia"/>
          <w:lang w:eastAsia="zh-CN"/>
        </w:rPr>
        <w:t>电话：</w:t>
      </w:r>
      <w:r>
        <w:rPr>
          <w:rFonts w:ascii="宋体" w:hAnsi="宋体" w:hint="eastAsia"/>
          <w:u w:val="single"/>
          <w:lang w:eastAsia="zh-CN"/>
        </w:rPr>
        <w:t xml:space="preserve">                   </w:t>
      </w:r>
    </w:p>
    <w:p w14:paraId="000E3E2A" w14:textId="77777777" w:rsidR="00D319EC" w:rsidRDefault="00DC4B95">
      <w:pPr>
        <w:spacing w:line="360" w:lineRule="auto"/>
        <w:ind w:firstLineChars="450" w:firstLine="945"/>
        <w:rPr>
          <w:rFonts w:ascii="宋体" w:hAnsi="宋体"/>
          <w:lang w:eastAsia="zh-CN"/>
        </w:rPr>
      </w:pPr>
      <w:r>
        <w:rPr>
          <w:rFonts w:ascii="宋体" w:hAnsi="宋体" w:hint="eastAsia"/>
          <w:lang w:eastAsia="zh-CN"/>
        </w:rPr>
        <w:t>年</w:t>
      </w:r>
      <w:r>
        <w:rPr>
          <w:rFonts w:ascii="宋体" w:hAnsi="宋体" w:hint="eastAsia"/>
          <w:lang w:eastAsia="zh-CN"/>
        </w:rPr>
        <w:t xml:space="preserve">  </w:t>
      </w:r>
      <w:r>
        <w:rPr>
          <w:rFonts w:ascii="宋体" w:hAnsi="宋体" w:hint="eastAsia"/>
          <w:lang w:eastAsia="zh-CN"/>
        </w:rPr>
        <w:t>月</w:t>
      </w:r>
      <w:r>
        <w:rPr>
          <w:rFonts w:ascii="宋体" w:hAnsi="宋体" w:hint="eastAsia"/>
          <w:lang w:eastAsia="zh-CN"/>
        </w:rPr>
        <w:t xml:space="preserve">  </w:t>
      </w:r>
      <w:r>
        <w:rPr>
          <w:rFonts w:ascii="宋体" w:hAnsi="宋体" w:hint="eastAsia"/>
          <w:lang w:eastAsia="zh-CN"/>
        </w:rPr>
        <w:t>日</w:t>
      </w:r>
      <w:r>
        <w:rPr>
          <w:rFonts w:ascii="宋体" w:hAnsi="宋体" w:hint="eastAsia"/>
          <w:lang w:eastAsia="zh-CN"/>
        </w:rPr>
        <w:t xml:space="preserve">                                 </w:t>
      </w:r>
      <w:r>
        <w:rPr>
          <w:rFonts w:ascii="宋体" w:hAnsi="宋体" w:hint="eastAsia"/>
          <w:lang w:eastAsia="zh-CN"/>
        </w:rPr>
        <w:t>年</w:t>
      </w:r>
      <w:r>
        <w:rPr>
          <w:rFonts w:ascii="宋体" w:hAnsi="宋体" w:hint="eastAsia"/>
          <w:lang w:eastAsia="zh-CN"/>
        </w:rPr>
        <w:t xml:space="preserve">  </w:t>
      </w:r>
      <w:r>
        <w:rPr>
          <w:rFonts w:ascii="宋体" w:hAnsi="宋体" w:hint="eastAsia"/>
          <w:lang w:eastAsia="zh-CN"/>
        </w:rPr>
        <w:t>月</w:t>
      </w:r>
      <w:r>
        <w:rPr>
          <w:rFonts w:ascii="宋体" w:hAnsi="宋体" w:hint="eastAsia"/>
          <w:lang w:eastAsia="zh-CN"/>
        </w:rPr>
        <w:t xml:space="preserve">  </w:t>
      </w:r>
      <w:r>
        <w:rPr>
          <w:rFonts w:ascii="宋体" w:hAnsi="宋体" w:hint="eastAsia"/>
          <w:lang w:eastAsia="zh-CN"/>
        </w:rPr>
        <w:t>日</w:t>
      </w:r>
    </w:p>
    <w:p w14:paraId="3D7392F8" w14:textId="77777777" w:rsidR="00D319EC" w:rsidRDefault="00D319EC">
      <w:pPr>
        <w:kinsoku/>
        <w:topLinePunct/>
        <w:spacing w:line="360" w:lineRule="auto"/>
        <w:ind w:firstLine="480"/>
        <w:rPr>
          <w:rFonts w:ascii="宋体" w:hAnsi="宋体"/>
          <w:lang w:eastAsia="zh-CN"/>
        </w:rPr>
      </w:pPr>
    </w:p>
    <w:p w14:paraId="15DA1967" w14:textId="77777777" w:rsidR="00D319EC" w:rsidRDefault="00DC4B95">
      <w:pPr>
        <w:kinsoku/>
        <w:topLinePunct/>
        <w:spacing w:line="360" w:lineRule="auto"/>
        <w:rPr>
          <w:rFonts w:ascii="宋体" w:hAnsi="宋体"/>
          <w:sz w:val="24"/>
          <w:szCs w:val="20"/>
          <w:lang w:eastAsia="zh-CN"/>
        </w:rPr>
      </w:pPr>
      <w:r>
        <w:rPr>
          <w:sz w:val="24"/>
          <w:lang w:eastAsia="zh-CN"/>
        </w:rPr>
        <w:br w:type="page"/>
      </w:r>
      <w:bookmarkStart w:id="722" w:name="_Toc515638659"/>
      <w:r>
        <w:rPr>
          <w:rFonts w:ascii="宋体" w:hAnsi="宋体" w:hint="eastAsia"/>
          <w:sz w:val="24"/>
          <w:szCs w:val="20"/>
          <w:lang w:eastAsia="zh-CN"/>
        </w:rPr>
        <w:lastRenderedPageBreak/>
        <w:t>附件三</w:t>
      </w:r>
      <w:r>
        <w:rPr>
          <w:rFonts w:ascii="宋体" w:hAnsi="宋体" w:hint="eastAsia"/>
          <w:sz w:val="24"/>
          <w:szCs w:val="20"/>
          <w:lang w:eastAsia="zh-CN"/>
        </w:rPr>
        <w:t>:</w:t>
      </w:r>
      <w:r>
        <w:rPr>
          <w:rFonts w:ascii="宋体" w:hAnsi="宋体" w:hint="eastAsia"/>
          <w:sz w:val="24"/>
          <w:szCs w:val="20"/>
          <w:lang w:eastAsia="zh-CN"/>
        </w:rPr>
        <w:t>关于安全施工、环保及扬尘污染控制</w:t>
      </w:r>
      <w:bookmarkEnd w:id="722"/>
    </w:p>
    <w:p w14:paraId="6B0D3558" w14:textId="77777777" w:rsidR="00D319EC" w:rsidRDefault="00DC4B95">
      <w:pPr>
        <w:spacing w:line="360" w:lineRule="auto"/>
        <w:jc w:val="center"/>
        <w:rPr>
          <w:rFonts w:ascii="宋体" w:hAnsi="宋体"/>
          <w:b/>
          <w:sz w:val="28"/>
          <w:lang w:eastAsia="zh-CN"/>
        </w:rPr>
      </w:pPr>
      <w:r>
        <w:rPr>
          <w:rFonts w:ascii="宋体" w:hAnsi="宋体" w:hint="eastAsia"/>
          <w:b/>
          <w:sz w:val="28"/>
          <w:lang w:eastAsia="zh-CN"/>
        </w:rPr>
        <w:t>关于安全施工、环保及扬尘污染控制</w:t>
      </w:r>
    </w:p>
    <w:p w14:paraId="74C46242" w14:textId="77777777" w:rsidR="00D319EC" w:rsidRDefault="00DC4B95">
      <w:pPr>
        <w:spacing w:line="440" w:lineRule="exact"/>
        <w:rPr>
          <w:rFonts w:ascii="宋体" w:hAnsi="宋体"/>
          <w:lang w:eastAsia="zh-CN"/>
        </w:rPr>
      </w:pPr>
      <w:r>
        <w:rPr>
          <w:rFonts w:ascii="宋体" w:hAnsi="宋体" w:hint="eastAsia"/>
          <w:lang w:eastAsia="zh-CN"/>
        </w:rPr>
        <w:t>发包人（全称）：</w:t>
      </w:r>
      <w:r>
        <w:rPr>
          <w:rFonts w:ascii="宋体" w:hAnsi="宋体" w:hint="eastAsia"/>
          <w:u w:val="single"/>
          <w:lang w:eastAsia="zh-CN"/>
        </w:rPr>
        <w:t xml:space="preserve">                        </w:t>
      </w:r>
    </w:p>
    <w:p w14:paraId="2CFA7065" w14:textId="77777777" w:rsidR="00D319EC" w:rsidRDefault="00DC4B95">
      <w:pPr>
        <w:spacing w:line="440" w:lineRule="exact"/>
        <w:rPr>
          <w:rFonts w:ascii="宋体" w:hAnsi="宋体"/>
          <w:u w:val="single"/>
          <w:lang w:eastAsia="zh-CN"/>
        </w:rPr>
      </w:pPr>
      <w:r>
        <w:rPr>
          <w:rFonts w:ascii="宋体" w:hAnsi="宋体" w:hint="eastAsia"/>
          <w:lang w:eastAsia="zh-CN"/>
        </w:rPr>
        <w:t>承包人（全称）：</w:t>
      </w:r>
      <w:r>
        <w:rPr>
          <w:rFonts w:ascii="宋体" w:hAnsi="宋体" w:hint="eastAsia"/>
          <w:u w:val="single"/>
          <w:lang w:eastAsia="zh-CN"/>
        </w:rPr>
        <w:t xml:space="preserve">                        </w:t>
      </w:r>
    </w:p>
    <w:p w14:paraId="1EB69442" w14:textId="77777777" w:rsidR="00D319EC" w:rsidRDefault="00DC4B95">
      <w:pPr>
        <w:spacing w:line="440" w:lineRule="exact"/>
        <w:ind w:firstLineChars="200" w:firstLine="420"/>
        <w:rPr>
          <w:rFonts w:ascii="宋体" w:hAnsi="宋体"/>
          <w:lang w:eastAsia="zh-CN"/>
        </w:rPr>
      </w:pPr>
      <w:r>
        <w:rPr>
          <w:rFonts w:ascii="宋体" w:hAnsi="宋体" w:hint="eastAsia"/>
          <w:lang w:eastAsia="zh-CN"/>
        </w:rPr>
        <w:t>根据《建设工程安全生产管理条例》等有关法律法规，结合已签订的《建设工程施工合同》双方就建设工程中的有关安全问题协商一致，订立本协议。</w:t>
      </w:r>
    </w:p>
    <w:p w14:paraId="5D6258FA"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t>一、发包人的安全责任</w:t>
      </w:r>
    </w:p>
    <w:p w14:paraId="20FC6715"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t>1</w:t>
      </w:r>
      <w:r>
        <w:rPr>
          <w:rFonts w:ascii="宋体" w:hAnsi="宋体" w:hint="eastAsia"/>
          <w:lang w:eastAsia="zh-CN"/>
        </w:rPr>
        <w:t>．发包人应当向承包人提供施工现场及毗邻区域内供水、排水、供电、供气、供热、通信、广播电视等地下管线资料，气象和水文观测资料，相邻建筑物和构筑物、地下工程的有关资料，并保证资料的真实、准确、完整。</w:t>
      </w:r>
    </w:p>
    <w:p w14:paraId="0E0B5890"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t>2</w:t>
      </w:r>
      <w:r>
        <w:rPr>
          <w:rFonts w:ascii="宋体" w:hAnsi="宋体" w:hint="eastAsia"/>
          <w:lang w:eastAsia="zh-CN"/>
        </w:rPr>
        <w:t>．发包人不得对承包人提出不符合建设工程安全生产法律、法规和强制性标准规定的要求，不得压缩合同约定的工期。</w:t>
      </w:r>
    </w:p>
    <w:p w14:paraId="64514E2C"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t>3</w:t>
      </w:r>
      <w:r>
        <w:rPr>
          <w:rFonts w:ascii="宋体" w:hAnsi="宋体" w:hint="eastAsia"/>
          <w:lang w:eastAsia="zh-CN"/>
        </w:rPr>
        <w:t>．发包人应按照支付建设工程安全作业环境及安全施工措施所需费用。</w:t>
      </w:r>
    </w:p>
    <w:p w14:paraId="1E30E13A"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t>4</w:t>
      </w:r>
      <w:r>
        <w:rPr>
          <w:rFonts w:ascii="宋体" w:hAnsi="宋体" w:hint="eastAsia"/>
          <w:lang w:eastAsia="zh-CN"/>
        </w:rPr>
        <w:t>．发包人不得明示或者暗示承包人购买、租赁、使用不符合安全施工的安全防护用具、机械设备、施工机具及配件、消防设施和器材。</w:t>
      </w:r>
    </w:p>
    <w:p w14:paraId="543D2F7B"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t>二、承包人的安全责任</w:t>
      </w:r>
    </w:p>
    <w:p w14:paraId="4A53717A"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t>1</w:t>
      </w:r>
      <w:r>
        <w:rPr>
          <w:rFonts w:ascii="宋体" w:hAnsi="宋体" w:hint="eastAsia"/>
          <w:lang w:eastAsia="zh-CN"/>
        </w:rPr>
        <w:t>．承包人应当建立健全安全生产责任制度和安全生产教育培训制度，制定安全生产规章制度和操作规程，保证本单位安全生产条件所需资金的投标，对所承担的建设工程进行定期和专项安全检查，并做好安全检查记录，根据工程的特点组织制定安全施工措施，消除安全事故隐患。</w:t>
      </w:r>
    </w:p>
    <w:p w14:paraId="7E352F75"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t>2</w:t>
      </w:r>
      <w:r>
        <w:rPr>
          <w:rFonts w:ascii="宋体" w:hAnsi="宋体" w:hint="eastAsia"/>
          <w:lang w:eastAsia="zh-CN"/>
        </w:rPr>
        <w:t>．承包人对列入建设工程概算的安全作业环境及安全施工措施所需费用，应当用于施工安全防护用具及设施的采购和更新、安全施工措施的落实、安全生产条件的改善，不得挪作他用。</w:t>
      </w:r>
    </w:p>
    <w:p w14:paraId="596A890C"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t>3</w:t>
      </w:r>
      <w:r>
        <w:rPr>
          <w:rFonts w:ascii="宋体" w:hAnsi="宋体" w:hint="eastAsia"/>
          <w:lang w:eastAsia="zh-CN"/>
        </w:rPr>
        <w:t>．承包人应当设立安全生产管理机构，配备专职安全生产管理人员。</w:t>
      </w:r>
    </w:p>
    <w:p w14:paraId="671880C7"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t>4</w:t>
      </w:r>
      <w:r>
        <w:rPr>
          <w:rFonts w:ascii="宋体" w:hAnsi="宋体" w:hint="eastAsia"/>
          <w:lang w:eastAsia="zh-CN"/>
        </w:rPr>
        <w:t>．承包人依法将建设工程分包给其他单位的，分包合同中应当明确各自的安全生产方面的权利、义务。</w:t>
      </w:r>
    </w:p>
    <w:p w14:paraId="32112FF4"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t>5</w:t>
      </w:r>
      <w:r>
        <w:rPr>
          <w:rFonts w:ascii="宋体" w:hAnsi="宋体" w:hint="eastAsia"/>
          <w:lang w:eastAsia="zh-CN"/>
        </w:rPr>
        <w:t>．承包人所使用的垂直运输机械作业人员、安装拆卸工、爆破作业人员、起重信号工、登高架设作业人员等特种作业人员，必须按照国家有关规定经过专门的安全作业培训，并取得特种作业操作资格证书后，方可上岗作业。</w:t>
      </w:r>
    </w:p>
    <w:p w14:paraId="58697F6D"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t>6</w:t>
      </w:r>
      <w:r>
        <w:rPr>
          <w:rFonts w:ascii="宋体" w:hAnsi="宋体" w:hint="eastAsia"/>
          <w:lang w:eastAsia="zh-CN"/>
        </w:rPr>
        <w:t>．承包人应当在施工组织设计中编制安全技术措施和施工现场临时用电方案，并附具安全验算结果，经承包人公司技术负责人、及本建设工程总监理工程师签字后实施，由专职安全生产管理人员进行现场监督。</w:t>
      </w:r>
    </w:p>
    <w:p w14:paraId="624A65FE"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lastRenderedPageBreak/>
        <w:t>7</w:t>
      </w:r>
      <w:r>
        <w:rPr>
          <w:rFonts w:ascii="宋体" w:hAnsi="宋体" w:hint="eastAsia"/>
          <w:lang w:eastAsia="zh-CN"/>
        </w:rPr>
        <w:t>．建设工程施工前，承包人负责项目管理的技术人员应当对有关安全施工的技术要求向施工作业班组、作业人员作出详细说明，并由双方签字确认。</w:t>
      </w:r>
    </w:p>
    <w:p w14:paraId="5B37A29B"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t>8</w:t>
      </w:r>
      <w:r>
        <w:rPr>
          <w:rFonts w:ascii="宋体" w:hAnsi="宋体" w:hint="eastAsia"/>
          <w:lang w:eastAsia="zh-CN"/>
        </w:rPr>
        <w:t>．承包人应当根据不同施工阶段和周围环境及季节、气候的变化，在施工现场采取相应的安全施工措施。施工现场暂时停止施工的，承包人应当做好现场防护，所需费用由责任方承担，或者按照合同约定执行。</w:t>
      </w:r>
    </w:p>
    <w:p w14:paraId="0065EC47"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t>9</w:t>
      </w:r>
      <w:r>
        <w:rPr>
          <w:rFonts w:ascii="宋体" w:hAnsi="宋体" w:hint="eastAsia"/>
          <w:lang w:eastAsia="zh-CN"/>
        </w:rPr>
        <w:t>．承包人不得在尚未竣工的建筑物内设置员工集体宿舍。</w:t>
      </w:r>
    </w:p>
    <w:p w14:paraId="61261CB5"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t>10</w:t>
      </w:r>
      <w:r>
        <w:rPr>
          <w:rFonts w:ascii="宋体" w:hAnsi="宋体" w:hint="eastAsia"/>
          <w:lang w:eastAsia="zh-CN"/>
        </w:rPr>
        <w:t>．承包人对因建设工程施工可能造成损害的毗邻建筑物、构筑物和地下管线等，应当采取专项防护措施。</w:t>
      </w:r>
    </w:p>
    <w:p w14:paraId="0E283F73"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t>11</w:t>
      </w:r>
      <w:r>
        <w:rPr>
          <w:rFonts w:ascii="宋体" w:hAnsi="宋体" w:hint="eastAsia"/>
          <w:lang w:eastAsia="zh-CN"/>
        </w:rPr>
        <w:t>．承包人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14:paraId="3916CBA9"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t>12</w:t>
      </w:r>
      <w:r>
        <w:rPr>
          <w:rFonts w:ascii="宋体" w:hAnsi="宋体" w:hint="eastAsia"/>
          <w:lang w:eastAsia="zh-CN"/>
        </w:rPr>
        <w:t>．承包人应当向作业人员提供安全防护用具和安全防护服装，并书面告知危险岗位的操作规程和违章操作的危害。</w:t>
      </w:r>
    </w:p>
    <w:p w14:paraId="3A8FE4AB"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t>13</w:t>
      </w:r>
      <w:r>
        <w:rPr>
          <w:rFonts w:ascii="宋体" w:hAnsi="宋体" w:hint="eastAsia"/>
          <w:lang w:eastAsia="zh-CN"/>
        </w:rPr>
        <w:t>．承包人采购、租赁的安全防护用具、机械设备、施工机具及配件，应当具有生产（制造）许可证、产品合格证，并在进入施工现场前进行查验。</w:t>
      </w:r>
    </w:p>
    <w:p w14:paraId="3D443888"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t>14</w:t>
      </w:r>
      <w:r>
        <w:rPr>
          <w:rFonts w:ascii="宋体" w:hAnsi="宋体" w:hint="eastAsia"/>
          <w:lang w:eastAsia="zh-CN"/>
        </w:rPr>
        <w:t>．承包人的主要负责人、项目负责人、专职安全生产管理人员应当经建设行政主管部门或者其他有关部门考核合格后方可任职。</w:t>
      </w:r>
    </w:p>
    <w:p w14:paraId="7D398D06"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t>15</w:t>
      </w:r>
      <w:r>
        <w:rPr>
          <w:rFonts w:ascii="宋体" w:hAnsi="宋体" w:hint="eastAsia"/>
          <w:lang w:eastAsia="zh-CN"/>
        </w:rPr>
        <w:t>．承包人在采用新技术、新工艺、新设备、新材料时，应当对作业人员进行相应的安全生产教育培训。</w:t>
      </w:r>
    </w:p>
    <w:p w14:paraId="23E4144B"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t>三、补充条款</w:t>
      </w:r>
    </w:p>
    <w:p w14:paraId="7FEB577C"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t>双方根据有关法律法规规定，结合本工程实际，经协商一致后，对本建设工程作如下补充：</w:t>
      </w:r>
    </w:p>
    <w:p w14:paraId="028832E0"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t>承包人应当遵守有关环境保护法律、法规的规定，《北京市建设工程施工现场管理办法》（北京市人民政府令第</w:t>
      </w:r>
      <w:r>
        <w:rPr>
          <w:rFonts w:ascii="宋体" w:hAnsi="宋体" w:hint="eastAsia"/>
          <w:lang w:eastAsia="zh-CN"/>
        </w:rPr>
        <w:t xml:space="preserve">277 </w:t>
      </w:r>
      <w:r>
        <w:rPr>
          <w:rFonts w:ascii="宋体" w:hAnsi="宋体" w:hint="eastAsia"/>
          <w:lang w:eastAsia="zh-CN"/>
        </w:rPr>
        <w:t>号）规定，在施工现场采取措施，防止或者减少粉尘、保持施工现场的干净、整洁；对必要的施工现场周边设置围挡，施工土方要覆盖，工地的出口要设置冲洗设施，运输车辆驶出施工现场要将车轮和槽帮清洗干净；水泥、石灰等可能产生扬尘的建材必须在库房存放或严密遮盖；严禁随意倾倒废水、建筑及生活垃圾，以免造成周边环境污染；施工时要尽量减少噪声、振动和施工照明对人和环境的危害。在施工中的安全防护、场容卫生、消防保卫事项认真执行《建设工程施工现场安全防护、场容卫生及消防保卫标准</w:t>
      </w:r>
      <w:r>
        <w:rPr>
          <w:rFonts w:ascii="宋体" w:hAnsi="宋体" w:hint="eastAsia"/>
          <w:lang w:eastAsia="zh-CN"/>
        </w:rPr>
        <w:t xml:space="preserve"> </w:t>
      </w:r>
      <w:r>
        <w:rPr>
          <w:rFonts w:ascii="宋体" w:hAnsi="宋体" w:hint="eastAsia"/>
          <w:lang w:eastAsia="zh-CN"/>
        </w:rPr>
        <w:t>第</w:t>
      </w:r>
      <w:r>
        <w:rPr>
          <w:rFonts w:ascii="宋体" w:hAnsi="宋体" w:hint="eastAsia"/>
          <w:lang w:eastAsia="zh-CN"/>
        </w:rPr>
        <w:t>1</w:t>
      </w:r>
      <w:r>
        <w:rPr>
          <w:rFonts w:ascii="宋体" w:hAnsi="宋体" w:hint="eastAsia"/>
          <w:lang w:eastAsia="zh-CN"/>
        </w:rPr>
        <w:t>部分：通则》的规定，落实好相关规范的规定和要求。乙方应在施工现场的各个危险部位设置符合国家标准的明显的安全警示标志。</w:t>
      </w:r>
    </w:p>
    <w:p w14:paraId="3E14748C" w14:textId="77777777" w:rsidR="00D319EC" w:rsidRDefault="00DC4B95">
      <w:pPr>
        <w:kinsoku/>
        <w:topLinePunct/>
        <w:spacing w:line="440" w:lineRule="exact"/>
        <w:ind w:firstLineChars="200" w:firstLine="420"/>
        <w:rPr>
          <w:rFonts w:ascii="宋体" w:hAnsi="宋体"/>
          <w:lang w:eastAsia="zh-CN"/>
        </w:rPr>
      </w:pPr>
      <w:r>
        <w:rPr>
          <w:rFonts w:ascii="宋体" w:hAnsi="宋体" w:hint="eastAsia"/>
          <w:lang w:eastAsia="zh-CN"/>
        </w:rPr>
        <w:t>承包人应执行《北京市深入打好污染防治攻坚战</w:t>
      </w:r>
      <w:r>
        <w:rPr>
          <w:rFonts w:ascii="宋体" w:hAnsi="宋体" w:hint="eastAsia"/>
          <w:lang w:eastAsia="zh-CN"/>
        </w:rPr>
        <w:t>2023</w:t>
      </w:r>
      <w:r>
        <w:rPr>
          <w:rFonts w:ascii="宋体" w:hAnsi="宋体" w:hint="eastAsia"/>
          <w:lang w:eastAsia="zh-CN"/>
        </w:rPr>
        <w:t>年行动计划》</w:t>
      </w:r>
      <w:r>
        <w:rPr>
          <w:rFonts w:ascii="宋体" w:hAnsi="宋体" w:hint="eastAsia"/>
          <w:lang w:eastAsia="zh-CN"/>
        </w:rPr>
        <w:t>(</w:t>
      </w:r>
      <w:r>
        <w:rPr>
          <w:rFonts w:ascii="宋体" w:hAnsi="宋体" w:hint="eastAsia"/>
          <w:lang w:eastAsia="zh-CN"/>
        </w:rPr>
        <w:t>京政办发〔</w:t>
      </w:r>
      <w:r>
        <w:rPr>
          <w:rFonts w:ascii="宋体" w:hAnsi="宋体" w:hint="eastAsia"/>
          <w:lang w:eastAsia="zh-CN"/>
        </w:rPr>
        <w:t>2023</w:t>
      </w:r>
      <w:r>
        <w:rPr>
          <w:rFonts w:ascii="宋体" w:hAnsi="宋体" w:hint="eastAsia"/>
          <w:lang w:eastAsia="zh-CN"/>
        </w:rPr>
        <w:t>〕</w:t>
      </w:r>
      <w:r>
        <w:rPr>
          <w:rFonts w:ascii="宋体" w:hAnsi="宋体" w:hint="eastAsia"/>
          <w:lang w:eastAsia="zh-CN"/>
        </w:rPr>
        <w:t>4</w:t>
      </w:r>
      <w:r>
        <w:rPr>
          <w:rFonts w:ascii="宋体" w:hAnsi="宋体" w:hint="eastAsia"/>
          <w:lang w:eastAsia="zh-CN"/>
        </w:rPr>
        <w:t>号</w:t>
      </w:r>
      <w:r>
        <w:rPr>
          <w:rFonts w:ascii="宋体" w:hAnsi="宋体" w:hint="eastAsia"/>
          <w:lang w:eastAsia="zh-CN"/>
        </w:rPr>
        <w:t>)</w:t>
      </w:r>
      <w:r>
        <w:rPr>
          <w:rFonts w:ascii="宋体" w:hAnsi="宋体" w:hint="eastAsia"/>
          <w:lang w:eastAsia="zh-CN"/>
        </w:rPr>
        <w:t>、《北京市新污染物治理工作方案》（京政办发〔</w:t>
      </w:r>
      <w:r>
        <w:rPr>
          <w:rFonts w:ascii="宋体" w:hAnsi="宋体" w:hint="eastAsia"/>
          <w:lang w:eastAsia="zh-CN"/>
        </w:rPr>
        <w:t>2023</w:t>
      </w:r>
      <w:r>
        <w:rPr>
          <w:rFonts w:ascii="宋体" w:hAnsi="宋体" w:hint="eastAsia"/>
          <w:lang w:eastAsia="zh-CN"/>
        </w:rPr>
        <w:t>〕</w:t>
      </w:r>
      <w:r>
        <w:rPr>
          <w:rFonts w:ascii="宋体" w:hAnsi="宋体" w:hint="eastAsia"/>
          <w:lang w:eastAsia="zh-CN"/>
        </w:rPr>
        <w:t>14</w:t>
      </w:r>
      <w:r>
        <w:rPr>
          <w:rFonts w:ascii="宋体" w:hAnsi="宋体" w:hint="eastAsia"/>
          <w:lang w:eastAsia="zh-CN"/>
        </w:rPr>
        <w:t>号）、《北京市人民政府关于划定禁止使用高</w:t>
      </w:r>
      <w:r>
        <w:rPr>
          <w:rFonts w:ascii="宋体" w:hAnsi="宋体" w:hint="eastAsia"/>
          <w:lang w:eastAsia="zh-CN"/>
        </w:rPr>
        <w:lastRenderedPageBreak/>
        <w:t>排放非道路移动机械区域的通告》（京政发</w:t>
      </w:r>
      <w:r>
        <w:rPr>
          <w:rFonts w:ascii="宋体" w:hAnsi="宋体" w:hint="eastAsia"/>
          <w:lang w:eastAsia="zh-CN"/>
        </w:rPr>
        <w:t>[2021]16</w:t>
      </w:r>
      <w:r>
        <w:rPr>
          <w:rFonts w:ascii="宋体" w:hAnsi="宋体" w:hint="eastAsia"/>
          <w:lang w:eastAsia="zh-CN"/>
        </w:rPr>
        <w:t>号）、北京市住房和城乡建设委员会等</w:t>
      </w:r>
      <w:r>
        <w:rPr>
          <w:rFonts w:ascii="宋体" w:hAnsi="宋体" w:hint="eastAsia"/>
          <w:lang w:eastAsia="zh-CN"/>
        </w:rPr>
        <w:t>6</w:t>
      </w:r>
      <w:r>
        <w:rPr>
          <w:rFonts w:ascii="宋体" w:hAnsi="宋体" w:hint="eastAsia"/>
          <w:lang w:eastAsia="zh-CN"/>
        </w:rPr>
        <w:t>部门关于印发《北京市建设工程扬尘治理综合监管实施方案</w:t>
      </w:r>
      <w:r>
        <w:rPr>
          <w:rFonts w:ascii="宋体" w:hAnsi="宋体" w:hint="eastAsia"/>
          <w:lang w:eastAsia="zh-CN"/>
        </w:rPr>
        <w:t>(</w:t>
      </w:r>
      <w:r>
        <w:rPr>
          <w:rFonts w:ascii="宋体" w:hAnsi="宋体" w:hint="eastAsia"/>
          <w:lang w:eastAsia="zh-CN"/>
        </w:rPr>
        <w:t>试行</w:t>
      </w:r>
      <w:r>
        <w:rPr>
          <w:rFonts w:ascii="宋体" w:hAnsi="宋体" w:hint="eastAsia"/>
          <w:lang w:eastAsia="zh-CN"/>
        </w:rPr>
        <w:t>)</w:t>
      </w:r>
      <w:r>
        <w:rPr>
          <w:rFonts w:ascii="宋体" w:hAnsi="宋体" w:hint="eastAsia"/>
          <w:lang w:eastAsia="zh-CN"/>
        </w:rPr>
        <w:t>》的通知（京建发〔</w:t>
      </w:r>
      <w:r>
        <w:rPr>
          <w:rFonts w:ascii="宋体" w:hAnsi="宋体" w:hint="eastAsia"/>
          <w:lang w:eastAsia="zh-CN"/>
        </w:rPr>
        <w:t>2022</w:t>
      </w:r>
      <w:r>
        <w:rPr>
          <w:rFonts w:ascii="宋体" w:hAnsi="宋体" w:hint="eastAsia"/>
          <w:lang w:eastAsia="zh-CN"/>
        </w:rPr>
        <w:t>〕</w:t>
      </w:r>
      <w:r>
        <w:rPr>
          <w:rFonts w:ascii="宋体" w:hAnsi="宋体" w:hint="eastAsia"/>
          <w:lang w:eastAsia="zh-CN"/>
        </w:rPr>
        <w:t>55</w:t>
      </w:r>
      <w:r>
        <w:rPr>
          <w:rFonts w:ascii="宋体" w:hAnsi="宋体" w:hint="eastAsia"/>
          <w:lang w:eastAsia="zh-CN"/>
        </w:rPr>
        <w:t>号）、《通州区深入打好污染防治攻坚战</w:t>
      </w:r>
      <w:r>
        <w:rPr>
          <w:rFonts w:ascii="宋体" w:hAnsi="宋体" w:hint="eastAsia"/>
          <w:lang w:eastAsia="zh-CN"/>
        </w:rPr>
        <w:t>2023</w:t>
      </w:r>
      <w:r>
        <w:rPr>
          <w:rFonts w:ascii="宋体" w:hAnsi="宋体" w:hint="eastAsia"/>
          <w:lang w:eastAsia="zh-CN"/>
        </w:rPr>
        <w:t>年行动计划》（通政发〔</w:t>
      </w:r>
      <w:r>
        <w:rPr>
          <w:rFonts w:ascii="宋体" w:hAnsi="宋体" w:hint="eastAsia"/>
          <w:lang w:eastAsia="zh-CN"/>
        </w:rPr>
        <w:t>2023</w:t>
      </w:r>
      <w:r>
        <w:rPr>
          <w:rFonts w:ascii="宋体" w:hAnsi="宋体" w:hint="eastAsia"/>
          <w:lang w:eastAsia="zh-CN"/>
        </w:rPr>
        <w:t>〕</w:t>
      </w:r>
      <w:r>
        <w:rPr>
          <w:rFonts w:ascii="宋体" w:hAnsi="宋体" w:hint="eastAsia"/>
          <w:lang w:eastAsia="zh-CN"/>
        </w:rPr>
        <w:t>4</w:t>
      </w:r>
      <w:r>
        <w:rPr>
          <w:rFonts w:ascii="宋体" w:hAnsi="宋体" w:hint="eastAsia"/>
          <w:lang w:eastAsia="zh-CN"/>
        </w:rPr>
        <w:t>号）、《建筑类涂料和胶粘剂挥发性有机化合物含量限值标准》、《建筑用墙面涂料中有害物质限量》等相关文件要求，细化完善施工工地安全、环保、文明施工等措施制度。承包人还应执行在施工过程中相关部门发布的关于安全施工、环保及扬尘污染控制的法律法规及规范标准等要求。</w:t>
      </w:r>
    </w:p>
    <w:p w14:paraId="31C7E90B" w14:textId="77777777" w:rsidR="00D319EC" w:rsidRDefault="00D319EC">
      <w:pPr>
        <w:kinsoku/>
        <w:topLinePunct/>
        <w:spacing w:line="440" w:lineRule="exact"/>
        <w:ind w:firstLineChars="200" w:firstLine="420"/>
        <w:rPr>
          <w:rFonts w:ascii="宋体" w:hAnsi="宋体"/>
          <w:lang w:eastAsia="zh-CN"/>
        </w:rPr>
      </w:pPr>
    </w:p>
    <w:p w14:paraId="5D440EBB" w14:textId="77777777" w:rsidR="00D319EC" w:rsidRDefault="00D319EC">
      <w:pPr>
        <w:kinsoku/>
        <w:topLinePunct/>
        <w:spacing w:line="440" w:lineRule="exact"/>
        <w:ind w:firstLineChars="200" w:firstLine="420"/>
        <w:rPr>
          <w:rFonts w:ascii="宋体" w:hAnsi="宋体"/>
          <w:lang w:eastAsia="zh-CN"/>
        </w:rPr>
      </w:pPr>
    </w:p>
    <w:p w14:paraId="16F5FD91" w14:textId="77777777" w:rsidR="00D319EC" w:rsidRDefault="00D319EC">
      <w:pPr>
        <w:kinsoku/>
        <w:topLinePunct/>
        <w:spacing w:line="440" w:lineRule="exact"/>
        <w:ind w:firstLineChars="200" w:firstLine="420"/>
        <w:rPr>
          <w:rFonts w:ascii="宋体" w:hAnsi="宋体"/>
          <w:lang w:eastAsia="zh-CN"/>
        </w:rPr>
      </w:pPr>
    </w:p>
    <w:p w14:paraId="760D7126" w14:textId="77777777" w:rsidR="00D319EC" w:rsidRDefault="00DC4B95">
      <w:pPr>
        <w:ind w:firstLineChars="150" w:firstLine="315"/>
        <w:rPr>
          <w:rFonts w:ascii="宋体" w:hAnsi="宋体"/>
          <w:lang w:eastAsia="zh-CN"/>
        </w:rPr>
      </w:pPr>
      <w:r>
        <w:rPr>
          <w:rFonts w:ascii="宋体" w:hAnsi="宋体" w:hint="eastAsia"/>
          <w:lang w:eastAsia="zh-CN"/>
        </w:rPr>
        <w:t>发包人：</w:t>
      </w:r>
      <w:r>
        <w:rPr>
          <w:rFonts w:ascii="宋体" w:hAnsi="宋体" w:hint="eastAsia"/>
          <w:u w:val="single"/>
          <w:lang w:eastAsia="zh-CN"/>
        </w:rPr>
        <w:t xml:space="preserve">                 </w:t>
      </w:r>
      <w:r>
        <w:rPr>
          <w:rFonts w:ascii="宋体" w:hAnsi="宋体" w:hint="eastAsia"/>
          <w:lang w:eastAsia="zh-CN"/>
        </w:rPr>
        <w:t xml:space="preserve">（盖章）　</w:t>
      </w:r>
      <w:r>
        <w:rPr>
          <w:rFonts w:ascii="宋体" w:hAnsi="宋体" w:hint="eastAsia"/>
          <w:lang w:eastAsia="zh-CN"/>
        </w:rPr>
        <w:t xml:space="preserve">     </w:t>
      </w:r>
      <w:r>
        <w:rPr>
          <w:rFonts w:ascii="宋体" w:hAnsi="宋体" w:hint="eastAsia"/>
          <w:lang w:eastAsia="zh-CN"/>
        </w:rPr>
        <w:t>承包人：</w:t>
      </w:r>
      <w:r>
        <w:rPr>
          <w:rFonts w:ascii="宋体" w:hAnsi="宋体" w:hint="eastAsia"/>
          <w:u w:val="single"/>
          <w:lang w:eastAsia="zh-CN"/>
        </w:rPr>
        <w:t xml:space="preserve">                       </w:t>
      </w:r>
      <w:r>
        <w:rPr>
          <w:rFonts w:ascii="宋体" w:hAnsi="宋体" w:hint="eastAsia"/>
          <w:lang w:eastAsia="zh-CN"/>
        </w:rPr>
        <w:t>（盖章）</w:t>
      </w:r>
    </w:p>
    <w:p w14:paraId="7CBAB7F6" w14:textId="77777777" w:rsidR="00D319EC" w:rsidRDefault="00D319EC">
      <w:pPr>
        <w:ind w:firstLineChars="250" w:firstLine="525"/>
        <w:rPr>
          <w:rFonts w:ascii="宋体" w:hAnsi="宋体"/>
          <w:lang w:eastAsia="zh-CN"/>
        </w:rPr>
      </w:pPr>
    </w:p>
    <w:p w14:paraId="22304DA2" w14:textId="77777777" w:rsidR="00D319EC" w:rsidRDefault="00DC4B95">
      <w:pPr>
        <w:spacing w:line="360" w:lineRule="auto"/>
        <w:ind w:firstLineChars="147" w:firstLine="309"/>
        <w:rPr>
          <w:rFonts w:ascii="宋体" w:hAnsi="宋体"/>
        </w:rPr>
      </w:pPr>
      <w:r>
        <w:rPr>
          <w:rFonts w:ascii="宋体" w:hAnsi="宋体" w:hint="eastAsia"/>
        </w:rPr>
        <w:t>法定代表人或其委托</w:t>
      </w:r>
      <w:r>
        <w:rPr>
          <w:rFonts w:ascii="宋体" w:hAnsi="宋体" w:hint="eastAsia"/>
        </w:rPr>
        <w:t xml:space="preserve">                      </w:t>
      </w:r>
      <w:r>
        <w:rPr>
          <w:rFonts w:ascii="宋体" w:hAnsi="宋体" w:hint="eastAsia"/>
        </w:rPr>
        <w:t>法定代表人或其委托</w:t>
      </w:r>
    </w:p>
    <w:p w14:paraId="321EFDAB" w14:textId="77777777" w:rsidR="00D319EC" w:rsidRDefault="00DC4B95">
      <w:pPr>
        <w:spacing w:line="360" w:lineRule="auto"/>
        <w:ind w:firstLineChars="147" w:firstLine="309"/>
        <w:rPr>
          <w:rFonts w:ascii="宋体" w:hAnsi="宋体"/>
          <w:lang w:eastAsia="zh-CN"/>
        </w:rPr>
      </w:pPr>
      <w:r>
        <w:rPr>
          <w:rFonts w:ascii="宋体" w:hAnsi="宋体" w:hint="eastAsia"/>
          <w:lang w:eastAsia="zh-CN"/>
        </w:rPr>
        <w:t>代理人：</w:t>
      </w:r>
      <w:r>
        <w:rPr>
          <w:rFonts w:ascii="宋体" w:hAnsi="宋体" w:hint="eastAsia"/>
          <w:u w:val="single"/>
          <w:lang w:eastAsia="zh-CN"/>
        </w:rPr>
        <w:t xml:space="preserve">            </w:t>
      </w:r>
      <w:r>
        <w:rPr>
          <w:rFonts w:ascii="宋体" w:hAnsi="宋体" w:hint="eastAsia"/>
          <w:lang w:eastAsia="zh-CN"/>
        </w:rPr>
        <w:t>（签字或盖章）</w:t>
      </w:r>
      <w:r>
        <w:rPr>
          <w:rFonts w:ascii="宋体" w:hAnsi="宋体" w:hint="eastAsia"/>
          <w:lang w:eastAsia="zh-CN"/>
        </w:rPr>
        <w:t xml:space="preserve">      </w:t>
      </w:r>
      <w:r>
        <w:rPr>
          <w:rFonts w:ascii="宋体" w:hAnsi="宋体" w:hint="eastAsia"/>
          <w:lang w:eastAsia="zh-CN"/>
        </w:rPr>
        <w:t>代理人：</w:t>
      </w:r>
      <w:r>
        <w:rPr>
          <w:rFonts w:ascii="宋体" w:hAnsi="宋体" w:hint="eastAsia"/>
          <w:u w:val="single"/>
          <w:lang w:eastAsia="zh-CN"/>
        </w:rPr>
        <w:t xml:space="preserve">                    </w:t>
      </w:r>
      <w:r>
        <w:rPr>
          <w:rFonts w:ascii="宋体" w:hAnsi="宋体" w:hint="eastAsia"/>
          <w:lang w:eastAsia="zh-CN"/>
        </w:rPr>
        <w:t>（签字或盖章）</w:t>
      </w:r>
    </w:p>
    <w:p w14:paraId="69F65D57" w14:textId="77777777" w:rsidR="00D319EC" w:rsidRDefault="00DC4B95">
      <w:pPr>
        <w:ind w:firstLineChars="150" w:firstLine="315"/>
        <w:rPr>
          <w:rFonts w:ascii="宋体" w:hAnsi="宋体"/>
        </w:rPr>
      </w:pPr>
      <w:r>
        <w:rPr>
          <w:rFonts w:ascii="宋体" w:hAnsi="宋体" w:hint="eastAsia"/>
        </w:rPr>
        <w:t>地址：</w:t>
      </w:r>
      <w:r>
        <w:rPr>
          <w:rFonts w:ascii="宋体" w:hAnsi="宋体" w:hint="eastAsia"/>
          <w:u w:val="single"/>
        </w:rPr>
        <w:t xml:space="preserve">　　　　　　　　　　　</w:t>
      </w:r>
      <w:r>
        <w:rPr>
          <w:rFonts w:ascii="宋体" w:hAnsi="宋体" w:hint="eastAsia"/>
        </w:rPr>
        <w:t xml:space="preserve">　　　　　</w:t>
      </w:r>
      <w:r>
        <w:rPr>
          <w:rFonts w:ascii="宋体" w:hAnsi="宋体" w:hint="eastAsia"/>
        </w:rPr>
        <w:t xml:space="preserve">  </w:t>
      </w:r>
      <w:r>
        <w:rPr>
          <w:rFonts w:ascii="宋体" w:hAnsi="宋体" w:hint="eastAsia"/>
        </w:rPr>
        <w:t>地址：</w:t>
      </w:r>
      <w:r>
        <w:rPr>
          <w:rFonts w:ascii="宋体" w:hAnsi="宋体" w:hint="eastAsia"/>
          <w:u w:val="single"/>
        </w:rPr>
        <w:t xml:space="preserve">　　　　　　　　　　　</w:t>
      </w:r>
    </w:p>
    <w:p w14:paraId="2B67B2BD" w14:textId="77777777" w:rsidR="00D319EC" w:rsidRDefault="00DC4B95">
      <w:pPr>
        <w:ind w:firstLineChars="150" w:firstLine="315"/>
        <w:rPr>
          <w:rFonts w:ascii="宋体" w:hAnsi="宋体"/>
          <w:lang w:eastAsia="zh-CN"/>
        </w:rPr>
      </w:pPr>
      <w:r>
        <w:rPr>
          <w:rFonts w:ascii="宋体" w:hAnsi="宋体" w:hint="eastAsia"/>
          <w:lang w:eastAsia="zh-CN"/>
        </w:rPr>
        <w:t>电话：</w:t>
      </w:r>
      <w:r>
        <w:rPr>
          <w:rFonts w:ascii="宋体" w:hAnsi="宋体" w:hint="eastAsia"/>
          <w:u w:val="single"/>
          <w:lang w:eastAsia="zh-CN"/>
        </w:rPr>
        <w:t xml:space="preserve">　　　　</w:t>
      </w:r>
      <w:r>
        <w:rPr>
          <w:rFonts w:ascii="宋体" w:hAnsi="宋体" w:hint="eastAsia"/>
          <w:u w:val="single"/>
          <w:lang w:eastAsia="zh-CN"/>
        </w:rPr>
        <w:t xml:space="preserve">  </w:t>
      </w:r>
      <w:r>
        <w:rPr>
          <w:rFonts w:ascii="宋体" w:hAnsi="宋体" w:hint="eastAsia"/>
          <w:u w:val="single"/>
          <w:lang w:eastAsia="zh-CN"/>
        </w:rPr>
        <w:t xml:space="preserve">　　　　　　</w:t>
      </w:r>
      <w:r>
        <w:rPr>
          <w:rFonts w:ascii="宋体" w:hAnsi="宋体" w:hint="eastAsia"/>
          <w:lang w:eastAsia="zh-CN"/>
        </w:rPr>
        <w:t xml:space="preserve">　　　　　</w:t>
      </w:r>
      <w:r>
        <w:rPr>
          <w:rFonts w:ascii="宋体" w:hAnsi="宋体" w:hint="eastAsia"/>
          <w:lang w:eastAsia="zh-CN"/>
        </w:rPr>
        <w:t xml:space="preserve">  </w:t>
      </w:r>
      <w:r>
        <w:rPr>
          <w:rFonts w:ascii="宋体" w:hAnsi="宋体" w:hint="eastAsia"/>
          <w:lang w:eastAsia="zh-CN"/>
        </w:rPr>
        <w:t>电话：</w:t>
      </w:r>
      <w:r>
        <w:rPr>
          <w:rFonts w:ascii="宋体" w:hAnsi="宋体" w:hint="eastAsia"/>
          <w:u w:val="single"/>
          <w:lang w:eastAsia="zh-CN"/>
        </w:rPr>
        <w:t xml:space="preserve">　　　　　　　　　　　</w:t>
      </w:r>
    </w:p>
    <w:p w14:paraId="4440D839" w14:textId="77777777" w:rsidR="00D319EC" w:rsidRDefault="00DC4B95">
      <w:pPr>
        <w:spacing w:line="480" w:lineRule="auto"/>
        <w:ind w:leftChars="-188" w:left="-395" w:right="136" w:firstLineChars="103" w:firstLine="247"/>
        <w:rPr>
          <w:rFonts w:ascii="宋体" w:hAnsi="宋体" w:cs="宋体"/>
          <w:b/>
          <w:sz w:val="24"/>
          <w:lang w:val="zh-CN" w:eastAsia="zh-CN"/>
        </w:rPr>
      </w:pPr>
      <w:r>
        <w:rPr>
          <w:sz w:val="24"/>
          <w:lang w:eastAsia="zh-CN"/>
        </w:rPr>
        <w:br w:type="page"/>
      </w:r>
      <w:r>
        <w:rPr>
          <w:rFonts w:ascii="宋体" w:hAnsi="宋体" w:hint="eastAsia"/>
          <w:sz w:val="24"/>
          <w:szCs w:val="20"/>
          <w:lang w:eastAsia="zh-CN"/>
        </w:rPr>
        <w:lastRenderedPageBreak/>
        <w:t>附件四</w:t>
      </w:r>
      <w:r>
        <w:rPr>
          <w:rFonts w:ascii="宋体" w:hAnsi="宋体" w:hint="eastAsia"/>
          <w:sz w:val="24"/>
          <w:szCs w:val="20"/>
          <w:lang w:eastAsia="zh-CN"/>
        </w:rPr>
        <w:t>:</w:t>
      </w:r>
      <w:r>
        <w:rPr>
          <w:rFonts w:ascii="宋体" w:hAnsi="宋体"/>
          <w:sz w:val="24"/>
          <w:szCs w:val="20"/>
          <w:lang w:eastAsia="zh-CN"/>
        </w:rPr>
        <w:t>项目发包安全生产管理协议</w:t>
      </w:r>
    </w:p>
    <w:p w14:paraId="06B3DB33" w14:textId="77777777" w:rsidR="00D319EC" w:rsidRDefault="00DC4B95">
      <w:pPr>
        <w:spacing w:line="480" w:lineRule="auto"/>
        <w:ind w:leftChars="-188" w:left="-395" w:right="136" w:firstLineChars="103" w:firstLine="217"/>
        <w:jc w:val="center"/>
        <w:rPr>
          <w:rFonts w:ascii="宋体" w:hAnsi="宋体" w:cs="宋体"/>
          <w:b/>
          <w:lang w:val="zh-CN" w:eastAsia="zh-CN"/>
        </w:rPr>
      </w:pPr>
      <w:r>
        <w:rPr>
          <w:rFonts w:ascii="宋体" w:hAnsi="宋体" w:cs="宋体"/>
          <w:b/>
          <w:lang w:val="zh-CN" w:eastAsia="zh-CN"/>
        </w:rPr>
        <w:t>项目发包安全生产管理协议</w:t>
      </w:r>
    </w:p>
    <w:p w14:paraId="3CECFADC" w14:textId="77777777" w:rsidR="00D319EC" w:rsidRDefault="00D319EC">
      <w:pPr>
        <w:spacing w:line="360" w:lineRule="auto"/>
        <w:ind w:right="-1" w:firstLineChars="200" w:firstLine="420"/>
        <w:rPr>
          <w:rFonts w:ascii="宋体" w:hAnsi="宋体" w:cs="宋体"/>
          <w:lang w:val="zh-CN" w:eastAsia="zh-CN"/>
        </w:rPr>
      </w:pPr>
    </w:p>
    <w:p w14:paraId="6A60A0C3" w14:textId="77777777" w:rsidR="00D319EC" w:rsidRDefault="00DC4B95">
      <w:pPr>
        <w:spacing w:line="360" w:lineRule="auto"/>
        <w:ind w:right="-1" w:firstLineChars="200" w:firstLine="420"/>
        <w:rPr>
          <w:rFonts w:ascii="宋体" w:hAnsi="宋体" w:cs="宋体"/>
          <w:lang w:val="zh-CN" w:eastAsia="zh-CN"/>
        </w:rPr>
      </w:pPr>
      <w:r>
        <w:rPr>
          <w:rFonts w:ascii="宋体" w:hAnsi="宋体" w:cs="宋体"/>
          <w:lang w:val="zh-CN" w:eastAsia="zh-CN"/>
        </w:rPr>
        <w:t>甲方</w:t>
      </w:r>
      <w:r>
        <w:rPr>
          <w:rFonts w:ascii="宋体" w:hAnsi="宋体" w:cs="宋体" w:hint="eastAsia"/>
          <w:lang w:val="zh-CN" w:eastAsia="zh-CN"/>
        </w:rPr>
        <w:t>（</w:t>
      </w:r>
      <w:r>
        <w:rPr>
          <w:rFonts w:ascii="宋体" w:hAnsi="宋体" w:cs="宋体"/>
          <w:lang w:val="zh-CN" w:eastAsia="zh-CN"/>
        </w:rPr>
        <w:t>发包单位</w:t>
      </w:r>
      <w:r>
        <w:rPr>
          <w:rFonts w:ascii="宋体" w:hAnsi="宋体" w:cs="宋体"/>
          <w:lang w:val="zh-CN" w:eastAsia="zh-CN"/>
        </w:rPr>
        <w:t>):</w:t>
      </w:r>
      <w:r>
        <w:rPr>
          <w:rFonts w:ascii="宋体" w:hAnsi="宋体" w:hint="eastAsia"/>
          <w:u w:val="single"/>
          <w:lang w:eastAsia="zh-CN"/>
        </w:rPr>
        <w:t xml:space="preserve"> </w:t>
      </w:r>
      <w:r>
        <w:rPr>
          <w:rFonts w:ascii="宋体" w:hAnsi="宋体" w:hint="eastAsia"/>
          <w:u w:val="single"/>
          <w:lang w:eastAsia="zh-CN"/>
        </w:rPr>
        <w:t xml:space="preserve">　　　　　　　　　　　</w:t>
      </w:r>
    </w:p>
    <w:p w14:paraId="180446B0" w14:textId="77777777" w:rsidR="00D319EC" w:rsidRDefault="00DC4B95">
      <w:pPr>
        <w:spacing w:line="360" w:lineRule="auto"/>
        <w:ind w:right="-1" w:firstLineChars="200" w:firstLine="420"/>
        <w:rPr>
          <w:rFonts w:ascii="宋体" w:hAnsi="宋体" w:cs="宋体"/>
          <w:lang w:val="zh-CN" w:eastAsia="zh-CN"/>
        </w:rPr>
      </w:pPr>
      <w:r>
        <w:rPr>
          <w:rFonts w:ascii="宋体" w:hAnsi="宋体" w:cs="宋体"/>
          <w:lang w:val="zh-CN" w:eastAsia="zh-CN"/>
        </w:rPr>
        <w:t>单位地址</w:t>
      </w:r>
      <w:r>
        <w:rPr>
          <w:rFonts w:ascii="宋体" w:hAnsi="宋体" w:cs="宋体"/>
          <w:lang w:val="zh-CN" w:eastAsia="zh-CN"/>
        </w:rPr>
        <w:t>:</w:t>
      </w:r>
      <w:r>
        <w:rPr>
          <w:rFonts w:ascii="宋体" w:hAnsi="宋体" w:hint="eastAsia"/>
          <w:u w:val="single"/>
          <w:lang w:eastAsia="zh-CN"/>
        </w:rPr>
        <w:t xml:space="preserve"> </w:t>
      </w:r>
      <w:r>
        <w:rPr>
          <w:rFonts w:ascii="宋体" w:hAnsi="宋体" w:hint="eastAsia"/>
          <w:u w:val="single"/>
          <w:lang w:eastAsia="zh-CN"/>
        </w:rPr>
        <w:t xml:space="preserve">　　　　　　</w:t>
      </w:r>
      <w:r>
        <w:rPr>
          <w:rFonts w:ascii="宋体" w:hAnsi="宋体" w:hint="eastAsia"/>
          <w:u w:val="single"/>
          <w:lang w:eastAsia="zh-CN"/>
        </w:rPr>
        <w:t xml:space="preserve">       </w:t>
      </w:r>
      <w:r>
        <w:rPr>
          <w:rFonts w:ascii="宋体" w:hAnsi="宋体" w:hint="eastAsia"/>
          <w:u w:val="single"/>
          <w:lang w:eastAsia="zh-CN"/>
        </w:rPr>
        <w:t xml:space="preserve">　　　　　</w:t>
      </w:r>
    </w:p>
    <w:p w14:paraId="77188C5A" w14:textId="77777777" w:rsidR="00D319EC" w:rsidRDefault="00DC4B95">
      <w:pPr>
        <w:spacing w:line="360" w:lineRule="auto"/>
        <w:ind w:right="-1" w:firstLineChars="200" w:firstLine="420"/>
        <w:rPr>
          <w:rFonts w:ascii="宋体" w:hAnsi="宋体" w:cs="宋体"/>
          <w:lang w:val="zh-CN" w:eastAsia="zh-CN"/>
        </w:rPr>
      </w:pPr>
      <w:r>
        <w:rPr>
          <w:rFonts w:ascii="宋体" w:hAnsi="宋体" w:cs="宋体"/>
          <w:lang w:val="zh-CN" w:eastAsia="zh-CN"/>
        </w:rPr>
        <w:t>乙方</w:t>
      </w:r>
      <w:r>
        <w:rPr>
          <w:rFonts w:ascii="宋体" w:hAnsi="宋体" w:cs="宋体" w:hint="eastAsia"/>
          <w:lang w:val="zh-CN" w:eastAsia="zh-CN"/>
        </w:rPr>
        <w:t>（</w:t>
      </w:r>
      <w:r>
        <w:rPr>
          <w:rFonts w:ascii="宋体" w:hAnsi="宋体" w:cs="宋体"/>
          <w:lang w:val="zh-CN" w:eastAsia="zh-CN"/>
        </w:rPr>
        <w:t>承包单位</w:t>
      </w:r>
      <w:r>
        <w:rPr>
          <w:rFonts w:ascii="宋体" w:hAnsi="宋体" w:cs="宋体"/>
          <w:lang w:val="zh-CN" w:eastAsia="zh-CN"/>
        </w:rPr>
        <w:t>):</w:t>
      </w:r>
      <w:r>
        <w:rPr>
          <w:rFonts w:ascii="宋体" w:hAnsi="宋体" w:hint="eastAsia"/>
          <w:u w:val="single"/>
          <w:lang w:eastAsia="zh-CN"/>
        </w:rPr>
        <w:t xml:space="preserve"> </w:t>
      </w:r>
      <w:r>
        <w:rPr>
          <w:rFonts w:ascii="宋体" w:hAnsi="宋体" w:hint="eastAsia"/>
          <w:u w:val="single"/>
          <w:lang w:eastAsia="zh-CN"/>
        </w:rPr>
        <w:t xml:space="preserve">　　　　　　　　　　　</w:t>
      </w:r>
    </w:p>
    <w:p w14:paraId="03CD3E4D" w14:textId="77777777" w:rsidR="00D319EC" w:rsidRDefault="00DC4B95">
      <w:pPr>
        <w:spacing w:line="360" w:lineRule="auto"/>
        <w:ind w:right="-1" w:firstLineChars="200" w:firstLine="420"/>
        <w:rPr>
          <w:rFonts w:ascii="宋体" w:hAnsi="宋体" w:cs="宋体"/>
          <w:lang w:val="zh-CN" w:eastAsia="zh-CN"/>
        </w:rPr>
      </w:pPr>
      <w:r>
        <w:rPr>
          <w:rFonts w:ascii="宋体" w:hAnsi="宋体" w:cs="宋体"/>
          <w:lang w:val="zh-CN" w:eastAsia="zh-CN"/>
        </w:rPr>
        <w:t>单位地址</w:t>
      </w:r>
      <w:r>
        <w:rPr>
          <w:rFonts w:ascii="宋体" w:hAnsi="宋体" w:cs="宋体"/>
          <w:lang w:val="zh-CN" w:eastAsia="zh-CN"/>
        </w:rPr>
        <w:t>:</w:t>
      </w:r>
      <w:r>
        <w:rPr>
          <w:rFonts w:ascii="宋体" w:hAnsi="宋体" w:hint="eastAsia"/>
          <w:u w:val="single"/>
          <w:lang w:eastAsia="zh-CN"/>
        </w:rPr>
        <w:t xml:space="preserve"> </w:t>
      </w:r>
      <w:r>
        <w:rPr>
          <w:rFonts w:ascii="宋体" w:hAnsi="宋体" w:hint="eastAsia"/>
          <w:u w:val="single"/>
          <w:lang w:eastAsia="zh-CN"/>
        </w:rPr>
        <w:t xml:space="preserve">　　　　　　　</w:t>
      </w:r>
      <w:r>
        <w:rPr>
          <w:rFonts w:ascii="宋体" w:hAnsi="宋体" w:hint="eastAsia"/>
          <w:u w:val="single"/>
          <w:lang w:eastAsia="zh-CN"/>
        </w:rPr>
        <w:t xml:space="preserve">       </w:t>
      </w:r>
      <w:r>
        <w:rPr>
          <w:rFonts w:ascii="宋体" w:hAnsi="宋体" w:hint="eastAsia"/>
          <w:u w:val="single"/>
          <w:lang w:eastAsia="zh-CN"/>
        </w:rPr>
        <w:t xml:space="preserve">　　　　</w:t>
      </w:r>
    </w:p>
    <w:p w14:paraId="73DBCF22" w14:textId="77777777" w:rsidR="00D319EC" w:rsidRDefault="00DC4B95">
      <w:pPr>
        <w:kinsoku/>
        <w:topLinePunct/>
        <w:spacing w:line="360" w:lineRule="auto"/>
        <w:ind w:right="-1" w:firstLineChars="200" w:firstLine="420"/>
        <w:rPr>
          <w:rFonts w:ascii="宋体" w:hAnsi="宋体" w:cs="宋体"/>
          <w:lang w:val="zh-CN" w:eastAsia="zh-CN"/>
        </w:rPr>
      </w:pPr>
      <w:r>
        <w:rPr>
          <w:rFonts w:ascii="宋体" w:hAnsi="宋体" w:cs="宋体"/>
          <w:lang w:val="zh-CN" w:eastAsia="zh-CN"/>
        </w:rPr>
        <w:t>为明确甲、乙双方的安全生产责任，确保施工或者作业安全，根据《中华人民共和国安全生产法》、《中华人民共和国民法典》、《中华人民共和国建筑法》、《建设工程安全生产管理条例》及其他法律、法规，遵循平等、自愿、公平和诚实信用的原则，经双方协商一致，签订本协议。</w:t>
      </w:r>
    </w:p>
    <w:p w14:paraId="52A65046" w14:textId="77777777" w:rsidR="00D319EC" w:rsidRDefault="00DC4B95">
      <w:pPr>
        <w:pStyle w:val="af"/>
        <w:numPr>
          <w:ilvl w:val="0"/>
          <w:numId w:val="2"/>
        </w:numPr>
        <w:kinsoku/>
        <w:topLinePunct/>
        <w:spacing w:line="360" w:lineRule="auto"/>
        <w:ind w:right="-58" w:firstLineChars="0"/>
        <w:rPr>
          <w:rFonts w:ascii="宋体" w:hAnsi="宋体" w:cs="宋体"/>
          <w:lang w:val="zh-CN"/>
        </w:rPr>
      </w:pPr>
      <w:r>
        <w:rPr>
          <w:rFonts w:ascii="宋体" w:hAnsi="宋体" w:cs="宋体"/>
          <w:lang w:val="zh-CN"/>
        </w:rPr>
        <w:t>项目名称和作业内容</w:t>
      </w:r>
    </w:p>
    <w:p w14:paraId="51627042" w14:textId="77777777" w:rsidR="00D319EC" w:rsidRDefault="00DC4B95">
      <w:pPr>
        <w:kinsoku/>
        <w:topLinePunct/>
        <w:spacing w:line="360" w:lineRule="auto"/>
        <w:ind w:right="-58" w:firstLineChars="296" w:firstLine="622"/>
        <w:rPr>
          <w:rFonts w:ascii="宋体" w:hAnsi="宋体" w:cs="宋体"/>
          <w:lang w:val="zh-CN" w:eastAsia="zh-CN"/>
        </w:rPr>
      </w:pPr>
      <w:r>
        <w:rPr>
          <w:rFonts w:ascii="宋体" w:hAnsi="宋体" w:cs="宋体"/>
          <w:lang w:val="zh-CN" w:eastAsia="zh-CN"/>
        </w:rPr>
        <w:t>(</w:t>
      </w:r>
      <w:r>
        <w:rPr>
          <w:rFonts w:ascii="宋体" w:hAnsi="宋体" w:cs="宋体"/>
          <w:lang w:val="zh-CN" w:eastAsia="zh-CN"/>
        </w:rPr>
        <w:t>一</w:t>
      </w:r>
      <w:r>
        <w:rPr>
          <w:rFonts w:ascii="宋体" w:hAnsi="宋体" w:cs="宋体"/>
          <w:lang w:val="zh-CN" w:eastAsia="zh-CN"/>
        </w:rPr>
        <w:t>)</w:t>
      </w:r>
      <w:r>
        <w:rPr>
          <w:rFonts w:ascii="宋体" w:hAnsi="宋体" w:cs="宋体"/>
          <w:lang w:val="zh-CN" w:eastAsia="zh-CN"/>
        </w:rPr>
        <w:t>项目名称</w:t>
      </w:r>
      <w:r>
        <w:rPr>
          <w:rFonts w:ascii="宋体" w:hAnsi="宋体" w:cs="宋体" w:hint="eastAsia"/>
          <w:lang w:val="zh-CN" w:eastAsia="zh-CN"/>
        </w:rPr>
        <w:t>：</w:t>
      </w:r>
      <w:r>
        <w:rPr>
          <w:rFonts w:ascii="宋体" w:hAnsi="宋体" w:hint="eastAsia"/>
          <w:u w:val="single"/>
          <w:lang w:eastAsia="zh-CN"/>
        </w:rPr>
        <w:t xml:space="preserve">　　　　　　　　　　　</w:t>
      </w:r>
    </w:p>
    <w:p w14:paraId="48798438" w14:textId="77777777" w:rsidR="00D319EC" w:rsidRDefault="00DC4B95">
      <w:pPr>
        <w:kinsoku/>
        <w:topLinePunct/>
        <w:spacing w:line="360" w:lineRule="auto"/>
        <w:ind w:firstLineChars="300" w:firstLine="630"/>
        <w:rPr>
          <w:rFonts w:ascii="宋体" w:hAnsi="宋体" w:cs="宋体"/>
          <w:lang w:val="zh-CN" w:eastAsia="zh-CN"/>
        </w:rPr>
      </w:pPr>
      <w:r>
        <w:rPr>
          <w:rFonts w:ascii="宋体" w:hAnsi="宋体" w:cs="宋体"/>
          <w:lang w:val="zh-CN" w:eastAsia="zh-CN"/>
        </w:rPr>
        <w:t>(</w:t>
      </w:r>
      <w:r>
        <w:rPr>
          <w:rFonts w:ascii="宋体" w:hAnsi="宋体" w:cs="宋体"/>
          <w:lang w:val="zh-CN" w:eastAsia="zh-CN"/>
        </w:rPr>
        <w:t>二</w:t>
      </w:r>
      <w:r>
        <w:rPr>
          <w:rFonts w:ascii="宋体" w:hAnsi="宋体" w:cs="宋体"/>
          <w:lang w:val="zh-CN" w:eastAsia="zh-CN"/>
        </w:rPr>
        <w:t>)</w:t>
      </w:r>
      <w:r>
        <w:rPr>
          <w:rFonts w:ascii="宋体" w:hAnsi="宋体" w:cs="宋体"/>
          <w:lang w:val="zh-CN" w:eastAsia="zh-CN"/>
        </w:rPr>
        <w:t>作业内容</w:t>
      </w:r>
      <w:r>
        <w:rPr>
          <w:rFonts w:ascii="宋体" w:hAnsi="宋体" w:cs="宋体" w:hint="eastAsia"/>
          <w:lang w:val="zh-CN" w:eastAsia="zh-CN"/>
        </w:rPr>
        <w:t>：</w:t>
      </w:r>
      <w:r>
        <w:rPr>
          <w:rFonts w:ascii="宋体" w:hAnsi="宋体" w:hint="eastAsia"/>
          <w:u w:val="single"/>
          <w:lang w:eastAsia="zh-CN"/>
        </w:rPr>
        <w:t xml:space="preserve">　　　　　　　　　　　</w:t>
      </w:r>
    </w:p>
    <w:p w14:paraId="78D235ED" w14:textId="77777777" w:rsidR="00D319EC" w:rsidRDefault="00DC4B95">
      <w:pPr>
        <w:kinsoku/>
        <w:topLinePunct/>
        <w:spacing w:line="360" w:lineRule="auto"/>
        <w:ind w:leftChars="100" w:left="210" w:firstLineChars="200" w:firstLine="420"/>
        <w:rPr>
          <w:rFonts w:ascii="宋体" w:hAnsi="宋体" w:cs="宋体"/>
          <w:u w:val="single"/>
          <w:lang w:val="zh-CN" w:eastAsia="zh-CN"/>
        </w:rPr>
      </w:pPr>
      <w:r>
        <w:rPr>
          <w:rFonts w:ascii="宋体" w:hAnsi="宋体" w:cs="宋体"/>
          <w:lang w:val="zh-CN" w:eastAsia="zh-CN"/>
        </w:rPr>
        <w:t>(</w:t>
      </w:r>
      <w:r>
        <w:rPr>
          <w:rFonts w:ascii="宋体" w:hAnsi="宋体" w:cs="宋体"/>
          <w:lang w:val="zh-CN" w:eastAsia="zh-CN"/>
        </w:rPr>
        <w:t>三</w:t>
      </w:r>
      <w:r>
        <w:rPr>
          <w:rFonts w:ascii="宋体" w:hAnsi="宋体" w:cs="宋体"/>
          <w:lang w:val="zh-CN" w:eastAsia="zh-CN"/>
        </w:rPr>
        <w:t>)</w:t>
      </w:r>
      <w:r>
        <w:rPr>
          <w:rFonts w:ascii="宋体" w:hAnsi="宋体" w:cs="宋体"/>
          <w:lang w:val="zh-CN" w:eastAsia="zh-CN"/>
        </w:rPr>
        <w:t>甲方管理区域</w:t>
      </w:r>
      <w:r>
        <w:rPr>
          <w:rFonts w:ascii="宋体" w:hAnsi="宋体" w:cs="宋体" w:hint="eastAsia"/>
          <w:lang w:val="zh-CN" w:eastAsia="zh-CN"/>
        </w:rPr>
        <w:t>：</w:t>
      </w:r>
      <w:r>
        <w:rPr>
          <w:rFonts w:ascii="宋体" w:hAnsi="宋体" w:cs="宋体" w:hint="eastAsia"/>
          <w:u w:val="single"/>
          <w:lang w:val="zh-CN" w:eastAsia="zh-CN"/>
        </w:rPr>
        <w:t>本项目实施区域。</w:t>
      </w:r>
    </w:p>
    <w:p w14:paraId="336BC048" w14:textId="77777777" w:rsidR="00D319EC" w:rsidRDefault="00DC4B95">
      <w:pPr>
        <w:kinsoku/>
        <w:topLinePunct/>
        <w:spacing w:line="360" w:lineRule="auto"/>
        <w:ind w:leftChars="100" w:left="210" w:firstLineChars="200" w:firstLine="420"/>
        <w:rPr>
          <w:rFonts w:ascii="宋体" w:hAnsi="宋体" w:cs="宋体"/>
          <w:lang w:val="zh-CN" w:eastAsia="zh-CN"/>
        </w:rPr>
      </w:pPr>
      <w:r>
        <w:rPr>
          <w:rFonts w:ascii="宋体" w:hAnsi="宋体" w:cs="宋体"/>
          <w:lang w:val="zh-CN" w:eastAsia="zh-CN"/>
        </w:rPr>
        <w:t>(</w:t>
      </w:r>
      <w:r>
        <w:rPr>
          <w:rFonts w:ascii="宋体" w:hAnsi="宋体" w:cs="宋体"/>
          <w:lang w:val="zh-CN" w:eastAsia="zh-CN"/>
        </w:rPr>
        <w:t>四</w:t>
      </w:r>
      <w:r>
        <w:rPr>
          <w:rFonts w:ascii="宋体" w:hAnsi="宋体" w:cs="宋体" w:hint="eastAsia"/>
          <w:lang w:val="zh-CN" w:eastAsia="zh-CN"/>
        </w:rPr>
        <w:t>)</w:t>
      </w:r>
      <w:r>
        <w:rPr>
          <w:rFonts w:ascii="宋体" w:hAnsi="宋体" w:cs="宋体"/>
          <w:lang w:val="zh-CN" w:eastAsia="zh-CN"/>
        </w:rPr>
        <w:t>乙方管理区域</w:t>
      </w:r>
      <w:r>
        <w:rPr>
          <w:rFonts w:ascii="宋体" w:hAnsi="宋体" w:cs="宋体" w:hint="eastAsia"/>
          <w:lang w:val="zh-CN" w:eastAsia="zh-CN"/>
        </w:rPr>
        <w:t>：</w:t>
      </w:r>
      <w:r>
        <w:rPr>
          <w:rFonts w:ascii="宋体" w:hAnsi="宋体" w:cs="宋体" w:hint="eastAsia"/>
          <w:u w:val="single"/>
          <w:lang w:val="zh-CN" w:eastAsia="zh-CN"/>
        </w:rPr>
        <w:t>本项目实施区域。</w:t>
      </w:r>
    </w:p>
    <w:p w14:paraId="47BC554F" w14:textId="77777777" w:rsidR="00D319EC" w:rsidRDefault="00DC4B95">
      <w:pPr>
        <w:kinsoku/>
        <w:topLinePunct/>
        <w:spacing w:line="360" w:lineRule="auto"/>
        <w:ind w:left="3" w:right="-1" w:firstLineChars="201" w:firstLine="424"/>
        <w:rPr>
          <w:rFonts w:ascii="宋体" w:hAnsi="宋体" w:cs="宋体"/>
          <w:lang w:val="zh-CN" w:eastAsia="zh-CN"/>
        </w:rPr>
      </w:pPr>
      <w:r>
        <w:rPr>
          <w:rFonts w:ascii="宋体" w:hAnsi="宋体" w:cs="宋体"/>
          <w:b/>
          <w:lang w:val="zh-CN" w:eastAsia="zh-CN"/>
        </w:rPr>
        <w:t>第二条</w:t>
      </w:r>
      <w:r>
        <w:rPr>
          <w:rFonts w:ascii="宋体" w:hAnsi="宋体" w:cs="宋体"/>
          <w:lang w:val="zh-CN" w:eastAsia="zh-CN"/>
        </w:rPr>
        <w:t>甲方的权利和义务</w:t>
      </w:r>
    </w:p>
    <w:p w14:paraId="1F2198A9" w14:textId="77777777" w:rsidR="00D319EC" w:rsidRDefault="00DC4B95">
      <w:pPr>
        <w:kinsoku/>
        <w:topLinePunct/>
        <w:spacing w:line="360" w:lineRule="auto"/>
        <w:ind w:left="2" w:right="-1" w:firstLineChars="201" w:firstLine="422"/>
        <w:rPr>
          <w:rFonts w:ascii="宋体" w:hAnsi="宋体" w:cs="宋体"/>
          <w:lang w:val="zh-CN" w:eastAsia="zh-CN"/>
        </w:rPr>
      </w:pPr>
      <w:r>
        <w:rPr>
          <w:rFonts w:ascii="宋体" w:hAnsi="宋体" w:cs="宋体"/>
          <w:lang w:val="zh-CN" w:eastAsia="zh-CN"/>
        </w:rPr>
        <w:t>(</w:t>
      </w:r>
      <w:r>
        <w:rPr>
          <w:rFonts w:ascii="宋体" w:hAnsi="宋体" w:cs="宋体"/>
          <w:lang w:val="zh-CN" w:eastAsia="zh-CN"/>
        </w:rPr>
        <w:t>一</w:t>
      </w:r>
      <w:r>
        <w:rPr>
          <w:rFonts w:ascii="宋体" w:hAnsi="宋体" w:cs="宋体"/>
          <w:lang w:val="zh-CN" w:eastAsia="zh-CN"/>
        </w:rPr>
        <w:t>)</w:t>
      </w:r>
      <w:r>
        <w:rPr>
          <w:rFonts w:ascii="宋体" w:hAnsi="宋体" w:cs="宋体"/>
          <w:lang w:val="zh-CN" w:eastAsia="zh-CN"/>
        </w:rPr>
        <w:t>认真贯彻执行安全生产法律、法规。</w:t>
      </w:r>
    </w:p>
    <w:p w14:paraId="66EA4084" w14:textId="77777777" w:rsidR="00D319EC" w:rsidRDefault="00DC4B95">
      <w:pPr>
        <w:kinsoku/>
        <w:topLinePunct/>
        <w:spacing w:line="360" w:lineRule="auto"/>
        <w:ind w:left="2" w:right="-1" w:firstLineChars="201" w:firstLine="422"/>
        <w:rPr>
          <w:rFonts w:ascii="宋体" w:hAnsi="宋体" w:cs="宋体"/>
          <w:lang w:val="zh-CN" w:eastAsia="zh-CN"/>
        </w:rPr>
      </w:pPr>
      <w:r>
        <w:rPr>
          <w:rFonts w:ascii="宋体" w:hAnsi="宋体" w:cs="宋体"/>
          <w:lang w:val="zh-CN" w:eastAsia="zh-CN"/>
        </w:rPr>
        <w:t>(</w:t>
      </w:r>
      <w:r>
        <w:rPr>
          <w:rFonts w:ascii="宋体" w:hAnsi="宋体" w:cs="宋体"/>
          <w:lang w:val="zh-CN" w:eastAsia="zh-CN"/>
        </w:rPr>
        <w:t>二</w:t>
      </w:r>
      <w:r>
        <w:rPr>
          <w:rFonts w:ascii="宋体" w:hAnsi="宋体" w:cs="宋体"/>
          <w:lang w:val="zh-CN" w:eastAsia="zh-CN"/>
        </w:rPr>
        <w:t>)</w:t>
      </w:r>
      <w:r>
        <w:rPr>
          <w:rFonts w:ascii="宋体" w:hAnsi="宋体" w:cs="宋体"/>
          <w:lang w:val="zh-CN" w:eastAsia="zh-CN"/>
        </w:rPr>
        <w:t>甲方有权严格审查乙方是否具备安全生产条件或专业资质，有权查验乙方的生产经营范围、有关人员资格等。</w:t>
      </w:r>
    </w:p>
    <w:p w14:paraId="43B9FFD7" w14:textId="77777777" w:rsidR="00D319EC" w:rsidRDefault="00DC4B95">
      <w:pPr>
        <w:kinsoku/>
        <w:topLinePunct/>
        <w:spacing w:line="360" w:lineRule="auto"/>
        <w:ind w:left="2" w:firstLineChars="201" w:firstLine="422"/>
        <w:rPr>
          <w:rFonts w:ascii="宋体" w:hAnsi="宋体" w:cs="宋体"/>
          <w:lang w:val="zh-CN" w:eastAsia="zh-CN"/>
        </w:rPr>
      </w:pPr>
      <w:r>
        <w:rPr>
          <w:rFonts w:ascii="宋体" w:hAnsi="宋体" w:cs="宋体"/>
          <w:lang w:val="zh-CN" w:eastAsia="zh-CN"/>
        </w:rPr>
        <w:t>(</w:t>
      </w:r>
      <w:r>
        <w:rPr>
          <w:rFonts w:ascii="宋体" w:hAnsi="宋体" w:cs="宋体"/>
          <w:lang w:val="zh-CN" w:eastAsia="zh-CN"/>
        </w:rPr>
        <w:t>三</w:t>
      </w:r>
      <w:r>
        <w:rPr>
          <w:rFonts w:ascii="宋体" w:hAnsi="宋体" w:cs="宋体"/>
          <w:lang w:val="zh-CN" w:eastAsia="zh-CN"/>
        </w:rPr>
        <w:t>)</w:t>
      </w:r>
      <w:r>
        <w:rPr>
          <w:rFonts w:ascii="宋体" w:hAnsi="宋体" w:cs="宋体"/>
          <w:lang w:val="zh-CN" w:eastAsia="zh-CN"/>
        </w:rPr>
        <w:t>甲方有权监督、检查乙方的施工或作业安全。</w:t>
      </w:r>
    </w:p>
    <w:p w14:paraId="5198A68F" w14:textId="77777777" w:rsidR="00D319EC" w:rsidRDefault="00DC4B95">
      <w:pPr>
        <w:kinsoku/>
        <w:topLinePunct/>
        <w:spacing w:line="360" w:lineRule="auto"/>
        <w:ind w:left="2" w:right="273" w:firstLineChars="201" w:firstLine="422"/>
        <w:rPr>
          <w:rFonts w:ascii="宋体" w:hAnsi="宋体" w:cs="宋体"/>
          <w:lang w:val="zh-CN" w:eastAsia="zh-CN"/>
        </w:rPr>
      </w:pPr>
      <w:r>
        <w:rPr>
          <w:rFonts w:ascii="宋体" w:hAnsi="宋体" w:cs="宋体"/>
          <w:lang w:val="zh-CN" w:eastAsia="zh-CN"/>
        </w:rPr>
        <w:t>(</w:t>
      </w:r>
      <w:r>
        <w:rPr>
          <w:rFonts w:ascii="宋体" w:hAnsi="宋体" w:cs="宋体"/>
          <w:lang w:val="zh-CN" w:eastAsia="zh-CN"/>
        </w:rPr>
        <w:t>四</w:t>
      </w:r>
      <w:r>
        <w:rPr>
          <w:rFonts w:ascii="宋体" w:hAnsi="宋体" w:cs="宋体"/>
          <w:lang w:val="zh-CN" w:eastAsia="zh-CN"/>
        </w:rPr>
        <w:t>)</w:t>
      </w:r>
      <w:r>
        <w:rPr>
          <w:rFonts w:ascii="宋体" w:hAnsi="宋体" w:cs="宋体"/>
          <w:lang w:val="zh-CN" w:eastAsia="zh-CN"/>
        </w:rPr>
        <w:t>甲方有权督促乙方建立危险作业审批制度，严格执行安全管理制度和操作规程，落实各项安全措施。</w:t>
      </w:r>
    </w:p>
    <w:p w14:paraId="683A926A" w14:textId="77777777" w:rsidR="00D319EC" w:rsidRDefault="00DC4B95">
      <w:pPr>
        <w:kinsoku/>
        <w:topLinePunct/>
        <w:spacing w:line="360" w:lineRule="auto"/>
        <w:ind w:left="2" w:right="187" w:firstLineChars="201" w:firstLine="422"/>
        <w:rPr>
          <w:rFonts w:ascii="宋体" w:hAnsi="宋体" w:cs="宋体"/>
          <w:lang w:val="zh-CN" w:eastAsia="zh-CN"/>
        </w:rPr>
      </w:pPr>
      <w:r>
        <w:rPr>
          <w:rFonts w:ascii="宋体" w:hAnsi="宋体" w:cs="宋体"/>
          <w:lang w:val="zh-CN" w:eastAsia="zh-CN"/>
        </w:rPr>
        <w:t>(</w:t>
      </w:r>
      <w:r>
        <w:rPr>
          <w:rFonts w:ascii="宋体" w:hAnsi="宋体" w:cs="宋体"/>
          <w:lang w:val="zh-CN" w:eastAsia="zh-CN"/>
        </w:rPr>
        <w:t>五</w:t>
      </w:r>
      <w:r>
        <w:rPr>
          <w:rFonts w:ascii="宋体" w:hAnsi="宋体" w:cs="宋体"/>
          <w:lang w:val="zh-CN" w:eastAsia="zh-CN"/>
        </w:rPr>
        <w:t>)</w:t>
      </w:r>
      <w:r>
        <w:rPr>
          <w:rFonts w:ascii="宋体" w:hAnsi="宋体" w:cs="宋体"/>
          <w:lang w:val="zh-CN" w:eastAsia="zh-CN"/>
        </w:rPr>
        <w:t>甲方管理人员有权制止乙方人员违章作业行为。</w:t>
      </w:r>
    </w:p>
    <w:p w14:paraId="2A0FDDE0" w14:textId="77777777" w:rsidR="00D319EC" w:rsidRDefault="00DC4B95">
      <w:pPr>
        <w:kinsoku/>
        <w:topLinePunct/>
        <w:spacing w:line="360" w:lineRule="auto"/>
        <w:ind w:left="2" w:right="273" w:firstLineChars="201" w:firstLine="422"/>
        <w:rPr>
          <w:rFonts w:ascii="宋体" w:hAnsi="宋体" w:cs="宋体"/>
          <w:lang w:val="zh-CN" w:eastAsia="zh-CN"/>
        </w:rPr>
      </w:pPr>
      <w:r>
        <w:rPr>
          <w:rFonts w:ascii="宋体" w:hAnsi="宋体" w:cs="宋体"/>
          <w:lang w:val="zh-CN" w:eastAsia="zh-CN"/>
        </w:rPr>
        <w:t>(</w:t>
      </w:r>
      <w:r>
        <w:rPr>
          <w:rFonts w:ascii="宋体" w:hAnsi="宋体" w:cs="宋体"/>
          <w:lang w:val="zh-CN" w:eastAsia="zh-CN"/>
        </w:rPr>
        <w:t>六</w:t>
      </w:r>
      <w:r>
        <w:rPr>
          <w:rFonts w:ascii="宋体" w:hAnsi="宋体" w:cs="宋体"/>
          <w:lang w:val="zh-CN" w:eastAsia="zh-CN"/>
        </w:rPr>
        <w:t>)</w:t>
      </w:r>
      <w:r>
        <w:rPr>
          <w:rFonts w:ascii="宋体" w:hAnsi="宋体" w:cs="宋体"/>
          <w:lang w:val="zh-CN" w:eastAsia="zh-CN"/>
        </w:rPr>
        <w:t>甲方有权责令安全意识差、不听从安全生产指挥的乙方人员退场。</w:t>
      </w:r>
    </w:p>
    <w:p w14:paraId="3DBFAD65" w14:textId="77777777" w:rsidR="00D319EC" w:rsidRDefault="00DC4B95">
      <w:pPr>
        <w:kinsoku/>
        <w:topLinePunct/>
        <w:spacing w:line="360" w:lineRule="auto"/>
        <w:ind w:left="2" w:right="187" w:firstLineChars="201" w:firstLine="422"/>
        <w:rPr>
          <w:rFonts w:ascii="宋体" w:hAnsi="宋体" w:cs="宋体"/>
          <w:lang w:val="zh-CN" w:eastAsia="zh-CN"/>
        </w:rPr>
      </w:pPr>
      <w:r>
        <w:rPr>
          <w:rFonts w:ascii="宋体" w:hAnsi="宋体" w:cs="宋体"/>
          <w:lang w:val="zh-CN" w:eastAsia="zh-CN"/>
        </w:rPr>
        <w:t>(</w:t>
      </w:r>
      <w:r>
        <w:rPr>
          <w:rFonts w:ascii="宋体" w:hAnsi="宋体" w:cs="宋体"/>
          <w:lang w:val="zh-CN" w:eastAsia="zh-CN"/>
        </w:rPr>
        <w:t>七</w:t>
      </w:r>
      <w:r>
        <w:rPr>
          <w:rFonts w:ascii="宋体" w:hAnsi="宋体" w:cs="宋体"/>
          <w:lang w:val="zh-CN" w:eastAsia="zh-CN"/>
        </w:rPr>
        <w:t>)</w:t>
      </w:r>
      <w:r>
        <w:rPr>
          <w:rFonts w:ascii="宋体" w:hAnsi="宋体" w:cs="宋体"/>
          <w:lang w:val="zh-CN" w:eastAsia="zh-CN"/>
        </w:rPr>
        <w:t>甲方不得违章指挥，强令乙方冒险作业。</w:t>
      </w:r>
    </w:p>
    <w:p w14:paraId="7D6BDF6B" w14:textId="77777777" w:rsidR="00D319EC" w:rsidRDefault="00DC4B95">
      <w:pPr>
        <w:kinsoku/>
        <w:topLinePunct/>
        <w:spacing w:line="360" w:lineRule="auto"/>
        <w:ind w:left="3" w:right="187" w:firstLineChars="201" w:firstLine="424"/>
        <w:rPr>
          <w:rFonts w:ascii="宋体" w:hAnsi="宋体" w:cs="宋体"/>
          <w:lang w:val="zh-CN" w:eastAsia="zh-CN"/>
        </w:rPr>
      </w:pPr>
      <w:r>
        <w:rPr>
          <w:rFonts w:ascii="宋体" w:hAnsi="宋体" w:cs="宋体"/>
          <w:b/>
          <w:lang w:val="zh-CN" w:eastAsia="zh-CN"/>
        </w:rPr>
        <w:t>第三条</w:t>
      </w:r>
      <w:r>
        <w:rPr>
          <w:rFonts w:ascii="宋体" w:hAnsi="宋体" w:cs="宋体"/>
          <w:lang w:val="zh-CN" w:eastAsia="zh-CN"/>
        </w:rPr>
        <w:t>乙方的权利和义务</w:t>
      </w:r>
    </w:p>
    <w:p w14:paraId="2E670302" w14:textId="77777777" w:rsidR="00D319EC" w:rsidRDefault="00DC4B95">
      <w:pPr>
        <w:kinsoku/>
        <w:topLinePunct/>
        <w:spacing w:line="360" w:lineRule="auto"/>
        <w:ind w:left="2" w:right="-58" w:firstLineChars="201" w:firstLine="422"/>
        <w:rPr>
          <w:rFonts w:ascii="宋体" w:hAnsi="宋体" w:cs="宋体"/>
          <w:lang w:eastAsia="zh-CN"/>
        </w:rPr>
      </w:pPr>
      <w:r>
        <w:rPr>
          <w:rFonts w:ascii="宋体" w:hAnsi="宋体" w:cs="宋体"/>
          <w:lang w:val="zh-CN" w:eastAsia="zh-CN"/>
        </w:rPr>
        <w:t>(</w:t>
      </w:r>
      <w:r>
        <w:rPr>
          <w:rFonts w:ascii="宋体" w:hAnsi="宋体" w:cs="宋体"/>
          <w:lang w:val="zh-CN" w:eastAsia="zh-CN"/>
        </w:rPr>
        <w:t>一</w:t>
      </w:r>
      <w:r>
        <w:rPr>
          <w:rFonts w:ascii="宋体" w:hAnsi="宋体" w:cs="宋体"/>
          <w:lang w:val="zh-CN" w:eastAsia="zh-CN"/>
        </w:rPr>
        <w:t>)</w:t>
      </w:r>
      <w:r>
        <w:rPr>
          <w:rFonts w:ascii="宋体" w:hAnsi="宋体" w:cs="宋体"/>
          <w:lang w:val="zh-CN" w:eastAsia="zh-CN"/>
        </w:rPr>
        <w:t>认真贯彻执行安全生产法律、法规、规章</w:t>
      </w:r>
      <w:r>
        <w:rPr>
          <w:rFonts w:ascii="宋体" w:hAnsi="宋体" w:cs="宋体" w:hint="eastAsia"/>
          <w:lang w:val="zh-CN" w:eastAsia="zh-CN"/>
        </w:rPr>
        <w:t>，</w:t>
      </w:r>
      <w:r>
        <w:rPr>
          <w:rFonts w:ascii="宋体" w:hAnsi="宋体" w:cs="宋体"/>
          <w:lang w:val="zh-CN" w:eastAsia="zh-CN"/>
        </w:rPr>
        <w:t>严格遵守安全生产规章制度、安全操作规程</w:t>
      </w:r>
      <w:r>
        <w:rPr>
          <w:rFonts w:ascii="宋体" w:hAnsi="宋体" w:hint="eastAsia"/>
          <w:lang w:eastAsia="zh-CN"/>
        </w:rPr>
        <w:t>、</w:t>
      </w:r>
      <w:r>
        <w:rPr>
          <w:rFonts w:ascii="宋体" w:hAnsi="宋体" w:cs="宋体"/>
          <w:lang w:eastAsia="zh-CN"/>
        </w:rPr>
        <w:t>熟练掌握事故防范措施和事故应急处理预案等。</w:t>
      </w:r>
    </w:p>
    <w:p w14:paraId="40EB365F" w14:textId="77777777" w:rsidR="00D319EC" w:rsidRDefault="00DC4B95">
      <w:pPr>
        <w:kinsoku/>
        <w:topLinePunct/>
        <w:spacing w:line="360" w:lineRule="auto"/>
        <w:ind w:left="2" w:right="-58" w:firstLineChars="201" w:firstLine="422"/>
        <w:rPr>
          <w:rFonts w:ascii="宋体" w:hAnsi="宋体" w:cs="宋体"/>
          <w:lang w:val="zh-CN" w:eastAsia="zh-CN"/>
        </w:rPr>
      </w:pPr>
      <w:r>
        <w:rPr>
          <w:rFonts w:ascii="宋体" w:hAnsi="宋体" w:cs="宋体"/>
          <w:lang w:val="zh-CN" w:eastAsia="zh-CN"/>
        </w:rPr>
        <w:t>(</w:t>
      </w:r>
      <w:r>
        <w:rPr>
          <w:rFonts w:ascii="宋体" w:hAnsi="宋体" w:cs="宋体"/>
          <w:lang w:val="zh-CN" w:eastAsia="zh-CN"/>
        </w:rPr>
        <w:t>二</w:t>
      </w:r>
      <w:r>
        <w:rPr>
          <w:rFonts w:ascii="宋体" w:hAnsi="宋体" w:cs="宋体"/>
          <w:lang w:val="zh-CN" w:eastAsia="zh-CN"/>
        </w:rPr>
        <w:t>)</w:t>
      </w:r>
      <w:r>
        <w:rPr>
          <w:rFonts w:ascii="宋体" w:hAnsi="宋体" w:cs="宋体"/>
          <w:lang w:val="zh-CN" w:eastAsia="zh-CN"/>
        </w:rPr>
        <w:t>乙方负责其承包项目范围内的安全生产管理工作，服从甲方对施工现场的安全生产管理</w:t>
      </w:r>
      <w:r>
        <w:rPr>
          <w:rFonts w:ascii="宋体" w:hAnsi="宋体" w:cs="宋体" w:hint="eastAsia"/>
          <w:lang w:val="zh-CN" w:eastAsia="zh-CN"/>
        </w:rPr>
        <w:t>，</w:t>
      </w:r>
      <w:r>
        <w:rPr>
          <w:rFonts w:ascii="宋体" w:hAnsi="宋体" w:cs="宋体"/>
          <w:lang w:val="zh-CN" w:eastAsia="zh-CN"/>
        </w:rPr>
        <w:t>对甲方在安全检查过程中提出的问题和隐患，乙方必须按要求时限整出完毕。</w:t>
      </w:r>
    </w:p>
    <w:p w14:paraId="1A91C1C4" w14:textId="77777777" w:rsidR="00D319EC" w:rsidRDefault="00DC4B95">
      <w:pPr>
        <w:kinsoku/>
        <w:topLinePunct/>
        <w:spacing w:line="360" w:lineRule="auto"/>
        <w:ind w:left="2" w:right="-58" w:firstLineChars="201" w:firstLine="422"/>
        <w:rPr>
          <w:rFonts w:ascii="宋体" w:hAnsi="宋体" w:cs="宋体"/>
          <w:lang w:val="zh-CN" w:eastAsia="zh-CN"/>
        </w:rPr>
      </w:pPr>
      <w:r>
        <w:rPr>
          <w:rFonts w:ascii="宋体" w:hAnsi="宋体" w:cs="宋体"/>
          <w:lang w:val="zh-CN" w:eastAsia="zh-CN"/>
        </w:rPr>
        <w:t>(</w:t>
      </w:r>
      <w:r>
        <w:rPr>
          <w:rFonts w:ascii="宋体" w:hAnsi="宋体" w:cs="宋体"/>
          <w:lang w:val="zh-CN" w:eastAsia="zh-CN"/>
        </w:rPr>
        <w:t>三</w:t>
      </w:r>
      <w:r>
        <w:rPr>
          <w:rFonts w:ascii="宋体" w:hAnsi="宋体" w:cs="宋体" w:hint="eastAsia"/>
          <w:lang w:val="zh-CN" w:eastAsia="zh-CN"/>
        </w:rPr>
        <w:t>)</w:t>
      </w:r>
      <w:r>
        <w:rPr>
          <w:rFonts w:ascii="宋体" w:hAnsi="宋体" w:cs="宋体"/>
          <w:lang w:val="zh-CN" w:eastAsia="zh-CN"/>
        </w:rPr>
        <w:t>乙方有权对甲方的安全工作提出合理化建议和改进意见。</w:t>
      </w:r>
    </w:p>
    <w:p w14:paraId="64C33B37" w14:textId="77777777" w:rsidR="00D319EC" w:rsidRDefault="00DC4B95">
      <w:pPr>
        <w:widowControl w:val="0"/>
        <w:overflowPunct w:val="0"/>
        <w:spacing w:line="360" w:lineRule="auto"/>
        <w:ind w:right="-57" w:firstLineChars="201" w:firstLine="422"/>
        <w:rPr>
          <w:rFonts w:ascii="宋体" w:hAnsi="宋体"/>
          <w:lang w:eastAsia="zh-CN"/>
        </w:rPr>
      </w:pPr>
      <w:r>
        <w:rPr>
          <w:rFonts w:ascii="宋体" w:hAnsi="宋体" w:cs="宋体"/>
          <w:lang w:val="zh-CN" w:eastAsia="zh-CN"/>
        </w:rPr>
        <w:t>(</w:t>
      </w:r>
      <w:r>
        <w:rPr>
          <w:rFonts w:ascii="宋体" w:hAnsi="宋体" w:cs="宋体"/>
          <w:lang w:val="zh-CN" w:eastAsia="zh-CN"/>
        </w:rPr>
        <w:t>四</w:t>
      </w:r>
      <w:r>
        <w:rPr>
          <w:rFonts w:ascii="宋体" w:hAnsi="宋体" w:cs="宋体"/>
          <w:lang w:val="zh-CN" w:eastAsia="zh-CN"/>
        </w:rPr>
        <w:t>)</w:t>
      </w:r>
      <w:r>
        <w:rPr>
          <w:rFonts w:ascii="宋体" w:hAnsi="宋体" w:cs="宋体"/>
          <w:lang w:val="zh-CN" w:eastAsia="zh-CN"/>
        </w:rPr>
        <w:t>乙方在日常作业中，有权拒绝执行甲方违章指挥和强令冒险作业指令。</w:t>
      </w:r>
    </w:p>
    <w:p w14:paraId="30C3A3F8" w14:textId="77777777" w:rsidR="00D319EC" w:rsidRDefault="00DC4B95">
      <w:pPr>
        <w:widowControl w:val="0"/>
        <w:overflowPunct w:val="0"/>
        <w:spacing w:line="360" w:lineRule="auto"/>
        <w:ind w:right="-57" w:firstLineChars="201" w:firstLine="422"/>
        <w:rPr>
          <w:rFonts w:ascii="宋体" w:hAnsi="宋体" w:cs="宋体"/>
          <w:lang w:val="zh-CN" w:eastAsia="zh-CN"/>
        </w:rPr>
      </w:pPr>
      <w:r>
        <w:rPr>
          <w:rFonts w:ascii="宋体" w:hAnsi="宋体" w:cs="宋体"/>
          <w:lang w:val="zh-CN" w:eastAsia="zh-CN"/>
        </w:rPr>
        <w:t>(</w:t>
      </w:r>
      <w:r>
        <w:rPr>
          <w:rFonts w:ascii="宋体" w:hAnsi="宋体" w:cs="宋体"/>
          <w:lang w:val="zh-CN" w:eastAsia="zh-CN"/>
        </w:rPr>
        <w:t>五</w:t>
      </w:r>
      <w:r>
        <w:rPr>
          <w:rFonts w:ascii="宋体" w:hAnsi="宋体" w:cs="宋体"/>
          <w:lang w:val="zh-CN" w:eastAsia="zh-CN"/>
        </w:rPr>
        <w:t>)</w:t>
      </w:r>
      <w:r>
        <w:rPr>
          <w:rFonts w:ascii="宋体" w:hAnsi="宋体" w:cs="宋体"/>
          <w:lang w:val="zh-CN" w:eastAsia="zh-CN"/>
        </w:rPr>
        <w:t>乙方应当建立健全安全生产组织机构，制定安全管理制度，按规定配齐专、兼职安全管理</w:t>
      </w:r>
      <w:r>
        <w:rPr>
          <w:rFonts w:ascii="宋体" w:hAnsi="宋体" w:cs="宋体"/>
          <w:lang w:val="zh-CN" w:eastAsia="zh-CN"/>
        </w:rPr>
        <w:lastRenderedPageBreak/>
        <w:t>人员。乙方现场负责人和安全管理人员必须按规定经过安全生产考核合格。</w:t>
      </w:r>
    </w:p>
    <w:p w14:paraId="5C7625A7" w14:textId="77777777" w:rsidR="00D319EC" w:rsidRDefault="00DC4B95">
      <w:pPr>
        <w:kinsoku/>
        <w:topLinePunct/>
        <w:spacing w:line="360" w:lineRule="auto"/>
        <w:ind w:left="2" w:right="-58" w:firstLineChars="201" w:firstLine="422"/>
        <w:rPr>
          <w:rFonts w:ascii="宋体" w:hAnsi="宋体" w:cs="宋体"/>
          <w:lang w:val="zh-CN" w:eastAsia="zh-CN"/>
        </w:rPr>
      </w:pPr>
      <w:r>
        <w:rPr>
          <w:rFonts w:ascii="宋体" w:hAnsi="宋体" w:cs="宋体"/>
          <w:lang w:val="zh-CN" w:eastAsia="zh-CN"/>
        </w:rPr>
        <w:t>(</w:t>
      </w:r>
      <w:r>
        <w:rPr>
          <w:rFonts w:ascii="宋体" w:hAnsi="宋体" w:cs="宋体"/>
          <w:lang w:val="zh-CN" w:eastAsia="zh-CN"/>
        </w:rPr>
        <w:t>六</w:t>
      </w:r>
      <w:r>
        <w:rPr>
          <w:rFonts w:ascii="宋体" w:hAnsi="宋体" w:cs="宋体"/>
          <w:lang w:val="zh-CN" w:eastAsia="zh-CN"/>
        </w:rPr>
        <w:t>)</w:t>
      </w:r>
      <w:r>
        <w:rPr>
          <w:rFonts w:ascii="宋体" w:hAnsi="宋体" w:cs="宋体"/>
          <w:lang w:val="zh-CN" w:eastAsia="zh-CN"/>
        </w:rPr>
        <w:t>乙方不得违章指挥，不得强令工人违章作业，并按规定做好工人劳动保护工作，为从业人员提供合格的劳动防护用</w:t>
      </w:r>
      <w:r>
        <w:rPr>
          <w:rFonts w:ascii="宋体" w:hAnsi="宋体" w:cs="宋体" w:hint="eastAsia"/>
          <w:lang w:val="zh-CN" w:eastAsia="zh-CN"/>
        </w:rPr>
        <w:t>品。</w:t>
      </w:r>
    </w:p>
    <w:p w14:paraId="3B8F593A" w14:textId="77777777" w:rsidR="00D319EC" w:rsidRDefault="00DC4B95">
      <w:pPr>
        <w:kinsoku/>
        <w:topLinePunct/>
        <w:spacing w:line="360" w:lineRule="auto"/>
        <w:ind w:left="2" w:firstLineChars="201" w:firstLine="422"/>
        <w:rPr>
          <w:rFonts w:ascii="宋体" w:hAnsi="宋体" w:cs="宋体"/>
          <w:lang w:val="zh-CN" w:eastAsia="zh-CN"/>
        </w:rPr>
      </w:pPr>
      <w:r>
        <w:rPr>
          <w:rFonts w:ascii="宋体" w:hAnsi="宋体" w:cs="宋体"/>
          <w:lang w:val="zh-CN" w:eastAsia="zh-CN"/>
        </w:rPr>
        <w:t>(</w:t>
      </w:r>
      <w:r>
        <w:rPr>
          <w:rFonts w:ascii="宋体" w:hAnsi="宋体" w:cs="宋体"/>
          <w:lang w:val="zh-CN" w:eastAsia="zh-CN"/>
        </w:rPr>
        <w:t>七</w:t>
      </w:r>
      <w:r>
        <w:rPr>
          <w:rFonts w:ascii="宋体" w:hAnsi="宋体" w:cs="宋体"/>
          <w:lang w:val="zh-CN" w:eastAsia="zh-CN"/>
        </w:rPr>
        <w:t>)</w:t>
      </w:r>
      <w:r>
        <w:rPr>
          <w:rFonts w:ascii="宋体" w:hAnsi="宋体" w:cs="宋体"/>
          <w:lang w:val="zh-CN" w:eastAsia="zh-CN"/>
        </w:rPr>
        <w:t>乙方应当组织相关人员学习、掌握安全技术交底要求，履</w:t>
      </w:r>
      <w:r>
        <w:rPr>
          <w:rFonts w:ascii="宋体" w:hAnsi="宋体" w:cs="宋体" w:hint="eastAsia"/>
          <w:lang w:val="zh-CN" w:eastAsia="zh-CN"/>
        </w:rPr>
        <w:t>行</w:t>
      </w:r>
      <w:r>
        <w:rPr>
          <w:rFonts w:ascii="宋体" w:hAnsi="宋体" w:cs="宋体"/>
          <w:lang w:val="zh-CN" w:eastAsia="zh-CN"/>
        </w:rPr>
        <w:t>签字手续。乙方必须按照甲方安全技术交底进行作业，不得安排没有接受安全技术交底的人员上岗作业。</w:t>
      </w:r>
    </w:p>
    <w:p w14:paraId="055ECC95" w14:textId="77777777" w:rsidR="00D319EC" w:rsidRDefault="00DC4B95">
      <w:pPr>
        <w:kinsoku/>
        <w:topLinePunct/>
        <w:spacing w:line="360" w:lineRule="auto"/>
        <w:ind w:left="2" w:right="76" w:firstLineChars="201" w:firstLine="422"/>
        <w:rPr>
          <w:rFonts w:ascii="宋体" w:hAnsi="宋体" w:cs="宋体"/>
          <w:lang w:val="zh-CN" w:eastAsia="zh-CN"/>
        </w:rPr>
      </w:pPr>
      <w:r>
        <w:rPr>
          <w:rFonts w:ascii="宋体" w:hAnsi="宋体" w:cs="宋体" w:hint="eastAsia"/>
          <w:lang w:val="zh-CN" w:eastAsia="zh-CN"/>
        </w:rPr>
        <w:t>（八）</w:t>
      </w:r>
      <w:r>
        <w:rPr>
          <w:rFonts w:ascii="宋体" w:hAnsi="宋体" w:cs="宋体"/>
          <w:lang w:val="zh-CN" w:eastAsia="zh-CN"/>
        </w:rPr>
        <w:t>施工过程中需要新进场人员的，乙方必须备齐相关人员资料和手续</w:t>
      </w:r>
      <w:r>
        <w:rPr>
          <w:rFonts w:ascii="宋体" w:hAnsi="宋体" w:cs="宋体" w:hint="eastAsia"/>
          <w:lang w:val="zh-CN" w:eastAsia="zh-CN"/>
        </w:rPr>
        <w:t>，</w:t>
      </w:r>
      <w:r>
        <w:rPr>
          <w:rFonts w:ascii="宋体" w:hAnsi="宋体" w:cs="宋体"/>
          <w:lang w:val="zh-CN" w:eastAsia="zh-CN"/>
        </w:rPr>
        <w:t>在人员进场前以书面形式报甲方，甲方书面批准后方可进场</w:t>
      </w:r>
      <w:r>
        <w:rPr>
          <w:rFonts w:ascii="宋体" w:hAnsi="宋体" w:cs="宋体" w:hint="eastAsia"/>
          <w:lang w:val="zh-CN" w:eastAsia="zh-CN"/>
        </w:rPr>
        <w:t>，</w:t>
      </w:r>
      <w:r>
        <w:rPr>
          <w:rFonts w:ascii="宋体" w:hAnsi="宋体" w:cs="宋体"/>
          <w:lang w:val="zh-CN" w:eastAsia="zh-CN"/>
        </w:rPr>
        <w:t>进场后，乙方应当配合甲方对新进场人员进行安全教育考核，合格后方可上岗作业。</w:t>
      </w:r>
    </w:p>
    <w:p w14:paraId="20DB20AF" w14:textId="77777777" w:rsidR="00D319EC" w:rsidRDefault="00DC4B95">
      <w:pPr>
        <w:kinsoku/>
        <w:topLinePunct/>
        <w:spacing w:line="360" w:lineRule="auto"/>
        <w:ind w:left="2" w:right="67" w:firstLineChars="201" w:firstLine="422"/>
        <w:rPr>
          <w:rFonts w:ascii="宋体" w:hAnsi="宋体" w:cs="宋体"/>
          <w:lang w:val="zh-CN" w:eastAsia="zh-CN"/>
        </w:rPr>
      </w:pPr>
      <w:r>
        <w:rPr>
          <w:rFonts w:ascii="宋体" w:hAnsi="宋体" w:cs="宋体"/>
          <w:lang w:val="zh-CN" w:eastAsia="zh-CN"/>
        </w:rPr>
        <w:t>(</w:t>
      </w:r>
      <w:r>
        <w:rPr>
          <w:rFonts w:ascii="宋体" w:hAnsi="宋体" w:cs="宋体"/>
          <w:lang w:val="zh-CN" w:eastAsia="zh-CN"/>
        </w:rPr>
        <w:t>九</w:t>
      </w:r>
      <w:r>
        <w:rPr>
          <w:rFonts w:ascii="宋体" w:hAnsi="宋体" w:cs="宋体"/>
          <w:lang w:val="zh-CN" w:eastAsia="zh-CN"/>
        </w:rPr>
        <w:t>)</w:t>
      </w:r>
      <w:r>
        <w:rPr>
          <w:rFonts w:ascii="宋体" w:hAnsi="宋体" w:cs="宋体"/>
          <w:lang w:val="zh-CN" w:eastAsia="zh-CN"/>
        </w:rPr>
        <w:t>乙方需将相关负责人签字确认的危险作业方案、安全操作规程、应急救援预案等材料提交甲方备案。</w:t>
      </w:r>
    </w:p>
    <w:p w14:paraId="1181A807" w14:textId="77777777" w:rsidR="00D319EC" w:rsidRDefault="00DC4B95">
      <w:pPr>
        <w:kinsoku/>
        <w:topLinePunct/>
        <w:spacing w:line="360" w:lineRule="auto"/>
        <w:ind w:left="2" w:right="67" w:firstLineChars="201" w:firstLine="422"/>
        <w:rPr>
          <w:rFonts w:ascii="宋体" w:hAnsi="宋体" w:cs="宋体"/>
          <w:lang w:val="zh-CN" w:eastAsia="zh-CN"/>
        </w:rPr>
      </w:pPr>
      <w:r>
        <w:rPr>
          <w:rFonts w:ascii="宋体" w:hAnsi="宋体" w:cs="宋体"/>
          <w:lang w:val="zh-CN" w:eastAsia="zh-CN"/>
        </w:rPr>
        <w:t>(</w:t>
      </w:r>
      <w:r>
        <w:rPr>
          <w:rFonts w:ascii="宋体" w:hAnsi="宋体" w:cs="宋体"/>
          <w:lang w:val="zh-CN" w:eastAsia="zh-CN"/>
        </w:rPr>
        <w:t>十</w:t>
      </w:r>
      <w:r>
        <w:rPr>
          <w:rFonts w:ascii="宋体" w:hAnsi="宋体" w:cs="宋体"/>
          <w:lang w:val="zh-CN" w:eastAsia="zh-CN"/>
        </w:rPr>
        <w:t>)</w:t>
      </w:r>
      <w:r>
        <w:rPr>
          <w:rFonts w:ascii="宋体" w:hAnsi="宋体" w:cs="宋体"/>
          <w:lang w:val="zh-CN" w:eastAsia="zh-CN"/>
        </w:rPr>
        <w:t>乙方应当根据有关法律、法规或标准规范要求，对存在危险因素的场所、设施设备设置安全警示标志。</w:t>
      </w:r>
    </w:p>
    <w:p w14:paraId="3617CED7" w14:textId="77777777" w:rsidR="00D319EC" w:rsidRDefault="00DC4B95">
      <w:pPr>
        <w:kinsoku/>
        <w:topLinePunct/>
        <w:spacing w:line="360" w:lineRule="auto"/>
        <w:ind w:left="2" w:right="67" w:firstLineChars="201" w:firstLine="422"/>
        <w:rPr>
          <w:rFonts w:ascii="宋体" w:hAnsi="宋体"/>
          <w:lang w:eastAsia="zh-CN"/>
        </w:rPr>
      </w:pPr>
      <w:r>
        <w:rPr>
          <w:rFonts w:ascii="宋体" w:hAnsi="宋体" w:cs="宋体"/>
          <w:lang w:val="zh-CN" w:eastAsia="zh-CN"/>
        </w:rPr>
        <w:t>(</w:t>
      </w:r>
      <w:r>
        <w:rPr>
          <w:rFonts w:ascii="宋体" w:hAnsi="宋体" w:cs="宋体"/>
          <w:lang w:val="zh-CN" w:eastAsia="zh-CN"/>
        </w:rPr>
        <w:t>十一</w:t>
      </w:r>
      <w:r>
        <w:rPr>
          <w:rFonts w:ascii="宋体" w:hAnsi="宋体" w:cs="宋体" w:hint="eastAsia"/>
          <w:lang w:val="zh-CN" w:eastAsia="zh-CN"/>
        </w:rPr>
        <w:t>)</w:t>
      </w:r>
      <w:r>
        <w:rPr>
          <w:rFonts w:ascii="宋体" w:hAnsi="宋体" w:cs="宋体"/>
          <w:lang w:val="zh-CN" w:eastAsia="zh-CN"/>
        </w:rPr>
        <w:t>乙方应当按规定为从业人员办理安全生产保险，费用由乙方承担</w:t>
      </w:r>
      <w:r>
        <w:rPr>
          <w:rFonts w:ascii="宋体" w:hAnsi="宋体" w:hint="eastAsia"/>
          <w:lang w:eastAsia="zh-CN"/>
        </w:rPr>
        <w:t>。</w:t>
      </w:r>
    </w:p>
    <w:p w14:paraId="4A66CDB8" w14:textId="77777777" w:rsidR="00D319EC" w:rsidRDefault="00DC4B95">
      <w:pPr>
        <w:kinsoku/>
        <w:topLinePunct/>
        <w:spacing w:line="360" w:lineRule="auto"/>
        <w:ind w:left="3" w:right="14" w:firstLineChars="201" w:firstLine="424"/>
        <w:rPr>
          <w:rFonts w:ascii="宋体" w:hAnsi="宋体" w:cs="宋体"/>
          <w:lang w:eastAsia="zh-CN"/>
        </w:rPr>
      </w:pPr>
      <w:r>
        <w:rPr>
          <w:rFonts w:ascii="宋体" w:hAnsi="宋体" w:cs="宋体"/>
          <w:b/>
          <w:lang w:val="zh-CN" w:eastAsia="zh-CN"/>
        </w:rPr>
        <w:t>第四条</w:t>
      </w:r>
      <w:r>
        <w:rPr>
          <w:rFonts w:ascii="宋体" w:hAnsi="宋体" w:cs="宋体"/>
          <w:lang w:eastAsia="zh-CN"/>
        </w:rPr>
        <w:t>乙方负有对</w:t>
      </w:r>
      <w:r>
        <w:rPr>
          <w:rFonts w:ascii="宋体" w:hAnsi="宋体" w:cs="宋体" w:hint="eastAsia"/>
          <w:lang w:eastAsia="zh-CN"/>
        </w:rPr>
        <w:t>工</w:t>
      </w:r>
      <w:r>
        <w:rPr>
          <w:rFonts w:ascii="宋体" w:hAnsi="宋体" w:cs="宋体"/>
          <w:lang w:eastAsia="zh-CN"/>
        </w:rPr>
        <w:t>人进行日常安全教育和每日班前安全教育的责任</w:t>
      </w:r>
      <w:r>
        <w:rPr>
          <w:rFonts w:ascii="宋体" w:hAnsi="宋体" w:cs="宋体" w:hint="eastAsia"/>
          <w:lang w:eastAsia="zh-CN"/>
        </w:rPr>
        <w:t>，</w:t>
      </w:r>
      <w:r>
        <w:rPr>
          <w:rFonts w:ascii="宋体" w:hAnsi="宋体" w:cs="宋体"/>
          <w:lang w:eastAsia="zh-CN"/>
        </w:rPr>
        <w:t>并做好记录</w:t>
      </w:r>
      <w:r>
        <w:rPr>
          <w:rFonts w:ascii="宋体" w:hAnsi="宋体" w:hint="eastAsia"/>
          <w:lang w:eastAsia="zh-CN"/>
        </w:rPr>
        <w:t>，</w:t>
      </w:r>
      <w:r>
        <w:rPr>
          <w:rFonts w:ascii="宋体" w:hAnsi="宋体" w:cs="宋体"/>
          <w:lang w:eastAsia="zh-CN"/>
        </w:rPr>
        <w:t>履行签字手续。乙方不得安排未经安全教育培训</w:t>
      </w:r>
      <w:r>
        <w:rPr>
          <w:rFonts w:ascii="宋体" w:hAnsi="宋体" w:cs="宋体" w:hint="eastAsia"/>
          <w:lang w:eastAsia="zh-CN"/>
        </w:rPr>
        <w:t>并</w:t>
      </w:r>
      <w:r>
        <w:rPr>
          <w:rFonts w:ascii="宋体" w:hAnsi="宋体" w:cs="宋体"/>
          <w:lang w:eastAsia="zh-CN"/>
        </w:rPr>
        <w:t>考核合格的人员作业。</w:t>
      </w:r>
    </w:p>
    <w:p w14:paraId="64EEEDD9" w14:textId="77777777" w:rsidR="00D319EC" w:rsidRDefault="00DC4B95">
      <w:pPr>
        <w:kinsoku/>
        <w:topLinePunct/>
        <w:spacing w:line="360" w:lineRule="auto"/>
        <w:ind w:left="3" w:right="14" w:firstLineChars="201" w:firstLine="424"/>
        <w:rPr>
          <w:rFonts w:ascii="宋体" w:hAnsi="宋体" w:cs="宋体"/>
          <w:lang w:val="zh-CN" w:eastAsia="zh-CN"/>
        </w:rPr>
      </w:pPr>
      <w:r>
        <w:rPr>
          <w:rFonts w:ascii="宋体" w:hAnsi="宋体" w:cs="宋体"/>
          <w:b/>
          <w:lang w:val="zh-CN" w:eastAsia="zh-CN"/>
        </w:rPr>
        <w:t>第五条</w:t>
      </w:r>
      <w:r>
        <w:rPr>
          <w:rFonts w:ascii="宋体" w:hAnsi="宋体" w:cs="宋体"/>
          <w:lang w:val="zh-CN" w:eastAsia="zh-CN"/>
        </w:rPr>
        <w:t>乙方负责为所属人员配发合格的安全防护用品，并指导其按规定要求正确佩戴，甲乙双方都应督促施工现场人员自觉佩戴好安全防护用品。</w:t>
      </w:r>
    </w:p>
    <w:p w14:paraId="3D278E26" w14:textId="77777777" w:rsidR="00D319EC" w:rsidRDefault="00DC4B95">
      <w:pPr>
        <w:kinsoku/>
        <w:topLinePunct/>
        <w:spacing w:line="360" w:lineRule="auto"/>
        <w:ind w:left="3" w:right="67" w:firstLineChars="201" w:firstLine="424"/>
        <w:rPr>
          <w:rFonts w:ascii="宋体" w:hAnsi="宋体" w:cs="宋体"/>
          <w:lang w:eastAsia="zh-CN"/>
        </w:rPr>
      </w:pPr>
      <w:r>
        <w:rPr>
          <w:rFonts w:ascii="宋体" w:hAnsi="宋体" w:cs="宋体"/>
          <w:b/>
          <w:lang w:val="zh-CN" w:eastAsia="zh-CN"/>
        </w:rPr>
        <w:t>第六条</w:t>
      </w:r>
      <w:r>
        <w:rPr>
          <w:rFonts w:ascii="宋体" w:hAnsi="宋体" w:cs="宋体"/>
          <w:lang w:eastAsia="zh-CN"/>
        </w:rPr>
        <w:t>乙方使用的机械、电气等设备必须符合国家标准、行业标准有关安全的规定</w:t>
      </w:r>
      <w:r>
        <w:rPr>
          <w:rFonts w:ascii="宋体" w:hAnsi="宋体" w:cs="宋体" w:hint="eastAsia"/>
          <w:lang w:eastAsia="zh-CN"/>
        </w:rPr>
        <w:t>，</w:t>
      </w:r>
      <w:r>
        <w:rPr>
          <w:rFonts w:ascii="宋体" w:hAnsi="宋体" w:cs="宋体"/>
          <w:lang w:eastAsia="zh-CN"/>
        </w:rPr>
        <w:t>制定相应的安全操作规程，并负责日常的检查、维修和保养。</w:t>
      </w:r>
    </w:p>
    <w:p w14:paraId="31852C5C" w14:textId="77777777" w:rsidR="00D319EC" w:rsidRDefault="00DC4B95">
      <w:pPr>
        <w:kinsoku/>
        <w:topLinePunct/>
        <w:spacing w:line="360" w:lineRule="auto"/>
        <w:ind w:left="3" w:right="14" w:firstLineChars="201" w:firstLine="424"/>
        <w:rPr>
          <w:rFonts w:ascii="宋体" w:hAnsi="宋体" w:cs="宋体"/>
          <w:lang w:val="zh-CN" w:eastAsia="zh-CN"/>
        </w:rPr>
      </w:pPr>
      <w:r>
        <w:rPr>
          <w:rFonts w:ascii="宋体" w:hAnsi="宋体" w:cs="宋体"/>
          <w:b/>
          <w:lang w:val="zh-CN" w:eastAsia="zh-CN"/>
        </w:rPr>
        <w:t>第七条</w:t>
      </w:r>
      <w:r>
        <w:rPr>
          <w:rFonts w:ascii="宋体" w:hAnsi="宋体" w:cs="宋体"/>
          <w:lang w:val="zh-CN" w:eastAsia="zh-CN"/>
        </w:rPr>
        <w:t>甲方人员不得擅自要求拆除、改动施工现场的各类安全防护措施、安全标志和警告牌等，确需拆除或改动的，必须经乙方施工现场负责人和安全管理人员同意，并采取必要、可靠的安全措施后方可拆除或改动。</w:t>
      </w:r>
    </w:p>
    <w:p w14:paraId="5D03961E" w14:textId="77777777" w:rsidR="00D319EC" w:rsidRDefault="00DC4B95">
      <w:pPr>
        <w:kinsoku/>
        <w:topLinePunct/>
        <w:spacing w:line="360" w:lineRule="auto"/>
        <w:ind w:left="3" w:right="57" w:firstLineChars="201" w:firstLine="424"/>
        <w:rPr>
          <w:rFonts w:ascii="宋体" w:hAnsi="宋体" w:cs="宋体"/>
          <w:lang w:val="zh-CN" w:eastAsia="zh-CN"/>
        </w:rPr>
      </w:pPr>
      <w:r>
        <w:rPr>
          <w:rFonts w:ascii="宋体" w:hAnsi="宋体" w:cs="宋体"/>
          <w:b/>
          <w:lang w:val="zh-CN" w:eastAsia="zh-CN"/>
        </w:rPr>
        <w:t>第八条</w:t>
      </w:r>
      <w:r>
        <w:rPr>
          <w:rFonts w:ascii="宋体" w:hAnsi="宋体" w:cs="宋体"/>
          <w:lang w:val="zh-CN" w:eastAsia="zh-CN"/>
        </w:rPr>
        <w:t>乙方人员施工前，必须认真检查施工区域的作业环境、设备设施、工具用具等是否完好，发现隐患，立即整改，隐患消除后方可进行施工作业。</w:t>
      </w:r>
    </w:p>
    <w:p w14:paraId="6DA2EEC9" w14:textId="77777777" w:rsidR="00D319EC" w:rsidRDefault="00DC4B95">
      <w:pPr>
        <w:kinsoku/>
        <w:topLinePunct/>
        <w:spacing w:line="360" w:lineRule="auto"/>
        <w:ind w:left="3" w:right="96" w:firstLineChars="201" w:firstLine="424"/>
        <w:rPr>
          <w:rFonts w:ascii="宋体" w:hAnsi="宋体" w:cs="宋体"/>
          <w:lang w:val="zh-CN" w:eastAsia="zh-CN"/>
        </w:rPr>
      </w:pPr>
      <w:r>
        <w:rPr>
          <w:rFonts w:ascii="宋体" w:hAnsi="宋体" w:cs="宋体"/>
          <w:b/>
          <w:lang w:val="zh-CN" w:eastAsia="zh-CN"/>
        </w:rPr>
        <w:t>第九条</w:t>
      </w:r>
      <w:r>
        <w:rPr>
          <w:rFonts w:ascii="宋体" w:hAnsi="宋体" w:cs="宋体"/>
          <w:lang w:val="zh-CN" w:eastAsia="zh-CN"/>
        </w:rPr>
        <w:t>乙方使用的特种作业人员必须取得相应的特种作业证，并且在有效期内。</w:t>
      </w:r>
    </w:p>
    <w:p w14:paraId="1EAF98D2" w14:textId="77777777" w:rsidR="00D319EC" w:rsidRDefault="00DC4B95">
      <w:pPr>
        <w:kinsoku/>
        <w:topLinePunct/>
        <w:spacing w:line="360" w:lineRule="auto"/>
        <w:ind w:left="3" w:right="57" w:firstLineChars="201" w:firstLine="424"/>
        <w:rPr>
          <w:rFonts w:ascii="宋体" w:hAnsi="宋体" w:cs="宋体"/>
          <w:lang w:val="zh-CN" w:eastAsia="zh-CN"/>
        </w:rPr>
      </w:pPr>
      <w:r>
        <w:rPr>
          <w:rFonts w:ascii="宋体" w:hAnsi="宋体" w:cs="宋体"/>
          <w:b/>
          <w:lang w:val="zh-CN" w:eastAsia="zh-CN"/>
        </w:rPr>
        <w:t>第十条</w:t>
      </w:r>
      <w:r>
        <w:rPr>
          <w:rFonts w:ascii="宋体" w:hAnsi="宋体" w:cs="宋体"/>
          <w:lang w:val="zh-CN" w:eastAsia="zh-CN"/>
        </w:rPr>
        <w:t>乙方使用甲方提供的设备设施，使用前应当进行检验检测，如不符合相关安全要求，应及时向甲方提出</w:t>
      </w:r>
      <w:r>
        <w:rPr>
          <w:rFonts w:ascii="宋体" w:hAnsi="宋体" w:cs="宋体" w:hint="eastAsia"/>
          <w:lang w:val="zh-CN" w:eastAsia="zh-CN"/>
        </w:rPr>
        <w:t>，</w:t>
      </w:r>
      <w:r>
        <w:rPr>
          <w:rFonts w:ascii="宋体" w:hAnsi="宋体" w:cs="宋体"/>
          <w:lang w:val="zh-CN" w:eastAsia="zh-CN"/>
        </w:rPr>
        <w:t>甲方应当积极整改，整改合格方可使用。乙方未经甲方允许，私拉乱接电气线路造成的后果均由乙方承担。</w:t>
      </w:r>
    </w:p>
    <w:p w14:paraId="5186773F" w14:textId="77777777" w:rsidR="00D319EC" w:rsidRDefault="00DC4B95">
      <w:pPr>
        <w:kinsoku/>
        <w:topLinePunct/>
        <w:spacing w:line="360" w:lineRule="auto"/>
        <w:ind w:left="3" w:right="57" w:firstLineChars="201" w:firstLine="424"/>
        <w:rPr>
          <w:rFonts w:ascii="宋体" w:hAnsi="宋体" w:cs="宋体"/>
          <w:lang w:val="zh-CN" w:eastAsia="zh-CN"/>
        </w:rPr>
      </w:pPr>
      <w:r>
        <w:rPr>
          <w:rFonts w:ascii="宋体" w:hAnsi="宋体" w:cs="宋体"/>
          <w:b/>
          <w:lang w:val="zh-CN" w:eastAsia="zh-CN"/>
        </w:rPr>
        <w:t>第十一条</w:t>
      </w:r>
      <w:r>
        <w:rPr>
          <w:rFonts w:ascii="宋体" w:hAnsi="宋体" w:cs="宋体"/>
          <w:lang w:val="zh-CN" w:eastAsia="zh-CN"/>
        </w:rPr>
        <w:t>甲方开展安全检查发现事故隐患的，有权向乙方发出隐患整改通知书，乙方应当在要求的期限内整改完毕，甲方应当复查有关隐患整改情况，确保整改到位。如果发现重大隐患，甲方有权要求乙方停止作业，立即撤出人员</w:t>
      </w:r>
      <w:r>
        <w:rPr>
          <w:rFonts w:ascii="宋体" w:hAnsi="宋体" w:cs="宋体" w:hint="eastAsia"/>
          <w:lang w:val="zh-CN" w:eastAsia="zh-CN"/>
        </w:rPr>
        <w:t>，</w:t>
      </w:r>
      <w:r>
        <w:rPr>
          <w:rFonts w:ascii="宋体" w:hAnsi="宋体" w:cs="宋体"/>
          <w:lang w:val="zh-CN" w:eastAsia="zh-CN"/>
        </w:rPr>
        <w:t>乙方必须无条件服从。</w:t>
      </w:r>
    </w:p>
    <w:p w14:paraId="2E998640" w14:textId="77777777" w:rsidR="00D319EC" w:rsidRDefault="00DC4B95">
      <w:pPr>
        <w:kinsoku/>
        <w:topLinePunct/>
        <w:spacing w:line="360" w:lineRule="auto"/>
        <w:ind w:left="3" w:firstLineChars="201" w:firstLine="424"/>
        <w:rPr>
          <w:rFonts w:ascii="宋体" w:hAnsi="宋体" w:cs="宋体"/>
          <w:lang w:eastAsia="zh-CN"/>
        </w:rPr>
      </w:pPr>
      <w:r>
        <w:rPr>
          <w:rFonts w:ascii="宋体" w:hAnsi="宋体" w:cs="宋体"/>
          <w:b/>
          <w:lang w:val="zh-CN" w:eastAsia="zh-CN"/>
        </w:rPr>
        <w:t>第十二条</w:t>
      </w:r>
      <w:r>
        <w:rPr>
          <w:rFonts w:ascii="宋体" w:hAnsi="宋体" w:cs="宋体"/>
          <w:lang w:val="zh-CN" w:eastAsia="zh-CN"/>
        </w:rPr>
        <w:t>施工或者作业过程中一旦发生生产安全事故，乙方应当立即启动应急预案，在保障救援人员安全的情况下采取有效措施组织抢救，及时将受伤</w:t>
      </w:r>
      <w:r>
        <w:rPr>
          <w:rFonts w:ascii="宋体" w:hAnsi="宋体" w:cs="宋体" w:hint="eastAsia"/>
          <w:lang w:val="zh-CN" w:eastAsia="zh-CN"/>
        </w:rPr>
        <w:t>人</w:t>
      </w:r>
      <w:r>
        <w:rPr>
          <w:rFonts w:ascii="宋体" w:hAnsi="宋体" w:cs="宋体"/>
          <w:lang w:val="zh-CN" w:eastAsia="zh-CN"/>
        </w:rPr>
        <w:t>员送往医疗机构</w:t>
      </w:r>
      <w:r>
        <w:rPr>
          <w:rFonts w:ascii="宋体" w:hAnsi="宋体" w:cs="宋体" w:hint="eastAsia"/>
          <w:lang w:val="zh-CN" w:eastAsia="zh-CN"/>
        </w:rPr>
        <w:t>救治</w:t>
      </w:r>
      <w:r>
        <w:rPr>
          <w:rFonts w:ascii="宋体" w:hAnsi="宋体" w:cs="宋体"/>
          <w:lang w:eastAsia="zh-CN"/>
        </w:rPr>
        <w:t>，并先行垫付医疗费用。同时，应当在规定时限内向事故发生地县级以上地方人民政府负有安全生产监督管理职责的</w:t>
      </w:r>
      <w:r>
        <w:rPr>
          <w:rFonts w:ascii="宋体" w:hAnsi="宋体" w:cs="宋体"/>
          <w:lang w:eastAsia="zh-CN"/>
        </w:rPr>
        <w:lastRenderedPageBreak/>
        <w:t>部门报告。甲乙双方应当全力配合政府部门做好事故</w:t>
      </w:r>
      <w:r>
        <w:rPr>
          <w:rFonts w:ascii="宋体" w:hAnsi="宋体" w:cs="宋体" w:hint="eastAsia"/>
          <w:lang w:eastAsia="zh-CN"/>
        </w:rPr>
        <w:t>调</w:t>
      </w:r>
      <w:r>
        <w:rPr>
          <w:rFonts w:ascii="宋体" w:hAnsi="宋体" w:cs="宋体"/>
          <w:lang w:eastAsia="zh-CN"/>
        </w:rPr>
        <w:t>查处理工作，及时</w:t>
      </w:r>
      <w:r>
        <w:rPr>
          <w:rFonts w:ascii="宋体" w:hAnsi="宋体" w:cs="宋体" w:hint="eastAsia"/>
          <w:lang w:eastAsia="zh-CN"/>
        </w:rPr>
        <w:t>全</w:t>
      </w:r>
      <w:r>
        <w:rPr>
          <w:rFonts w:ascii="宋体" w:hAnsi="宋体" w:cs="宋体"/>
          <w:lang w:eastAsia="zh-CN"/>
        </w:rPr>
        <w:t>面落实事故调查报告提出的整改措施。</w:t>
      </w:r>
    </w:p>
    <w:p w14:paraId="52C02156" w14:textId="77777777" w:rsidR="00D319EC" w:rsidRDefault="00DC4B95">
      <w:pPr>
        <w:kinsoku/>
        <w:topLinePunct/>
        <w:spacing w:line="360" w:lineRule="auto"/>
        <w:ind w:left="3" w:firstLineChars="201" w:firstLine="424"/>
        <w:rPr>
          <w:rFonts w:ascii="宋体" w:hAnsi="宋体" w:cs="宋体"/>
          <w:lang w:val="zh-CN" w:eastAsia="zh-CN"/>
        </w:rPr>
      </w:pPr>
      <w:r>
        <w:rPr>
          <w:rFonts w:ascii="宋体" w:hAnsi="宋体" w:cs="宋体"/>
          <w:b/>
          <w:lang w:val="zh-CN" w:eastAsia="zh-CN"/>
        </w:rPr>
        <w:t>第十三条</w:t>
      </w:r>
      <w:r>
        <w:rPr>
          <w:rFonts w:ascii="宋体" w:hAnsi="宋体" w:cs="宋体"/>
          <w:lang w:val="zh-CN" w:eastAsia="zh-CN"/>
        </w:rPr>
        <w:t>本协议未尽事宜</w:t>
      </w:r>
      <w:r>
        <w:rPr>
          <w:rFonts w:ascii="宋体" w:hAnsi="宋体" w:cs="宋体" w:hint="eastAsia"/>
          <w:lang w:val="zh-CN" w:eastAsia="zh-CN"/>
        </w:rPr>
        <w:t>甲</w:t>
      </w:r>
      <w:r>
        <w:rPr>
          <w:rFonts w:ascii="宋体" w:hAnsi="宋体" w:cs="宋体"/>
          <w:lang w:val="zh-CN" w:eastAsia="zh-CN"/>
        </w:rPr>
        <w:t>乙双方协商</w:t>
      </w:r>
      <w:r>
        <w:rPr>
          <w:rFonts w:ascii="宋体" w:hAnsi="宋体" w:cs="宋体" w:hint="eastAsia"/>
          <w:lang w:val="zh-CN" w:eastAsia="zh-CN"/>
        </w:rPr>
        <w:t>解决，</w:t>
      </w:r>
      <w:r>
        <w:rPr>
          <w:rFonts w:ascii="宋体" w:hAnsi="宋体" w:cs="宋体"/>
          <w:lang w:val="zh-CN" w:eastAsia="zh-CN"/>
        </w:rPr>
        <w:t>协商不成，提交</w:t>
      </w:r>
      <w:r>
        <w:rPr>
          <w:rFonts w:ascii="宋体" w:hAnsi="宋体" w:cs="宋体" w:hint="eastAsia"/>
          <w:u w:val="single"/>
          <w:lang w:val="zh-CN" w:eastAsia="zh-CN"/>
        </w:rPr>
        <w:t xml:space="preserve"> </w:t>
      </w:r>
      <w:r>
        <w:rPr>
          <w:rFonts w:ascii="宋体" w:hAnsi="宋体" w:cs="宋体" w:hint="eastAsia"/>
          <w:u w:val="single"/>
          <w:lang w:val="zh-CN" w:eastAsia="zh-CN"/>
        </w:rPr>
        <w:t>通州区</w:t>
      </w:r>
      <w:r>
        <w:rPr>
          <w:rFonts w:ascii="宋体" w:hAnsi="宋体" w:cs="宋体" w:hint="eastAsia"/>
          <w:u w:val="single"/>
          <w:lang w:val="zh-CN" w:eastAsia="zh-CN"/>
        </w:rPr>
        <w:t xml:space="preserve"> </w:t>
      </w:r>
      <w:r>
        <w:rPr>
          <w:rFonts w:ascii="宋体" w:hAnsi="宋体" w:cs="宋体"/>
          <w:lang w:val="zh-CN" w:eastAsia="zh-CN"/>
        </w:rPr>
        <w:t>人民法院进</w:t>
      </w:r>
      <w:r>
        <w:rPr>
          <w:rFonts w:ascii="宋体" w:hAnsi="宋体" w:cs="宋体" w:hint="eastAsia"/>
          <w:lang w:val="zh-CN" w:eastAsia="zh-CN"/>
        </w:rPr>
        <w:t>行</w:t>
      </w:r>
      <w:r>
        <w:rPr>
          <w:rFonts w:ascii="宋体" w:hAnsi="宋体" w:cs="宋体"/>
          <w:lang w:val="zh-CN" w:eastAsia="zh-CN"/>
        </w:rPr>
        <w:t>判决、裁定。</w:t>
      </w:r>
    </w:p>
    <w:p w14:paraId="2FCBC326" w14:textId="77777777" w:rsidR="00D319EC" w:rsidRDefault="00DC4B95">
      <w:pPr>
        <w:kinsoku/>
        <w:topLinePunct/>
        <w:spacing w:line="360" w:lineRule="auto"/>
        <w:ind w:left="3" w:right="4" w:firstLineChars="201" w:firstLine="424"/>
        <w:rPr>
          <w:rFonts w:ascii="宋体" w:hAnsi="宋体" w:cs="宋体"/>
          <w:lang w:val="zh-CN" w:eastAsia="zh-CN"/>
        </w:rPr>
      </w:pPr>
      <w:r>
        <w:rPr>
          <w:rFonts w:ascii="宋体" w:hAnsi="宋体" w:cs="宋体"/>
          <w:b/>
          <w:lang w:val="zh-CN" w:eastAsia="zh-CN"/>
        </w:rPr>
        <w:t>第十四条</w:t>
      </w:r>
      <w:r>
        <w:rPr>
          <w:rFonts w:ascii="宋体" w:hAnsi="宋体" w:cs="宋体"/>
          <w:lang w:val="zh-CN" w:eastAsia="zh-CN"/>
        </w:rPr>
        <w:t>本协议经双方授权代表签署并加盖公章后生效，自乙方完成项目全部内容并撤出全部人员，且甲乙双方均履行完项目合同及本协议的全部义务终止。</w:t>
      </w:r>
    </w:p>
    <w:p w14:paraId="370A59A7" w14:textId="77777777" w:rsidR="00D319EC" w:rsidRDefault="00DC4B95">
      <w:pPr>
        <w:kinsoku/>
        <w:topLinePunct/>
        <w:spacing w:line="360" w:lineRule="auto"/>
        <w:ind w:left="3" w:right="4" w:firstLineChars="201" w:firstLine="424"/>
        <w:rPr>
          <w:rFonts w:ascii="宋体" w:hAnsi="宋体" w:cs="宋体"/>
          <w:lang w:val="zh-CN" w:eastAsia="zh-CN"/>
        </w:rPr>
      </w:pPr>
      <w:r>
        <w:rPr>
          <w:rFonts w:ascii="宋体" w:hAnsi="宋体" w:cs="宋体"/>
          <w:b/>
          <w:lang w:val="zh-CN" w:eastAsia="zh-CN"/>
        </w:rPr>
        <w:t>第十五条</w:t>
      </w:r>
      <w:r>
        <w:rPr>
          <w:rFonts w:ascii="宋体" w:hAnsi="宋体" w:cs="宋体"/>
          <w:lang w:val="zh-CN" w:eastAsia="zh-CN"/>
        </w:rPr>
        <w:t>其他事项</w:t>
      </w:r>
      <w:r>
        <w:rPr>
          <w:rFonts w:ascii="宋体" w:hAnsi="宋体" w:cs="宋体"/>
          <w:lang w:val="zh-CN" w:eastAsia="zh-CN"/>
        </w:rPr>
        <w:t>:</w:t>
      </w:r>
      <w:r>
        <w:rPr>
          <w:rFonts w:ascii="宋体" w:hAnsi="宋体" w:cs="宋体"/>
          <w:lang w:val="zh-CN" w:eastAsia="zh-CN"/>
        </w:rPr>
        <w:t>双方应承担安全生产法律、法规、规章等规定的相应法律义务及责任。</w:t>
      </w:r>
    </w:p>
    <w:p w14:paraId="231E3522" w14:textId="77777777" w:rsidR="00D319EC" w:rsidRDefault="00DC4B95">
      <w:pPr>
        <w:kinsoku/>
        <w:topLinePunct/>
        <w:spacing w:line="360" w:lineRule="auto"/>
        <w:ind w:left="3" w:right="1076" w:firstLineChars="201" w:firstLine="424"/>
        <w:rPr>
          <w:rFonts w:ascii="宋体" w:hAnsi="宋体" w:cs="宋体"/>
          <w:lang w:val="zh-CN" w:eastAsia="zh-CN"/>
        </w:rPr>
      </w:pPr>
      <w:r>
        <w:rPr>
          <w:rFonts w:ascii="宋体" w:hAnsi="宋体" w:cs="宋体"/>
          <w:b/>
          <w:lang w:val="zh-CN" w:eastAsia="zh-CN"/>
        </w:rPr>
        <w:t>第十六条</w:t>
      </w:r>
      <w:r>
        <w:rPr>
          <w:rFonts w:ascii="宋体" w:hAnsi="宋体" w:cs="宋体"/>
          <w:lang w:val="zh-CN" w:eastAsia="zh-CN"/>
        </w:rPr>
        <w:t>本协议</w:t>
      </w:r>
      <w:r>
        <w:rPr>
          <w:rFonts w:ascii="宋体" w:hAnsi="宋体" w:cs="宋体" w:hint="eastAsia"/>
          <w:lang w:val="zh-CN" w:eastAsia="zh-CN"/>
        </w:rPr>
        <w:t>为合同附件，份数与合同相同</w:t>
      </w:r>
      <w:r>
        <w:rPr>
          <w:rFonts w:ascii="宋体" w:hAnsi="宋体" w:cs="宋体"/>
          <w:lang w:val="zh-CN" w:eastAsia="zh-CN"/>
        </w:rPr>
        <w:t>。</w:t>
      </w:r>
    </w:p>
    <w:p w14:paraId="58E92E8B" w14:textId="77777777" w:rsidR="00D319EC" w:rsidRDefault="00D319EC">
      <w:pPr>
        <w:spacing w:line="360" w:lineRule="auto"/>
        <w:rPr>
          <w:rFonts w:ascii="宋体" w:hAnsi="宋体" w:cs="宋体"/>
          <w:lang w:val="zh-CN" w:eastAsia="zh-CN"/>
        </w:rPr>
      </w:pPr>
    </w:p>
    <w:p w14:paraId="04AB787F" w14:textId="77777777" w:rsidR="00D319EC" w:rsidRDefault="00D319EC">
      <w:pPr>
        <w:spacing w:line="360" w:lineRule="auto"/>
        <w:rPr>
          <w:rFonts w:ascii="宋体" w:hAnsi="宋体"/>
          <w:lang w:eastAsia="zh-CN"/>
        </w:rPr>
      </w:pPr>
    </w:p>
    <w:p w14:paraId="413A4620" w14:textId="77777777" w:rsidR="00D319EC" w:rsidRDefault="00D319EC">
      <w:pPr>
        <w:spacing w:line="360" w:lineRule="auto"/>
        <w:rPr>
          <w:rFonts w:ascii="宋体" w:hAnsi="宋体"/>
          <w:lang w:eastAsia="zh-CN"/>
        </w:rPr>
      </w:pPr>
    </w:p>
    <w:p w14:paraId="73A116FC" w14:textId="77777777" w:rsidR="00D319EC" w:rsidRDefault="00D319EC">
      <w:pPr>
        <w:spacing w:line="360" w:lineRule="auto"/>
        <w:rPr>
          <w:rFonts w:ascii="宋体" w:hAnsi="宋体"/>
          <w:lang w:eastAsia="zh-CN"/>
        </w:rPr>
      </w:pPr>
    </w:p>
    <w:p w14:paraId="05FBA7D4" w14:textId="77777777" w:rsidR="00D319EC" w:rsidRDefault="00DC4B95">
      <w:pPr>
        <w:spacing w:line="360" w:lineRule="auto"/>
        <w:ind w:leftChars="-83" w:left="-174" w:right="44" w:firstLineChars="272" w:firstLine="571"/>
        <w:rPr>
          <w:rFonts w:ascii="宋体" w:hAnsi="宋体" w:cs="宋体"/>
          <w:lang w:val="zh-CN" w:eastAsia="zh-CN"/>
        </w:rPr>
      </w:pPr>
      <w:r>
        <w:rPr>
          <w:rFonts w:ascii="宋体" w:hAnsi="宋体" w:cs="宋体"/>
          <w:lang w:val="zh-CN" w:eastAsia="zh-CN"/>
        </w:rPr>
        <w:t>甲方</w:t>
      </w:r>
      <w:r>
        <w:rPr>
          <w:rFonts w:ascii="宋体" w:hAnsi="宋体" w:cs="宋体"/>
          <w:lang w:val="zh-CN" w:eastAsia="zh-CN"/>
        </w:rPr>
        <w:t>(</w:t>
      </w:r>
      <w:r>
        <w:rPr>
          <w:rFonts w:ascii="宋体" w:hAnsi="宋体" w:cs="宋体"/>
          <w:lang w:val="zh-CN" w:eastAsia="zh-CN"/>
        </w:rPr>
        <w:t>盖章</w:t>
      </w:r>
      <w:r>
        <w:rPr>
          <w:rFonts w:ascii="宋体" w:hAnsi="宋体" w:cs="宋体" w:hint="eastAsia"/>
          <w:lang w:val="zh-CN" w:eastAsia="zh-CN"/>
        </w:rPr>
        <w:t>)</w:t>
      </w:r>
      <w:r>
        <w:rPr>
          <w:rFonts w:ascii="宋体" w:hAnsi="宋体" w:cs="宋体"/>
          <w:lang w:val="zh-CN" w:eastAsia="zh-CN"/>
        </w:rPr>
        <w:t>:</w:t>
      </w:r>
      <w:r>
        <w:rPr>
          <w:rFonts w:ascii="宋体" w:hAnsi="宋体" w:cs="宋体" w:hint="eastAsia"/>
          <w:u w:val="single"/>
          <w:lang w:val="zh-CN" w:eastAsia="zh-CN"/>
        </w:rPr>
        <w:t xml:space="preserve">                       </w:t>
      </w:r>
      <w:r>
        <w:rPr>
          <w:rFonts w:ascii="宋体" w:hAnsi="宋体" w:cs="宋体" w:hint="eastAsia"/>
          <w:lang w:val="zh-CN" w:eastAsia="zh-CN"/>
        </w:rPr>
        <w:t xml:space="preserve">         </w:t>
      </w:r>
      <w:r>
        <w:rPr>
          <w:rFonts w:ascii="宋体" w:hAnsi="宋体" w:cs="宋体"/>
          <w:lang w:val="zh-CN" w:eastAsia="zh-CN"/>
        </w:rPr>
        <w:t>乙方</w:t>
      </w:r>
      <w:r>
        <w:rPr>
          <w:rFonts w:ascii="宋体" w:hAnsi="宋体" w:cs="宋体"/>
          <w:lang w:val="zh-CN" w:eastAsia="zh-CN"/>
        </w:rPr>
        <w:t>(</w:t>
      </w:r>
      <w:r>
        <w:rPr>
          <w:rFonts w:ascii="宋体" w:hAnsi="宋体" w:cs="宋体"/>
          <w:lang w:val="zh-CN" w:eastAsia="zh-CN"/>
        </w:rPr>
        <w:t>盖章</w:t>
      </w:r>
      <w:r>
        <w:rPr>
          <w:rFonts w:ascii="宋体" w:hAnsi="宋体" w:cs="宋体"/>
          <w:lang w:val="zh-CN" w:eastAsia="zh-CN"/>
        </w:rPr>
        <w:t>):</w:t>
      </w:r>
      <w:r>
        <w:rPr>
          <w:rFonts w:ascii="宋体" w:hAnsi="宋体" w:cs="宋体" w:hint="eastAsia"/>
          <w:lang w:val="zh-CN" w:eastAsia="zh-CN"/>
        </w:rPr>
        <w:t xml:space="preserve"> </w:t>
      </w:r>
      <w:r>
        <w:rPr>
          <w:rFonts w:ascii="宋体" w:hAnsi="宋体" w:cs="宋体" w:hint="eastAsia"/>
          <w:u w:val="single"/>
          <w:lang w:val="zh-CN" w:eastAsia="zh-CN"/>
        </w:rPr>
        <w:t xml:space="preserve">                      </w:t>
      </w:r>
    </w:p>
    <w:p w14:paraId="2262213F" w14:textId="77777777" w:rsidR="00D319EC" w:rsidRDefault="00D319EC">
      <w:pPr>
        <w:spacing w:line="360" w:lineRule="auto"/>
        <w:ind w:left="28" w:right="42" w:firstLineChars="272" w:firstLine="571"/>
        <w:rPr>
          <w:rFonts w:ascii="宋体" w:hAnsi="宋体" w:cs="宋体"/>
          <w:lang w:val="zh-CN" w:eastAsia="zh-CN"/>
        </w:rPr>
      </w:pPr>
    </w:p>
    <w:p w14:paraId="29A22E54" w14:textId="77777777" w:rsidR="00D319EC" w:rsidRDefault="00DC4B95">
      <w:pPr>
        <w:spacing w:line="360" w:lineRule="auto"/>
        <w:ind w:firstLineChars="200" w:firstLine="420"/>
        <w:rPr>
          <w:rFonts w:ascii="宋体" w:hAnsi="宋体" w:cs="宋体"/>
          <w:lang w:val="zh-CN" w:eastAsia="zh-CN"/>
        </w:rPr>
      </w:pPr>
      <w:r>
        <w:rPr>
          <w:rFonts w:ascii="宋体" w:hAnsi="宋体" w:cs="宋体"/>
          <w:lang w:val="zh-CN" w:eastAsia="zh-CN"/>
        </w:rPr>
        <w:t>甲方</w:t>
      </w:r>
      <w:r>
        <w:rPr>
          <w:rFonts w:ascii="宋体" w:hAnsi="宋体" w:cs="宋体" w:hint="eastAsia"/>
          <w:lang w:val="zh-CN" w:eastAsia="zh-CN"/>
        </w:rPr>
        <w:t>安全</w:t>
      </w:r>
      <w:r>
        <w:rPr>
          <w:rFonts w:ascii="宋体" w:hAnsi="宋体" w:cs="宋体"/>
          <w:lang w:val="zh-CN" w:eastAsia="zh-CN"/>
        </w:rPr>
        <w:t>代表</w:t>
      </w:r>
      <w:r>
        <w:rPr>
          <w:rFonts w:ascii="宋体" w:hAnsi="宋体" w:cs="宋体"/>
          <w:lang w:val="zh-CN" w:eastAsia="zh-CN"/>
        </w:rPr>
        <w:t>:</w:t>
      </w:r>
      <w:r>
        <w:rPr>
          <w:rFonts w:ascii="宋体" w:hAnsi="宋体" w:cs="宋体" w:hint="eastAsia"/>
          <w:u w:val="single"/>
          <w:lang w:val="zh-CN" w:eastAsia="zh-CN"/>
        </w:rPr>
        <w:t xml:space="preserve">                     </w:t>
      </w:r>
      <w:r>
        <w:rPr>
          <w:rFonts w:ascii="宋体" w:hAnsi="宋体" w:cs="宋体" w:hint="eastAsia"/>
          <w:lang w:val="zh-CN" w:eastAsia="zh-CN"/>
        </w:rPr>
        <w:t xml:space="preserve">         </w:t>
      </w:r>
      <w:r>
        <w:rPr>
          <w:rFonts w:ascii="宋体" w:hAnsi="宋体" w:cs="宋体"/>
          <w:lang w:val="zh-CN" w:eastAsia="zh-CN"/>
        </w:rPr>
        <w:t>乙方</w:t>
      </w:r>
      <w:r>
        <w:rPr>
          <w:rFonts w:ascii="宋体" w:hAnsi="宋体" w:cs="宋体" w:hint="eastAsia"/>
          <w:lang w:val="zh-CN" w:eastAsia="zh-CN"/>
        </w:rPr>
        <w:t>项目经理</w:t>
      </w:r>
      <w:r>
        <w:rPr>
          <w:rFonts w:ascii="宋体" w:hAnsi="宋体" w:cs="宋体"/>
          <w:lang w:val="zh-CN" w:eastAsia="zh-CN"/>
        </w:rPr>
        <w:t>:</w:t>
      </w:r>
      <w:r>
        <w:rPr>
          <w:rFonts w:ascii="宋体" w:hAnsi="宋体" w:cs="宋体" w:hint="eastAsia"/>
          <w:u w:val="single"/>
          <w:lang w:val="zh-CN" w:eastAsia="zh-CN"/>
        </w:rPr>
        <w:t xml:space="preserve">                     </w:t>
      </w:r>
    </w:p>
    <w:p w14:paraId="4DD80815" w14:textId="77777777" w:rsidR="00D319EC" w:rsidRDefault="00D319EC">
      <w:pPr>
        <w:spacing w:line="360" w:lineRule="auto"/>
        <w:ind w:left="38" w:right="-1" w:firstLineChars="272" w:firstLine="571"/>
        <w:rPr>
          <w:rFonts w:ascii="宋体" w:hAnsi="宋体" w:cs="宋体"/>
          <w:lang w:val="zh-CN" w:eastAsia="zh-CN"/>
        </w:rPr>
      </w:pPr>
    </w:p>
    <w:p w14:paraId="73BAF6FA" w14:textId="77777777" w:rsidR="00D319EC" w:rsidRDefault="00DC4B95">
      <w:pPr>
        <w:spacing w:line="360" w:lineRule="auto"/>
        <w:ind w:firstLineChars="193" w:firstLine="405"/>
        <w:rPr>
          <w:rFonts w:ascii="宋体" w:hAnsi="宋体" w:cs="宋体"/>
          <w:lang w:val="zh-CN" w:eastAsia="zh-CN"/>
        </w:rPr>
      </w:pPr>
      <w:r>
        <w:rPr>
          <w:rFonts w:ascii="宋体" w:hAnsi="宋体" w:cs="宋体"/>
          <w:lang w:val="zh-CN" w:eastAsia="zh-CN"/>
        </w:rPr>
        <w:t>身份证号</w:t>
      </w:r>
      <w:r>
        <w:rPr>
          <w:rFonts w:ascii="宋体" w:hAnsi="宋体" w:cs="宋体"/>
          <w:lang w:val="zh-CN" w:eastAsia="zh-CN"/>
        </w:rPr>
        <w:t>:</w:t>
      </w:r>
      <w:r>
        <w:rPr>
          <w:rFonts w:ascii="宋体" w:hAnsi="宋体" w:cs="宋体" w:hint="eastAsia"/>
          <w:u w:val="single"/>
          <w:lang w:val="zh-CN" w:eastAsia="zh-CN"/>
        </w:rPr>
        <w:t xml:space="preserve">                         </w:t>
      </w:r>
      <w:r>
        <w:rPr>
          <w:rFonts w:ascii="宋体" w:hAnsi="宋体" w:cs="宋体" w:hint="eastAsia"/>
          <w:lang w:val="zh-CN" w:eastAsia="zh-CN"/>
        </w:rPr>
        <w:t xml:space="preserve">         </w:t>
      </w:r>
      <w:r>
        <w:rPr>
          <w:rFonts w:ascii="宋体" w:hAnsi="宋体" w:cs="宋体"/>
          <w:lang w:val="zh-CN" w:eastAsia="zh-CN"/>
        </w:rPr>
        <w:t>身份证号</w:t>
      </w:r>
      <w:r>
        <w:rPr>
          <w:rFonts w:ascii="宋体" w:hAnsi="宋体" w:cs="宋体"/>
          <w:lang w:val="zh-CN" w:eastAsia="zh-CN"/>
        </w:rPr>
        <w:t>:</w:t>
      </w:r>
      <w:r>
        <w:rPr>
          <w:rFonts w:ascii="宋体" w:hAnsi="宋体" w:cs="宋体" w:hint="eastAsia"/>
          <w:u w:val="single"/>
          <w:lang w:val="zh-CN" w:eastAsia="zh-CN"/>
        </w:rPr>
        <w:t xml:space="preserve">                         </w:t>
      </w:r>
    </w:p>
    <w:p w14:paraId="66A1BD7E" w14:textId="77777777" w:rsidR="00D319EC" w:rsidRDefault="00D319EC">
      <w:pPr>
        <w:spacing w:line="360" w:lineRule="auto"/>
        <w:ind w:left="10" w:right="-1" w:firstLineChars="193" w:firstLine="405"/>
        <w:rPr>
          <w:rFonts w:ascii="宋体" w:hAnsi="宋体" w:cs="宋体"/>
          <w:lang w:val="zh-CN" w:eastAsia="zh-CN"/>
        </w:rPr>
      </w:pPr>
    </w:p>
    <w:p w14:paraId="65EF8188" w14:textId="77777777" w:rsidR="00D319EC" w:rsidRDefault="00DC4B95">
      <w:pPr>
        <w:spacing w:line="360" w:lineRule="auto"/>
        <w:ind w:firstLineChars="600" w:firstLine="1260"/>
        <w:rPr>
          <w:rFonts w:ascii="宋体" w:hAnsi="宋体" w:cs="宋体"/>
          <w:lang w:val="zh-CN" w:eastAsia="zh-CN"/>
        </w:rPr>
      </w:pPr>
      <w:r>
        <w:rPr>
          <w:rFonts w:ascii="宋体" w:hAnsi="宋体" w:cs="宋体" w:hint="eastAsia"/>
          <w:lang w:val="zh-CN" w:eastAsia="zh-CN"/>
        </w:rPr>
        <w:t>年</w:t>
      </w:r>
      <w:r>
        <w:rPr>
          <w:rFonts w:ascii="宋体" w:hAnsi="宋体" w:cs="宋体" w:hint="eastAsia"/>
          <w:lang w:val="zh-CN" w:eastAsia="zh-CN"/>
        </w:rPr>
        <w:t xml:space="preserve">   </w:t>
      </w:r>
      <w:r>
        <w:rPr>
          <w:rFonts w:ascii="宋体" w:hAnsi="宋体" w:cs="宋体" w:hint="eastAsia"/>
          <w:lang w:val="zh-CN" w:eastAsia="zh-CN"/>
        </w:rPr>
        <w:t>月</w:t>
      </w:r>
      <w:r>
        <w:rPr>
          <w:rFonts w:ascii="宋体" w:hAnsi="宋体" w:cs="宋体" w:hint="eastAsia"/>
          <w:lang w:val="zh-CN" w:eastAsia="zh-CN"/>
        </w:rPr>
        <w:t xml:space="preserve">  </w:t>
      </w:r>
      <w:r>
        <w:rPr>
          <w:rFonts w:ascii="宋体" w:hAnsi="宋体" w:cs="宋体" w:hint="eastAsia"/>
          <w:lang w:val="zh-CN" w:eastAsia="zh-CN"/>
        </w:rPr>
        <w:t>日</w:t>
      </w:r>
      <w:r>
        <w:rPr>
          <w:rFonts w:ascii="宋体" w:hAnsi="宋体" w:cs="宋体" w:hint="eastAsia"/>
          <w:lang w:val="zh-CN" w:eastAsia="zh-CN"/>
        </w:rPr>
        <w:t xml:space="preserve">                               </w:t>
      </w:r>
      <w:r>
        <w:rPr>
          <w:rFonts w:ascii="宋体" w:hAnsi="宋体" w:cs="宋体" w:hint="eastAsia"/>
          <w:lang w:val="zh-CN" w:eastAsia="zh-CN"/>
        </w:rPr>
        <w:t>年</w:t>
      </w:r>
      <w:r>
        <w:rPr>
          <w:rFonts w:ascii="宋体" w:hAnsi="宋体" w:cs="宋体" w:hint="eastAsia"/>
          <w:lang w:val="zh-CN" w:eastAsia="zh-CN"/>
        </w:rPr>
        <w:t xml:space="preserve">    </w:t>
      </w:r>
      <w:r>
        <w:rPr>
          <w:rFonts w:ascii="宋体" w:hAnsi="宋体" w:cs="宋体" w:hint="eastAsia"/>
          <w:lang w:val="zh-CN" w:eastAsia="zh-CN"/>
        </w:rPr>
        <w:t>月</w:t>
      </w:r>
      <w:r>
        <w:rPr>
          <w:rFonts w:ascii="宋体" w:hAnsi="宋体" w:cs="宋体" w:hint="eastAsia"/>
          <w:lang w:val="zh-CN" w:eastAsia="zh-CN"/>
        </w:rPr>
        <w:t xml:space="preserve">    </w:t>
      </w:r>
      <w:r>
        <w:rPr>
          <w:rFonts w:ascii="宋体" w:hAnsi="宋体" w:cs="宋体" w:hint="eastAsia"/>
          <w:lang w:val="zh-CN" w:eastAsia="zh-CN"/>
        </w:rPr>
        <w:t>日</w:t>
      </w:r>
    </w:p>
    <w:p w14:paraId="30493ACA" w14:textId="77777777" w:rsidR="00D319EC" w:rsidRDefault="00D319EC">
      <w:pPr>
        <w:kinsoku/>
        <w:rPr>
          <w:lang w:eastAsia="zh-CN"/>
        </w:rPr>
      </w:pPr>
    </w:p>
    <w:p w14:paraId="04611EF1" w14:textId="77777777" w:rsidR="00D319EC" w:rsidRDefault="00D319EC">
      <w:pPr>
        <w:kinsoku/>
        <w:rPr>
          <w:lang w:eastAsia="zh-CN"/>
        </w:rPr>
      </w:pPr>
    </w:p>
    <w:p w14:paraId="1CECC8F0" w14:textId="77777777" w:rsidR="00D319EC" w:rsidRDefault="00D319EC">
      <w:pPr>
        <w:kinsoku/>
        <w:rPr>
          <w:lang w:eastAsia="zh-CN"/>
        </w:rPr>
      </w:pPr>
    </w:p>
    <w:p w14:paraId="42E55A4E" w14:textId="77777777" w:rsidR="00D319EC" w:rsidRDefault="00D319EC">
      <w:pPr>
        <w:kinsoku/>
        <w:rPr>
          <w:lang w:eastAsia="zh-CN"/>
        </w:rPr>
      </w:pPr>
    </w:p>
    <w:p w14:paraId="73C6483C" w14:textId="77777777" w:rsidR="00D319EC" w:rsidRDefault="00D319EC">
      <w:pPr>
        <w:kinsoku/>
        <w:rPr>
          <w:lang w:eastAsia="zh-CN"/>
        </w:rPr>
      </w:pPr>
    </w:p>
    <w:p w14:paraId="18CE2733" w14:textId="77777777" w:rsidR="00D319EC" w:rsidRDefault="00D319EC">
      <w:pPr>
        <w:kinsoku/>
        <w:rPr>
          <w:lang w:eastAsia="zh-CN"/>
        </w:rPr>
      </w:pPr>
    </w:p>
    <w:p w14:paraId="37C29DAE" w14:textId="77777777" w:rsidR="00D319EC" w:rsidRDefault="00D319EC">
      <w:pPr>
        <w:kinsoku/>
        <w:rPr>
          <w:lang w:eastAsia="zh-CN"/>
        </w:rPr>
      </w:pPr>
    </w:p>
    <w:p w14:paraId="4027E0FF" w14:textId="77777777" w:rsidR="00D319EC" w:rsidRDefault="00D319EC">
      <w:pPr>
        <w:kinsoku/>
        <w:rPr>
          <w:lang w:eastAsia="zh-CN"/>
        </w:rPr>
      </w:pPr>
    </w:p>
    <w:p w14:paraId="54EF66BC" w14:textId="77777777" w:rsidR="00D319EC" w:rsidRDefault="00D319EC">
      <w:pPr>
        <w:kinsoku/>
        <w:rPr>
          <w:lang w:eastAsia="zh-CN"/>
        </w:rPr>
      </w:pPr>
    </w:p>
    <w:p w14:paraId="7F451ACD" w14:textId="77777777" w:rsidR="00D319EC" w:rsidRDefault="00D319EC">
      <w:pPr>
        <w:kinsoku/>
        <w:rPr>
          <w:lang w:eastAsia="zh-CN"/>
        </w:rPr>
      </w:pPr>
    </w:p>
    <w:p w14:paraId="192228E1" w14:textId="77777777" w:rsidR="00D319EC" w:rsidRDefault="00D319EC">
      <w:pPr>
        <w:kinsoku/>
        <w:rPr>
          <w:lang w:eastAsia="zh-CN"/>
        </w:rPr>
      </w:pPr>
    </w:p>
    <w:p w14:paraId="4E8703B3" w14:textId="77777777" w:rsidR="00D319EC" w:rsidRDefault="00D319EC">
      <w:pPr>
        <w:kinsoku/>
        <w:rPr>
          <w:lang w:eastAsia="zh-CN"/>
        </w:rPr>
      </w:pPr>
    </w:p>
    <w:p w14:paraId="2CA5BA34" w14:textId="77777777" w:rsidR="00D319EC" w:rsidRDefault="00D319EC">
      <w:pPr>
        <w:kinsoku/>
        <w:rPr>
          <w:lang w:eastAsia="zh-CN"/>
        </w:rPr>
      </w:pPr>
    </w:p>
    <w:p w14:paraId="6CE51E00" w14:textId="77777777" w:rsidR="00D319EC" w:rsidRDefault="00D319EC">
      <w:pPr>
        <w:kinsoku/>
        <w:rPr>
          <w:lang w:eastAsia="zh-CN"/>
        </w:rPr>
      </w:pPr>
    </w:p>
    <w:p w14:paraId="2CBCE049" w14:textId="77777777" w:rsidR="00D319EC" w:rsidRDefault="00D319EC">
      <w:pPr>
        <w:kinsoku/>
        <w:rPr>
          <w:lang w:eastAsia="zh-CN"/>
        </w:rPr>
      </w:pPr>
    </w:p>
    <w:p w14:paraId="64F514C7" w14:textId="77777777" w:rsidR="00D319EC" w:rsidRDefault="00D319EC">
      <w:pPr>
        <w:kinsoku/>
        <w:rPr>
          <w:lang w:eastAsia="zh-CN"/>
        </w:rPr>
      </w:pPr>
    </w:p>
    <w:p w14:paraId="292B0257" w14:textId="77777777" w:rsidR="00D319EC" w:rsidRDefault="00D319EC">
      <w:pPr>
        <w:kinsoku/>
        <w:rPr>
          <w:lang w:eastAsia="zh-CN"/>
        </w:rPr>
      </w:pPr>
    </w:p>
    <w:p w14:paraId="72059A98" w14:textId="77777777" w:rsidR="00D319EC" w:rsidRDefault="00D319EC">
      <w:pPr>
        <w:kinsoku/>
        <w:rPr>
          <w:lang w:eastAsia="zh-CN"/>
        </w:rPr>
      </w:pPr>
    </w:p>
    <w:p w14:paraId="5C08B500" w14:textId="77777777" w:rsidR="00D319EC" w:rsidRDefault="00D319EC">
      <w:pPr>
        <w:kinsoku/>
        <w:rPr>
          <w:lang w:eastAsia="zh-CN"/>
        </w:rPr>
      </w:pPr>
    </w:p>
    <w:p w14:paraId="55149D89" w14:textId="77777777" w:rsidR="00D319EC" w:rsidRDefault="00D319EC">
      <w:pPr>
        <w:kinsoku/>
        <w:rPr>
          <w:lang w:eastAsia="zh-CN"/>
        </w:rPr>
      </w:pPr>
    </w:p>
    <w:p w14:paraId="12EC7720" w14:textId="77777777" w:rsidR="00D319EC" w:rsidRDefault="00D319EC">
      <w:pPr>
        <w:kinsoku/>
        <w:rPr>
          <w:lang w:eastAsia="zh-CN"/>
        </w:rPr>
      </w:pPr>
    </w:p>
    <w:p w14:paraId="14A2BEC0" w14:textId="77777777" w:rsidR="00D319EC" w:rsidRDefault="00D319EC">
      <w:pPr>
        <w:kinsoku/>
        <w:rPr>
          <w:lang w:eastAsia="zh-CN"/>
        </w:rPr>
      </w:pPr>
    </w:p>
    <w:p w14:paraId="427C8119" w14:textId="77777777" w:rsidR="00D319EC" w:rsidRDefault="00D319EC">
      <w:pPr>
        <w:kinsoku/>
        <w:rPr>
          <w:lang w:eastAsia="zh-CN"/>
        </w:rPr>
      </w:pPr>
    </w:p>
    <w:p w14:paraId="3D718282" w14:textId="77777777" w:rsidR="00D319EC" w:rsidRDefault="00DC4B95">
      <w:pPr>
        <w:pStyle w:val="1"/>
        <w:spacing w:afterLines="0"/>
        <w:rPr>
          <w:rFonts w:eastAsia="宋体" w:hAnsi="宋体" w:cs="宋体" w:hint="eastAsia"/>
          <w:sz w:val="30"/>
          <w:szCs w:val="30"/>
          <w:lang w:eastAsia="zh-CN"/>
        </w:rPr>
      </w:pPr>
      <w:bookmarkStart w:id="723" w:name="_Toc5462"/>
      <w:r>
        <w:rPr>
          <w:rFonts w:eastAsia="宋体" w:hAnsi="宋体" w:cs="宋体" w:hint="eastAsia"/>
          <w:sz w:val="30"/>
          <w:szCs w:val="30"/>
          <w:lang w:eastAsia="zh-CN"/>
        </w:rPr>
        <w:lastRenderedPageBreak/>
        <w:t>第六章 响应文件格式</w:t>
      </w:r>
      <w:bookmarkEnd w:id="723"/>
    </w:p>
    <w:p w14:paraId="46A89AAE" w14:textId="77777777" w:rsidR="00D319EC" w:rsidRDefault="00DC4B95">
      <w:pPr>
        <w:kinsoku/>
        <w:spacing w:line="360" w:lineRule="auto"/>
        <w:rPr>
          <w:rFonts w:ascii="宋体" w:eastAsia="宋体" w:hAnsi="宋体" w:cs="宋体" w:hint="eastAsia"/>
          <w:lang w:eastAsia="zh-CN"/>
        </w:rPr>
      </w:pPr>
      <w:r>
        <w:rPr>
          <w:rFonts w:ascii="宋体" w:eastAsia="宋体" w:hAnsi="宋体" w:cs="宋体" w:hint="eastAsia"/>
          <w:b/>
          <w:bCs/>
          <w:lang w:eastAsia="zh-CN"/>
        </w:rPr>
        <w:t>供应商编制文件须知</w:t>
      </w:r>
    </w:p>
    <w:p w14:paraId="4D42DCCD" w14:textId="77777777" w:rsidR="00D319EC" w:rsidRDefault="00DC4B95">
      <w:pPr>
        <w:pStyle w:val="a4"/>
        <w:kinsoku/>
        <w:spacing w:line="360" w:lineRule="auto"/>
        <w:ind w:firstLine="22"/>
        <w:rPr>
          <w:rFonts w:ascii="宋体" w:eastAsia="宋体" w:hAnsi="宋体" w:cs="宋体" w:hint="eastAsia"/>
          <w:lang w:eastAsia="zh-CN"/>
        </w:rPr>
      </w:pPr>
      <w:r>
        <w:rPr>
          <w:rFonts w:ascii="宋体" w:eastAsia="宋体" w:hAnsi="宋体" w:cs="宋体" w:hint="eastAsia"/>
          <w:lang w:eastAsia="zh-CN"/>
        </w:rPr>
        <w:t>1、供应商按照本部分的顺序编制响应文件，编制中涉及格式资料的，应按照本部分提供的内容和格式（所有表格的格式可扩展）填写提交。</w:t>
      </w:r>
    </w:p>
    <w:p w14:paraId="191D8B47" w14:textId="77777777" w:rsidR="00D319EC" w:rsidRDefault="00DC4B95">
      <w:pPr>
        <w:pStyle w:val="a4"/>
        <w:kinsoku/>
        <w:spacing w:line="360" w:lineRule="auto"/>
        <w:ind w:firstLine="11"/>
        <w:rPr>
          <w:rFonts w:ascii="宋体" w:eastAsia="宋体" w:hAnsi="宋体" w:cs="宋体" w:hint="eastAsia"/>
          <w:lang w:eastAsia="zh-CN"/>
        </w:rPr>
      </w:pPr>
      <w:r>
        <w:rPr>
          <w:rFonts w:ascii="宋体" w:eastAsia="宋体" w:hAnsi="宋体" w:cs="宋体" w:hint="eastAsia"/>
          <w:lang w:eastAsia="zh-CN"/>
        </w:rPr>
        <w:t>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1D74DE5D" w14:textId="77777777" w:rsidR="00D319EC" w:rsidRDefault="00DC4B95">
      <w:pPr>
        <w:kinsoku/>
        <w:spacing w:line="360" w:lineRule="auto"/>
        <w:rPr>
          <w:rFonts w:ascii="宋体" w:eastAsia="宋体" w:hAnsi="宋体" w:cs="宋体" w:hint="eastAsia"/>
          <w:lang w:eastAsia="zh-CN"/>
        </w:rPr>
      </w:pPr>
      <w:r>
        <w:rPr>
          <w:rFonts w:ascii="宋体" w:eastAsia="宋体" w:hAnsi="宋体" w:cs="宋体" w:hint="eastAsia"/>
          <w:lang w:eastAsia="zh-CN"/>
        </w:rPr>
        <w:t>3、全部声明和问题的回答及所附材料必须是真实的、准确的和完整的。</w:t>
      </w:r>
    </w:p>
    <w:p w14:paraId="278358C6" w14:textId="77777777" w:rsidR="00D319EC" w:rsidRDefault="00D319EC">
      <w:pPr>
        <w:kinsoku/>
        <w:rPr>
          <w:rFonts w:ascii="宋体" w:eastAsia="宋体" w:hAnsi="宋体" w:cs="宋体" w:hint="eastAsia"/>
          <w:lang w:eastAsia="zh-CN"/>
        </w:rPr>
      </w:pPr>
    </w:p>
    <w:p w14:paraId="74F1663D" w14:textId="77777777" w:rsidR="00D319EC" w:rsidRDefault="00D319EC">
      <w:pPr>
        <w:kinsoku/>
        <w:rPr>
          <w:lang w:eastAsia="zh-CN"/>
        </w:rPr>
      </w:pPr>
    </w:p>
    <w:p w14:paraId="6BEC28D8" w14:textId="77777777" w:rsidR="00D319EC" w:rsidRDefault="00D319EC">
      <w:pPr>
        <w:kinsoku/>
        <w:rPr>
          <w:lang w:eastAsia="zh-CN"/>
        </w:rPr>
      </w:pPr>
    </w:p>
    <w:p w14:paraId="5DE7DBE1" w14:textId="77777777" w:rsidR="00D319EC" w:rsidRDefault="00D319EC">
      <w:pPr>
        <w:kinsoku/>
        <w:rPr>
          <w:lang w:eastAsia="zh-CN"/>
        </w:rPr>
      </w:pPr>
    </w:p>
    <w:p w14:paraId="22EB38DB" w14:textId="77777777" w:rsidR="00D319EC" w:rsidRDefault="00D319EC">
      <w:pPr>
        <w:kinsoku/>
        <w:rPr>
          <w:lang w:eastAsia="zh-CN"/>
        </w:rPr>
      </w:pPr>
    </w:p>
    <w:p w14:paraId="34F0F589" w14:textId="77777777" w:rsidR="00D319EC" w:rsidRDefault="00D319EC">
      <w:pPr>
        <w:kinsoku/>
        <w:rPr>
          <w:lang w:eastAsia="zh-CN"/>
        </w:rPr>
      </w:pPr>
    </w:p>
    <w:p w14:paraId="1B0869A8" w14:textId="77777777" w:rsidR="00D319EC" w:rsidRDefault="00D319EC">
      <w:pPr>
        <w:kinsoku/>
        <w:rPr>
          <w:lang w:eastAsia="zh-CN"/>
        </w:rPr>
      </w:pPr>
    </w:p>
    <w:p w14:paraId="2CCA0030" w14:textId="77777777" w:rsidR="00D319EC" w:rsidRDefault="00D319EC">
      <w:pPr>
        <w:kinsoku/>
        <w:rPr>
          <w:lang w:eastAsia="zh-CN"/>
        </w:rPr>
      </w:pPr>
    </w:p>
    <w:p w14:paraId="5C760714" w14:textId="77777777" w:rsidR="00D319EC" w:rsidRDefault="00D319EC">
      <w:pPr>
        <w:kinsoku/>
        <w:rPr>
          <w:lang w:eastAsia="zh-CN"/>
        </w:rPr>
      </w:pPr>
    </w:p>
    <w:p w14:paraId="36FA7BB5" w14:textId="77777777" w:rsidR="00D319EC" w:rsidRDefault="00D319EC">
      <w:pPr>
        <w:kinsoku/>
        <w:rPr>
          <w:lang w:eastAsia="zh-CN"/>
        </w:rPr>
      </w:pPr>
    </w:p>
    <w:p w14:paraId="4268A8BE" w14:textId="77777777" w:rsidR="00D319EC" w:rsidRDefault="00D319EC">
      <w:pPr>
        <w:kinsoku/>
        <w:rPr>
          <w:lang w:eastAsia="zh-CN"/>
        </w:rPr>
      </w:pPr>
    </w:p>
    <w:p w14:paraId="441E60A2" w14:textId="77777777" w:rsidR="00D319EC" w:rsidRDefault="00D319EC">
      <w:pPr>
        <w:kinsoku/>
        <w:rPr>
          <w:lang w:eastAsia="zh-CN"/>
        </w:rPr>
      </w:pPr>
    </w:p>
    <w:p w14:paraId="5C6DF7FF" w14:textId="77777777" w:rsidR="00D319EC" w:rsidRDefault="00D319EC">
      <w:pPr>
        <w:kinsoku/>
        <w:rPr>
          <w:lang w:eastAsia="zh-CN"/>
        </w:rPr>
      </w:pPr>
    </w:p>
    <w:p w14:paraId="01CFE6FB" w14:textId="77777777" w:rsidR="00D319EC" w:rsidRDefault="00D319EC">
      <w:pPr>
        <w:kinsoku/>
        <w:rPr>
          <w:lang w:eastAsia="zh-CN"/>
        </w:rPr>
      </w:pPr>
    </w:p>
    <w:p w14:paraId="1FDCC988" w14:textId="77777777" w:rsidR="00D319EC" w:rsidRDefault="00D319EC">
      <w:pPr>
        <w:kinsoku/>
        <w:rPr>
          <w:lang w:eastAsia="zh-CN"/>
        </w:rPr>
      </w:pPr>
    </w:p>
    <w:p w14:paraId="742C2F89" w14:textId="77777777" w:rsidR="00D319EC" w:rsidRDefault="00D319EC">
      <w:pPr>
        <w:kinsoku/>
        <w:rPr>
          <w:lang w:eastAsia="zh-CN"/>
        </w:rPr>
      </w:pPr>
    </w:p>
    <w:p w14:paraId="5E289666" w14:textId="77777777" w:rsidR="00D319EC" w:rsidRDefault="00D319EC">
      <w:pPr>
        <w:kinsoku/>
        <w:rPr>
          <w:lang w:eastAsia="zh-CN"/>
        </w:rPr>
      </w:pPr>
    </w:p>
    <w:p w14:paraId="561EBC2B" w14:textId="77777777" w:rsidR="00D319EC" w:rsidRDefault="00D319EC">
      <w:pPr>
        <w:kinsoku/>
        <w:rPr>
          <w:lang w:eastAsia="zh-CN"/>
        </w:rPr>
      </w:pPr>
    </w:p>
    <w:p w14:paraId="742593C9" w14:textId="77777777" w:rsidR="00D319EC" w:rsidRDefault="00D319EC">
      <w:pPr>
        <w:kinsoku/>
        <w:rPr>
          <w:lang w:eastAsia="zh-CN"/>
        </w:rPr>
      </w:pPr>
    </w:p>
    <w:p w14:paraId="60A381E0" w14:textId="77777777" w:rsidR="00D319EC" w:rsidRDefault="00D319EC">
      <w:pPr>
        <w:kinsoku/>
        <w:rPr>
          <w:lang w:eastAsia="zh-CN"/>
        </w:rPr>
      </w:pPr>
    </w:p>
    <w:p w14:paraId="7BBA51F4" w14:textId="77777777" w:rsidR="00D319EC" w:rsidRDefault="00D319EC">
      <w:pPr>
        <w:kinsoku/>
        <w:rPr>
          <w:lang w:eastAsia="zh-CN"/>
        </w:rPr>
      </w:pPr>
    </w:p>
    <w:p w14:paraId="35E6E6D7" w14:textId="77777777" w:rsidR="00D319EC" w:rsidRDefault="00D319EC">
      <w:pPr>
        <w:kinsoku/>
        <w:rPr>
          <w:lang w:eastAsia="zh-CN"/>
        </w:rPr>
      </w:pPr>
    </w:p>
    <w:p w14:paraId="7632A0D7" w14:textId="77777777" w:rsidR="00D319EC" w:rsidRDefault="00D319EC">
      <w:pPr>
        <w:kinsoku/>
        <w:rPr>
          <w:lang w:eastAsia="zh-CN"/>
        </w:rPr>
      </w:pPr>
    </w:p>
    <w:p w14:paraId="0F51570A" w14:textId="77777777" w:rsidR="00D319EC" w:rsidRDefault="00D319EC">
      <w:pPr>
        <w:kinsoku/>
        <w:rPr>
          <w:lang w:eastAsia="zh-CN"/>
        </w:rPr>
      </w:pPr>
    </w:p>
    <w:p w14:paraId="3E84C2B8" w14:textId="77777777" w:rsidR="00D319EC" w:rsidRDefault="00D319EC">
      <w:pPr>
        <w:kinsoku/>
        <w:rPr>
          <w:lang w:eastAsia="zh-CN"/>
        </w:rPr>
      </w:pPr>
    </w:p>
    <w:p w14:paraId="062EED81" w14:textId="77777777" w:rsidR="00D319EC" w:rsidRDefault="00D319EC">
      <w:pPr>
        <w:kinsoku/>
        <w:rPr>
          <w:lang w:eastAsia="zh-CN"/>
        </w:rPr>
      </w:pPr>
    </w:p>
    <w:p w14:paraId="515A2D7A" w14:textId="77777777" w:rsidR="00D319EC" w:rsidRDefault="00D319EC">
      <w:pPr>
        <w:kinsoku/>
        <w:rPr>
          <w:lang w:eastAsia="zh-CN"/>
        </w:rPr>
      </w:pPr>
    </w:p>
    <w:p w14:paraId="0B8F8354" w14:textId="77777777" w:rsidR="00D319EC" w:rsidRDefault="00D319EC">
      <w:pPr>
        <w:kinsoku/>
        <w:rPr>
          <w:lang w:eastAsia="zh-CN"/>
        </w:rPr>
      </w:pPr>
    </w:p>
    <w:p w14:paraId="1BADF779" w14:textId="77777777" w:rsidR="00D319EC" w:rsidRDefault="00D319EC">
      <w:pPr>
        <w:kinsoku/>
        <w:rPr>
          <w:lang w:eastAsia="zh-CN"/>
        </w:rPr>
      </w:pPr>
    </w:p>
    <w:p w14:paraId="7BFB9B25" w14:textId="77777777" w:rsidR="00D319EC" w:rsidRDefault="00D319EC">
      <w:pPr>
        <w:kinsoku/>
        <w:rPr>
          <w:lang w:eastAsia="zh-CN"/>
        </w:rPr>
      </w:pPr>
    </w:p>
    <w:p w14:paraId="7E7BD180" w14:textId="77777777" w:rsidR="00D319EC" w:rsidRDefault="00D319EC">
      <w:pPr>
        <w:kinsoku/>
        <w:rPr>
          <w:lang w:eastAsia="zh-CN"/>
        </w:rPr>
      </w:pPr>
    </w:p>
    <w:p w14:paraId="6F210D77" w14:textId="77777777" w:rsidR="00D319EC" w:rsidRDefault="00D319EC">
      <w:pPr>
        <w:kinsoku/>
        <w:rPr>
          <w:lang w:eastAsia="zh-CN"/>
        </w:rPr>
      </w:pPr>
    </w:p>
    <w:p w14:paraId="620E72B5" w14:textId="77777777" w:rsidR="00D319EC" w:rsidRDefault="00D319EC">
      <w:pPr>
        <w:kinsoku/>
        <w:rPr>
          <w:lang w:eastAsia="zh-CN"/>
        </w:rPr>
      </w:pPr>
    </w:p>
    <w:p w14:paraId="5F5379EC" w14:textId="77777777" w:rsidR="00D319EC" w:rsidRDefault="00D319EC">
      <w:pPr>
        <w:kinsoku/>
        <w:rPr>
          <w:lang w:eastAsia="zh-CN"/>
        </w:rPr>
      </w:pPr>
    </w:p>
    <w:p w14:paraId="2079295B" w14:textId="77777777" w:rsidR="00D319EC" w:rsidRDefault="00D319EC">
      <w:pPr>
        <w:kinsoku/>
        <w:rPr>
          <w:lang w:eastAsia="zh-CN"/>
        </w:rPr>
      </w:pPr>
    </w:p>
    <w:p w14:paraId="63343AA2" w14:textId="77777777" w:rsidR="00D319EC" w:rsidRDefault="00D319EC">
      <w:pPr>
        <w:kinsoku/>
        <w:rPr>
          <w:lang w:eastAsia="zh-CN"/>
        </w:rPr>
      </w:pPr>
    </w:p>
    <w:p w14:paraId="65BA49FE" w14:textId="77777777" w:rsidR="00D319EC" w:rsidRDefault="00D319EC">
      <w:pPr>
        <w:kinsoku/>
        <w:rPr>
          <w:lang w:eastAsia="zh-CN"/>
        </w:rPr>
      </w:pPr>
    </w:p>
    <w:p w14:paraId="36B579C1" w14:textId="77777777" w:rsidR="00D319EC" w:rsidRDefault="00D319EC">
      <w:pPr>
        <w:kinsoku/>
        <w:rPr>
          <w:lang w:eastAsia="zh-CN"/>
        </w:rPr>
      </w:pPr>
    </w:p>
    <w:p w14:paraId="6B0CAAD7" w14:textId="77777777" w:rsidR="00D319EC" w:rsidRDefault="00D319EC">
      <w:pPr>
        <w:pStyle w:val="a0"/>
      </w:pPr>
    </w:p>
    <w:p w14:paraId="6002F01E" w14:textId="77777777" w:rsidR="00D319EC" w:rsidRDefault="00D319EC">
      <w:pPr>
        <w:kinsoku/>
        <w:rPr>
          <w:lang w:eastAsia="zh-CN"/>
        </w:rPr>
      </w:pPr>
    </w:p>
    <w:p w14:paraId="6BC28C08" w14:textId="77777777" w:rsidR="00D319EC" w:rsidRDefault="00DC4B95">
      <w:pPr>
        <w:kinsoku/>
        <w:spacing w:before="103" w:line="196" w:lineRule="auto"/>
        <w:ind w:left="19"/>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响 应 文 件 封 面（非实质性格式）</w:t>
      </w:r>
    </w:p>
    <w:p w14:paraId="218306A5" w14:textId="77777777" w:rsidR="00D319EC" w:rsidRDefault="00D319EC">
      <w:pPr>
        <w:kinsoku/>
        <w:spacing w:before="103" w:line="196" w:lineRule="auto"/>
        <w:ind w:left="19"/>
        <w:rPr>
          <w:rFonts w:ascii="宋体" w:eastAsia="宋体" w:hAnsi="宋体" w:cs="宋体" w:hint="eastAsia"/>
          <w:sz w:val="24"/>
          <w:szCs w:val="24"/>
          <w:lang w:eastAsia="zh-CN"/>
        </w:rPr>
      </w:pPr>
    </w:p>
    <w:p w14:paraId="3AA2A59C" w14:textId="77777777" w:rsidR="00D319EC" w:rsidRDefault="00D319EC">
      <w:pPr>
        <w:kinsoku/>
        <w:spacing w:before="103" w:line="196" w:lineRule="auto"/>
        <w:ind w:left="19"/>
        <w:rPr>
          <w:rFonts w:ascii="宋体" w:eastAsia="宋体" w:hAnsi="宋体" w:cs="宋体" w:hint="eastAsia"/>
          <w:sz w:val="24"/>
          <w:szCs w:val="24"/>
          <w:lang w:eastAsia="zh-CN"/>
        </w:rPr>
      </w:pPr>
    </w:p>
    <w:p w14:paraId="0CB817F5" w14:textId="77777777" w:rsidR="00D319EC" w:rsidRDefault="00D319EC">
      <w:pPr>
        <w:kinsoku/>
        <w:spacing w:before="103" w:line="196" w:lineRule="auto"/>
        <w:ind w:left="19"/>
        <w:rPr>
          <w:rFonts w:ascii="宋体" w:eastAsia="宋体" w:hAnsi="宋体" w:cs="宋体" w:hint="eastAsia"/>
          <w:sz w:val="24"/>
          <w:szCs w:val="24"/>
          <w:lang w:eastAsia="zh-CN"/>
        </w:rPr>
      </w:pPr>
    </w:p>
    <w:p w14:paraId="0D7BD405" w14:textId="77777777" w:rsidR="00D319EC" w:rsidRDefault="00D319EC">
      <w:pPr>
        <w:kinsoku/>
        <w:spacing w:before="103" w:line="196" w:lineRule="auto"/>
        <w:ind w:left="19"/>
        <w:rPr>
          <w:rFonts w:ascii="宋体" w:eastAsia="宋体" w:hAnsi="宋体" w:cs="宋体" w:hint="eastAsia"/>
          <w:sz w:val="24"/>
          <w:szCs w:val="24"/>
          <w:lang w:eastAsia="zh-CN"/>
        </w:rPr>
      </w:pPr>
    </w:p>
    <w:p w14:paraId="62817844" w14:textId="77777777" w:rsidR="00D319EC" w:rsidRDefault="00DC4B95">
      <w:pPr>
        <w:kinsoku/>
        <w:spacing w:before="103" w:line="196" w:lineRule="auto"/>
        <w:ind w:left="19"/>
        <w:jc w:val="center"/>
        <w:rPr>
          <w:rFonts w:ascii="宋体" w:eastAsia="宋体" w:hAnsi="宋体" w:cs="宋体" w:hint="eastAsia"/>
          <w:sz w:val="83"/>
          <w:szCs w:val="83"/>
          <w:lang w:eastAsia="zh-CN"/>
        </w:rPr>
      </w:pPr>
      <w:r>
        <w:rPr>
          <w:rFonts w:ascii="宋体" w:eastAsia="宋体" w:hAnsi="宋体" w:cs="宋体" w:hint="eastAsia"/>
          <w:sz w:val="83"/>
          <w:szCs w:val="83"/>
          <w:lang w:eastAsia="zh-CN"/>
        </w:rPr>
        <w:t>响 应 文 件</w:t>
      </w:r>
    </w:p>
    <w:p w14:paraId="1BEFA83D" w14:textId="77777777" w:rsidR="00D319EC" w:rsidRDefault="00D319EC">
      <w:pPr>
        <w:pStyle w:val="a4"/>
        <w:kinsoku/>
        <w:spacing w:line="285" w:lineRule="auto"/>
        <w:rPr>
          <w:rFonts w:ascii="宋体" w:eastAsia="宋体" w:hAnsi="宋体" w:cs="宋体" w:hint="eastAsia"/>
          <w:lang w:eastAsia="zh-CN"/>
        </w:rPr>
      </w:pPr>
    </w:p>
    <w:p w14:paraId="5415F657" w14:textId="77777777" w:rsidR="00D319EC" w:rsidRDefault="00D319EC">
      <w:pPr>
        <w:pStyle w:val="a4"/>
        <w:kinsoku/>
        <w:spacing w:line="285" w:lineRule="auto"/>
        <w:rPr>
          <w:rFonts w:ascii="宋体" w:eastAsia="宋体" w:hAnsi="宋体" w:cs="宋体" w:hint="eastAsia"/>
          <w:lang w:eastAsia="zh-CN"/>
        </w:rPr>
      </w:pPr>
    </w:p>
    <w:p w14:paraId="69983AB3" w14:textId="77777777" w:rsidR="00D319EC" w:rsidRDefault="00D319EC">
      <w:pPr>
        <w:pStyle w:val="a4"/>
        <w:kinsoku/>
        <w:spacing w:line="285" w:lineRule="auto"/>
        <w:rPr>
          <w:rFonts w:ascii="宋体" w:eastAsia="宋体" w:hAnsi="宋体" w:cs="宋体" w:hint="eastAsia"/>
          <w:lang w:eastAsia="zh-CN"/>
        </w:rPr>
      </w:pPr>
    </w:p>
    <w:p w14:paraId="1010CFBA" w14:textId="77777777" w:rsidR="00D319EC" w:rsidRDefault="00D319EC">
      <w:pPr>
        <w:pStyle w:val="a4"/>
        <w:kinsoku/>
        <w:spacing w:line="285" w:lineRule="auto"/>
        <w:rPr>
          <w:rFonts w:ascii="宋体" w:eastAsia="宋体" w:hAnsi="宋体" w:cs="宋体" w:hint="eastAsia"/>
          <w:lang w:eastAsia="zh-CN"/>
        </w:rPr>
      </w:pPr>
    </w:p>
    <w:p w14:paraId="6FFDDF38" w14:textId="77777777" w:rsidR="00D319EC" w:rsidRDefault="00D319EC">
      <w:pPr>
        <w:pStyle w:val="a4"/>
        <w:kinsoku/>
        <w:spacing w:line="285" w:lineRule="auto"/>
        <w:rPr>
          <w:rFonts w:ascii="宋体" w:eastAsia="宋体" w:hAnsi="宋体" w:cs="宋体" w:hint="eastAsia"/>
          <w:lang w:eastAsia="zh-CN"/>
        </w:rPr>
      </w:pPr>
    </w:p>
    <w:p w14:paraId="79696093" w14:textId="77777777" w:rsidR="00D319EC" w:rsidRDefault="00D319EC">
      <w:pPr>
        <w:pStyle w:val="a4"/>
        <w:kinsoku/>
        <w:spacing w:line="285" w:lineRule="auto"/>
        <w:rPr>
          <w:rFonts w:ascii="宋体" w:eastAsia="宋体" w:hAnsi="宋体" w:cs="宋体" w:hint="eastAsia"/>
          <w:lang w:eastAsia="zh-CN"/>
        </w:rPr>
      </w:pPr>
    </w:p>
    <w:p w14:paraId="5AAAE3B5" w14:textId="77777777" w:rsidR="00D319EC" w:rsidRDefault="00D319EC">
      <w:pPr>
        <w:pStyle w:val="a4"/>
        <w:kinsoku/>
        <w:spacing w:line="285" w:lineRule="auto"/>
        <w:rPr>
          <w:rFonts w:ascii="宋体" w:eastAsia="宋体" w:hAnsi="宋体" w:cs="宋体" w:hint="eastAsia"/>
          <w:lang w:eastAsia="zh-CN"/>
        </w:rPr>
      </w:pPr>
    </w:p>
    <w:p w14:paraId="68EE7DC7" w14:textId="77777777" w:rsidR="00D319EC" w:rsidRDefault="00D319EC">
      <w:pPr>
        <w:pStyle w:val="a4"/>
        <w:kinsoku/>
        <w:spacing w:line="285" w:lineRule="auto"/>
        <w:rPr>
          <w:rFonts w:ascii="宋体" w:eastAsia="宋体" w:hAnsi="宋体" w:cs="宋体" w:hint="eastAsia"/>
          <w:lang w:eastAsia="zh-CN"/>
        </w:rPr>
      </w:pPr>
    </w:p>
    <w:p w14:paraId="205C3222" w14:textId="77777777" w:rsidR="00D319EC" w:rsidRDefault="00D319EC">
      <w:pPr>
        <w:pStyle w:val="a4"/>
        <w:kinsoku/>
        <w:spacing w:line="285" w:lineRule="auto"/>
        <w:rPr>
          <w:rFonts w:ascii="宋体" w:eastAsia="宋体" w:hAnsi="宋体" w:cs="宋体" w:hint="eastAsia"/>
          <w:lang w:eastAsia="zh-CN"/>
        </w:rPr>
      </w:pPr>
    </w:p>
    <w:p w14:paraId="0BFBF8FA" w14:textId="77777777" w:rsidR="00D319EC" w:rsidRDefault="00D319EC">
      <w:pPr>
        <w:pStyle w:val="a4"/>
        <w:kinsoku/>
        <w:spacing w:line="286" w:lineRule="auto"/>
        <w:rPr>
          <w:rFonts w:ascii="宋体" w:eastAsia="宋体" w:hAnsi="宋体" w:cs="宋体" w:hint="eastAsia"/>
          <w:lang w:eastAsia="zh-CN"/>
        </w:rPr>
      </w:pPr>
    </w:p>
    <w:p w14:paraId="5C8B5241" w14:textId="77777777" w:rsidR="00D319EC" w:rsidRDefault="00DC4B95">
      <w:pPr>
        <w:pStyle w:val="a4"/>
        <w:kinsoku/>
        <w:spacing w:line="480"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标 包 名 称 :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p>
    <w:p w14:paraId="67DF73BC" w14:textId="77777777" w:rsidR="00D319EC" w:rsidRDefault="00DC4B95">
      <w:pPr>
        <w:kinsoku/>
        <w:spacing w:line="480"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项 目 编 号 /包 号 ：</w:t>
      </w:r>
      <w:r>
        <w:rPr>
          <w:rFonts w:ascii="宋体" w:eastAsia="宋体" w:hAnsi="宋体" w:cs="宋体" w:hint="eastAsia"/>
          <w:sz w:val="24"/>
          <w:szCs w:val="24"/>
          <w:u w:val="single"/>
          <w:lang w:eastAsia="zh-CN"/>
        </w:rPr>
        <w:t xml:space="preserve">                            </w:t>
      </w:r>
    </w:p>
    <w:p w14:paraId="0267D143" w14:textId="77777777" w:rsidR="00D319EC" w:rsidRDefault="00D319EC">
      <w:pPr>
        <w:kinsoku/>
        <w:rPr>
          <w:rFonts w:ascii="宋体" w:eastAsia="宋体" w:hAnsi="宋体" w:cs="宋体" w:hint="eastAsia"/>
          <w:lang w:eastAsia="zh-CN"/>
        </w:rPr>
      </w:pPr>
    </w:p>
    <w:p w14:paraId="63D3A246" w14:textId="77777777" w:rsidR="00D319EC" w:rsidRDefault="00D319EC">
      <w:pPr>
        <w:kinsoku/>
        <w:rPr>
          <w:rFonts w:ascii="宋体" w:eastAsia="宋体" w:hAnsi="宋体" w:cs="宋体" w:hint="eastAsia"/>
          <w:lang w:eastAsia="zh-CN"/>
        </w:rPr>
      </w:pPr>
    </w:p>
    <w:p w14:paraId="49053458" w14:textId="77777777" w:rsidR="00D319EC" w:rsidRDefault="00D319EC">
      <w:pPr>
        <w:kinsoku/>
        <w:rPr>
          <w:rFonts w:ascii="宋体" w:eastAsia="宋体" w:hAnsi="宋体" w:cs="宋体" w:hint="eastAsia"/>
          <w:lang w:eastAsia="zh-CN"/>
        </w:rPr>
      </w:pPr>
    </w:p>
    <w:p w14:paraId="67B5E770" w14:textId="77777777" w:rsidR="00D319EC" w:rsidRDefault="00D319EC">
      <w:pPr>
        <w:kinsoku/>
        <w:rPr>
          <w:rFonts w:ascii="宋体" w:eastAsia="宋体" w:hAnsi="宋体" w:cs="宋体" w:hint="eastAsia"/>
          <w:lang w:eastAsia="zh-CN"/>
        </w:rPr>
      </w:pPr>
    </w:p>
    <w:p w14:paraId="487C9ADD" w14:textId="77777777" w:rsidR="00D319EC" w:rsidRDefault="00D319EC">
      <w:pPr>
        <w:kinsoku/>
        <w:rPr>
          <w:rFonts w:ascii="宋体" w:eastAsia="宋体" w:hAnsi="宋体" w:cs="宋体" w:hint="eastAsia"/>
          <w:lang w:eastAsia="zh-CN"/>
        </w:rPr>
      </w:pPr>
    </w:p>
    <w:p w14:paraId="6F4DEEB1" w14:textId="77777777" w:rsidR="00D319EC" w:rsidRDefault="00DC4B95">
      <w:pPr>
        <w:kinsoku/>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供应商名称 ：</w:t>
      </w:r>
      <w:r>
        <w:rPr>
          <w:rFonts w:ascii="宋体" w:eastAsia="宋体" w:hAnsi="宋体" w:cs="宋体" w:hint="eastAsia"/>
          <w:sz w:val="24"/>
          <w:szCs w:val="24"/>
          <w:u w:val="single"/>
          <w:lang w:eastAsia="zh-CN"/>
        </w:rPr>
        <w:t xml:space="preserve">                                    </w:t>
      </w:r>
    </w:p>
    <w:p w14:paraId="1BCAF769" w14:textId="77777777" w:rsidR="00D319EC" w:rsidRDefault="00D319EC">
      <w:pPr>
        <w:kinsoku/>
        <w:rPr>
          <w:lang w:eastAsia="zh-CN"/>
        </w:rPr>
      </w:pPr>
    </w:p>
    <w:p w14:paraId="54823B67" w14:textId="77777777" w:rsidR="00D319EC" w:rsidRDefault="00D319EC">
      <w:pPr>
        <w:kinsoku/>
        <w:rPr>
          <w:lang w:eastAsia="zh-CN"/>
        </w:rPr>
      </w:pPr>
    </w:p>
    <w:p w14:paraId="232DCA77" w14:textId="77777777" w:rsidR="00D319EC" w:rsidRDefault="00D319EC">
      <w:pPr>
        <w:kinsoku/>
        <w:rPr>
          <w:lang w:eastAsia="zh-CN"/>
        </w:rPr>
      </w:pPr>
    </w:p>
    <w:p w14:paraId="2EBD0E39" w14:textId="77777777" w:rsidR="00D319EC" w:rsidRDefault="00D319EC">
      <w:pPr>
        <w:kinsoku/>
        <w:rPr>
          <w:lang w:eastAsia="zh-CN"/>
        </w:rPr>
      </w:pPr>
    </w:p>
    <w:p w14:paraId="25D77621" w14:textId="77777777" w:rsidR="00D319EC" w:rsidRDefault="00D319EC">
      <w:pPr>
        <w:kinsoku/>
        <w:rPr>
          <w:lang w:eastAsia="zh-CN"/>
        </w:rPr>
      </w:pPr>
    </w:p>
    <w:p w14:paraId="55DB8629" w14:textId="77777777" w:rsidR="00D319EC" w:rsidRDefault="00D319EC">
      <w:pPr>
        <w:kinsoku/>
        <w:rPr>
          <w:lang w:eastAsia="zh-CN"/>
        </w:rPr>
      </w:pPr>
    </w:p>
    <w:p w14:paraId="61B6B93F" w14:textId="77777777" w:rsidR="00D319EC" w:rsidRDefault="00D319EC">
      <w:pPr>
        <w:kinsoku/>
        <w:rPr>
          <w:lang w:eastAsia="zh-CN"/>
        </w:rPr>
      </w:pPr>
    </w:p>
    <w:p w14:paraId="39ED845F" w14:textId="77777777" w:rsidR="00D319EC" w:rsidRDefault="00D319EC">
      <w:pPr>
        <w:kinsoku/>
        <w:rPr>
          <w:lang w:eastAsia="zh-CN"/>
        </w:rPr>
      </w:pPr>
    </w:p>
    <w:p w14:paraId="67FC0C39" w14:textId="77777777" w:rsidR="00D319EC" w:rsidRDefault="00D319EC">
      <w:pPr>
        <w:kinsoku/>
        <w:rPr>
          <w:lang w:eastAsia="zh-CN"/>
        </w:rPr>
      </w:pPr>
    </w:p>
    <w:p w14:paraId="4B6DCD22" w14:textId="77777777" w:rsidR="00D319EC" w:rsidRDefault="00D319EC">
      <w:pPr>
        <w:kinsoku/>
        <w:rPr>
          <w:lang w:eastAsia="zh-CN"/>
        </w:rPr>
      </w:pPr>
    </w:p>
    <w:p w14:paraId="4E6376CE" w14:textId="77777777" w:rsidR="00D319EC" w:rsidRDefault="00D319EC">
      <w:pPr>
        <w:kinsoku/>
        <w:rPr>
          <w:lang w:eastAsia="zh-CN"/>
        </w:rPr>
      </w:pPr>
    </w:p>
    <w:p w14:paraId="58D1946D" w14:textId="77777777" w:rsidR="00D319EC" w:rsidRDefault="00D319EC">
      <w:pPr>
        <w:kinsoku/>
        <w:rPr>
          <w:lang w:eastAsia="zh-CN"/>
        </w:rPr>
      </w:pPr>
    </w:p>
    <w:p w14:paraId="7B380065" w14:textId="77777777" w:rsidR="00D319EC" w:rsidRDefault="00D319EC">
      <w:pPr>
        <w:kinsoku/>
        <w:rPr>
          <w:lang w:eastAsia="zh-CN"/>
        </w:rPr>
      </w:pPr>
    </w:p>
    <w:p w14:paraId="2E742AFD" w14:textId="77777777" w:rsidR="00D319EC" w:rsidRDefault="00D319EC">
      <w:pPr>
        <w:kinsoku/>
        <w:rPr>
          <w:lang w:eastAsia="zh-CN"/>
        </w:rPr>
      </w:pPr>
    </w:p>
    <w:p w14:paraId="39A1EEF9" w14:textId="77777777" w:rsidR="00D319EC" w:rsidRDefault="00D319EC">
      <w:pPr>
        <w:kinsoku/>
        <w:rPr>
          <w:lang w:eastAsia="zh-CN"/>
        </w:rPr>
      </w:pPr>
    </w:p>
    <w:p w14:paraId="14598FBD" w14:textId="77777777" w:rsidR="00D319EC" w:rsidRDefault="00D319EC">
      <w:pPr>
        <w:kinsoku/>
        <w:rPr>
          <w:lang w:eastAsia="zh-CN"/>
        </w:rPr>
      </w:pPr>
    </w:p>
    <w:p w14:paraId="4AEC11DD" w14:textId="77777777" w:rsidR="00D319EC" w:rsidRDefault="00D319EC">
      <w:pPr>
        <w:kinsoku/>
        <w:rPr>
          <w:lang w:eastAsia="zh-CN"/>
        </w:rPr>
      </w:pPr>
    </w:p>
    <w:p w14:paraId="5D761AB5" w14:textId="77777777" w:rsidR="00D319EC" w:rsidRDefault="00D319EC">
      <w:pPr>
        <w:kinsoku/>
        <w:rPr>
          <w:lang w:eastAsia="zh-CN"/>
        </w:rPr>
      </w:pPr>
    </w:p>
    <w:p w14:paraId="16EB8047" w14:textId="77777777" w:rsidR="00D319EC" w:rsidRDefault="00D319EC">
      <w:pPr>
        <w:kinsoku/>
        <w:rPr>
          <w:lang w:eastAsia="zh-CN"/>
        </w:rPr>
      </w:pPr>
    </w:p>
    <w:p w14:paraId="63A4D432" w14:textId="77777777" w:rsidR="00D319EC" w:rsidRDefault="00D319EC">
      <w:pPr>
        <w:kinsoku/>
        <w:rPr>
          <w:lang w:eastAsia="zh-CN"/>
        </w:rPr>
      </w:pPr>
    </w:p>
    <w:p w14:paraId="456D690A" w14:textId="77777777" w:rsidR="00D319EC" w:rsidRDefault="00D319EC">
      <w:pPr>
        <w:kinsoku/>
        <w:rPr>
          <w:lang w:eastAsia="zh-CN"/>
        </w:rPr>
      </w:pPr>
    </w:p>
    <w:p w14:paraId="11638D89" w14:textId="77777777" w:rsidR="00D319EC" w:rsidRDefault="00DC4B95">
      <w:pPr>
        <w:pStyle w:val="a4"/>
        <w:kinsoku/>
        <w:spacing w:line="360" w:lineRule="auto"/>
        <w:outlineLvl w:val="1"/>
        <w:rPr>
          <w:rFonts w:ascii="宋体" w:eastAsia="宋体" w:hAnsi="宋体" w:cs="宋体" w:hint="eastAsia"/>
          <w:lang w:eastAsia="zh-CN"/>
        </w:rPr>
      </w:pPr>
      <w:bookmarkStart w:id="724" w:name="_Toc21490"/>
      <w:r>
        <w:rPr>
          <w:rFonts w:ascii="宋体" w:eastAsia="宋体" w:hAnsi="宋体" w:cs="宋体" w:hint="eastAsia"/>
          <w:lang w:eastAsia="zh-CN"/>
        </w:rPr>
        <w:lastRenderedPageBreak/>
        <w:t>1 满足《中华人民共和国政府采购法》第二十二条规定</w:t>
      </w:r>
      <w:bookmarkEnd w:id="724"/>
    </w:p>
    <w:p w14:paraId="33397FA3" w14:textId="77777777" w:rsidR="00D319EC" w:rsidRDefault="00DC4B95">
      <w:pPr>
        <w:kinsoku/>
        <w:spacing w:line="360" w:lineRule="auto"/>
        <w:rPr>
          <w:rFonts w:ascii="宋体" w:eastAsia="宋体" w:hAnsi="宋体" w:cs="宋体" w:hint="eastAsia"/>
          <w:lang w:eastAsia="zh-CN"/>
        </w:rPr>
      </w:pPr>
      <w:r>
        <w:rPr>
          <w:rFonts w:ascii="宋体" w:eastAsia="宋体" w:hAnsi="宋体" w:cs="宋体" w:hint="eastAsia"/>
          <w:lang w:eastAsia="zh-CN"/>
        </w:rPr>
        <w:t>1-1 营业执照等证明文件</w:t>
      </w:r>
    </w:p>
    <w:p w14:paraId="3FE252E7" w14:textId="77777777" w:rsidR="00D319EC" w:rsidRDefault="00D319EC">
      <w:pPr>
        <w:kinsoku/>
        <w:rPr>
          <w:lang w:eastAsia="zh-CN"/>
        </w:rPr>
      </w:pPr>
    </w:p>
    <w:p w14:paraId="689334B8" w14:textId="77777777" w:rsidR="00D319EC" w:rsidRDefault="00D319EC">
      <w:pPr>
        <w:kinsoku/>
        <w:rPr>
          <w:lang w:eastAsia="zh-CN"/>
        </w:rPr>
      </w:pPr>
    </w:p>
    <w:p w14:paraId="725A57A6" w14:textId="77777777" w:rsidR="00D319EC" w:rsidRDefault="00D319EC">
      <w:pPr>
        <w:kinsoku/>
        <w:rPr>
          <w:lang w:eastAsia="zh-CN"/>
        </w:rPr>
      </w:pPr>
    </w:p>
    <w:p w14:paraId="0EE16F39" w14:textId="77777777" w:rsidR="00D319EC" w:rsidRDefault="00D319EC">
      <w:pPr>
        <w:kinsoku/>
        <w:rPr>
          <w:lang w:eastAsia="zh-CN"/>
        </w:rPr>
      </w:pPr>
    </w:p>
    <w:p w14:paraId="7974912E" w14:textId="77777777" w:rsidR="00D319EC" w:rsidRDefault="00D319EC">
      <w:pPr>
        <w:kinsoku/>
        <w:rPr>
          <w:lang w:eastAsia="zh-CN"/>
        </w:rPr>
      </w:pPr>
    </w:p>
    <w:p w14:paraId="07F289C0" w14:textId="77777777" w:rsidR="00D319EC" w:rsidRDefault="00D319EC">
      <w:pPr>
        <w:kinsoku/>
        <w:rPr>
          <w:lang w:eastAsia="zh-CN"/>
        </w:rPr>
      </w:pPr>
    </w:p>
    <w:p w14:paraId="7E9B3DEC" w14:textId="77777777" w:rsidR="00D319EC" w:rsidRDefault="00D319EC">
      <w:pPr>
        <w:kinsoku/>
        <w:rPr>
          <w:lang w:eastAsia="zh-CN"/>
        </w:rPr>
      </w:pPr>
    </w:p>
    <w:p w14:paraId="24A38943" w14:textId="77777777" w:rsidR="00D319EC" w:rsidRDefault="00D319EC">
      <w:pPr>
        <w:kinsoku/>
        <w:rPr>
          <w:lang w:eastAsia="zh-CN"/>
        </w:rPr>
      </w:pPr>
    </w:p>
    <w:p w14:paraId="30D59300" w14:textId="77777777" w:rsidR="00D319EC" w:rsidRDefault="00D319EC">
      <w:pPr>
        <w:kinsoku/>
        <w:rPr>
          <w:lang w:eastAsia="zh-CN"/>
        </w:rPr>
      </w:pPr>
    </w:p>
    <w:p w14:paraId="0C7541AB" w14:textId="77777777" w:rsidR="00D319EC" w:rsidRDefault="00D319EC">
      <w:pPr>
        <w:kinsoku/>
        <w:rPr>
          <w:lang w:eastAsia="zh-CN"/>
        </w:rPr>
      </w:pPr>
    </w:p>
    <w:p w14:paraId="0964E85C" w14:textId="77777777" w:rsidR="00D319EC" w:rsidRDefault="00D319EC">
      <w:pPr>
        <w:kinsoku/>
        <w:rPr>
          <w:lang w:eastAsia="zh-CN"/>
        </w:rPr>
      </w:pPr>
    </w:p>
    <w:p w14:paraId="7F32BD7A" w14:textId="77777777" w:rsidR="00D319EC" w:rsidRDefault="00D319EC">
      <w:pPr>
        <w:kinsoku/>
        <w:rPr>
          <w:lang w:eastAsia="zh-CN"/>
        </w:rPr>
      </w:pPr>
    </w:p>
    <w:p w14:paraId="589BEA07" w14:textId="77777777" w:rsidR="00D319EC" w:rsidRDefault="00D319EC">
      <w:pPr>
        <w:kinsoku/>
        <w:rPr>
          <w:lang w:eastAsia="zh-CN"/>
        </w:rPr>
      </w:pPr>
    </w:p>
    <w:p w14:paraId="706E005B" w14:textId="77777777" w:rsidR="00D319EC" w:rsidRDefault="00D319EC">
      <w:pPr>
        <w:kinsoku/>
        <w:rPr>
          <w:lang w:eastAsia="zh-CN"/>
        </w:rPr>
      </w:pPr>
    </w:p>
    <w:p w14:paraId="47109FE4" w14:textId="77777777" w:rsidR="00D319EC" w:rsidRDefault="00D319EC">
      <w:pPr>
        <w:kinsoku/>
        <w:rPr>
          <w:lang w:eastAsia="zh-CN"/>
        </w:rPr>
      </w:pPr>
    </w:p>
    <w:p w14:paraId="63D2B8FB" w14:textId="77777777" w:rsidR="00D319EC" w:rsidRDefault="00D319EC">
      <w:pPr>
        <w:kinsoku/>
        <w:rPr>
          <w:lang w:eastAsia="zh-CN"/>
        </w:rPr>
      </w:pPr>
    </w:p>
    <w:p w14:paraId="260F5625" w14:textId="77777777" w:rsidR="00D319EC" w:rsidRDefault="00D319EC">
      <w:pPr>
        <w:kinsoku/>
        <w:rPr>
          <w:lang w:eastAsia="zh-CN"/>
        </w:rPr>
      </w:pPr>
    </w:p>
    <w:p w14:paraId="35687E91" w14:textId="77777777" w:rsidR="00D319EC" w:rsidRDefault="00D319EC">
      <w:pPr>
        <w:kinsoku/>
        <w:rPr>
          <w:lang w:eastAsia="zh-CN"/>
        </w:rPr>
      </w:pPr>
    </w:p>
    <w:p w14:paraId="04CC5234" w14:textId="77777777" w:rsidR="00D319EC" w:rsidRDefault="00D319EC">
      <w:pPr>
        <w:kinsoku/>
        <w:rPr>
          <w:lang w:eastAsia="zh-CN"/>
        </w:rPr>
      </w:pPr>
    </w:p>
    <w:p w14:paraId="2D7A39FB" w14:textId="77777777" w:rsidR="00D319EC" w:rsidRDefault="00D319EC">
      <w:pPr>
        <w:kinsoku/>
        <w:rPr>
          <w:lang w:eastAsia="zh-CN"/>
        </w:rPr>
      </w:pPr>
    </w:p>
    <w:p w14:paraId="450F28A7" w14:textId="77777777" w:rsidR="00D319EC" w:rsidRDefault="00D319EC">
      <w:pPr>
        <w:kinsoku/>
        <w:rPr>
          <w:lang w:eastAsia="zh-CN"/>
        </w:rPr>
      </w:pPr>
    </w:p>
    <w:p w14:paraId="719759AB" w14:textId="77777777" w:rsidR="00D319EC" w:rsidRDefault="00D319EC">
      <w:pPr>
        <w:kinsoku/>
        <w:rPr>
          <w:lang w:eastAsia="zh-CN"/>
        </w:rPr>
      </w:pPr>
    </w:p>
    <w:p w14:paraId="5657EE81" w14:textId="77777777" w:rsidR="00D319EC" w:rsidRDefault="00D319EC">
      <w:pPr>
        <w:kinsoku/>
        <w:rPr>
          <w:lang w:eastAsia="zh-CN"/>
        </w:rPr>
      </w:pPr>
    </w:p>
    <w:p w14:paraId="0665AE99" w14:textId="77777777" w:rsidR="00D319EC" w:rsidRDefault="00D319EC">
      <w:pPr>
        <w:kinsoku/>
        <w:rPr>
          <w:lang w:eastAsia="zh-CN"/>
        </w:rPr>
      </w:pPr>
    </w:p>
    <w:p w14:paraId="05E7CDFF" w14:textId="77777777" w:rsidR="00D319EC" w:rsidRDefault="00D319EC">
      <w:pPr>
        <w:kinsoku/>
        <w:rPr>
          <w:lang w:eastAsia="zh-CN"/>
        </w:rPr>
      </w:pPr>
    </w:p>
    <w:p w14:paraId="28D65BC5" w14:textId="77777777" w:rsidR="00D319EC" w:rsidRDefault="00D319EC">
      <w:pPr>
        <w:kinsoku/>
        <w:rPr>
          <w:lang w:eastAsia="zh-CN"/>
        </w:rPr>
      </w:pPr>
    </w:p>
    <w:p w14:paraId="428B6DE2" w14:textId="77777777" w:rsidR="00D319EC" w:rsidRDefault="00D319EC">
      <w:pPr>
        <w:kinsoku/>
        <w:rPr>
          <w:lang w:eastAsia="zh-CN"/>
        </w:rPr>
      </w:pPr>
    </w:p>
    <w:p w14:paraId="7A033E5B" w14:textId="77777777" w:rsidR="00D319EC" w:rsidRDefault="00D319EC">
      <w:pPr>
        <w:kinsoku/>
        <w:rPr>
          <w:lang w:eastAsia="zh-CN"/>
        </w:rPr>
      </w:pPr>
    </w:p>
    <w:p w14:paraId="697C1F4B" w14:textId="77777777" w:rsidR="00D319EC" w:rsidRDefault="00D319EC">
      <w:pPr>
        <w:kinsoku/>
        <w:rPr>
          <w:lang w:eastAsia="zh-CN"/>
        </w:rPr>
      </w:pPr>
    </w:p>
    <w:p w14:paraId="59C9725C" w14:textId="77777777" w:rsidR="00D319EC" w:rsidRDefault="00D319EC">
      <w:pPr>
        <w:kinsoku/>
        <w:rPr>
          <w:lang w:eastAsia="zh-CN"/>
        </w:rPr>
      </w:pPr>
    </w:p>
    <w:p w14:paraId="203525C4" w14:textId="77777777" w:rsidR="00D319EC" w:rsidRDefault="00D319EC">
      <w:pPr>
        <w:kinsoku/>
        <w:rPr>
          <w:lang w:eastAsia="zh-CN"/>
        </w:rPr>
      </w:pPr>
    </w:p>
    <w:p w14:paraId="31F68AB9" w14:textId="77777777" w:rsidR="00D319EC" w:rsidRDefault="00D319EC">
      <w:pPr>
        <w:kinsoku/>
        <w:rPr>
          <w:lang w:eastAsia="zh-CN"/>
        </w:rPr>
      </w:pPr>
    </w:p>
    <w:p w14:paraId="5A34AFBA" w14:textId="77777777" w:rsidR="00D319EC" w:rsidRDefault="00D319EC">
      <w:pPr>
        <w:kinsoku/>
        <w:rPr>
          <w:lang w:eastAsia="zh-CN"/>
        </w:rPr>
      </w:pPr>
    </w:p>
    <w:p w14:paraId="32464837" w14:textId="77777777" w:rsidR="00D319EC" w:rsidRDefault="00D319EC">
      <w:pPr>
        <w:kinsoku/>
        <w:rPr>
          <w:lang w:eastAsia="zh-CN"/>
        </w:rPr>
      </w:pPr>
    </w:p>
    <w:p w14:paraId="4D4D310F" w14:textId="77777777" w:rsidR="00D319EC" w:rsidRDefault="00D319EC">
      <w:pPr>
        <w:kinsoku/>
        <w:rPr>
          <w:lang w:eastAsia="zh-CN"/>
        </w:rPr>
      </w:pPr>
    </w:p>
    <w:p w14:paraId="255FE671" w14:textId="77777777" w:rsidR="00D319EC" w:rsidRDefault="00D319EC">
      <w:pPr>
        <w:kinsoku/>
        <w:rPr>
          <w:lang w:eastAsia="zh-CN"/>
        </w:rPr>
      </w:pPr>
    </w:p>
    <w:p w14:paraId="6B18364B" w14:textId="77777777" w:rsidR="00D319EC" w:rsidRDefault="00D319EC">
      <w:pPr>
        <w:kinsoku/>
        <w:rPr>
          <w:lang w:eastAsia="zh-CN"/>
        </w:rPr>
      </w:pPr>
    </w:p>
    <w:p w14:paraId="1AE7D2C2" w14:textId="77777777" w:rsidR="00D319EC" w:rsidRDefault="00D319EC">
      <w:pPr>
        <w:kinsoku/>
        <w:rPr>
          <w:lang w:eastAsia="zh-CN"/>
        </w:rPr>
      </w:pPr>
    </w:p>
    <w:p w14:paraId="4A8D2B87" w14:textId="77777777" w:rsidR="00D319EC" w:rsidRDefault="00D319EC">
      <w:pPr>
        <w:kinsoku/>
        <w:rPr>
          <w:lang w:eastAsia="zh-CN"/>
        </w:rPr>
      </w:pPr>
    </w:p>
    <w:p w14:paraId="24CBA5B9" w14:textId="77777777" w:rsidR="00D319EC" w:rsidRDefault="00D319EC">
      <w:pPr>
        <w:kinsoku/>
        <w:rPr>
          <w:lang w:eastAsia="zh-CN"/>
        </w:rPr>
      </w:pPr>
    </w:p>
    <w:p w14:paraId="33A16F38" w14:textId="77777777" w:rsidR="00D319EC" w:rsidRDefault="00D319EC">
      <w:pPr>
        <w:kinsoku/>
        <w:rPr>
          <w:lang w:eastAsia="zh-CN"/>
        </w:rPr>
      </w:pPr>
    </w:p>
    <w:p w14:paraId="533475FC" w14:textId="77777777" w:rsidR="00D319EC" w:rsidRDefault="00D319EC">
      <w:pPr>
        <w:kinsoku/>
        <w:rPr>
          <w:lang w:eastAsia="zh-CN"/>
        </w:rPr>
      </w:pPr>
    </w:p>
    <w:p w14:paraId="1E9F18B2" w14:textId="77777777" w:rsidR="00D319EC" w:rsidRDefault="00D319EC">
      <w:pPr>
        <w:kinsoku/>
        <w:rPr>
          <w:lang w:eastAsia="zh-CN"/>
        </w:rPr>
      </w:pPr>
    </w:p>
    <w:p w14:paraId="58831777" w14:textId="77777777" w:rsidR="00D319EC" w:rsidRDefault="00D319EC">
      <w:pPr>
        <w:kinsoku/>
        <w:rPr>
          <w:lang w:eastAsia="zh-CN"/>
        </w:rPr>
      </w:pPr>
    </w:p>
    <w:p w14:paraId="38280FEA" w14:textId="77777777" w:rsidR="00D319EC" w:rsidRDefault="00D319EC">
      <w:pPr>
        <w:kinsoku/>
        <w:rPr>
          <w:lang w:eastAsia="zh-CN"/>
        </w:rPr>
      </w:pPr>
    </w:p>
    <w:p w14:paraId="73F75C1F" w14:textId="77777777" w:rsidR="00D319EC" w:rsidRDefault="00D319EC">
      <w:pPr>
        <w:kinsoku/>
        <w:rPr>
          <w:lang w:eastAsia="zh-CN"/>
        </w:rPr>
      </w:pPr>
    </w:p>
    <w:p w14:paraId="7396027A" w14:textId="77777777" w:rsidR="00D319EC" w:rsidRDefault="00D319EC">
      <w:pPr>
        <w:kinsoku/>
        <w:rPr>
          <w:lang w:eastAsia="zh-CN"/>
        </w:rPr>
      </w:pPr>
    </w:p>
    <w:p w14:paraId="5CE9EDD7" w14:textId="77777777" w:rsidR="00D319EC" w:rsidRDefault="00D319EC">
      <w:pPr>
        <w:kinsoku/>
        <w:rPr>
          <w:lang w:eastAsia="zh-CN"/>
        </w:rPr>
      </w:pPr>
    </w:p>
    <w:p w14:paraId="15564420" w14:textId="77777777" w:rsidR="00D319EC" w:rsidRDefault="00D319EC">
      <w:pPr>
        <w:kinsoku/>
        <w:rPr>
          <w:lang w:eastAsia="zh-CN"/>
        </w:rPr>
      </w:pPr>
    </w:p>
    <w:p w14:paraId="29802C22" w14:textId="77777777" w:rsidR="00D319EC" w:rsidRDefault="00D319EC">
      <w:pPr>
        <w:kinsoku/>
        <w:rPr>
          <w:lang w:eastAsia="zh-CN"/>
        </w:rPr>
      </w:pPr>
    </w:p>
    <w:p w14:paraId="3529EA25" w14:textId="77777777" w:rsidR="00D319EC" w:rsidRDefault="00D319EC">
      <w:pPr>
        <w:kinsoku/>
        <w:rPr>
          <w:lang w:eastAsia="zh-CN"/>
        </w:rPr>
      </w:pPr>
    </w:p>
    <w:p w14:paraId="24086675" w14:textId="77777777" w:rsidR="00D319EC" w:rsidRDefault="00D319EC">
      <w:pPr>
        <w:kinsoku/>
        <w:rPr>
          <w:lang w:eastAsia="zh-CN"/>
        </w:rPr>
      </w:pPr>
    </w:p>
    <w:p w14:paraId="714F683F" w14:textId="77777777" w:rsidR="00D319EC" w:rsidRDefault="00D319EC">
      <w:pPr>
        <w:kinsoku/>
        <w:rPr>
          <w:lang w:eastAsia="zh-CN"/>
        </w:rPr>
      </w:pPr>
    </w:p>
    <w:p w14:paraId="0E5F3F9C" w14:textId="77777777" w:rsidR="00D319EC" w:rsidRDefault="00D319EC">
      <w:pPr>
        <w:kinsoku/>
        <w:rPr>
          <w:lang w:eastAsia="zh-CN"/>
        </w:rPr>
      </w:pPr>
    </w:p>
    <w:p w14:paraId="77180DEC" w14:textId="77777777" w:rsidR="00D319EC" w:rsidRDefault="00DC4B95">
      <w:pPr>
        <w:pStyle w:val="a4"/>
        <w:kinsoku/>
        <w:spacing w:before="307" w:line="201" w:lineRule="auto"/>
        <w:ind w:left="26"/>
        <w:outlineLvl w:val="2"/>
        <w:rPr>
          <w:rFonts w:ascii="宋体" w:eastAsia="宋体" w:hAnsi="宋体" w:cs="宋体" w:hint="eastAsia"/>
          <w:lang w:eastAsia="zh-CN"/>
        </w:rPr>
      </w:pPr>
      <w:r>
        <w:rPr>
          <w:rFonts w:ascii="宋体" w:eastAsia="宋体" w:hAnsi="宋体" w:cs="宋体" w:hint="eastAsia"/>
          <w:lang w:eastAsia="zh-CN"/>
        </w:rPr>
        <w:lastRenderedPageBreak/>
        <w:t>1-2 供应商资格声明书</w:t>
      </w:r>
    </w:p>
    <w:p w14:paraId="70DB1729" w14:textId="77777777" w:rsidR="00D319EC" w:rsidRDefault="00DC4B95">
      <w:pPr>
        <w:kinsoku/>
        <w:spacing w:before="141" w:line="204" w:lineRule="auto"/>
        <w:ind w:left="3097"/>
        <w:rPr>
          <w:rFonts w:ascii="宋体" w:eastAsia="宋体" w:hAnsi="宋体" w:cs="宋体" w:hint="eastAsia"/>
          <w:lang w:eastAsia="zh-CN"/>
        </w:rPr>
      </w:pPr>
      <w:r>
        <w:rPr>
          <w:rFonts w:ascii="宋体" w:eastAsia="宋体" w:hAnsi="宋体" w:cs="宋体" w:hint="eastAsia"/>
          <w:b/>
          <w:bCs/>
          <w:lang w:eastAsia="zh-CN"/>
        </w:rPr>
        <w:t>供应商资格声明书</w:t>
      </w:r>
    </w:p>
    <w:p w14:paraId="201466A0" w14:textId="77777777" w:rsidR="00D319EC" w:rsidRDefault="00D319EC">
      <w:pPr>
        <w:pStyle w:val="a4"/>
        <w:kinsoku/>
        <w:spacing w:line="306" w:lineRule="auto"/>
        <w:rPr>
          <w:rFonts w:ascii="宋体" w:eastAsia="宋体" w:hAnsi="宋体" w:cs="宋体" w:hint="eastAsia"/>
          <w:lang w:eastAsia="zh-CN"/>
        </w:rPr>
      </w:pPr>
    </w:p>
    <w:p w14:paraId="49B1BCCD" w14:textId="77777777" w:rsidR="00D319EC" w:rsidRDefault="00DC4B95">
      <w:pPr>
        <w:kinsoku/>
        <w:spacing w:line="360" w:lineRule="auto"/>
        <w:rPr>
          <w:rFonts w:ascii="宋体" w:eastAsia="宋体" w:hAnsi="宋体" w:cs="宋体" w:hint="eastAsia"/>
          <w:lang w:eastAsia="zh-CN"/>
        </w:rPr>
      </w:pPr>
      <w:r>
        <w:rPr>
          <w:rFonts w:ascii="宋体" w:eastAsia="宋体" w:hAnsi="宋体" w:cs="宋体" w:hint="eastAsia"/>
          <w:lang w:eastAsia="zh-CN"/>
        </w:rPr>
        <w:t>致：</w:t>
      </w:r>
      <w:r>
        <w:rPr>
          <w:rFonts w:ascii="宋体" w:eastAsia="宋体" w:hAnsi="宋体" w:cs="宋体" w:hint="eastAsia"/>
          <w:u w:val="single"/>
          <w:lang w:eastAsia="zh-CN"/>
        </w:rPr>
        <w:t xml:space="preserve">      （采购人）    </w:t>
      </w:r>
    </w:p>
    <w:p w14:paraId="42A4D28C" w14:textId="77777777" w:rsidR="00D319EC" w:rsidRDefault="00DC4B95">
      <w:p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在参与本次项目磋商中，我单位承诺：</w:t>
      </w:r>
    </w:p>
    <w:p w14:paraId="482E290A" w14:textId="77777777" w:rsidR="00D319EC" w:rsidRDefault="00DC4B95">
      <w:p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（一）具有良好的商业信誉和健全的财务会计制度；</w:t>
      </w:r>
    </w:p>
    <w:p w14:paraId="2DE938DB" w14:textId="77777777" w:rsidR="00D319EC" w:rsidRDefault="00DC4B95">
      <w:p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（二）具有履行合同所必需的设备和专业技术能力；</w:t>
      </w:r>
    </w:p>
    <w:p w14:paraId="6736E354" w14:textId="77777777" w:rsidR="00D319EC" w:rsidRDefault="00DC4B95">
      <w:p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（三）有依法缴纳税收和社会保障资金的良好记录；</w:t>
      </w:r>
    </w:p>
    <w:p w14:paraId="3FBBE914" w14:textId="77777777" w:rsidR="00D319EC" w:rsidRDefault="00DC4B95">
      <w:p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E97CC2" w14:textId="77777777" w:rsidR="00D319EC" w:rsidRDefault="00DC4B95">
      <w:p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（五）我单位不属于政府采购法律、行政法规规定的公益一类事业单位、或使用事业编制且由财政拨款保障的群团组织（仅适用于政府购买服务项目）；</w:t>
      </w:r>
    </w:p>
    <w:p w14:paraId="6663E5CE" w14:textId="77777777" w:rsidR="00D319EC" w:rsidRDefault="00DC4B95">
      <w:p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（六）我单位不存在为采购项目提供整体设计、规范编制或者项目管理、监理、检测等服务后，再参加该采购项目的其他采购活动的情形（单一来源采购项目除外）；</w:t>
      </w:r>
    </w:p>
    <w:p w14:paraId="21740D0B"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（七）与我单位存在“单位负责人为同一人或者存在直接控股、管理关系”的其他法人单位信息如下（如有，不论其是否参加同一合同项下的政府采购活动均须填写）：</w:t>
      </w:r>
    </w:p>
    <w:p w14:paraId="7C252679" w14:textId="77777777" w:rsidR="00D319EC" w:rsidRDefault="00D319EC">
      <w:pPr>
        <w:kinsoku/>
        <w:spacing w:line="146" w:lineRule="exact"/>
        <w:rPr>
          <w:rFonts w:ascii="宋体" w:eastAsia="宋体" w:hAnsi="宋体" w:cs="宋体" w:hint="eastAsia"/>
          <w:lang w:eastAsia="zh-CN"/>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D319EC" w14:paraId="20AE1BE6" w14:textId="77777777">
        <w:trPr>
          <w:trHeight w:val="438"/>
        </w:trPr>
        <w:tc>
          <w:tcPr>
            <w:tcW w:w="954" w:type="dxa"/>
            <w:vAlign w:val="center"/>
          </w:tcPr>
          <w:p w14:paraId="3841FB1A" w14:textId="77777777" w:rsidR="00D319EC" w:rsidRDefault="00DC4B95">
            <w:pPr>
              <w:kinsoku/>
              <w:jc w:val="center"/>
              <w:rPr>
                <w:rFonts w:ascii="宋体" w:eastAsia="宋体" w:hAnsi="宋体" w:cs="宋体" w:hint="eastAsia"/>
              </w:rPr>
            </w:pPr>
            <w:r>
              <w:rPr>
                <w:rFonts w:ascii="宋体" w:eastAsia="宋体" w:hAnsi="宋体" w:cs="宋体" w:hint="eastAsia"/>
              </w:rPr>
              <w:t>序号</w:t>
            </w:r>
          </w:p>
        </w:tc>
        <w:tc>
          <w:tcPr>
            <w:tcW w:w="4571" w:type="dxa"/>
            <w:vAlign w:val="center"/>
          </w:tcPr>
          <w:p w14:paraId="564AD3C2" w14:textId="77777777" w:rsidR="00D319EC" w:rsidRDefault="00DC4B95">
            <w:pPr>
              <w:kinsoku/>
              <w:jc w:val="center"/>
              <w:rPr>
                <w:rFonts w:ascii="宋体" w:eastAsia="宋体" w:hAnsi="宋体" w:cs="宋体" w:hint="eastAsia"/>
              </w:rPr>
            </w:pPr>
            <w:r>
              <w:rPr>
                <w:rFonts w:ascii="宋体" w:eastAsia="宋体" w:hAnsi="宋体" w:cs="宋体" w:hint="eastAsia"/>
              </w:rPr>
              <w:t>单位名称</w:t>
            </w:r>
          </w:p>
        </w:tc>
        <w:tc>
          <w:tcPr>
            <w:tcW w:w="2979" w:type="dxa"/>
            <w:vAlign w:val="center"/>
          </w:tcPr>
          <w:p w14:paraId="0FAAA5FA" w14:textId="77777777" w:rsidR="00D319EC" w:rsidRDefault="00DC4B95">
            <w:pPr>
              <w:kinsoku/>
              <w:jc w:val="center"/>
              <w:rPr>
                <w:rFonts w:ascii="宋体" w:eastAsia="宋体" w:hAnsi="宋体" w:cs="宋体" w:hint="eastAsia"/>
              </w:rPr>
            </w:pPr>
            <w:r>
              <w:rPr>
                <w:rFonts w:ascii="宋体" w:eastAsia="宋体" w:hAnsi="宋体" w:cs="宋体" w:hint="eastAsia"/>
              </w:rPr>
              <w:t>相互关系</w:t>
            </w:r>
          </w:p>
        </w:tc>
      </w:tr>
      <w:tr w:rsidR="00D319EC" w14:paraId="3FFAE6B2" w14:textId="77777777">
        <w:trPr>
          <w:trHeight w:val="434"/>
        </w:trPr>
        <w:tc>
          <w:tcPr>
            <w:tcW w:w="954" w:type="dxa"/>
          </w:tcPr>
          <w:p w14:paraId="5271033F" w14:textId="77777777" w:rsidR="00D319EC" w:rsidRDefault="00DC4B95">
            <w:pPr>
              <w:pStyle w:val="TableText"/>
              <w:kinsoku/>
              <w:spacing w:before="120" w:line="199" w:lineRule="auto"/>
              <w:ind w:left="424"/>
              <w:rPr>
                <w:rFonts w:ascii="宋体" w:eastAsia="宋体" w:hAnsi="宋体" w:cs="宋体" w:hint="eastAsia"/>
              </w:rPr>
            </w:pPr>
            <w:r>
              <w:rPr>
                <w:rFonts w:ascii="宋体" w:eastAsia="宋体" w:hAnsi="宋体" w:cs="宋体" w:hint="eastAsia"/>
              </w:rPr>
              <w:t>1</w:t>
            </w:r>
          </w:p>
        </w:tc>
        <w:tc>
          <w:tcPr>
            <w:tcW w:w="4571" w:type="dxa"/>
          </w:tcPr>
          <w:p w14:paraId="549666AC" w14:textId="77777777" w:rsidR="00D319EC" w:rsidRDefault="00D319EC">
            <w:pPr>
              <w:pStyle w:val="TableText"/>
              <w:kinsoku/>
              <w:rPr>
                <w:rFonts w:ascii="宋体" w:eastAsia="宋体" w:hAnsi="宋体" w:cs="宋体" w:hint="eastAsia"/>
              </w:rPr>
            </w:pPr>
          </w:p>
        </w:tc>
        <w:tc>
          <w:tcPr>
            <w:tcW w:w="2979" w:type="dxa"/>
          </w:tcPr>
          <w:p w14:paraId="28EDA5B5" w14:textId="77777777" w:rsidR="00D319EC" w:rsidRDefault="00D319EC">
            <w:pPr>
              <w:pStyle w:val="TableText"/>
              <w:kinsoku/>
              <w:rPr>
                <w:rFonts w:ascii="宋体" w:eastAsia="宋体" w:hAnsi="宋体" w:cs="宋体" w:hint="eastAsia"/>
              </w:rPr>
            </w:pPr>
          </w:p>
        </w:tc>
      </w:tr>
      <w:tr w:rsidR="00D319EC" w14:paraId="56E53D9A" w14:textId="77777777">
        <w:trPr>
          <w:trHeight w:val="434"/>
        </w:trPr>
        <w:tc>
          <w:tcPr>
            <w:tcW w:w="954" w:type="dxa"/>
          </w:tcPr>
          <w:p w14:paraId="1771219E" w14:textId="77777777" w:rsidR="00D319EC" w:rsidRDefault="00DC4B95">
            <w:pPr>
              <w:pStyle w:val="TableText"/>
              <w:kinsoku/>
              <w:spacing w:before="118" w:line="201" w:lineRule="auto"/>
              <w:ind w:left="415"/>
              <w:rPr>
                <w:rFonts w:ascii="宋体" w:eastAsia="宋体" w:hAnsi="宋体" w:cs="宋体" w:hint="eastAsia"/>
              </w:rPr>
            </w:pPr>
            <w:r>
              <w:rPr>
                <w:rFonts w:ascii="宋体" w:eastAsia="宋体" w:hAnsi="宋体" w:cs="宋体" w:hint="eastAsia"/>
              </w:rPr>
              <w:t>2</w:t>
            </w:r>
          </w:p>
        </w:tc>
        <w:tc>
          <w:tcPr>
            <w:tcW w:w="4571" w:type="dxa"/>
          </w:tcPr>
          <w:p w14:paraId="6A2373E7" w14:textId="77777777" w:rsidR="00D319EC" w:rsidRDefault="00D319EC">
            <w:pPr>
              <w:pStyle w:val="TableText"/>
              <w:kinsoku/>
              <w:rPr>
                <w:rFonts w:ascii="宋体" w:eastAsia="宋体" w:hAnsi="宋体" w:cs="宋体" w:hint="eastAsia"/>
              </w:rPr>
            </w:pPr>
          </w:p>
        </w:tc>
        <w:tc>
          <w:tcPr>
            <w:tcW w:w="2979" w:type="dxa"/>
          </w:tcPr>
          <w:p w14:paraId="6D224606" w14:textId="77777777" w:rsidR="00D319EC" w:rsidRDefault="00D319EC">
            <w:pPr>
              <w:pStyle w:val="TableText"/>
              <w:kinsoku/>
              <w:rPr>
                <w:rFonts w:ascii="宋体" w:eastAsia="宋体" w:hAnsi="宋体" w:cs="宋体" w:hint="eastAsia"/>
              </w:rPr>
            </w:pPr>
          </w:p>
        </w:tc>
      </w:tr>
      <w:tr w:rsidR="00D319EC" w14:paraId="680E30BB" w14:textId="77777777">
        <w:trPr>
          <w:trHeight w:val="438"/>
        </w:trPr>
        <w:tc>
          <w:tcPr>
            <w:tcW w:w="954" w:type="dxa"/>
          </w:tcPr>
          <w:p w14:paraId="33792CAA" w14:textId="77777777" w:rsidR="00D319EC" w:rsidRDefault="00DC4B95">
            <w:pPr>
              <w:pStyle w:val="TableText"/>
              <w:kinsoku/>
              <w:spacing w:before="269" w:line="80" w:lineRule="exact"/>
              <w:ind w:left="382"/>
              <w:rPr>
                <w:rFonts w:ascii="宋体" w:eastAsia="宋体" w:hAnsi="宋体" w:cs="宋体" w:hint="eastAsia"/>
              </w:rPr>
            </w:pPr>
            <w:r>
              <w:rPr>
                <w:rFonts w:ascii="宋体" w:eastAsia="宋体" w:hAnsi="宋体" w:cs="宋体" w:hint="eastAsia"/>
              </w:rPr>
              <w:t>…</w:t>
            </w:r>
          </w:p>
        </w:tc>
        <w:tc>
          <w:tcPr>
            <w:tcW w:w="4571" w:type="dxa"/>
          </w:tcPr>
          <w:p w14:paraId="4AB348EE" w14:textId="77777777" w:rsidR="00D319EC" w:rsidRDefault="00D319EC">
            <w:pPr>
              <w:pStyle w:val="TableText"/>
              <w:kinsoku/>
              <w:rPr>
                <w:rFonts w:ascii="宋体" w:eastAsia="宋体" w:hAnsi="宋体" w:cs="宋体" w:hint="eastAsia"/>
              </w:rPr>
            </w:pPr>
          </w:p>
        </w:tc>
        <w:tc>
          <w:tcPr>
            <w:tcW w:w="2979" w:type="dxa"/>
          </w:tcPr>
          <w:p w14:paraId="5B019DC3" w14:textId="77777777" w:rsidR="00D319EC" w:rsidRDefault="00D319EC">
            <w:pPr>
              <w:pStyle w:val="TableText"/>
              <w:kinsoku/>
              <w:rPr>
                <w:rFonts w:ascii="宋体" w:eastAsia="宋体" w:hAnsi="宋体" w:cs="宋体" w:hint="eastAsia"/>
              </w:rPr>
            </w:pPr>
          </w:p>
        </w:tc>
      </w:tr>
    </w:tbl>
    <w:p w14:paraId="03706F8C" w14:textId="77777777" w:rsidR="00D319EC" w:rsidRDefault="00DC4B95">
      <w:pPr>
        <w:kinsoku/>
        <w:spacing w:before="286" w:line="200" w:lineRule="auto"/>
        <w:ind w:left="486"/>
        <w:rPr>
          <w:rFonts w:ascii="宋体" w:eastAsia="宋体" w:hAnsi="宋体" w:cs="宋体" w:hint="eastAsia"/>
          <w:lang w:eastAsia="zh-CN"/>
        </w:rPr>
      </w:pPr>
      <w:r>
        <w:rPr>
          <w:rFonts w:ascii="宋体" w:eastAsia="宋体" w:hAnsi="宋体" w:cs="宋体" w:hint="eastAsia"/>
          <w:lang w:eastAsia="zh-CN"/>
        </w:rPr>
        <w:t>上述声明真实有效 ，否则我方负全部责任。</w:t>
      </w:r>
    </w:p>
    <w:p w14:paraId="0B73F9C5" w14:textId="77777777" w:rsidR="00D319EC" w:rsidRDefault="00D319EC">
      <w:pPr>
        <w:pStyle w:val="a4"/>
        <w:kinsoku/>
        <w:spacing w:line="342" w:lineRule="auto"/>
        <w:rPr>
          <w:rFonts w:ascii="宋体" w:eastAsia="宋体" w:hAnsi="宋体" w:cs="宋体" w:hint="eastAsia"/>
          <w:lang w:eastAsia="zh-CN"/>
        </w:rPr>
      </w:pPr>
    </w:p>
    <w:p w14:paraId="7B41BEF9" w14:textId="77777777" w:rsidR="00D319EC" w:rsidRDefault="00DC4B95">
      <w:pPr>
        <w:kinsoku/>
        <w:spacing w:line="360" w:lineRule="auto"/>
        <w:ind w:firstLineChars="2300" w:firstLine="4830"/>
        <w:rPr>
          <w:rFonts w:ascii="宋体" w:eastAsia="宋体" w:hAnsi="宋体" w:cs="宋体" w:hint="eastAsia"/>
          <w:lang w:eastAsia="zh-CN"/>
        </w:rPr>
      </w:pPr>
      <w:r>
        <w:rPr>
          <w:rFonts w:ascii="宋体" w:eastAsia="宋体" w:hAnsi="宋体" w:cs="宋体" w:hint="eastAsia"/>
          <w:lang w:eastAsia="zh-CN"/>
        </w:rPr>
        <w:t>供应商名称（加盖公章）：</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w:t>
      </w:r>
    </w:p>
    <w:p w14:paraId="24485071" w14:textId="77777777" w:rsidR="00D319EC" w:rsidRDefault="00DC4B95">
      <w:pPr>
        <w:kinsoku/>
        <w:spacing w:line="360" w:lineRule="auto"/>
        <w:ind w:firstLineChars="2300" w:firstLine="4830"/>
        <w:rPr>
          <w:rFonts w:ascii="宋体" w:eastAsia="宋体" w:hAnsi="宋体" w:cs="宋体" w:hint="eastAsia"/>
          <w:lang w:eastAsia="zh-CN"/>
        </w:rPr>
      </w:pPr>
      <w:r>
        <w:rPr>
          <w:rFonts w:ascii="宋体" w:eastAsia="宋体" w:hAnsi="宋体" w:cs="宋体" w:hint="eastAsia"/>
          <w:lang w:eastAsia="zh-CN"/>
        </w:rPr>
        <w:t>日期：</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年</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月</w:t>
      </w:r>
      <w:r>
        <w:rPr>
          <w:rFonts w:ascii="宋体" w:eastAsia="宋体" w:hAnsi="宋体" w:cs="宋体" w:hint="eastAsia"/>
          <w:u w:val="single"/>
          <w:lang w:eastAsia="zh-CN"/>
        </w:rPr>
        <w:t xml:space="preserve">      </w:t>
      </w:r>
      <w:r>
        <w:rPr>
          <w:rFonts w:ascii="宋体" w:eastAsia="宋体" w:hAnsi="宋体" w:cs="宋体" w:hint="eastAsia"/>
          <w:lang w:eastAsia="zh-CN"/>
        </w:rPr>
        <w:t>日</w:t>
      </w:r>
    </w:p>
    <w:p w14:paraId="0542CDCE" w14:textId="77777777" w:rsidR="00D319EC" w:rsidRDefault="00D319EC">
      <w:pPr>
        <w:kinsoku/>
        <w:rPr>
          <w:lang w:eastAsia="zh-CN"/>
        </w:rPr>
      </w:pPr>
    </w:p>
    <w:p w14:paraId="6EDE07A3" w14:textId="77777777" w:rsidR="00D319EC" w:rsidRDefault="00D319EC">
      <w:pPr>
        <w:kinsoku/>
        <w:rPr>
          <w:lang w:eastAsia="zh-CN"/>
        </w:rPr>
      </w:pPr>
    </w:p>
    <w:p w14:paraId="56D7F412" w14:textId="77777777" w:rsidR="00D319EC" w:rsidRDefault="00DC4B95">
      <w:p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说明：供应商承诺不实的，依据《政府采购法》第七十七条“提供虚假材料谋取中标、成交的 ”有关规定予以处理。</w:t>
      </w:r>
    </w:p>
    <w:p w14:paraId="35BB3A1F" w14:textId="77777777" w:rsidR="00D319EC" w:rsidRDefault="00D319EC">
      <w:pPr>
        <w:kinsoku/>
        <w:rPr>
          <w:lang w:eastAsia="zh-CN"/>
        </w:rPr>
      </w:pPr>
    </w:p>
    <w:p w14:paraId="6AB17A18" w14:textId="77777777" w:rsidR="00D319EC" w:rsidRDefault="00D319EC">
      <w:pPr>
        <w:kinsoku/>
        <w:rPr>
          <w:lang w:eastAsia="zh-CN"/>
        </w:rPr>
      </w:pPr>
    </w:p>
    <w:p w14:paraId="35A5EBD2" w14:textId="77777777" w:rsidR="00D319EC" w:rsidRDefault="00D319EC">
      <w:pPr>
        <w:kinsoku/>
        <w:rPr>
          <w:lang w:eastAsia="zh-CN"/>
        </w:rPr>
      </w:pPr>
    </w:p>
    <w:p w14:paraId="3954AFDB" w14:textId="77777777" w:rsidR="00D319EC" w:rsidRDefault="00D319EC">
      <w:pPr>
        <w:kinsoku/>
        <w:rPr>
          <w:lang w:eastAsia="zh-CN"/>
        </w:rPr>
      </w:pPr>
    </w:p>
    <w:p w14:paraId="00EB32DD" w14:textId="77777777" w:rsidR="00D319EC" w:rsidRDefault="00D319EC">
      <w:pPr>
        <w:kinsoku/>
        <w:rPr>
          <w:lang w:eastAsia="zh-CN"/>
        </w:rPr>
      </w:pPr>
    </w:p>
    <w:p w14:paraId="5A0AF4A4" w14:textId="77777777" w:rsidR="00D319EC" w:rsidRDefault="00D319EC">
      <w:pPr>
        <w:kinsoku/>
        <w:rPr>
          <w:lang w:eastAsia="zh-CN"/>
        </w:rPr>
      </w:pPr>
    </w:p>
    <w:p w14:paraId="715825CC" w14:textId="77777777" w:rsidR="00D319EC" w:rsidRDefault="00D319EC">
      <w:pPr>
        <w:kinsoku/>
        <w:rPr>
          <w:lang w:eastAsia="zh-CN"/>
        </w:rPr>
      </w:pPr>
    </w:p>
    <w:p w14:paraId="5DAEEFD4" w14:textId="77777777" w:rsidR="00D319EC" w:rsidRDefault="00D319EC">
      <w:pPr>
        <w:kinsoku/>
        <w:rPr>
          <w:lang w:eastAsia="zh-CN"/>
        </w:rPr>
      </w:pPr>
    </w:p>
    <w:p w14:paraId="1B338770" w14:textId="77777777" w:rsidR="00D319EC" w:rsidRDefault="00D319EC">
      <w:pPr>
        <w:kinsoku/>
        <w:rPr>
          <w:lang w:eastAsia="zh-CN"/>
        </w:rPr>
      </w:pPr>
    </w:p>
    <w:p w14:paraId="22DF8AFD" w14:textId="77777777" w:rsidR="00D319EC" w:rsidRDefault="00DC4B95">
      <w:pPr>
        <w:pStyle w:val="a4"/>
        <w:kinsoku/>
        <w:spacing w:line="360" w:lineRule="auto"/>
        <w:outlineLvl w:val="1"/>
        <w:rPr>
          <w:rFonts w:ascii="宋体" w:eastAsia="宋体" w:hAnsi="宋体" w:cs="宋体" w:hint="eastAsia"/>
          <w:lang w:eastAsia="zh-CN"/>
        </w:rPr>
      </w:pPr>
      <w:bookmarkStart w:id="725" w:name="_Toc9382"/>
      <w:r>
        <w:rPr>
          <w:rFonts w:ascii="宋体" w:eastAsia="宋体" w:hAnsi="宋体" w:cs="宋体" w:hint="eastAsia"/>
          <w:lang w:eastAsia="zh-CN"/>
        </w:rPr>
        <w:lastRenderedPageBreak/>
        <w:t>2 落实政府采购政策需满足的资格要求（如有）</w:t>
      </w:r>
      <w:bookmarkEnd w:id="725"/>
    </w:p>
    <w:p w14:paraId="74E3C155" w14:textId="77777777" w:rsidR="00D319EC" w:rsidRDefault="00DC4B95">
      <w:pPr>
        <w:pStyle w:val="a4"/>
        <w:kinsoku/>
        <w:spacing w:line="360" w:lineRule="auto"/>
        <w:outlineLvl w:val="2"/>
        <w:rPr>
          <w:rFonts w:ascii="宋体" w:eastAsia="宋体" w:hAnsi="宋体" w:cs="宋体" w:hint="eastAsia"/>
          <w:lang w:eastAsia="zh-CN"/>
        </w:rPr>
      </w:pPr>
      <w:r>
        <w:rPr>
          <w:rFonts w:ascii="宋体" w:eastAsia="宋体" w:hAnsi="宋体" w:cs="宋体" w:hint="eastAsia"/>
          <w:lang w:eastAsia="zh-CN"/>
        </w:rPr>
        <w:t>2-1 中小企业政策证明文件</w:t>
      </w:r>
    </w:p>
    <w:p w14:paraId="607CC746" w14:textId="77777777" w:rsidR="00D319EC" w:rsidRDefault="00DC4B95">
      <w:pPr>
        <w:kinsoku/>
        <w:spacing w:line="360" w:lineRule="auto"/>
        <w:rPr>
          <w:rFonts w:ascii="宋体" w:eastAsia="宋体" w:hAnsi="宋体" w:cs="宋体" w:hint="eastAsia"/>
          <w:lang w:eastAsia="zh-CN"/>
        </w:rPr>
      </w:pPr>
      <w:r>
        <w:rPr>
          <w:rFonts w:ascii="宋体" w:eastAsia="宋体" w:hAnsi="宋体" w:cs="宋体" w:hint="eastAsia"/>
          <w:lang w:eastAsia="zh-CN"/>
        </w:rPr>
        <w:t>说明：</w:t>
      </w:r>
    </w:p>
    <w:p w14:paraId="2DF5A9C3" w14:textId="77777777" w:rsidR="00D319EC" w:rsidRDefault="00DC4B95">
      <w:pPr>
        <w:pStyle w:val="a4"/>
        <w:kinsoku/>
        <w:spacing w:line="360" w:lineRule="auto"/>
        <w:ind w:hanging="7"/>
        <w:rPr>
          <w:rFonts w:ascii="宋体" w:eastAsia="宋体" w:hAnsi="宋体" w:cs="宋体" w:hint="eastAsia"/>
          <w:lang w:eastAsia="zh-CN"/>
        </w:rPr>
      </w:pPr>
      <w:r>
        <w:rPr>
          <w:rFonts w:ascii="宋体" w:eastAsia="宋体" w:hAnsi="宋体" w:cs="宋体" w:hint="eastAsia"/>
          <w:lang w:eastAsia="zh-CN"/>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447E75CE" w14:textId="77777777" w:rsidR="00D319EC" w:rsidRDefault="00DC4B95">
      <w:pPr>
        <w:pStyle w:val="a4"/>
        <w:kinsoku/>
        <w:spacing w:line="360" w:lineRule="auto"/>
        <w:ind w:hanging="12"/>
        <w:rPr>
          <w:rFonts w:ascii="宋体" w:eastAsia="宋体" w:hAnsi="宋体" w:cs="宋体" w:hint="eastAsia"/>
          <w:lang w:eastAsia="zh-CN"/>
        </w:rPr>
      </w:pPr>
      <w:r>
        <w:rPr>
          <w:rFonts w:ascii="宋体" w:eastAsia="宋体" w:hAnsi="宋体" w:cs="宋体" w:hint="eastAsia"/>
          <w:lang w:eastAsia="zh-CN"/>
        </w:rPr>
        <w:t>（2）如本项目（包）专门面向中小企业采购，响应文件中须提供《中小企业声明函》或《残疾人福利性单位声明函》，或提供由省级以上监狱管理局、戒毒管理局（含新疆 生产建设兵团）出具的属于监狱企业的证明文件。</w:t>
      </w:r>
    </w:p>
    <w:p w14:paraId="427A431E" w14:textId="77777777" w:rsidR="00D319EC" w:rsidRDefault="00DC4B95">
      <w:pPr>
        <w:pStyle w:val="a4"/>
        <w:kinsoku/>
        <w:spacing w:line="360" w:lineRule="auto"/>
        <w:ind w:hanging="9"/>
        <w:jc w:val="both"/>
        <w:rPr>
          <w:rFonts w:ascii="宋体" w:eastAsia="宋体" w:hAnsi="宋体" w:cs="宋体" w:hint="eastAsia"/>
          <w:lang w:eastAsia="zh-CN"/>
        </w:rPr>
      </w:pPr>
      <w:r>
        <w:rPr>
          <w:rFonts w:ascii="宋体" w:eastAsia="宋体" w:hAnsi="宋体" w:cs="宋体" w:hint="eastAsia"/>
          <w:lang w:eastAsia="zh-CN"/>
        </w:rPr>
        <w:t>（3）如本项目（包）预留部分采购项目预算专门面向中小企业采购，且要求获得采购合同的供应商将采购项目中的一定比例分包给一家或者多家中小企业或要求供应商以联合体形式参加采购活动 ，响应文件中须提供《中小企业声明函》或《残疾人福利性单位声明函》或由省级以上监狱管理局、戒毒管理局（含新疆生产建设兵团）出具的属于监狱企业的证明文件。</w:t>
      </w:r>
    </w:p>
    <w:p w14:paraId="676DA339" w14:textId="77777777" w:rsidR="00D319EC" w:rsidRDefault="00DC4B95">
      <w:pPr>
        <w:pStyle w:val="a4"/>
        <w:kinsoku/>
        <w:spacing w:line="360" w:lineRule="auto"/>
        <w:rPr>
          <w:rFonts w:ascii="宋体" w:eastAsia="宋体" w:hAnsi="宋体" w:cs="宋体" w:hint="eastAsia"/>
          <w:lang w:eastAsia="zh-CN"/>
        </w:rPr>
      </w:pPr>
      <w:r>
        <w:rPr>
          <w:rFonts w:ascii="宋体" w:eastAsia="宋体" w:hAnsi="宋体" w:cs="宋体" w:hint="eastAsia"/>
          <w:lang w:eastAsia="zh-CN"/>
        </w:rPr>
        <w:t>（4）中小企业声明函填写注意事项</w:t>
      </w:r>
    </w:p>
    <w:p w14:paraId="741BACED" w14:textId="77777777" w:rsidR="00D319EC" w:rsidRDefault="00DC4B95">
      <w:pPr>
        <w:pStyle w:val="a4"/>
        <w:kinsoku/>
        <w:spacing w:line="360" w:lineRule="auto"/>
        <w:ind w:firstLineChars="150" w:firstLine="315"/>
        <w:rPr>
          <w:rFonts w:ascii="宋体" w:eastAsia="宋体" w:hAnsi="宋体" w:cs="宋体" w:hint="eastAsia"/>
          <w:lang w:eastAsia="zh-CN"/>
        </w:rPr>
      </w:pPr>
      <w:r>
        <w:rPr>
          <w:rFonts w:ascii="宋体" w:eastAsia="宋体" w:hAnsi="宋体" w:cs="宋体" w:hint="eastAsia"/>
          <w:lang w:eastAsia="zh-CN"/>
        </w:rPr>
        <w:t>1）《中小企业声明函》由参加政府采购活动的供应商出具 。联合体参与的，《中小企业声明函》可由牵头人出具。</w:t>
      </w:r>
    </w:p>
    <w:p w14:paraId="64C5FD87" w14:textId="77777777" w:rsidR="00D319EC" w:rsidRDefault="00DC4B95">
      <w:pPr>
        <w:pStyle w:val="a4"/>
        <w:kinsoku/>
        <w:spacing w:line="360" w:lineRule="auto"/>
        <w:ind w:firstLineChars="150" w:firstLine="315"/>
        <w:rPr>
          <w:rFonts w:ascii="宋体" w:eastAsia="宋体" w:hAnsi="宋体" w:cs="宋体" w:hint="eastAsia"/>
          <w:lang w:eastAsia="zh-CN"/>
        </w:rPr>
      </w:pPr>
      <w:r>
        <w:rPr>
          <w:rFonts w:ascii="宋体" w:eastAsia="宋体" w:hAnsi="宋体" w:cs="宋体" w:hint="eastAsia"/>
          <w:lang w:eastAsia="zh-CN"/>
        </w:rPr>
        <w:t>2 ）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A9C0095" w14:textId="77777777" w:rsidR="00D319EC" w:rsidRDefault="00DC4B95">
      <w:pPr>
        <w:pStyle w:val="a4"/>
        <w:kinsoku/>
        <w:spacing w:line="360" w:lineRule="auto"/>
        <w:ind w:firstLineChars="150" w:firstLine="315"/>
        <w:rPr>
          <w:rFonts w:ascii="宋体" w:eastAsia="宋体" w:hAnsi="宋体" w:cs="宋体" w:hint="eastAsia"/>
          <w:lang w:eastAsia="zh-CN"/>
        </w:rPr>
      </w:pPr>
      <w:r>
        <w:rPr>
          <w:rFonts w:ascii="宋体" w:eastAsia="宋体" w:hAnsi="宋体" w:cs="宋体" w:hint="eastAsia"/>
          <w:lang w:eastAsia="zh-CN"/>
        </w:rPr>
        <w:t>3）对于多标的采购项目，供应商应充分、准确地了解所提供货物的制造企业、提供服务的承接企业信息。对相关情况了解不清楚的，不建议填报本声明函。</w:t>
      </w:r>
    </w:p>
    <w:p w14:paraId="6DCF141D" w14:textId="77777777" w:rsidR="00D319EC" w:rsidRDefault="00DC4B95">
      <w:pPr>
        <w:kinsoku/>
        <w:spacing w:line="360" w:lineRule="auto"/>
        <w:rPr>
          <w:rFonts w:ascii="宋体" w:eastAsia="宋体" w:hAnsi="宋体" w:cs="宋体" w:hint="eastAsia"/>
          <w:lang w:eastAsia="zh-CN"/>
        </w:rPr>
      </w:pPr>
      <w:r>
        <w:rPr>
          <w:rFonts w:ascii="宋体" w:eastAsia="宋体" w:hAnsi="宋体" w:cs="宋体" w:hint="eastAsia"/>
          <w:lang w:eastAsia="zh-CN"/>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 300 号）》及《金融业企业划型标准规定》（〔2015〕309 号）等国务院批准的中小企业划分标准执行。</w:t>
      </w:r>
    </w:p>
    <w:p w14:paraId="3C43A162" w14:textId="77777777" w:rsidR="00D319EC" w:rsidRDefault="00D319EC">
      <w:pPr>
        <w:kinsoku/>
        <w:rPr>
          <w:lang w:eastAsia="zh-CN"/>
        </w:rPr>
      </w:pPr>
    </w:p>
    <w:p w14:paraId="09930864" w14:textId="77777777" w:rsidR="00D319EC" w:rsidRDefault="00D319EC">
      <w:pPr>
        <w:kinsoku/>
        <w:rPr>
          <w:lang w:eastAsia="zh-CN"/>
        </w:rPr>
      </w:pPr>
    </w:p>
    <w:p w14:paraId="68B5AB5C" w14:textId="77777777" w:rsidR="00D319EC" w:rsidRDefault="00D319EC">
      <w:pPr>
        <w:kinsoku/>
        <w:rPr>
          <w:lang w:eastAsia="zh-CN"/>
        </w:rPr>
      </w:pPr>
    </w:p>
    <w:p w14:paraId="1C7BC9C2" w14:textId="77777777" w:rsidR="00D319EC" w:rsidRDefault="00D319EC">
      <w:pPr>
        <w:kinsoku/>
        <w:rPr>
          <w:lang w:eastAsia="zh-CN"/>
        </w:rPr>
      </w:pPr>
    </w:p>
    <w:p w14:paraId="53F7C914" w14:textId="77777777" w:rsidR="00D319EC" w:rsidRDefault="00D319EC">
      <w:pPr>
        <w:kinsoku/>
        <w:rPr>
          <w:lang w:eastAsia="zh-CN"/>
        </w:rPr>
      </w:pPr>
    </w:p>
    <w:p w14:paraId="63E9E78B" w14:textId="77777777" w:rsidR="00D319EC" w:rsidRDefault="00D319EC">
      <w:pPr>
        <w:kinsoku/>
        <w:rPr>
          <w:lang w:eastAsia="zh-CN"/>
        </w:rPr>
      </w:pPr>
    </w:p>
    <w:p w14:paraId="1F64B330" w14:textId="77777777" w:rsidR="00D319EC" w:rsidRDefault="00D319EC">
      <w:pPr>
        <w:kinsoku/>
        <w:rPr>
          <w:lang w:eastAsia="zh-CN"/>
        </w:rPr>
      </w:pPr>
    </w:p>
    <w:p w14:paraId="753AFD4B" w14:textId="77777777" w:rsidR="00D319EC" w:rsidRDefault="00D319EC">
      <w:pPr>
        <w:kinsoku/>
        <w:rPr>
          <w:lang w:eastAsia="zh-CN"/>
        </w:rPr>
      </w:pPr>
    </w:p>
    <w:p w14:paraId="731423AC" w14:textId="77777777" w:rsidR="00D319EC" w:rsidRDefault="00D319EC">
      <w:pPr>
        <w:kinsoku/>
        <w:rPr>
          <w:lang w:eastAsia="zh-CN"/>
        </w:rPr>
      </w:pPr>
    </w:p>
    <w:p w14:paraId="66A98062" w14:textId="77777777" w:rsidR="00D319EC" w:rsidRDefault="00D319EC">
      <w:pPr>
        <w:kinsoku/>
        <w:rPr>
          <w:lang w:eastAsia="zh-CN"/>
        </w:rPr>
      </w:pPr>
    </w:p>
    <w:p w14:paraId="0FAF1608" w14:textId="77777777" w:rsidR="00D319EC" w:rsidRDefault="00DC4B95">
      <w:pPr>
        <w:kinsoku/>
        <w:spacing w:line="360" w:lineRule="auto"/>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中小企业声明函（工程、服务）格式</w:t>
      </w:r>
    </w:p>
    <w:p w14:paraId="4AECEFFF" w14:textId="77777777" w:rsidR="00D319EC" w:rsidRDefault="00D319EC">
      <w:pPr>
        <w:pStyle w:val="a4"/>
        <w:kinsoku/>
        <w:spacing w:line="394" w:lineRule="auto"/>
        <w:rPr>
          <w:lang w:eastAsia="zh-CN"/>
        </w:rPr>
      </w:pPr>
    </w:p>
    <w:p w14:paraId="7EBFE139" w14:textId="77777777" w:rsidR="00D319EC" w:rsidRDefault="00DC4B95">
      <w:pPr>
        <w:pStyle w:val="a4"/>
        <w:kinsoku/>
        <w:spacing w:line="360" w:lineRule="auto"/>
        <w:ind w:firstLineChars="200" w:firstLine="420"/>
        <w:jc w:val="both"/>
        <w:rPr>
          <w:rFonts w:ascii="宋体" w:eastAsia="宋体" w:hAnsi="宋体" w:cs="宋体" w:hint="eastAsia"/>
          <w:lang w:eastAsia="zh-CN"/>
        </w:rPr>
      </w:pPr>
      <w:r>
        <w:rPr>
          <w:rFonts w:ascii="宋体" w:eastAsia="宋体" w:hAnsi="宋体" w:cs="宋体" w:hint="eastAsia"/>
          <w:lang w:eastAsia="zh-CN"/>
        </w:rPr>
        <w:t>本公司（联合体）郑重声明，根据《政府采购促进中小企业发展管理办法》（财库 ﹝ 2020﹞ 46号）的规定 ，本公司（联合体）参加</w:t>
      </w:r>
      <w:r>
        <w:rPr>
          <w:rFonts w:ascii="宋体" w:eastAsia="宋体" w:hAnsi="宋体" w:cs="宋体" w:hint="eastAsia"/>
          <w:u w:val="single"/>
          <w:lang w:eastAsia="zh-CN"/>
        </w:rPr>
        <w:t xml:space="preserve">   （单位名称）   </w:t>
      </w:r>
      <w:r>
        <w:rPr>
          <w:rFonts w:ascii="宋体" w:eastAsia="宋体" w:hAnsi="宋体" w:cs="宋体" w:hint="eastAsia"/>
          <w:lang w:eastAsia="zh-CN"/>
        </w:rPr>
        <w:t>的</w:t>
      </w:r>
      <w:r>
        <w:rPr>
          <w:rFonts w:ascii="宋体" w:eastAsia="宋体" w:hAnsi="宋体" w:cs="宋体" w:hint="eastAsia"/>
          <w:u w:val="single"/>
          <w:lang w:eastAsia="zh-CN"/>
        </w:rPr>
        <w:t xml:space="preserve">   （标包名称）   </w:t>
      </w:r>
      <w:r>
        <w:rPr>
          <w:rFonts w:ascii="宋体" w:eastAsia="宋体" w:hAnsi="宋体" w:cs="宋体" w:hint="eastAsia"/>
          <w:lang w:eastAsia="zh-CN"/>
        </w:rPr>
        <w:t>采购活动 ，工程的施工单位全部为符合政策要求的中小企业（或者 ：服务全部由符  合政策要求的中小企业承接）。相关企业（含联合体中的中小企业、签订分包意向协议的中小企业）的具体情况如下：</w:t>
      </w:r>
    </w:p>
    <w:p w14:paraId="223054E0"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 xml:space="preserve">1 . </w:t>
      </w:r>
      <w:r>
        <w:rPr>
          <w:rFonts w:ascii="宋体" w:eastAsia="宋体" w:hAnsi="宋体" w:cs="宋体" w:hint="eastAsia"/>
          <w:u w:val="single"/>
          <w:lang w:eastAsia="zh-CN"/>
        </w:rPr>
        <w:t xml:space="preserve"> （标包名称）  </w:t>
      </w:r>
      <w:r>
        <w:rPr>
          <w:rFonts w:ascii="宋体" w:eastAsia="宋体" w:hAnsi="宋体" w:cs="宋体" w:hint="eastAsia"/>
          <w:lang w:eastAsia="zh-CN"/>
        </w:rPr>
        <w:t xml:space="preserve"> ，属于</w:t>
      </w:r>
      <w:r>
        <w:rPr>
          <w:rFonts w:ascii="宋体" w:eastAsia="宋体" w:hAnsi="宋体" w:cs="宋体" w:hint="eastAsia"/>
          <w:u w:val="single"/>
          <w:lang w:eastAsia="zh-CN"/>
        </w:rPr>
        <w:t>（采购文件中明确的所属行业 ）</w:t>
      </w:r>
      <w:r>
        <w:rPr>
          <w:rFonts w:ascii="宋体" w:eastAsia="宋体" w:hAnsi="宋体" w:cs="宋体" w:hint="eastAsia"/>
          <w:lang w:eastAsia="zh-CN"/>
        </w:rPr>
        <w:t>行业；承建（承接）企业为</w:t>
      </w:r>
      <w:r>
        <w:rPr>
          <w:rFonts w:ascii="宋体" w:eastAsia="宋体" w:hAnsi="宋体" w:cs="宋体" w:hint="eastAsia"/>
          <w:u w:val="single"/>
          <w:lang w:eastAsia="zh-CN"/>
        </w:rPr>
        <w:t xml:space="preserve">（企业名称 </w:t>
      </w:r>
      <w:r>
        <w:rPr>
          <w:rFonts w:ascii="宋体" w:eastAsia="宋体" w:hAnsi="宋体" w:cs="宋体" w:hint="eastAsia"/>
          <w:w w:val="74"/>
          <w:u w:val="single"/>
          <w:lang w:eastAsia="zh-CN"/>
        </w:rPr>
        <w:t>）</w:t>
      </w:r>
      <w:r>
        <w:rPr>
          <w:rFonts w:ascii="宋体" w:eastAsia="宋体" w:hAnsi="宋体" w:cs="宋体" w:hint="eastAsia"/>
          <w:w w:val="74"/>
          <w:lang w:eastAsia="zh-CN"/>
        </w:rPr>
        <w:t>，</w:t>
      </w:r>
      <w:r>
        <w:rPr>
          <w:rFonts w:ascii="宋体" w:eastAsia="宋体" w:hAnsi="宋体" w:cs="宋体" w:hint="eastAsia"/>
          <w:lang w:eastAsia="zh-CN"/>
        </w:rPr>
        <w:t>从业人员</w:t>
      </w:r>
      <w:r>
        <w:rPr>
          <w:rFonts w:ascii="宋体" w:eastAsia="宋体" w:hAnsi="宋体" w:cs="宋体" w:hint="eastAsia"/>
          <w:u w:val="single"/>
          <w:lang w:eastAsia="zh-CN"/>
        </w:rPr>
        <w:t xml:space="preserve">     </w:t>
      </w:r>
      <w:r>
        <w:rPr>
          <w:rFonts w:ascii="宋体" w:eastAsia="宋体" w:hAnsi="宋体" w:cs="宋体" w:hint="eastAsia"/>
          <w:lang w:eastAsia="zh-CN"/>
        </w:rPr>
        <w:t>人，营业收入为</w:t>
      </w:r>
      <w:r>
        <w:rPr>
          <w:rFonts w:ascii="宋体" w:eastAsia="宋体" w:hAnsi="宋体" w:cs="宋体" w:hint="eastAsia"/>
          <w:u w:val="single"/>
          <w:lang w:eastAsia="zh-CN"/>
        </w:rPr>
        <w:t xml:space="preserve">     </w:t>
      </w:r>
      <w:r>
        <w:rPr>
          <w:rFonts w:ascii="宋体" w:eastAsia="宋体" w:hAnsi="宋体" w:cs="宋体" w:hint="eastAsia"/>
          <w:lang w:eastAsia="zh-CN"/>
        </w:rPr>
        <w:t>万元，资产总额为</w:t>
      </w:r>
      <w:r>
        <w:rPr>
          <w:rFonts w:ascii="宋体" w:eastAsia="宋体" w:hAnsi="宋体" w:cs="宋体" w:hint="eastAsia"/>
          <w:u w:val="single"/>
          <w:lang w:eastAsia="zh-CN"/>
        </w:rPr>
        <w:t xml:space="preserve">     </w:t>
      </w:r>
      <w:r>
        <w:rPr>
          <w:rFonts w:ascii="宋体" w:eastAsia="宋体" w:hAnsi="宋体" w:cs="宋体" w:hint="eastAsia"/>
          <w:lang w:eastAsia="zh-CN"/>
        </w:rPr>
        <w:t>万元</w:t>
      </w:r>
      <w:r>
        <w:rPr>
          <w:rFonts w:ascii="宋体" w:eastAsia="宋体" w:hAnsi="宋体" w:cs="宋体" w:hint="eastAsia"/>
          <w:w w:val="101"/>
          <w:lang w:eastAsia="zh-CN"/>
        </w:rPr>
        <w:t xml:space="preserve"> </w:t>
      </w:r>
      <w:r>
        <w:rPr>
          <w:rFonts w:ascii="宋体" w:eastAsia="宋体" w:hAnsi="宋体" w:cs="宋体" w:hint="eastAsia"/>
          <w:lang w:eastAsia="zh-CN"/>
        </w:rPr>
        <w:t>1 ，属于</w:t>
      </w:r>
      <w:r>
        <w:rPr>
          <w:rFonts w:ascii="宋体" w:eastAsia="宋体" w:hAnsi="宋体" w:cs="宋体" w:hint="eastAsia"/>
          <w:u w:val="single"/>
          <w:lang w:eastAsia="zh-CN"/>
        </w:rPr>
        <w:t xml:space="preserve">     </w:t>
      </w:r>
      <w:r>
        <w:rPr>
          <w:rFonts w:ascii="宋体" w:eastAsia="宋体" w:hAnsi="宋体" w:cs="宋体" w:hint="eastAsia"/>
          <w:lang w:eastAsia="zh-CN"/>
        </w:rPr>
        <w:t>（ 中型企业 、小型企业 、微型企业）；</w:t>
      </w:r>
    </w:p>
    <w:p w14:paraId="3334D0F2" w14:textId="77777777" w:rsidR="00D319EC" w:rsidRDefault="00D319EC">
      <w:pPr>
        <w:pStyle w:val="a4"/>
        <w:kinsoku/>
        <w:spacing w:line="342" w:lineRule="auto"/>
        <w:rPr>
          <w:rFonts w:ascii="宋体" w:eastAsia="宋体" w:hAnsi="宋体" w:cs="宋体" w:hint="eastAsia"/>
          <w:lang w:eastAsia="zh-CN"/>
        </w:rPr>
      </w:pPr>
    </w:p>
    <w:p w14:paraId="0C4096E7" w14:textId="77777777" w:rsidR="00D319EC" w:rsidRDefault="00D319EC">
      <w:pPr>
        <w:pStyle w:val="a4"/>
        <w:kinsoku/>
        <w:spacing w:line="342" w:lineRule="auto"/>
        <w:rPr>
          <w:rFonts w:ascii="宋体" w:eastAsia="宋体" w:hAnsi="宋体" w:cs="宋体" w:hint="eastAsia"/>
          <w:lang w:eastAsia="zh-CN"/>
        </w:rPr>
      </w:pPr>
    </w:p>
    <w:p w14:paraId="24E9DE3B" w14:textId="77777777" w:rsidR="00D319EC" w:rsidRDefault="00DC4B95">
      <w:pPr>
        <w:pStyle w:val="a4"/>
        <w:kinsoku/>
        <w:spacing w:before="69" w:line="80" w:lineRule="exact"/>
        <w:ind w:left="640"/>
        <w:rPr>
          <w:rFonts w:ascii="宋体" w:eastAsia="宋体" w:hAnsi="宋体" w:cs="宋体" w:hint="eastAsia"/>
          <w:lang w:eastAsia="zh-CN"/>
        </w:rPr>
      </w:pPr>
      <w:r>
        <w:rPr>
          <w:rFonts w:ascii="宋体" w:eastAsia="宋体" w:hAnsi="宋体" w:cs="宋体" w:hint="eastAsia"/>
          <w:lang w:eastAsia="zh-CN"/>
        </w:rPr>
        <w:t>……</w:t>
      </w:r>
    </w:p>
    <w:p w14:paraId="3AFF4DC2" w14:textId="77777777" w:rsidR="00D319EC" w:rsidRDefault="00DC4B95">
      <w:p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以上企业，不属于大企业的分支机构，不存在控股股东为大企业的情形，也不存在与大企业的负责人为同一人的情形。</w:t>
      </w:r>
    </w:p>
    <w:p w14:paraId="6F56DA86" w14:textId="77777777" w:rsidR="00D319EC" w:rsidRDefault="00DC4B95">
      <w:p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本企业对上述声明内容的真实性负责。如有虚假，将依法承担相应责任。</w:t>
      </w:r>
    </w:p>
    <w:p w14:paraId="720A38B8" w14:textId="77777777" w:rsidR="00D319EC" w:rsidRDefault="00D319EC">
      <w:pPr>
        <w:pStyle w:val="a4"/>
        <w:kinsoku/>
        <w:spacing w:line="246" w:lineRule="auto"/>
        <w:rPr>
          <w:rFonts w:ascii="宋体" w:eastAsia="宋体" w:hAnsi="宋体" w:cs="宋体" w:hint="eastAsia"/>
          <w:lang w:eastAsia="zh-CN"/>
        </w:rPr>
      </w:pPr>
    </w:p>
    <w:p w14:paraId="0D2ED65F" w14:textId="77777777" w:rsidR="00D319EC" w:rsidRDefault="00D319EC">
      <w:pPr>
        <w:pStyle w:val="a4"/>
        <w:kinsoku/>
        <w:spacing w:line="246" w:lineRule="auto"/>
        <w:rPr>
          <w:rFonts w:ascii="宋体" w:eastAsia="宋体" w:hAnsi="宋体" w:cs="宋体" w:hint="eastAsia"/>
          <w:lang w:eastAsia="zh-CN"/>
        </w:rPr>
      </w:pPr>
    </w:p>
    <w:p w14:paraId="58E2A0CD" w14:textId="77777777" w:rsidR="00D319EC" w:rsidRDefault="00DC4B95">
      <w:pPr>
        <w:kinsoku/>
        <w:spacing w:before="103" w:line="301" w:lineRule="auto"/>
        <w:ind w:left="7316" w:right="432" w:hanging="1251"/>
        <w:rPr>
          <w:rFonts w:ascii="宋体" w:eastAsia="宋体" w:hAnsi="宋体" w:cs="宋体" w:hint="eastAsia"/>
          <w:lang w:eastAsia="zh-CN"/>
        </w:rPr>
      </w:pPr>
      <w:r>
        <w:rPr>
          <w:rFonts w:ascii="宋体" w:eastAsia="宋体" w:hAnsi="宋体" w:cs="宋体" w:hint="eastAsia"/>
          <w:lang w:eastAsia="zh-CN"/>
        </w:rPr>
        <w:t>企业名称（盖章）：</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日期：</w:t>
      </w:r>
      <w:r>
        <w:rPr>
          <w:rFonts w:ascii="宋体" w:eastAsia="宋体" w:hAnsi="宋体" w:cs="宋体" w:hint="eastAsia"/>
          <w:u w:val="single"/>
          <w:lang w:eastAsia="zh-CN"/>
        </w:rPr>
        <w:t xml:space="preserve">           </w:t>
      </w:r>
    </w:p>
    <w:p w14:paraId="093FAB59" w14:textId="77777777" w:rsidR="00D319EC" w:rsidRDefault="00D319EC">
      <w:pPr>
        <w:pStyle w:val="a4"/>
        <w:kinsoku/>
        <w:spacing w:line="241" w:lineRule="auto"/>
        <w:rPr>
          <w:rFonts w:ascii="宋体" w:eastAsia="宋体" w:hAnsi="宋体" w:cs="宋体" w:hint="eastAsia"/>
          <w:lang w:eastAsia="zh-CN"/>
        </w:rPr>
      </w:pPr>
    </w:p>
    <w:p w14:paraId="6A9D24C2" w14:textId="77777777" w:rsidR="00D319EC" w:rsidRDefault="00DC4B95">
      <w:pPr>
        <w:pStyle w:val="a4"/>
        <w:kinsoku/>
        <w:spacing w:line="242" w:lineRule="auto"/>
        <w:rPr>
          <w:rFonts w:ascii="宋体" w:eastAsia="宋体" w:hAnsi="宋体" w:cs="宋体" w:hint="eastAsia"/>
          <w:lang w:eastAsia="zh-CN"/>
        </w:rPr>
      </w:pPr>
      <w:r>
        <w:rPr>
          <w:rFonts w:ascii="宋体" w:eastAsia="宋体" w:hAnsi="宋体" w:cs="宋体" w:hint="eastAsia"/>
          <w:noProof/>
          <w:lang w:eastAsia="zh-CN"/>
        </w:rPr>
        <mc:AlternateContent>
          <mc:Choice Requires="wps">
            <w:drawing>
              <wp:anchor distT="0" distB="0" distL="114300" distR="114300" simplePos="0" relativeHeight="251659264" behindDoc="0" locked="0" layoutInCell="1" allowOverlap="1" wp14:anchorId="631CF808" wp14:editId="69642F62">
                <wp:simplePos x="0" y="0"/>
                <wp:positionH relativeFrom="column">
                  <wp:posOffset>2540</wp:posOffset>
                </wp:positionH>
                <wp:positionV relativeFrom="paragraph">
                  <wp:posOffset>184150</wp:posOffset>
                </wp:positionV>
                <wp:extent cx="5681345" cy="6350"/>
                <wp:effectExtent l="0" t="0" r="0" b="0"/>
                <wp:wrapNone/>
                <wp:docPr id="1" name="任意多边形 2"/>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wrap="square" upright="1"/>
                    </wps:wsp>
                  </a:graphicData>
                </a:graphic>
              </wp:anchor>
            </w:drawing>
          </mc:Choice>
          <mc:Fallback>
            <w:pict>
              <v:polyline w14:anchorId="275E1489" id="任意多边形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v-text-anchor:top" points=".2pt,14.7pt,447.5pt,14.7pt"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" filled="f" strokeweight=".48pt">
                <v:stroke joinstyle="bevel"/>
                <v:path arrowok="t" textboxrect="0,0,8947,10"/>
              </v:polyline>
            </w:pict>
          </mc:Fallback>
        </mc:AlternateContent>
      </w:r>
    </w:p>
    <w:p w14:paraId="299825DB" w14:textId="77777777" w:rsidR="00D319EC" w:rsidRDefault="00DC4B95">
      <w:pPr>
        <w:kinsoku/>
        <w:rPr>
          <w:rFonts w:ascii="宋体" w:eastAsia="宋体" w:hAnsi="宋体" w:cs="宋体" w:hint="eastAsia"/>
          <w:lang w:eastAsia="zh-CN"/>
        </w:rPr>
      </w:pPr>
      <w:r>
        <w:rPr>
          <w:rFonts w:ascii="宋体" w:eastAsia="宋体" w:hAnsi="宋体" w:cs="宋体" w:hint="eastAsia"/>
          <w:lang w:eastAsia="zh-CN"/>
        </w:rPr>
        <w:t>1 从业人员 、营业收入、资产总额填报上一年度数据 ，无上一年度数据的新成立企业可不填报。</w:t>
      </w:r>
    </w:p>
    <w:p w14:paraId="4CF1144E" w14:textId="77777777" w:rsidR="00D319EC" w:rsidRDefault="00D319EC">
      <w:pPr>
        <w:kinsoku/>
        <w:rPr>
          <w:lang w:eastAsia="zh-CN"/>
        </w:rPr>
      </w:pPr>
    </w:p>
    <w:p w14:paraId="57A4D4B1" w14:textId="77777777" w:rsidR="00D319EC" w:rsidRDefault="00D319EC">
      <w:pPr>
        <w:kinsoku/>
        <w:rPr>
          <w:lang w:eastAsia="zh-CN"/>
        </w:rPr>
      </w:pPr>
    </w:p>
    <w:p w14:paraId="69807AC4" w14:textId="77777777" w:rsidR="00D319EC" w:rsidRDefault="00D319EC">
      <w:pPr>
        <w:kinsoku/>
        <w:rPr>
          <w:lang w:eastAsia="zh-CN"/>
        </w:rPr>
      </w:pPr>
    </w:p>
    <w:p w14:paraId="00F2A3B3" w14:textId="77777777" w:rsidR="00D319EC" w:rsidRDefault="00D319EC">
      <w:pPr>
        <w:kinsoku/>
        <w:rPr>
          <w:lang w:eastAsia="zh-CN"/>
        </w:rPr>
      </w:pPr>
    </w:p>
    <w:p w14:paraId="777EAC1E" w14:textId="77777777" w:rsidR="00D319EC" w:rsidRDefault="00D319EC">
      <w:pPr>
        <w:kinsoku/>
        <w:rPr>
          <w:lang w:eastAsia="zh-CN"/>
        </w:rPr>
      </w:pPr>
    </w:p>
    <w:p w14:paraId="519DED8A" w14:textId="77777777" w:rsidR="00D319EC" w:rsidRDefault="00D319EC">
      <w:pPr>
        <w:kinsoku/>
        <w:rPr>
          <w:lang w:eastAsia="zh-CN"/>
        </w:rPr>
      </w:pPr>
    </w:p>
    <w:p w14:paraId="32AEA911" w14:textId="77777777" w:rsidR="00D319EC" w:rsidRDefault="00D319EC">
      <w:pPr>
        <w:kinsoku/>
        <w:rPr>
          <w:lang w:eastAsia="zh-CN"/>
        </w:rPr>
      </w:pPr>
    </w:p>
    <w:p w14:paraId="7198B429" w14:textId="77777777" w:rsidR="00D319EC" w:rsidRDefault="00D319EC">
      <w:pPr>
        <w:kinsoku/>
        <w:rPr>
          <w:lang w:eastAsia="zh-CN"/>
        </w:rPr>
      </w:pPr>
    </w:p>
    <w:p w14:paraId="0A447193" w14:textId="77777777" w:rsidR="00D319EC" w:rsidRDefault="00D319EC">
      <w:pPr>
        <w:kinsoku/>
        <w:rPr>
          <w:lang w:eastAsia="zh-CN"/>
        </w:rPr>
      </w:pPr>
    </w:p>
    <w:p w14:paraId="7EC5BE6F" w14:textId="77777777" w:rsidR="00D319EC" w:rsidRDefault="00D319EC">
      <w:pPr>
        <w:kinsoku/>
        <w:rPr>
          <w:lang w:eastAsia="zh-CN"/>
        </w:rPr>
      </w:pPr>
    </w:p>
    <w:p w14:paraId="0327A4B6" w14:textId="77777777" w:rsidR="00D319EC" w:rsidRDefault="00D319EC">
      <w:pPr>
        <w:kinsoku/>
        <w:rPr>
          <w:lang w:eastAsia="zh-CN"/>
        </w:rPr>
      </w:pPr>
    </w:p>
    <w:p w14:paraId="22E67B50" w14:textId="77777777" w:rsidR="00D319EC" w:rsidRDefault="00D319EC">
      <w:pPr>
        <w:kinsoku/>
        <w:rPr>
          <w:lang w:eastAsia="zh-CN"/>
        </w:rPr>
      </w:pPr>
    </w:p>
    <w:p w14:paraId="7F157172" w14:textId="77777777" w:rsidR="00D319EC" w:rsidRDefault="00D319EC">
      <w:pPr>
        <w:kinsoku/>
        <w:rPr>
          <w:lang w:eastAsia="zh-CN"/>
        </w:rPr>
      </w:pPr>
    </w:p>
    <w:p w14:paraId="74AE1AE5" w14:textId="77777777" w:rsidR="00D319EC" w:rsidRDefault="00D319EC">
      <w:pPr>
        <w:kinsoku/>
        <w:rPr>
          <w:lang w:eastAsia="zh-CN"/>
        </w:rPr>
      </w:pPr>
    </w:p>
    <w:p w14:paraId="564AC664" w14:textId="77777777" w:rsidR="00D319EC" w:rsidRDefault="00D319EC">
      <w:pPr>
        <w:kinsoku/>
        <w:rPr>
          <w:lang w:eastAsia="zh-CN"/>
        </w:rPr>
      </w:pPr>
    </w:p>
    <w:p w14:paraId="0DA9C645" w14:textId="77777777" w:rsidR="00D319EC" w:rsidRDefault="00D319EC">
      <w:pPr>
        <w:kinsoku/>
        <w:rPr>
          <w:lang w:eastAsia="zh-CN"/>
        </w:rPr>
      </w:pPr>
    </w:p>
    <w:p w14:paraId="4527F3AC" w14:textId="77777777" w:rsidR="00D319EC" w:rsidRDefault="00D319EC">
      <w:pPr>
        <w:kinsoku/>
        <w:rPr>
          <w:lang w:eastAsia="zh-CN"/>
        </w:rPr>
      </w:pPr>
    </w:p>
    <w:p w14:paraId="28BBE693" w14:textId="77777777" w:rsidR="00D319EC" w:rsidRDefault="00D319EC">
      <w:pPr>
        <w:pStyle w:val="a0"/>
      </w:pPr>
    </w:p>
    <w:p w14:paraId="4B896E1E" w14:textId="77777777" w:rsidR="00D319EC" w:rsidRDefault="00D319EC">
      <w:pPr>
        <w:pStyle w:val="a0"/>
      </w:pPr>
    </w:p>
    <w:p w14:paraId="72525122" w14:textId="77777777" w:rsidR="00D319EC" w:rsidRDefault="00D319EC">
      <w:pPr>
        <w:pStyle w:val="a0"/>
      </w:pPr>
    </w:p>
    <w:p w14:paraId="5AFF7631" w14:textId="77777777" w:rsidR="00D319EC" w:rsidRDefault="00D319EC">
      <w:pPr>
        <w:kinsoku/>
        <w:rPr>
          <w:lang w:eastAsia="zh-CN"/>
        </w:rPr>
      </w:pPr>
    </w:p>
    <w:p w14:paraId="156624EC" w14:textId="77777777" w:rsidR="00D319EC" w:rsidRDefault="00D319EC">
      <w:pPr>
        <w:kinsoku/>
        <w:rPr>
          <w:lang w:eastAsia="zh-CN"/>
        </w:rPr>
      </w:pPr>
    </w:p>
    <w:p w14:paraId="0AA33386" w14:textId="77777777" w:rsidR="00D319EC" w:rsidRDefault="00D319EC">
      <w:pPr>
        <w:kinsoku/>
        <w:rPr>
          <w:lang w:eastAsia="zh-CN"/>
        </w:rPr>
      </w:pPr>
    </w:p>
    <w:p w14:paraId="31FC6197" w14:textId="77777777" w:rsidR="00D319EC" w:rsidRDefault="00DC4B95">
      <w:pPr>
        <w:kinsoku/>
        <w:spacing w:line="360" w:lineRule="auto"/>
        <w:jc w:val="center"/>
        <w:rPr>
          <w:rFonts w:ascii="宋体" w:eastAsia="宋体" w:hAnsi="宋体" w:cs="宋体" w:hint="eastAsia"/>
          <w:sz w:val="24"/>
          <w:szCs w:val="24"/>
          <w:lang w:eastAsia="zh-CN"/>
        </w:rPr>
      </w:pPr>
      <w:r>
        <w:rPr>
          <w:rFonts w:ascii="宋体" w:eastAsia="宋体" w:hAnsi="宋体" w:cs="宋体" w:hint="eastAsia"/>
          <w:b/>
          <w:bCs/>
          <w:sz w:val="24"/>
          <w:szCs w:val="24"/>
          <w:lang w:eastAsia="zh-CN"/>
        </w:rPr>
        <w:lastRenderedPageBreak/>
        <w:t>残疾人福利性单位声明函格式</w:t>
      </w:r>
    </w:p>
    <w:p w14:paraId="3A38A364" w14:textId="77777777" w:rsidR="00D319EC" w:rsidRDefault="00D319EC">
      <w:pPr>
        <w:pStyle w:val="a4"/>
        <w:kinsoku/>
        <w:spacing w:line="300" w:lineRule="auto"/>
        <w:rPr>
          <w:lang w:eastAsia="zh-CN"/>
        </w:rPr>
      </w:pPr>
    </w:p>
    <w:p w14:paraId="29E0FC63" w14:textId="77777777" w:rsidR="00D319EC" w:rsidRDefault="00D319EC">
      <w:pPr>
        <w:pStyle w:val="a4"/>
        <w:kinsoku/>
        <w:spacing w:line="300" w:lineRule="auto"/>
        <w:rPr>
          <w:lang w:eastAsia="zh-CN"/>
        </w:rPr>
      </w:pPr>
    </w:p>
    <w:p w14:paraId="373F1943"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本单位郑重声明，根据《财政部 民政部 中国残疾人联合会关于促进残疾人就业政府采购政策的通知》（财库〔2017〕 141号）的规定 ，本单位</w:t>
      </w:r>
      <w:r>
        <w:rPr>
          <w:rFonts w:ascii="宋体" w:eastAsia="宋体" w:hAnsi="宋体" w:cs="宋体" w:hint="eastAsia"/>
          <w:b/>
          <w:bCs/>
          <w:lang w:eastAsia="zh-CN"/>
        </w:rPr>
        <w:t>（请进行选择</w:t>
      </w:r>
      <w:r>
        <w:rPr>
          <w:rFonts w:ascii="宋体" w:eastAsia="宋体" w:hAnsi="宋体" w:cs="宋体" w:hint="eastAsia"/>
          <w:b/>
          <w:bCs/>
          <w:w w:val="85"/>
          <w:lang w:eastAsia="zh-CN"/>
        </w:rPr>
        <w:t>）</w:t>
      </w:r>
      <w:r>
        <w:rPr>
          <w:rFonts w:ascii="宋体" w:eastAsia="宋体" w:hAnsi="宋体" w:cs="宋体" w:hint="eastAsia"/>
          <w:w w:val="85"/>
          <w:lang w:eastAsia="zh-CN"/>
        </w:rPr>
        <w:t>：</w:t>
      </w:r>
    </w:p>
    <w:p w14:paraId="0AB8FB21" w14:textId="77777777" w:rsidR="00D319EC" w:rsidRDefault="00DC4B95">
      <w:pPr>
        <w:pStyle w:val="a4"/>
        <w:kinsoku/>
        <w:spacing w:line="360" w:lineRule="auto"/>
        <w:ind w:firstLineChars="200" w:firstLine="422"/>
        <w:rPr>
          <w:rFonts w:ascii="宋体" w:eastAsia="宋体" w:hAnsi="宋体" w:cs="宋体" w:hint="eastAsia"/>
          <w:lang w:eastAsia="zh-CN"/>
        </w:rPr>
      </w:pPr>
      <w:r>
        <w:rPr>
          <w:rFonts w:ascii="宋体" w:eastAsia="宋体" w:hAnsi="宋体" w:cs="宋体" w:hint="eastAsia"/>
          <w:b/>
          <w:bCs/>
          <w:lang w:eastAsia="zh-CN"/>
        </w:rPr>
        <w:t>□不属于符合条件的残疾人福利性单位。</w:t>
      </w:r>
    </w:p>
    <w:p w14:paraId="7586E804" w14:textId="77777777" w:rsidR="00D319EC" w:rsidRDefault="00DC4B95">
      <w:pPr>
        <w:pStyle w:val="a4"/>
        <w:kinsoku/>
        <w:spacing w:line="360" w:lineRule="auto"/>
        <w:ind w:firstLineChars="200" w:firstLine="422"/>
        <w:rPr>
          <w:rFonts w:ascii="宋体" w:eastAsia="宋体" w:hAnsi="宋体" w:cs="宋体" w:hint="eastAsia"/>
          <w:lang w:eastAsia="zh-CN"/>
        </w:rPr>
      </w:pPr>
      <w:r>
        <w:rPr>
          <w:rFonts w:ascii="宋体" w:eastAsia="宋体" w:hAnsi="宋体" w:cs="宋体" w:hint="eastAsia"/>
          <w:b/>
          <w:bCs/>
          <w:lang w:eastAsia="zh-CN"/>
        </w:rPr>
        <w:t xml:space="preserve">□属于符合条件的残疾人福利性单位， </w:t>
      </w:r>
      <w:r>
        <w:rPr>
          <w:rFonts w:ascii="宋体" w:eastAsia="宋体" w:hAnsi="宋体" w:cs="宋体" w:hint="eastAsia"/>
          <w:lang w:eastAsia="zh-CN"/>
        </w:rPr>
        <w:t xml:space="preserve">且本单位参加 </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单位的 </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项目 采购活动提供本单位制造的货物（ 由本单位承担工程/提供服务），或者提供其他残 疾人福利性单位制造的货物（不包括使用非残疾人福利性单位注册商标的货物）。</w:t>
      </w:r>
    </w:p>
    <w:p w14:paraId="537FE926" w14:textId="77777777" w:rsidR="00D319EC" w:rsidRDefault="00DC4B95">
      <w:pPr>
        <w:kinsoku/>
        <w:spacing w:line="360" w:lineRule="auto"/>
        <w:ind w:firstLineChars="200" w:firstLine="422"/>
        <w:rPr>
          <w:rFonts w:ascii="宋体" w:eastAsia="宋体" w:hAnsi="宋体" w:cs="宋体" w:hint="eastAsia"/>
          <w:lang w:eastAsia="zh-CN"/>
        </w:rPr>
      </w:pPr>
      <w:r>
        <w:rPr>
          <w:rFonts w:ascii="宋体" w:eastAsia="宋体" w:hAnsi="宋体" w:cs="宋体" w:hint="eastAsia"/>
          <w:b/>
          <w:bCs/>
          <w:lang w:eastAsia="zh-CN"/>
        </w:rPr>
        <w:t>本单位对上述声明的真实性负责 。如有虚假 ，将依法承担相应责任。</w:t>
      </w:r>
    </w:p>
    <w:p w14:paraId="6D202ED8" w14:textId="77777777" w:rsidR="00D319EC" w:rsidRDefault="00D319EC">
      <w:pPr>
        <w:pStyle w:val="a4"/>
        <w:kinsoku/>
        <w:spacing w:line="360" w:lineRule="auto"/>
        <w:ind w:firstLineChars="200" w:firstLine="420"/>
        <w:rPr>
          <w:rFonts w:ascii="宋体" w:eastAsia="宋体" w:hAnsi="宋体" w:cs="宋体" w:hint="eastAsia"/>
          <w:lang w:eastAsia="zh-CN"/>
        </w:rPr>
      </w:pPr>
    </w:p>
    <w:p w14:paraId="06B1FEB9" w14:textId="77777777" w:rsidR="00D319EC" w:rsidRDefault="00D319EC">
      <w:pPr>
        <w:pStyle w:val="a4"/>
        <w:kinsoku/>
        <w:spacing w:line="360" w:lineRule="auto"/>
        <w:ind w:firstLineChars="200" w:firstLine="420"/>
        <w:rPr>
          <w:rFonts w:ascii="宋体" w:eastAsia="宋体" w:hAnsi="宋体" w:cs="宋体" w:hint="eastAsia"/>
          <w:lang w:eastAsia="zh-CN"/>
        </w:rPr>
      </w:pPr>
    </w:p>
    <w:p w14:paraId="7585A232" w14:textId="77777777" w:rsidR="00D319EC" w:rsidRDefault="00D319EC">
      <w:pPr>
        <w:pStyle w:val="a4"/>
        <w:kinsoku/>
        <w:spacing w:line="360" w:lineRule="auto"/>
        <w:ind w:firstLineChars="200" w:firstLine="420"/>
        <w:rPr>
          <w:rFonts w:ascii="宋体" w:eastAsia="宋体" w:hAnsi="宋体" w:cs="宋体" w:hint="eastAsia"/>
          <w:lang w:eastAsia="zh-CN"/>
        </w:rPr>
      </w:pPr>
    </w:p>
    <w:p w14:paraId="22AC51B3" w14:textId="77777777" w:rsidR="00D319EC" w:rsidRDefault="00DC4B95">
      <w:pPr>
        <w:kinsoku/>
        <w:spacing w:line="360" w:lineRule="auto"/>
        <w:ind w:firstLineChars="2400" w:firstLine="5040"/>
        <w:rPr>
          <w:rFonts w:ascii="宋体" w:eastAsia="宋体" w:hAnsi="宋体" w:cs="宋体" w:hint="eastAsia"/>
          <w:lang w:eastAsia="zh-CN"/>
        </w:rPr>
      </w:pPr>
      <w:r>
        <w:rPr>
          <w:rFonts w:ascii="宋体" w:eastAsia="宋体" w:hAnsi="宋体" w:cs="宋体" w:hint="eastAsia"/>
          <w:lang w:eastAsia="zh-CN"/>
        </w:rPr>
        <w:t>单位名称（盖章）：</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w:t>
      </w:r>
    </w:p>
    <w:p w14:paraId="47C70B7B" w14:textId="77777777" w:rsidR="00D319EC" w:rsidRDefault="00DC4B95">
      <w:pPr>
        <w:kinsoku/>
        <w:spacing w:line="360" w:lineRule="auto"/>
        <w:ind w:firstLineChars="2700" w:firstLine="5670"/>
        <w:rPr>
          <w:rFonts w:ascii="宋体" w:eastAsia="宋体" w:hAnsi="宋体" w:cs="宋体" w:hint="eastAsia"/>
          <w:lang w:eastAsia="zh-CN"/>
        </w:rPr>
      </w:pPr>
      <w:r>
        <w:rPr>
          <w:rFonts w:ascii="宋体" w:eastAsia="宋体" w:hAnsi="宋体" w:cs="宋体" w:hint="eastAsia"/>
          <w:lang w:eastAsia="zh-CN"/>
        </w:rPr>
        <w:t>日   期 ：</w:t>
      </w:r>
      <w:r>
        <w:rPr>
          <w:rFonts w:ascii="宋体" w:eastAsia="宋体" w:hAnsi="宋体" w:cs="宋体" w:hint="eastAsia"/>
          <w:u w:val="single"/>
          <w:lang w:eastAsia="zh-CN"/>
        </w:rPr>
        <w:t xml:space="preserve">           </w:t>
      </w:r>
    </w:p>
    <w:p w14:paraId="3A104427" w14:textId="77777777" w:rsidR="00D319EC" w:rsidRDefault="00D319EC">
      <w:pPr>
        <w:kinsoku/>
        <w:rPr>
          <w:lang w:eastAsia="zh-CN"/>
        </w:rPr>
      </w:pPr>
    </w:p>
    <w:p w14:paraId="1D13572C" w14:textId="77777777" w:rsidR="00D319EC" w:rsidRDefault="00D319EC">
      <w:pPr>
        <w:kinsoku/>
        <w:rPr>
          <w:lang w:eastAsia="zh-CN"/>
        </w:rPr>
      </w:pPr>
    </w:p>
    <w:p w14:paraId="0A040602" w14:textId="77777777" w:rsidR="00D319EC" w:rsidRDefault="00D319EC">
      <w:pPr>
        <w:kinsoku/>
        <w:rPr>
          <w:lang w:eastAsia="zh-CN"/>
        </w:rPr>
      </w:pPr>
    </w:p>
    <w:p w14:paraId="57673817" w14:textId="77777777" w:rsidR="00D319EC" w:rsidRDefault="00D319EC">
      <w:pPr>
        <w:kinsoku/>
        <w:rPr>
          <w:lang w:eastAsia="zh-CN"/>
        </w:rPr>
      </w:pPr>
    </w:p>
    <w:p w14:paraId="2DDFC17E" w14:textId="77777777" w:rsidR="00D319EC" w:rsidRDefault="00D319EC">
      <w:pPr>
        <w:kinsoku/>
        <w:rPr>
          <w:lang w:eastAsia="zh-CN"/>
        </w:rPr>
      </w:pPr>
    </w:p>
    <w:p w14:paraId="7C0ED144" w14:textId="77777777" w:rsidR="00D319EC" w:rsidRDefault="00D319EC">
      <w:pPr>
        <w:kinsoku/>
        <w:rPr>
          <w:lang w:eastAsia="zh-CN"/>
        </w:rPr>
      </w:pPr>
    </w:p>
    <w:p w14:paraId="5F7F1D61" w14:textId="77777777" w:rsidR="00D319EC" w:rsidRDefault="00D319EC">
      <w:pPr>
        <w:kinsoku/>
        <w:rPr>
          <w:lang w:eastAsia="zh-CN"/>
        </w:rPr>
      </w:pPr>
    </w:p>
    <w:p w14:paraId="2A96FFDC" w14:textId="77777777" w:rsidR="00D319EC" w:rsidRDefault="00D319EC">
      <w:pPr>
        <w:kinsoku/>
        <w:rPr>
          <w:lang w:eastAsia="zh-CN"/>
        </w:rPr>
      </w:pPr>
    </w:p>
    <w:p w14:paraId="7DE26ACB" w14:textId="77777777" w:rsidR="00D319EC" w:rsidRDefault="00D319EC">
      <w:pPr>
        <w:kinsoku/>
        <w:rPr>
          <w:lang w:eastAsia="zh-CN"/>
        </w:rPr>
      </w:pPr>
    </w:p>
    <w:p w14:paraId="7227DFB6" w14:textId="77777777" w:rsidR="00D319EC" w:rsidRDefault="00D319EC">
      <w:pPr>
        <w:kinsoku/>
        <w:rPr>
          <w:lang w:eastAsia="zh-CN"/>
        </w:rPr>
      </w:pPr>
    </w:p>
    <w:p w14:paraId="7EBE2D98" w14:textId="77777777" w:rsidR="00D319EC" w:rsidRDefault="00D319EC">
      <w:pPr>
        <w:kinsoku/>
        <w:rPr>
          <w:lang w:eastAsia="zh-CN"/>
        </w:rPr>
      </w:pPr>
    </w:p>
    <w:p w14:paraId="60E81062" w14:textId="77777777" w:rsidR="00D319EC" w:rsidRDefault="00D319EC">
      <w:pPr>
        <w:kinsoku/>
        <w:rPr>
          <w:lang w:eastAsia="zh-CN"/>
        </w:rPr>
      </w:pPr>
    </w:p>
    <w:p w14:paraId="41C97CA8" w14:textId="77777777" w:rsidR="00D319EC" w:rsidRDefault="00D319EC">
      <w:pPr>
        <w:kinsoku/>
        <w:rPr>
          <w:lang w:eastAsia="zh-CN"/>
        </w:rPr>
      </w:pPr>
    </w:p>
    <w:p w14:paraId="69C018F0" w14:textId="77777777" w:rsidR="00D319EC" w:rsidRDefault="00D319EC">
      <w:pPr>
        <w:kinsoku/>
        <w:rPr>
          <w:lang w:eastAsia="zh-CN"/>
        </w:rPr>
      </w:pPr>
    </w:p>
    <w:p w14:paraId="09899C36" w14:textId="77777777" w:rsidR="00D319EC" w:rsidRDefault="00D319EC">
      <w:pPr>
        <w:kinsoku/>
        <w:rPr>
          <w:lang w:eastAsia="zh-CN"/>
        </w:rPr>
      </w:pPr>
    </w:p>
    <w:p w14:paraId="7F3A821B" w14:textId="77777777" w:rsidR="00D319EC" w:rsidRDefault="00D319EC">
      <w:pPr>
        <w:kinsoku/>
        <w:rPr>
          <w:lang w:eastAsia="zh-CN"/>
        </w:rPr>
      </w:pPr>
    </w:p>
    <w:p w14:paraId="029E3262" w14:textId="77777777" w:rsidR="00D319EC" w:rsidRDefault="00D319EC">
      <w:pPr>
        <w:kinsoku/>
        <w:rPr>
          <w:lang w:eastAsia="zh-CN"/>
        </w:rPr>
      </w:pPr>
    </w:p>
    <w:p w14:paraId="09FF94B9" w14:textId="77777777" w:rsidR="00D319EC" w:rsidRDefault="00D319EC">
      <w:pPr>
        <w:kinsoku/>
        <w:rPr>
          <w:lang w:eastAsia="zh-CN"/>
        </w:rPr>
      </w:pPr>
    </w:p>
    <w:p w14:paraId="2CF93CC0" w14:textId="77777777" w:rsidR="00D319EC" w:rsidRDefault="00D319EC">
      <w:pPr>
        <w:kinsoku/>
        <w:rPr>
          <w:lang w:eastAsia="zh-CN"/>
        </w:rPr>
      </w:pPr>
    </w:p>
    <w:p w14:paraId="709C5D6A" w14:textId="77777777" w:rsidR="00D319EC" w:rsidRDefault="00D319EC">
      <w:pPr>
        <w:kinsoku/>
        <w:rPr>
          <w:lang w:eastAsia="zh-CN"/>
        </w:rPr>
      </w:pPr>
    </w:p>
    <w:p w14:paraId="39B8ADFF" w14:textId="77777777" w:rsidR="00D319EC" w:rsidRDefault="00D319EC">
      <w:pPr>
        <w:kinsoku/>
        <w:rPr>
          <w:lang w:eastAsia="zh-CN"/>
        </w:rPr>
      </w:pPr>
    </w:p>
    <w:p w14:paraId="7CF7E2E1" w14:textId="77777777" w:rsidR="00D319EC" w:rsidRDefault="00D319EC">
      <w:pPr>
        <w:kinsoku/>
        <w:rPr>
          <w:lang w:eastAsia="zh-CN"/>
        </w:rPr>
      </w:pPr>
    </w:p>
    <w:p w14:paraId="4CC7CA5F" w14:textId="77777777" w:rsidR="00D319EC" w:rsidRDefault="00D319EC">
      <w:pPr>
        <w:kinsoku/>
        <w:rPr>
          <w:lang w:eastAsia="zh-CN"/>
        </w:rPr>
      </w:pPr>
    </w:p>
    <w:p w14:paraId="27AB8970" w14:textId="77777777" w:rsidR="00D319EC" w:rsidRDefault="00D319EC">
      <w:pPr>
        <w:kinsoku/>
        <w:rPr>
          <w:lang w:eastAsia="zh-CN"/>
        </w:rPr>
      </w:pPr>
    </w:p>
    <w:p w14:paraId="7AC448E1" w14:textId="77777777" w:rsidR="00D319EC" w:rsidRDefault="00D319EC">
      <w:pPr>
        <w:kinsoku/>
        <w:rPr>
          <w:lang w:eastAsia="zh-CN"/>
        </w:rPr>
      </w:pPr>
    </w:p>
    <w:p w14:paraId="572CCC9C" w14:textId="77777777" w:rsidR="00D319EC" w:rsidRDefault="00D319EC">
      <w:pPr>
        <w:kinsoku/>
        <w:rPr>
          <w:lang w:eastAsia="zh-CN"/>
        </w:rPr>
      </w:pPr>
    </w:p>
    <w:p w14:paraId="6CB253A9" w14:textId="77777777" w:rsidR="00D319EC" w:rsidRDefault="00D319EC">
      <w:pPr>
        <w:kinsoku/>
        <w:rPr>
          <w:lang w:eastAsia="zh-CN"/>
        </w:rPr>
      </w:pPr>
    </w:p>
    <w:p w14:paraId="1040762E" w14:textId="77777777" w:rsidR="00D319EC" w:rsidRDefault="00D319EC">
      <w:pPr>
        <w:kinsoku/>
        <w:rPr>
          <w:lang w:eastAsia="zh-CN"/>
        </w:rPr>
      </w:pPr>
    </w:p>
    <w:p w14:paraId="140278E3" w14:textId="77777777" w:rsidR="00D319EC" w:rsidRDefault="00D319EC">
      <w:pPr>
        <w:kinsoku/>
        <w:rPr>
          <w:lang w:eastAsia="zh-CN"/>
        </w:rPr>
      </w:pPr>
    </w:p>
    <w:p w14:paraId="3DE45C74" w14:textId="77777777" w:rsidR="00D319EC" w:rsidRDefault="00D319EC">
      <w:pPr>
        <w:kinsoku/>
        <w:rPr>
          <w:lang w:eastAsia="zh-CN"/>
        </w:rPr>
      </w:pPr>
    </w:p>
    <w:p w14:paraId="7CBBAC9F" w14:textId="77777777" w:rsidR="00D319EC" w:rsidRDefault="00D319EC">
      <w:pPr>
        <w:kinsoku/>
        <w:rPr>
          <w:lang w:eastAsia="zh-CN"/>
        </w:rPr>
      </w:pPr>
    </w:p>
    <w:p w14:paraId="46DA51D6" w14:textId="77777777" w:rsidR="00D319EC" w:rsidRDefault="00D319EC">
      <w:pPr>
        <w:kinsoku/>
        <w:rPr>
          <w:lang w:eastAsia="zh-CN"/>
        </w:rPr>
      </w:pPr>
    </w:p>
    <w:p w14:paraId="4082652B" w14:textId="77777777" w:rsidR="00D319EC" w:rsidRDefault="00D319EC">
      <w:pPr>
        <w:kinsoku/>
        <w:rPr>
          <w:lang w:eastAsia="zh-CN"/>
        </w:rPr>
      </w:pPr>
    </w:p>
    <w:p w14:paraId="65700812" w14:textId="77777777" w:rsidR="00D319EC" w:rsidRDefault="00DC4B95">
      <w:pPr>
        <w:widowControl w:val="0"/>
        <w:kinsoku/>
        <w:wordWrap w:val="0"/>
        <w:topLinePunct/>
        <w:autoSpaceDN/>
        <w:spacing w:line="360" w:lineRule="auto"/>
        <w:jc w:val="center"/>
        <w:textAlignment w:val="auto"/>
        <w:rPr>
          <w:rFonts w:ascii="宋体" w:eastAsia="宋体" w:hAnsi="宋体" w:cs="微软雅黑" w:hint="eastAsia"/>
          <w:bCs/>
          <w:sz w:val="24"/>
          <w:lang w:eastAsia="zh-CN"/>
        </w:rPr>
      </w:pPr>
      <w:r>
        <w:rPr>
          <w:rFonts w:ascii="宋体" w:eastAsia="宋体" w:hAnsi="宋体" w:cs="微软雅黑" w:hint="eastAsia"/>
          <w:bCs/>
          <w:sz w:val="24"/>
          <w:lang w:eastAsia="zh-CN"/>
        </w:rPr>
        <w:lastRenderedPageBreak/>
        <w:t>监狱企业证明（复印件）（如是）</w:t>
      </w:r>
    </w:p>
    <w:p w14:paraId="15F2987F" w14:textId="77777777" w:rsidR="00D319EC" w:rsidRDefault="00DC4B95">
      <w:pPr>
        <w:widowControl w:val="0"/>
        <w:kinsoku/>
        <w:wordWrap w:val="0"/>
        <w:topLinePunct/>
        <w:autoSpaceDN/>
        <w:spacing w:beforeLines="50" w:before="120" w:line="360" w:lineRule="auto"/>
        <w:jc w:val="both"/>
        <w:textAlignment w:val="auto"/>
        <w:rPr>
          <w:rFonts w:ascii="宋体" w:hAnsi="宋体" w:cs="宋体"/>
          <w:spacing w:val="6"/>
          <w:lang w:eastAsia="zh-CN"/>
        </w:rPr>
      </w:pPr>
      <w:r>
        <w:rPr>
          <w:rFonts w:ascii="宋体" w:hAnsi="宋体" w:cs="宋体" w:hint="eastAsia"/>
          <w:spacing w:val="6"/>
          <w:lang w:eastAsia="zh-CN"/>
        </w:rPr>
        <w:t>说明：应当提供由省级以上监狱管理局、戒毒管理局</w:t>
      </w:r>
      <w:r>
        <w:rPr>
          <w:rFonts w:ascii="宋体" w:hAnsi="宋体" w:cs="宋体" w:hint="eastAsia"/>
          <w:spacing w:val="6"/>
          <w:lang w:eastAsia="zh-CN"/>
        </w:rPr>
        <w:t>(</w:t>
      </w:r>
      <w:r>
        <w:rPr>
          <w:rFonts w:ascii="宋体" w:hAnsi="宋体" w:cs="宋体" w:hint="eastAsia"/>
          <w:spacing w:val="6"/>
          <w:lang w:eastAsia="zh-CN"/>
        </w:rPr>
        <w:t>含新疆生产建设兵团</w:t>
      </w:r>
      <w:r>
        <w:rPr>
          <w:rFonts w:ascii="宋体" w:hAnsi="宋体" w:cs="宋体" w:hint="eastAsia"/>
          <w:spacing w:val="6"/>
          <w:lang w:eastAsia="zh-CN"/>
        </w:rPr>
        <w:t>)</w:t>
      </w:r>
      <w:r>
        <w:rPr>
          <w:rFonts w:ascii="宋体" w:hAnsi="宋体" w:cs="宋体" w:hint="eastAsia"/>
          <w:spacing w:val="6"/>
          <w:lang w:eastAsia="zh-CN"/>
        </w:rPr>
        <w:t>出具的属于监狱企业的证明文件。北京市监狱企业参加政府采购活动时，应当提供市监狱管理局、市教育矫治局出具的监狱企业的证明文件。</w:t>
      </w:r>
    </w:p>
    <w:p w14:paraId="16D10094" w14:textId="77777777" w:rsidR="00D319EC" w:rsidRDefault="00D319EC">
      <w:pPr>
        <w:widowControl w:val="0"/>
        <w:tabs>
          <w:tab w:val="left" w:pos="4860"/>
        </w:tabs>
        <w:kinsoku/>
        <w:wordWrap w:val="0"/>
        <w:topLinePunct/>
        <w:autoSpaceDN/>
        <w:spacing w:line="588" w:lineRule="exact"/>
        <w:ind w:right="1560" w:firstLineChars="200" w:firstLine="444"/>
        <w:jc w:val="both"/>
        <w:textAlignment w:val="auto"/>
        <w:rPr>
          <w:rFonts w:ascii="宋体" w:hAnsi="宋体"/>
          <w:spacing w:val="6"/>
          <w:lang w:eastAsia="zh-CN"/>
        </w:rPr>
      </w:pPr>
    </w:p>
    <w:p w14:paraId="6B0FE955" w14:textId="77777777" w:rsidR="00D319EC" w:rsidRDefault="00D319EC">
      <w:pPr>
        <w:widowControl w:val="0"/>
        <w:tabs>
          <w:tab w:val="left" w:pos="4860"/>
        </w:tabs>
        <w:kinsoku/>
        <w:wordWrap w:val="0"/>
        <w:topLinePunct/>
        <w:autoSpaceDN/>
        <w:spacing w:line="588" w:lineRule="exact"/>
        <w:ind w:right="1560" w:firstLineChars="200" w:firstLine="444"/>
        <w:jc w:val="both"/>
        <w:textAlignment w:val="auto"/>
        <w:rPr>
          <w:rFonts w:ascii="宋体" w:hAnsi="宋体"/>
          <w:spacing w:val="6"/>
          <w:lang w:eastAsia="zh-CN"/>
        </w:rPr>
      </w:pPr>
    </w:p>
    <w:p w14:paraId="5C774B3A" w14:textId="77777777" w:rsidR="00D319EC" w:rsidRDefault="00DC4B95">
      <w:pPr>
        <w:widowControl w:val="0"/>
        <w:tabs>
          <w:tab w:val="left" w:pos="4860"/>
        </w:tabs>
        <w:kinsoku/>
        <w:wordWrap w:val="0"/>
        <w:topLinePunct/>
        <w:autoSpaceDN/>
        <w:spacing w:line="588" w:lineRule="exact"/>
        <w:ind w:firstLineChars="200" w:firstLine="444"/>
        <w:jc w:val="both"/>
        <w:textAlignment w:val="auto"/>
        <w:rPr>
          <w:rFonts w:ascii="宋体" w:hAnsi="宋体"/>
          <w:spacing w:val="6"/>
          <w:lang w:eastAsia="zh-CN"/>
        </w:rPr>
      </w:pPr>
      <w:r>
        <w:rPr>
          <w:rFonts w:ascii="宋体" w:hAnsi="宋体" w:hint="eastAsia"/>
          <w:spacing w:val="6"/>
          <w:lang w:eastAsia="zh-CN"/>
        </w:rPr>
        <w:t xml:space="preserve">                 </w:t>
      </w:r>
      <w:r>
        <w:rPr>
          <w:rFonts w:ascii="宋体" w:hAnsi="宋体" w:hint="eastAsia"/>
          <w:spacing w:val="6"/>
          <w:lang w:eastAsia="zh-CN"/>
        </w:rPr>
        <w:t>投标人</w:t>
      </w:r>
      <w:r>
        <w:rPr>
          <w:rFonts w:ascii="宋体" w:hAnsi="宋体"/>
          <w:spacing w:val="6"/>
          <w:lang w:eastAsia="zh-CN"/>
        </w:rPr>
        <w:t>名称（盖章）：</w:t>
      </w:r>
      <w:r>
        <w:rPr>
          <w:rFonts w:ascii="宋体" w:hAnsi="宋体" w:hint="eastAsia"/>
          <w:spacing w:val="6"/>
          <w:u w:val="single"/>
          <w:lang w:eastAsia="zh-CN"/>
        </w:rPr>
        <w:t xml:space="preserve">        </w:t>
      </w:r>
    </w:p>
    <w:p w14:paraId="678DD8E5" w14:textId="77777777" w:rsidR="00D319EC" w:rsidRDefault="00DC4B95">
      <w:pPr>
        <w:widowControl w:val="0"/>
        <w:tabs>
          <w:tab w:val="left" w:pos="4860"/>
        </w:tabs>
        <w:kinsoku/>
        <w:wordWrap w:val="0"/>
        <w:topLinePunct/>
        <w:autoSpaceDN/>
        <w:spacing w:line="588" w:lineRule="exact"/>
        <w:ind w:right="1560" w:firstLineChars="200" w:firstLine="444"/>
        <w:jc w:val="both"/>
        <w:textAlignment w:val="auto"/>
        <w:rPr>
          <w:rFonts w:ascii="宋体" w:hAnsi="宋体"/>
          <w:spacing w:val="6"/>
          <w:lang w:eastAsia="zh-CN"/>
        </w:rPr>
      </w:pPr>
      <w:r>
        <w:rPr>
          <w:rFonts w:ascii="宋体" w:hAnsi="宋体"/>
          <w:spacing w:val="6"/>
          <w:lang w:eastAsia="zh-CN"/>
        </w:rPr>
        <w:t xml:space="preserve">       </w:t>
      </w:r>
      <w:r>
        <w:rPr>
          <w:rFonts w:ascii="宋体" w:hAnsi="宋体" w:hint="eastAsia"/>
          <w:spacing w:val="6"/>
          <w:lang w:eastAsia="zh-CN"/>
        </w:rPr>
        <w:t xml:space="preserve">             </w:t>
      </w:r>
      <w:r>
        <w:rPr>
          <w:rFonts w:ascii="宋体" w:hAnsi="宋体"/>
          <w:spacing w:val="6"/>
          <w:lang w:eastAsia="zh-CN"/>
        </w:rPr>
        <w:t>日</w:t>
      </w:r>
      <w:r>
        <w:rPr>
          <w:rFonts w:ascii="宋体" w:hAnsi="宋体"/>
          <w:spacing w:val="6"/>
          <w:lang w:eastAsia="zh-CN"/>
        </w:rPr>
        <w:t xml:space="preserve">  </w:t>
      </w:r>
      <w:r>
        <w:rPr>
          <w:rFonts w:ascii="宋体" w:hAnsi="宋体"/>
          <w:spacing w:val="6"/>
          <w:lang w:eastAsia="zh-CN"/>
        </w:rPr>
        <w:t>期：</w:t>
      </w:r>
      <w:r>
        <w:rPr>
          <w:rFonts w:ascii="宋体" w:hAnsi="宋体" w:hint="eastAsia"/>
          <w:spacing w:val="6"/>
          <w:u w:val="single"/>
          <w:lang w:eastAsia="zh-CN"/>
        </w:rPr>
        <w:t xml:space="preserve">          </w:t>
      </w:r>
    </w:p>
    <w:p w14:paraId="47C6A773" w14:textId="77777777" w:rsidR="00D319EC" w:rsidRDefault="00D319EC">
      <w:pPr>
        <w:pStyle w:val="a0"/>
        <w:widowControl w:val="0"/>
        <w:kinsoku/>
        <w:wordWrap w:val="0"/>
        <w:topLinePunct/>
        <w:autoSpaceDN/>
        <w:jc w:val="both"/>
        <w:rPr>
          <w:rFonts w:ascii="宋体" w:eastAsia="宋体" w:hAnsi="宋体" w:hint="eastAsia"/>
          <w:lang w:eastAsia="zh-CN"/>
        </w:rPr>
        <w:sectPr w:rsidR="00D319EC">
          <w:footerReference w:type="default" r:id="rId26"/>
          <w:pgSz w:w="11907" w:h="16840"/>
          <w:pgMar w:top="1417" w:right="1417" w:bottom="1417" w:left="1417" w:header="875" w:footer="964" w:gutter="0"/>
          <w:pgNumType w:start="0"/>
          <w:cols w:space="0"/>
          <w:titlePg/>
        </w:sectPr>
      </w:pPr>
    </w:p>
    <w:p w14:paraId="2B12D3F3" w14:textId="77777777" w:rsidR="00D319EC" w:rsidRDefault="00DC4B95">
      <w:pPr>
        <w:pStyle w:val="a4"/>
        <w:kinsoku/>
        <w:spacing w:line="360" w:lineRule="auto"/>
        <w:ind w:firstLineChars="200" w:firstLine="420"/>
        <w:outlineLvl w:val="3"/>
        <w:rPr>
          <w:rFonts w:ascii="宋体" w:eastAsia="宋体" w:hAnsi="宋体" w:cs="宋体" w:hint="eastAsia"/>
          <w:lang w:eastAsia="zh-CN"/>
        </w:rPr>
      </w:pPr>
      <w:r>
        <w:rPr>
          <w:rFonts w:ascii="宋体" w:eastAsia="宋体" w:hAnsi="宋体" w:cs="宋体" w:hint="eastAsia"/>
          <w:lang w:eastAsia="zh-CN"/>
        </w:rPr>
        <w:lastRenderedPageBreak/>
        <w:t>2-1-2</w:t>
      </w:r>
      <w:r>
        <w:rPr>
          <w:rFonts w:ascii="宋体" w:eastAsia="宋体" w:hAnsi="宋体" w:cs="宋体" w:hint="eastAsia"/>
          <w:w w:val="101"/>
          <w:lang w:eastAsia="zh-CN"/>
        </w:rPr>
        <w:t xml:space="preserve"> </w:t>
      </w:r>
      <w:r>
        <w:rPr>
          <w:rFonts w:ascii="宋体" w:eastAsia="宋体" w:hAnsi="宋体" w:cs="宋体" w:hint="eastAsia"/>
          <w:lang w:eastAsia="zh-CN"/>
        </w:rPr>
        <w:t>拟分包情况说明及分包意向协议（不适用）</w:t>
      </w:r>
    </w:p>
    <w:p w14:paraId="0C59DDB5" w14:textId="77777777" w:rsidR="00D319EC" w:rsidRDefault="00DC4B95">
      <w:p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说明：</w:t>
      </w:r>
    </w:p>
    <w:p w14:paraId="6E9B26B8" w14:textId="77777777" w:rsidR="00D319EC" w:rsidRDefault="00DC4B95">
      <w:p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如本项目（包）允许分包，且供应商拟进行分包时：</w:t>
      </w:r>
    </w:p>
    <w:p w14:paraId="51294300"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（1）响应文件中须提供《拟分包情况说明》，否则响应无效；</w:t>
      </w:r>
    </w:p>
    <w:p w14:paraId="36FC2F0B" w14:textId="77777777" w:rsidR="00D319EC" w:rsidRDefault="00DC4B95">
      <w:pPr>
        <w:pStyle w:val="a4"/>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（2）当同时符合下列情形时 ，响应文件还须提供《分包意向协议》，否则响应无效：</w:t>
      </w:r>
    </w:p>
    <w:p w14:paraId="03A57CE3" w14:textId="77777777" w:rsidR="00D319EC" w:rsidRDefault="00DC4B95">
      <w:pPr>
        <w:pStyle w:val="a4"/>
        <w:kinsoku/>
        <w:spacing w:line="360" w:lineRule="auto"/>
        <w:ind w:firstLineChars="250" w:firstLine="525"/>
        <w:rPr>
          <w:rFonts w:ascii="宋体" w:eastAsia="宋体" w:hAnsi="宋体" w:cs="宋体" w:hint="eastAsia"/>
          <w:lang w:eastAsia="zh-CN"/>
        </w:rPr>
      </w:pPr>
      <w:r>
        <w:rPr>
          <w:rFonts w:ascii="宋体" w:eastAsia="宋体" w:hAnsi="宋体" w:cs="宋体" w:hint="eastAsia"/>
          <w:lang w:eastAsia="zh-CN"/>
        </w:rPr>
        <w:t>A. 本项目（包）预留部分采购项目预算专门面向中小企业采购，且要求获得采购合同的供应商将采购项目中的一定比例分包给一家或者多家中小企业的；</w:t>
      </w:r>
    </w:p>
    <w:p w14:paraId="7EB4B34E" w14:textId="77777777" w:rsidR="00D319EC" w:rsidRDefault="00DC4B95">
      <w:pPr>
        <w:kinsoku/>
        <w:spacing w:line="360" w:lineRule="auto"/>
        <w:ind w:firstLineChars="250" w:firstLine="525"/>
        <w:rPr>
          <w:lang w:eastAsia="zh-CN"/>
        </w:rPr>
      </w:pPr>
      <w:r>
        <w:rPr>
          <w:rFonts w:ascii="宋体" w:eastAsia="宋体" w:hAnsi="宋体" w:cs="宋体" w:hint="eastAsia"/>
          <w:lang w:eastAsia="zh-CN"/>
        </w:rPr>
        <w:t>B. 供应商通过分包方式满足中小企业政策要求的。</w:t>
      </w:r>
    </w:p>
    <w:p w14:paraId="754FA2EE" w14:textId="77777777" w:rsidR="00D319EC" w:rsidRDefault="00D319EC">
      <w:pPr>
        <w:kinsoku/>
        <w:rPr>
          <w:lang w:eastAsia="zh-CN"/>
        </w:rPr>
      </w:pPr>
    </w:p>
    <w:p w14:paraId="0B2A7E5F" w14:textId="77777777" w:rsidR="00D319EC" w:rsidRDefault="00D319EC">
      <w:pPr>
        <w:kinsoku/>
        <w:rPr>
          <w:lang w:eastAsia="zh-CN"/>
        </w:rPr>
      </w:pPr>
    </w:p>
    <w:p w14:paraId="783ECA5D" w14:textId="77777777" w:rsidR="00D319EC" w:rsidRDefault="00D319EC">
      <w:pPr>
        <w:kinsoku/>
        <w:rPr>
          <w:lang w:eastAsia="zh-CN"/>
        </w:rPr>
      </w:pPr>
    </w:p>
    <w:p w14:paraId="1BE65968" w14:textId="77777777" w:rsidR="00D319EC" w:rsidRDefault="00D319EC">
      <w:pPr>
        <w:kinsoku/>
        <w:rPr>
          <w:lang w:eastAsia="zh-CN"/>
        </w:rPr>
      </w:pPr>
    </w:p>
    <w:p w14:paraId="6F00BBED" w14:textId="77777777" w:rsidR="00D319EC" w:rsidRDefault="00D319EC">
      <w:pPr>
        <w:kinsoku/>
        <w:rPr>
          <w:lang w:eastAsia="zh-CN"/>
        </w:rPr>
      </w:pPr>
    </w:p>
    <w:p w14:paraId="0A366870" w14:textId="77777777" w:rsidR="00D319EC" w:rsidRDefault="00D319EC">
      <w:pPr>
        <w:kinsoku/>
        <w:rPr>
          <w:lang w:eastAsia="zh-CN"/>
        </w:rPr>
      </w:pPr>
    </w:p>
    <w:p w14:paraId="6451558B" w14:textId="77777777" w:rsidR="00D319EC" w:rsidRDefault="00D319EC">
      <w:pPr>
        <w:kinsoku/>
        <w:rPr>
          <w:lang w:eastAsia="zh-CN"/>
        </w:rPr>
      </w:pPr>
    </w:p>
    <w:p w14:paraId="1F4BB2EE" w14:textId="77777777" w:rsidR="00D319EC" w:rsidRDefault="00D319EC">
      <w:pPr>
        <w:kinsoku/>
        <w:rPr>
          <w:lang w:eastAsia="zh-CN"/>
        </w:rPr>
      </w:pPr>
    </w:p>
    <w:p w14:paraId="361C0A7C" w14:textId="77777777" w:rsidR="00D319EC" w:rsidRDefault="00D319EC">
      <w:pPr>
        <w:kinsoku/>
        <w:rPr>
          <w:lang w:eastAsia="zh-CN"/>
        </w:rPr>
      </w:pPr>
    </w:p>
    <w:p w14:paraId="6CCB0F76" w14:textId="77777777" w:rsidR="00D319EC" w:rsidRDefault="00D319EC">
      <w:pPr>
        <w:kinsoku/>
        <w:rPr>
          <w:lang w:eastAsia="zh-CN"/>
        </w:rPr>
      </w:pPr>
    </w:p>
    <w:p w14:paraId="451D0898" w14:textId="77777777" w:rsidR="00D319EC" w:rsidRDefault="00D319EC">
      <w:pPr>
        <w:kinsoku/>
        <w:rPr>
          <w:lang w:eastAsia="zh-CN"/>
        </w:rPr>
      </w:pPr>
    </w:p>
    <w:p w14:paraId="05DF8A43" w14:textId="77777777" w:rsidR="00D319EC" w:rsidRDefault="00D319EC">
      <w:pPr>
        <w:kinsoku/>
        <w:rPr>
          <w:lang w:eastAsia="zh-CN"/>
        </w:rPr>
      </w:pPr>
    </w:p>
    <w:p w14:paraId="6BC7D40D" w14:textId="77777777" w:rsidR="00D319EC" w:rsidRDefault="00D319EC">
      <w:pPr>
        <w:kinsoku/>
        <w:rPr>
          <w:lang w:eastAsia="zh-CN"/>
        </w:rPr>
      </w:pPr>
    </w:p>
    <w:p w14:paraId="6C1EDAE6" w14:textId="77777777" w:rsidR="00D319EC" w:rsidRDefault="00D319EC">
      <w:pPr>
        <w:kinsoku/>
        <w:rPr>
          <w:lang w:eastAsia="zh-CN"/>
        </w:rPr>
      </w:pPr>
    </w:p>
    <w:p w14:paraId="76C0A436" w14:textId="77777777" w:rsidR="00D319EC" w:rsidRDefault="00D319EC">
      <w:pPr>
        <w:kinsoku/>
        <w:rPr>
          <w:lang w:eastAsia="zh-CN"/>
        </w:rPr>
      </w:pPr>
    </w:p>
    <w:p w14:paraId="576892CB" w14:textId="77777777" w:rsidR="00D319EC" w:rsidRDefault="00D319EC">
      <w:pPr>
        <w:kinsoku/>
        <w:rPr>
          <w:lang w:eastAsia="zh-CN"/>
        </w:rPr>
      </w:pPr>
    </w:p>
    <w:p w14:paraId="61D4543B" w14:textId="77777777" w:rsidR="00D319EC" w:rsidRDefault="00D319EC">
      <w:pPr>
        <w:kinsoku/>
        <w:rPr>
          <w:lang w:eastAsia="zh-CN"/>
        </w:rPr>
      </w:pPr>
    </w:p>
    <w:p w14:paraId="29B03726" w14:textId="77777777" w:rsidR="00D319EC" w:rsidRDefault="00D319EC">
      <w:pPr>
        <w:kinsoku/>
        <w:rPr>
          <w:lang w:eastAsia="zh-CN"/>
        </w:rPr>
      </w:pPr>
    </w:p>
    <w:p w14:paraId="68406CDE" w14:textId="77777777" w:rsidR="00D319EC" w:rsidRDefault="00D319EC">
      <w:pPr>
        <w:kinsoku/>
        <w:rPr>
          <w:lang w:eastAsia="zh-CN"/>
        </w:rPr>
      </w:pPr>
    </w:p>
    <w:p w14:paraId="0A9D661B" w14:textId="77777777" w:rsidR="00D319EC" w:rsidRDefault="00D319EC">
      <w:pPr>
        <w:kinsoku/>
        <w:rPr>
          <w:lang w:eastAsia="zh-CN"/>
        </w:rPr>
      </w:pPr>
    </w:p>
    <w:p w14:paraId="5362CB09" w14:textId="77777777" w:rsidR="00D319EC" w:rsidRDefault="00D319EC">
      <w:pPr>
        <w:kinsoku/>
        <w:rPr>
          <w:lang w:eastAsia="zh-CN"/>
        </w:rPr>
      </w:pPr>
    </w:p>
    <w:p w14:paraId="1013FF13" w14:textId="77777777" w:rsidR="00D319EC" w:rsidRDefault="00D319EC">
      <w:pPr>
        <w:kinsoku/>
        <w:rPr>
          <w:lang w:eastAsia="zh-CN"/>
        </w:rPr>
      </w:pPr>
    </w:p>
    <w:p w14:paraId="6A2D3778" w14:textId="77777777" w:rsidR="00D319EC" w:rsidRDefault="00D319EC">
      <w:pPr>
        <w:kinsoku/>
        <w:rPr>
          <w:lang w:eastAsia="zh-CN"/>
        </w:rPr>
      </w:pPr>
    </w:p>
    <w:p w14:paraId="63B5DFF1" w14:textId="77777777" w:rsidR="00D319EC" w:rsidRDefault="00D319EC">
      <w:pPr>
        <w:kinsoku/>
        <w:rPr>
          <w:lang w:eastAsia="zh-CN"/>
        </w:rPr>
      </w:pPr>
    </w:p>
    <w:p w14:paraId="535D093A" w14:textId="77777777" w:rsidR="00D319EC" w:rsidRDefault="00D319EC">
      <w:pPr>
        <w:kinsoku/>
        <w:rPr>
          <w:lang w:eastAsia="zh-CN"/>
        </w:rPr>
      </w:pPr>
    </w:p>
    <w:p w14:paraId="3337C665" w14:textId="77777777" w:rsidR="00D319EC" w:rsidRDefault="00D319EC">
      <w:pPr>
        <w:kinsoku/>
        <w:rPr>
          <w:lang w:eastAsia="zh-CN"/>
        </w:rPr>
      </w:pPr>
    </w:p>
    <w:p w14:paraId="7DC2DFBD" w14:textId="77777777" w:rsidR="00D319EC" w:rsidRDefault="00D319EC">
      <w:pPr>
        <w:kinsoku/>
        <w:rPr>
          <w:lang w:eastAsia="zh-CN"/>
        </w:rPr>
      </w:pPr>
    </w:p>
    <w:p w14:paraId="380E47B4" w14:textId="77777777" w:rsidR="00D319EC" w:rsidRDefault="00D319EC">
      <w:pPr>
        <w:kinsoku/>
        <w:rPr>
          <w:lang w:eastAsia="zh-CN"/>
        </w:rPr>
      </w:pPr>
    </w:p>
    <w:p w14:paraId="16E1898D" w14:textId="77777777" w:rsidR="00D319EC" w:rsidRDefault="00D319EC">
      <w:pPr>
        <w:kinsoku/>
        <w:rPr>
          <w:lang w:eastAsia="zh-CN"/>
        </w:rPr>
      </w:pPr>
    </w:p>
    <w:p w14:paraId="6566B2CC" w14:textId="77777777" w:rsidR="00D319EC" w:rsidRDefault="00D319EC">
      <w:pPr>
        <w:kinsoku/>
        <w:rPr>
          <w:lang w:eastAsia="zh-CN"/>
        </w:rPr>
      </w:pPr>
    </w:p>
    <w:p w14:paraId="2FE62E60" w14:textId="77777777" w:rsidR="00D319EC" w:rsidRDefault="00D319EC">
      <w:pPr>
        <w:kinsoku/>
        <w:rPr>
          <w:lang w:eastAsia="zh-CN"/>
        </w:rPr>
      </w:pPr>
    </w:p>
    <w:p w14:paraId="2C8DF2CA" w14:textId="77777777" w:rsidR="00D319EC" w:rsidRDefault="00D319EC">
      <w:pPr>
        <w:kinsoku/>
        <w:rPr>
          <w:lang w:eastAsia="zh-CN"/>
        </w:rPr>
      </w:pPr>
    </w:p>
    <w:p w14:paraId="5CA80806" w14:textId="77777777" w:rsidR="00D319EC" w:rsidRDefault="00D319EC">
      <w:pPr>
        <w:kinsoku/>
        <w:rPr>
          <w:lang w:eastAsia="zh-CN"/>
        </w:rPr>
      </w:pPr>
    </w:p>
    <w:p w14:paraId="3548A373" w14:textId="77777777" w:rsidR="00D319EC" w:rsidRDefault="00D319EC">
      <w:pPr>
        <w:kinsoku/>
        <w:rPr>
          <w:lang w:eastAsia="zh-CN"/>
        </w:rPr>
      </w:pPr>
    </w:p>
    <w:p w14:paraId="3EB34161" w14:textId="77777777" w:rsidR="00D319EC" w:rsidRDefault="00D319EC">
      <w:pPr>
        <w:kinsoku/>
        <w:rPr>
          <w:lang w:eastAsia="zh-CN"/>
        </w:rPr>
      </w:pPr>
    </w:p>
    <w:p w14:paraId="7DDFEE77" w14:textId="77777777" w:rsidR="00D319EC" w:rsidRDefault="00D319EC">
      <w:pPr>
        <w:kinsoku/>
        <w:rPr>
          <w:lang w:eastAsia="zh-CN"/>
        </w:rPr>
      </w:pPr>
    </w:p>
    <w:p w14:paraId="12CC4F55" w14:textId="77777777" w:rsidR="00D319EC" w:rsidRDefault="00D319EC">
      <w:pPr>
        <w:kinsoku/>
        <w:rPr>
          <w:lang w:eastAsia="zh-CN"/>
        </w:rPr>
      </w:pPr>
    </w:p>
    <w:p w14:paraId="430C2C59" w14:textId="77777777" w:rsidR="00D319EC" w:rsidRDefault="00D319EC">
      <w:pPr>
        <w:kinsoku/>
        <w:rPr>
          <w:lang w:eastAsia="zh-CN"/>
        </w:rPr>
      </w:pPr>
    </w:p>
    <w:p w14:paraId="450E1C36" w14:textId="77777777" w:rsidR="00D319EC" w:rsidRDefault="00D319EC">
      <w:pPr>
        <w:kinsoku/>
        <w:rPr>
          <w:lang w:eastAsia="zh-CN"/>
        </w:rPr>
      </w:pPr>
    </w:p>
    <w:p w14:paraId="495D2134" w14:textId="77777777" w:rsidR="00D319EC" w:rsidRDefault="00D319EC">
      <w:pPr>
        <w:kinsoku/>
        <w:rPr>
          <w:lang w:eastAsia="zh-CN"/>
        </w:rPr>
      </w:pPr>
    </w:p>
    <w:p w14:paraId="14CF9CB6" w14:textId="77777777" w:rsidR="00D319EC" w:rsidRDefault="00D319EC">
      <w:pPr>
        <w:kinsoku/>
        <w:spacing w:before="328" w:line="204" w:lineRule="auto"/>
        <w:ind w:left="3287"/>
        <w:rPr>
          <w:rFonts w:ascii="微软雅黑" w:eastAsia="微软雅黑" w:hAnsi="微软雅黑" w:cs="微软雅黑" w:hint="eastAsia"/>
          <w:b/>
          <w:bCs/>
          <w:sz w:val="35"/>
          <w:szCs w:val="35"/>
          <w:lang w:eastAsia="zh-CN"/>
        </w:rPr>
      </w:pPr>
    </w:p>
    <w:p w14:paraId="7BBBBD44" w14:textId="77777777" w:rsidR="00D319EC" w:rsidRDefault="00DC4B95">
      <w:pPr>
        <w:kinsoku/>
        <w:spacing w:line="360" w:lineRule="auto"/>
        <w:jc w:val="center"/>
        <w:rPr>
          <w:rFonts w:ascii="宋体" w:eastAsia="宋体" w:hAnsi="宋体" w:cs="宋体" w:hint="eastAsia"/>
          <w:sz w:val="24"/>
          <w:szCs w:val="24"/>
          <w:lang w:eastAsia="zh-CN"/>
        </w:rPr>
      </w:pPr>
      <w:r>
        <w:rPr>
          <w:rFonts w:ascii="宋体" w:eastAsia="宋体" w:hAnsi="宋体" w:cs="宋体" w:hint="eastAsia"/>
          <w:b/>
          <w:bCs/>
          <w:sz w:val="24"/>
          <w:szCs w:val="24"/>
          <w:lang w:eastAsia="zh-CN"/>
        </w:rPr>
        <w:lastRenderedPageBreak/>
        <w:t>拟分包情况说明</w:t>
      </w:r>
    </w:p>
    <w:p w14:paraId="6C58E105" w14:textId="77777777" w:rsidR="00D319EC" w:rsidRDefault="00DC4B95">
      <w:pPr>
        <w:kinsoku/>
        <w:spacing w:line="360" w:lineRule="auto"/>
        <w:rPr>
          <w:rFonts w:ascii="宋体" w:eastAsia="宋体" w:hAnsi="宋体" w:cs="宋体" w:hint="eastAsia"/>
          <w:lang w:eastAsia="zh-CN"/>
        </w:rPr>
      </w:pPr>
      <w:r>
        <w:rPr>
          <w:rFonts w:ascii="宋体" w:eastAsia="宋体" w:hAnsi="宋体" w:cs="宋体" w:hint="eastAsia"/>
          <w:lang w:eastAsia="zh-CN"/>
        </w:rPr>
        <w:t>致</w:t>
      </w:r>
      <w:r>
        <w:rPr>
          <w:rFonts w:ascii="宋体" w:eastAsia="宋体" w:hAnsi="宋体" w:cs="宋体" w:hint="eastAsia"/>
          <w:w w:val="84"/>
          <w:lang w:eastAsia="zh-CN"/>
        </w:rPr>
        <w:t>：</w:t>
      </w:r>
      <w:r>
        <w:rPr>
          <w:rFonts w:ascii="宋体" w:eastAsia="宋体" w:hAnsi="宋体" w:cs="宋体" w:hint="eastAsia"/>
          <w:w w:val="84"/>
          <w:u w:val="single"/>
          <w:lang w:eastAsia="zh-CN"/>
        </w:rPr>
        <w:t>（</w:t>
      </w:r>
      <w:r>
        <w:rPr>
          <w:rFonts w:ascii="宋体" w:eastAsia="宋体" w:hAnsi="宋体" w:cs="宋体" w:hint="eastAsia"/>
          <w:u w:val="single"/>
          <w:lang w:eastAsia="zh-CN"/>
        </w:rPr>
        <w:t>采购人或采购代理机构）</w:t>
      </w:r>
    </w:p>
    <w:p w14:paraId="28BD7ED2" w14:textId="77777777" w:rsidR="00D319EC" w:rsidRDefault="00DC4B95">
      <w:pPr>
        <w:tabs>
          <w:tab w:val="left" w:pos="9320"/>
        </w:tabs>
        <w:kinsoku/>
        <w:spacing w:line="360" w:lineRule="auto"/>
        <w:ind w:firstLine="482"/>
        <w:jc w:val="both"/>
        <w:rPr>
          <w:rFonts w:ascii="宋体" w:eastAsia="宋体" w:hAnsi="宋体" w:cs="宋体" w:hint="eastAsia"/>
          <w:lang w:eastAsia="zh-CN"/>
        </w:rPr>
      </w:pPr>
      <w:r>
        <w:rPr>
          <w:rFonts w:ascii="宋体" w:eastAsia="宋体" w:hAnsi="宋体" w:cs="宋体" w:hint="eastAsia"/>
          <w:lang w:eastAsia="zh-CN"/>
        </w:rPr>
        <w:t>我单位参加贵单位组织采购的项目编号为</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的</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项目（填写采购项目名称） 中</w:t>
      </w:r>
      <w:r>
        <w:rPr>
          <w:rFonts w:ascii="宋体" w:eastAsia="宋体" w:hAnsi="宋体" w:cs="宋体" w:hint="eastAsia"/>
          <w:u w:val="single"/>
          <w:lang w:eastAsia="zh-CN"/>
        </w:rPr>
        <w:t xml:space="preserve">          </w:t>
      </w:r>
      <w:r>
        <w:rPr>
          <w:rFonts w:ascii="宋体" w:eastAsia="宋体" w:hAnsi="宋体" w:cs="宋体" w:hint="eastAsia"/>
          <w:lang w:eastAsia="zh-CN"/>
        </w:rPr>
        <w:t>包（填写包号）的磋商。拟签订分包合同的单位情况如下表所示，我单位承诺一旦在该项目中获得采购合同将按下表所列情况进行分包，同时承诺分包承担主体不再次分包。</w:t>
      </w:r>
    </w:p>
    <w:tbl>
      <w:tblPr>
        <w:tblStyle w:val="TableNormal"/>
        <w:tblW w:w="9004" w:type="dxa"/>
        <w:tblInd w:w="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7"/>
      </w:tblGrid>
      <w:tr w:rsidR="00D319EC" w14:paraId="314A11EA" w14:textId="77777777">
        <w:trPr>
          <w:trHeight w:val="1052"/>
        </w:trPr>
        <w:tc>
          <w:tcPr>
            <w:tcW w:w="462" w:type="dxa"/>
            <w:textDirection w:val="tbRlV"/>
            <w:vAlign w:val="center"/>
          </w:tcPr>
          <w:p w14:paraId="08B6F777" w14:textId="77777777" w:rsidR="00D319EC" w:rsidRDefault="00DC4B95">
            <w:pPr>
              <w:kinsoku/>
              <w:jc w:val="center"/>
              <w:rPr>
                <w:rFonts w:ascii="宋体" w:eastAsia="宋体" w:hAnsi="宋体" w:cs="宋体" w:hint="eastAsia"/>
              </w:rPr>
            </w:pPr>
            <w:r>
              <w:rPr>
                <w:rFonts w:ascii="宋体" w:eastAsia="宋体" w:hAnsi="宋体" w:cs="宋体" w:hint="eastAsia"/>
              </w:rPr>
              <w:t>序 号</w:t>
            </w:r>
          </w:p>
        </w:tc>
        <w:tc>
          <w:tcPr>
            <w:tcW w:w="1285" w:type="dxa"/>
            <w:vAlign w:val="center"/>
          </w:tcPr>
          <w:p w14:paraId="6E40340B" w14:textId="77777777" w:rsidR="00D319EC" w:rsidRDefault="00DC4B95">
            <w:pPr>
              <w:kinsoku/>
              <w:jc w:val="center"/>
              <w:rPr>
                <w:rFonts w:ascii="宋体" w:eastAsia="宋体" w:hAnsi="宋体" w:cs="宋体" w:hint="eastAsia"/>
              </w:rPr>
            </w:pPr>
            <w:r>
              <w:rPr>
                <w:rFonts w:ascii="宋体" w:eastAsia="宋体" w:hAnsi="宋体" w:cs="宋体" w:hint="eastAsia"/>
              </w:rPr>
              <w:t>分包承担主体名称</w:t>
            </w:r>
          </w:p>
        </w:tc>
        <w:tc>
          <w:tcPr>
            <w:tcW w:w="1511" w:type="dxa"/>
            <w:vAlign w:val="center"/>
          </w:tcPr>
          <w:p w14:paraId="30198375" w14:textId="77777777" w:rsidR="00D319EC" w:rsidRDefault="00DC4B95">
            <w:pPr>
              <w:kinsoku/>
              <w:jc w:val="center"/>
              <w:rPr>
                <w:rFonts w:ascii="宋体" w:eastAsia="宋体" w:hAnsi="宋体" w:cs="宋体" w:hint="eastAsia"/>
                <w:lang w:eastAsia="zh-CN"/>
              </w:rPr>
            </w:pPr>
            <w:r>
              <w:rPr>
                <w:rFonts w:ascii="宋体" w:eastAsia="宋体" w:hAnsi="宋体" w:cs="宋体" w:hint="eastAsia"/>
                <w:lang w:eastAsia="zh-CN"/>
              </w:rPr>
              <w:t>分包承担主体类型（选择）</w:t>
            </w:r>
          </w:p>
        </w:tc>
        <w:tc>
          <w:tcPr>
            <w:tcW w:w="1124" w:type="dxa"/>
            <w:vAlign w:val="center"/>
          </w:tcPr>
          <w:p w14:paraId="5DD4E3E9" w14:textId="77777777" w:rsidR="00D319EC" w:rsidRDefault="00DC4B95">
            <w:pPr>
              <w:kinsoku/>
              <w:jc w:val="center"/>
              <w:rPr>
                <w:rFonts w:ascii="宋体" w:eastAsia="宋体" w:hAnsi="宋体" w:cs="宋体" w:hint="eastAsia"/>
              </w:rPr>
            </w:pPr>
            <w:r>
              <w:rPr>
                <w:rFonts w:ascii="宋体" w:eastAsia="宋体" w:hAnsi="宋体" w:cs="宋体" w:hint="eastAsia"/>
              </w:rPr>
              <w:t>资质等级</w:t>
            </w:r>
          </w:p>
        </w:tc>
        <w:tc>
          <w:tcPr>
            <w:tcW w:w="1559" w:type="dxa"/>
            <w:vAlign w:val="center"/>
          </w:tcPr>
          <w:p w14:paraId="4B385BA1" w14:textId="77777777" w:rsidR="00D319EC" w:rsidRDefault="00DC4B95">
            <w:pPr>
              <w:kinsoku/>
              <w:jc w:val="center"/>
              <w:rPr>
                <w:rFonts w:ascii="宋体" w:eastAsia="宋体" w:hAnsi="宋体" w:cs="宋体" w:hint="eastAsia"/>
              </w:rPr>
            </w:pPr>
            <w:r>
              <w:rPr>
                <w:rFonts w:ascii="宋体" w:eastAsia="宋体" w:hAnsi="宋体" w:cs="宋体" w:hint="eastAsia"/>
              </w:rPr>
              <w:t>拟分包合同内容</w:t>
            </w:r>
          </w:p>
        </w:tc>
        <w:tc>
          <w:tcPr>
            <w:tcW w:w="1496" w:type="dxa"/>
            <w:vAlign w:val="center"/>
          </w:tcPr>
          <w:p w14:paraId="4C1FFE3D" w14:textId="77777777" w:rsidR="00D319EC" w:rsidRDefault="00DC4B95">
            <w:pPr>
              <w:kinsoku/>
              <w:jc w:val="center"/>
              <w:rPr>
                <w:rFonts w:ascii="宋体" w:eastAsia="宋体" w:hAnsi="宋体" w:cs="宋体" w:hint="eastAsia"/>
                <w:lang w:eastAsia="zh-CN"/>
              </w:rPr>
            </w:pPr>
            <w:r>
              <w:rPr>
                <w:rFonts w:ascii="宋体" w:eastAsia="宋体" w:hAnsi="宋体" w:cs="宋体" w:hint="eastAsia"/>
                <w:lang w:eastAsia="zh-CN"/>
              </w:rPr>
              <w:t>拟分包</w:t>
            </w:r>
          </w:p>
          <w:p w14:paraId="02694055" w14:textId="77777777" w:rsidR="00D319EC" w:rsidRDefault="00DC4B95">
            <w:pPr>
              <w:kinsoku/>
              <w:jc w:val="center"/>
              <w:rPr>
                <w:rFonts w:ascii="宋体" w:eastAsia="宋体" w:hAnsi="宋体" w:cs="宋体" w:hint="eastAsia"/>
                <w:lang w:eastAsia="zh-CN"/>
              </w:rPr>
            </w:pPr>
            <w:r>
              <w:rPr>
                <w:rFonts w:ascii="宋体" w:eastAsia="宋体" w:hAnsi="宋体" w:cs="宋体" w:hint="eastAsia"/>
                <w:lang w:eastAsia="zh-CN"/>
              </w:rPr>
              <w:t>合同金额    （人民币元）</w:t>
            </w:r>
          </w:p>
        </w:tc>
        <w:tc>
          <w:tcPr>
            <w:tcW w:w="1567" w:type="dxa"/>
            <w:vAlign w:val="center"/>
          </w:tcPr>
          <w:p w14:paraId="1AD5AC03" w14:textId="77777777" w:rsidR="00D319EC" w:rsidRDefault="00DC4B95">
            <w:pPr>
              <w:kinsoku/>
              <w:jc w:val="center"/>
              <w:rPr>
                <w:rFonts w:ascii="宋体" w:eastAsia="宋体" w:hAnsi="宋体" w:cs="宋体" w:hint="eastAsia"/>
                <w:lang w:eastAsia="zh-CN"/>
              </w:rPr>
            </w:pPr>
            <w:r>
              <w:rPr>
                <w:rFonts w:ascii="宋体" w:eastAsia="宋体" w:hAnsi="宋体" w:cs="宋体" w:hint="eastAsia"/>
                <w:w w:val="99"/>
                <w:lang w:eastAsia="zh-CN"/>
              </w:rPr>
              <w:t>占该采购包</w:t>
            </w:r>
          </w:p>
          <w:p w14:paraId="1234AC3D" w14:textId="77777777" w:rsidR="00D319EC" w:rsidRDefault="00DC4B95">
            <w:pPr>
              <w:kinsoku/>
              <w:jc w:val="center"/>
              <w:rPr>
                <w:rFonts w:ascii="宋体" w:eastAsia="宋体" w:hAnsi="宋体" w:cs="宋体" w:hint="eastAsia"/>
                <w:lang w:eastAsia="zh-CN"/>
              </w:rPr>
            </w:pPr>
            <w:r>
              <w:rPr>
                <w:rFonts w:ascii="宋体" w:eastAsia="宋体" w:hAnsi="宋体" w:cs="宋体" w:hint="eastAsia"/>
                <w:b/>
                <w:bCs/>
                <w:lang w:eastAsia="zh-CN"/>
              </w:rPr>
              <w:t>合同金额的</w:t>
            </w:r>
          </w:p>
          <w:p w14:paraId="09C04CAC" w14:textId="77777777" w:rsidR="00D319EC" w:rsidRDefault="00DC4B95">
            <w:pPr>
              <w:pStyle w:val="TableText"/>
              <w:kinsoku/>
              <w:jc w:val="center"/>
              <w:rPr>
                <w:rFonts w:ascii="宋体" w:eastAsia="宋体" w:hAnsi="宋体" w:cs="宋体" w:hint="eastAsia"/>
                <w:lang w:eastAsia="zh-CN"/>
              </w:rPr>
            </w:pPr>
            <w:r>
              <w:rPr>
                <w:rFonts w:ascii="宋体" w:eastAsia="宋体" w:hAnsi="宋体" w:cs="宋体" w:hint="eastAsia"/>
                <w:lang w:eastAsia="zh-CN"/>
              </w:rPr>
              <w:t>比例（%）</w:t>
            </w:r>
          </w:p>
        </w:tc>
      </w:tr>
      <w:tr w:rsidR="00D319EC" w14:paraId="3001425F" w14:textId="77777777">
        <w:trPr>
          <w:trHeight w:val="1047"/>
        </w:trPr>
        <w:tc>
          <w:tcPr>
            <w:tcW w:w="462" w:type="dxa"/>
            <w:vAlign w:val="center"/>
          </w:tcPr>
          <w:p w14:paraId="019E1707" w14:textId="77777777" w:rsidR="00D319EC" w:rsidRDefault="00D319EC">
            <w:pPr>
              <w:pStyle w:val="TableText"/>
              <w:kinsoku/>
              <w:jc w:val="center"/>
              <w:rPr>
                <w:rFonts w:ascii="宋体" w:eastAsia="宋体" w:hAnsi="宋体" w:cs="宋体" w:hint="eastAsia"/>
                <w:lang w:eastAsia="zh-CN"/>
              </w:rPr>
            </w:pPr>
          </w:p>
          <w:p w14:paraId="28E612EE"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1</w:t>
            </w:r>
          </w:p>
        </w:tc>
        <w:tc>
          <w:tcPr>
            <w:tcW w:w="1285" w:type="dxa"/>
          </w:tcPr>
          <w:p w14:paraId="1D70EE76" w14:textId="77777777" w:rsidR="00D319EC" w:rsidRDefault="00D319EC">
            <w:pPr>
              <w:pStyle w:val="TableText"/>
              <w:kinsoku/>
              <w:rPr>
                <w:rFonts w:ascii="宋体" w:eastAsia="宋体" w:hAnsi="宋体" w:cs="宋体" w:hint="eastAsia"/>
              </w:rPr>
            </w:pPr>
          </w:p>
        </w:tc>
        <w:tc>
          <w:tcPr>
            <w:tcW w:w="1511" w:type="dxa"/>
            <w:vAlign w:val="center"/>
          </w:tcPr>
          <w:p w14:paraId="1078D41D" w14:textId="77777777" w:rsidR="00D319EC" w:rsidRDefault="00DC4B95">
            <w:pPr>
              <w:pStyle w:val="TableText"/>
              <w:kinsoku/>
              <w:ind w:firstLineChars="100" w:firstLine="210"/>
              <w:jc w:val="both"/>
              <w:rPr>
                <w:rFonts w:ascii="宋体" w:eastAsia="宋体" w:hAnsi="宋体" w:cs="宋体" w:hint="eastAsia"/>
                <w:lang w:eastAsia="zh-CN"/>
              </w:rPr>
            </w:pPr>
            <w:r>
              <w:rPr>
                <w:rFonts w:ascii="宋体" w:eastAsia="宋体" w:hAnsi="宋体" w:cs="宋体" w:hint="eastAsia"/>
                <w:lang w:eastAsia="zh-CN"/>
              </w:rPr>
              <w:t>□中型企业</w:t>
            </w:r>
          </w:p>
          <w:p w14:paraId="066E10F4" w14:textId="77777777" w:rsidR="00D319EC" w:rsidRDefault="00DC4B95">
            <w:pPr>
              <w:pStyle w:val="TableText"/>
              <w:kinsoku/>
              <w:ind w:firstLineChars="100" w:firstLine="210"/>
              <w:jc w:val="both"/>
              <w:rPr>
                <w:rFonts w:ascii="宋体" w:eastAsia="宋体" w:hAnsi="宋体" w:cs="宋体" w:hint="eastAsia"/>
                <w:lang w:eastAsia="zh-CN"/>
              </w:rPr>
            </w:pPr>
            <w:r>
              <w:rPr>
                <w:rFonts w:ascii="宋体" w:eastAsia="宋体" w:hAnsi="宋体" w:cs="宋体" w:hint="eastAsia"/>
                <w:lang w:eastAsia="zh-CN"/>
              </w:rPr>
              <w:t xml:space="preserve">□小微企业 </w:t>
            </w:r>
          </w:p>
          <w:p w14:paraId="478D0325" w14:textId="77777777" w:rsidR="00D319EC" w:rsidRDefault="00DC4B95">
            <w:pPr>
              <w:pStyle w:val="TableText"/>
              <w:kinsoku/>
              <w:ind w:firstLineChars="100" w:firstLine="210"/>
              <w:jc w:val="both"/>
              <w:rPr>
                <w:rFonts w:ascii="宋体" w:eastAsia="宋体" w:hAnsi="宋体" w:cs="宋体" w:hint="eastAsia"/>
              </w:rPr>
            </w:pPr>
            <w:r>
              <w:rPr>
                <w:rFonts w:ascii="宋体" w:eastAsia="宋体" w:hAnsi="宋体" w:cs="宋体" w:hint="eastAsia"/>
              </w:rPr>
              <w:t>□其他</w:t>
            </w:r>
          </w:p>
        </w:tc>
        <w:tc>
          <w:tcPr>
            <w:tcW w:w="1124" w:type="dxa"/>
          </w:tcPr>
          <w:p w14:paraId="07BE81DE" w14:textId="77777777" w:rsidR="00D319EC" w:rsidRDefault="00D319EC">
            <w:pPr>
              <w:pStyle w:val="TableText"/>
              <w:kinsoku/>
              <w:rPr>
                <w:rFonts w:ascii="宋体" w:eastAsia="宋体" w:hAnsi="宋体" w:cs="宋体" w:hint="eastAsia"/>
              </w:rPr>
            </w:pPr>
          </w:p>
        </w:tc>
        <w:tc>
          <w:tcPr>
            <w:tcW w:w="1559" w:type="dxa"/>
          </w:tcPr>
          <w:p w14:paraId="3288CE28" w14:textId="77777777" w:rsidR="00D319EC" w:rsidRDefault="00D319EC">
            <w:pPr>
              <w:pStyle w:val="TableText"/>
              <w:kinsoku/>
              <w:rPr>
                <w:rFonts w:ascii="宋体" w:eastAsia="宋体" w:hAnsi="宋体" w:cs="宋体" w:hint="eastAsia"/>
              </w:rPr>
            </w:pPr>
          </w:p>
        </w:tc>
        <w:tc>
          <w:tcPr>
            <w:tcW w:w="1496" w:type="dxa"/>
          </w:tcPr>
          <w:p w14:paraId="4559AA53" w14:textId="77777777" w:rsidR="00D319EC" w:rsidRDefault="00D319EC">
            <w:pPr>
              <w:pStyle w:val="TableText"/>
              <w:kinsoku/>
              <w:rPr>
                <w:rFonts w:ascii="宋体" w:eastAsia="宋体" w:hAnsi="宋体" w:cs="宋体" w:hint="eastAsia"/>
              </w:rPr>
            </w:pPr>
          </w:p>
        </w:tc>
        <w:tc>
          <w:tcPr>
            <w:tcW w:w="1567" w:type="dxa"/>
          </w:tcPr>
          <w:p w14:paraId="1BE80B2B" w14:textId="77777777" w:rsidR="00D319EC" w:rsidRDefault="00D319EC">
            <w:pPr>
              <w:pStyle w:val="TableText"/>
              <w:kinsoku/>
              <w:rPr>
                <w:rFonts w:ascii="宋体" w:eastAsia="宋体" w:hAnsi="宋体" w:cs="宋体" w:hint="eastAsia"/>
              </w:rPr>
            </w:pPr>
          </w:p>
        </w:tc>
      </w:tr>
      <w:tr w:rsidR="00D319EC" w14:paraId="101CAA25" w14:textId="77777777">
        <w:trPr>
          <w:trHeight w:val="1047"/>
        </w:trPr>
        <w:tc>
          <w:tcPr>
            <w:tcW w:w="462" w:type="dxa"/>
            <w:vAlign w:val="center"/>
          </w:tcPr>
          <w:p w14:paraId="3B5BF082" w14:textId="77777777" w:rsidR="00D319EC" w:rsidRDefault="00D319EC">
            <w:pPr>
              <w:pStyle w:val="TableText"/>
              <w:kinsoku/>
              <w:jc w:val="center"/>
              <w:rPr>
                <w:rFonts w:ascii="宋体" w:eastAsia="宋体" w:hAnsi="宋体" w:cs="宋体" w:hint="eastAsia"/>
              </w:rPr>
            </w:pPr>
          </w:p>
          <w:p w14:paraId="51267554" w14:textId="77777777" w:rsidR="00D319EC" w:rsidRDefault="00DC4B95">
            <w:pPr>
              <w:pStyle w:val="TableText"/>
              <w:kinsoku/>
              <w:jc w:val="center"/>
              <w:rPr>
                <w:rFonts w:ascii="宋体" w:eastAsia="宋体" w:hAnsi="宋体" w:cs="宋体" w:hint="eastAsia"/>
              </w:rPr>
            </w:pPr>
            <w:r>
              <w:rPr>
                <w:rFonts w:ascii="宋体" w:eastAsia="宋体" w:hAnsi="宋体" w:cs="宋体" w:hint="eastAsia"/>
              </w:rPr>
              <w:t>2</w:t>
            </w:r>
          </w:p>
        </w:tc>
        <w:tc>
          <w:tcPr>
            <w:tcW w:w="1285" w:type="dxa"/>
          </w:tcPr>
          <w:p w14:paraId="4B700A01" w14:textId="77777777" w:rsidR="00D319EC" w:rsidRDefault="00D319EC">
            <w:pPr>
              <w:pStyle w:val="TableText"/>
              <w:kinsoku/>
              <w:rPr>
                <w:rFonts w:ascii="宋体" w:eastAsia="宋体" w:hAnsi="宋体" w:cs="宋体" w:hint="eastAsia"/>
              </w:rPr>
            </w:pPr>
          </w:p>
        </w:tc>
        <w:tc>
          <w:tcPr>
            <w:tcW w:w="1511" w:type="dxa"/>
            <w:vAlign w:val="center"/>
          </w:tcPr>
          <w:p w14:paraId="243CB72F" w14:textId="77777777" w:rsidR="00D319EC" w:rsidRDefault="00DC4B95">
            <w:pPr>
              <w:pStyle w:val="TableText"/>
              <w:kinsoku/>
              <w:ind w:firstLineChars="100" w:firstLine="210"/>
              <w:jc w:val="both"/>
              <w:rPr>
                <w:rFonts w:ascii="宋体" w:eastAsia="宋体" w:hAnsi="宋体" w:cs="宋体" w:hint="eastAsia"/>
                <w:lang w:eastAsia="zh-CN"/>
              </w:rPr>
            </w:pPr>
            <w:r>
              <w:rPr>
                <w:rFonts w:ascii="宋体" w:eastAsia="宋体" w:hAnsi="宋体" w:cs="宋体" w:hint="eastAsia"/>
                <w:lang w:eastAsia="zh-CN"/>
              </w:rPr>
              <w:t>□中型企业</w:t>
            </w:r>
          </w:p>
          <w:p w14:paraId="484C525A" w14:textId="77777777" w:rsidR="00D319EC" w:rsidRDefault="00DC4B95">
            <w:pPr>
              <w:pStyle w:val="TableText"/>
              <w:kinsoku/>
              <w:ind w:firstLineChars="100" w:firstLine="210"/>
              <w:jc w:val="both"/>
              <w:rPr>
                <w:rFonts w:ascii="宋体" w:eastAsia="宋体" w:hAnsi="宋体" w:cs="宋体" w:hint="eastAsia"/>
                <w:lang w:eastAsia="zh-CN"/>
              </w:rPr>
            </w:pPr>
            <w:r>
              <w:rPr>
                <w:rFonts w:ascii="宋体" w:eastAsia="宋体" w:hAnsi="宋体" w:cs="宋体" w:hint="eastAsia"/>
                <w:lang w:eastAsia="zh-CN"/>
              </w:rPr>
              <w:t>□小微企业</w:t>
            </w:r>
          </w:p>
          <w:p w14:paraId="33001D17" w14:textId="77777777" w:rsidR="00D319EC" w:rsidRDefault="00DC4B95">
            <w:pPr>
              <w:pStyle w:val="TableText"/>
              <w:kinsoku/>
              <w:ind w:firstLineChars="100" w:firstLine="210"/>
              <w:jc w:val="both"/>
              <w:rPr>
                <w:rFonts w:ascii="宋体" w:eastAsia="宋体" w:hAnsi="宋体" w:cs="宋体" w:hint="eastAsia"/>
                <w:lang w:eastAsia="zh-CN"/>
              </w:rPr>
            </w:pPr>
            <w:r>
              <w:rPr>
                <w:rFonts w:ascii="宋体" w:eastAsia="宋体" w:hAnsi="宋体" w:cs="宋体" w:hint="eastAsia"/>
                <w:lang w:eastAsia="zh-CN"/>
              </w:rPr>
              <w:t>□其他</w:t>
            </w:r>
          </w:p>
        </w:tc>
        <w:tc>
          <w:tcPr>
            <w:tcW w:w="1124" w:type="dxa"/>
          </w:tcPr>
          <w:p w14:paraId="2668BF64" w14:textId="77777777" w:rsidR="00D319EC" w:rsidRDefault="00D319EC">
            <w:pPr>
              <w:pStyle w:val="TableText"/>
              <w:kinsoku/>
              <w:rPr>
                <w:rFonts w:ascii="宋体" w:eastAsia="宋体" w:hAnsi="宋体" w:cs="宋体" w:hint="eastAsia"/>
                <w:lang w:eastAsia="zh-CN"/>
              </w:rPr>
            </w:pPr>
          </w:p>
        </w:tc>
        <w:tc>
          <w:tcPr>
            <w:tcW w:w="1559" w:type="dxa"/>
          </w:tcPr>
          <w:p w14:paraId="1B833679" w14:textId="77777777" w:rsidR="00D319EC" w:rsidRDefault="00D319EC">
            <w:pPr>
              <w:pStyle w:val="TableText"/>
              <w:kinsoku/>
              <w:rPr>
                <w:rFonts w:ascii="宋体" w:eastAsia="宋体" w:hAnsi="宋体" w:cs="宋体" w:hint="eastAsia"/>
                <w:lang w:eastAsia="zh-CN"/>
              </w:rPr>
            </w:pPr>
          </w:p>
        </w:tc>
        <w:tc>
          <w:tcPr>
            <w:tcW w:w="1496" w:type="dxa"/>
          </w:tcPr>
          <w:p w14:paraId="13CD7CF4" w14:textId="77777777" w:rsidR="00D319EC" w:rsidRDefault="00D319EC">
            <w:pPr>
              <w:pStyle w:val="TableText"/>
              <w:kinsoku/>
              <w:rPr>
                <w:rFonts w:ascii="宋体" w:eastAsia="宋体" w:hAnsi="宋体" w:cs="宋体" w:hint="eastAsia"/>
                <w:lang w:eastAsia="zh-CN"/>
              </w:rPr>
            </w:pPr>
          </w:p>
        </w:tc>
        <w:tc>
          <w:tcPr>
            <w:tcW w:w="1567" w:type="dxa"/>
          </w:tcPr>
          <w:p w14:paraId="4D3F4A92" w14:textId="77777777" w:rsidR="00D319EC" w:rsidRDefault="00D319EC">
            <w:pPr>
              <w:pStyle w:val="TableText"/>
              <w:kinsoku/>
              <w:rPr>
                <w:rFonts w:ascii="宋体" w:eastAsia="宋体" w:hAnsi="宋体" w:cs="宋体" w:hint="eastAsia"/>
                <w:lang w:eastAsia="zh-CN"/>
              </w:rPr>
            </w:pPr>
          </w:p>
        </w:tc>
      </w:tr>
      <w:tr w:rsidR="00D319EC" w14:paraId="539FE6B0" w14:textId="77777777">
        <w:trPr>
          <w:trHeight w:val="624"/>
        </w:trPr>
        <w:tc>
          <w:tcPr>
            <w:tcW w:w="462" w:type="dxa"/>
          </w:tcPr>
          <w:p w14:paraId="36B7FE85" w14:textId="77777777" w:rsidR="00D319EC" w:rsidRDefault="00D319EC">
            <w:pPr>
              <w:pStyle w:val="TableText"/>
              <w:kinsoku/>
              <w:spacing w:line="293" w:lineRule="auto"/>
              <w:rPr>
                <w:rFonts w:ascii="宋体" w:eastAsia="宋体" w:hAnsi="宋体" w:cs="宋体" w:hint="eastAsia"/>
                <w:lang w:eastAsia="zh-CN"/>
              </w:rPr>
            </w:pPr>
          </w:p>
          <w:p w14:paraId="4BAC0D2E" w14:textId="77777777" w:rsidR="00D319EC" w:rsidRDefault="00DC4B95">
            <w:pPr>
              <w:pStyle w:val="TableText"/>
              <w:kinsoku/>
              <w:spacing w:before="69" w:line="81" w:lineRule="exact"/>
              <w:ind w:left="135"/>
              <w:rPr>
                <w:rFonts w:ascii="宋体" w:eastAsia="宋体" w:hAnsi="宋体" w:cs="宋体" w:hint="eastAsia"/>
              </w:rPr>
            </w:pPr>
            <w:r>
              <w:rPr>
                <w:rFonts w:ascii="宋体" w:eastAsia="宋体" w:hAnsi="宋体" w:cs="宋体" w:hint="eastAsia"/>
              </w:rPr>
              <w:t>…</w:t>
            </w:r>
          </w:p>
        </w:tc>
        <w:tc>
          <w:tcPr>
            <w:tcW w:w="1285" w:type="dxa"/>
          </w:tcPr>
          <w:p w14:paraId="228287E3" w14:textId="77777777" w:rsidR="00D319EC" w:rsidRDefault="00D319EC">
            <w:pPr>
              <w:pStyle w:val="TableText"/>
              <w:kinsoku/>
              <w:rPr>
                <w:rFonts w:ascii="宋体" w:eastAsia="宋体" w:hAnsi="宋体" w:cs="宋体" w:hint="eastAsia"/>
              </w:rPr>
            </w:pPr>
          </w:p>
        </w:tc>
        <w:tc>
          <w:tcPr>
            <w:tcW w:w="1511" w:type="dxa"/>
          </w:tcPr>
          <w:p w14:paraId="04A3D1B5" w14:textId="77777777" w:rsidR="00D319EC" w:rsidRDefault="00D319EC">
            <w:pPr>
              <w:pStyle w:val="TableText"/>
              <w:kinsoku/>
              <w:rPr>
                <w:rFonts w:ascii="宋体" w:eastAsia="宋体" w:hAnsi="宋体" w:cs="宋体" w:hint="eastAsia"/>
              </w:rPr>
            </w:pPr>
          </w:p>
        </w:tc>
        <w:tc>
          <w:tcPr>
            <w:tcW w:w="1124" w:type="dxa"/>
          </w:tcPr>
          <w:p w14:paraId="1BB0AFBF" w14:textId="77777777" w:rsidR="00D319EC" w:rsidRDefault="00D319EC">
            <w:pPr>
              <w:pStyle w:val="TableText"/>
              <w:kinsoku/>
              <w:rPr>
                <w:rFonts w:ascii="宋体" w:eastAsia="宋体" w:hAnsi="宋体" w:cs="宋体" w:hint="eastAsia"/>
              </w:rPr>
            </w:pPr>
          </w:p>
        </w:tc>
        <w:tc>
          <w:tcPr>
            <w:tcW w:w="1559" w:type="dxa"/>
          </w:tcPr>
          <w:p w14:paraId="6453058E" w14:textId="77777777" w:rsidR="00D319EC" w:rsidRDefault="00D319EC">
            <w:pPr>
              <w:pStyle w:val="TableText"/>
              <w:kinsoku/>
              <w:rPr>
                <w:rFonts w:ascii="宋体" w:eastAsia="宋体" w:hAnsi="宋体" w:cs="宋体" w:hint="eastAsia"/>
              </w:rPr>
            </w:pPr>
          </w:p>
        </w:tc>
        <w:tc>
          <w:tcPr>
            <w:tcW w:w="1496" w:type="dxa"/>
          </w:tcPr>
          <w:p w14:paraId="60090A40" w14:textId="77777777" w:rsidR="00D319EC" w:rsidRDefault="00D319EC">
            <w:pPr>
              <w:pStyle w:val="TableText"/>
              <w:kinsoku/>
              <w:rPr>
                <w:rFonts w:ascii="宋体" w:eastAsia="宋体" w:hAnsi="宋体" w:cs="宋体" w:hint="eastAsia"/>
              </w:rPr>
            </w:pPr>
          </w:p>
        </w:tc>
        <w:tc>
          <w:tcPr>
            <w:tcW w:w="1567" w:type="dxa"/>
          </w:tcPr>
          <w:p w14:paraId="55DB2825" w14:textId="77777777" w:rsidR="00D319EC" w:rsidRDefault="00D319EC">
            <w:pPr>
              <w:pStyle w:val="TableText"/>
              <w:kinsoku/>
              <w:rPr>
                <w:rFonts w:ascii="宋体" w:eastAsia="宋体" w:hAnsi="宋体" w:cs="宋体" w:hint="eastAsia"/>
              </w:rPr>
            </w:pPr>
          </w:p>
        </w:tc>
      </w:tr>
      <w:tr w:rsidR="00D319EC" w14:paraId="0412F603" w14:textId="77777777">
        <w:trPr>
          <w:trHeight w:val="629"/>
        </w:trPr>
        <w:tc>
          <w:tcPr>
            <w:tcW w:w="5941" w:type="dxa"/>
            <w:gridSpan w:val="5"/>
          </w:tcPr>
          <w:p w14:paraId="3861C036" w14:textId="77777777" w:rsidR="00D319EC" w:rsidRDefault="00DC4B95">
            <w:pPr>
              <w:kinsoku/>
              <w:spacing w:before="180" w:line="201" w:lineRule="auto"/>
              <w:ind w:left="5161"/>
              <w:rPr>
                <w:rFonts w:ascii="宋体" w:eastAsia="宋体" w:hAnsi="宋体" w:cs="宋体" w:hint="eastAsia"/>
              </w:rPr>
            </w:pPr>
            <w:r>
              <w:rPr>
                <w:rFonts w:ascii="宋体" w:eastAsia="宋体" w:hAnsi="宋体" w:cs="宋体" w:hint="eastAsia"/>
              </w:rPr>
              <w:t>合计：</w:t>
            </w:r>
          </w:p>
        </w:tc>
        <w:tc>
          <w:tcPr>
            <w:tcW w:w="1496" w:type="dxa"/>
          </w:tcPr>
          <w:p w14:paraId="19179C08" w14:textId="77777777" w:rsidR="00D319EC" w:rsidRDefault="00D319EC">
            <w:pPr>
              <w:pStyle w:val="TableText"/>
              <w:kinsoku/>
              <w:rPr>
                <w:rFonts w:ascii="宋体" w:eastAsia="宋体" w:hAnsi="宋体" w:cs="宋体" w:hint="eastAsia"/>
              </w:rPr>
            </w:pPr>
          </w:p>
        </w:tc>
        <w:tc>
          <w:tcPr>
            <w:tcW w:w="1567" w:type="dxa"/>
          </w:tcPr>
          <w:p w14:paraId="39C98C2A" w14:textId="77777777" w:rsidR="00D319EC" w:rsidRDefault="00D319EC">
            <w:pPr>
              <w:pStyle w:val="TableText"/>
              <w:kinsoku/>
              <w:rPr>
                <w:rFonts w:ascii="宋体" w:eastAsia="宋体" w:hAnsi="宋体" w:cs="宋体" w:hint="eastAsia"/>
              </w:rPr>
            </w:pPr>
          </w:p>
        </w:tc>
      </w:tr>
    </w:tbl>
    <w:p w14:paraId="667480E4" w14:textId="77777777" w:rsidR="00D319EC" w:rsidRDefault="00D319EC">
      <w:pPr>
        <w:pStyle w:val="a4"/>
        <w:kinsoku/>
        <w:spacing w:line="380" w:lineRule="auto"/>
        <w:rPr>
          <w:rFonts w:ascii="宋体" w:eastAsia="宋体" w:hAnsi="宋体" w:cs="宋体" w:hint="eastAsia"/>
        </w:rPr>
      </w:pPr>
    </w:p>
    <w:p w14:paraId="1E81A6B0" w14:textId="77777777" w:rsidR="00D319EC" w:rsidRDefault="00DC4B95">
      <w:pPr>
        <w:kinsoku/>
        <w:spacing w:before="103" w:line="315" w:lineRule="auto"/>
        <w:ind w:left="6668" w:right="190" w:hanging="1067"/>
        <w:rPr>
          <w:rFonts w:ascii="宋体" w:eastAsia="宋体" w:hAnsi="宋体" w:cs="宋体" w:hint="eastAsia"/>
          <w:u w:val="single"/>
          <w:lang w:eastAsia="zh-CN"/>
        </w:rPr>
      </w:pPr>
      <w:r>
        <w:rPr>
          <w:rFonts w:ascii="宋体" w:eastAsia="宋体" w:hAnsi="宋体" w:cs="宋体" w:hint="eastAsia"/>
          <w:lang w:eastAsia="zh-CN"/>
        </w:rPr>
        <w:t>供应商名称（加盖公章）：</w:t>
      </w:r>
      <w:r>
        <w:rPr>
          <w:rFonts w:ascii="宋体" w:eastAsia="宋体" w:hAnsi="宋体" w:cs="宋体" w:hint="eastAsia"/>
          <w:u w:val="single"/>
          <w:lang w:eastAsia="zh-CN"/>
        </w:rPr>
        <w:t xml:space="preserve">       </w:t>
      </w:r>
    </w:p>
    <w:p w14:paraId="6EE46B14" w14:textId="77777777" w:rsidR="00D319EC" w:rsidRDefault="00DC4B95">
      <w:pPr>
        <w:kinsoku/>
        <w:spacing w:before="103" w:line="315" w:lineRule="auto"/>
        <w:ind w:left="6668" w:right="190" w:hanging="1067"/>
        <w:rPr>
          <w:rFonts w:ascii="宋体" w:eastAsia="宋体" w:hAnsi="宋体" w:cs="宋体" w:hint="eastAsia"/>
          <w:lang w:eastAsia="zh-CN"/>
        </w:rPr>
      </w:pPr>
      <w:r>
        <w:rPr>
          <w:rFonts w:ascii="宋体" w:eastAsia="宋体" w:hAnsi="宋体" w:cs="宋体" w:hint="eastAsia"/>
          <w:lang w:eastAsia="zh-CN"/>
        </w:rPr>
        <w:t>日期：</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年</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月</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日</w:t>
      </w:r>
    </w:p>
    <w:p w14:paraId="4BECC07F" w14:textId="77777777" w:rsidR="00D319EC" w:rsidRDefault="00D319EC">
      <w:pPr>
        <w:pStyle w:val="a4"/>
        <w:kinsoku/>
        <w:spacing w:line="300" w:lineRule="auto"/>
        <w:rPr>
          <w:rFonts w:ascii="宋体" w:eastAsia="宋体" w:hAnsi="宋体" w:cs="宋体" w:hint="eastAsia"/>
          <w:lang w:eastAsia="zh-CN"/>
        </w:rPr>
      </w:pPr>
    </w:p>
    <w:p w14:paraId="54A1A712" w14:textId="77777777" w:rsidR="00D319EC" w:rsidRDefault="00DC4B95">
      <w:pPr>
        <w:kinsoku/>
        <w:spacing w:line="360" w:lineRule="auto"/>
        <w:rPr>
          <w:rFonts w:ascii="宋体" w:eastAsia="宋体" w:hAnsi="宋体" w:cs="宋体" w:hint="eastAsia"/>
          <w:lang w:eastAsia="zh-CN"/>
        </w:rPr>
      </w:pPr>
      <w:r>
        <w:rPr>
          <w:rFonts w:ascii="宋体" w:eastAsia="宋体" w:hAnsi="宋体" w:cs="宋体" w:hint="eastAsia"/>
          <w:lang w:eastAsia="zh-CN"/>
        </w:rPr>
        <w:t>注：</w:t>
      </w:r>
    </w:p>
    <w:p w14:paraId="58933CB2" w14:textId="77777777" w:rsidR="00D319EC" w:rsidRDefault="00DC4B95">
      <w:pPr>
        <w:pStyle w:val="a4"/>
        <w:kinsoku/>
        <w:spacing w:line="360" w:lineRule="auto"/>
        <w:ind w:hanging="9"/>
        <w:rPr>
          <w:rFonts w:ascii="宋体" w:eastAsia="宋体" w:hAnsi="宋体" w:cs="宋体" w:hint="eastAsia"/>
          <w:lang w:eastAsia="zh-CN"/>
        </w:rPr>
      </w:pPr>
      <w:r>
        <w:rPr>
          <w:rFonts w:ascii="宋体" w:eastAsia="宋体" w:hAnsi="宋体" w:cs="宋体" w:hint="eastAsia"/>
          <w:lang w:eastAsia="zh-CN"/>
        </w:rPr>
        <w:t>（1）当供应商属于本部分说明中第（1）类情形 ，如未提供《拟分包情况说明》，或提供了《拟分包情况说明》但未填写分包承担主体名称、拟分包合同内容、拟分包合同金额，其响应无效；</w:t>
      </w:r>
    </w:p>
    <w:p w14:paraId="238C6CBB" w14:textId="77777777" w:rsidR="00D319EC" w:rsidRDefault="00DC4B95">
      <w:pPr>
        <w:pStyle w:val="a4"/>
        <w:kinsoku/>
        <w:spacing w:line="360" w:lineRule="auto"/>
        <w:ind w:hanging="9"/>
        <w:rPr>
          <w:rFonts w:ascii="宋体" w:eastAsia="宋体" w:hAnsi="宋体" w:cs="宋体" w:hint="eastAsia"/>
          <w:lang w:eastAsia="zh-CN"/>
        </w:rPr>
      </w:pPr>
      <w:r>
        <w:rPr>
          <w:rFonts w:ascii="宋体" w:eastAsia="宋体" w:hAnsi="宋体" w:cs="宋体" w:hint="eastAsia"/>
          <w:lang w:eastAsia="zh-CN"/>
        </w:rPr>
        <w:t>（2）当供应商属于本部分说明中第（2）类情形 ，如未提供《拟分包情况说明》，或提供了《拟分包情况说明》但未填写分包承担主体名称、分包承担主体类型、拟分包合同内容、拟分包合同金额，其</w:t>
      </w:r>
      <w:r>
        <w:rPr>
          <w:rFonts w:ascii="宋体" w:eastAsia="宋体" w:hAnsi="宋体" w:cs="宋体" w:hint="eastAsia"/>
          <w:b/>
          <w:bCs/>
          <w:lang w:eastAsia="zh-CN"/>
        </w:rPr>
        <w:t>响应无效</w:t>
      </w:r>
      <w:r>
        <w:rPr>
          <w:rFonts w:ascii="宋体" w:eastAsia="宋体" w:hAnsi="宋体" w:cs="宋体" w:hint="eastAsia"/>
          <w:lang w:eastAsia="zh-CN"/>
        </w:rPr>
        <w:t>；</w:t>
      </w:r>
    </w:p>
    <w:p w14:paraId="5D340345" w14:textId="77777777" w:rsidR="00D319EC" w:rsidRDefault="00DC4B95">
      <w:pPr>
        <w:pStyle w:val="a4"/>
        <w:kinsoku/>
        <w:spacing w:line="360" w:lineRule="auto"/>
        <w:rPr>
          <w:rFonts w:ascii="宋体" w:eastAsia="宋体" w:hAnsi="宋体" w:cs="宋体" w:hint="eastAsia"/>
          <w:lang w:eastAsia="zh-CN"/>
        </w:rPr>
      </w:pPr>
      <w:r>
        <w:rPr>
          <w:rFonts w:ascii="宋体" w:eastAsia="宋体" w:hAnsi="宋体" w:cs="宋体" w:hint="eastAsia"/>
          <w:lang w:eastAsia="zh-CN"/>
        </w:rPr>
        <w:t>（3）如本采购文件《供应商须知资料表》载明本项目分包承担主体应具备的相应资质条件，则供应商须在本表中列明分包承担主体的资质等级，并后附资质证书电子件，否则</w:t>
      </w:r>
      <w:r>
        <w:rPr>
          <w:rFonts w:ascii="宋体" w:eastAsia="宋体" w:hAnsi="宋体" w:cs="宋体" w:hint="eastAsia"/>
          <w:b/>
          <w:bCs/>
          <w:lang w:eastAsia="zh-CN"/>
        </w:rPr>
        <w:t>响应无效</w:t>
      </w:r>
      <w:r>
        <w:rPr>
          <w:rFonts w:ascii="宋体" w:eastAsia="宋体" w:hAnsi="宋体" w:cs="宋体" w:hint="eastAsia"/>
          <w:lang w:eastAsia="zh-CN"/>
        </w:rPr>
        <w:t>。</w:t>
      </w:r>
    </w:p>
    <w:p w14:paraId="2F6E56E4" w14:textId="77777777" w:rsidR="00D319EC" w:rsidRDefault="00D319EC">
      <w:pPr>
        <w:kinsoku/>
        <w:rPr>
          <w:lang w:eastAsia="zh-CN"/>
        </w:rPr>
      </w:pPr>
    </w:p>
    <w:p w14:paraId="37084717" w14:textId="77777777" w:rsidR="00D319EC" w:rsidRDefault="00D319EC">
      <w:pPr>
        <w:kinsoku/>
        <w:rPr>
          <w:lang w:eastAsia="zh-CN"/>
        </w:rPr>
      </w:pPr>
    </w:p>
    <w:p w14:paraId="539C0429" w14:textId="77777777" w:rsidR="00D319EC" w:rsidRDefault="00D319EC">
      <w:pPr>
        <w:kinsoku/>
        <w:rPr>
          <w:lang w:eastAsia="zh-CN"/>
        </w:rPr>
      </w:pPr>
    </w:p>
    <w:p w14:paraId="23588BB0" w14:textId="77777777" w:rsidR="00D319EC" w:rsidRDefault="00D319EC">
      <w:pPr>
        <w:kinsoku/>
        <w:rPr>
          <w:lang w:eastAsia="zh-CN"/>
        </w:rPr>
      </w:pPr>
    </w:p>
    <w:p w14:paraId="16F39CE8" w14:textId="77777777" w:rsidR="00D319EC" w:rsidRDefault="00D319EC">
      <w:pPr>
        <w:kinsoku/>
        <w:rPr>
          <w:lang w:eastAsia="zh-CN"/>
        </w:rPr>
      </w:pPr>
    </w:p>
    <w:p w14:paraId="1AD72C14" w14:textId="77777777" w:rsidR="00D319EC" w:rsidRDefault="00D319EC">
      <w:pPr>
        <w:kinsoku/>
        <w:rPr>
          <w:lang w:eastAsia="zh-CN"/>
        </w:rPr>
      </w:pPr>
    </w:p>
    <w:p w14:paraId="4BC2ACCB" w14:textId="77777777" w:rsidR="00D319EC" w:rsidRDefault="00D319EC">
      <w:pPr>
        <w:kinsoku/>
        <w:rPr>
          <w:lang w:eastAsia="zh-CN"/>
        </w:rPr>
      </w:pPr>
    </w:p>
    <w:p w14:paraId="066BC410" w14:textId="77777777" w:rsidR="00D319EC" w:rsidRDefault="00D319EC">
      <w:pPr>
        <w:kinsoku/>
        <w:rPr>
          <w:lang w:eastAsia="zh-CN"/>
        </w:rPr>
      </w:pPr>
    </w:p>
    <w:p w14:paraId="6F4D44E5" w14:textId="77777777" w:rsidR="00D319EC" w:rsidRDefault="00D319EC">
      <w:pPr>
        <w:kinsoku/>
        <w:rPr>
          <w:lang w:eastAsia="zh-CN"/>
        </w:rPr>
      </w:pPr>
    </w:p>
    <w:p w14:paraId="0258F00B" w14:textId="77777777" w:rsidR="00D319EC" w:rsidRDefault="00D319EC">
      <w:pPr>
        <w:kinsoku/>
        <w:rPr>
          <w:lang w:eastAsia="zh-CN"/>
        </w:rPr>
      </w:pPr>
    </w:p>
    <w:p w14:paraId="28FD8A5F" w14:textId="77777777" w:rsidR="00D319EC" w:rsidRDefault="00DC4B95">
      <w:pPr>
        <w:kinsoku/>
        <w:spacing w:before="328" w:line="205" w:lineRule="auto"/>
        <w:ind w:left="3464"/>
        <w:rPr>
          <w:rFonts w:ascii="微软雅黑" w:eastAsia="微软雅黑" w:hAnsi="微软雅黑" w:cs="微软雅黑" w:hint="eastAsia"/>
          <w:sz w:val="35"/>
          <w:szCs w:val="35"/>
          <w:lang w:eastAsia="zh-CN"/>
        </w:rPr>
      </w:pPr>
      <w:r>
        <w:rPr>
          <w:rFonts w:ascii="宋体" w:eastAsia="宋体" w:hAnsi="宋体" w:cs="宋体" w:hint="eastAsia"/>
          <w:b/>
          <w:bCs/>
          <w:sz w:val="24"/>
          <w:szCs w:val="24"/>
          <w:lang w:eastAsia="zh-CN"/>
        </w:rPr>
        <w:lastRenderedPageBreak/>
        <w:t>分包意向协议</w:t>
      </w:r>
    </w:p>
    <w:p w14:paraId="21B23715" w14:textId="77777777" w:rsidR="00D319EC" w:rsidRDefault="00DC4B95">
      <w:pPr>
        <w:kinsoku/>
        <w:spacing w:line="360" w:lineRule="auto"/>
        <w:rPr>
          <w:rFonts w:ascii="宋体" w:eastAsia="宋体" w:hAnsi="宋体" w:cs="宋体" w:hint="eastAsia"/>
          <w:lang w:eastAsia="zh-CN"/>
        </w:rPr>
      </w:pPr>
      <w:r>
        <w:rPr>
          <w:rFonts w:ascii="宋体" w:eastAsia="宋体" w:hAnsi="宋体" w:cs="宋体" w:hint="eastAsia"/>
          <w:lang w:eastAsia="zh-CN"/>
        </w:rPr>
        <w:t>甲方（供应商）：</w:t>
      </w:r>
      <w:r>
        <w:rPr>
          <w:rFonts w:ascii="宋体" w:eastAsia="宋体" w:hAnsi="宋体" w:cs="宋体" w:hint="eastAsia"/>
          <w:u w:val="single"/>
          <w:lang w:eastAsia="zh-CN"/>
        </w:rPr>
        <w:t xml:space="preserve">           </w:t>
      </w:r>
    </w:p>
    <w:p w14:paraId="4CF7DF91" w14:textId="77777777" w:rsidR="00D319EC" w:rsidRDefault="00DC4B95">
      <w:pPr>
        <w:kinsoku/>
        <w:spacing w:line="360" w:lineRule="auto"/>
        <w:rPr>
          <w:rFonts w:ascii="宋体" w:eastAsia="宋体" w:hAnsi="宋体" w:cs="宋体" w:hint="eastAsia"/>
          <w:lang w:eastAsia="zh-CN"/>
        </w:rPr>
      </w:pPr>
      <w:r>
        <w:rPr>
          <w:rFonts w:ascii="宋体" w:eastAsia="宋体" w:hAnsi="宋体" w:cs="宋体" w:hint="eastAsia"/>
          <w:lang w:eastAsia="zh-CN"/>
        </w:rPr>
        <w:t>乙方（拟分包单位）：</w:t>
      </w:r>
      <w:r>
        <w:rPr>
          <w:rFonts w:ascii="宋体" w:eastAsia="宋体" w:hAnsi="宋体" w:cs="宋体" w:hint="eastAsia"/>
          <w:u w:val="single"/>
          <w:lang w:eastAsia="zh-CN"/>
        </w:rPr>
        <w:t xml:space="preserve">           </w:t>
      </w:r>
    </w:p>
    <w:p w14:paraId="5C48ADB1" w14:textId="77777777" w:rsidR="00D319EC" w:rsidRDefault="00DC4B95">
      <w:pPr>
        <w:pStyle w:val="a4"/>
        <w:kinsoku/>
        <w:spacing w:line="360" w:lineRule="auto"/>
        <w:ind w:firstLine="483"/>
        <w:rPr>
          <w:rFonts w:ascii="宋体" w:eastAsia="宋体" w:hAnsi="宋体" w:cs="宋体" w:hint="eastAsia"/>
          <w:lang w:eastAsia="zh-CN"/>
        </w:rPr>
      </w:pPr>
      <w:r>
        <w:rPr>
          <w:rFonts w:ascii="宋体" w:eastAsia="宋体" w:hAnsi="宋体" w:cs="宋体" w:hint="eastAsia"/>
          <w:lang w:eastAsia="zh-CN"/>
        </w:rPr>
        <w:t>甲方承诺，一旦在</w:t>
      </w:r>
      <w:r>
        <w:rPr>
          <w:rFonts w:ascii="宋体" w:eastAsia="宋体" w:hAnsi="宋体" w:cs="宋体" w:hint="eastAsia"/>
          <w:u w:val="single"/>
          <w:lang w:eastAsia="zh-CN"/>
        </w:rPr>
        <w:t xml:space="preserve">          </w:t>
      </w:r>
      <w:r>
        <w:rPr>
          <w:rFonts w:ascii="宋体" w:eastAsia="宋体" w:hAnsi="宋体" w:cs="宋体" w:hint="eastAsia"/>
          <w:lang w:eastAsia="zh-CN"/>
        </w:rPr>
        <w:t>（采购项目名称</w:t>
      </w:r>
      <w:r>
        <w:rPr>
          <w:rFonts w:ascii="宋体" w:eastAsia="宋体" w:hAnsi="宋体" w:cs="宋体" w:hint="eastAsia"/>
          <w:w w:val="99"/>
          <w:lang w:eastAsia="zh-CN"/>
        </w:rPr>
        <w:t>）（</w:t>
      </w:r>
      <w:r>
        <w:rPr>
          <w:rFonts w:ascii="宋体" w:eastAsia="宋体" w:hAnsi="宋体" w:cs="宋体" w:hint="eastAsia"/>
          <w:lang w:eastAsia="zh-CN"/>
        </w:rPr>
        <w:t>项目编号/包号为</w:t>
      </w:r>
      <w:r>
        <w:rPr>
          <w:rFonts w:ascii="宋体" w:eastAsia="宋体" w:hAnsi="宋体" w:cs="宋体" w:hint="eastAsia"/>
          <w:w w:val="99"/>
          <w:lang w:eastAsia="zh-CN"/>
        </w:rPr>
        <w:t>：</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w:t>
      </w:r>
      <w:r>
        <w:rPr>
          <w:rFonts w:ascii="宋体" w:eastAsia="宋体" w:hAnsi="宋体" w:cs="宋体" w:hint="eastAsia"/>
          <w:w w:val="99"/>
          <w:lang w:eastAsia="zh-CN"/>
        </w:rPr>
        <w:t>）</w:t>
      </w:r>
      <w:r>
        <w:rPr>
          <w:rFonts w:ascii="宋体" w:eastAsia="宋体" w:hAnsi="宋体" w:cs="宋体" w:hint="eastAsia"/>
          <w:lang w:eastAsia="zh-CN"/>
        </w:rPr>
        <w:t>采购项目 中获得采购合同，将按照下述约定将合同项下部分内容分包给乙方：</w:t>
      </w:r>
    </w:p>
    <w:p w14:paraId="6B3C4E58" w14:textId="77777777" w:rsidR="00D319EC" w:rsidRDefault="00DC4B95">
      <w:pPr>
        <w:pStyle w:val="a4"/>
        <w:kinsoku/>
        <w:spacing w:line="360" w:lineRule="auto"/>
        <w:rPr>
          <w:rFonts w:ascii="宋体" w:eastAsia="宋体" w:hAnsi="宋体" w:cs="宋体" w:hint="eastAsia"/>
          <w:lang w:eastAsia="zh-CN"/>
        </w:rPr>
      </w:pPr>
      <w:r>
        <w:rPr>
          <w:rFonts w:ascii="宋体" w:eastAsia="宋体" w:hAnsi="宋体" w:cs="宋体" w:hint="eastAsia"/>
          <w:lang w:eastAsia="zh-CN"/>
        </w:rPr>
        <w:t>1.分包内容：</w:t>
      </w:r>
      <w:r>
        <w:rPr>
          <w:rFonts w:ascii="宋体" w:eastAsia="宋体" w:hAnsi="宋体" w:cs="宋体" w:hint="eastAsia"/>
          <w:u w:val="single"/>
          <w:lang w:eastAsia="zh-CN"/>
        </w:rPr>
        <w:t xml:space="preserve">          </w:t>
      </w:r>
      <w:r>
        <w:rPr>
          <w:rFonts w:ascii="宋体" w:eastAsia="宋体" w:hAnsi="宋体" w:cs="宋体" w:hint="eastAsia"/>
          <w:lang w:eastAsia="zh-CN"/>
        </w:rPr>
        <w:t>。</w:t>
      </w:r>
    </w:p>
    <w:p w14:paraId="03966728" w14:textId="77777777" w:rsidR="00D319EC" w:rsidRDefault="00DC4B95">
      <w:pPr>
        <w:pStyle w:val="a4"/>
        <w:kinsoku/>
        <w:spacing w:line="360" w:lineRule="auto"/>
        <w:ind w:hanging="1"/>
        <w:rPr>
          <w:rFonts w:ascii="宋体" w:eastAsia="宋体" w:hAnsi="宋体" w:cs="宋体" w:hint="eastAsia"/>
          <w:lang w:eastAsia="zh-CN"/>
        </w:rPr>
      </w:pPr>
      <w:r>
        <w:rPr>
          <w:rFonts w:ascii="宋体" w:eastAsia="宋体" w:hAnsi="宋体" w:cs="宋体" w:hint="eastAsia"/>
          <w:lang w:eastAsia="zh-CN"/>
        </w:rPr>
        <w:t>2.分包金额：</w:t>
      </w:r>
      <w:r>
        <w:rPr>
          <w:rFonts w:ascii="宋体" w:eastAsia="宋体" w:hAnsi="宋体" w:cs="宋体" w:hint="eastAsia"/>
          <w:u w:val="single"/>
          <w:lang w:eastAsia="zh-CN"/>
        </w:rPr>
        <w:t xml:space="preserve">          </w:t>
      </w:r>
      <w:r>
        <w:rPr>
          <w:rFonts w:ascii="宋体" w:eastAsia="宋体" w:hAnsi="宋体" w:cs="宋体" w:hint="eastAsia"/>
          <w:lang w:eastAsia="zh-CN"/>
        </w:rPr>
        <w:t>，该金额占该采购包合同金额的比例为</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 乙方承诺将在上述情况下与甲方签订分包合同。</w:t>
      </w:r>
    </w:p>
    <w:p w14:paraId="3C000D46" w14:textId="77777777" w:rsidR="00D319EC" w:rsidRDefault="00DC4B95">
      <w:pPr>
        <w:kinsoku/>
        <w:spacing w:line="360" w:lineRule="auto"/>
        <w:ind w:firstLine="477"/>
        <w:rPr>
          <w:rFonts w:ascii="宋体" w:eastAsia="宋体" w:hAnsi="宋体" w:cs="宋体" w:hint="eastAsia"/>
          <w:lang w:eastAsia="zh-CN"/>
        </w:rPr>
      </w:pPr>
      <w:r>
        <w:rPr>
          <w:rFonts w:ascii="宋体" w:eastAsia="宋体" w:hAnsi="宋体" w:cs="宋体" w:hint="eastAsia"/>
          <w:lang w:eastAsia="zh-CN"/>
        </w:rPr>
        <w:t>本协议自各方盖章之日起生效，如甲方未在该项目（采购包）成交，本协议自动终 止。</w:t>
      </w:r>
    </w:p>
    <w:p w14:paraId="690A028E" w14:textId="77777777" w:rsidR="00D319EC" w:rsidRDefault="00D319EC">
      <w:pPr>
        <w:pStyle w:val="a4"/>
        <w:kinsoku/>
        <w:spacing w:line="320" w:lineRule="auto"/>
        <w:rPr>
          <w:rFonts w:ascii="宋体" w:eastAsia="宋体" w:hAnsi="宋体" w:cs="宋体" w:hint="eastAsia"/>
          <w:lang w:eastAsia="zh-CN"/>
        </w:rPr>
      </w:pPr>
    </w:p>
    <w:p w14:paraId="4010F068" w14:textId="77777777" w:rsidR="00D319EC" w:rsidRDefault="00DC4B95">
      <w:pPr>
        <w:kinsoku/>
        <w:spacing w:line="360" w:lineRule="auto"/>
        <w:ind w:firstLineChars="2500" w:firstLine="5250"/>
        <w:rPr>
          <w:rFonts w:ascii="宋体" w:eastAsia="宋体" w:hAnsi="宋体" w:cs="宋体" w:hint="eastAsia"/>
          <w:lang w:eastAsia="zh-CN"/>
        </w:rPr>
      </w:pPr>
      <w:r>
        <w:rPr>
          <w:rFonts w:ascii="宋体" w:eastAsia="宋体" w:hAnsi="宋体" w:cs="宋体" w:hint="eastAsia"/>
          <w:lang w:eastAsia="zh-CN"/>
        </w:rPr>
        <w:t>甲方（盖章）：</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w:t>
      </w:r>
    </w:p>
    <w:p w14:paraId="64E3920E" w14:textId="77777777" w:rsidR="00D319EC" w:rsidRDefault="00DC4B95">
      <w:pPr>
        <w:kinsoku/>
        <w:spacing w:line="360" w:lineRule="auto"/>
        <w:ind w:firstLineChars="2500" w:firstLine="5250"/>
        <w:rPr>
          <w:rFonts w:ascii="宋体" w:eastAsia="宋体" w:hAnsi="宋体" w:cs="宋体" w:hint="eastAsia"/>
          <w:lang w:eastAsia="zh-CN"/>
        </w:rPr>
      </w:pPr>
      <w:r>
        <w:rPr>
          <w:rFonts w:ascii="宋体" w:eastAsia="宋体" w:hAnsi="宋体" w:cs="宋体" w:hint="eastAsia"/>
          <w:lang w:eastAsia="zh-CN"/>
        </w:rPr>
        <w:t>乙方（盖章）：</w:t>
      </w:r>
      <w:r>
        <w:rPr>
          <w:rFonts w:ascii="宋体" w:eastAsia="宋体" w:hAnsi="宋体" w:cs="宋体" w:hint="eastAsia"/>
          <w:u w:val="single"/>
          <w:lang w:eastAsia="zh-CN"/>
        </w:rPr>
        <w:t xml:space="preserve">           </w:t>
      </w:r>
    </w:p>
    <w:p w14:paraId="09671FD8" w14:textId="77777777" w:rsidR="00D319EC" w:rsidRDefault="00DC4B95">
      <w:pPr>
        <w:kinsoku/>
        <w:spacing w:before="103" w:line="200" w:lineRule="auto"/>
        <w:ind w:left="5173"/>
        <w:rPr>
          <w:rFonts w:ascii="宋体" w:eastAsia="宋体" w:hAnsi="宋体" w:cs="宋体" w:hint="eastAsia"/>
          <w:lang w:eastAsia="zh-CN"/>
        </w:rPr>
      </w:pPr>
      <w:r>
        <w:rPr>
          <w:rFonts w:ascii="宋体" w:eastAsia="宋体" w:hAnsi="宋体" w:cs="宋体" w:hint="eastAsia"/>
          <w:lang w:eastAsia="zh-CN"/>
        </w:rPr>
        <w:t>日期：</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年</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月</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日</w:t>
      </w:r>
    </w:p>
    <w:p w14:paraId="543D6581" w14:textId="77777777" w:rsidR="00D319EC" w:rsidRDefault="00D319EC">
      <w:pPr>
        <w:pStyle w:val="a4"/>
        <w:kinsoku/>
        <w:spacing w:line="245" w:lineRule="auto"/>
        <w:rPr>
          <w:rFonts w:ascii="宋体" w:eastAsia="宋体" w:hAnsi="宋体" w:cs="宋体" w:hint="eastAsia"/>
          <w:lang w:eastAsia="zh-CN"/>
        </w:rPr>
      </w:pPr>
    </w:p>
    <w:p w14:paraId="526BDD01" w14:textId="77777777" w:rsidR="00D319EC" w:rsidRDefault="00D319EC">
      <w:pPr>
        <w:pStyle w:val="a4"/>
        <w:kinsoku/>
        <w:spacing w:line="245" w:lineRule="auto"/>
        <w:rPr>
          <w:rFonts w:ascii="宋体" w:eastAsia="宋体" w:hAnsi="宋体" w:cs="宋体" w:hint="eastAsia"/>
          <w:lang w:eastAsia="zh-CN"/>
        </w:rPr>
      </w:pPr>
    </w:p>
    <w:p w14:paraId="0F0A52B9" w14:textId="77777777" w:rsidR="00D319EC" w:rsidRDefault="00DC4B95">
      <w:pPr>
        <w:kinsoku/>
        <w:spacing w:line="360" w:lineRule="auto"/>
        <w:rPr>
          <w:rFonts w:ascii="宋体" w:eastAsia="宋体" w:hAnsi="宋体" w:cs="宋体" w:hint="eastAsia"/>
          <w:lang w:eastAsia="zh-CN"/>
        </w:rPr>
      </w:pPr>
      <w:r>
        <w:rPr>
          <w:rFonts w:ascii="宋体" w:eastAsia="宋体" w:hAnsi="宋体" w:cs="宋体" w:hint="eastAsia"/>
          <w:lang w:eastAsia="zh-CN"/>
        </w:rPr>
        <w:t>注：</w:t>
      </w:r>
    </w:p>
    <w:p w14:paraId="1A143124" w14:textId="77777777" w:rsidR="00D319EC" w:rsidRDefault="00DC4B95">
      <w:pPr>
        <w:pStyle w:val="a4"/>
        <w:kinsoku/>
        <w:spacing w:line="360" w:lineRule="auto"/>
        <w:ind w:hanging="8"/>
        <w:rPr>
          <w:rFonts w:ascii="宋体" w:eastAsia="宋体" w:hAnsi="宋体" w:cs="宋体" w:hint="eastAsia"/>
          <w:lang w:eastAsia="zh-CN"/>
        </w:rPr>
      </w:pPr>
      <w:r>
        <w:rPr>
          <w:rFonts w:ascii="宋体" w:eastAsia="宋体" w:hAnsi="宋体" w:cs="宋体" w:hint="eastAsia"/>
          <w:lang w:eastAsia="zh-CN"/>
        </w:rPr>
        <w:t>（1）当供应商属于本部分说明中第（2 ）类情形，必须提供，否则响应无效；其他情形无须提供；</w:t>
      </w:r>
    </w:p>
    <w:p w14:paraId="13ADF2D2" w14:textId="77777777" w:rsidR="00D319EC" w:rsidRDefault="00DC4B95">
      <w:pPr>
        <w:kinsoku/>
        <w:spacing w:line="360" w:lineRule="auto"/>
        <w:rPr>
          <w:rFonts w:ascii="宋体" w:eastAsia="宋体" w:hAnsi="宋体" w:cs="宋体" w:hint="eastAsia"/>
          <w:lang w:eastAsia="zh-CN"/>
        </w:rPr>
      </w:pPr>
      <w:r>
        <w:rPr>
          <w:rFonts w:ascii="宋体" w:eastAsia="宋体" w:hAnsi="宋体" w:cs="宋体" w:hint="eastAsia"/>
          <w:lang w:eastAsia="zh-CN"/>
        </w:rPr>
        <w:t>（2）供应商须与所有拟分包单位分别签订《分包意向协议》，每单位签订一份，并在响应文件中提交全部协议原件的电子件，否则响应无效。</w:t>
      </w:r>
    </w:p>
    <w:p w14:paraId="1349135F" w14:textId="77777777" w:rsidR="00D319EC" w:rsidRDefault="00D319EC">
      <w:pPr>
        <w:kinsoku/>
        <w:rPr>
          <w:lang w:eastAsia="zh-CN"/>
        </w:rPr>
      </w:pPr>
    </w:p>
    <w:p w14:paraId="7578D603" w14:textId="77777777" w:rsidR="00D319EC" w:rsidRDefault="00D319EC">
      <w:pPr>
        <w:kinsoku/>
        <w:rPr>
          <w:lang w:eastAsia="zh-CN"/>
        </w:rPr>
      </w:pPr>
    </w:p>
    <w:p w14:paraId="37B71B44" w14:textId="77777777" w:rsidR="00D319EC" w:rsidRDefault="00D319EC">
      <w:pPr>
        <w:kinsoku/>
        <w:rPr>
          <w:lang w:eastAsia="zh-CN"/>
        </w:rPr>
      </w:pPr>
    </w:p>
    <w:p w14:paraId="069DC205" w14:textId="77777777" w:rsidR="00D319EC" w:rsidRDefault="00D319EC">
      <w:pPr>
        <w:kinsoku/>
        <w:rPr>
          <w:lang w:eastAsia="zh-CN"/>
        </w:rPr>
      </w:pPr>
    </w:p>
    <w:p w14:paraId="6D28E3C6" w14:textId="77777777" w:rsidR="00D319EC" w:rsidRDefault="00D319EC">
      <w:pPr>
        <w:kinsoku/>
        <w:rPr>
          <w:lang w:eastAsia="zh-CN"/>
        </w:rPr>
      </w:pPr>
    </w:p>
    <w:p w14:paraId="54B71857" w14:textId="77777777" w:rsidR="00D319EC" w:rsidRDefault="00D319EC">
      <w:pPr>
        <w:kinsoku/>
        <w:rPr>
          <w:lang w:eastAsia="zh-CN"/>
        </w:rPr>
      </w:pPr>
    </w:p>
    <w:p w14:paraId="0F2DB3B9" w14:textId="77777777" w:rsidR="00D319EC" w:rsidRDefault="00D319EC">
      <w:pPr>
        <w:kinsoku/>
        <w:rPr>
          <w:lang w:eastAsia="zh-CN"/>
        </w:rPr>
      </w:pPr>
    </w:p>
    <w:p w14:paraId="67548C2F" w14:textId="77777777" w:rsidR="00D319EC" w:rsidRDefault="00D319EC">
      <w:pPr>
        <w:kinsoku/>
        <w:rPr>
          <w:lang w:eastAsia="zh-CN"/>
        </w:rPr>
      </w:pPr>
    </w:p>
    <w:p w14:paraId="3192C7F5" w14:textId="77777777" w:rsidR="00D319EC" w:rsidRDefault="00D319EC">
      <w:pPr>
        <w:kinsoku/>
        <w:rPr>
          <w:lang w:eastAsia="zh-CN"/>
        </w:rPr>
      </w:pPr>
    </w:p>
    <w:p w14:paraId="670DD685" w14:textId="77777777" w:rsidR="00D319EC" w:rsidRDefault="00D319EC">
      <w:pPr>
        <w:kinsoku/>
        <w:rPr>
          <w:lang w:eastAsia="zh-CN"/>
        </w:rPr>
      </w:pPr>
    </w:p>
    <w:p w14:paraId="18EBA853" w14:textId="77777777" w:rsidR="00D319EC" w:rsidRDefault="00D319EC">
      <w:pPr>
        <w:kinsoku/>
        <w:rPr>
          <w:lang w:eastAsia="zh-CN"/>
        </w:rPr>
      </w:pPr>
    </w:p>
    <w:p w14:paraId="23A5433C" w14:textId="77777777" w:rsidR="00D319EC" w:rsidRDefault="00D319EC">
      <w:pPr>
        <w:kinsoku/>
        <w:rPr>
          <w:lang w:eastAsia="zh-CN"/>
        </w:rPr>
      </w:pPr>
    </w:p>
    <w:p w14:paraId="1611086D" w14:textId="77777777" w:rsidR="00D319EC" w:rsidRDefault="00D319EC">
      <w:pPr>
        <w:kinsoku/>
        <w:rPr>
          <w:lang w:eastAsia="zh-CN"/>
        </w:rPr>
      </w:pPr>
    </w:p>
    <w:p w14:paraId="267CF6D8" w14:textId="77777777" w:rsidR="00D319EC" w:rsidRDefault="00D319EC">
      <w:pPr>
        <w:kinsoku/>
        <w:rPr>
          <w:lang w:eastAsia="zh-CN"/>
        </w:rPr>
      </w:pPr>
    </w:p>
    <w:p w14:paraId="23168D9E" w14:textId="77777777" w:rsidR="00D319EC" w:rsidRDefault="00D319EC">
      <w:pPr>
        <w:kinsoku/>
        <w:rPr>
          <w:lang w:eastAsia="zh-CN"/>
        </w:rPr>
      </w:pPr>
    </w:p>
    <w:p w14:paraId="3343B560" w14:textId="77777777" w:rsidR="00D319EC" w:rsidRDefault="00D319EC">
      <w:pPr>
        <w:kinsoku/>
        <w:rPr>
          <w:lang w:eastAsia="zh-CN"/>
        </w:rPr>
      </w:pPr>
    </w:p>
    <w:p w14:paraId="4791E896" w14:textId="77777777" w:rsidR="00D319EC" w:rsidRDefault="00D319EC">
      <w:pPr>
        <w:kinsoku/>
        <w:rPr>
          <w:lang w:eastAsia="zh-CN"/>
        </w:rPr>
      </w:pPr>
    </w:p>
    <w:p w14:paraId="43948B9F" w14:textId="77777777" w:rsidR="00D319EC" w:rsidRDefault="00D319EC">
      <w:pPr>
        <w:kinsoku/>
        <w:rPr>
          <w:lang w:eastAsia="zh-CN"/>
        </w:rPr>
      </w:pPr>
    </w:p>
    <w:p w14:paraId="34BD3764" w14:textId="77777777" w:rsidR="00D319EC" w:rsidRDefault="00D319EC">
      <w:pPr>
        <w:kinsoku/>
        <w:rPr>
          <w:lang w:eastAsia="zh-CN"/>
        </w:rPr>
      </w:pPr>
    </w:p>
    <w:p w14:paraId="5A02CEFE" w14:textId="77777777" w:rsidR="00D319EC" w:rsidRDefault="00D319EC">
      <w:pPr>
        <w:kinsoku/>
        <w:rPr>
          <w:lang w:eastAsia="zh-CN"/>
        </w:rPr>
      </w:pPr>
    </w:p>
    <w:p w14:paraId="38CBD40B" w14:textId="77777777" w:rsidR="00D319EC" w:rsidRDefault="00D319EC">
      <w:pPr>
        <w:kinsoku/>
        <w:rPr>
          <w:lang w:eastAsia="zh-CN"/>
        </w:rPr>
      </w:pPr>
    </w:p>
    <w:p w14:paraId="7E9287CE" w14:textId="77777777" w:rsidR="00D319EC" w:rsidRDefault="00D319EC">
      <w:pPr>
        <w:kinsoku/>
        <w:rPr>
          <w:lang w:eastAsia="zh-CN"/>
        </w:rPr>
      </w:pPr>
    </w:p>
    <w:p w14:paraId="5670D38F" w14:textId="77777777" w:rsidR="00D319EC" w:rsidRDefault="00D319EC">
      <w:pPr>
        <w:kinsoku/>
        <w:rPr>
          <w:lang w:eastAsia="zh-CN"/>
        </w:rPr>
      </w:pPr>
    </w:p>
    <w:p w14:paraId="4170FA2D" w14:textId="77777777" w:rsidR="00D319EC" w:rsidRDefault="00D319EC">
      <w:pPr>
        <w:kinsoku/>
        <w:rPr>
          <w:lang w:eastAsia="zh-CN"/>
        </w:rPr>
      </w:pPr>
    </w:p>
    <w:p w14:paraId="263A7966" w14:textId="77777777" w:rsidR="00D319EC" w:rsidRDefault="00D319EC">
      <w:pPr>
        <w:kinsoku/>
        <w:rPr>
          <w:lang w:eastAsia="zh-CN"/>
        </w:rPr>
      </w:pPr>
    </w:p>
    <w:p w14:paraId="2C500ADC" w14:textId="77777777" w:rsidR="00D319EC" w:rsidRDefault="00D319EC">
      <w:pPr>
        <w:kinsoku/>
        <w:rPr>
          <w:lang w:eastAsia="zh-CN"/>
        </w:rPr>
      </w:pPr>
    </w:p>
    <w:p w14:paraId="15BD545E" w14:textId="77777777" w:rsidR="00D319EC" w:rsidRDefault="00D319EC">
      <w:pPr>
        <w:kinsoku/>
        <w:rPr>
          <w:lang w:eastAsia="zh-CN"/>
        </w:rPr>
      </w:pPr>
    </w:p>
    <w:p w14:paraId="1B5A67B4" w14:textId="77777777" w:rsidR="00D319EC" w:rsidRDefault="00DC4B95">
      <w:pPr>
        <w:kinsoku/>
        <w:spacing w:line="360" w:lineRule="auto"/>
        <w:rPr>
          <w:rFonts w:ascii="宋体" w:eastAsia="宋体" w:hAnsi="宋体" w:cs="宋体" w:hint="eastAsia"/>
          <w:lang w:eastAsia="zh-CN"/>
        </w:rPr>
      </w:pPr>
      <w:r>
        <w:rPr>
          <w:rFonts w:ascii="宋体" w:eastAsia="宋体" w:hAnsi="宋体" w:cs="宋体" w:hint="eastAsia"/>
          <w:lang w:eastAsia="zh-CN"/>
        </w:rPr>
        <w:lastRenderedPageBreak/>
        <w:t>2-2 其它落实政府采购政策的资格要求（如有）</w:t>
      </w:r>
    </w:p>
    <w:p w14:paraId="764917CA" w14:textId="77777777" w:rsidR="00D319EC" w:rsidRDefault="00D319EC">
      <w:pPr>
        <w:kinsoku/>
        <w:rPr>
          <w:lang w:eastAsia="zh-CN"/>
        </w:rPr>
      </w:pPr>
    </w:p>
    <w:p w14:paraId="6D229172" w14:textId="77777777" w:rsidR="00D319EC" w:rsidRDefault="00D319EC">
      <w:pPr>
        <w:kinsoku/>
        <w:rPr>
          <w:lang w:eastAsia="zh-CN"/>
        </w:rPr>
      </w:pPr>
    </w:p>
    <w:p w14:paraId="6232C65C" w14:textId="77777777" w:rsidR="00D319EC" w:rsidRDefault="00D319EC">
      <w:pPr>
        <w:kinsoku/>
        <w:rPr>
          <w:lang w:eastAsia="zh-CN"/>
        </w:rPr>
      </w:pPr>
    </w:p>
    <w:p w14:paraId="50F0B2AE" w14:textId="77777777" w:rsidR="00D319EC" w:rsidRDefault="00D319EC">
      <w:pPr>
        <w:kinsoku/>
        <w:rPr>
          <w:lang w:eastAsia="zh-CN"/>
        </w:rPr>
      </w:pPr>
    </w:p>
    <w:p w14:paraId="3D038F55" w14:textId="77777777" w:rsidR="00D319EC" w:rsidRDefault="00D319EC">
      <w:pPr>
        <w:kinsoku/>
        <w:rPr>
          <w:lang w:eastAsia="zh-CN"/>
        </w:rPr>
      </w:pPr>
    </w:p>
    <w:p w14:paraId="4C9E8CB7" w14:textId="77777777" w:rsidR="00D319EC" w:rsidRDefault="00D319EC">
      <w:pPr>
        <w:kinsoku/>
        <w:rPr>
          <w:lang w:eastAsia="zh-CN"/>
        </w:rPr>
      </w:pPr>
    </w:p>
    <w:p w14:paraId="79892457" w14:textId="77777777" w:rsidR="00D319EC" w:rsidRDefault="00D319EC">
      <w:pPr>
        <w:kinsoku/>
        <w:rPr>
          <w:lang w:eastAsia="zh-CN"/>
        </w:rPr>
      </w:pPr>
    </w:p>
    <w:p w14:paraId="1D4411F9" w14:textId="77777777" w:rsidR="00D319EC" w:rsidRDefault="00D319EC">
      <w:pPr>
        <w:kinsoku/>
        <w:rPr>
          <w:lang w:eastAsia="zh-CN"/>
        </w:rPr>
      </w:pPr>
    </w:p>
    <w:p w14:paraId="57723461" w14:textId="77777777" w:rsidR="00D319EC" w:rsidRDefault="00D319EC">
      <w:pPr>
        <w:kinsoku/>
        <w:rPr>
          <w:lang w:eastAsia="zh-CN"/>
        </w:rPr>
      </w:pPr>
    </w:p>
    <w:p w14:paraId="53504C8C" w14:textId="77777777" w:rsidR="00D319EC" w:rsidRDefault="00D319EC">
      <w:pPr>
        <w:kinsoku/>
        <w:rPr>
          <w:lang w:eastAsia="zh-CN"/>
        </w:rPr>
      </w:pPr>
    </w:p>
    <w:p w14:paraId="4A95727F" w14:textId="77777777" w:rsidR="00D319EC" w:rsidRDefault="00D319EC">
      <w:pPr>
        <w:kinsoku/>
        <w:rPr>
          <w:lang w:eastAsia="zh-CN"/>
        </w:rPr>
      </w:pPr>
    </w:p>
    <w:p w14:paraId="62565198" w14:textId="77777777" w:rsidR="00D319EC" w:rsidRDefault="00D319EC">
      <w:pPr>
        <w:kinsoku/>
        <w:rPr>
          <w:lang w:eastAsia="zh-CN"/>
        </w:rPr>
      </w:pPr>
    </w:p>
    <w:p w14:paraId="24851DCB" w14:textId="77777777" w:rsidR="00D319EC" w:rsidRDefault="00D319EC">
      <w:pPr>
        <w:kinsoku/>
        <w:rPr>
          <w:lang w:eastAsia="zh-CN"/>
        </w:rPr>
      </w:pPr>
    </w:p>
    <w:p w14:paraId="21D4CBF7" w14:textId="77777777" w:rsidR="00D319EC" w:rsidRDefault="00D319EC">
      <w:pPr>
        <w:kinsoku/>
        <w:rPr>
          <w:lang w:eastAsia="zh-CN"/>
        </w:rPr>
      </w:pPr>
    </w:p>
    <w:p w14:paraId="7BA186B0" w14:textId="77777777" w:rsidR="00D319EC" w:rsidRDefault="00D319EC">
      <w:pPr>
        <w:kinsoku/>
        <w:rPr>
          <w:lang w:eastAsia="zh-CN"/>
        </w:rPr>
      </w:pPr>
    </w:p>
    <w:p w14:paraId="7EB90478" w14:textId="77777777" w:rsidR="00D319EC" w:rsidRDefault="00D319EC">
      <w:pPr>
        <w:kinsoku/>
        <w:rPr>
          <w:lang w:eastAsia="zh-CN"/>
        </w:rPr>
      </w:pPr>
    </w:p>
    <w:p w14:paraId="1AED7D96" w14:textId="77777777" w:rsidR="00D319EC" w:rsidRDefault="00D319EC">
      <w:pPr>
        <w:kinsoku/>
        <w:rPr>
          <w:lang w:eastAsia="zh-CN"/>
        </w:rPr>
      </w:pPr>
    </w:p>
    <w:p w14:paraId="23F79F10" w14:textId="77777777" w:rsidR="00D319EC" w:rsidRDefault="00D319EC">
      <w:pPr>
        <w:kinsoku/>
        <w:rPr>
          <w:lang w:eastAsia="zh-CN"/>
        </w:rPr>
      </w:pPr>
    </w:p>
    <w:p w14:paraId="6D9DEBCC" w14:textId="77777777" w:rsidR="00D319EC" w:rsidRDefault="00D319EC">
      <w:pPr>
        <w:kinsoku/>
        <w:rPr>
          <w:lang w:eastAsia="zh-CN"/>
        </w:rPr>
      </w:pPr>
    </w:p>
    <w:p w14:paraId="5E6BD9C8" w14:textId="77777777" w:rsidR="00D319EC" w:rsidRDefault="00D319EC">
      <w:pPr>
        <w:kinsoku/>
        <w:rPr>
          <w:lang w:eastAsia="zh-CN"/>
        </w:rPr>
      </w:pPr>
    </w:p>
    <w:p w14:paraId="6A8EC46A" w14:textId="77777777" w:rsidR="00D319EC" w:rsidRDefault="00D319EC">
      <w:pPr>
        <w:kinsoku/>
        <w:rPr>
          <w:lang w:eastAsia="zh-CN"/>
        </w:rPr>
      </w:pPr>
    </w:p>
    <w:p w14:paraId="021212E5" w14:textId="77777777" w:rsidR="00D319EC" w:rsidRDefault="00D319EC">
      <w:pPr>
        <w:kinsoku/>
        <w:rPr>
          <w:lang w:eastAsia="zh-CN"/>
        </w:rPr>
      </w:pPr>
    </w:p>
    <w:p w14:paraId="0A6B7C63" w14:textId="77777777" w:rsidR="00D319EC" w:rsidRDefault="00D319EC">
      <w:pPr>
        <w:kinsoku/>
        <w:rPr>
          <w:lang w:eastAsia="zh-CN"/>
        </w:rPr>
      </w:pPr>
    </w:p>
    <w:p w14:paraId="588FA75A" w14:textId="77777777" w:rsidR="00D319EC" w:rsidRDefault="00D319EC">
      <w:pPr>
        <w:kinsoku/>
        <w:rPr>
          <w:lang w:eastAsia="zh-CN"/>
        </w:rPr>
      </w:pPr>
    </w:p>
    <w:p w14:paraId="1A13F9CF" w14:textId="77777777" w:rsidR="00D319EC" w:rsidRDefault="00D319EC">
      <w:pPr>
        <w:kinsoku/>
        <w:rPr>
          <w:lang w:eastAsia="zh-CN"/>
        </w:rPr>
      </w:pPr>
    </w:p>
    <w:p w14:paraId="0B6347C1" w14:textId="77777777" w:rsidR="00D319EC" w:rsidRDefault="00D319EC">
      <w:pPr>
        <w:kinsoku/>
        <w:rPr>
          <w:lang w:eastAsia="zh-CN"/>
        </w:rPr>
      </w:pPr>
    </w:p>
    <w:p w14:paraId="7AC46A83" w14:textId="77777777" w:rsidR="00D319EC" w:rsidRDefault="00D319EC">
      <w:pPr>
        <w:kinsoku/>
        <w:rPr>
          <w:lang w:eastAsia="zh-CN"/>
        </w:rPr>
      </w:pPr>
    </w:p>
    <w:p w14:paraId="5C3714A8" w14:textId="77777777" w:rsidR="00D319EC" w:rsidRDefault="00D319EC">
      <w:pPr>
        <w:kinsoku/>
        <w:rPr>
          <w:lang w:eastAsia="zh-CN"/>
        </w:rPr>
      </w:pPr>
    </w:p>
    <w:p w14:paraId="48204E9E" w14:textId="77777777" w:rsidR="00D319EC" w:rsidRDefault="00D319EC">
      <w:pPr>
        <w:kinsoku/>
        <w:rPr>
          <w:lang w:eastAsia="zh-CN"/>
        </w:rPr>
      </w:pPr>
    </w:p>
    <w:p w14:paraId="1A74D838" w14:textId="77777777" w:rsidR="00D319EC" w:rsidRDefault="00D319EC">
      <w:pPr>
        <w:kinsoku/>
        <w:rPr>
          <w:lang w:eastAsia="zh-CN"/>
        </w:rPr>
      </w:pPr>
    </w:p>
    <w:p w14:paraId="0F97A780" w14:textId="77777777" w:rsidR="00D319EC" w:rsidRDefault="00D319EC">
      <w:pPr>
        <w:kinsoku/>
        <w:rPr>
          <w:lang w:eastAsia="zh-CN"/>
        </w:rPr>
      </w:pPr>
    </w:p>
    <w:p w14:paraId="48019418" w14:textId="77777777" w:rsidR="00D319EC" w:rsidRDefault="00D319EC">
      <w:pPr>
        <w:kinsoku/>
        <w:rPr>
          <w:lang w:eastAsia="zh-CN"/>
        </w:rPr>
      </w:pPr>
    </w:p>
    <w:p w14:paraId="7F9B3834" w14:textId="77777777" w:rsidR="00D319EC" w:rsidRDefault="00D319EC">
      <w:pPr>
        <w:kinsoku/>
        <w:rPr>
          <w:lang w:eastAsia="zh-CN"/>
        </w:rPr>
      </w:pPr>
    </w:p>
    <w:p w14:paraId="00C81AC8" w14:textId="77777777" w:rsidR="00D319EC" w:rsidRDefault="00D319EC">
      <w:pPr>
        <w:kinsoku/>
        <w:rPr>
          <w:lang w:eastAsia="zh-CN"/>
        </w:rPr>
      </w:pPr>
    </w:p>
    <w:p w14:paraId="17B80FC0" w14:textId="77777777" w:rsidR="00D319EC" w:rsidRDefault="00D319EC">
      <w:pPr>
        <w:kinsoku/>
        <w:rPr>
          <w:lang w:eastAsia="zh-CN"/>
        </w:rPr>
      </w:pPr>
    </w:p>
    <w:p w14:paraId="0B40E8DC" w14:textId="77777777" w:rsidR="00D319EC" w:rsidRDefault="00D319EC">
      <w:pPr>
        <w:kinsoku/>
        <w:rPr>
          <w:lang w:eastAsia="zh-CN"/>
        </w:rPr>
      </w:pPr>
    </w:p>
    <w:p w14:paraId="5431F010" w14:textId="77777777" w:rsidR="00D319EC" w:rsidRDefault="00D319EC">
      <w:pPr>
        <w:kinsoku/>
        <w:rPr>
          <w:lang w:eastAsia="zh-CN"/>
        </w:rPr>
      </w:pPr>
    </w:p>
    <w:p w14:paraId="1AD3777C" w14:textId="77777777" w:rsidR="00D319EC" w:rsidRDefault="00D319EC">
      <w:pPr>
        <w:kinsoku/>
        <w:rPr>
          <w:lang w:eastAsia="zh-CN"/>
        </w:rPr>
      </w:pPr>
    </w:p>
    <w:p w14:paraId="3D9B8DCA" w14:textId="77777777" w:rsidR="00D319EC" w:rsidRDefault="00D319EC">
      <w:pPr>
        <w:kinsoku/>
        <w:rPr>
          <w:lang w:eastAsia="zh-CN"/>
        </w:rPr>
      </w:pPr>
    </w:p>
    <w:p w14:paraId="139B4BA3" w14:textId="77777777" w:rsidR="00D319EC" w:rsidRDefault="00D319EC">
      <w:pPr>
        <w:kinsoku/>
        <w:rPr>
          <w:lang w:eastAsia="zh-CN"/>
        </w:rPr>
      </w:pPr>
    </w:p>
    <w:p w14:paraId="47B16A1B" w14:textId="77777777" w:rsidR="00D319EC" w:rsidRDefault="00D319EC">
      <w:pPr>
        <w:kinsoku/>
        <w:rPr>
          <w:lang w:eastAsia="zh-CN"/>
        </w:rPr>
      </w:pPr>
    </w:p>
    <w:p w14:paraId="7C4068FE" w14:textId="77777777" w:rsidR="00D319EC" w:rsidRDefault="00D319EC">
      <w:pPr>
        <w:kinsoku/>
        <w:rPr>
          <w:lang w:eastAsia="zh-CN"/>
        </w:rPr>
      </w:pPr>
    </w:p>
    <w:p w14:paraId="4E08DAA6" w14:textId="77777777" w:rsidR="00D319EC" w:rsidRDefault="00D319EC">
      <w:pPr>
        <w:kinsoku/>
        <w:rPr>
          <w:lang w:eastAsia="zh-CN"/>
        </w:rPr>
      </w:pPr>
    </w:p>
    <w:p w14:paraId="44B8EE3E" w14:textId="77777777" w:rsidR="00D319EC" w:rsidRDefault="00D319EC">
      <w:pPr>
        <w:kinsoku/>
        <w:rPr>
          <w:lang w:eastAsia="zh-CN"/>
        </w:rPr>
      </w:pPr>
    </w:p>
    <w:p w14:paraId="0598957F" w14:textId="77777777" w:rsidR="00D319EC" w:rsidRDefault="00D319EC">
      <w:pPr>
        <w:kinsoku/>
        <w:rPr>
          <w:lang w:eastAsia="zh-CN"/>
        </w:rPr>
      </w:pPr>
    </w:p>
    <w:p w14:paraId="49ABDBDD" w14:textId="77777777" w:rsidR="00D319EC" w:rsidRDefault="00D319EC">
      <w:pPr>
        <w:kinsoku/>
        <w:rPr>
          <w:lang w:eastAsia="zh-CN"/>
        </w:rPr>
      </w:pPr>
    </w:p>
    <w:p w14:paraId="611E8600" w14:textId="77777777" w:rsidR="00D319EC" w:rsidRDefault="00D319EC">
      <w:pPr>
        <w:kinsoku/>
        <w:rPr>
          <w:lang w:eastAsia="zh-CN"/>
        </w:rPr>
      </w:pPr>
    </w:p>
    <w:p w14:paraId="6B078A3C" w14:textId="77777777" w:rsidR="00D319EC" w:rsidRDefault="00D319EC">
      <w:pPr>
        <w:kinsoku/>
        <w:rPr>
          <w:lang w:eastAsia="zh-CN"/>
        </w:rPr>
      </w:pPr>
    </w:p>
    <w:p w14:paraId="1B4F10A4" w14:textId="77777777" w:rsidR="00D319EC" w:rsidRDefault="00D319EC">
      <w:pPr>
        <w:kinsoku/>
        <w:rPr>
          <w:lang w:eastAsia="zh-CN"/>
        </w:rPr>
      </w:pPr>
    </w:p>
    <w:p w14:paraId="433E2C55" w14:textId="77777777" w:rsidR="00D319EC" w:rsidRDefault="00D319EC">
      <w:pPr>
        <w:kinsoku/>
        <w:rPr>
          <w:lang w:eastAsia="zh-CN"/>
        </w:rPr>
      </w:pPr>
    </w:p>
    <w:p w14:paraId="4337A108" w14:textId="77777777" w:rsidR="00D319EC" w:rsidRDefault="00D319EC">
      <w:pPr>
        <w:kinsoku/>
        <w:rPr>
          <w:lang w:eastAsia="zh-CN"/>
        </w:rPr>
      </w:pPr>
    </w:p>
    <w:p w14:paraId="482975D0" w14:textId="77777777" w:rsidR="00D319EC" w:rsidRDefault="00D319EC">
      <w:pPr>
        <w:kinsoku/>
        <w:rPr>
          <w:lang w:eastAsia="zh-CN"/>
        </w:rPr>
      </w:pPr>
    </w:p>
    <w:p w14:paraId="79999875" w14:textId="77777777" w:rsidR="00D319EC" w:rsidRDefault="00D319EC">
      <w:pPr>
        <w:kinsoku/>
        <w:rPr>
          <w:lang w:eastAsia="zh-CN"/>
        </w:rPr>
      </w:pPr>
    </w:p>
    <w:p w14:paraId="147AAFED" w14:textId="77777777" w:rsidR="00D319EC" w:rsidRDefault="00D319EC">
      <w:pPr>
        <w:kinsoku/>
        <w:rPr>
          <w:lang w:eastAsia="zh-CN"/>
        </w:rPr>
      </w:pPr>
    </w:p>
    <w:p w14:paraId="41BBCE78" w14:textId="77777777" w:rsidR="00D319EC" w:rsidRDefault="00D319EC">
      <w:pPr>
        <w:kinsoku/>
        <w:rPr>
          <w:lang w:eastAsia="zh-CN"/>
        </w:rPr>
      </w:pPr>
    </w:p>
    <w:p w14:paraId="5CECB459" w14:textId="77777777" w:rsidR="00D319EC" w:rsidRDefault="00D319EC">
      <w:pPr>
        <w:kinsoku/>
        <w:rPr>
          <w:lang w:eastAsia="zh-CN"/>
        </w:rPr>
      </w:pPr>
    </w:p>
    <w:p w14:paraId="7FCFA39A" w14:textId="77777777" w:rsidR="00D319EC" w:rsidRDefault="00DC4B95">
      <w:pPr>
        <w:kinsoku/>
        <w:spacing w:line="360" w:lineRule="auto"/>
        <w:outlineLvl w:val="1"/>
        <w:rPr>
          <w:rFonts w:ascii="宋体" w:eastAsia="宋体" w:hAnsi="宋体" w:cs="宋体" w:hint="eastAsia"/>
          <w:lang w:eastAsia="zh-CN"/>
        </w:rPr>
      </w:pPr>
      <w:bookmarkStart w:id="726" w:name="_Toc16865"/>
      <w:r>
        <w:rPr>
          <w:rFonts w:ascii="宋体" w:eastAsia="宋体" w:hAnsi="宋体" w:cs="宋体" w:hint="eastAsia"/>
          <w:lang w:eastAsia="zh-CN"/>
        </w:rPr>
        <w:lastRenderedPageBreak/>
        <w:t>3  本项目的特定资格要求</w:t>
      </w:r>
      <w:bookmarkEnd w:id="726"/>
    </w:p>
    <w:p w14:paraId="5BC45304" w14:textId="77777777" w:rsidR="00D319EC" w:rsidRDefault="00DC4B95">
      <w:pPr>
        <w:kinsoku/>
        <w:spacing w:before="184" w:line="196" w:lineRule="auto"/>
        <w:ind w:left="18"/>
        <w:outlineLvl w:val="2"/>
        <w:rPr>
          <w:rFonts w:ascii="宋体" w:eastAsia="宋体" w:hAnsi="宋体" w:cs="宋体" w:hint="eastAsia"/>
          <w:lang w:eastAsia="zh-CN"/>
        </w:rPr>
      </w:pPr>
      <w:r>
        <w:rPr>
          <w:rFonts w:ascii="宋体" w:eastAsia="宋体" w:hAnsi="宋体" w:cs="宋体" w:hint="eastAsia"/>
          <w:lang w:eastAsia="zh-CN"/>
        </w:rPr>
        <w:t>3-1  联合协议（不适用）</w:t>
      </w:r>
    </w:p>
    <w:p w14:paraId="15B194E6" w14:textId="77777777" w:rsidR="00D319EC" w:rsidRDefault="00DC4B95">
      <w:pPr>
        <w:kinsoku/>
        <w:spacing w:before="205" w:line="205" w:lineRule="auto"/>
        <w:ind w:left="3821"/>
        <w:rPr>
          <w:rFonts w:ascii="宋体" w:eastAsia="宋体" w:hAnsi="宋体" w:cs="宋体" w:hint="eastAsia"/>
          <w:lang w:eastAsia="zh-CN"/>
        </w:rPr>
      </w:pPr>
      <w:r>
        <w:rPr>
          <w:rFonts w:ascii="宋体" w:eastAsia="宋体" w:hAnsi="宋体" w:cs="宋体" w:hint="eastAsia"/>
          <w:b/>
          <w:bCs/>
          <w:lang w:eastAsia="zh-CN"/>
        </w:rPr>
        <w:t>联合协议</w:t>
      </w:r>
    </w:p>
    <w:p w14:paraId="58AA0A3A" w14:textId="77777777" w:rsidR="00D319EC" w:rsidRDefault="00DC4B95">
      <w:pPr>
        <w:tabs>
          <w:tab w:val="left" w:pos="1548"/>
        </w:tabs>
        <w:kinsoku/>
        <w:spacing w:line="360" w:lineRule="auto"/>
        <w:ind w:firstLineChars="200" w:firstLine="420"/>
        <w:rPr>
          <w:rFonts w:ascii="宋体" w:eastAsia="宋体" w:hAnsi="宋体" w:cs="宋体" w:hint="eastAsia"/>
          <w:lang w:eastAsia="zh-CN"/>
        </w:rPr>
      </w:pPr>
      <w:r>
        <w:rPr>
          <w:rFonts w:ascii="宋体" w:eastAsia="宋体" w:hAnsi="宋体" w:cs="宋体" w:hint="eastAsia"/>
          <w:u w:val="single"/>
          <w:lang w:eastAsia="zh-CN"/>
        </w:rPr>
        <w:tab/>
      </w:r>
      <w:r>
        <w:rPr>
          <w:rFonts w:ascii="宋体" w:eastAsia="宋体" w:hAnsi="宋体" w:cs="宋体" w:hint="eastAsia"/>
          <w:lang w:eastAsia="zh-CN"/>
        </w:rPr>
        <w:t xml:space="preserve">  、</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及 </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就 “</w:t>
      </w:r>
      <w:r>
        <w:rPr>
          <w:rFonts w:ascii="宋体" w:eastAsia="宋体" w:hAnsi="宋体" w:cs="宋体" w:hint="eastAsia"/>
          <w:u w:val="single"/>
          <w:lang w:eastAsia="zh-CN"/>
        </w:rPr>
        <w:t xml:space="preserve">            </w:t>
      </w:r>
      <w:r>
        <w:rPr>
          <w:rFonts w:ascii="宋体" w:eastAsia="宋体" w:hAnsi="宋体" w:cs="宋体" w:hint="eastAsia"/>
          <w:lang w:eastAsia="zh-CN"/>
        </w:rPr>
        <w:t xml:space="preserve">（项目名称） ” </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包采购项目的磋商事宜 ，经各方充分协商一致 ，达成如下协议：</w:t>
      </w:r>
    </w:p>
    <w:p w14:paraId="0E5748A3" w14:textId="77777777" w:rsidR="00D319EC" w:rsidRDefault="00DC4B95">
      <w:pPr>
        <w:numPr>
          <w:ilvl w:val="0"/>
          <w:numId w:val="3"/>
        </w:num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由</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牵头，</w:t>
      </w:r>
      <w:r>
        <w:rPr>
          <w:rFonts w:ascii="宋体" w:eastAsia="宋体" w:hAnsi="宋体" w:cs="宋体" w:hint="eastAsia"/>
          <w:u w:val="single"/>
          <w:lang w:eastAsia="zh-CN"/>
        </w:rPr>
        <w:t xml:space="preserve">           </w:t>
      </w:r>
      <w:r>
        <w:rPr>
          <w:rFonts w:ascii="宋体" w:eastAsia="宋体" w:hAnsi="宋体" w:cs="宋体" w:hint="eastAsia"/>
          <w:lang w:eastAsia="zh-CN"/>
        </w:rPr>
        <w:t>、</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参加，组成联合体共同进行采购项目的磋商工作。</w:t>
      </w:r>
    </w:p>
    <w:p w14:paraId="458A4877" w14:textId="77777777" w:rsidR="00D319EC" w:rsidRDefault="00DC4B95">
      <w:pPr>
        <w:numPr>
          <w:ilvl w:val="0"/>
          <w:numId w:val="3"/>
        </w:num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联合体成交后，联合体各方共同与采购人签订合同，就采购合同约定的事项对采购人承担连带责任。</w:t>
      </w:r>
    </w:p>
    <w:p w14:paraId="650AE05C" w14:textId="77777777" w:rsidR="00D319EC" w:rsidRDefault="00DC4B95">
      <w:pPr>
        <w:numPr>
          <w:ilvl w:val="0"/>
          <w:numId w:val="3"/>
        </w:num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联合体各方均同意由牵头人代表其他联合体成员单位按竞争性磋商文件要求出具《授权委托书》。</w:t>
      </w:r>
    </w:p>
    <w:p w14:paraId="6D4E0F2C" w14:textId="77777777" w:rsidR="00D319EC" w:rsidRDefault="00DC4B95">
      <w:pPr>
        <w:numPr>
          <w:ilvl w:val="0"/>
          <w:numId w:val="3"/>
        </w:num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牵头人为项目的总负责单位；组织各参加方进行项目实施工作。</w:t>
      </w:r>
    </w:p>
    <w:p w14:paraId="66A8FE72" w14:textId="77777777" w:rsidR="00D319EC" w:rsidRDefault="00DC4B95">
      <w:p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五、 ______负责______，具体工作范围、内容以响应文件及合同为准。</w:t>
      </w:r>
    </w:p>
    <w:p w14:paraId="7C36582B" w14:textId="77777777" w:rsidR="00D319EC" w:rsidRDefault="00DC4B95">
      <w:p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六、 ______负责______，具体工作范围、内容以响应文件及合同为准。</w:t>
      </w:r>
    </w:p>
    <w:p w14:paraId="4BE15405" w14:textId="77777777" w:rsidR="00D319EC" w:rsidRDefault="00DC4B95">
      <w:p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七、 ______负责______（如有），具体工作范围、内容以响应文件及合同为准。</w:t>
      </w:r>
    </w:p>
    <w:p w14:paraId="1E611AF6" w14:textId="77777777" w:rsidR="00D319EC" w:rsidRDefault="00DC4B95">
      <w:p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八、 本项目联合协议合同总额为______元，联合体各成员按照如下比例分摊（按联合体成员分别列明）：</w:t>
      </w:r>
    </w:p>
    <w:p w14:paraId="0E540C5D" w14:textId="77777777" w:rsidR="00D319EC" w:rsidRDefault="00DC4B95">
      <w:p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 1 ）______为□大型企业□中型企业、□小微企业（包含监狱企业、残疾人福利性单位）、□其他，合同金额为______元；</w:t>
      </w:r>
    </w:p>
    <w:p w14:paraId="496AF9B7" w14:textId="77777777" w:rsidR="00D319EC" w:rsidRDefault="00DC4B95">
      <w:p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 2 ）______为□大型企业□中型企业、□小微企业（包含监狱企业、残疾人福利性单位）、□其他，合同金额为______元；</w:t>
      </w:r>
    </w:p>
    <w:p w14:paraId="27FAC895" w14:textId="77777777" w:rsidR="00D319EC" w:rsidRDefault="00DC4B95">
      <w:p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w:t>
      </w:r>
      <w:r>
        <w:rPr>
          <w:rFonts w:ascii="宋体" w:eastAsia="宋体" w:hAnsi="宋体" w:cs="宋体" w:hint="eastAsia"/>
          <w:w w:val="101"/>
          <w:lang w:eastAsia="zh-CN"/>
        </w:rPr>
        <w:t xml:space="preserve"> </w:t>
      </w:r>
      <w:r>
        <w:rPr>
          <w:rFonts w:ascii="宋体" w:eastAsia="宋体" w:hAnsi="宋体" w:cs="宋体" w:hint="eastAsia"/>
          <w:lang w:eastAsia="zh-CN"/>
        </w:rPr>
        <w:t>ⅆ )</w:t>
      </w:r>
      <w:r>
        <w:rPr>
          <w:rFonts w:ascii="宋体" w:eastAsia="宋体" w:hAnsi="宋体" w:cs="宋体" w:hint="eastAsia"/>
          <w:w w:val="101"/>
          <w:lang w:eastAsia="zh-CN"/>
        </w:rPr>
        <w:t xml:space="preserve"> </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为□大型企业□中型企业 、□小微企业（包含监狱企业 、残疾人福利性单位）、□其他，合同金额为</w:t>
      </w:r>
      <w:r>
        <w:rPr>
          <w:rFonts w:ascii="宋体" w:eastAsia="宋体" w:hAnsi="宋体" w:cs="宋体" w:hint="eastAsia"/>
          <w:u w:val="single"/>
          <w:lang w:eastAsia="zh-CN"/>
        </w:rPr>
        <w:t xml:space="preserve">          </w:t>
      </w:r>
      <w:r>
        <w:rPr>
          <w:rFonts w:ascii="宋体" w:eastAsia="宋体" w:hAnsi="宋体" w:cs="宋体" w:hint="eastAsia"/>
          <w:lang w:eastAsia="zh-CN"/>
        </w:rPr>
        <w:t>元。</w:t>
      </w:r>
    </w:p>
    <w:p w14:paraId="5AEDD392" w14:textId="77777777" w:rsidR="00D319EC" w:rsidRDefault="00DC4B95">
      <w:p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九、 以联合体形式参加政府采购活动的，联合体各方不得再单独参加或者与其他供应商另外组成联合体参加同一合同项下的政府采购活动。</w:t>
      </w:r>
    </w:p>
    <w:p w14:paraId="70DA60E7" w14:textId="77777777" w:rsidR="00D319EC" w:rsidRDefault="00DC4B95">
      <w:p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十、</w:t>
      </w:r>
      <w:r>
        <w:rPr>
          <w:rFonts w:ascii="宋体" w:eastAsia="宋体" w:hAnsi="宋体" w:cs="宋体" w:hint="eastAsia"/>
          <w:w w:val="101"/>
          <w:lang w:eastAsia="zh-CN"/>
        </w:rPr>
        <w:t xml:space="preserve"> </w:t>
      </w:r>
      <w:r>
        <w:rPr>
          <w:rFonts w:ascii="宋体" w:eastAsia="宋体" w:hAnsi="宋体" w:cs="宋体" w:hint="eastAsia"/>
          <w:lang w:eastAsia="zh-CN"/>
        </w:rPr>
        <w:t>其他约定（如有）：______。</w:t>
      </w:r>
    </w:p>
    <w:p w14:paraId="04C46818" w14:textId="77777777" w:rsidR="00D319EC" w:rsidRDefault="00DC4B95">
      <w:p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本协议自各方盖章后生效，采购合同履行完毕后自动失效。如未成交，本协议自 动终止。</w:t>
      </w:r>
    </w:p>
    <w:p w14:paraId="7DDA2307" w14:textId="77777777" w:rsidR="00D319EC" w:rsidRDefault="00DC4B95">
      <w:pPr>
        <w:kinsoku/>
        <w:spacing w:before="308" w:line="200" w:lineRule="auto"/>
        <w:ind w:left="475"/>
        <w:rPr>
          <w:rFonts w:ascii="宋体" w:eastAsia="宋体" w:hAnsi="宋体" w:cs="宋体" w:hint="eastAsia"/>
          <w:lang w:eastAsia="zh-CN"/>
        </w:rPr>
      </w:pPr>
      <w:r>
        <w:rPr>
          <w:rFonts w:ascii="宋体" w:eastAsia="宋体" w:hAnsi="宋体" w:cs="宋体" w:hint="eastAsia"/>
          <w:lang w:eastAsia="zh-CN"/>
        </w:rPr>
        <w:t>联合体牵头人名称：</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联合体成员名称：</w:t>
      </w:r>
      <w:r>
        <w:rPr>
          <w:rFonts w:ascii="宋体" w:eastAsia="宋体" w:hAnsi="宋体" w:cs="宋体" w:hint="eastAsia"/>
          <w:u w:val="single"/>
          <w:lang w:eastAsia="zh-CN"/>
        </w:rPr>
        <w:t xml:space="preserve">           </w:t>
      </w:r>
    </w:p>
    <w:p w14:paraId="347EBA3B" w14:textId="77777777" w:rsidR="00D319EC" w:rsidRDefault="00DC4B95">
      <w:pPr>
        <w:kinsoku/>
        <w:spacing w:before="178" w:line="201" w:lineRule="auto"/>
        <w:ind w:left="478"/>
        <w:rPr>
          <w:rFonts w:ascii="宋体" w:eastAsia="宋体" w:hAnsi="宋体" w:cs="宋体" w:hint="eastAsia"/>
          <w:lang w:eastAsia="zh-CN"/>
        </w:rPr>
      </w:pPr>
      <w:r>
        <w:rPr>
          <w:rFonts w:ascii="宋体" w:eastAsia="宋体" w:hAnsi="宋体" w:cs="宋体" w:hint="eastAsia"/>
          <w:lang w:eastAsia="zh-CN"/>
        </w:rPr>
        <w:t>盖章：</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盖章：</w:t>
      </w:r>
      <w:r>
        <w:rPr>
          <w:rFonts w:ascii="宋体" w:eastAsia="宋体" w:hAnsi="宋体" w:cs="宋体" w:hint="eastAsia"/>
          <w:u w:val="single"/>
          <w:lang w:eastAsia="zh-CN"/>
        </w:rPr>
        <w:t xml:space="preserve">           </w:t>
      </w:r>
    </w:p>
    <w:p w14:paraId="7CBB387B" w14:textId="77777777" w:rsidR="00D319EC" w:rsidRDefault="00D319EC">
      <w:pPr>
        <w:pStyle w:val="a4"/>
        <w:kinsoku/>
        <w:spacing w:line="302" w:lineRule="auto"/>
        <w:rPr>
          <w:rFonts w:ascii="宋体" w:eastAsia="宋体" w:hAnsi="宋体" w:cs="宋体" w:hint="eastAsia"/>
          <w:lang w:eastAsia="zh-CN"/>
        </w:rPr>
      </w:pPr>
    </w:p>
    <w:p w14:paraId="3572B8BA" w14:textId="77777777" w:rsidR="00D319EC" w:rsidRDefault="00D319EC">
      <w:pPr>
        <w:pStyle w:val="a4"/>
        <w:kinsoku/>
        <w:spacing w:line="303" w:lineRule="auto"/>
        <w:rPr>
          <w:rFonts w:ascii="宋体" w:eastAsia="宋体" w:hAnsi="宋体" w:cs="宋体" w:hint="eastAsia"/>
          <w:lang w:eastAsia="zh-CN"/>
        </w:rPr>
      </w:pPr>
    </w:p>
    <w:p w14:paraId="0D257CBC" w14:textId="77777777" w:rsidR="00D319EC" w:rsidRDefault="00DC4B95">
      <w:pPr>
        <w:kinsoku/>
        <w:spacing w:before="103" w:line="300" w:lineRule="auto"/>
        <w:ind w:left="487" w:right="5961" w:hanging="12"/>
        <w:rPr>
          <w:rFonts w:ascii="宋体" w:eastAsia="宋体" w:hAnsi="宋体" w:cs="宋体" w:hint="eastAsia"/>
          <w:lang w:eastAsia="zh-CN"/>
        </w:rPr>
      </w:pPr>
      <w:r>
        <w:rPr>
          <w:rFonts w:ascii="宋体" w:eastAsia="宋体" w:hAnsi="宋体" w:cs="宋体" w:hint="eastAsia"/>
          <w:lang w:eastAsia="zh-CN"/>
        </w:rPr>
        <w:t>联合体成员名称：</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盖章：</w:t>
      </w:r>
      <w:r>
        <w:rPr>
          <w:rFonts w:ascii="宋体" w:eastAsia="宋体" w:hAnsi="宋体" w:cs="宋体" w:hint="eastAsia"/>
          <w:u w:val="single"/>
          <w:lang w:eastAsia="zh-CN"/>
        </w:rPr>
        <w:t xml:space="preserve">           </w:t>
      </w:r>
    </w:p>
    <w:p w14:paraId="722EDE82" w14:textId="77777777" w:rsidR="00D319EC" w:rsidRDefault="00DC4B95">
      <w:pPr>
        <w:kinsoku/>
        <w:spacing w:before="258" w:line="200" w:lineRule="auto"/>
        <w:jc w:val="right"/>
        <w:rPr>
          <w:rFonts w:ascii="宋体" w:eastAsia="宋体" w:hAnsi="宋体" w:cs="宋体" w:hint="eastAsia"/>
        </w:rPr>
      </w:pPr>
      <w:r>
        <w:rPr>
          <w:rFonts w:ascii="宋体" w:eastAsia="宋体" w:hAnsi="宋体" w:cs="宋体" w:hint="eastAsia"/>
        </w:rPr>
        <w:t>日期：</w:t>
      </w:r>
      <w:r>
        <w:rPr>
          <w:rFonts w:ascii="宋体" w:eastAsia="宋体" w:hAnsi="宋体" w:cs="宋体" w:hint="eastAsia"/>
          <w:u w:val="single"/>
        </w:rPr>
        <w:t xml:space="preserve">           </w:t>
      </w:r>
      <w:r>
        <w:rPr>
          <w:rFonts w:ascii="宋体" w:eastAsia="宋体" w:hAnsi="宋体" w:cs="宋体" w:hint="eastAsia"/>
        </w:rPr>
        <w:t xml:space="preserve"> 年</w:t>
      </w:r>
      <w:r>
        <w:rPr>
          <w:rFonts w:ascii="宋体" w:eastAsia="宋体" w:hAnsi="宋体" w:cs="宋体" w:hint="eastAsia"/>
          <w:u w:val="single"/>
        </w:rPr>
        <w:t xml:space="preserve">           </w:t>
      </w:r>
      <w:r>
        <w:rPr>
          <w:rFonts w:ascii="宋体" w:eastAsia="宋体" w:hAnsi="宋体" w:cs="宋体" w:hint="eastAsia"/>
        </w:rPr>
        <w:t xml:space="preserve"> 月</w:t>
      </w:r>
      <w:r>
        <w:rPr>
          <w:rFonts w:ascii="宋体" w:eastAsia="宋体" w:hAnsi="宋体" w:cs="宋体" w:hint="eastAsia"/>
          <w:u w:val="single"/>
        </w:rPr>
        <w:t xml:space="preserve">           </w:t>
      </w:r>
      <w:r>
        <w:rPr>
          <w:rFonts w:ascii="宋体" w:eastAsia="宋体" w:hAnsi="宋体" w:cs="宋体" w:hint="eastAsia"/>
        </w:rPr>
        <w:t xml:space="preserve"> 日</w:t>
      </w:r>
    </w:p>
    <w:p w14:paraId="0B1B137F" w14:textId="77777777" w:rsidR="00D319EC" w:rsidRDefault="00DC4B95">
      <w:pPr>
        <w:kinsoku/>
        <w:spacing w:line="360" w:lineRule="auto"/>
        <w:ind w:firstLineChars="200" w:firstLine="420"/>
        <w:rPr>
          <w:rFonts w:ascii="宋体" w:eastAsia="宋体" w:hAnsi="宋体" w:cs="宋体" w:hint="eastAsia"/>
        </w:rPr>
      </w:pPr>
      <w:r>
        <w:rPr>
          <w:rFonts w:ascii="宋体" w:eastAsia="宋体" w:hAnsi="宋体" w:cs="宋体" w:hint="eastAsia"/>
        </w:rPr>
        <w:lastRenderedPageBreak/>
        <w:t>注：</w:t>
      </w:r>
    </w:p>
    <w:p w14:paraId="28C7A2C4" w14:textId="77777777" w:rsidR="00D319EC" w:rsidRDefault="00DC4B95">
      <w:pPr>
        <w:pStyle w:val="a4"/>
        <w:numPr>
          <w:ilvl w:val="0"/>
          <w:numId w:val="4"/>
        </w:num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如本项目（包）接受供应商以联合体形式参加采购活动，且供应商以联合体形式参与时，须提供《联合协议》，否则响应无效。</w:t>
      </w:r>
    </w:p>
    <w:p w14:paraId="0DBBF274" w14:textId="77777777" w:rsidR="00D319EC" w:rsidRDefault="00DC4B95">
      <w:pPr>
        <w:numPr>
          <w:ilvl w:val="0"/>
          <w:numId w:val="4"/>
        </w:numPr>
        <w:kinsoku/>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联合体各方成员须在本协议上共同盖章。</w:t>
      </w:r>
    </w:p>
    <w:p w14:paraId="7E50F6EC" w14:textId="77777777" w:rsidR="00D319EC" w:rsidRDefault="00D319EC">
      <w:pPr>
        <w:kinsoku/>
        <w:rPr>
          <w:lang w:eastAsia="zh-CN"/>
        </w:rPr>
      </w:pPr>
    </w:p>
    <w:p w14:paraId="031DB113" w14:textId="77777777" w:rsidR="00D319EC" w:rsidRDefault="00D319EC">
      <w:pPr>
        <w:kinsoku/>
        <w:rPr>
          <w:lang w:eastAsia="zh-CN"/>
        </w:rPr>
      </w:pPr>
    </w:p>
    <w:p w14:paraId="251EEAC3" w14:textId="77777777" w:rsidR="00D319EC" w:rsidRDefault="00D319EC">
      <w:pPr>
        <w:kinsoku/>
        <w:rPr>
          <w:lang w:eastAsia="zh-CN"/>
        </w:rPr>
      </w:pPr>
    </w:p>
    <w:p w14:paraId="2E2111E9" w14:textId="77777777" w:rsidR="00D319EC" w:rsidRDefault="00D319EC">
      <w:pPr>
        <w:kinsoku/>
        <w:rPr>
          <w:lang w:eastAsia="zh-CN"/>
        </w:rPr>
      </w:pPr>
    </w:p>
    <w:p w14:paraId="45B8E4AC" w14:textId="77777777" w:rsidR="00D319EC" w:rsidRDefault="00D319EC">
      <w:pPr>
        <w:kinsoku/>
        <w:rPr>
          <w:lang w:eastAsia="zh-CN"/>
        </w:rPr>
      </w:pPr>
    </w:p>
    <w:p w14:paraId="612969D5" w14:textId="77777777" w:rsidR="00D319EC" w:rsidRDefault="00D319EC">
      <w:pPr>
        <w:kinsoku/>
        <w:rPr>
          <w:lang w:eastAsia="zh-CN"/>
        </w:rPr>
      </w:pPr>
    </w:p>
    <w:p w14:paraId="0CCDF7EF" w14:textId="77777777" w:rsidR="00D319EC" w:rsidRDefault="00D319EC">
      <w:pPr>
        <w:kinsoku/>
        <w:rPr>
          <w:lang w:eastAsia="zh-CN"/>
        </w:rPr>
      </w:pPr>
    </w:p>
    <w:p w14:paraId="54AD4059" w14:textId="77777777" w:rsidR="00D319EC" w:rsidRDefault="00D319EC">
      <w:pPr>
        <w:kinsoku/>
        <w:rPr>
          <w:lang w:eastAsia="zh-CN"/>
        </w:rPr>
      </w:pPr>
    </w:p>
    <w:p w14:paraId="158A7CD6" w14:textId="77777777" w:rsidR="00D319EC" w:rsidRDefault="00D319EC">
      <w:pPr>
        <w:kinsoku/>
        <w:rPr>
          <w:lang w:eastAsia="zh-CN"/>
        </w:rPr>
      </w:pPr>
    </w:p>
    <w:p w14:paraId="7CE3E3CC" w14:textId="77777777" w:rsidR="00D319EC" w:rsidRDefault="00D319EC">
      <w:pPr>
        <w:kinsoku/>
        <w:rPr>
          <w:lang w:eastAsia="zh-CN"/>
        </w:rPr>
      </w:pPr>
    </w:p>
    <w:p w14:paraId="4DA702F1" w14:textId="77777777" w:rsidR="00D319EC" w:rsidRDefault="00D319EC">
      <w:pPr>
        <w:kinsoku/>
        <w:rPr>
          <w:lang w:eastAsia="zh-CN"/>
        </w:rPr>
      </w:pPr>
    </w:p>
    <w:p w14:paraId="1B28BEE1" w14:textId="77777777" w:rsidR="00D319EC" w:rsidRDefault="00D319EC">
      <w:pPr>
        <w:kinsoku/>
        <w:rPr>
          <w:lang w:eastAsia="zh-CN"/>
        </w:rPr>
      </w:pPr>
    </w:p>
    <w:p w14:paraId="052F83BA" w14:textId="77777777" w:rsidR="00D319EC" w:rsidRDefault="00D319EC">
      <w:pPr>
        <w:kinsoku/>
        <w:rPr>
          <w:lang w:eastAsia="zh-CN"/>
        </w:rPr>
      </w:pPr>
    </w:p>
    <w:p w14:paraId="0ADD1CB6" w14:textId="77777777" w:rsidR="00D319EC" w:rsidRDefault="00D319EC">
      <w:pPr>
        <w:kinsoku/>
        <w:rPr>
          <w:lang w:eastAsia="zh-CN"/>
        </w:rPr>
      </w:pPr>
    </w:p>
    <w:p w14:paraId="5FA3370D" w14:textId="77777777" w:rsidR="00D319EC" w:rsidRDefault="00D319EC">
      <w:pPr>
        <w:kinsoku/>
        <w:rPr>
          <w:lang w:eastAsia="zh-CN"/>
        </w:rPr>
      </w:pPr>
    </w:p>
    <w:p w14:paraId="1383CBC3" w14:textId="77777777" w:rsidR="00D319EC" w:rsidRDefault="00D319EC">
      <w:pPr>
        <w:kinsoku/>
        <w:rPr>
          <w:lang w:eastAsia="zh-CN"/>
        </w:rPr>
      </w:pPr>
    </w:p>
    <w:p w14:paraId="422CA9BE" w14:textId="77777777" w:rsidR="00D319EC" w:rsidRDefault="00D319EC">
      <w:pPr>
        <w:kinsoku/>
        <w:rPr>
          <w:lang w:eastAsia="zh-CN"/>
        </w:rPr>
      </w:pPr>
    </w:p>
    <w:p w14:paraId="4678B6D0" w14:textId="77777777" w:rsidR="00D319EC" w:rsidRDefault="00D319EC">
      <w:pPr>
        <w:kinsoku/>
        <w:rPr>
          <w:lang w:eastAsia="zh-CN"/>
        </w:rPr>
      </w:pPr>
    </w:p>
    <w:p w14:paraId="200A2CC5" w14:textId="77777777" w:rsidR="00D319EC" w:rsidRDefault="00D319EC">
      <w:pPr>
        <w:kinsoku/>
        <w:rPr>
          <w:lang w:eastAsia="zh-CN"/>
        </w:rPr>
      </w:pPr>
    </w:p>
    <w:p w14:paraId="416447ED" w14:textId="77777777" w:rsidR="00D319EC" w:rsidRDefault="00D319EC">
      <w:pPr>
        <w:kinsoku/>
        <w:rPr>
          <w:lang w:eastAsia="zh-CN"/>
        </w:rPr>
      </w:pPr>
    </w:p>
    <w:p w14:paraId="3F281814" w14:textId="77777777" w:rsidR="00D319EC" w:rsidRDefault="00D319EC">
      <w:pPr>
        <w:kinsoku/>
        <w:rPr>
          <w:lang w:eastAsia="zh-CN"/>
        </w:rPr>
      </w:pPr>
    </w:p>
    <w:p w14:paraId="00308DF6" w14:textId="77777777" w:rsidR="00D319EC" w:rsidRDefault="00D319EC">
      <w:pPr>
        <w:kinsoku/>
        <w:rPr>
          <w:lang w:eastAsia="zh-CN"/>
        </w:rPr>
      </w:pPr>
    </w:p>
    <w:p w14:paraId="61C2CFE9" w14:textId="77777777" w:rsidR="00D319EC" w:rsidRDefault="00D319EC">
      <w:pPr>
        <w:kinsoku/>
        <w:rPr>
          <w:lang w:eastAsia="zh-CN"/>
        </w:rPr>
      </w:pPr>
    </w:p>
    <w:p w14:paraId="09AF0AAC" w14:textId="77777777" w:rsidR="00D319EC" w:rsidRDefault="00D319EC">
      <w:pPr>
        <w:kinsoku/>
        <w:rPr>
          <w:lang w:eastAsia="zh-CN"/>
        </w:rPr>
      </w:pPr>
    </w:p>
    <w:p w14:paraId="1B390F00" w14:textId="77777777" w:rsidR="00D319EC" w:rsidRDefault="00D319EC">
      <w:pPr>
        <w:kinsoku/>
        <w:rPr>
          <w:lang w:eastAsia="zh-CN"/>
        </w:rPr>
      </w:pPr>
    </w:p>
    <w:p w14:paraId="77013469" w14:textId="77777777" w:rsidR="00D319EC" w:rsidRDefault="00D319EC">
      <w:pPr>
        <w:kinsoku/>
        <w:rPr>
          <w:lang w:eastAsia="zh-CN"/>
        </w:rPr>
      </w:pPr>
    </w:p>
    <w:p w14:paraId="04448FF1" w14:textId="77777777" w:rsidR="00D319EC" w:rsidRDefault="00D319EC">
      <w:pPr>
        <w:kinsoku/>
        <w:rPr>
          <w:lang w:eastAsia="zh-CN"/>
        </w:rPr>
      </w:pPr>
    </w:p>
    <w:p w14:paraId="5552C453" w14:textId="77777777" w:rsidR="00D319EC" w:rsidRDefault="00D319EC">
      <w:pPr>
        <w:kinsoku/>
        <w:rPr>
          <w:lang w:eastAsia="zh-CN"/>
        </w:rPr>
      </w:pPr>
    </w:p>
    <w:p w14:paraId="634291B2" w14:textId="77777777" w:rsidR="00D319EC" w:rsidRDefault="00D319EC">
      <w:pPr>
        <w:kinsoku/>
        <w:rPr>
          <w:lang w:eastAsia="zh-CN"/>
        </w:rPr>
      </w:pPr>
    </w:p>
    <w:p w14:paraId="0BDC48F0" w14:textId="77777777" w:rsidR="00D319EC" w:rsidRDefault="00D319EC">
      <w:pPr>
        <w:kinsoku/>
        <w:rPr>
          <w:lang w:eastAsia="zh-CN"/>
        </w:rPr>
      </w:pPr>
    </w:p>
    <w:p w14:paraId="1CE6C88D" w14:textId="77777777" w:rsidR="00D319EC" w:rsidRDefault="00D319EC">
      <w:pPr>
        <w:kinsoku/>
        <w:rPr>
          <w:lang w:eastAsia="zh-CN"/>
        </w:rPr>
      </w:pPr>
    </w:p>
    <w:p w14:paraId="5CA886E3" w14:textId="77777777" w:rsidR="00D319EC" w:rsidRDefault="00D319EC">
      <w:pPr>
        <w:kinsoku/>
        <w:rPr>
          <w:lang w:eastAsia="zh-CN"/>
        </w:rPr>
      </w:pPr>
    </w:p>
    <w:p w14:paraId="484B9F1C" w14:textId="77777777" w:rsidR="00D319EC" w:rsidRDefault="00D319EC">
      <w:pPr>
        <w:kinsoku/>
        <w:rPr>
          <w:lang w:eastAsia="zh-CN"/>
        </w:rPr>
      </w:pPr>
    </w:p>
    <w:p w14:paraId="1823DD8D" w14:textId="77777777" w:rsidR="00D319EC" w:rsidRDefault="00D319EC">
      <w:pPr>
        <w:kinsoku/>
        <w:rPr>
          <w:lang w:eastAsia="zh-CN"/>
        </w:rPr>
      </w:pPr>
    </w:p>
    <w:p w14:paraId="32F71EAC" w14:textId="77777777" w:rsidR="00D319EC" w:rsidRDefault="00D319EC">
      <w:pPr>
        <w:kinsoku/>
        <w:rPr>
          <w:lang w:eastAsia="zh-CN"/>
        </w:rPr>
      </w:pPr>
    </w:p>
    <w:p w14:paraId="4D608C04" w14:textId="77777777" w:rsidR="00D319EC" w:rsidRDefault="00D319EC">
      <w:pPr>
        <w:kinsoku/>
        <w:rPr>
          <w:lang w:eastAsia="zh-CN"/>
        </w:rPr>
      </w:pPr>
    </w:p>
    <w:p w14:paraId="0BE86600" w14:textId="77777777" w:rsidR="00D319EC" w:rsidRDefault="00D319EC">
      <w:pPr>
        <w:kinsoku/>
        <w:rPr>
          <w:lang w:eastAsia="zh-CN"/>
        </w:rPr>
      </w:pPr>
    </w:p>
    <w:p w14:paraId="6D9DBABB" w14:textId="77777777" w:rsidR="00D319EC" w:rsidRDefault="00D319EC">
      <w:pPr>
        <w:kinsoku/>
        <w:rPr>
          <w:lang w:eastAsia="zh-CN"/>
        </w:rPr>
      </w:pPr>
    </w:p>
    <w:p w14:paraId="571182A1" w14:textId="77777777" w:rsidR="00D319EC" w:rsidRDefault="00D319EC">
      <w:pPr>
        <w:kinsoku/>
        <w:rPr>
          <w:lang w:eastAsia="zh-CN"/>
        </w:rPr>
      </w:pPr>
    </w:p>
    <w:p w14:paraId="55CD4D81" w14:textId="77777777" w:rsidR="00D319EC" w:rsidRDefault="00D319EC">
      <w:pPr>
        <w:kinsoku/>
        <w:rPr>
          <w:lang w:eastAsia="zh-CN"/>
        </w:rPr>
      </w:pPr>
    </w:p>
    <w:p w14:paraId="402320BC" w14:textId="77777777" w:rsidR="00D319EC" w:rsidRDefault="00D319EC">
      <w:pPr>
        <w:kinsoku/>
        <w:rPr>
          <w:lang w:eastAsia="zh-CN"/>
        </w:rPr>
      </w:pPr>
    </w:p>
    <w:p w14:paraId="1EABA218" w14:textId="77777777" w:rsidR="00D319EC" w:rsidRDefault="00D319EC">
      <w:pPr>
        <w:kinsoku/>
        <w:rPr>
          <w:lang w:eastAsia="zh-CN"/>
        </w:rPr>
      </w:pPr>
    </w:p>
    <w:p w14:paraId="3976255F" w14:textId="77777777" w:rsidR="00D319EC" w:rsidRDefault="00D319EC">
      <w:pPr>
        <w:kinsoku/>
        <w:rPr>
          <w:lang w:eastAsia="zh-CN"/>
        </w:rPr>
      </w:pPr>
    </w:p>
    <w:p w14:paraId="04847F43" w14:textId="77777777" w:rsidR="00D319EC" w:rsidRDefault="00D319EC">
      <w:pPr>
        <w:kinsoku/>
        <w:rPr>
          <w:lang w:eastAsia="zh-CN"/>
        </w:rPr>
      </w:pPr>
    </w:p>
    <w:p w14:paraId="6A12E755" w14:textId="77777777" w:rsidR="00D319EC" w:rsidRDefault="00D319EC">
      <w:pPr>
        <w:kinsoku/>
        <w:rPr>
          <w:lang w:eastAsia="zh-CN"/>
        </w:rPr>
      </w:pPr>
    </w:p>
    <w:p w14:paraId="72419858" w14:textId="77777777" w:rsidR="00D319EC" w:rsidRDefault="00D319EC">
      <w:pPr>
        <w:kinsoku/>
        <w:rPr>
          <w:lang w:eastAsia="zh-CN"/>
        </w:rPr>
      </w:pPr>
    </w:p>
    <w:p w14:paraId="597E5A75" w14:textId="77777777" w:rsidR="00D319EC" w:rsidRDefault="00D319EC">
      <w:pPr>
        <w:kinsoku/>
        <w:rPr>
          <w:lang w:eastAsia="zh-CN"/>
        </w:rPr>
      </w:pPr>
    </w:p>
    <w:p w14:paraId="5F612952" w14:textId="77777777" w:rsidR="00D319EC" w:rsidRDefault="00D319EC">
      <w:pPr>
        <w:kinsoku/>
        <w:rPr>
          <w:lang w:eastAsia="zh-CN"/>
        </w:rPr>
      </w:pPr>
    </w:p>
    <w:p w14:paraId="2D7B216E" w14:textId="77777777" w:rsidR="00D319EC" w:rsidRDefault="00D319EC">
      <w:pPr>
        <w:kinsoku/>
        <w:rPr>
          <w:lang w:eastAsia="zh-CN"/>
        </w:rPr>
      </w:pPr>
    </w:p>
    <w:p w14:paraId="67BE4F5A" w14:textId="77777777" w:rsidR="00D319EC" w:rsidRDefault="00D319EC">
      <w:pPr>
        <w:kinsoku/>
        <w:rPr>
          <w:lang w:eastAsia="zh-CN"/>
        </w:rPr>
      </w:pPr>
    </w:p>
    <w:p w14:paraId="0AF71A19" w14:textId="77777777" w:rsidR="00D319EC" w:rsidRDefault="00DC4B95">
      <w:pPr>
        <w:kinsoku/>
        <w:rPr>
          <w:rFonts w:ascii="宋体" w:eastAsia="宋体" w:hAnsi="宋体" w:cs="宋体" w:hint="eastAsia"/>
        </w:rPr>
      </w:pPr>
      <w:r>
        <w:rPr>
          <w:rFonts w:ascii="宋体" w:eastAsia="宋体" w:hAnsi="宋体" w:cs="宋体" w:hint="eastAsia"/>
        </w:rPr>
        <w:lastRenderedPageBreak/>
        <w:t>3-2</w:t>
      </w:r>
      <w:r>
        <w:rPr>
          <w:rFonts w:ascii="宋体" w:eastAsia="宋体" w:hAnsi="宋体" w:cs="宋体" w:hint="eastAsia"/>
          <w:lang w:eastAsia="zh-CN"/>
        </w:rPr>
        <w:t xml:space="preserve"> </w:t>
      </w:r>
      <w:r>
        <w:rPr>
          <w:rFonts w:ascii="宋体" w:eastAsia="宋体" w:hAnsi="宋体" w:cs="宋体" w:hint="eastAsia"/>
        </w:rPr>
        <w:t>其他特定资格要求</w:t>
      </w:r>
    </w:p>
    <w:p w14:paraId="44B0E1DC" w14:textId="77777777" w:rsidR="00D319EC" w:rsidRDefault="00D319EC">
      <w:pPr>
        <w:kinsoku/>
      </w:pPr>
    </w:p>
    <w:p w14:paraId="50D59847" w14:textId="77777777" w:rsidR="00D319EC" w:rsidRDefault="00DC4B95">
      <w:pPr>
        <w:numPr>
          <w:ilvl w:val="0"/>
          <w:numId w:val="5"/>
        </w:numPr>
        <w:tabs>
          <w:tab w:val="left" w:pos="900"/>
          <w:tab w:val="left" w:pos="1134"/>
          <w:tab w:val="left" w:pos="1589"/>
          <w:tab w:val="left" w:pos="5521"/>
        </w:tabs>
        <w:kinsoku/>
        <w:topLinePunct/>
        <w:spacing w:line="360" w:lineRule="auto"/>
        <w:ind w:firstLineChars="200" w:firstLine="420"/>
        <w:rPr>
          <w:rFonts w:ascii="宋体" w:eastAsia="宋体" w:hAnsi="宋体" w:cs="宋体" w:hint="eastAsia"/>
          <w:lang w:eastAsia="zh-CN"/>
        </w:rPr>
      </w:pPr>
      <w:r>
        <w:rPr>
          <w:rFonts w:ascii="宋体" w:hAnsi="宋体" w:cs="宋体" w:hint="eastAsia"/>
          <w:lang w:eastAsia="zh-CN"/>
        </w:rPr>
        <w:t>具有城市及道路照明工程专业承包三级（含）以上资质；若外地企业，须提供进京施工许可证（备案证）</w:t>
      </w:r>
      <w:r>
        <w:rPr>
          <w:rFonts w:ascii="宋体" w:eastAsia="宋体" w:hAnsi="宋体" w:cs="宋体" w:hint="eastAsia"/>
          <w:lang w:eastAsia="zh-CN"/>
        </w:rPr>
        <w:t>；</w:t>
      </w:r>
    </w:p>
    <w:p w14:paraId="2D3FB017" w14:textId="77777777" w:rsidR="00D319EC" w:rsidRDefault="00DC4B95">
      <w:pPr>
        <w:numPr>
          <w:ilvl w:val="0"/>
          <w:numId w:val="5"/>
        </w:numPr>
        <w:tabs>
          <w:tab w:val="left" w:pos="900"/>
          <w:tab w:val="left" w:pos="1134"/>
          <w:tab w:val="left" w:pos="1589"/>
          <w:tab w:val="left" w:pos="5521"/>
        </w:tabs>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具有有效期内的安全生产许可证（复印件或扫描件加盖公章）；</w:t>
      </w:r>
    </w:p>
    <w:p w14:paraId="7F532317" w14:textId="77777777" w:rsidR="00D319EC" w:rsidRDefault="00DC4B95">
      <w:pPr>
        <w:numPr>
          <w:ilvl w:val="0"/>
          <w:numId w:val="5"/>
        </w:numPr>
        <w:tabs>
          <w:tab w:val="left" w:pos="900"/>
          <w:tab w:val="left" w:pos="1134"/>
          <w:tab w:val="left" w:pos="1589"/>
          <w:tab w:val="left" w:pos="5521"/>
        </w:tabs>
        <w:spacing w:line="360" w:lineRule="auto"/>
        <w:ind w:firstLineChars="200" w:firstLine="420"/>
        <w:rPr>
          <w:rFonts w:ascii="宋体" w:eastAsia="宋体" w:hAnsi="宋体" w:cs="宋体" w:hint="eastAsia"/>
          <w:lang w:eastAsia="zh-CN"/>
        </w:rPr>
      </w:pPr>
      <w:r>
        <w:rPr>
          <w:rFonts w:ascii="宋体" w:hAnsi="宋体" w:cs="宋体" w:hint="eastAsia"/>
          <w:lang w:eastAsia="zh-CN"/>
        </w:rPr>
        <w:t>拟派的项目经理须具有机电工程专业二级（含）以上注册建造师证书和安全生产考核合格证书（简称</w:t>
      </w:r>
      <w:r>
        <w:rPr>
          <w:rFonts w:ascii="宋体" w:hAnsi="宋体" w:cs="宋体" w:hint="eastAsia"/>
          <w:lang w:eastAsia="zh-CN"/>
        </w:rPr>
        <w:t xml:space="preserve"> B </w:t>
      </w:r>
      <w:r>
        <w:rPr>
          <w:rFonts w:ascii="宋体" w:hAnsi="宋体" w:cs="宋体" w:hint="eastAsia"/>
          <w:lang w:eastAsia="zh-CN"/>
        </w:rPr>
        <w:t>本）且确定成交人时不得担任其他在施建设工程项目的项目经理；外地来京建筑企业在办理进京备案时，应当一并办理注册建造师备案手续</w:t>
      </w:r>
      <w:r>
        <w:rPr>
          <w:rFonts w:ascii="宋体" w:hAnsi="宋体" w:cs="宋体" w:hint="eastAsia"/>
          <w:lang w:eastAsia="zh-CN"/>
        </w:rPr>
        <w:t>(</w:t>
      </w:r>
      <w:r>
        <w:rPr>
          <w:rFonts w:ascii="宋体" w:hAnsi="宋体" w:cs="宋体" w:hint="eastAsia"/>
          <w:lang w:eastAsia="zh-CN"/>
        </w:rPr>
        <w:t>根据关于开展京津冀区域二级建造师执业互认工作的通知，天津市、河北省建筑业企业中的二级建造师除外</w:t>
      </w:r>
      <w:r>
        <w:rPr>
          <w:rFonts w:ascii="宋体" w:hAnsi="宋体" w:cs="宋体" w:hint="eastAsia"/>
          <w:lang w:eastAsia="zh-CN"/>
        </w:rPr>
        <w:t>)</w:t>
      </w:r>
      <w:r>
        <w:rPr>
          <w:rFonts w:ascii="宋体" w:eastAsia="宋体" w:hAnsi="宋体" w:cs="宋体" w:hint="eastAsia"/>
          <w:lang w:eastAsia="zh-CN"/>
        </w:rPr>
        <w:t>；</w:t>
      </w:r>
    </w:p>
    <w:p w14:paraId="33762729" w14:textId="77777777" w:rsidR="00D319EC" w:rsidRDefault="00DC4B95">
      <w:pPr>
        <w:tabs>
          <w:tab w:val="left" w:pos="360"/>
        </w:tabs>
        <w:kinsoku/>
        <w:topLinePunct/>
        <w:spacing w:line="360" w:lineRule="auto"/>
        <w:ind w:firstLineChars="200" w:firstLine="420"/>
        <w:outlineLvl w:val="1"/>
        <w:rPr>
          <w:rFonts w:ascii="宋体" w:eastAsia="宋体" w:hAnsi="宋体" w:cs="宋体" w:hint="eastAsia"/>
          <w:lang w:eastAsia="zh-CN"/>
        </w:rPr>
      </w:pPr>
      <w:bookmarkStart w:id="727" w:name="_Toc23901"/>
      <w:r>
        <w:rPr>
          <w:rFonts w:ascii="宋体" w:eastAsia="宋体" w:hAnsi="宋体" w:cs="宋体" w:hint="eastAsia"/>
        </w:rPr>
        <w:t>（4）未被列入信用中国网站www.creditchina.gov.cn、中国执行信息公开网（http://zxgk.court.gov.cn）、中国政府采购网www.ccgp.gov.cn渠道信用记录失信被执行人、重大税收违法失信主体、政府采购严重违法失信行为记录名单。</w:t>
      </w:r>
      <w:r>
        <w:rPr>
          <w:rFonts w:ascii="宋体" w:eastAsia="宋体" w:hAnsi="宋体" w:cs="宋体" w:hint="eastAsia"/>
          <w:lang w:eastAsia="zh-CN"/>
        </w:rPr>
        <w:t>（</w:t>
      </w:r>
      <w:r>
        <w:rPr>
          <w:rFonts w:ascii="宋体" w:hAnsi="宋体" w:hint="eastAsia"/>
          <w:color w:val="000000" w:themeColor="text1"/>
          <w:lang w:eastAsia="zh-CN"/>
        </w:rPr>
        <w:t>供应商无需提供，</w:t>
      </w:r>
      <w:r>
        <w:rPr>
          <w:rFonts w:ascii="宋体" w:hAnsi="宋体"/>
          <w:color w:val="000000" w:themeColor="text1"/>
          <w:lang w:eastAsia="zh-CN"/>
        </w:rPr>
        <w:t>由</w:t>
      </w:r>
      <w:r>
        <w:rPr>
          <w:rFonts w:ascii="宋体" w:hAnsi="宋体" w:hint="eastAsia"/>
          <w:color w:val="000000" w:themeColor="text1"/>
          <w:lang w:eastAsia="zh-CN"/>
        </w:rPr>
        <w:t>采购人</w:t>
      </w:r>
      <w:r>
        <w:rPr>
          <w:rFonts w:ascii="宋体" w:hAnsi="宋体"/>
          <w:color w:val="000000" w:themeColor="text1"/>
          <w:lang w:eastAsia="zh-CN"/>
        </w:rPr>
        <w:t>或</w:t>
      </w:r>
      <w:r>
        <w:rPr>
          <w:rFonts w:ascii="宋体" w:hAnsi="宋体" w:hint="eastAsia"/>
          <w:color w:val="000000" w:themeColor="text1"/>
          <w:lang w:eastAsia="zh-CN"/>
        </w:rPr>
        <w:t>采购代理机构</w:t>
      </w:r>
      <w:r>
        <w:rPr>
          <w:rFonts w:ascii="宋体" w:hAnsi="宋体"/>
          <w:color w:val="000000" w:themeColor="text1"/>
          <w:lang w:eastAsia="zh-CN"/>
        </w:rPr>
        <w:t>查询</w:t>
      </w:r>
      <w:r>
        <w:rPr>
          <w:rFonts w:ascii="宋体" w:eastAsia="宋体" w:hAnsi="宋体" w:cs="宋体" w:hint="eastAsia"/>
          <w:lang w:eastAsia="zh-CN"/>
        </w:rPr>
        <w:t>）。</w:t>
      </w:r>
      <w:r>
        <w:rPr>
          <w:rFonts w:ascii="宋体" w:eastAsia="宋体" w:hAnsi="宋体" w:cs="宋体" w:hint="eastAsia"/>
          <w:lang w:eastAsia="zh-CN"/>
        </w:rPr>
        <w:br w:type="page"/>
      </w:r>
      <w:r>
        <w:rPr>
          <w:rFonts w:ascii="宋体" w:eastAsia="宋体" w:hAnsi="宋体" w:cs="宋体" w:hint="eastAsia"/>
          <w:lang w:eastAsia="zh-CN"/>
        </w:rPr>
        <w:lastRenderedPageBreak/>
        <w:t>4 磋商保证金凭证/交款单据电子件（不适用）</w:t>
      </w:r>
      <w:bookmarkEnd w:id="727"/>
    </w:p>
    <w:p w14:paraId="56C928D5" w14:textId="77777777" w:rsidR="00D319EC" w:rsidRDefault="00D319EC">
      <w:pPr>
        <w:spacing w:line="360" w:lineRule="auto"/>
        <w:ind w:firstLineChars="200" w:firstLine="420"/>
        <w:rPr>
          <w:lang w:eastAsia="zh-CN"/>
        </w:rPr>
      </w:pPr>
    </w:p>
    <w:p w14:paraId="7E306484" w14:textId="77777777" w:rsidR="00D319EC" w:rsidRDefault="00D319EC">
      <w:pPr>
        <w:kinsoku/>
        <w:rPr>
          <w:lang w:eastAsia="zh-CN"/>
        </w:rPr>
      </w:pPr>
    </w:p>
    <w:p w14:paraId="218D26CC" w14:textId="77777777" w:rsidR="00D319EC" w:rsidRDefault="00D319EC">
      <w:pPr>
        <w:kinsoku/>
        <w:rPr>
          <w:lang w:eastAsia="zh-CN"/>
        </w:rPr>
      </w:pPr>
    </w:p>
    <w:p w14:paraId="3F1629EA" w14:textId="77777777" w:rsidR="00D319EC" w:rsidRDefault="00D319EC">
      <w:pPr>
        <w:kinsoku/>
        <w:rPr>
          <w:lang w:eastAsia="zh-CN"/>
        </w:rPr>
      </w:pPr>
    </w:p>
    <w:p w14:paraId="5052CCA0" w14:textId="77777777" w:rsidR="00D319EC" w:rsidRDefault="00D319EC">
      <w:pPr>
        <w:kinsoku/>
        <w:rPr>
          <w:lang w:eastAsia="zh-CN"/>
        </w:rPr>
      </w:pPr>
    </w:p>
    <w:p w14:paraId="1380EF11" w14:textId="77777777" w:rsidR="00D319EC" w:rsidRDefault="00D319EC">
      <w:pPr>
        <w:kinsoku/>
        <w:rPr>
          <w:lang w:eastAsia="zh-CN"/>
        </w:rPr>
      </w:pPr>
    </w:p>
    <w:p w14:paraId="546029F4" w14:textId="77777777" w:rsidR="00D319EC" w:rsidRDefault="00D319EC">
      <w:pPr>
        <w:kinsoku/>
        <w:rPr>
          <w:lang w:eastAsia="zh-CN"/>
        </w:rPr>
      </w:pPr>
    </w:p>
    <w:p w14:paraId="08365A20" w14:textId="77777777" w:rsidR="00D319EC" w:rsidRDefault="00D319EC">
      <w:pPr>
        <w:kinsoku/>
        <w:rPr>
          <w:lang w:eastAsia="zh-CN"/>
        </w:rPr>
      </w:pPr>
    </w:p>
    <w:p w14:paraId="282C20FE" w14:textId="77777777" w:rsidR="00D319EC" w:rsidRDefault="00D319EC">
      <w:pPr>
        <w:kinsoku/>
        <w:rPr>
          <w:lang w:eastAsia="zh-CN"/>
        </w:rPr>
      </w:pPr>
    </w:p>
    <w:p w14:paraId="3FFA7FEC" w14:textId="77777777" w:rsidR="00D319EC" w:rsidRDefault="00D319EC">
      <w:pPr>
        <w:kinsoku/>
        <w:rPr>
          <w:lang w:eastAsia="zh-CN"/>
        </w:rPr>
      </w:pPr>
    </w:p>
    <w:p w14:paraId="080A5DCD" w14:textId="77777777" w:rsidR="00D319EC" w:rsidRDefault="00D319EC">
      <w:pPr>
        <w:kinsoku/>
        <w:rPr>
          <w:lang w:eastAsia="zh-CN"/>
        </w:rPr>
      </w:pPr>
    </w:p>
    <w:p w14:paraId="10BD2584" w14:textId="77777777" w:rsidR="00D319EC" w:rsidRDefault="00D319EC">
      <w:pPr>
        <w:kinsoku/>
        <w:rPr>
          <w:lang w:eastAsia="zh-CN"/>
        </w:rPr>
      </w:pPr>
    </w:p>
    <w:p w14:paraId="4354FA97" w14:textId="77777777" w:rsidR="00D319EC" w:rsidRDefault="00D319EC">
      <w:pPr>
        <w:kinsoku/>
        <w:rPr>
          <w:lang w:eastAsia="zh-CN"/>
        </w:rPr>
      </w:pPr>
    </w:p>
    <w:p w14:paraId="2E1E5131" w14:textId="77777777" w:rsidR="00D319EC" w:rsidRDefault="00D319EC">
      <w:pPr>
        <w:kinsoku/>
        <w:rPr>
          <w:lang w:eastAsia="zh-CN"/>
        </w:rPr>
      </w:pPr>
    </w:p>
    <w:p w14:paraId="5C1D9293" w14:textId="77777777" w:rsidR="00D319EC" w:rsidRDefault="00D319EC">
      <w:pPr>
        <w:kinsoku/>
        <w:rPr>
          <w:lang w:eastAsia="zh-CN"/>
        </w:rPr>
      </w:pPr>
    </w:p>
    <w:p w14:paraId="758D0012" w14:textId="77777777" w:rsidR="00D319EC" w:rsidRDefault="00D319EC">
      <w:pPr>
        <w:kinsoku/>
        <w:rPr>
          <w:lang w:eastAsia="zh-CN"/>
        </w:rPr>
      </w:pPr>
    </w:p>
    <w:p w14:paraId="3D48973E" w14:textId="77777777" w:rsidR="00D319EC" w:rsidRDefault="00D319EC">
      <w:pPr>
        <w:kinsoku/>
        <w:rPr>
          <w:lang w:eastAsia="zh-CN"/>
        </w:rPr>
      </w:pPr>
    </w:p>
    <w:p w14:paraId="24DF0429" w14:textId="77777777" w:rsidR="00D319EC" w:rsidRDefault="00D319EC">
      <w:pPr>
        <w:kinsoku/>
        <w:rPr>
          <w:lang w:eastAsia="zh-CN"/>
        </w:rPr>
      </w:pPr>
    </w:p>
    <w:p w14:paraId="1AAF5C2F" w14:textId="77777777" w:rsidR="00D319EC" w:rsidRDefault="00D319EC">
      <w:pPr>
        <w:kinsoku/>
        <w:rPr>
          <w:lang w:eastAsia="zh-CN"/>
        </w:rPr>
      </w:pPr>
    </w:p>
    <w:p w14:paraId="54702EE5" w14:textId="77777777" w:rsidR="00D319EC" w:rsidRDefault="00D319EC">
      <w:pPr>
        <w:kinsoku/>
        <w:rPr>
          <w:lang w:eastAsia="zh-CN"/>
        </w:rPr>
      </w:pPr>
    </w:p>
    <w:p w14:paraId="6EC3ED64" w14:textId="77777777" w:rsidR="00D319EC" w:rsidRDefault="00D319EC">
      <w:pPr>
        <w:kinsoku/>
        <w:rPr>
          <w:lang w:eastAsia="zh-CN"/>
        </w:rPr>
      </w:pPr>
    </w:p>
    <w:p w14:paraId="6D770C3D" w14:textId="77777777" w:rsidR="00D319EC" w:rsidRDefault="00D319EC">
      <w:pPr>
        <w:kinsoku/>
        <w:rPr>
          <w:lang w:eastAsia="zh-CN"/>
        </w:rPr>
      </w:pPr>
    </w:p>
    <w:p w14:paraId="0B1D6431" w14:textId="77777777" w:rsidR="00D319EC" w:rsidRDefault="00D319EC">
      <w:pPr>
        <w:kinsoku/>
        <w:rPr>
          <w:lang w:eastAsia="zh-CN"/>
        </w:rPr>
      </w:pPr>
    </w:p>
    <w:p w14:paraId="0199722A" w14:textId="77777777" w:rsidR="00D319EC" w:rsidRDefault="00D319EC">
      <w:pPr>
        <w:kinsoku/>
        <w:rPr>
          <w:lang w:eastAsia="zh-CN"/>
        </w:rPr>
      </w:pPr>
    </w:p>
    <w:p w14:paraId="76BD57DF" w14:textId="77777777" w:rsidR="00D319EC" w:rsidRDefault="00D319EC">
      <w:pPr>
        <w:kinsoku/>
        <w:rPr>
          <w:lang w:eastAsia="zh-CN"/>
        </w:rPr>
      </w:pPr>
    </w:p>
    <w:p w14:paraId="58E10311" w14:textId="77777777" w:rsidR="00D319EC" w:rsidRDefault="00D319EC">
      <w:pPr>
        <w:kinsoku/>
        <w:rPr>
          <w:lang w:eastAsia="zh-CN"/>
        </w:rPr>
      </w:pPr>
    </w:p>
    <w:p w14:paraId="4B3F8EB3" w14:textId="77777777" w:rsidR="00D319EC" w:rsidRDefault="00D319EC">
      <w:pPr>
        <w:kinsoku/>
        <w:rPr>
          <w:lang w:eastAsia="zh-CN"/>
        </w:rPr>
      </w:pPr>
    </w:p>
    <w:p w14:paraId="6052359A" w14:textId="77777777" w:rsidR="00D319EC" w:rsidRDefault="00D319EC">
      <w:pPr>
        <w:kinsoku/>
        <w:rPr>
          <w:lang w:eastAsia="zh-CN"/>
        </w:rPr>
      </w:pPr>
    </w:p>
    <w:p w14:paraId="4CDF4736" w14:textId="77777777" w:rsidR="00D319EC" w:rsidRDefault="00D319EC">
      <w:pPr>
        <w:kinsoku/>
        <w:rPr>
          <w:lang w:eastAsia="zh-CN"/>
        </w:rPr>
      </w:pPr>
    </w:p>
    <w:p w14:paraId="2CBBBC88" w14:textId="77777777" w:rsidR="00D319EC" w:rsidRDefault="00D319EC">
      <w:pPr>
        <w:kinsoku/>
        <w:rPr>
          <w:lang w:eastAsia="zh-CN"/>
        </w:rPr>
      </w:pPr>
    </w:p>
    <w:p w14:paraId="393C860C" w14:textId="77777777" w:rsidR="00D319EC" w:rsidRDefault="00D319EC">
      <w:pPr>
        <w:kinsoku/>
        <w:rPr>
          <w:lang w:eastAsia="zh-CN"/>
        </w:rPr>
      </w:pPr>
    </w:p>
    <w:p w14:paraId="61EF4FA0" w14:textId="77777777" w:rsidR="00D319EC" w:rsidRDefault="00D319EC">
      <w:pPr>
        <w:kinsoku/>
        <w:rPr>
          <w:lang w:eastAsia="zh-CN"/>
        </w:rPr>
      </w:pPr>
    </w:p>
    <w:p w14:paraId="34CEA217" w14:textId="77777777" w:rsidR="00D319EC" w:rsidRDefault="00D319EC">
      <w:pPr>
        <w:kinsoku/>
        <w:rPr>
          <w:lang w:eastAsia="zh-CN"/>
        </w:rPr>
      </w:pPr>
    </w:p>
    <w:p w14:paraId="762D1495" w14:textId="77777777" w:rsidR="00D319EC" w:rsidRDefault="00D319EC">
      <w:pPr>
        <w:kinsoku/>
        <w:rPr>
          <w:lang w:eastAsia="zh-CN"/>
        </w:rPr>
      </w:pPr>
    </w:p>
    <w:p w14:paraId="3A7B9C3A" w14:textId="77777777" w:rsidR="00D319EC" w:rsidRDefault="00D319EC">
      <w:pPr>
        <w:kinsoku/>
        <w:rPr>
          <w:lang w:eastAsia="zh-CN"/>
        </w:rPr>
      </w:pPr>
    </w:p>
    <w:p w14:paraId="33253FE7" w14:textId="77777777" w:rsidR="00D319EC" w:rsidRDefault="00D319EC">
      <w:pPr>
        <w:kinsoku/>
        <w:rPr>
          <w:lang w:eastAsia="zh-CN"/>
        </w:rPr>
      </w:pPr>
    </w:p>
    <w:p w14:paraId="37114ACC" w14:textId="77777777" w:rsidR="00D319EC" w:rsidRDefault="00D319EC">
      <w:pPr>
        <w:kinsoku/>
        <w:rPr>
          <w:lang w:eastAsia="zh-CN"/>
        </w:rPr>
      </w:pPr>
    </w:p>
    <w:p w14:paraId="2D6F51B2" w14:textId="77777777" w:rsidR="00D319EC" w:rsidRDefault="00D319EC">
      <w:pPr>
        <w:kinsoku/>
        <w:rPr>
          <w:lang w:eastAsia="zh-CN"/>
        </w:rPr>
      </w:pPr>
    </w:p>
    <w:p w14:paraId="229DEE7C" w14:textId="77777777" w:rsidR="00D319EC" w:rsidRDefault="00D319EC">
      <w:pPr>
        <w:kinsoku/>
        <w:rPr>
          <w:lang w:eastAsia="zh-CN"/>
        </w:rPr>
      </w:pPr>
    </w:p>
    <w:p w14:paraId="1FD2D634" w14:textId="77777777" w:rsidR="00D319EC" w:rsidRDefault="00D319EC">
      <w:pPr>
        <w:kinsoku/>
        <w:rPr>
          <w:lang w:eastAsia="zh-CN"/>
        </w:rPr>
      </w:pPr>
    </w:p>
    <w:p w14:paraId="7670437B" w14:textId="77777777" w:rsidR="00D319EC" w:rsidRDefault="00D319EC">
      <w:pPr>
        <w:kinsoku/>
        <w:rPr>
          <w:lang w:eastAsia="zh-CN"/>
        </w:rPr>
      </w:pPr>
    </w:p>
    <w:p w14:paraId="4BD9C789" w14:textId="77777777" w:rsidR="00D319EC" w:rsidRDefault="00D319EC">
      <w:pPr>
        <w:kinsoku/>
        <w:rPr>
          <w:lang w:eastAsia="zh-CN"/>
        </w:rPr>
      </w:pPr>
    </w:p>
    <w:p w14:paraId="7CC8A45D" w14:textId="77777777" w:rsidR="00D319EC" w:rsidRDefault="00D319EC">
      <w:pPr>
        <w:kinsoku/>
        <w:rPr>
          <w:lang w:eastAsia="zh-CN"/>
        </w:rPr>
      </w:pPr>
    </w:p>
    <w:p w14:paraId="38567C92" w14:textId="77777777" w:rsidR="00D319EC" w:rsidRDefault="00D319EC">
      <w:pPr>
        <w:kinsoku/>
        <w:rPr>
          <w:lang w:eastAsia="zh-CN"/>
        </w:rPr>
      </w:pPr>
    </w:p>
    <w:p w14:paraId="68F5BF62" w14:textId="77777777" w:rsidR="00D319EC" w:rsidRDefault="00D319EC">
      <w:pPr>
        <w:kinsoku/>
        <w:rPr>
          <w:lang w:eastAsia="zh-CN"/>
        </w:rPr>
      </w:pPr>
    </w:p>
    <w:p w14:paraId="36BC0458" w14:textId="77777777" w:rsidR="00D319EC" w:rsidRDefault="00D319EC">
      <w:pPr>
        <w:kinsoku/>
        <w:rPr>
          <w:lang w:eastAsia="zh-CN"/>
        </w:rPr>
      </w:pPr>
    </w:p>
    <w:p w14:paraId="65FF7377" w14:textId="77777777" w:rsidR="00D319EC" w:rsidRDefault="00D319EC">
      <w:pPr>
        <w:kinsoku/>
        <w:rPr>
          <w:lang w:eastAsia="zh-CN"/>
        </w:rPr>
      </w:pPr>
    </w:p>
    <w:p w14:paraId="13FD91B9" w14:textId="77777777" w:rsidR="00D319EC" w:rsidRDefault="00D319EC">
      <w:pPr>
        <w:kinsoku/>
        <w:rPr>
          <w:lang w:eastAsia="zh-CN"/>
        </w:rPr>
      </w:pPr>
    </w:p>
    <w:p w14:paraId="01CC127E" w14:textId="77777777" w:rsidR="00D319EC" w:rsidRDefault="00D319EC">
      <w:pPr>
        <w:kinsoku/>
        <w:rPr>
          <w:lang w:eastAsia="zh-CN"/>
        </w:rPr>
      </w:pPr>
    </w:p>
    <w:p w14:paraId="0CEE2CAA" w14:textId="77777777" w:rsidR="00D319EC" w:rsidRDefault="00D319EC">
      <w:pPr>
        <w:kinsoku/>
        <w:rPr>
          <w:lang w:eastAsia="zh-CN"/>
        </w:rPr>
      </w:pPr>
    </w:p>
    <w:p w14:paraId="283434C7" w14:textId="77777777" w:rsidR="00D319EC" w:rsidRDefault="00D319EC">
      <w:pPr>
        <w:kinsoku/>
        <w:rPr>
          <w:lang w:eastAsia="zh-CN"/>
        </w:rPr>
      </w:pPr>
    </w:p>
    <w:p w14:paraId="75D9778B" w14:textId="77777777" w:rsidR="00D319EC" w:rsidRDefault="00D319EC">
      <w:pPr>
        <w:kinsoku/>
        <w:rPr>
          <w:lang w:eastAsia="zh-CN"/>
        </w:rPr>
      </w:pPr>
    </w:p>
    <w:p w14:paraId="32CC0878" w14:textId="77777777" w:rsidR="00D319EC" w:rsidRDefault="00D319EC">
      <w:pPr>
        <w:kinsoku/>
        <w:rPr>
          <w:lang w:eastAsia="zh-CN"/>
        </w:rPr>
      </w:pPr>
    </w:p>
    <w:p w14:paraId="586DB44A" w14:textId="77777777" w:rsidR="00D319EC" w:rsidRDefault="00D319EC">
      <w:pPr>
        <w:kinsoku/>
        <w:rPr>
          <w:lang w:eastAsia="zh-CN"/>
        </w:rPr>
      </w:pPr>
    </w:p>
    <w:p w14:paraId="03AA6CC7" w14:textId="77777777" w:rsidR="00D319EC" w:rsidRDefault="00D319EC">
      <w:pPr>
        <w:kinsoku/>
        <w:rPr>
          <w:lang w:eastAsia="zh-CN"/>
        </w:rPr>
      </w:pPr>
    </w:p>
    <w:p w14:paraId="3C1BC55E" w14:textId="77777777" w:rsidR="00D319EC" w:rsidRDefault="00DC4B95">
      <w:pPr>
        <w:tabs>
          <w:tab w:val="left" w:pos="360"/>
        </w:tabs>
        <w:spacing w:line="360" w:lineRule="auto"/>
        <w:outlineLvl w:val="1"/>
        <w:rPr>
          <w:rFonts w:ascii="宋体" w:eastAsia="宋体" w:hAnsi="宋体" w:cs="宋体" w:hint="eastAsia"/>
          <w:lang w:eastAsia="zh-CN"/>
        </w:rPr>
      </w:pPr>
      <w:bookmarkStart w:id="728" w:name="_Ref467988698"/>
      <w:bookmarkStart w:id="729" w:name="_Toc480942349"/>
      <w:bookmarkStart w:id="730" w:name="_Toc127151556"/>
      <w:bookmarkStart w:id="731" w:name="_Toc3540"/>
      <w:bookmarkStart w:id="732" w:name="_Toc150774761"/>
      <w:bookmarkStart w:id="733" w:name="_Toc142311058"/>
      <w:bookmarkStart w:id="734" w:name="_Toc226337252"/>
      <w:bookmarkStart w:id="735" w:name="_Toc520356217"/>
      <w:bookmarkStart w:id="736" w:name="_Toc226965746"/>
      <w:bookmarkStart w:id="737" w:name="_Toc226309800"/>
      <w:bookmarkStart w:id="738" w:name="_Toc150480794"/>
      <w:bookmarkStart w:id="739" w:name="_Toc226965829"/>
      <w:bookmarkStart w:id="740" w:name="_Toc195842921"/>
      <w:r>
        <w:rPr>
          <w:rFonts w:ascii="宋体" w:eastAsia="宋体" w:hAnsi="宋体" w:cs="宋体" w:hint="eastAsia"/>
          <w:lang w:eastAsia="zh-CN"/>
        </w:rPr>
        <w:lastRenderedPageBreak/>
        <w:t xml:space="preserve">5  </w:t>
      </w:r>
      <w:bookmarkEnd w:id="728"/>
      <w:bookmarkEnd w:id="729"/>
      <w:r>
        <w:rPr>
          <w:rFonts w:ascii="宋体" w:eastAsia="宋体" w:hAnsi="宋体" w:cs="宋体" w:hint="eastAsia"/>
          <w:lang w:eastAsia="zh-CN"/>
        </w:rPr>
        <w:t>响应书</w:t>
      </w:r>
      <w:bookmarkEnd w:id="730"/>
      <w:bookmarkEnd w:id="731"/>
      <w:bookmarkEnd w:id="732"/>
      <w:bookmarkEnd w:id="733"/>
      <w:bookmarkEnd w:id="734"/>
      <w:bookmarkEnd w:id="735"/>
      <w:bookmarkEnd w:id="736"/>
      <w:bookmarkEnd w:id="737"/>
      <w:bookmarkEnd w:id="738"/>
      <w:bookmarkEnd w:id="739"/>
      <w:bookmarkEnd w:id="740"/>
    </w:p>
    <w:p w14:paraId="106F6E09" w14:textId="77777777" w:rsidR="00D319EC" w:rsidRDefault="00D319EC">
      <w:pPr>
        <w:tabs>
          <w:tab w:val="left" w:pos="5580"/>
        </w:tabs>
        <w:spacing w:line="360" w:lineRule="auto"/>
        <w:rPr>
          <w:rFonts w:ascii="宋体" w:eastAsia="宋体" w:hAnsi="宋体" w:cs="宋体" w:hint="eastAsia"/>
          <w:sz w:val="24"/>
          <w:lang w:eastAsia="zh-CN"/>
        </w:rPr>
      </w:pPr>
    </w:p>
    <w:p w14:paraId="1DDCFC4E" w14:textId="77777777" w:rsidR="00D319EC" w:rsidRDefault="00DC4B95">
      <w:pPr>
        <w:spacing w:line="360" w:lineRule="auto"/>
        <w:jc w:val="center"/>
        <w:rPr>
          <w:rFonts w:ascii="宋体" w:eastAsia="宋体" w:hAnsi="宋体" w:cs="宋体" w:hint="eastAsia"/>
          <w:b/>
          <w:sz w:val="36"/>
          <w:szCs w:val="36"/>
          <w:lang w:eastAsia="zh-CN"/>
        </w:rPr>
      </w:pPr>
      <w:r>
        <w:rPr>
          <w:rFonts w:ascii="宋体" w:eastAsia="宋体" w:hAnsi="宋体" w:cs="宋体" w:hint="eastAsia"/>
          <w:b/>
          <w:sz w:val="36"/>
          <w:szCs w:val="36"/>
          <w:lang w:eastAsia="zh-CN"/>
        </w:rPr>
        <w:t>响应书</w:t>
      </w:r>
    </w:p>
    <w:p w14:paraId="41C7F62E" w14:textId="77777777" w:rsidR="00D319EC" w:rsidRDefault="00DC4B95">
      <w:pPr>
        <w:tabs>
          <w:tab w:val="left" w:pos="5580"/>
        </w:tabs>
        <w:kinsoku/>
        <w:topLinePunct/>
        <w:spacing w:line="360" w:lineRule="auto"/>
        <w:rPr>
          <w:rFonts w:ascii="宋体" w:eastAsia="宋体" w:hAnsi="宋体" w:cs="宋体" w:hint="eastAsia"/>
          <w:lang w:eastAsia="zh-CN"/>
        </w:rPr>
      </w:pPr>
      <w:r>
        <w:rPr>
          <w:rFonts w:ascii="宋体" w:eastAsia="宋体" w:hAnsi="宋体" w:cs="宋体" w:hint="eastAsia"/>
          <w:lang w:eastAsia="zh-CN"/>
        </w:rPr>
        <w:t>致：</w:t>
      </w:r>
      <w:r>
        <w:rPr>
          <w:rFonts w:ascii="宋体" w:eastAsia="宋体" w:hAnsi="宋体" w:cs="宋体" w:hint="eastAsia"/>
          <w:u w:val="single"/>
          <w:lang w:eastAsia="zh-CN"/>
        </w:rPr>
        <w:t xml:space="preserve">   （采购人）     </w:t>
      </w:r>
    </w:p>
    <w:p w14:paraId="2F3C253E" w14:textId="77777777" w:rsidR="00D319EC" w:rsidRDefault="00D319EC">
      <w:pPr>
        <w:tabs>
          <w:tab w:val="left" w:pos="5580"/>
        </w:tabs>
        <w:kinsoku/>
        <w:topLinePunct/>
        <w:spacing w:line="360" w:lineRule="auto"/>
        <w:rPr>
          <w:rFonts w:ascii="宋体" w:eastAsia="宋体" w:hAnsi="宋体" w:cs="宋体" w:hint="eastAsia"/>
          <w:lang w:eastAsia="zh-CN"/>
        </w:rPr>
      </w:pPr>
    </w:p>
    <w:p w14:paraId="316D8FE5" w14:textId="77777777" w:rsidR="00D319EC" w:rsidRDefault="00DC4B95">
      <w:pPr>
        <w:tabs>
          <w:tab w:val="left" w:pos="5580"/>
        </w:tabs>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 xml:space="preserve">我方参加你方就 </w:t>
      </w:r>
      <w:r>
        <w:rPr>
          <w:rFonts w:ascii="宋体" w:eastAsia="宋体" w:hAnsi="宋体" w:cs="宋体" w:hint="eastAsia"/>
          <w:u w:val="single"/>
          <w:lang w:eastAsia="zh-CN"/>
        </w:rPr>
        <w:t xml:space="preserve">            </w:t>
      </w:r>
      <w:r>
        <w:rPr>
          <w:rFonts w:ascii="宋体" w:eastAsia="宋体" w:hAnsi="宋体" w:cs="宋体" w:hint="eastAsia"/>
          <w:lang w:eastAsia="zh-CN"/>
        </w:rPr>
        <w:t>（标包名称，项目编号/包号）组织的采购活动，并对此项目进行磋商。</w:t>
      </w:r>
    </w:p>
    <w:p w14:paraId="53360BE6" w14:textId="77777777" w:rsidR="00D319EC" w:rsidRDefault="00DC4B95">
      <w:pPr>
        <w:tabs>
          <w:tab w:val="left" w:pos="5580"/>
        </w:tabs>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 我方已详细审查全部竞争性磋商文件，自愿参与磋商并承诺如下：</w:t>
      </w:r>
    </w:p>
    <w:p w14:paraId="5B7349E0" w14:textId="77777777" w:rsidR="00D319EC" w:rsidRDefault="00DC4B95">
      <w:pPr>
        <w:tabs>
          <w:tab w:val="left" w:pos="720"/>
          <w:tab w:val="left" w:pos="900"/>
        </w:tabs>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（1）本响应有效期为自提交响应文件的截止之日起</w:t>
      </w:r>
      <w:r>
        <w:rPr>
          <w:rFonts w:ascii="宋体" w:eastAsia="宋体" w:hAnsi="宋体" w:cs="宋体" w:hint="eastAsia"/>
          <w:u w:val="single"/>
          <w:lang w:eastAsia="zh-CN"/>
        </w:rPr>
        <w:t xml:space="preserve">       </w:t>
      </w:r>
      <w:r>
        <w:rPr>
          <w:rFonts w:ascii="宋体" w:eastAsia="宋体" w:hAnsi="宋体" w:cs="宋体" w:hint="eastAsia"/>
          <w:lang w:eastAsia="zh-CN"/>
        </w:rPr>
        <w:t>个日历日。</w:t>
      </w:r>
    </w:p>
    <w:p w14:paraId="70E5EF9D" w14:textId="77777777" w:rsidR="00D319EC" w:rsidRDefault="00DC4B95">
      <w:pPr>
        <w:tabs>
          <w:tab w:val="left" w:pos="720"/>
          <w:tab w:val="left" w:pos="900"/>
        </w:tabs>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（2）除合同条款及采购需求偏离表列出的偏离外，我方响应竞争性磋商文件的全部要求。</w:t>
      </w:r>
    </w:p>
    <w:p w14:paraId="402640B0" w14:textId="77777777" w:rsidR="00D319EC" w:rsidRDefault="00DC4B95">
      <w:pPr>
        <w:tabs>
          <w:tab w:val="left" w:pos="5580"/>
        </w:tabs>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（3）我方已提供的全部文件资料是真实、准确的，并对此承担一切法律后果。</w:t>
      </w:r>
    </w:p>
    <w:p w14:paraId="168C7416" w14:textId="77777777" w:rsidR="00D319EC" w:rsidRDefault="00DC4B95">
      <w:pPr>
        <w:tabs>
          <w:tab w:val="left" w:pos="5580"/>
        </w:tabs>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（4）如我方成交，我方将在法律规定的期限内与你方签订合同，按照竞争性磋商文件要求提交履约保证金，并在合同约定的期限内完成合同规定的全部义务。</w:t>
      </w:r>
    </w:p>
    <w:p w14:paraId="254E22CC" w14:textId="77777777" w:rsidR="00D319EC" w:rsidRDefault="00D319EC">
      <w:pPr>
        <w:tabs>
          <w:tab w:val="left" w:pos="5580"/>
        </w:tabs>
        <w:kinsoku/>
        <w:topLinePunct/>
        <w:spacing w:line="360" w:lineRule="auto"/>
        <w:ind w:firstLine="420"/>
        <w:rPr>
          <w:rFonts w:ascii="宋体" w:eastAsia="宋体" w:hAnsi="宋体" w:cs="宋体" w:hint="eastAsia"/>
          <w:lang w:eastAsia="zh-CN"/>
        </w:rPr>
      </w:pPr>
    </w:p>
    <w:p w14:paraId="4199A56E" w14:textId="77777777" w:rsidR="00D319EC" w:rsidRDefault="00DC4B95">
      <w:pPr>
        <w:kinsoku/>
        <w:topLinePunct/>
        <w:spacing w:line="360" w:lineRule="auto"/>
        <w:ind w:left="420"/>
        <w:rPr>
          <w:rFonts w:ascii="宋体" w:eastAsia="宋体" w:hAnsi="宋体" w:cs="宋体" w:hint="eastAsia"/>
          <w:lang w:eastAsia="zh-CN"/>
        </w:rPr>
      </w:pPr>
      <w:r>
        <w:rPr>
          <w:rFonts w:ascii="宋体" w:eastAsia="宋体" w:hAnsi="宋体" w:cs="宋体" w:hint="eastAsia"/>
          <w:lang w:eastAsia="zh-CN"/>
        </w:rPr>
        <w:t>2. 其他补充条款（如有）：</w:t>
      </w:r>
      <w:r>
        <w:rPr>
          <w:rFonts w:ascii="宋体" w:eastAsia="宋体" w:hAnsi="宋体" w:cs="宋体" w:hint="eastAsia"/>
          <w:u w:val="single"/>
          <w:lang w:eastAsia="zh-CN"/>
        </w:rPr>
        <w:t xml:space="preserve">         </w:t>
      </w:r>
      <w:r>
        <w:rPr>
          <w:rFonts w:ascii="宋体" w:eastAsia="宋体" w:hAnsi="宋体" w:cs="宋体" w:hint="eastAsia"/>
          <w:lang w:eastAsia="zh-CN"/>
        </w:rPr>
        <w:t>。</w:t>
      </w:r>
    </w:p>
    <w:p w14:paraId="3E6C4514" w14:textId="77777777" w:rsidR="00D319EC" w:rsidRDefault="00DC4B95">
      <w:pPr>
        <w:kinsoku/>
        <w:topLinePunct/>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与本磋商有关的一切正式往来信函请寄：</w:t>
      </w:r>
    </w:p>
    <w:p w14:paraId="5AA2DB1E" w14:textId="77777777" w:rsidR="00D319EC" w:rsidRDefault="00D319EC">
      <w:pPr>
        <w:tabs>
          <w:tab w:val="left" w:pos="5580"/>
        </w:tabs>
        <w:kinsoku/>
        <w:topLinePunct/>
        <w:spacing w:line="360" w:lineRule="auto"/>
        <w:ind w:left="420"/>
        <w:rPr>
          <w:rFonts w:ascii="宋体" w:eastAsia="宋体" w:hAnsi="宋体" w:cs="宋体" w:hint="eastAsia"/>
          <w:lang w:eastAsia="zh-CN"/>
        </w:rPr>
      </w:pPr>
    </w:p>
    <w:p w14:paraId="34BCF959" w14:textId="77777777" w:rsidR="00D319EC" w:rsidRDefault="00DC4B95">
      <w:pPr>
        <w:tabs>
          <w:tab w:val="left" w:pos="5580"/>
        </w:tabs>
        <w:kinsoku/>
        <w:topLinePunct/>
        <w:spacing w:line="360" w:lineRule="auto"/>
        <w:ind w:left="420"/>
        <w:rPr>
          <w:rFonts w:ascii="宋体" w:eastAsia="宋体" w:hAnsi="宋体" w:cs="宋体" w:hint="eastAsia"/>
          <w:lang w:eastAsia="zh-CN"/>
        </w:rPr>
      </w:pPr>
      <w:r>
        <w:rPr>
          <w:rFonts w:ascii="宋体" w:eastAsia="宋体" w:hAnsi="宋体" w:cs="宋体" w:hint="eastAsia"/>
          <w:lang w:eastAsia="zh-CN"/>
        </w:rPr>
        <w:t>地址</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传   真</w:t>
      </w:r>
      <w:r>
        <w:rPr>
          <w:rFonts w:ascii="宋体" w:eastAsia="宋体" w:hAnsi="宋体" w:cs="宋体" w:hint="eastAsia"/>
          <w:u w:val="single"/>
          <w:lang w:eastAsia="zh-CN"/>
        </w:rPr>
        <w:t xml:space="preserve">                          </w:t>
      </w:r>
    </w:p>
    <w:p w14:paraId="50B690F1" w14:textId="77777777" w:rsidR="00D319EC" w:rsidRDefault="00DC4B95">
      <w:pPr>
        <w:tabs>
          <w:tab w:val="left" w:pos="5580"/>
        </w:tabs>
        <w:kinsoku/>
        <w:topLinePunct/>
        <w:spacing w:line="360" w:lineRule="auto"/>
        <w:ind w:left="420"/>
        <w:rPr>
          <w:rFonts w:ascii="宋体" w:eastAsia="宋体" w:hAnsi="宋体" w:cs="宋体" w:hint="eastAsia"/>
          <w:lang w:eastAsia="zh-CN"/>
        </w:rPr>
      </w:pPr>
      <w:r>
        <w:rPr>
          <w:rFonts w:ascii="宋体" w:eastAsia="宋体" w:hAnsi="宋体" w:cs="宋体" w:hint="eastAsia"/>
          <w:lang w:eastAsia="zh-CN"/>
        </w:rPr>
        <w:t>电话</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电子函件</w:t>
      </w:r>
      <w:r>
        <w:rPr>
          <w:rFonts w:ascii="宋体" w:eastAsia="宋体" w:hAnsi="宋体" w:cs="宋体" w:hint="eastAsia"/>
          <w:u w:val="single"/>
          <w:lang w:eastAsia="zh-CN"/>
        </w:rPr>
        <w:t xml:space="preserve">                         </w:t>
      </w:r>
    </w:p>
    <w:p w14:paraId="06E33D94" w14:textId="77777777" w:rsidR="00D319EC" w:rsidRDefault="00D319EC">
      <w:pPr>
        <w:tabs>
          <w:tab w:val="left" w:pos="5580"/>
        </w:tabs>
        <w:kinsoku/>
        <w:topLinePunct/>
        <w:spacing w:line="360" w:lineRule="auto"/>
        <w:ind w:left="420"/>
        <w:rPr>
          <w:rFonts w:ascii="宋体" w:eastAsia="宋体" w:hAnsi="宋体" w:cs="宋体" w:hint="eastAsia"/>
          <w:lang w:eastAsia="zh-CN"/>
        </w:rPr>
      </w:pPr>
    </w:p>
    <w:p w14:paraId="56BE09F1" w14:textId="77777777" w:rsidR="00D319EC" w:rsidRDefault="00D319EC">
      <w:pPr>
        <w:tabs>
          <w:tab w:val="left" w:pos="5580"/>
        </w:tabs>
        <w:kinsoku/>
        <w:topLinePunct/>
        <w:spacing w:line="360" w:lineRule="auto"/>
        <w:ind w:left="420"/>
        <w:rPr>
          <w:rFonts w:ascii="宋体" w:eastAsia="宋体" w:hAnsi="宋体" w:cs="宋体" w:hint="eastAsia"/>
          <w:lang w:eastAsia="zh-CN"/>
        </w:rPr>
      </w:pPr>
    </w:p>
    <w:p w14:paraId="53903EB6" w14:textId="77777777" w:rsidR="00D319EC" w:rsidRDefault="00D319EC">
      <w:pPr>
        <w:tabs>
          <w:tab w:val="left" w:pos="5580"/>
        </w:tabs>
        <w:kinsoku/>
        <w:topLinePunct/>
        <w:spacing w:line="360" w:lineRule="auto"/>
        <w:ind w:left="420"/>
        <w:rPr>
          <w:rFonts w:ascii="宋体" w:eastAsia="宋体" w:hAnsi="宋体" w:cs="宋体" w:hint="eastAsia"/>
          <w:lang w:eastAsia="zh-CN"/>
        </w:rPr>
      </w:pPr>
    </w:p>
    <w:p w14:paraId="5FC2B5FD" w14:textId="77777777" w:rsidR="00D319EC" w:rsidRDefault="00DC4B95">
      <w:pPr>
        <w:kinsoku/>
        <w:topLinePunct/>
        <w:spacing w:before="25" w:after="120" w:line="360" w:lineRule="auto"/>
        <w:ind w:right="360" w:firstLineChars="150" w:firstLine="315"/>
        <w:rPr>
          <w:rFonts w:ascii="宋体" w:eastAsia="宋体" w:hAnsi="宋体" w:cs="宋体" w:hint="eastAsia"/>
          <w:lang w:eastAsia="zh-CN"/>
        </w:rPr>
      </w:pPr>
      <w:r>
        <w:rPr>
          <w:rFonts w:ascii="宋体" w:eastAsia="宋体" w:hAnsi="宋体" w:cs="宋体" w:hint="eastAsia"/>
          <w:lang w:eastAsia="zh-CN"/>
        </w:rPr>
        <w:t>供应商名称（加盖公章）</w:t>
      </w:r>
      <w:r>
        <w:rPr>
          <w:rFonts w:ascii="宋体" w:eastAsia="宋体" w:hAnsi="宋体" w:cs="宋体" w:hint="eastAsia"/>
          <w:lang w:val="zh-CN" w:eastAsia="zh-CN"/>
        </w:rPr>
        <w:t>：</w:t>
      </w:r>
      <w:r>
        <w:rPr>
          <w:rFonts w:ascii="宋体" w:eastAsia="宋体" w:hAnsi="宋体" w:cs="宋体" w:hint="eastAsia"/>
          <w:u w:val="single"/>
          <w:lang w:eastAsia="zh-CN"/>
        </w:rPr>
        <w:t xml:space="preserve">               </w:t>
      </w:r>
    </w:p>
    <w:p w14:paraId="4BCC9E00" w14:textId="77777777" w:rsidR="00D319EC" w:rsidRDefault="00DC4B95">
      <w:pPr>
        <w:tabs>
          <w:tab w:val="left" w:pos="5580"/>
        </w:tabs>
        <w:kinsoku/>
        <w:topLinePunct/>
        <w:spacing w:line="360" w:lineRule="auto"/>
        <w:ind w:firstLineChars="150" w:firstLine="315"/>
        <w:rPr>
          <w:rFonts w:ascii="宋体" w:eastAsia="宋体" w:hAnsi="宋体" w:cs="宋体" w:hint="eastAsia"/>
          <w:lang w:eastAsia="zh-CN"/>
        </w:rPr>
      </w:pPr>
      <w:r>
        <w:rPr>
          <w:rFonts w:ascii="宋体" w:eastAsia="宋体" w:hAnsi="宋体" w:cs="宋体" w:hint="eastAsia"/>
          <w:lang w:eastAsia="zh-CN"/>
        </w:rPr>
        <w:t>日期：</w:t>
      </w:r>
      <w:r>
        <w:rPr>
          <w:rFonts w:ascii="宋体" w:eastAsia="宋体" w:hAnsi="宋体" w:cs="宋体" w:hint="eastAsia"/>
          <w:u w:val="single"/>
          <w:lang w:eastAsia="zh-CN"/>
        </w:rPr>
        <w:t xml:space="preserve">         </w:t>
      </w:r>
      <w:r>
        <w:rPr>
          <w:rFonts w:ascii="宋体" w:eastAsia="宋体" w:hAnsi="宋体" w:cs="宋体" w:hint="eastAsia"/>
          <w:lang w:eastAsia="zh-CN"/>
        </w:rPr>
        <w:t>年</w:t>
      </w:r>
      <w:r>
        <w:rPr>
          <w:rFonts w:ascii="宋体" w:eastAsia="宋体" w:hAnsi="宋体" w:cs="宋体" w:hint="eastAsia"/>
          <w:u w:val="single"/>
          <w:lang w:eastAsia="zh-CN"/>
        </w:rPr>
        <w:t xml:space="preserve">      </w:t>
      </w:r>
      <w:r>
        <w:rPr>
          <w:rFonts w:ascii="宋体" w:eastAsia="宋体" w:hAnsi="宋体" w:cs="宋体" w:hint="eastAsia"/>
          <w:lang w:eastAsia="zh-CN"/>
        </w:rPr>
        <w:t>月</w:t>
      </w:r>
      <w:r>
        <w:rPr>
          <w:rFonts w:ascii="宋体" w:eastAsia="宋体" w:hAnsi="宋体" w:cs="宋体" w:hint="eastAsia"/>
          <w:u w:val="single"/>
          <w:lang w:eastAsia="zh-CN"/>
        </w:rPr>
        <w:t xml:space="preserve">      </w:t>
      </w:r>
      <w:r>
        <w:rPr>
          <w:rFonts w:ascii="宋体" w:eastAsia="宋体" w:hAnsi="宋体" w:cs="宋体" w:hint="eastAsia"/>
          <w:lang w:eastAsia="zh-CN"/>
        </w:rPr>
        <w:t xml:space="preserve">日  </w:t>
      </w:r>
    </w:p>
    <w:p w14:paraId="03D63FD8" w14:textId="77777777" w:rsidR="00D319EC" w:rsidRDefault="00D319EC">
      <w:pPr>
        <w:kinsoku/>
        <w:rPr>
          <w:lang w:eastAsia="zh-CN"/>
        </w:rPr>
      </w:pPr>
    </w:p>
    <w:p w14:paraId="4D5BECC7" w14:textId="77777777" w:rsidR="00D319EC" w:rsidRDefault="00D319EC">
      <w:pPr>
        <w:kinsoku/>
        <w:rPr>
          <w:lang w:eastAsia="zh-CN"/>
        </w:rPr>
      </w:pPr>
    </w:p>
    <w:p w14:paraId="5A9767AE" w14:textId="77777777" w:rsidR="00D319EC" w:rsidRDefault="00D319EC">
      <w:pPr>
        <w:kinsoku/>
        <w:rPr>
          <w:lang w:eastAsia="zh-CN"/>
        </w:rPr>
      </w:pPr>
    </w:p>
    <w:p w14:paraId="7D7172CC" w14:textId="77777777" w:rsidR="00D319EC" w:rsidRDefault="00D319EC">
      <w:pPr>
        <w:kinsoku/>
        <w:rPr>
          <w:lang w:eastAsia="zh-CN"/>
        </w:rPr>
      </w:pPr>
    </w:p>
    <w:p w14:paraId="044DEE3B" w14:textId="77777777" w:rsidR="00D319EC" w:rsidRDefault="00D319EC">
      <w:pPr>
        <w:kinsoku/>
        <w:rPr>
          <w:lang w:eastAsia="zh-CN"/>
        </w:rPr>
      </w:pPr>
    </w:p>
    <w:p w14:paraId="3CB8F320" w14:textId="77777777" w:rsidR="00D319EC" w:rsidRDefault="00D319EC">
      <w:pPr>
        <w:kinsoku/>
        <w:rPr>
          <w:lang w:eastAsia="zh-CN"/>
        </w:rPr>
      </w:pPr>
    </w:p>
    <w:p w14:paraId="1E53D41D" w14:textId="77777777" w:rsidR="00D319EC" w:rsidRDefault="00D319EC">
      <w:pPr>
        <w:kinsoku/>
        <w:rPr>
          <w:lang w:eastAsia="zh-CN"/>
        </w:rPr>
      </w:pPr>
    </w:p>
    <w:p w14:paraId="10FD2CF0" w14:textId="77777777" w:rsidR="00D319EC" w:rsidRDefault="00D319EC">
      <w:pPr>
        <w:kinsoku/>
        <w:rPr>
          <w:lang w:eastAsia="zh-CN"/>
        </w:rPr>
      </w:pPr>
    </w:p>
    <w:p w14:paraId="5BB1A2D7" w14:textId="77777777" w:rsidR="00D319EC" w:rsidRDefault="00D319EC">
      <w:pPr>
        <w:kinsoku/>
        <w:rPr>
          <w:lang w:eastAsia="zh-CN"/>
        </w:rPr>
      </w:pPr>
    </w:p>
    <w:p w14:paraId="48C10006" w14:textId="77777777" w:rsidR="00D319EC" w:rsidRDefault="00D319EC">
      <w:pPr>
        <w:kinsoku/>
        <w:rPr>
          <w:lang w:eastAsia="zh-CN"/>
        </w:rPr>
      </w:pPr>
    </w:p>
    <w:p w14:paraId="2F2AD1EE" w14:textId="77777777" w:rsidR="00D319EC" w:rsidRDefault="00D319EC">
      <w:pPr>
        <w:kinsoku/>
        <w:rPr>
          <w:lang w:eastAsia="zh-CN"/>
        </w:rPr>
      </w:pPr>
    </w:p>
    <w:p w14:paraId="18C45295" w14:textId="77777777" w:rsidR="00D319EC" w:rsidRDefault="00D319EC">
      <w:pPr>
        <w:kinsoku/>
        <w:rPr>
          <w:lang w:eastAsia="zh-CN"/>
        </w:rPr>
      </w:pPr>
    </w:p>
    <w:p w14:paraId="3EA0DDAB" w14:textId="77777777" w:rsidR="00D319EC" w:rsidRDefault="00D319EC">
      <w:pPr>
        <w:kinsoku/>
        <w:rPr>
          <w:lang w:eastAsia="zh-CN"/>
        </w:rPr>
      </w:pPr>
    </w:p>
    <w:p w14:paraId="3C64C429" w14:textId="77777777" w:rsidR="00D319EC" w:rsidRDefault="00D319EC">
      <w:pPr>
        <w:kinsoku/>
        <w:rPr>
          <w:lang w:eastAsia="zh-CN"/>
        </w:rPr>
      </w:pPr>
    </w:p>
    <w:p w14:paraId="00C626F9" w14:textId="77777777" w:rsidR="00D319EC" w:rsidRDefault="00D319EC">
      <w:pPr>
        <w:kinsoku/>
        <w:rPr>
          <w:lang w:eastAsia="zh-CN"/>
        </w:rPr>
      </w:pPr>
    </w:p>
    <w:p w14:paraId="4CD1DC46" w14:textId="77777777" w:rsidR="00D319EC" w:rsidRDefault="00DC4B95">
      <w:pPr>
        <w:pStyle w:val="a4"/>
        <w:spacing w:line="480" w:lineRule="auto"/>
        <w:outlineLvl w:val="1"/>
        <w:rPr>
          <w:rFonts w:ascii="宋体" w:eastAsia="宋体" w:hAnsi="宋体" w:cs="宋体" w:hint="eastAsia"/>
          <w:lang w:eastAsia="zh-CN"/>
        </w:rPr>
      </w:pPr>
      <w:bookmarkStart w:id="741" w:name="_Toc7774"/>
      <w:r>
        <w:rPr>
          <w:rFonts w:ascii="宋体" w:eastAsia="宋体" w:hAnsi="宋体" w:cs="宋体" w:hint="eastAsia"/>
          <w:lang w:eastAsia="zh-CN"/>
        </w:rPr>
        <w:lastRenderedPageBreak/>
        <w:t>6</w:t>
      </w:r>
      <w:r>
        <w:rPr>
          <w:rFonts w:ascii="宋体" w:eastAsia="宋体" w:hAnsi="宋体" w:cs="宋体" w:hint="eastAsia"/>
          <w:spacing w:val="15"/>
          <w:lang w:eastAsia="zh-CN"/>
        </w:rPr>
        <w:t xml:space="preserve"> </w:t>
      </w:r>
      <w:r>
        <w:rPr>
          <w:rFonts w:ascii="宋体" w:eastAsia="宋体" w:hAnsi="宋体" w:cs="宋体" w:hint="eastAsia"/>
          <w:lang w:eastAsia="zh-CN"/>
        </w:rPr>
        <w:t>授权委托书（实质性格式）</w:t>
      </w:r>
      <w:bookmarkEnd w:id="741"/>
    </w:p>
    <w:p w14:paraId="29FC3DA7" w14:textId="77777777" w:rsidR="00D319EC" w:rsidRDefault="00DC4B95">
      <w:pPr>
        <w:spacing w:line="480" w:lineRule="auto"/>
        <w:ind w:firstLineChars="200" w:firstLine="458"/>
        <w:jc w:val="center"/>
        <w:rPr>
          <w:rFonts w:ascii="宋体" w:eastAsia="宋体" w:hAnsi="宋体" w:cs="宋体" w:hint="eastAsia"/>
          <w:lang w:eastAsia="zh-CN"/>
        </w:rPr>
      </w:pPr>
      <w:r>
        <w:rPr>
          <w:rFonts w:ascii="宋体" w:eastAsia="宋体" w:hAnsi="宋体" w:cs="宋体" w:hint="eastAsia"/>
          <w:b/>
          <w:bCs/>
          <w:spacing w:val="9"/>
          <w:lang w:eastAsia="zh-CN"/>
        </w:rPr>
        <w:t>授权委托书</w:t>
      </w:r>
    </w:p>
    <w:p w14:paraId="4CD5F4E7" w14:textId="77777777" w:rsidR="00D319EC" w:rsidRDefault="00DC4B95">
      <w:pPr>
        <w:tabs>
          <w:tab w:val="left" w:pos="9077"/>
        </w:tabs>
        <w:overflowPunct w:val="0"/>
        <w:spacing w:line="480" w:lineRule="auto"/>
        <w:ind w:firstLineChars="200" w:firstLine="404"/>
        <w:rPr>
          <w:rFonts w:ascii="宋体" w:eastAsia="宋体" w:hAnsi="宋体" w:cs="宋体" w:hint="eastAsia"/>
          <w:lang w:eastAsia="zh-CN"/>
        </w:rPr>
      </w:pPr>
      <w:r>
        <w:rPr>
          <w:rFonts w:ascii="宋体" w:eastAsia="宋体" w:hAnsi="宋体" w:cs="宋体" w:hint="eastAsia"/>
          <w:spacing w:val="-4"/>
          <w:lang w:eastAsia="zh-CN"/>
        </w:rPr>
        <w:t>本人</w:t>
      </w:r>
      <w:r>
        <w:rPr>
          <w:rFonts w:ascii="宋体" w:eastAsia="宋体" w:hAnsi="宋体" w:cs="宋体" w:hint="eastAsia"/>
          <w:spacing w:val="-4"/>
          <w:u w:val="single"/>
          <w:lang w:eastAsia="zh-CN"/>
        </w:rPr>
        <w:t xml:space="preserve">       </w:t>
      </w:r>
      <w:r>
        <w:rPr>
          <w:rFonts w:ascii="宋体" w:eastAsia="宋体" w:hAnsi="宋体" w:cs="宋体" w:hint="eastAsia"/>
          <w:spacing w:val="-4"/>
          <w:lang w:eastAsia="zh-CN"/>
        </w:rPr>
        <w:t>（姓名）系</w:t>
      </w:r>
      <w:r>
        <w:rPr>
          <w:rFonts w:ascii="宋体" w:eastAsia="宋体" w:hAnsi="宋体" w:cs="宋体" w:hint="eastAsia"/>
          <w:spacing w:val="-4"/>
          <w:u w:val="single"/>
          <w:lang w:eastAsia="zh-CN"/>
        </w:rPr>
        <w:t xml:space="preserve">                      </w:t>
      </w:r>
      <w:r>
        <w:rPr>
          <w:rFonts w:ascii="宋体" w:eastAsia="宋体" w:hAnsi="宋体" w:cs="宋体" w:hint="eastAsia"/>
          <w:spacing w:val="-4"/>
          <w:lang w:eastAsia="zh-CN"/>
        </w:rPr>
        <w:t>（供应商名称）的法定代表人（单位负责人</w:t>
      </w:r>
      <w:r>
        <w:rPr>
          <w:rFonts w:ascii="宋体" w:eastAsia="宋体" w:hAnsi="宋体" w:cs="宋体" w:hint="eastAsia"/>
          <w:spacing w:val="-51"/>
          <w:w w:val="90"/>
          <w:lang w:eastAsia="zh-CN"/>
        </w:rPr>
        <w:t>），</w:t>
      </w:r>
      <w:r>
        <w:rPr>
          <w:rFonts w:ascii="宋体" w:eastAsia="宋体" w:hAnsi="宋体" w:cs="宋体" w:hint="eastAsia"/>
          <w:spacing w:val="-4"/>
          <w:lang w:eastAsia="zh-CN"/>
        </w:rPr>
        <w:t>现委托</w:t>
      </w:r>
      <w:r>
        <w:rPr>
          <w:rFonts w:ascii="宋体" w:eastAsia="宋体" w:hAnsi="宋体" w:cs="宋体" w:hint="eastAsia"/>
          <w:u w:val="single"/>
          <w:lang w:eastAsia="zh-CN"/>
        </w:rPr>
        <w:t xml:space="preserve">          </w:t>
      </w:r>
      <w:r>
        <w:rPr>
          <w:rFonts w:ascii="宋体" w:eastAsia="宋体" w:hAnsi="宋体" w:cs="宋体" w:hint="eastAsia"/>
          <w:spacing w:val="-2"/>
          <w:lang w:eastAsia="zh-CN"/>
        </w:rPr>
        <w:t>（姓名）为我方代理人。代理人根据授权</w:t>
      </w:r>
      <w:r>
        <w:rPr>
          <w:rFonts w:ascii="宋体" w:eastAsia="宋体" w:hAnsi="宋体" w:cs="宋体" w:hint="eastAsia"/>
          <w:spacing w:val="-20"/>
          <w:lang w:eastAsia="zh-CN"/>
        </w:rPr>
        <w:t xml:space="preserve"> </w:t>
      </w:r>
      <w:r>
        <w:rPr>
          <w:rFonts w:ascii="宋体" w:eastAsia="宋体" w:hAnsi="宋体" w:cs="宋体" w:hint="eastAsia"/>
          <w:spacing w:val="-2"/>
          <w:lang w:eastAsia="zh-CN"/>
        </w:rPr>
        <w:t>，以我方名义签署、澄清确认、提交、撤回、</w:t>
      </w:r>
      <w:r>
        <w:rPr>
          <w:rFonts w:ascii="宋体" w:eastAsia="宋体" w:hAnsi="宋体" w:cs="宋体" w:hint="eastAsia"/>
          <w:lang w:eastAsia="zh-CN"/>
        </w:rPr>
        <w:t xml:space="preserve"> </w:t>
      </w:r>
      <w:r>
        <w:rPr>
          <w:rFonts w:ascii="宋体" w:eastAsia="宋体" w:hAnsi="宋体" w:cs="宋体" w:hint="eastAsia"/>
          <w:spacing w:val="2"/>
          <w:lang w:eastAsia="zh-CN"/>
        </w:rPr>
        <w:t>修改</w:t>
      </w:r>
      <w:r>
        <w:rPr>
          <w:rFonts w:ascii="宋体" w:eastAsia="宋体" w:hAnsi="宋体" w:cs="宋体" w:hint="eastAsia"/>
          <w:spacing w:val="2"/>
          <w:u w:val="single"/>
          <w:lang w:eastAsia="zh-CN"/>
        </w:rPr>
        <w:t xml:space="preserve">                  </w:t>
      </w:r>
      <w:r>
        <w:rPr>
          <w:rFonts w:ascii="宋体" w:eastAsia="宋体" w:hAnsi="宋体" w:cs="宋体" w:hint="eastAsia"/>
          <w:spacing w:val="2"/>
          <w:lang w:eastAsia="zh-CN"/>
        </w:rPr>
        <w:t>（标包名称）响应文件和处理</w:t>
      </w:r>
      <w:r>
        <w:rPr>
          <w:rFonts w:ascii="宋体" w:eastAsia="宋体" w:hAnsi="宋体" w:cs="宋体" w:hint="eastAsia"/>
          <w:spacing w:val="1"/>
          <w:lang w:eastAsia="zh-CN"/>
        </w:rPr>
        <w:t>有关事宜，其法律后果由我方承担。</w:t>
      </w:r>
    </w:p>
    <w:p w14:paraId="47211577" w14:textId="77777777" w:rsidR="00D319EC" w:rsidRDefault="00DC4B95">
      <w:pPr>
        <w:overflowPunct w:val="0"/>
        <w:spacing w:line="480" w:lineRule="auto"/>
        <w:ind w:firstLineChars="200" w:firstLine="408"/>
        <w:rPr>
          <w:rFonts w:ascii="宋体" w:eastAsia="宋体" w:hAnsi="宋体" w:cs="宋体" w:hint="eastAsia"/>
          <w:lang w:eastAsia="zh-CN"/>
        </w:rPr>
      </w:pPr>
      <w:r>
        <w:rPr>
          <w:rFonts w:ascii="宋体" w:eastAsia="宋体" w:hAnsi="宋体" w:cs="宋体" w:hint="eastAsia"/>
          <w:spacing w:val="-3"/>
          <w:lang w:eastAsia="zh-CN"/>
        </w:rPr>
        <w:t>委托期限：自本授权委托书签署之日起至响应有效期届满</w:t>
      </w:r>
      <w:r>
        <w:rPr>
          <w:rFonts w:ascii="宋体" w:eastAsia="宋体" w:hAnsi="宋体" w:cs="宋体" w:hint="eastAsia"/>
          <w:spacing w:val="-4"/>
          <w:lang w:eastAsia="zh-CN"/>
        </w:rPr>
        <w:t>之日止。</w:t>
      </w:r>
      <w:r>
        <w:rPr>
          <w:rFonts w:ascii="宋体" w:eastAsia="宋体" w:hAnsi="宋体" w:cs="宋体" w:hint="eastAsia"/>
          <w:spacing w:val="-1"/>
          <w:lang w:eastAsia="zh-CN"/>
        </w:rPr>
        <w:t>代理人无转委托权。</w:t>
      </w:r>
    </w:p>
    <w:p w14:paraId="5B413E03" w14:textId="77777777" w:rsidR="00D319EC" w:rsidRDefault="00D319EC">
      <w:pPr>
        <w:pStyle w:val="a4"/>
        <w:spacing w:line="326" w:lineRule="auto"/>
        <w:rPr>
          <w:rFonts w:ascii="宋体" w:eastAsia="宋体" w:hAnsi="宋体" w:cs="宋体" w:hint="eastAsia"/>
          <w:lang w:eastAsia="zh-CN"/>
        </w:rPr>
      </w:pPr>
    </w:p>
    <w:p w14:paraId="70F4D360" w14:textId="77777777" w:rsidR="00D319EC" w:rsidRDefault="00DC4B95">
      <w:pPr>
        <w:spacing w:line="480" w:lineRule="auto"/>
        <w:rPr>
          <w:rFonts w:ascii="宋体" w:eastAsia="宋体" w:hAnsi="宋体" w:cs="宋体" w:hint="eastAsia"/>
          <w:lang w:eastAsia="zh-CN"/>
        </w:rPr>
      </w:pPr>
      <w:r>
        <w:rPr>
          <w:rFonts w:ascii="宋体" w:eastAsia="宋体" w:hAnsi="宋体" w:cs="宋体" w:hint="eastAsia"/>
          <w:spacing w:val="-1"/>
          <w:lang w:eastAsia="zh-CN"/>
        </w:rPr>
        <w:t>供应商名称（加盖公章</w:t>
      </w:r>
      <w:r>
        <w:rPr>
          <w:rFonts w:ascii="宋体" w:eastAsia="宋体" w:hAnsi="宋体" w:cs="宋体" w:hint="eastAsia"/>
          <w:spacing w:val="-59"/>
          <w:lang w:eastAsia="zh-CN"/>
        </w:rPr>
        <w:t>）：</w:t>
      </w:r>
      <w:r>
        <w:rPr>
          <w:rFonts w:ascii="宋体" w:eastAsia="宋体" w:hAnsi="宋体" w:cs="宋体" w:hint="eastAsia"/>
          <w:u w:val="single"/>
          <w:lang w:eastAsia="zh-CN"/>
        </w:rPr>
        <w:t xml:space="preserve">                        </w:t>
      </w:r>
    </w:p>
    <w:p w14:paraId="7B5E055B" w14:textId="77777777" w:rsidR="00D319EC" w:rsidRDefault="00DC4B95">
      <w:pPr>
        <w:spacing w:line="480" w:lineRule="auto"/>
        <w:rPr>
          <w:rFonts w:ascii="宋体" w:eastAsia="宋体" w:hAnsi="宋体" w:cs="宋体" w:hint="eastAsia"/>
          <w:lang w:eastAsia="zh-CN"/>
        </w:rPr>
      </w:pPr>
      <w:r>
        <w:rPr>
          <w:rFonts w:ascii="宋体" w:eastAsia="宋体" w:hAnsi="宋体" w:cs="宋体" w:hint="eastAsia"/>
          <w:spacing w:val="3"/>
          <w:lang w:eastAsia="zh-CN"/>
        </w:rPr>
        <w:t>法定代表人（单位负责人</w:t>
      </w:r>
      <w:r>
        <w:rPr>
          <w:rFonts w:ascii="宋体" w:eastAsia="宋体" w:hAnsi="宋体" w:cs="宋体" w:hint="eastAsia"/>
          <w:spacing w:val="-49"/>
          <w:w w:val="89"/>
          <w:lang w:eastAsia="zh-CN"/>
        </w:rPr>
        <w:t>）（</w:t>
      </w:r>
      <w:r>
        <w:rPr>
          <w:rFonts w:ascii="宋体" w:eastAsia="宋体" w:hAnsi="宋体" w:cs="宋体" w:hint="eastAsia"/>
          <w:spacing w:val="3"/>
          <w:lang w:eastAsia="zh-CN"/>
        </w:rPr>
        <w:t>签字或签章</w:t>
      </w:r>
      <w:r>
        <w:rPr>
          <w:rFonts w:ascii="宋体" w:eastAsia="宋体" w:hAnsi="宋体" w:cs="宋体" w:hint="eastAsia"/>
          <w:spacing w:val="-49"/>
          <w:w w:val="89"/>
          <w:lang w:eastAsia="zh-CN"/>
        </w:rPr>
        <w:t>）：</w:t>
      </w:r>
      <w:r>
        <w:rPr>
          <w:rFonts w:ascii="宋体" w:eastAsia="宋体" w:hAnsi="宋体" w:cs="宋体" w:hint="eastAsia"/>
          <w:u w:val="single"/>
          <w:lang w:eastAsia="zh-CN"/>
        </w:rPr>
        <w:t xml:space="preserve">                        </w:t>
      </w:r>
    </w:p>
    <w:p w14:paraId="61005B15" w14:textId="77777777" w:rsidR="00D319EC" w:rsidRDefault="00DC4B95">
      <w:pPr>
        <w:spacing w:line="480" w:lineRule="auto"/>
        <w:rPr>
          <w:rFonts w:ascii="宋体" w:eastAsia="宋体" w:hAnsi="宋体" w:cs="宋体" w:hint="eastAsia"/>
          <w:lang w:eastAsia="zh-CN"/>
        </w:rPr>
      </w:pPr>
      <w:r>
        <w:rPr>
          <w:rFonts w:ascii="宋体" w:eastAsia="宋体" w:hAnsi="宋体" w:cs="宋体" w:hint="eastAsia"/>
          <w:spacing w:val="-1"/>
          <w:lang w:eastAsia="zh-CN"/>
        </w:rPr>
        <w:t>委托代理人（签字或签章</w:t>
      </w:r>
      <w:r>
        <w:rPr>
          <w:rFonts w:ascii="宋体" w:eastAsia="宋体" w:hAnsi="宋体" w:cs="宋体" w:hint="eastAsia"/>
          <w:spacing w:val="-60"/>
          <w:lang w:eastAsia="zh-CN"/>
        </w:rPr>
        <w:t>）：</w:t>
      </w:r>
      <w:r>
        <w:rPr>
          <w:rFonts w:ascii="宋体" w:eastAsia="宋体" w:hAnsi="宋体" w:cs="宋体" w:hint="eastAsia"/>
          <w:u w:val="single"/>
          <w:lang w:eastAsia="zh-CN"/>
        </w:rPr>
        <w:t xml:space="preserve">                        </w:t>
      </w:r>
    </w:p>
    <w:p w14:paraId="65B32B8A" w14:textId="77777777" w:rsidR="00D319EC" w:rsidRDefault="00DC4B95">
      <w:pPr>
        <w:spacing w:line="480" w:lineRule="auto"/>
        <w:rPr>
          <w:rFonts w:ascii="宋体" w:eastAsia="宋体" w:hAnsi="宋体" w:cs="宋体" w:hint="eastAsia"/>
          <w:lang w:eastAsia="zh-CN"/>
        </w:rPr>
      </w:pPr>
      <w:r>
        <w:rPr>
          <w:rFonts w:ascii="宋体" w:eastAsia="宋体" w:hAnsi="宋体" w:cs="宋体" w:hint="eastAsia"/>
          <w:spacing w:val="-6"/>
          <w:lang w:eastAsia="zh-CN"/>
        </w:rPr>
        <w:t>日期：</w:t>
      </w:r>
      <w:r>
        <w:rPr>
          <w:rFonts w:ascii="宋体" w:eastAsia="宋体" w:hAnsi="宋体" w:cs="宋体" w:hint="eastAsia"/>
          <w:spacing w:val="-6"/>
          <w:u w:val="single"/>
          <w:lang w:eastAsia="zh-CN"/>
        </w:rPr>
        <w:t xml:space="preserve">       </w:t>
      </w:r>
      <w:r>
        <w:rPr>
          <w:rFonts w:ascii="宋体" w:eastAsia="宋体" w:hAnsi="宋体" w:cs="宋体" w:hint="eastAsia"/>
          <w:spacing w:val="-51"/>
          <w:lang w:eastAsia="zh-CN"/>
        </w:rPr>
        <w:t xml:space="preserve"> </w:t>
      </w:r>
      <w:r>
        <w:rPr>
          <w:rFonts w:ascii="宋体" w:eastAsia="宋体" w:hAnsi="宋体" w:cs="宋体" w:hint="eastAsia"/>
          <w:spacing w:val="-6"/>
          <w:lang w:eastAsia="zh-CN"/>
        </w:rPr>
        <w:t>年</w:t>
      </w:r>
      <w:r>
        <w:rPr>
          <w:rFonts w:ascii="宋体" w:eastAsia="宋体" w:hAnsi="宋体" w:cs="宋体" w:hint="eastAsia"/>
          <w:spacing w:val="-6"/>
          <w:u w:val="single"/>
          <w:lang w:eastAsia="zh-CN"/>
        </w:rPr>
        <w:t xml:space="preserve">       </w:t>
      </w:r>
      <w:r>
        <w:rPr>
          <w:rFonts w:ascii="宋体" w:eastAsia="宋体" w:hAnsi="宋体" w:cs="宋体" w:hint="eastAsia"/>
          <w:spacing w:val="-63"/>
          <w:lang w:eastAsia="zh-CN"/>
        </w:rPr>
        <w:t xml:space="preserve"> </w:t>
      </w:r>
      <w:r>
        <w:rPr>
          <w:rFonts w:ascii="宋体" w:eastAsia="宋体" w:hAnsi="宋体" w:cs="宋体" w:hint="eastAsia"/>
          <w:spacing w:val="-6"/>
          <w:lang w:eastAsia="zh-CN"/>
        </w:rPr>
        <w:t>月</w:t>
      </w:r>
      <w:r>
        <w:rPr>
          <w:rFonts w:ascii="宋体" w:eastAsia="宋体" w:hAnsi="宋体" w:cs="宋体" w:hint="eastAsia"/>
          <w:spacing w:val="9"/>
          <w:u w:val="single"/>
          <w:lang w:eastAsia="zh-CN"/>
        </w:rPr>
        <w:t xml:space="preserve">      </w:t>
      </w:r>
      <w:r>
        <w:rPr>
          <w:rFonts w:ascii="宋体" w:eastAsia="宋体" w:hAnsi="宋体" w:cs="宋体" w:hint="eastAsia"/>
          <w:spacing w:val="-15"/>
          <w:lang w:eastAsia="zh-CN"/>
        </w:rPr>
        <w:t xml:space="preserve"> </w:t>
      </w:r>
      <w:r>
        <w:rPr>
          <w:rFonts w:ascii="宋体" w:eastAsia="宋体" w:hAnsi="宋体" w:cs="宋体" w:hint="eastAsia"/>
          <w:spacing w:val="-6"/>
          <w:lang w:eastAsia="zh-CN"/>
        </w:rPr>
        <w:t>日</w:t>
      </w:r>
    </w:p>
    <w:p w14:paraId="259A3117" w14:textId="77777777" w:rsidR="00D319EC" w:rsidRDefault="00D319EC">
      <w:pPr>
        <w:pStyle w:val="a4"/>
        <w:spacing w:line="245" w:lineRule="auto"/>
        <w:rPr>
          <w:rFonts w:ascii="宋体" w:eastAsia="宋体" w:hAnsi="宋体" w:cs="宋体" w:hint="eastAsia"/>
          <w:lang w:eastAsia="zh-CN"/>
        </w:rPr>
      </w:pPr>
    </w:p>
    <w:p w14:paraId="2759FEAC" w14:textId="77777777" w:rsidR="00D319EC" w:rsidRDefault="00D319EC">
      <w:pPr>
        <w:pStyle w:val="a4"/>
        <w:spacing w:line="246" w:lineRule="auto"/>
        <w:rPr>
          <w:rFonts w:ascii="宋体" w:eastAsia="宋体" w:hAnsi="宋体" w:cs="宋体" w:hint="eastAsia"/>
          <w:lang w:eastAsia="zh-CN"/>
        </w:rPr>
      </w:pPr>
    </w:p>
    <w:p w14:paraId="428BD29E" w14:textId="77777777" w:rsidR="00D319EC" w:rsidRDefault="00DC4B95">
      <w:pPr>
        <w:spacing w:before="103" w:line="196" w:lineRule="auto"/>
        <w:ind w:left="25"/>
        <w:rPr>
          <w:rFonts w:ascii="宋体" w:eastAsia="宋体" w:hAnsi="宋体" w:cs="宋体" w:hint="eastAsia"/>
          <w:lang w:eastAsia="zh-CN"/>
        </w:rPr>
      </w:pPr>
      <w:r>
        <w:rPr>
          <w:rFonts w:ascii="宋体" w:eastAsia="宋体" w:hAnsi="宋体" w:cs="宋体" w:hint="eastAsia"/>
          <w:spacing w:val="-1"/>
          <w:lang w:eastAsia="zh-CN"/>
        </w:rPr>
        <w:t>附：法定代表人（单位负责人）及委托代理人身份证明文件电子件：</w:t>
      </w:r>
    </w:p>
    <w:p w14:paraId="091BD1D7" w14:textId="77777777" w:rsidR="00D319EC" w:rsidRDefault="00D319EC">
      <w:pPr>
        <w:kinsoku/>
        <w:rPr>
          <w:rFonts w:ascii="宋体" w:eastAsia="宋体" w:hAnsi="宋体" w:cs="宋体" w:hint="eastAsia"/>
          <w:lang w:eastAsia="zh-CN"/>
        </w:rPr>
      </w:pPr>
    </w:p>
    <w:p w14:paraId="0B4DE1CD" w14:textId="77777777" w:rsidR="00D319EC" w:rsidRDefault="00D319EC">
      <w:pPr>
        <w:kinsoku/>
        <w:rPr>
          <w:rFonts w:ascii="宋体" w:eastAsia="宋体" w:hAnsi="宋体" w:cs="宋体" w:hint="eastAsia"/>
          <w:lang w:eastAsia="zh-CN"/>
        </w:rPr>
      </w:pPr>
    </w:p>
    <w:p w14:paraId="45DC2DE5" w14:textId="77777777" w:rsidR="00D319EC" w:rsidRDefault="00D319EC">
      <w:pPr>
        <w:kinsoku/>
        <w:rPr>
          <w:lang w:eastAsia="zh-CN"/>
        </w:rPr>
      </w:pPr>
    </w:p>
    <w:p w14:paraId="2AD97B6A" w14:textId="77777777" w:rsidR="00D319EC" w:rsidRDefault="00D319EC">
      <w:pPr>
        <w:kinsoku/>
        <w:rPr>
          <w:lang w:eastAsia="zh-CN"/>
        </w:rPr>
      </w:pPr>
    </w:p>
    <w:p w14:paraId="74606773" w14:textId="77777777" w:rsidR="00D319EC" w:rsidRDefault="00D319EC">
      <w:pPr>
        <w:kinsoku/>
        <w:rPr>
          <w:lang w:eastAsia="zh-CN"/>
        </w:rPr>
      </w:pPr>
    </w:p>
    <w:p w14:paraId="316D8DBB" w14:textId="77777777" w:rsidR="00D319EC" w:rsidRDefault="00D319EC">
      <w:pPr>
        <w:kinsoku/>
        <w:rPr>
          <w:lang w:eastAsia="zh-CN"/>
        </w:rPr>
      </w:pPr>
    </w:p>
    <w:p w14:paraId="52E30896" w14:textId="77777777" w:rsidR="00D319EC" w:rsidRDefault="00D319EC">
      <w:pPr>
        <w:kinsoku/>
        <w:rPr>
          <w:lang w:eastAsia="zh-CN"/>
        </w:rPr>
      </w:pPr>
    </w:p>
    <w:p w14:paraId="6ACD5189" w14:textId="77777777" w:rsidR="00D319EC" w:rsidRDefault="00D319EC">
      <w:pPr>
        <w:kinsoku/>
        <w:rPr>
          <w:lang w:eastAsia="zh-CN"/>
        </w:rPr>
      </w:pPr>
    </w:p>
    <w:p w14:paraId="61BDD5F3" w14:textId="77777777" w:rsidR="00D319EC" w:rsidRDefault="00D319EC">
      <w:pPr>
        <w:kinsoku/>
        <w:rPr>
          <w:lang w:eastAsia="zh-CN"/>
        </w:rPr>
      </w:pPr>
    </w:p>
    <w:p w14:paraId="4AC5BBBF" w14:textId="77777777" w:rsidR="00D319EC" w:rsidRDefault="00D319EC">
      <w:pPr>
        <w:kinsoku/>
        <w:rPr>
          <w:lang w:eastAsia="zh-CN"/>
        </w:rPr>
      </w:pPr>
    </w:p>
    <w:p w14:paraId="1EC05A84" w14:textId="77777777" w:rsidR="00D319EC" w:rsidRDefault="00D319EC">
      <w:pPr>
        <w:kinsoku/>
        <w:rPr>
          <w:lang w:eastAsia="zh-CN"/>
        </w:rPr>
      </w:pPr>
    </w:p>
    <w:p w14:paraId="545D4268" w14:textId="77777777" w:rsidR="00D319EC" w:rsidRDefault="00DC4B95">
      <w:pPr>
        <w:spacing w:line="360" w:lineRule="auto"/>
        <w:rPr>
          <w:rFonts w:ascii="宋体" w:eastAsia="宋体" w:hAnsi="宋体" w:cs="宋体" w:hint="eastAsia"/>
          <w:spacing w:val="-1"/>
          <w:lang w:eastAsia="zh-CN"/>
        </w:rPr>
      </w:pPr>
      <w:r>
        <w:rPr>
          <w:rFonts w:ascii="宋体" w:eastAsia="宋体" w:hAnsi="宋体" w:cs="宋体" w:hint="eastAsia"/>
          <w:spacing w:val="-1"/>
          <w:lang w:eastAsia="zh-CN"/>
        </w:rPr>
        <w:t>说明：</w:t>
      </w:r>
    </w:p>
    <w:p w14:paraId="18C9826D" w14:textId="77777777" w:rsidR="00D319EC" w:rsidRDefault="00DC4B95">
      <w:pPr>
        <w:spacing w:line="360" w:lineRule="auto"/>
        <w:ind w:firstLineChars="200" w:firstLine="416"/>
        <w:rPr>
          <w:rFonts w:ascii="宋体" w:eastAsia="宋体" w:hAnsi="宋体" w:cs="宋体" w:hint="eastAsia"/>
          <w:spacing w:val="-1"/>
          <w:lang w:eastAsia="zh-CN"/>
        </w:rPr>
      </w:pPr>
      <w:r>
        <w:rPr>
          <w:rFonts w:ascii="宋体" w:eastAsia="宋体" w:hAnsi="宋体" w:cs="宋体" w:hint="eastAsia"/>
          <w:spacing w:val="-1"/>
          <w:lang w:eastAsia="zh-CN"/>
        </w:rPr>
        <w:t>1.若供应商为事业单位或其他组织或分支机构，则法定代表人（单位负责人）处的签署人可为单位负责人。</w:t>
      </w:r>
    </w:p>
    <w:p w14:paraId="059D3FA1" w14:textId="77777777" w:rsidR="00D319EC" w:rsidRDefault="00DC4B95">
      <w:pPr>
        <w:widowControl w:val="0"/>
        <w:kinsoku/>
        <w:topLinePunct/>
        <w:spacing w:line="360" w:lineRule="auto"/>
        <w:ind w:firstLineChars="200" w:firstLine="416"/>
        <w:rPr>
          <w:rFonts w:ascii="宋体" w:eastAsia="宋体" w:hAnsi="宋体" w:cs="宋体" w:hint="eastAsia"/>
          <w:spacing w:val="-1"/>
          <w:lang w:eastAsia="zh-CN"/>
        </w:rPr>
      </w:pPr>
      <w:r>
        <w:rPr>
          <w:rFonts w:ascii="宋体" w:eastAsia="宋体" w:hAnsi="宋体" w:cs="宋体" w:hint="eastAsia"/>
          <w:spacing w:val="-1"/>
          <w:lang w:eastAsia="zh-CN"/>
        </w:rPr>
        <w:t>2.若响应文件中签字之处均为法定代表人（单位负责人）本人签署，则可不提供本《授权委托书》，但须提供《法定代表人（单位负责人）身份证明》；否则，不需要提供《法定代表人（单位负责人）身份证明》。</w:t>
      </w:r>
    </w:p>
    <w:p w14:paraId="7C9EC785" w14:textId="77777777" w:rsidR="00D319EC" w:rsidRDefault="00DC4B95">
      <w:pPr>
        <w:spacing w:line="360" w:lineRule="auto"/>
        <w:ind w:firstLineChars="200" w:firstLine="416"/>
        <w:rPr>
          <w:rFonts w:ascii="宋体" w:eastAsia="宋体" w:hAnsi="宋体" w:cs="宋体" w:hint="eastAsia"/>
          <w:spacing w:val="-1"/>
          <w:lang w:eastAsia="zh-CN"/>
        </w:rPr>
      </w:pPr>
      <w:r>
        <w:rPr>
          <w:rFonts w:ascii="宋体" w:eastAsia="宋体" w:hAnsi="宋体" w:cs="宋体" w:hint="eastAsia"/>
          <w:spacing w:val="-1"/>
          <w:lang w:eastAsia="zh-CN"/>
        </w:rPr>
        <w:t>3.供应商为自然人的情形，可不提供本《授权委托书》。</w:t>
      </w:r>
    </w:p>
    <w:p w14:paraId="725936D2" w14:textId="77777777" w:rsidR="00D319EC" w:rsidRDefault="00DC4B95">
      <w:pPr>
        <w:spacing w:line="360" w:lineRule="auto"/>
        <w:ind w:firstLineChars="200" w:firstLine="416"/>
        <w:rPr>
          <w:rFonts w:ascii="宋体" w:eastAsia="宋体" w:hAnsi="宋体" w:cs="宋体" w:hint="eastAsia"/>
          <w:spacing w:val="-1"/>
          <w:lang w:eastAsia="zh-CN"/>
        </w:rPr>
      </w:pPr>
      <w:r>
        <w:rPr>
          <w:rFonts w:ascii="宋体" w:eastAsia="宋体" w:hAnsi="宋体" w:cs="宋体" w:hint="eastAsia"/>
          <w:spacing w:val="-1"/>
          <w:lang w:eastAsia="zh-CN"/>
        </w:rPr>
        <w:t>4.供应商应随本《授权委托书》同时提供法定代表人（单位负责人）及委托代理人的有效的身份证或护照等身份证明文件电子件。提供身份证的，应同时提供身份证双面电子件。</w:t>
      </w:r>
    </w:p>
    <w:p w14:paraId="6398F9B8" w14:textId="77777777" w:rsidR="00D319EC" w:rsidRDefault="00D319EC">
      <w:pPr>
        <w:kinsoku/>
        <w:rPr>
          <w:lang w:eastAsia="zh-CN"/>
        </w:rPr>
      </w:pPr>
    </w:p>
    <w:p w14:paraId="7EB0E32E" w14:textId="77777777" w:rsidR="00D319EC" w:rsidRDefault="00D319EC">
      <w:pPr>
        <w:kinsoku/>
        <w:rPr>
          <w:lang w:eastAsia="zh-CN"/>
        </w:rPr>
      </w:pPr>
    </w:p>
    <w:p w14:paraId="630845A8" w14:textId="77777777" w:rsidR="00D319EC" w:rsidRDefault="00D319EC">
      <w:pPr>
        <w:kinsoku/>
        <w:rPr>
          <w:lang w:eastAsia="zh-CN"/>
        </w:rPr>
      </w:pPr>
    </w:p>
    <w:p w14:paraId="4F65383D" w14:textId="77777777" w:rsidR="00D319EC" w:rsidRDefault="00DC4B95">
      <w:pPr>
        <w:spacing w:before="327" w:line="201" w:lineRule="auto"/>
        <w:ind w:left="1655"/>
        <w:rPr>
          <w:rFonts w:ascii="宋体" w:eastAsia="宋体" w:hAnsi="宋体" w:cs="宋体" w:hint="eastAsia"/>
          <w:sz w:val="28"/>
          <w:szCs w:val="28"/>
          <w:lang w:eastAsia="zh-CN"/>
        </w:rPr>
      </w:pPr>
      <w:r>
        <w:rPr>
          <w:rFonts w:ascii="宋体" w:eastAsia="宋体" w:hAnsi="宋体" w:cs="宋体" w:hint="eastAsia"/>
          <w:b/>
          <w:bCs/>
          <w:spacing w:val="10"/>
          <w:sz w:val="28"/>
          <w:szCs w:val="28"/>
          <w:lang w:eastAsia="zh-CN"/>
        </w:rPr>
        <w:lastRenderedPageBreak/>
        <w:t>法定代表人（单位负责人）身份证明</w:t>
      </w:r>
    </w:p>
    <w:p w14:paraId="792B5FD0" w14:textId="77777777" w:rsidR="00D319EC" w:rsidRDefault="00D319EC">
      <w:pPr>
        <w:pStyle w:val="a4"/>
        <w:spacing w:line="353" w:lineRule="auto"/>
        <w:rPr>
          <w:rFonts w:ascii="宋体" w:eastAsia="宋体" w:hAnsi="宋体" w:cs="宋体" w:hint="eastAsia"/>
          <w:lang w:eastAsia="zh-CN"/>
        </w:rPr>
      </w:pPr>
    </w:p>
    <w:p w14:paraId="10079EBC" w14:textId="77777777" w:rsidR="00D319EC" w:rsidRDefault="00DC4B95">
      <w:pPr>
        <w:spacing w:line="480" w:lineRule="auto"/>
        <w:rPr>
          <w:rFonts w:ascii="宋体" w:eastAsia="宋体" w:hAnsi="宋体" w:cs="宋体" w:hint="eastAsia"/>
          <w:lang w:eastAsia="zh-CN"/>
        </w:rPr>
      </w:pPr>
      <w:r>
        <w:rPr>
          <w:rFonts w:ascii="宋体" w:eastAsia="宋体" w:hAnsi="宋体" w:cs="宋体" w:hint="eastAsia"/>
          <w:spacing w:val="5"/>
          <w:lang w:eastAsia="zh-CN"/>
        </w:rPr>
        <w:t>致</w:t>
      </w:r>
      <w:r>
        <w:rPr>
          <w:rFonts w:ascii="宋体" w:eastAsia="宋体" w:hAnsi="宋体" w:cs="宋体" w:hint="eastAsia"/>
          <w:spacing w:val="-31"/>
          <w:lang w:eastAsia="zh-CN"/>
        </w:rPr>
        <w:t>：</w:t>
      </w:r>
      <w:r>
        <w:rPr>
          <w:rFonts w:ascii="宋体" w:eastAsia="宋体" w:hAnsi="宋体" w:cs="宋体" w:hint="eastAsia"/>
          <w:spacing w:val="9"/>
          <w:u w:val="single"/>
          <w:lang w:eastAsia="zh-CN"/>
        </w:rPr>
        <w:t xml:space="preserve">           </w:t>
      </w:r>
      <w:r>
        <w:rPr>
          <w:rFonts w:ascii="宋体" w:eastAsia="宋体" w:hAnsi="宋体" w:cs="宋体" w:hint="eastAsia"/>
          <w:spacing w:val="-31"/>
          <w:lang w:eastAsia="zh-CN"/>
        </w:rPr>
        <w:t>（</w:t>
      </w:r>
      <w:r>
        <w:rPr>
          <w:rFonts w:ascii="宋体" w:eastAsia="宋体" w:hAnsi="宋体" w:cs="宋体" w:hint="eastAsia"/>
          <w:spacing w:val="5"/>
          <w:lang w:eastAsia="zh-CN"/>
        </w:rPr>
        <w:t>采购人）</w:t>
      </w:r>
    </w:p>
    <w:p w14:paraId="0F6142A1" w14:textId="77777777" w:rsidR="00D319EC" w:rsidRDefault="00DC4B95">
      <w:pPr>
        <w:spacing w:line="480" w:lineRule="auto"/>
        <w:ind w:firstLineChars="200" w:firstLine="412"/>
        <w:rPr>
          <w:rFonts w:ascii="宋体" w:eastAsia="宋体" w:hAnsi="宋体" w:cs="宋体" w:hint="eastAsia"/>
          <w:lang w:eastAsia="zh-CN"/>
        </w:rPr>
      </w:pPr>
      <w:r>
        <w:rPr>
          <w:rFonts w:ascii="宋体" w:eastAsia="宋体" w:hAnsi="宋体" w:cs="宋体" w:hint="eastAsia"/>
          <w:spacing w:val="-2"/>
          <w:lang w:eastAsia="zh-CN"/>
        </w:rPr>
        <w:t>兹证明，</w:t>
      </w:r>
      <w:r>
        <w:rPr>
          <w:rFonts w:ascii="宋体" w:eastAsia="宋体" w:hAnsi="宋体" w:cs="宋体" w:hint="eastAsia"/>
          <w:spacing w:val="-3"/>
          <w:lang w:eastAsia="zh-CN"/>
        </w:rPr>
        <w:t>姓名：</w:t>
      </w:r>
      <w:r>
        <w:rPr>
          <w:rFonts w:ascii="宋体" w:eastAsia="宋体" w:hAnsi="宋体" w:cs="宋体" w:hint="eastAsia"/>
          <w:spacing w:val="10"/>
          <w:u w:val="single"/>
          <w:lang w:eastAsia="zh-CN"/>
        </w:rPr>
        <w:t xml:space="preserve">      </w:t>
      </w:r>
      <w:r>
        <w:rPr>
          <w:rFonts w:ascii="宋体" w:eastAsia="宋体" w:hAnsi="宋体" w:cs="宋体" w:hint="eastAsia"/>
          <w:spacing w:val="-66"/>
          <w:lang w:eastAsia="zh-CN"/>
        </w:rPr>
        <w:t xml:space="preserve"> </w:t>
      </w:r>
      <w:r>
        <w:rPr>
          <w:rFonts w:ascii="宋体" w:eastAsia="宋体" w:hAnsi="宋体" w:cs="宋体" w:hint="eastAsia"/>
          <w:spacing w:val="-66"/>
          <w:u w:val="single"/>
          <w:lang w:eastAsia="zh-CN"/>
        </w:rPr>
        <w:t xml:space="preserve">       </w:t>
      </w:r>
      <w:r>
        <w:rPr>
          <w:rFonts w:ascii="宋体" w:eastAsia="宋体" w:hAnsi="宋体" w:cs="宋体" w:hint="eastAsia"/>
          <w:spacing w:val="-66"/>
          <w:lang w:eastAsia="zh-CN"/>
        </w:rPr>
        <w:t xml:space="preserve">     </w:t>
      </w:r>
      <w:r>
        <w:rPr>
          <w:rFonts w:ascii="宋体" w:eastAsia="宋体" w:hAnsi="宋体" w:cs="宋体" w:hint="eastAsia"/>
          <w:spacing w:val="-3"/>
          <w:lang w:eastAsia="zh-CN"/>
        </w:rPr>
        <w:t>性别：</w:t>
      </w:r>
      <w:r>
        <w:rPr>
          <w:rFonts w:ascii="宋体" w:eastAsia="宋体" w:hAnsi="宋体" w:cs="宋体" w:hint="eastAsia"/>
          <w:spacing w:val="9"/>
          <w:u w:val="single"/>
          <w:lang w:eastAsia="zh-CN"/>
        </w:rPr>
        <w:t xml:space="preserve">      </w:t>
      </w:r>
      <w:r>
        <w:rPr>
          <w:rFonts w:ascii="宋体" w:eastAsia="宋体" w:hAnsi="宋体" w:cs="宋体" w:hint="eastAsia"/>
          <w:spacing w:val="-62"/>
          <w:lang w:eastAsia="zh-CN"/>
        </w:rPr>
        <w:t xml:space="preserve">   </w:t>
      </w:r>
      <w:r>
        <w:rPr>
          <w:rFonts w:ascii="宋体" w:eastAsia="宋体" w:hAnsi="宋体" w:cs="宋体" w:hint="eastAsia"/>
          <w:spacing w:val="-62"/>
          <w:u w:val="single"/>
          <w:lang w:eastAsia="zh-CN"/>
        </w:rPr>
        <w:t xml:space="preserve">  </w:t>
      </w:r>
      <w:r>
        <w:rPr>
          <w:rFonts w:ascii="宋体" w:eastAsia="宋体" w:hAnsi="宋体" w:cs="宋体" w:hint="eastAsia"/>
          <w:spacing w:val="-3"/>
          <w:lang w:eastAsia="zh-CN"/>
        </w:rPr>
        <w:t>年龄：</w:t>
      </w:r>
      <w:r>
        <w:rPr>
          <w:rFonts w:ascii="宋体" w:eastAsia="宋体" w:hAnsi="宋体" w:cs="宋体" w:hint="eastAsia"/>
          <w:spacing w:val="9"/>
          <w:u w:val="single"/>
          <w:lang w:eastAsia="zh-CN"/>
        </w:rPr>
        <w:t xml:space="preserve">      </w:t>
      </w:r>
      <w:r>
        <w:rPr>
          <w:rFonts w:ascii="宋体" w:eastAsia="宋体" w:hAnsi="宋体" w:cs="宋体" w:hint="eastAsia"/>
          <w:spacing w:val="-59"/>
          <w:lang w:eastAsia="zh-CN"/>
        </w:rPr>
        <w:t xml:space="preserve"> </w:t>
      </w:r>
      <w:r>
        <w:rPr>
          <w:rFonts w:ascii="宋体" w:eastAsia="宋体" w:hAnsi="宋体" w:cs="宋体" w:hint="eastAsia"/>
          <w:spacing w:val="-59"/>
          <w:u w:val="single"/>
          <w:lang w:eastAsia="zh-CN"/>
        </w:rPr>
        <w:t xml:space="preserve">   </w:t>
      </w:r>
      <w:r>
        <w:rPr>
          <w:rFonts w:ascii="宋体" w:eastAsia="宋体" w:hAnsi="宋体" w:cs="宋体" w:hint="eastAsia"/>
          <w:spacing w:val="-3"/>
          <w:lang w:eastAsia="zh-CN"/>
        </w:rPr>
        <w:t>职务：</w:t>
      </w:r>
      <w:r>
        <w:rPr>
          <w:rFonts w:ascii="宋体" w:eastAsia="宋体" w:hAnsi="宋体" w:cs="宋体" w:hint="eastAsia"/>
          <w:spacing w:val="-3"/>
          <w:u w:val="single"/>
          <w:lang w:eastAsia="zh-CN"/>
        </w:rPr>
        <w:t xml:space="preserve">         </w:t>
      </w:r>
    </w:p>
    <w:p w14:paraId="2145D409" w14:textId="77777777" w:rsidR="00D319EC" w:rsidRDefault="00DC4B95">
      <w:pPr>
        <w:spacing w:before="103" w:line="196" w:lineRule="auto"/>
        <w:ind w:left="14"/>
        <w:rPr>
          <w:rFonts w:ascii="宋体" w:eastAsia="宋体" w:hAnsi="宋体" w:cs="宋体" w:hint="eastAsia"/>
          <w:lang w:eastAsia="zh-CN"/>
        </w:rPr>
      </w:pPr>
      <w:r>
        <w:rPr>
          <w:rFonts w:ascii="宋体" w:eastAsia="宋体" w:hAnsi="宋体" w:cs="宋体" w:hint="eastAsia"/>
          <w:spacing w:val="-3"/>
          <w:lang w:eastAsia="zh-CN"/>
        </w:rPr>
        <w:t>系</w:t>
      </w:r>
      <w:r>
        <w:rPr>
          <w:rFonts w:ascii="宋体" w:eastAsia="宋体" w:hAnsi="宋体" w:cs="宋体" w:hint="eastAsia"/>
          <w:spacing w:val="-3"/>
          <w:u w:val="single"/>
          <w:lang w:eastAsia="zh-CN"/>
        </w:rPr>
        <w:t xml:space="preserve">                 </w:t>
      </w:r>
      <w:r>
        <w:rPr>
          <w:rFonts w:ascii="宋体" w:eastAsia="宋体" w:hAnsi="宋体" w:cs="宋体" w:hint="eastAsia"/>
          <w:spacing w:val="-3"/>
          <w:lang w:eastAsia="zh-CN"/>
        </w:rPr>
        <w:t>（供应商名</w:t>
      </w:r>
      <w:r>
        <w:rPr>
          <w:rFonts w:ascii="宋体" w:eastAsia="宋体" w:hAnsi="宋体" w:cs="宋体" w:hint="eastAsia"/>
          <w:spacing w:val="-4"/>
          <w:lang w:eastAsia="zh-CN"/>
        </w:rPr>
        <w:t>称）的法定代表人（单位负责人）。</w:t>
      </w:r>
    </w:p>
    <w:p w14:paraId="0EE423EE" w14:textId="77777777" w:rsidR="00D319EC" w:rsidRDefault="00D319EC">
      <w:pPr>
        <w:pStyle w:val="a4"/>
        <w:spacing w:line="302" w:lineRule="auto"/>
        <w:rPr>
          <w:rFonts w:ascii="宋体" w:eastAsia="宋体" w:hAnsi="宋体" w:cs="宋体" w:hint="eastAsia"/>
          <w:lang w:eastAsia="zh-CN"/>
        </w:rPr>
      </w:pPr>
    </w:p>
    <w:p w14:paraId="61431FF3" w14:textId="77777777" w:rsidR="00D319EC" w:rsidRDefault="00D319EC">
      <w:pPr>
        <w:pStyle w:val="a4"/>
        <w:spacing w:line="302" w:lineRule="auto"/>
        <w:rPr>
          <w:rFonts w:ascii="宋体" w:eastAsia="宋体" w:hAnsi="宋体" w:cs="宋体" w:hint="eastAsia"/>
          <w:lang w:eastAsia="zh-CN"/>
        </w:rPr>
      </w:pPr>
    </w:p>
    <w:p w14:paraId="672D99D9" w14:textId="77777777" w:rsidR="00D319EC" w:rsidRDefault="00D319EC">
      <w:pPr>
        <w:pStyle w:val="a4"/>
        <w:spacing w:line="302" w:lineRule="auto"/>
        <w:rPr>
          <w:rFonts w:ascii="宋体" w:eastAsia="宋体" w:hAnsi="宋体" w:cs="宋体" w:hint="eastAsia"/>
          <w:lang w:eastAsia="zh-CN"/>
        </w:rPr>
      </w:pPr>
    </w:p>
    <w:p w14:paraId="5B73FB3D" w14:textId="77777777" w:rsidR="00D319EC" w:rsidRDefault="00DC4B95">
      <w:pPr>
        <w:spacing w:before="104" w:line="196" w:lineRule="auto"/>
        <w:ind w:left="20"/>
        <w:rPr>
          <w:rFonts w:ascii="宋体" w:eastAsia="宋体" w:hAnsi="宋体" w:cs="宋体" w:hint="eastAsia"/>
          <w:lang w:eastAsia="zh-CN"/>
        </w:rPr>
      </w:pPr>
      <w:r>
        <w:rPr>
          <w:rFonts w:ascii="宋体" w:eastAsia="宋体" w:hAnsi="宋体" w:cs="宋体" w:hint="eastAsia"/>
          <w:spacing w:val="-1"/>
          <w:lang w:eastAsia="zh-CN"/>
        </w:rPr>
        <w:t xml:space="preserve">附：法定代表人（单位负责人）身份证或护照等身份证明文件电子件：    </w:t>
      </w:r>
    </w:p>
    <w:p w14:paraId="0B7A3219" w14:textId="77777777" w:rsidR="00D319EC" w:rsidRDefault="00D319EC">
      <w:pPr>
        <w:kinsoku/>
        <w:rPr>
          <w:lang w:eastAsia="zh-CN"/>
        </w:rPr>
      </w:pPr>
    </w:p>
    <w:p w14:paraId="69E0A1E0" w14:textId="77777777" w:rsidR="00D319EC" w:rsidRDefault="00D319EC">
      <w:pPr>
        <w:kinsoku/>
        <w:rPr>
          <w:lang w:eastAsia="zh-CN"/>
        </w:rPr>
      </w:pPr>
    </w:p>
    <w:p w14:paraId="69AF0270" w14:textId="77777777" w:rsidR="00D319EC" w:rsidRDefault="00D319EC">
      <w:pPr>
        <w:kinsoku/>
        <w:rPr>
          <w:lang w:eastAsia="zh-CN"/>
        </w:rPr>
      </w:pPr>
    </w:p>
    <w:p w14:paraId="79FD6A63" w14:textId="77777777" w:rsidR="00D319EC" w:rsidRDefault="00D319EC">
      <w:pPr>
        <w:kinsoku/>
        <w:rPr>
          <w:lang w:eastAsia="zh-CN"/>
        </w:rPr>
      </w:pPr>
    </w:p>
    <w:p w14:paraId="09E740CB" w14:textId="77777777" w:rsidR="00D319EC" w:rsidRDefault="00D319EC">
      <w:pPr>
        <w:kinsoku/>
        <w:rPr>
          <w:lang w:eastAsia="zh-CN"/>
        </w:rPr>
      </w:pPr>
    </w:p>
    <w:p w14:paraId="07AD63B9" w14:textId="77777777" w:rsidR="00D319EC" w:rsidRDefault="00D319EC">
      <w:pPr>
        <w:kinsoku/>
        <w:rPr>
          <w:lang w:eastAsia="zh-CN"/>
        </w:rPr>
      </w:pPr>
    </w:p>
    <w:p w14:paraId="21D7579F" w14:textId="77777777" w:rsidR="00D319EC" w:rsidRDefault="00D319EC">
      <w:pPr>
        <w:kinsoku/>
        <w:rPr>
          <w:lang w:eastAsia="zh-CN"/>
        </w:rPr>
      </w:pPr>
    </w:p>
    <w:p w14:paraId="5D493711" w14:textId="77777777" w:rsidR="00D319EC" w:rsidRDefault="00D319EC">
      <w:pPr>
        <w:kinsoku/>
        <w:rPr>
          <w:lang w:eastAsia="zh-CN"/>
        </w:rPr>
      </w:pPr>
    </w:p>
    <w:p w14:paraId="5CD26BE1" w14:textId="77777777" w:rsidR="00D319EC" w:rsidRDefault="00D319EC">
      <w:pPr>
        <w:kinsoku/>
        <w:rPr>
          <w:lang w:eastAsia="zh-CN"/>
        </w:rPr>
      </w:pPr>
    </w:p>
    <w:p w14:paraId="0F817560" w14:textId="77777777" w:rsidR="00D319EC" w:rsidRDefault="00D319EC">
      <w:pPr>
        <w:kinsoku/>
        <w:rPr>
          <w:lang w:eastAsia="zh-CN"/>
        </w:rPr>
      </w:pPr>
    </w:p>
    <w:p w14:paraId="7480A728" w14:textId="77777777" w:rsidR="00D319EC" w:rsidRDefault="00DC4B95">
      <w:pPr>
        <w:spacing w:line="480" w:lineRule="auto"/>
        <w:rPr>
          <w:rFonts w:ascii="宋体" w:eastAsia="宋体" w:hAnsi="宋体" w:cs="宋体" w:hint="eastAsia"/>
          <w:spacing w:val="-1"/>
          <w:u w:val="single"/>
          <w:lang w:eastAsia="zh-CN"/>
        </w:rPr>
      </w:pPr>
      <w:r>
        <w:rPr>
          <w:rFonts w:ascii="宋体" w:eastAsia="宋体" w:hAnsi="宋体" w:cs="宋体" w:hint="eastAsia"/>
          <w:spacing w:val="-1"/>
          <w:lang w:eastAsia="zh-CN"/>
        </w:rPr>
        <w:t>供应商名称（加盖公章）：</w:t>
      </w:r>
      <w:r>
        <w:rPr>
          <w:rFonts w:ascii="宋体" w:eastAsia="宋体" w:hAnsi="宋体" w:cs="宋体" w:hint="eastAsia"/>
          <w:spacing w:val="-1"/>
          <w:u w:val="single"/>
          <w:lang w:eastAsia="zh-CN"/>
        </w:rPr>
        <w:t xml:space="preserve">               </w:t>
      </w:r>
    </w:p>
    <w:p w14:paraId="0699AE15" w14:textId="77777777" w:rsidR="00D319EC" w:rsidRDefault="00DC4B95">
      <w:pPr>
        <w:spacing w:line="480" w:lineRule="auto"/>
        <w:rPr>
          <w:rFonts w:ascii="宋体" w:eastAsia="宋体" w:hAnsi="宋体" w:cs="宋体" w:hint="eastAsia"/>
          <w:spacing w:val="-1"/>
          <w:lang w:eastAsia="zh-CN"/>
        </w:rPr>
      </w:pPr>
      <w:r>
        <w:rPr>
          <w:rFonts w:ascii="宋体" w:eastAsia="宋体" w:hAnsi="宋体" w:cs="宋体" w:hint="eastAsia"/>
          <w:spacing w:val="-1"/>
          <w:lang w:eastAsia="zh-CN"/>
        </w:rPr>
        <w:t>法定代表人（单位负责人）（签字或签章）：</w:t>
      </w:r>
      <w:r>
        <w:rPr>
          <w:rFonts w:ascii="宋体" w:eastAsia="宋体" w:hAnsi="宋体" w:cs="宋体" w:hint="eastAsia"/>
          <w:spacing w:val="-1"/>
          <w:u w:val="single"/>
          <w:lang w:eastAsia="zh-CN"/>
        </w:rPr>
        <w:t xml:space="preserve">               </w:t>
      </w:r>
      <w:r>
        <w:rPr>
          <w:rFonts w:ascii="宋体" w:eastAsia="宋体" w:hAnsi="宋体" w:cs="宋体" w:hint="eastAsia"/>
          <w:spacing w:val="-1"/>
          <w:lang w:eastAsia="zh-CN"/>
        </w:rPr>
        <w:t xml:space="preserve">           </w:t>
      </w:r>
    </w:p>
    <w:p w14:paraId="50B81B8B" w14:textId="77777777" w:rsidR="00D319EC" w:rsidRDefault="00DC4B95">
      <w:pPr>
        <w:spacing w:line="480" w:lineRule="auto"/>
        <w:rPr>
          <w:rFonts w:ascii="宋体" w:eastAsia="宋体" w:hAnsi="宋体" w:cs="宋体" w:hint="eastAsia"/>
          <w:spacing w:val="-1"/>
          <w:lang w:eastAsia="zh-CN"/>
        </w:rPr>
      </w:pPr>
      <w:r>
        <w:rPr>
          <w:rFonts w:ascii="宋体" w:eastAsia="宋体" w:hAnsi="宋体" w:cs="宋体" w:hint="eastAsia"/>
          <w:spacing w:val="-1"/>
          <w:lang w:eastAsia="zh-CN"/>
        </w:rPr>
        <w:t>日期：</w:t>
      </w:r>
      <w:r>
        <w:rPr>
          <w:rFonts w:ascii="宋体" w:eastAsia="宋体" w:hAnsi="宋体" w:cs="宋体" w:hint="eastAsia"/>
          <w:spacing w:val="-1"/>
          <w:u w:val="single"/>
          <w:lang w:eastAsia="zh-CN"/>
        </w:rPr>
        <w:t xml:space="preserve">        </w:t>
      </w:r>
      <w:r>
        <w:rPr>
          <w:rFonts w:ascii="宋体" w:eastAsia="宋体" w:hAnsi="宋体" w:cs="宋体" w:hint="eastAsia"/>
          <w:spacing w:val="-1"/>
          <w:lang w:eastAsia="zh-CN"/>
        </w:rPr>
        <w:t>年</w:t>
      </w:r>
      <w:r>
        <w:rPr>
          <w:rFonts w:ascii="宋体" w:eastAsia="宋体" w:hAnsi="宋体" w:cs="宋体" w:hint="eastAsia"/>
          <w:spacing w:val="-1"/>
          <w:u w:val="single"/>
          <w:lang w:eastAsia="zh-CN"/>
        </w:rPr>
        <w:t xml:space="preserve">      </w:t>
      </w:r>
      <w:r>
        <w:rPr>
          <w:rFonts w:ascii="宋体" w:eastAsia="宋体" w:hAnsi="宋体" w:cs="宋体" w:hint="eastAsia"/>
          <w:spacing w:val="-1"/>
          <w:lang w:eastAsia="zh-CN"/>
        </w:rPr>
        <w:t>月</w:t>
      </w:r>
      <w:r>
        <w:rPr>
          <w:rFonts w:ascii="宋体" w:eastAsia="宋体" w:hAnsi="宋体" w:cs="宋体" w:hint="eastAsia"/>
          <w:spacing w:val="-1"/>
          <w:u w:val="single"/>
          <w:lang w:eastAsia="zh-CN"/>
        </w:rPr>
        <w:t xml:space="preserve">     </w:t>
      </w:r>
      <w:r>
        <w:rPr>
          <w:rFonts w:ascii="宋体" w:eastAsia="宋体" w:hAnsi="宋体" w:cs="宋体" w:hint="eastAsia"/>
          <w:spacing w:val="-1"/>
          <w:lang w:eastAsia="zh-CN"/>
        </w:rPr>
        <w:t>日</w:t>
      </w:r>
    </w:p>
    <w:p w14:paraId="42057B03" w14:textId="77777777" w:rsidR="00D319EC" w:rsidRDefault="00D319EC">
      <w:pPr>
        <w:spacing w:line="480" w:lineRule="auto"/>
        <w:rPr>
          <w:rFonts w:ascii="宋体" w:eastAsia="宋体" w:hAnsi="宋体" w:cs="宋体" w:hint="eastAsia"/>
          <w:spacing w:val="-1"/>
          <w:lang w:eastAsia="zh-CN"/>
        </w:rPr>
      </w:pPr>
    </w:p>
    <w:p w14:paraId="674D01EC" w14:textId="77777777" w:rsidR="00D319EC" w:rsidRDefault="00D319EC">
      <w:pPr>
        <w:spacing w:line="480" w:lineRule="auto"/>
        <w:rPr>
          <w:rFonts w:ascii="宋体" w:eastAsia="宋体" w:hAnsi="宋体" w:cs="宋体" w:hint="eastAsia"/>
          <w:spacing w:val="-1"/>
          <w:lang w:eastAsia="zh-CN"/>
        </w:rPr>
      </w:pPr>
    </w:p>
    <w:p w14:paraId="104FA0CA" w14:textId="77777777" w:rsidR="00D319EC" w:rsidRDefault="00D319EC">
      <w:pPr>
        <w:spacing w:line="480" w:lineRule="auto"/>
        <w:rPr>
          <w:rFonts w:ascii="宋体" w:eastAsia="宋体" w:hAnsi="宋体" w:cs="宋体" w:hint="eastAsia"/>
          <w:spacing w:val="-1"/>
          <w:lang w:eastAsia="zh-CN"/>
        </w:rPr>
      </w:pPr>
    </w:p>
    <w:p w14:paraId="59D827FE" w14:textId="77777777" w:rsidR="00D319EC" w:rsidRDefault="00D319EC">
      <w:pPr>
        <w:spacing w:line="480" w:lineRule="auto"/>
        <w:rPr>
          <w:rFonts w:ascii="宋体" w:eastAsia="宋体" w:hAnsi="宋体" w:cs="宋体" w:hint="eastAsia"/>
          <w:spacing w:val="-1"/>
          <w:lang w:eastAsia="zh-CN"/>
        </w:rPr>
      </w:pPr>
    </w:p>
    <w:p w14:paraId="54832778" w14:textId="77777777" w:rsidR="00D319EC" w:rsidRDefault="00D319EC">
      <w:pPr>
        <w:spacing w:line="480" w:lineRule="auto"/>
        <w:rPr>
          <w:rFonts w:ascii="宋体" w:eastAsia="宋体" w:hAnsi="宋体" w:cs="宋体" w:hint="eastAsia"/>
          <w:spacing w:val="-1"/>
          <w:lang w:eastAsia="zh-CN"/>
        </w:rPr>
      </w:pPr>
    </w:p>
    <w:p w14:paraId="468E0B86" w14:textId="77777777" w:rsidR="00D319EC" w:rsidRDefault="00D319EC">
      <w:pPr>
        <w:spacing w:line="480" w:lineRule="auto"/>
        <w:rPr>
          <w:rFonts w:ascii="宋体" w:eastAsia="宋体" w:hAnsi="宋体" w:cs="宋体" w:hint="eastAsia"/>
          <w:spacing w:val="-1"/>
          <w:lang w:eastAsia="zh-CN"/>
        </w:rPr>
      </w:pPr>
    </w:p>
    <w:p w14:paraId="525CE0DB" w14:textId="77777777" w:rsidR="00D319EC" w:rsidRDefault="00D319EC">
      <w:pPr>
        <w:spacing w:line="480" w:lineRule="auto"/>
        <w:rPr>
          <w:rFonts w:ascii="宋体" w:eastAsia="宋体" w:hAnsi="宋体" w:cs="宋体" w:hint="eastAsia"/>
          <w:spacing w:val="-1"/>
          <w:lang w:eastAsia="zh-CN"/>
        </w:rPr>
      </w:pPr>
    </w:p>
    <w:p w14:paraId="502B0ED8" w14:textId="77777777" w:rsidR="00D319EC" w:rsidRDefault="00D319EC">
      <w:pPr>
        <w:spacing w:line="480" w:lineRule="auto"/>
        <w:rPr>
          <w:rFonts w:ascii="宋体" w:eastAsia="宋体" w:hAnsi="宋体" w:cs="宋体" w:hint="eastAsia"/>
          <w:spacing w:val="-1"/>
          <w:lang w:eastAsia="zh-CN"/>
        </w:rPr>
      </w:pPr>
    </w:p>
    <w:p w14:paraId="1EE553C8" w14:textId="77777777" w:rsidR="00D319EC" w:rsidRDefault="00D319EC">
      <w:pPr>
        <w:spacing w:line="480" w:lineRule="auto"/>
        <w:rPr>
          <w:rFonts w:ascii="宋体" w:eastAsia="宋体" w:hAnsi="宋体" w:cs="宋体" w:hint="eastAsia"/>
          <w:spacing w:val="-1"/>
          <w:lang w:eastAsia="zh-CN"/>
        </w:rPr>
      </w:pPr>
    </w:p>
    <w:p w14:paraId="5ECBD4EE" w14:textId="77777777" w:rsidR="00D319EC" w:rsidRDefault="00D319EC">
      <w:pPr>
        <w:spacing w:line="480" w:lineRule="auto"/>
        <w:rPr>
          <w:rFonts w:ascii="宋体" w:eastAsia="宋体" w:hAnsi="宋体" w:cs="宋体" w:hint="eastAsia"/>
          <w:spacing w:val="-1"/>
          <w:lang w:eastAsia="zh-CN"/>
        </w:rPr>
      </w:pPr>
    </w:p>
    <w:p w14:paraId="4CB48DEB" w14:textId="77777777" w:rsidR="00D319EC" w:rsidRDefault="00D319EC">
      <w:pPr>
        <w:spacing w:line="480" w:lineRule="auto"/>
        <w:rPr>
          <w:rFonts w:ascii="宋体" w:eastAsia="宋体" w:hAnsi="宋体" w:cs="宋体" w:hint="eastAsia"/>
          <w:spacing w:val="-1"/>
          <w:lang w:eastAsia="zh-CN"/>
        </w:rPr>
      </w:pPr>
    </w:p>
    <w:p w14:paraId="45B559F2" w14:textId="77777777" w:rsidR="00D319EC" w:rsidRDefault="00D319EC">
      <w:pPr>
        <w:spacing w:line="480" w:lineRule="auto"/>
        <w:rPr>
          <w:rFonts w:ascii="宋体" w:eastAsia="宋体" w:hAnsi="宋体" w:cs="宋体" w:hint="eastAsia"/>
          <w:spacing w:val="-1"/>
          <w:lang w:eastAsia="zh-CN"/>
        </w:rPr>
      </w:pPr>
    </w:p>
    <w:p w14:paraId="59487021" w14:textId="77777777" w:rsidR="00D319EC" w:rsidRDefault="00DC4B95">
      <w:pPr>
        <w:tabs>
          <w:tab w:val="left" w:pos="360"/>
        </w:tabs>
        <w:spacing w:line="360" w:lineRule="auto"/>
        <w:outlineLvl w:val="1"/>
        <w:rPr>
          <w:rFonts w:ascii="宋体" w:eastAsia="宋体" w:hAnsi="宋体" w:cs="宋体" w:hint="eastAsia"/>
          <w:lang w:eastAsia="zh-CN"/>
        </w:rPr>
      </w:pPr>
      <w:bookmarkStart w:id="742" w:name="_Toc18145"/>
      <w:r>
        <w:rPr>
          <w:rFonts w:ascii="宋体" w:eastAsia="宋体" w:hAnsi="宋体" w:cs="宋体" w:hint="eastAsia"/>
          <w:lang w:eastAsia="zh-CN"/>
        </w:rPr>
        <w:lastRenderedPageBreak/>
        <w:t>7  报价一览表</w:t>
      </w:r>
      <w:bookmarkEnd w:id="742"/>
    </w:p>
    <w:p w14:paraId="4B028C50" w14:textId="77777777" w:rsidR="00D319EC" w:rsidRDefault="00DC4B95">
      <w:pPr>
        <w:spacing w:line="360" w:lineRule="exact"/>
        <w:jc w:val="center"/>
        <w:rPr>
          <w:rFonts w:ascii="宋体" w:eastAsia="宋体" w:hAnsi="宋体" w:cs="宋体" w:hint="eastAsia"/>
          <w:b/>
          <w:sz w:val="36"/>
          <w:szCs w:val="36"/>
          <w:lang w:eastAsia="zh-CN"/>
        </w:rPr>
      </w:pPr>
      <w:bookmarkStart w:id="743" w:name="_Toc305158826"/>
      <w:bookmarkStart w:id="744" w:name="_Toc195842923"/>
      <w:bookmarkStart w:id="745" w:name="_Toc164608827"/>
      <w:bookmarkStart w:id="746" w:name="_Toc226337254"/>
      <w:bookmarkStart w:id="747" w:name="_Toc164608672"/>
      <w:bookmarkStart w:id="748" w:name="_Toc226965748"/>
      <w:bookmarkStart w:id="749" w:name="_Toc305158900"/>
      <w:bookmarkStart w:id="750" w:name="_Toc226965831"/>
      <w:bookmarkStart w:id="751" w:name="_Toc265228396"/>
      <w:bookmarkStart w:id="752" w:name="_Toc264969248"/>
      <w:bookmarkStart w:id="753" w:name="_Toc226309802"/>
      <w:r>
        <w:rPr>
          <w:rFonts w:ascii="宋体" w:eastAsia="宋体" w:hAnsi="宋体" w:cs="宋体" w:hint="eastAsia"/>
          <w:b/>
          <w:sz w:val="36"/>
          <w:szCs w:val="36"/>
          <w:lang w:eastAsia="zh-CN"/>
        </w:rPr>
        <w:t>报价一览表</w:t>
      </w:r>
      <w:bookmarkEnd w:id="743"/>
      <w:bookmarkEnd w:id="744"/>
      <w:bookmarkEnd w:id="745"/>
      <w:bookmarkEnd w:id="746"/>
      <w:bookmarkEnd w:id="747"/>
      <w:bookmarkEnd w:id="748"/>
      <w:bookmarkEnd w:id="749"/>
      <w:bookmarkEnd w:id="750"/>
      <w:bookmarkEnd w:id="751"/>
      <w:bookmarkEnd w:id="752"/>
      <w:bookmarkEnd w:id="753"/>
    </w:p>
    <w:p w14:paraId="3BCDA93D" w14:textId="77777777" w:rsidR="00D319EC" w:rsidRDefault="00D319EC">
      <w:pPr>
        <w:tabs>
          <w:tab w:val="left" w:pos="1800"/>
          <w:tab w:val="left" w:pos="5580"/>
        </w:tabs>
        <w:spacing w:line="360" w:lineRule="auto"/>
        <w:rPr>
          <w:rFonts w:ascii="宋体" w:eastAsia="宋体" w:hAnsi="宋体" w:cs="宋体" w:hint="eastAsia"/>
          <w:sz w:val="24"/>
          <w:lang w:eastAsia="zh-CN"/>
        </w:rPr>
      </w:pPr>
    </w:p>
    <w:p w14:paraId="5BE24A45" w14:textId="77777777" w:rsidR="00D319EC" w:rsidRDefault="00DC4B95">
      <w:pPr>
        <w:tabs>
          <w:tab w:val="left" w:pos="1800"/>
          <w:tab w:val="left" w:pos="5580"/>
        </w:tabs>
        <w:spacing w:line="360" w:lineRule="auto"/>
        <w:ind w:firstLineChars="100" w:firstLine="240"/>
        <w:rPr>
          <w:rFonts w:ascii="宋体" w:eastAsia="宋体" w:hAnsi="宋体" w:cs="宋体" w:hint="eastAsia"/>
          <w:sz w:val="24"/>
          <w:u w:val="single"/>
          <w:lang w:eastAsia="zh-CN"/>
        </w:rPr>
      </w:pPr>
      <w:r>
        <w:rPr>
          <w:rFonts w:ascii="宋体" w:eastAsia="宋体" w:hAnsi="宋体" w:cs="宋体" w:hint="eastAsia"/>
          <w:sz w:val="24"/>
          <w:lang w:eastAsia="zh-CN"/>
        </w:rPr>
        <w:t>项目编号/包号：___________                 标包名称：___________</w:t>
      </w:r>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1452"/>
        <w:gridCol w:w="3385"/>
        <w:gridCol w:w="4202"/>
      </w:tblGrid>
      <w:tr w:rsidR="00D319EC" w14:paraId="24D35CE2" w14:textId="77777777">
        <w:trPr>
          <w:trHeight w:val="1215"/>
          <w:jc w:val="center"/>
        </w:trPr>
        <w:tc>
          <w:tcPr>
            <w:tcW w:w="375" w:type="pct"/>
            <w:tcBorders>
              <w:top w:val="single" w:sz="4" w:space="0" w:color="auto"/>
              <w:left w:val="single" w:sz="4" w:space="0" w:color="auto"/>
              <w:bottom w:val="single" w:sz="4" w:space="0" w:color="auto"/>
              <w:right w:val="single" w:sz="4" w:space="0" w:color="auto"/>
            </w:tcBorders>
            <w:vAlign w:val="center"/>
          </w:tcPr>
          <w:p w14:paraId="1348335A" w14:textId="77777777" w:rsidR="00D319EC" w:rsidRDefault="00DC4B95">
            <w:pPr>
              <w:tabs>
                <w:tab w:val="left" w:pos="5580"/>
              </w:tabs>
              <w:jc w:val="center"/>
              <w:rPr>
                <w:rFonts w:ascii="宋体" w:eastAsia="宋体" w:hAnsi="宋体" w:cs="宋体" w:hint="eastAsia"/>
                <w:bCs/>
              </w:rPr>
            </w:pPr>
            <w:r>
              <w:rPr>
                <w:rFonts w:ascii="宋体" w:eastAsia="宋体" w:hAnsi="宋体" w:cs="宋体" w:hint="eastAsia"/>
                <w:bCs/>
              </w:rPr>
              <w:t>序号</w:t>
            </w:r>
          </w:p>
        </w:tc>
        <w:tc>
          <w:tcPr>
            <w:tcW w:w="743" w:type="pct"/>
            <w:tcBorders>
              <w:top w:val="single" w:sz="4" w:space="0" w:color="auto"/>
              <w:left w:val="single" w:sz="4" w:space="0" w:color="auto"/>
              <w:bottom w:val="single" w:sz="4" w:space="0" w:color="auto"/>
              <w:right w:val="single" w:sz="4" w:space="0" w:color="auto"/>
            </w:tcBorders>
            <w:vAlign w:val="center"/>
          </w:tcPr>
          <w:p w14:paraId="53E6C7F4" w14:textId="77777777" w:rsidR="00D319EC" w:rsidRDefault="00DC4B95">
            <w:pPr>
              <w:tabs>
                <w:tab w:val="left" w:pos="5580"/>
              </w:tabs>
              <w:jc w:val="center"/>
              <w:rPr>
                <w:rFonts w:ascii="宋体" w:eastAsia="宋体" w:hAnsi="宋体" w:cs="宋体" w:hint="eastAsia"/>
                <w:bCs/>
              </w:rPr>
            </w:pPr>
            <w:r>
              <w:rPr>
                <w:rFonts w:ascii="宋体" w:eastAsia="宋体" w:hAnsi="宋体" w:cs="宋体" w:hint="eastAsia"/>
                <w:bCs/>
              </w:rPr>
              <w:t>供应商名称</w:t>
            </w:r>
          </w:p>
        </w:tc>
        <w:tc>
          <w:tcPr>
            <w:tcW w:w="1731" w:type="pct"/>
            <w:tcBorders>
              <w:top w:val="single" w:sz="4" w:space="0" w:color="auto"/>
              <w:left w:val="single" w:sz="4" w:space="0" w:color="auto"/>
              <w:right w:val="single" w:sz="4" w:space="0" w:color="auto"/>
            </w:tcBorders>
            <w:vAlign w:val="center"/>
          </w:tcPr>
          <w:p w14:paraId="5791C7B0" w14:textId="77777777" w:rsidR="00D319EC" w:rsidRDefault="00DC4B95">
            <w:pPr>
              <w:tabs>
                <w:tab w:val="left" w:pos="5580"/>
              </w:tabs>
              <w:jc w:val="center"/>
              <w:rPr>
                <w:rFonts w:ascii="宋体" w:eastAsia="宋体" w:hAnsi="宋体" w:cs="宋体" w:hint="eastAsia"/>
                <w:bCs/>
              </w:rPr>
            </w:pPr>
            <w:r>
              <w:rPr>
                <w:rFonts w:ascii="宋体" w:eastAsia="宋体" w:hAnsi="宋体" w:cs="宋体" w:hint="eastAsia"/>
                <w:bCs/>
              </w:rPr>
              <w:t>报价</w:t>
            </w:r>
          </w:p>
        </w:tc>
        <w:tc>
          <w:tcPr>
            <w:tcW w:w="2149" w:type="pct"/>
            <w:tcBorders>
              <w:top w:val="single" w:sz="4" w:space="0" w:color="auto"/>
              <w:left w:val="single" w:sz="4" w:space="0" w:color="auto"/>
              <w:right w:val="single" w:sz="4" w:space="0" w:color="auto"/>
            </w:tcBorders>
            <w:vAlign w:val="center"/>
          </w:tcPr>
          <w:p w14:paraId="0EA681EF" w14:textId="77777777" w:rsidR="00D319EC" w:rsidRDefault="00DC4B95">
            <w:pPr>
              <w:tabs>
                <w:tab w:val="left" w:pos="5580"/>
              </w:tabs>
              <w:ind w:leftChars="20" w:left="42" w:rightChars="20" w:right="42"/>
              <w:jc w:val="center"/>
              <w:rPr>
                <w:rFonts w:ascii="宋体" w:eastAsia="宋体" w:hAnsi="宋体" w:cs="宋体" w:hint="eastAsia"/>
                <w:bCs/>
              </w:rPr>
            </w:pPr>
            <w:r>
              <w:rPr>
                <w:rFonts w:ascii="宋体" w:eastAsia="宋体" w:hAnsi="宋体" w:cs="宋体" w:hint="eastAsia"/>
                <w:bCs/>
              </w:rPr>
              <w:t>备注</w:t>
            </w:r>
          </w:p>
        </w:tc>
      </w:tr>
      <w:tr w:rsidR="00D319EC" w14:paraId="3C365AFE" w14:textId="77777777">
        <w:trPr>
          <w:trHeight w:val="1987"/>
          <w:jc w:val="center"/>
        </w:trPr>
        <w:tc>
          <w:tcPr>
            <w:tcW w:w="375" w:type="pct"/>
            <w:tcBorders>
              <w:top w:val="single" w:sz="4" w:space="0" w:color="auto"/>
              <w:left w:val="single" w:sz="4" w:space="0" w:color="auto"/>
              <w:bottom w:val="single" w:sz="4" w:space="0" w:color="auto"/>
              <w:right w:val="single" w:sz="4" w:space="0" w:color="auto"/>
            </w:tcBorders>
            <w:vAlign w:val="center"/>
          </w:tcPr>
          <w:p w14:paraId="5B9F0046" w14:textId="77777777" w:rsidR="00D319EC" w:rsidRDefault="00D319EC">
            <w:pPr>
              <w:tabs>
                <w:tab w:val="left" w:pos="5580"/>
              </w:tabs>
              <w:jc w:val="center"/>
              <w:rPr>
                <w:rFonts w:ascii="宋体" w:eastAsia="宋体" w:hAnsi="宋体" w:cs="宋体" w:hint="eastAsia"/>
                <w:sz w:val="24"/>
              </w:rPr>
            </w:pPr>
          </w:p>
        </w:tc>
        <w:tc>
          <w:tcPr>
            <w:tcW w:w="743" w:type="pct"/>
            <w:tcBorders>
              <w:top w:val="single" w:sz="4" w:space="0" w:color="auto"/>
              <w:left w:val="single" w:sz="4" w:space="0" w:color="auto"/>
              <w:bottom w:val="single" w:sz="4" w:space="0" w:color="auto"/>
              <w:right w:val="single" w:sz="4" w:space="0" w:color="auto"/>
            </w:tcBorders>
            <w:vAlign w:val="center"/>
          </w:tcPr>
          <w:p w14:paraId="7DDA63C7" w14:textId="77777777" w:rsidR="00D319EC" w:rsidRDefault="00D319EC">
            <w:pPr>
              <w:tabs>
                <w:tab w:val="left" w:pos="5580"/>
              </w:tabs>
              <w:jc w:val="center"/>
              <w:rPr>
                <w:rFonts w:ascii="宋体" w:eastAsia="宋体" w:hAnsi="宋体" w:cs="宋体" w:hint="eastAsia"/>
                <w:sz w:val="24"/>
              </w:rPr>
            </w:pPr>
          </w:p>
        </w:tc>
        <w:tc>
          <w:tcPr>
            <w:tcW w:w="1731" w:type="pct"/>
            <w:tcBorders>
              <w:top w:val="single" w:sz="4" w:space="0" w:color="auto"/>
              <w:left w:val="single" w:sz="4" w:space="0" w:color="auto"/>
              <w:bottom w:val="single" w:sz="4" w:space="0" w:color="auto"/>
              <w:right w:val="single" w:sz="4" w:space="0" w:color="auto"/>
            </w:tcBorders>
            <w:vAlign w:val="center"/>
          </w:tcPr>
          <w:p w14:paraId="3E32CE24" w14:textId="77777777" w:rsidR="00D319EC" w:rsidRDefault="00DC4B95">
            <w:pPr>
              <w:tabs>
                <w:tab w:val="left" w:leader="underscore" w:pos="3600"/>
                <w:tab w:val="left" w:leader="underscore" w:pos="5400"/>
              </w:tabs>
              <w:kinsoku/>
              <w:topLinePunct/>
              <w:ind w:leftChars="50" w:left="105" w:rightChars="50" w:right="105"/>
              <w:rPr>
                <w:rFonts w:ascii="宋体" w:eastAsia="宋体" w:hAnsi="宋体" w:cs="宋体" w:hint="eastAsia"/>
                <w:lang w:eastAsia="zh-CN"/>
              </w:rPr>
            </w:pPr>
            <w:r>
              <w:rPr>
                <w:rFonts w:ascii="宋体" w:eastAsia="宋体" w:hAnsi="宋体" w:cs="宋体" w:hint="eastAsia"/>
                <w:lang w:eastAsia="zh-CN"/>
              </w:rPr>
              <w:t>人民币（大写）：</w:t>
            </w:r>
            <w:r>
              <w:rPr>
                <w:rFonts w:ascii="宋体" w:eastAsia="宋体" w:hAnsi="宋体" w:cs="宋体" w:hint="eastAsia"/>
                <w:u w:val="single"/>
                <w:lang w:eastAsia="zh-CN"/>
              </w:rPr>
              <w:t xml:space="preserve">                            </w:t>
            </w:r>
          </w:p>
          <w:p w14:paraId="3E1B16DE" w14:textId="77777777" w:rsidR="00D319EC" w:rsidRDefault="00DC4B95">
            <w:pPr>
              <w:tabs>
                <w:tab w:val="left" w:pos="5580"/>
              </w:tabs>
              <w:kinsoku/>
              <w:topLinePunct/>
              <w:ind w:leftChars="50" w:left="105" w:rightChars="50" w:right="105"/>
              <w:rPr>
                <w:rFonts w:ascii="宋体" w:eastAsia="宋体" w:hAnsi="宋体" w:cs="宋体" w:hint="eastAsia"/>
                <w:lang w:eastAsia="zh-CN"/>
              </w:rPr>
            </w:pPr>
            <w:r>
              <w:rPr>
                <w:rFonts w:ascii="宋体" w:eastAsia="宋体" w:hAnsi="宋体" w:cs="宋体" w:hint="eastAsia"/>
                <w:lang w:eastAsia="zh-CN"/>
              </w:rPr>
              <w:t>RMB￥：</w:t>
            </w:r>
            <w:r>
              <w:rPr>
                <w:rFonts w:ascii="宋体" w:eastAsia="宋体" w:hAnsi="宋体" w:cs="宋体" w:hint="eastAsia"/>
                <w:u w:val="single"/>
                <w:lang w:eastAsia="zh-CN"/>
              </w:rPr>
              <w:t xml:space="preserve">                 </w:t>
            </w:r>
            <w:r>
              <w:rPr>
                <w:rFonts w:ascii="宋体" w:eastAsia="宋体" w:hAnsi="宋体" w:cs="宋体" w:hint="eastAsia"/>
                <w:lang w:eastAsia="zh-CN"/>
              </w:rPr>
              <w:t>元</w:t>
            </w:r>
          </w:p>
          <w:p w14:paraId="304909AF" w14:textId="77777777" w:rsidR="00D319EC" w:rsidRDefault="00D319EC">
            <w:pPr>
              <w:pStyle w:val="Default"/>
              <w:topLinePunct/>
              <w:snapToGrid w:val="0"/>
              <w:ind w:leftChars="50" w:left="105" w:rightChars="50" w:right="105"/>
              <w:rPr>
                <w:rFonts w:ascii="宋体" w:hAnsi="宋体" w:cs="宋体" w:hint="eastAsia"/>
              </w:rPr>
            </w:pPr>
          </w:p>
        </w:tc>
        <w:tc>
          <w:tcPr>
            <w:tcW w:w="2149" w:type="pct"/>
            <w:tcBorders>
              <w:top w:val="single" w:sz="4" w:space="0" w:color="auto"/>
              <w:left w:val="single" w:sz="4" w:space="0" w:color="auto"/>
              <w:bottom w:val="single" w:sz="4" w:space="0" w:color="auto"/>
              <w:right w:val="single" w:sz="4" w:space="0" w:color="auto"/>
            </w:tcBorders>
            <w:vAlign w:val="center"/>
          </w:tcPr>
          <w:p w14:paraId="7D05398A" w14:textId="77777777" w:rsidR="00D319EC" w:rsidRDefault="00DC4B95">
            <w:pPr>
              <w:tabs>
                <w:tab w:val="left" w:pos="5580"/>
              </w:tabs>
              <w:rPr>
                <w:rFonts w:ascii="宋体" w:eastAsia="宋体" w:hAnsi="宋体" w:cs="宋体" w:hint="eastAsia"/>
                <w:bCs/>
                <w:lang w:eastAsia="zh-CN"/>
              </w:rPr>
            </w:pPr>
            <w:r>
              <w:rPr>
                <w:rFonts w:ascii="宋体" w:eastAsia="宋体" w:hAnsi="宋体" w:cs="宋体" w:hint="eastAsia"/>
                <w:bCs/>
                <w:lang w:eastAsia="zh-CN"/>
              </w:rPr>
              <w:t>合同履行期限：</w:t>
            </w:r>
          </w:p>
          <w:p w14:paraId="4C7D6176" w14:textId="77777777" w:rsidR="00D319EC" w:rsidRDefault="00DC4B95">
            <w:pPr>
              <w:tabs>
                <w:tab w:val="left" w:pos="5580"/>
              </w:tabs>
              <w:ind w:leftChars="20" w:left="42" w:rightChars="20" w:right="42"/>
              <w:rPr>
                <w:rFonts w:ascii="宋体" w:eastAsia="宋体" w:hAnsi="宋体" w:cs="宋体" w:hint="eastAsia"/>
                <w:bCs/>
                <w:lang w:eastAsia="zh-CN"/>
              </w:rPr>
            </w:pPr>
            <w:r>
              <w:rPr>
                <w:rFonts w:ascii="宋体" w:eastAsia="宋体" w:hAnsi="宋体" w:cs="宋体" w:hint="eastAsia"/>
                <w:bCs/>
                <w:lang w:eastAsia="zh-CN"/>
              </w:rPr>
              <w:t>质量标准：</w:t>
            </w:r>
          </w:p>
          <w:p w14:paraId="0110CF4D" w14:textId="77777777" w:rsidR="00D319EC" w:rsidRDefault="00DC4B95">
            <w:pPr>
              <w:tabs>
                <w:tab w:val="left" w:pos="5580"/>
              </w:tabs>
              <w:ind w:leftChars="20" w:left="42" w:rightChars="20" w:right="42"/>
              <w:rPr>
                <w:rFonts w:ascii="宋体" w:eastAsia="宋体" w:hAnsi="宋体" w:cs="宋体" w:hint="eastAsia"/>
                <w:bCs/>
                <w:lang w:eastAsia="zh-CN"/>
              </w:rPr>
            </w:pPr>
            <w:r>
              <w:rPr>
                <w:rFonts w:ascii="宋体" w:eastAsia="宋体" w:hAnsi="宋体" w:cs="宋体" w:hint="eastAsia"/>
                <w:bCs/>
                <w:lang w:eastAsia="zh-CN"/>
              </w:rPr>
              <w:t>安全生产标准化管理目标等级：</w:t>
            </w:r>
          </w:p>
          <w:p w14:paraId="7CED71DE" w14:textId="77777777" w:rsidR="00D319EC" w:rsidRDefault="00DC4B95">
            <w:pPr>
              <w:tabs>
                <w:tab w:val="left" w:pos="5580"/>
              </w:tabs>
              <w:ind w:leftChars="20" w:left="42" w:rightChars="20" w:right="42"/>
              <w:rPr>
                <w:rFonts w:ascii="宋体" w:eastAsia="宋体" w:hAnsi="宋体" w:cs="宋体" w:hint="eastAsia"/>
                <w:bCs/>
                <w:lang w:eastAsia="zh-CN"/>
              </w:rPr>
            </w:pPr>
            <w:r>
              <w:rPr>
                <w:rFonts w:ascii="宋体" w:eastAsia="宋体" w:hAnsi="宋体" w:cs="宋体" w:hint="eastAsia"/>
                <w:bCs/>
              </w:rPr>
              <w:t>缺陷责任期</w:t>
            </w:r>
            <w:r>
              <w:rPr>
                <w:rFonts w:ascii="宋体" w:eastAsia="宋体" w:hAnsi="宋体" w:cs="宋体" w:hint="eastAsia"/>
                <w:bCs/>
                <w:lang w:eastAsia="zh-CN"/>
              </w:rPr>
              <w:t>：</w:t>
            </w:r>
          </w:p>
        </w:tc>
      </w:tr>
    </w:tbl>
    <w:p w14:paraId="0C4DA5B5" w14:textId="77777777" w:rsidR="00D319EC" w:rsidRDefault="00D319EC">
      <w:pPr>
        <w:rPr>
          <w:rFonts w:ascii="宋体" w:eastAsia="宋体" w:hAnsi="宋体" w:cs="宋体" w:hint="eastAsia"/>
          <w:sz w:val="24"/>
        </w:rPr>
      </w:pPr>
    </w:p>
    <w:p w14:paraId="19DAC5A8" w14:textId="77777777" w:rsidR="00D319EC" w:rsidRDefault="00DC4B95">
      <w:pPr>
        <w:rPr>
          <w:rFonts w:ascii="宋体" w:eastAsia="宋体" w:hAnsi="宋体" w:cs="宋体" w:hint="eastAsia"/>
          <w:lang w:eastAsia="zh-CN"/>
        </w:rPr>
      </w:pPr>
      <w:r>
        <w:rPr>
          <w:rFonts w:ascii="宋体" w:eastAsia="宋体" w:hAnsi="宋体" w:cs="宋体" w:hint="eastAsia"/>
          <w:lang w:eastAsia="zh-CN"/>
        </w:rPr>
        <w:t>注：1.此表中，每包的报价应和《分项报价表》中的总价相一致。</w:t>
      </w:r>
    </w:p>
    <w:p w14:paraId="78DD7AA5" w14:textId="77777777" w:rsidR="00D319EC" w:rsidRDefault="00DC4B95">
      <w:pPr>
        <w:tabs>
          <w:tab w:val="left" w:pos="5580"/>
        </w:tabs>
        <w:ind w:firstLineChars="200" w:firstLine="420"/>
        <w:rPr>
          <w:rFonts w:ascii="宋体" w:eastAsia="宋体" w:hAnsi="宋体" w:cs="宋体" w:hint="eastAsia"/>
          <w:lang w:eastAsia="zh-CN"/>
        </w:rPr>
      </w:pPr>
      <w:r>
        <w:rPr>
          <w:rFonts w:ascii="宋体" w:eastAsia="宋体" w:hAnsi="宋体" w:cs="宋体" w:hint="eastAsia"/>
          <w:lang w:eastAsia="zh-CN"/>
        </w:rPr>
        <w:t>2.本表必须按包分别填写。</w:t>
      </w:r>
    </w:p>
    <w:p w14:paraId="63B70A1E" w14:textId="77777777" w:rsidR="00D319EC" w:rsidRDefault="00D319EC">
      <w:pPr>
        <w:tabs>
          <w:tab w:val="left" w:pos="5580"/>
        </w:tabs>
        <w:ind w:firstLineChars="200" w:firstLine="420"/>
        <w:rPr>
          <w:rFonts w:ascii="宋体" w:eastAsia="宋体" w:hAnsi="宋体" w:cs="宋体" w:hint="eastAsia"/>
          <w:lang w:eastAsia="zh-CN"/>
        </w:rPr>
      </w:pPr>
    </w:p>
    <w:p w14:paraId="000C1C9C" w14:textId="77777777" w:rsidR="00D319EC" w:rsidRDefault="00D319EC">
      <w:pPr>
        <w:spacing w:before="25" w:after="120" w:line="360" w:lineRule="auto"/>
        <w:rPr>
          <w:rFonts w:ascii="宋体" w:eastAsia="宋体" w:hAnsi="宋体" w:cs="宋体" w:hint="eastAsia"/>
          <w:lang w:val="zh-CN" w:eastAsia="zh-CN"/>
        </w:rPr>
      </w:pPr>
    </w:p>
    <w:p w14:paraId="6BB23BE0" w14:textId="77777777" w:rsidR="00D319EC" w:rsidRDefault="00DC4B95">
      <w:pPr>
        <w:spacing w:before="25" w:after="120" w:line="360" w:lineRule="auto"/>
        <w:rPr>
          <w:rFonts w:ascii="宋体" w:eastAsia="宋体" w:hAnsi="宋体" w:cs="宋体" w:hint="eastAsia"/>
          <w:lang w:val="zh-CN" w:eastAsia="zh-CN"/>
        </w:rPr>
      </w:pPr>
      <w:r>
        <w:rPr>
          <w:rFonts w:ascii="宋体" w:eastAsia="宋体" w:hAnsi="宋体" w:cs="宋体" w:hint="eastAsia"/>
          <w:lang w:val="zh-CN" w:eastAsia="zh-CN"/>
        </w:rPr>
        <w:t xml:space="preserve">   </w:t>
      </w:r>
    </w:p>
    <w:p w14:paraId="2FAFEADA" w14:textId="77777777" w:rsidR="00D319EC" w:rsidRDefault="00DC4B95">
      <w:pPr>
        <w:spacing w:before="25" w:after="120" w:line="360" w:lineRule="auto"/>
        <w:rPr>
          <w:rFonts w:ascii="宋体" w:eastAsia="宋体" w:hAnsi="宋体" w:cs="宋体" w:hint="eastAsia"/>
          <w:lang w:eastAsia="zh-CN"/>
        </w:rPr>
      </w:pPr>
      <w:r>
        <w:rPr>
          <w:rFonts w:ascii="宋体" w:eastAsia="宋体" w:hAnsi="宋体" w:cs="宋体" w:hint="eastAsia"/>
          <w:lang w:eastAsia="zh-CN"/>
        </w:rPr>
        <w:t>供应商名称（加盖公章）</w:t>
      </w:r>
      <w:r>
        <w:rPr>
          <w:rFonts w:ascii="宋体" w:eastAsia="宋体" w:hAnsi="宋体" w:cs="宋体" w:hint="eastAsia"/>
          <w:lang w:val="zh-CN" w:eastAsia="zh-CN"/>
        </w:rPr>
        <w:t>：</w:t>
      </w:r>
      <w:r>
        <w:rPr>
          <w:rFonts w:ascii="宋体" w:eastAsia="宋体" w:hAnsi="宋体" w:cs="宋体" w:hint="eastAsia"/>
          <w:u w:val="single"/>
          <w:lang w:eastAsia="zh-CN"/>
        </w:rPr>
        <w:t xml:space="preserve">          </w:t>
      </w:r>
    </w:p>
    <w:p w14:paraId="0AD172A8" w14:textId="77777777" w:rsidR="00D319EC" w:rsidRDefault="00DC4B95">
      <w:pPr>
        <w:spacing w:line="360" w:lineRule="auto"/>
        <w:rPr>
          <w:rFonts w:ascii="宋体" w:eastAsia="宋体" w:hAnsi="宋体" w:cs="宋体" w:hint="eastAsia"/>
          <w:lang w:val="zh-CN" w:eastAsia="zh-CN"/>
        </w:rPr>
      </w:pPr>
      <w:r>
        <w:rPr>
          <w:rFonts w:ascii="宋体" w:eastAsia="宋体" w:hAnsi="宋体" w:cs="宋体" w:hint="eastAsia"/>
          <w:lang w:eastAsia="zh-CN"/>
        </w:rPr>
        <w:t>日期：</w:t>
      </w:r>
      <w:r>
        <w:rPr>
          <w:rFonts w:ascii="宋体" w:eastAsia="宋体" w:hAnsi="宋体" w:cs="宋体" w:hint="eastAsia"/>
          <w:u w:val="single"/>
          <w:lang w:eastAsia="zh-CN"/>
        </w:rPr>
        <w:t xml:space="preserve">        </w:t>
      </w:r>
      <w:r>
        <w:rPr>
          <w:rFonts w:ascii="宋体" w:eastAsia="宋体" w:hAnsi="宋体" w:cs="宋体" w:hint="eastAsia"/>
          <w:lang w:eastAsia="zh-CN"/>
        </w:rPr>
        <w:t>年</w:t>
      </w:r>
      <w:r>
        <w:rPr>
          <w:rFonts w:ascii="宋体" w:eastAsia="宋体" w:hAnsi="宋体" w:cs="宋体" w:hint="eastAsia"/>
          <w:u w:val="single"/>
          <w:lang w:eastAsia="zh-CN"/>
        </w:rPr>
        <w:t xml:space="preserve">      </w:t>
      </w:r>
      <w:r>
        <w:rPr>
          <w:rFonts w:ascii="宋体" w:eastAsia="宋体" w:hAnsi="宋体" w:cs="宋体" w:hint="eastAsia"/>
          <w:lang w:eastAsia="zh-CN"/>
        </w:rPr>
        <w:t>月</w:t>
      </w:r>
      <w:r>
        <w:rPr>
          <w:rFonts w:ascii="宋体" w:eastAsia="宋体" w:hAnsi="宋体" w:cs="宋体" w:hint="eastAsia"/>
          <w:u w:val="single"/>
          <w:lang w:eastAsia="zh-CN"/>
        </w:rPr>
        <w:t xml:space="preserve">      </w:t>
      </w:r>
      <w:r>
        <w:rPr>
          <w:rFonts w:ascii="宋体" w:eastAsia="宋体" w:hAnsi="宋体" w:cs="宋体" w:hint="eastAsia"/>
          <w:lang w:eastAsia="zh-CN"/>
        </w:rPr>
        <w:t>日</w:t>
      </w:r>
    </w:p>
    <w:p w14:paraId="2028591F" w14:textId="77777777" w:rsidR="00D319EC" w:rsidRDefault="00D319EC">
      <w:pPr>
        <w:spacing w:line="480" w:lineRule="auto"/>
        <w:rPr>
          <w:rFonts w:ascii="宋体" w:eastAsia="宋体" w:hAnsi="宋体" w:cs="宋体" w:hint="eastAsia"/>
          <w:spacing w:val="-1"/>
          <w:lang w:eastAsia="zh-CN"/>
        </w:rPr>
      </w:pPr>
    </w:p>
    <w:p w14:paraId="46EFB5AE" w14:textId="77777777" w:rsidR="00D319EC" w:rsidRDefault="00D319EC">
      <w:pPr>
        <w:spacing w:line="480" w:lineRule="auto"/>
        <w:rPr>
          <w:rFonts w:ascii="宋体" w:eastAsia="宋体" w:hAnsi="宋体" w:cs="宋体" w:hint="eastAsia"/>
          <w:spacing w:val="-1"/>
          <w:lang w:eastAsia="zh-CN"/>
        </w:rPr>
      </w:pPr>
    </w:p>
    <w:p w14:paraId="7519AF9F" w14:textId="77777777" w:rsidR="00D319EC" w:rsidRDefault="00D319EC">
      <w:pPr>
        <w:spacing w:line="480" w:lineRule="auto"/>
        <w:rPr>
          <w:rFonts w:ascii="宋体" w:eastAsia="宋体" w:hAnsi="宋体" w:cs="宋体" w:hint="eastAsia"/>
          <w:spacing w:val="-1"/>
          <w:lang w:eastAsia="zh-CN"/>
        </w:rPr>
      </w:pPr>
    </w:p>
    <w:p w14:paraId="757357AD" w14:textId="77777777" w:rsidR="00D319EC" w:rsidRDefault="00D319EC">
      <w:pPr>
        <w:spacing w:line="480" w:lineRule="auto"/>
        <w:rPr>
          <w:rFonts w:ascii="宋体" w:eastAsia="宋体" w:hAnsi="宋体" w:cs="宋体" w:hint="eastAsia"/>
          <w:spacing w:val="-1"/>
          <w:lang w:eastAsia="zh-CN"/>
        </w:rPr>
      </w:pPr>
    </w:p>
    <w:p w14:paraId="64F77DDC" w14:textId="77777777" w:rsidR="00D319EC" w:rsidRDefault="00D319EC">
      <w:pPr>
        <w:spacing w:line="480" w:lineRule="auto"/>
        <w:rPr>
          <w:rFonts w:ascii="宋体" w:eastAsia="宋体" w:hAnsi="宋体" w:cs="宋体" w:hint="eastAsia"/>
          <w:spacing w:val="-1"/>
          <w:lang w:eastAsia="zh-CN"/>
        </w:rPr>
      </w:pPr>
    </w:p>
    <w:p w14:paraId="05A43E10" w14:textId="77777777" w:rsidR="00D319EC" w:rsidRDefault="00D319EC">
      <w:pPr>
        <w:spacing w:line="480" w:lineRule="auto"/>
        <w:rPr>
          <w:rFonts w:ascii="宋体" w:eastAsia="宋体" w:hAnsi="宋体" w:cs="宋体" w:hint="eastAsia"/>
          <w:spacing w:val="-1"/>
          <w:lang w:eastAsia="zh-CN"/>
        </w:rPr>
      </w:pPr>
    </w:p>
    <w:p w14:paraId="08ED96D3" w14:textId="77777777" w:rsidR="00D319EC" w:rsidRDefault="00D319EC">
      <w:pPr>
        <w:spacing w:line="480" w:lineRule="auto"/>
        <w:rPr>
          <w:rFonts w:ascii="宋体" w:eastAsia="宋体" w:hAnsi="宋体" w:cs="宋体" w:hint="eastAsia"/>
          <w:spacing w:val="-1"/>
          <w:lang w:eastAsia="zh-CN"/>
        </w:rPr>
      </w:pPr>
    </w:p>
    <w:p w14:paraId="1DBFDA2C" w14:textId="77777777" w:rsidR="00D319EC" w:rsidRDefault="00D319EC">
      <w:pPr>
        <w:spacing w:line="480" w:lineRule="auto"/>
        <w:rPr>
          <w:rFonts w:ascii="宋体" w:eastAsia="宋体" w:hAnsi="宋体" w:cs="宋体" w:hint="eastAsia"/>
          <w:spacing w:val="-1"/>
          <w:lang w:eastAsia="zh-CN"/>
        </w:rPr>
      </w:pPr>
    </w:p>
    <w:p w14:paraId="64218254" w14:textId="77777777" w:rsidR="00D319EC" w:rsidRDefault="00D319EC">
      <w:pPr>
        <w:spacing w:line="480" w:lineRule="auto"/>
        <w:rPr>
          <w:rFonts w:ascii="宋体" w:eastAsia="宋体" w:hAnsi="宋体" w:cs="宋体" w:hint="eastAsia"/>
          <w:spacing w:val="-1"/>
          <w:lang w:eastAsia="zh-CN"/>
        </w:rPr>
      </w:pPr>
    </w:p>
    <w:p w14:paraId="7491C121" w14:textId="77777777" w:rsidR="00D319EC" w:rsidRDefault="00D319EC">
      <w:pPr>
        <w:spacing w:line="480" w:lineRule="auto"/>
        <w:rPr>
          <w:rFonts w:ascii="宋体" w:eastAsia="宋体" w:hAnsi="宋体" w:cs="宋体" w:hint="eastAsia"/>
          <w:spacing w:val="-1"/>
          <w:lang w:eastAsia="zh-CN"/>
        </w:rPr>
      </w:pPr>
    </w:p>
    <w:p w14:paraId="16AB0F6B" w14:textId="77777777" w:rsidR="00D319EC" w:rsidRDefault="00D319EC">
      <w:pPr>
        <w:spacing w:line="480" w:lineRule="auto"/>
        <w:rPr>
          <w:rFonts w:ascii="宋体" w:eastAsia="宋体" w:hAnsi="宋体" w:cs="宋体" w:hint="eastAsia"/>
          <w:spacing w:val="-1"/>
          <w:lang w:eastAsia="zh-CN"/>
        </w:rPr>
      </w:pPr>
    </w:p>
    <w:p w14:paraId="3B7B3C3C" w14:textId="77777777" w:rsidR="00D319EC" w:rsidRDefault="00DC4B95">
      <w:pPr>
        <w:tabs>
          <w:tab w:val="left" w:pos="360"/>
        </w:tabs>
        <w:spacing w:line="360" w:lineRule="auto"/>
        <w:outlineLvl w:val="1"/>
        <w:rPr>
          <w:rFonts w:ascii="宋体" w:eastAsia="宋体" w:hAnsi="宋体" w:cs="宋体" w:hint="eastAsia"/>
          <w:lang w:eastAsia="zh-CN"/>
        </w:rPr>
      </w:pPr>
      <w:bookmarkStart w:id="754" w:name="_Toc16163"/>
      <w:r>
        <w:rPr>
          <w:rFonts w:ascii="宋体" w:eastAsia="宋体" w:hAnsi="宋体" w:cs="宋体" w:hint="eastAsia"/>
          <w:lang w:eastAsia="zh-CN"/>
        </w:rPr>
        <w:lastRenderedPageBreak/>
        <w:t>8  分项报价表</w:t>
      </w:r>
      <w:bookmarkEnd w:id="754"/>
    </w:p>
    <w:p w14:paraId="01C2A4C4" w14:textId="77777777" w:rsidR="00D319EC" w:rsidRDefault="00DC4B95">
      <w:pPr>
        <w:tabs>
          <w:tab w:val="left" w:pos="360"/>
        </w:tabs>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分项报价表格式在本竞争性磋商文件中不再给出，供应商应严格按照《建设工程工程量清单计价标准》（GBT50500-2024）填写。</w:t>
      </w:r>
    </w:p>
    <w:p w14:paraId="233793F3" w14:textId="77777777" w:rsidR="00D319EC" w:rsidRDefault="00D319EC">
      <w:pPr>
        <w:tabs>
          <w:tab w:val="left" w:pos="360"/>
        </w:tabs>
        <w:spacing w:line="360" w:lineRule="auto"/>
        <w:rPr>
          <w:rFonts w:ascii="宋体" w:eastAsia="宋体" w:hAnsi="宋体" w:cs="宋体" w:hint="eastAsia"/>
          <w:lang w:eastAsia="zh-CN"/>
        </w:rPr>
      </w:pPr>
    </w:p>
    <w:p w14:paraId="26339338" w14:textId="77777777" w:rsidR="00D319EC" w:rsidRDefault="00DC4B95">
      <w:pPr>
        <w:tabs>
          <w:tab w:val="left" w:pos="360"/>
        </w:tabs>
        <w:spacing w:line="360" w:lineRule="auto"/>
        <w:rPr>
          <w:rFonts w:ascii="宋体" w:eastAsia="宋体" w:hAnsi="宋体" w:cs="宋体" w:hint="eastAsia"/>
          <w:lang w:eastAsia="zh-CN"/>
        </w:rPr>
      </w:pPr>
      <w:r>
        <w:rPr>
          <w:rFonts w:ascii="宋体" w:eastAsia="宋体" w:hAnsi="宋体" w:cs="宋体" w:hint="eastAsia"/>
          <w:lang w:eastAsia="zh-CN"/>
        </w:rPr>
        <w:t xml:space="preserve">（盖章要求以广联达格式要求为准） </w:t>
      </w:r>
    </w:p>
    <w:p w14:paraId="23A38FD5" w14:textId="77777777" w:rsidR="00D319EC" w:rsidRDefault="00D319EC">
      <w:pPr>
        <w:spacing w:line="480" w:lineRule="auto"/>
        <w:rPr>
          <w:rFonts w:ascii="宋体" w:eastAsia="宋体" w:hAnsi="宋体" w:cs="宋体" w:hint="eastAsia"/>
          <w:spacing w:val="-1"/>
          <w:lang w:eastAsia="zh-CN"/>
        </w:rPr>
      </w:pPr>
    </w:p>
    <w:p w14:paraId="54D1929A" w14:textId="77777777" w:rsidR="00D319EC" w:rsidRDefault="00D319EC">
      <w:pPr>
        <w:spacing w:line="480" w:lineRule="auto"/>
        <w:rPr>
          <w:rFonts w:ascii="宋体" w:eastAsia="宋体" w:hAnsi="宋体" w:cs="宋体" w:hint="eastAsia"/>
          <w:spacing w:val="-1"/>
          <w:lang w:eastAsia="zh-CN"/>
        </w:rPr>
      </w:pPr>
    </w:p>
    <w:p w14:paraId="06F20EF1" w14:textId="77777777" w:rsidR="00D319EC" w:rsidRDefault="00D319EC">
      <w:pPr>
        <w:spacing w:line="480" w:lineRule="auto"/>
        <w:rPr>
          <w:rFonts w:ascii="宋体" w:eastAsia="宋体" w:hAnsi="宋体" w:cs="宋体" w:hint="eastAsia"/>
          <w:spacing w:val="-1"/>
          <w:lang w:eastAsia="zh-CN"/>
        </w:rPr>
      </w:pPr>
    </w:p>
    <w:p w14:paraId="0F33E3BC" w14:textId="77777777" w:rsidR="00D319EC" w:rsidRDefault="00D319EC">
      <w:pPr>
        <w:spacing w:line="480" w:lineRule="auto"/>
        <w:rPr>
          <w:rFonts w:ascii="宋体" w:eastAsia="宋体" w:hAnsi="宋体" w:cs="宋体" w:hint="eastAsia"/>
          <w:spacing w:val="-1"/>
          <w:lang w:eastAsia="zh-CN"/>
        </w:rPr>
      </w:pPr>
    </w:p>
    <w:p w14:paraId="54B44EE7" w14:textId="77777777" w:rsidR="00D319EC" w:rsidRDefault="00D319EC">
      <w:pPr>
        <w:spacing w:line="480" w:lineRule="auto"/>
        <w:rPr>
          <w:rFonts w:ascii="宋体" w:eastAsia="宋体" w:hAnsi="宋体" w:cs="宋体" w:hint="eastAsia"/>
          <w:spacing w:val="-1"/>
          <w:lang w:eastAsia="zh-CN"/>
        </w:rPr>
      </w:pPr>
    </w:p>
    <w:p w14:paraId="2443E92F" w14:textId="77777777" w:rsidR="00D319EC" w:rsidRDefault="00D319EC">
      <w:pPr>
        <w:spacing w:line="480" w:lineRule="auto"/>
        <w:rPr>
          <w:rFonts w:ascii="宋体" w:eastAsia="宋体" w:hAnsi="宋体" w:cs="宋体" w:hint="eastAsia"/>
          <w:spacing w:val="-1"/>
          <w:lang w:eastAsia="zh-CN"/>
        </w:rPr>
      </w:pPr>
    </w:p>
    <w:p w14:paraId="5C556DD0" w14:textId="77777777" w:rsidR="00D319EC" w:rsidRDefault="00D319EC">
      <w:pPr>
        <w:spacing w:line="480" w:lineRule="auto"/>
        <w:rPr>
          <w:rFonts w:ascii="宋体" w:eastAsia="宋体" w:hAnsi="宋体" w:cs="宋体" w:hint="eastAsia"/>
          <w:spacing w:val="-1"/>
          <w:lang w:eastAsia="zh-CN"/>
        </w:rPr>
      </w:pPr>
    </w:p>
    <w:p w14:paraId="5462B82D" w14:textId="77777777" w:rsidR="00D319EC" w:rsidRDefault="00D319EC">
      <w:pPr>
        <w:spacing w:line="480" w:lineRule="auto"/>
        <w:rPr>
          <w:rFonts w:ascii="宋体" w:eastAsia="宋体" w:hAnsi="宋体" w:cs="宋体" w:hint="eastAsia"/>
          <w:spacing w:val="-1"/>
          <w:lang w:eastAsia="zh-CN"/>
        </w:rPr>
      </w:pPr>
    </w:p>
    <w:p w14:paraId="6A407A99" w14:textId="77777777" w:rsidR="00D319EC" w:rsidRDefault="00D319EC">
      <w:pPr>
        <w:spacing w:line="480" w:lineRule="auto"/>
        <w:rPr>
          <w:rFonts w:ascii="宋体" w:eastAsia="宋体" w:hAnsi="宋体" w:cs="宋体" w:hint="eastAsia"/>
          <w:spacing w:val="-1"/>
          <w:lang w:eastAsia="zh-CN"/>
        </w:rPr>
      </w:pPr>
    </w:p>
    <w:p w14:paraId="46AC4122" w14:textId="77777777" w:rsidR="00D319EC" w:rsidRDefault="00D319EC">
      <w:pPr>
        <w:spacing w:line="480" w:lineRule="auto"/>
        <w:rPr>
          <w:rFonts w:ascii="宋体" w:eastAsia="宋体" w:hAnsi="宋体" w:cs="宋体" w:hint="eastAsia"/>
          <w:spacing w:val="-1"/>
          <w:lang w:eastAsia="zh-CN"/>
        </w:rPr>
      </w:pPr>
    </w:p>
    <w:p w14:paraId="594B915D" w14:textId="77777777" w:rsidR="00D319EC" w:rsidRDefault="00D319EC">
      <w:pPr>
        <w:spacing w:line="480" w:lineRule="auto"/>
        <w:rPr>
          <w:rFonts w:ascii="宋体" w:eastAsia="宋体" w:hAnsi="宋体" w:cs="宋体" w:hint="eastAsia"/>
          <w:spacing w:val="-1"/>
          <w:lang w:eastAsia="zh-CN"/>
        </w:rPr>
      </w:pPr>
    </w:p>
    <w:p w14:paraId="431478B9" w14:textId="77777777" w:rsidR="00D319EC" w:rsidRDefault="00D319EC">
      <w:pPr>
        <w:spacing w:line="480" w:lineRule="auto"/>
        <w:rPr>
          <w:rFonts w:ascii="宋体" w:eastAsia="宋体" w:hAnsi="宋体" w:cs="宋体" w:hint="eastAsia"/>
          <w:spacing w:val="-1"/>
          <w:lang w:eastAsia="zh-CN"/>
        </w:rPr>
      </w:pPr>
    </w:p>
    <w:p w14:paraId="0368262E" w14:textId="77777777" w:rsidR="00D319EC" w:rsidRDefault="00D319EC">
      <w:pPr>
        <w:spacing w:line="480" w:lineRule="auto"/>
        <w:rPr>
          <w:rFonts w:ascii="宋体" w:eastAsia="宋体" w:hAnsi="宋体" w:cs="宋体" w:hint="eastAsia"/>
          <w:spacing w:val="-1"/>
          <w:lang w:eastAsia="zh-CN"/>
        </w:rPr>
      </w:pPr>
    </w:p>
    <w:p w14:paraId="4D8D6570" w14:textId="77777777" w:rsidR="00D319EC" w:rsidRDefault="00D319EC">
      <w:pPr>
        <w:spacing w:line="480" w:lineRule="auto"/>
        <w:rPr>
          <w:rFonts w:ascii="宋体" w:eastAsia="宋体" w:hAnsi="宋体" w:cs="宋体" w:hint="eastAsia"/>
          <w:spacing w:val="-1"/>
          <w:lang w:eastAsia="zh-CN"/>
        </w:rPr>
      </w:pPr>
    </w:p>
    <w:p w14:paraId="44795267" w14:textId="77777777" w:rsidR="00D319EC" w:rsidRDefault="00D319EC">
      <w:pPr>
        <w:spacing w:line="480" w:lineRule="auto"/>
        <w:rPr>
          <w:rFonts w:ascii="宋体" w:eastAsia="宋体" w:hAnsi="宋体" w:cs="宋体" w:hint="eastAsia"/>
          <w:spacing w:val="-1"/>
          <w:lang w:eastAsia="zh-CN"/>
        </w:rPr>
      </w:pPr>
    </w:p>
    <w:p w14:paraId="7D5B15A7" w14:textId="77777777" w:rsidR="00D319EC" w:rsidRDefault="00D319EC">
      <w:pPr>
        <w:spacing w:line="480" w:lineRule="auto"/>
        <w:rPr>
          <w:rFonts w:ascii="宋体" w:eastAsia="宋体" w:hAnsi="宋体" w:cs="宋体" w:hint="eastAsia"/>
          <w:spacing w:val="-1"/>
          <w:lang w:eastAsia="zh-CN"/>
        </w:rPr>
      </w:pPr>
    </w:p>
    <w:p w14:paraId="2A5A9883" w14:textId="77777777" w:rsidR="00D319EC" w:rsidRDefault="00D319EC">
      <w:pPr>
        <w:spacing w:line="480" w:lineRule="auto"/>
        <w:rPr>
          <w:rFonts w:ascii="宋体" w:eastAsia="宋体" w:hAnsi="宋体" w:cs="宋体" w:hint="eastAsia"/>
          <w:spacing w:val="-1"/>
          <w:lang w:eastAsia="zh-CN"/>
        </w:rPr>
      </w:pPr>
    </w:p>
    <w:p w14:paraId="7099A258" w14:textId="77777777" w:rsidR="00D319EC" w:rsidRDefault="00D319EC">
      <w:pPr>
        <w:spacing w:line="480" w:lineRule="auto"/>
        <w:rPr>
          <w:rFonts w:ascii="宋体" w:eastAsia="宋体" w:hAnsi="宋体" w:cs="宋体" w:hint="eastAsia"/>
          <w:spacing w:val="-1"/>
          <w:lang w:eastAsia="zh-CN"/>
        </w:rPr>
      </w:pPr>
    </w:p>
    <w:p w14:paraId="50F5F21E" w14:textId="77777777" w:rsidR="00D319EC" w:rsidRDefault="00D319EC">
      <w:pPr>
        <w:spacing w:line="480" w:lineRule="auto"/>
        <w:rPr>
          <w:rFonts w:ascii="宋体" w:eastAsia="宋体" w:hAnsi="宋体" w:cs="宋体" w:hint="eastAsia"/>
          <w:spacing w:val="-1"/>
          <w:lang w:eastAsia="zh-CN"/>
        </w:rPr>
      </w:pPr>
    </w:p>
    <w:p w14:paraId="06565553" w14:textId="77777777" w:rsidR="00D319EC" w:rsidRDefault="00D319EC">
      <w:pPr>
        <w:spacing w:line="480" w:lineRule="auto"/>
        <w:rPr>
          <w:rFonts w:ascii="宋体" w:eastAsia="宋体" w:hAnsi="宋体" w:cs="宋体" w:hint="eastAsia"/>
          <w:spacing w:val="-1"/>
          <w:lang w:eastAsia="zh-CN"/>
        </w:rPr>
      </w:pPr>
    </w:p>
    <w:p w14:paraId="3913FE43" w14:textId="77777777" w:rsidR="00D319EC" w:rsidRDefault="00D319EC">
      <w:pPr>
        <w:spacing w:line="480" w:lineRule="auto"/>
        <w:rPr>
          <w:rFonts w:ascii="宋体" w:eastAsia="宋体" w:hAnsi="宋体" w:cs="宋体" w:hint="eastAsia"/>
          <w:spacing w:val="-1"/>
          <w:lang w:eastAsia="zh-CN"/>
        </w:rPr>
      </w:pPr>
    </w:p>
    <w:p w14:paraId="4F0E1127" w14:textId="77777777" w:rsidR="00D319EC" w:rsidRDefault="00D319EC">
      <w:pPr>
        <w:spacing w:line="480" w:lineRule="auto"/>
        <w:rPr>
          <w:rFonts w:ascii="宋体" w:eastAsia="宋体" w:hAnsi="宋体" w:cs="宋体" w:hint="eastAsia"/>
          <w:spacing w:val="-1"/>
          <w:lang w:eastAsia="zh-CN"/>
        </w:rPr>
      </w:pPr>
    </w:p>
    <w:p w14:paraId="69B4E393" w14:textId="77777777" w:rsidR="00D319EC" w:rsidRDefault="00DC4B95">
      <w:pPr>
        <w:tabs>
          <w:tab w:val="left" w:pos="360"/>
        </w:tabs>
        <w:spacing w:line="360" w:lineRule="auto"/>
        <w:outlineLvl w:val="1"/>
        <w:rPr>
          <w:rFonts w:ascii="宋体" w:eastAsia="宋体" w:hAnsi="宋体" w:cs="宋体" w:hint="eastAsia"/>
          <w:szCs w:val="16"/>
          <w:lang w:eastAsia="zh-CN"/>
        </w:rPr>
      </w:pPr>
      <w:bookmarkStart w:id="755" w:name="_Toc16497"/>
      <w:r>
        <w:rPr>
          <w:rFonts w:ascii="宋体" w:eastAsia="宋体" w:hAnsi="宋体" w:cs="宋体" w:hint="eastAsia"/>
          <w:lang w:eastAsia="zh-CN"/>
        </w:rPr>
        <w:lastRenderedPageBreak/>
        <w:t>9  合同条款偏离表</w:t>
      </w:r>
      <w:bookmarkEnd w:id="755"/>
    </w:p>
    <w:p w14:paraId="5B8B7982" w14:textId="77777777" w:rsidR="00D319EC" w:rsidRDefault="00DC4B95">
      <w:pPr>
        <w:tabs>
          <w:tab w:val="left" w:pos="2775"/>
          <w:tab w:val="center" w:pos="4153"/>
        </w:tabs>
        <w:spacing w:line="360" w:lineRule="auto"/>
        <w:ind w:firstLine="720"/>
        <w:rPr>
          <w:rFonts w:ascii="宋体" w:eastAsia="宋体" w:hAnsi="宋体" w:cs="宋体" w:hint="eastAsia"/>
          <w:b/>
          <w:sz w:val="36"/>
          <w:szCs w:val="36"/>
          <w:lang w:eastAsia="zh-CN"/>
        </w:rPr>
      </w:pPr>
      <w:r>
        <w:rPr>
          <w:rFonts w:ascii="宋体" w:eastAsia="宋体" w:hAnsi="宋体" w:cs="宋体" w:hint="eastAsia"/>
          <w:sz w:val="36"/>
          <w:szCs w:val="36"/>
          <w:lang w:eastAsia="zh-CN"/>
        </w:rPr>
        <w:tab/>
      </w:r>
      <w:r>
        <w:rPr>
          <w:rFonts w:ascii="宋体" w:eastAsia="宋体" w:hAnsi="宋体" w:cs="宋体" w:hint="eastAsia"/>
          <w:b/>
          <w:sz w:val="36"/>
          <w:szCs w:val="36"/>
          <w:lang w:eastAsia="zh-CN"/>
        </w:rPr>
        <w:tab/>
        <w:t>合同条款偏离表</w:t>
      </w:r>
    </w:p>
    <w:p w14:paraId="10C15AC7" w14:textId="77777777" w:rsidR="00D319EC" w:rsidRDefault="00DC4B95">
      <w:pPr>
        <w:tabs>
          <w:tab w:val="left" w:pos="1800"/>
          <w:tab w:val="left" w:pos="5580"/>
        </w:tabs>
        <w:spacing w:line="360" w:lineRule="auto"/>
        <w:ind w:firstLineChars="150" w:firstLine="315"/>
        <w:rPr>
          <w:rFonts w:ascii="宋体" w:eastAsia="宋体" w:hAnsi="宋体" w:cs="宋体" w:hint="eastAsia"/>
          <w:lang w:eastAsia="zh-CN"/>
        </w:rPr>
      </w:pPr>
      <w:r>
        <w:rPr>
          <w:rFonts w:ascii="宋体" w:eastAsia="宋体" w:hAnsi="宋体" w:cs="宋体" w:hint="eastAsia"/>
          <w:lang w:eastAsia="zh-CN"/>
        </w:rPr>
        <w:t>项目编号/包号：</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标包名称：</w:t>
      </w:r>
      <w:r>
        <w:rPr>
          <w:rFonts w:ascii="宋体" w:eastAsia="宋体" w:hAnsi="宋体" w:cs="宋体" w:hint="eastAsia"/>
          <w:u w:val="single"/>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280"/>
        <w:gridCol w:w="1954"/>
        <w:gridCol w:w="1955"/>
        <w:gridCol w:w="2398"/>
        <w:gridCol w:w="777"/>
      </w:tblGrid>
      <w:tr w:rsidR="00D319EC" w14:paraId="15EDDE09" w14:textId="77777777">
        <w:trPr>
          <w:trHeight w:val="1104"/>
          <w:jc w:val="center"/>
        </w:trPr>
        <w:tc>
          <w:tcPr>
            <w:tcW w:w="822" w:type="dxa"/>
            <w:vAlign w:val="center"/>
          </w:tcPr>
          <w:p w14:paraId="64C44302" w14:textId="77777777" w:rsidR="00D319EC" w:rsidRDefault="00DC4B95">
            <w:pPr>
              <w:jc w:val="center"/>
              <w:rPr>
                <w:rFonts w:ascii="宋体" w:eastAsia="宋体" w:hAnsi="宋体" w:cs="宋体" w:hint="eastAsia"/>
              </w:rPr>
            </w:pPr>
            <w:r>
              <w:rPr>
                <w:rFonts w:ascii="宋体" w:eastAsia="宋体" w:hAnsi="宋体" w:cs="宋体" w:hint="eastAsia"/>
              </w:rPr>
              <w:t>序号</w:t>
            </w:r>
          </w:p>
        </w:tc>
        <w:tc>
          <w:tcPr>
            <w:tcW w:w="1280" w:type="dxa"/>
            <w:vAlign w:val="center"/>
          </w:tcPr>
          <w:p w14:paraId="584B7ED7" w14:textId="77777777" w:rsidR="00D319EC" w:rsidRDefault="00DC4B95">
            <w:pPr>
              <w:jc w:val="center"/>
              <w:rPr>
                <w:rFonts w:ascii="宋体" w:eastAsia="宋体" w:hAnsi="宋体" w:cs="宋体" w:hint="eastAsia"/>
                <w:lang w:eastAsia="zh-CN"/>
              </w:rPr>
            </w:pPr>
            <w:r>
              <w:rPr>
                <w:rFonts w:ascii="宋体" w:eastAsia="宋体" w:hAnsi="宋体" w:cs="宋体" w:hint="eastAsia"/>
                <w:lang w:eastAsia="zh-CN"/>
              </w:rPr>
              <w:t>竞争性磋商文件条目号（页码）</w:t>
            </w:r>
          </w:p>
        </w:tc>
        <w:tc>
          <w:tcPr>
            <w:tcW w:w="1954" w:type="dxa"/>
            <w:vAlign w:val="center"/>
          </w:tcPr>
          <w:p w14:paraId="634DD326" w14:textId="77777777" w:rsidR="00D319EC" w:rsidRDefault="00DC4B95">
            <w:pPr>
              <w:jc w:val="center"/>
              <w:rPr>
                <w:rFonts w:ascii="宋体" w:eastAsia="宋体" w:hAnsi="宋体" w:cs="宋体" w:hint="eastAsia"/>
              </w:rPr>
            </w:pPr>
            <w:r>
              <w:rPr>
                <w:rFonts w:ascii="宋体" w:eastAsia="宋体" w:hAnsi="宋体" w:cs="宋体" w:hint="eastAsia"/>
              </w:rPr>
              <w:t>竞争性磋商文件要求</w:t>
            </w:r>
          </w:p>
        </w:tc>
        <w:tc>
          <w:tcPr>
            <w:tcW w:w="1955" w:type="dxa"/>
            <w:vAlign w:val="center"/>
          </w:tcPr>
          <w:p w14:paraId="3BAA38DD" w14:textId="77777777" w:rsidR="00D319EC" w:rsidRDefault="00DC4B95">
            <w:pPr>
              <w:jc w:val="center"/>
              <w:rPr>
                <w:rFonts w:ascii="宋体" w:eastAsia="宋体" w:hAnsi="宋体" w:cs="宋体" w:hint="eastAsia"/>
              </w:rPr>
            </w:pPr>
            <w:r>
              <w:rPr>
                <w:rFonts w:ascii="宋体" w:eastAsia="宋体" w:hAnsi="宋体" w:cs="宋体" w:hint="eastAsia"/>
              </w:rPr>
              <w:t>响应文件内容</w:t>
            </w:r>
          </w:p>
        </w:tc>
        <w:tc>
          <w:tcPr>
            <w:tcW w:w="2398" w:type="dxa"/>
            <w:vAlign w:val="center"/>
          </w:tcPr>
          <w:p w14:paraId="0C544AE2" w14:textId="77777777" w:rsidR="00D319EC" w:rsidRDefault="00DC4B95">
            <w:pPr>
              <w:jc w:val="center"/>
              <w:rPr>
                <w:rFonts w:ascii="宋体" w:eastAsia="宋体" w:hAnsi="宋体" w:cs="宋体" w:hint="eastAsia"/>
                <w:lang w:eastAsia="zh-CN"/>
              </w:rPr>
            </w:pPr>
            <w:r>
              <w:rPr>
                <w:rFonts w:ascii="宋体" w:eastAsia="宋体" w:hAnsi="宋体" w:cs="宋体" w:hint="eastAsia"/>
                <w:lang w:eastAsia="zh-CN"/>
              </w:rPr>
              <w:t>偏离情况</w:t>
            </w:r>
          </w:p>
          <w:p w14:paraId="18C9765A" w14:textId="77777777" w:rsidR="00D319EC" w:rsidRDefault="00DC4B95">
            <w:pPr>
              <w:jc w:val="center"/>
              <w:rPr>
                <w:rFonts w:ascii="宋体" w:eastAsia="宋体" w:hAnsi="宋体" w:cs="宋体" w:hint="eastAsia"/>
                <w:lang w:eastAsia="zh-CN"/>
              </w:rPr>
            </w:pPr>
            <w:r>
              <w:rPr>
                <w:rFonts w:ascii="宋体" w:eastAsia="宋体" w:hAnsi="宋体" w:cs="宋体" w:hint="eastAsia"/>
                <w:lang w:eastAsia="zh-CN"/>
              </w:rPr>
              <w:t>（据实填写）</w:t>
            </w:r>
          </w:p>
        </w:tc>
        <w:tc>
          <w:tcPr>
            <w:tcW w:w="777" w:type="dxa"/>
            <w:vAlign w:val="center"/>
          </w:tcPr>
          <w:p w14:paraId="03CE21A8" w14:textId="77777777" w:rsidR="00D319EC" w:rsidRDefault="00DC4B95">
            <w:pPr>
              <w:jc w:val="center"/>
              <w:rPr>
                <w:rFonts w:ascii="宋体" w:eastAsia="宋体" w:hAnsi="宋体" w:cs="宋体" w:hint="eastAsia"/>
              </w:rPr>
            </w:pPr>
            <w:r>
              <w:rPr>
                <w:rFonts w:ascii="宋体" w:eastAsia="宋体" w:hAnsi="宋体" w:cs="宋体" w:hint="eastAsia"/>
              </w:rPr>
              <w:t>说明</w:t>
            </w:r>
          </w:p>
        </w:tc>
      </w:tr>
      <w:tr w:rsidR="00D319EC" w14:paraId="0B4B577E" w14:textId="77777777">
        <w:trPr>
          <w:trHeight w:val="1586"/>
          <w:jc w:val="center"/>
        </w:trPr>
        <w:tc>
          <w:tcPr>
            <w:tcW w:w="9186" w:type="dxa"/>
            <w:gridSpan w:val="6"/>
            <w:vAlign w:val="center"/>
          </w:tcPr>
          <w:p w14:paraId="616BB4FE" w14:textId="77777777" w:rsidR="00D319EC" w:rsidRDefault="00DC4B95">
            <w:pPr>
              <w:rPr>
                <w:rFonts w:ascii="宋体" w:eastAsia="宋体" w:hAnsi="宋体" w:cs="宋体" w:hint="eastAsia"/>
                <w:lang w:eastAsia="zh-CN"/>
              </w:rPr>
            </w:pPr>
            <w:r>
              <w:rPr>
                <w:rFonts w:ascii="宋体" w:eastAsia="宋体" w:hAnsi="宋体" w:cs="宋体" w:hint="eastAsia"/>
                <w:spacing w:val="16"/>
                <w:lang w:eastAsia="zh-CN"/>
              </w:rPr>
              <w:t>对</w:t>
            </w:r>
            <w:r>
              <w:rPr>
                <w:rFonts w:ascii="宋体" w:eastAsia="宋体" w:hAnsi="宋体" w:cs="宋体" w:hint="eastAsia"/>
                <w:spacing w:val="13"/>
                <w:lang w:eastAsia="zh-CN"/>
              </w:rPr>
              <w:t>本项目合同条款的偏离情况(应进行选择，未选择响应无效)：</w:t>
            </w:r>
          </w:p>
          <w:p w14:paraId="7C0B572D" w14:textId="77777777" w:rsidR="00D319EC" w:rsidRDefault="00DC4B95">
            <w:pPr>
              <w:rPr>
                <w:rFonts w:ascii="宋体" w:eastAsia="宋体" w:hAnsi="宋体" w:cs="宋体" w:hint="eastAsia"/>
                <w:lang w:eastAsia="zh-CN"/>
              </w:rPr>
            </w:pPr>
            <w:r>
              <w:rPr>
                <w:rFonts w:ascii="宋体" w:eastAsia="宋体" w:hAnsi="宋体" w:cs="宋体" w:hint="eastAsia"/>
                <w:b/>
                <w:bCs/>
                <w:spacing w:val="2"/>
                <w:lang w:eastAsia="zh-CN"/>
              </w:rPr>
              <w:t>□</w:t>
            </w:r>
            <w:r>
              <w:rPr>
                <w:rFonts w:ascii="宋体" w:eastAsia="宋体" w:hAnsi="宋体" w:cs="宋体" w:hint="eastAsia"/>
                <w:spacing w:val="2"/>
                <w:lang w:eastAsia="zh-CN"/>
              </w:rPr>
              <w:t>无偏离 (如无偏离，仅选择</w:t>
            </w:r>
            <w:r>
              <w:rPr>
                <w:rFonts w:ascii="宋体" w:eastAsia="宋体" w:hAnsi="宋体" w:cs="宋体" w:hint="eastAsia"/>
                <w:spacing w:val="1"/>
                <w:lang w:eastAsia="zh-CN"/>
              </w:rPr>
              <w:t>无偏离即可；无偏离即为对合同条款中的所有要求，均视</w:t>
            </w:r>
            <w:r>
              <w:rPr>
                <w:rFonts w:ascii="宋体" w:eastAsia="宋体" w:hAnsi="宋体" w:cs="宋体" w:hint="eastAsia"/>
                <w:spacing w:val="-1"/>
                <w:lang w:eastAsia="zh-CN"/>
              </w:rPr>
              <w:t>作供应商已对之理解和响应</w:t>
            </w:r>
            <w:r>
              <w:rPr>
                <w:rFonts w:ascii="宋体" w:eastAsia="宋体" w:hAnsi="宋体" w:cs="宋体" w:hint="eastAsia"/>
                <w:lang w:eastAsia="zh-CN"/>
              </w:rPr>
              <w:t>。)</w:t>
            </w:r>
          </w:p>
          <w:p w14:paraId="5A1C508F" w14:textId="77777777" w:rsidR="00D319EC" w:rsidRDefault="00DC4B95">
            <w:pPr>
              <w:rPr>
                <w:rFonts w:ascii="宋体" w:eastAsia="宋体" w:hAnsi="宋体" w:cs="宋体" w:hint="eastAsia"/>
                <w:sz w:val="24"/>
              </w:rPr>
            </w:pPr>
            <w:r>
              <w:rPr>
                <w:rFonts w:ascii="宋体" w:eastAsia="宋体" w:hAnsi="宋体" w:cs="宋体" w:hint="eastAsia"/>
                <w:b/>
                <w:bCs/>
                <w:spacing w:val="8"/>
                <w:lang w:eastAsia="zh-CN"/>
              </w:rPr>
              <w:t>□</w:t>
            </w:r>
            <w:r>
              <w:rPr>
                <w:rFonts w:ascii="宋体" w:eastAsia="宋体" w:hAnsi="宋体" w:cs="宋体" w:hint="eastAsia"/>
                <w:spacing w:val="7"/>
                <w:lang w:eastAsia="zh-CN"/>
              </w:rPr>
              <w:t>有</w:t>
            </w:r>
            <w:r>
              <w:rPr>
                <w:rFonts w:ascii="宋体" w:eastAsia="宋体" w:hAnsi="宋体" w:cs="宋体" w:hint="eastAsia"/>
                <w:spacing w:val="4"/>
                <w:lang w:eastAsia="zh-CN"/>
              </w:rPr>
              <w:t>偏离 (如有偏离，则应在本表中对负偏离项逐一列明，否则响应无效；对合同条款</w:t>
            </w:r>
            <w:r>
              <w:rPr>
                <w:rFonts w:ascii="宋体" w:eastAsia="宋体" w:hAnsi="宋体" w:cs="宋体" w:hint="eastAsia"/>
                <w:spacing w:val="8"/>
                <w:lang w:eastAsia="zh-CN"/>
              </w:rPr>
              <w:t>中的所有要求</w:t>
            </w:r>
            <w:r>
              <w:rPr>
                <w:rFonts w:ascii="宋体" w:eastAsia="宋体" w:hAnsi="宋体" w:cs="宋体" w:hint="eastAsia"/>
                <w:spacing w:val="5"/>
                <w:lang w:eastAsia="zh-CN"/>
              </w:rPr>
              <w:t>，</w:t>
            </w:r>
            <w:r>
              <w:rPr>
                <w:rFonts w:ascii="宋体" w:eastAsia="宋体" w:hAnsi="宋体" w:cs="宋体" w:hint="eastAsia"/>
                <w:spacing w:val="4"/>
                <w:lang w:eastAsia="zh-CN"/>
              </w:rPr>
              <w:t>除本表列明的偏离外，均视作供应商已对之理解和响应。</w:t>
            </w:r>
            <w:r>
              <w:rPr>
                <w:rFonts w:ascii="宋体" w:eastAsia="宋体" w:hAnsi="宋体" w:cs="宋体" w:hint="eastAsia"/>
                <w:spacing w:val="4"/>
              </w:rPr>
              <w:t>)</w:t>
            </w:r>
          </w:p>
        </w:tc>
      </w:tr>
      <w:tr w:rsidR="00D319EC" w14:paraId="19F7035C" w14:textId="77777777">
        <w:trPr>
          <w:trHeight w:val="930"/>
          <w:jc w:val="center"/>
        </w:trPr>
        <w:tc>
          <w:tcPr>
            <w:tcW w:w="822" w:type="dxa"/>
            <w:vAlign w:val="center"/>
          </w:tcPr>
          <w:p w14:paraId="64683292" w14:textId="77777777" w:rsidR="00D319EC" w:rsidRDefault="00D319EC">
            <w:pPr>
              <w:jc w:val="center"/>
              <w:rPr>
                <w:rFonts w:ascii="宋体" w:eastAsia="宋体" w:hAnsi="宋体" w:cs="宋体" w:hint="eastAsia"/>
                <w:sz w:val="24"/>
              </w:rPr>
            </w:pPr>
          </w:p>
        </w:tc>
        <w:tc>
          <w:tcPr>
            <w:tcW w:w="1280" w:type="dxa"/>
            <w:vAlign w:val="center"/>
          </w:tcPr>
          <w:p w14:paraId="0C68F4EB" w14:textId="77777777" w:rsidR="00D319EC" w:rsidRDefault="00D319EC">
            <w:pPr>
              <w:jc w:val="center"/>
              <w:rPr>
                <w:rFonts w:ascii="宋体" w:eastAsia="宋体" w:hAnsi="宋体" w:cs="宋体" w:hint="eastAsia"/>
                <w:sz w:val="24"/>
              </w:rPr>
            </w:pPr>
          </w:p>
        </w:tc>
        <w:tc>
          <w:tcPr>
            <w:tcW w:w="1954" w:type="dxa"/>
            <w:vAlign w:val="center"/>
          </w:tcPr>
          <w:p w14:paraId="318881BC" w14:textId="77777777" w:rsidR="00D319EC" w:rsidRDefault="00D319EC">
            <w:pPr>
              <w:jc w:val="center"/>
              <w:rPr>
                <w:rFonts w:ascii="宋体" w:eastAsia="宋体" w:hAnsi="宋体" w:cs="宋体" w:hint="eastAsia"/>
                <w:sz w:val="24"/>
              </w:rPr>
            </w:pPr>
          </w:p>
        </w:tc>
        <w:tc>
          <w:tcPr>
            <w:tcW w:w="1955" w:type="dxa"/>
            <w:vAlign w:val="center"/>
          </w:tcPr>
          <w:p w14:paraId="5CE5E322" w14:textId="77777777" w:rsidR="00D319EC" w:rsidRDefault="00D319EC">
            <w:pPr>
              <w:jc w:val="center"/>
              <w:rPr>
                <w:rFonts w:ascii="宋体" w:eastAsia="宋体" w:hAnsi="宋体" w:cs="宋体" w:hint="eastAsia"/>
                <w:sz w:val="24"/>
              </w:rPr>
            </w:pPr>
          </w:p>
        </w:tc>
        <w:tc>
          <w:tcPr>
            <w:tcW w:w="2398" w:type="dxa"/>
            <w:vAlign w:val="center"/>
          </w:tcPr>
          <w:p w14:paraId="7A478762" w14:textId="77777777" w:rsidR="00D319EC" w:rsidRDefault="00D319EC">
            <w:pPr>
              <w:jc w:val="center"/>
              <w:rPr>
                <w:rFonts w:ascii="宋体" w:eastAsia="宋体" w:hAnsi="宋体" w:cs="宋体" w:hint="eastAsia"/>
                <w:sz w:val="24"/>
              </w:rPr>
            </w:pPr>
          </w:p>
        </w:tc>
        <w:tc>
          <w:tcPr>
            <w:tcW w:w="777" w:type="dxa"/>
            <w:vAlign w:val="center"/>
          </w:tcPr>
          <w:p w14:paraId="2521BA5B" w14:textId="77777777" w:rsidR="00D319EC" w:rsidRDefault="00D319EC">
            <w:pPr>
              <w:jc w:val="center"/>
              <w:rPr>
                <w:rFonts w:ascii="宋体" w:eastAsia="宋体" w:hAnsi="宋体" w:cs="宋体" w:hint="eastAsia"/>
                <w:sz w:val="24"/>
              </w:rPr>
            </w:pPr>
          </w:p>
        </w:tc>
      </w:tr>
      <w:tr w:rsidR="00D319EC" w14:paraId="48A5C401" w14:textId="77777777">
        <w:trPr>
          <w:trHeight w:val="930"/>
          <w:jc w:val="center"/>
        </w:trPr>
        <w:tc>
          <w:tcPr>
            <w:tcW w:w="822" w:type="dxa"/>
            <w:vAlign w:val="center"/>
          </w:tcPr>
          <w:p w14:paraId="3448B325" w14:textId="77777777" w:rsidR="00D319EC" w:rsidRDefault="00D319EC">
            <w:pPr>
              <w:jc w:val="center"/>
              <w:rPr>
                <w:rFonts w:ascii="宋体" w:eastAsia="宋体" w:hAnsi="宋体" w:cs="宋体" w:hint="eastAsia"/>
                <w:sz w:val="24"/>
              </w:rPr>
            </w:pPr>
          </w:p>
        </w:tc>
        <w:tc>
          <w:tcPr>
            <w:tcW w:w="1280" w:type="dxa"/>
            <w:vAlign w:val="center"/>
          </w:tcPr>
          <w:p w14:paraId="640D5A4C" w14:textId="77777777" w:rsidR="00D319EC" w:rsidRDefault="00D319EC">
            <w:pPr>
              <w:jc w:val="center"/>
              <w:rPr>
                <w:rFonts w:ascii="宋体" w:eastAsia="宋体" w:hAnsi="宋体" w:cs="宋体" w:hint="eastAsia"/>
                <w:sz w:val="24"/>
              </w:rPr>
            </w:pPr>
          </w:p>
        </w:tc>
        <w:tc>
          <w:tcPr>
            <w:tcW w:w="1954" w:type="dxa"/>
            <w:vAlign w:val="center"/>
          </w:tcPr>
          <w:p w14:paraId="6F4DF6DD" w14:textId="77777777" w:rsidR="00D319EC" w:rsidRDefault="00D319EC">
            <w:pPr>
              <w:jc w:val="center"/>
              <w:rPr>
                <w:rFonts w:ascii="宋体" w:eastAsia="宋体" w:hAnsi="宋体" w:cs="宋体" w:hint="eastAsia"/>
                <w:sz w:val="24"/>
              </w:rPr>
            </w:pPr>
          </w:p>
        </w:tc>
        <w:tc>
          <w:tcPr>
            <w:tcW w:w="1955" w:type="dxa"/>
            <w:vAlign w:val="center"/>
          </w:tcPr>
          <w:p w14:paraId="1D0473A6" w14:textId="77777777" w:rsidR="00D319EC" w:rsidRDefault="00D319EC">
            <w:pPr>
              <w:jc w:val="center"/>
              <w:rPr>
                <w:rFonts w:ascii="宋体" w:eastAsia="宋体" w:hAnsi="宋体" w:cs="宋体" w:hint="eastAsia"/>
                <w:sz w:val="24"/>
              </w:rPr>
            </w:pPr>
          </w:p>
        </w:tc>
        <w:tc>
          <w:tcPr>
            <w:tcW w:w="2398" w:type="dxa"/>
            <w:vAlign w:val="center"/>
          </w:tcPr>
          <w:p w14:paraId="4ED5686B" w14:textId="77777777" w:rsidR="00D319EC" w:rsidRDefault="00D319EC">
            <w:pPr>
              <w:jc w:val="center"/>
              <w:rPr>
                <w:rFonts w:ascii="宋体" w:eastAsia="宋体" w:hAnsi="宋体" w:cs="宋体" w:hint="eastAsia"/>
                <w:sz w:val="24"/>
              </w:rPr>
            </w:pPr>
          </w:p>
        </w:tc>
        <w:tc>
          <w:tcPr>
            <w:tcW w:w="777" w:type="dxa"/>
            <w:vAlign w:val="center"/>
          </w:tcPr>
          <w:p w14:paraId="6C13A4CA" w14:textId="77777777" w:rsidR="00D319EC" w:rsidRDefault="00D319EC">
            <w:pPr>
              <w:jc w:val="center"/>
              <w:rPr>
                <w:rFonts w:ascii="宋体" w:eastAsia="宋体" w:hAnsi="宋体" w:cs="宋体" w:hint="eastAsia"/>
                <w:sz w:val="24"/>
              </w:rPr>
            </w:pPr>
          </w:p>
        </w:tc>
      </w:tr>
      <w:tr w:rsidR="00D319EC" w14:paraId="58228729" w14:textId="77777777">
        <w:trPr>
          <w:trHeight w:val="930"/>
          <w:jc w:val="center"/>
        </w:trPr>
        <w:tc>
          <w:tcPr>
            <w:tcW w:w="822" w:type="dxa"/>
            <w:vAlign w:val="center"/>
          </w:tcPr>
          <w:p w14:paraId="1A5D467D" w14:textId="77777777" w:rsidR="00D319EC" w:rsidRDefault="00D319EC">
            <w:pPr>
              <w:jc w:val="center"/>
              <w:rPr>
                <w:rFonts w:ascii="宋体" w:eastAsia="宋体" w:hAnsi="宋体" w:cs="宋体" w:hint="eastAsia"/>
                <w:sz w:val="24"/>
              </w:rPr>
            </w:pPr>
          </w:p>
        </w:tc>
        <w:tc>
          <w:tcPr>
            <w:tcW w:w="1280" w:type="dxa"/>
            <w:vAlign w:val="center"/>
          </w:tcPr>
          <w:p w14:paraId="0765E103" w14:textId="77777777" w:rsidR="00D319EC" w:rsidRDefault="00D319EC">
            <w:pPr>
              <w:jc w:val="center"/>
              <w:rPr>
                <w:rFonts w:ascii="宋体" w:eastAsia="宋体" w:hAnsi="宋体" w:cs="宋体" w:hint="eastAsia"/>
                <w:sz w:val="24"/>
              </w:rPr>
            </w:pPr>
          </w:p>
        </w:tc>
        <w:tc>
          <w:tcPr>
            <w:tcW w:w="1954" w:type="dxa"/>
            <w:vAlign w:val="center"/>
          </w:tcPr>
          <w:p w14:paraId="6A75DB06" w14:textId="77777777" w:rsidR="00D319EC" w:rsidRDefault="00D319EC">
            <w:pPr>
              <w:jc w:val="center"/>
              <w:rPr>
                <w:rFonts w:ascii="宋体" w:eastAsia="宋体" w:hAnsi="宋体" w:cs="宋体" w:hint="eastAsia"/>
                <w:sz w:val="24"/>
              </w:rPr>
            </w:pPr>
          </w:p>
        </w:tc>
        <w:tc>
          <w:tcPr>
            <w:tcW w:w="1955" w:type="dxa"/>
            <w:vAlign w:val="center"/>
          </w:tcPr>
          <w:p w14:paraId="46605217" w14:textId="77777777" w:rsidR="00D319EC" w:rsidRDefault="00D319EC">
            <w:pPr>
              <w:jc w:val="center"/>
              <w:rPr>
                <w:rFonts w:ascii="宋体" w:eastAsia="宋体" w:hAnsi="宋体" w:cs="宋体" w:hint="eastAsia"/>
                <w:sz w:val="24"/>
              </w:rPr>
            </w:pPr>
          </w:p>
        </w:tc>
        <w:tc>
          <w:tcPr>
            <w:tcW w:w="2398" w:type="dxa"/>
            <w:vAlign w:val="center"/>
          </w:tcPr>
          <w:p w14:paraId="783A1F2F" w14:textId="77777777" w:rsidR="00D319EC" w:rsidRDefault="00D319EC">
            <w:pPr>
              <w:jc w:val="center"/>
              <w:rPr>
                <w:rFonts w:ascii="宋体" w:eastAsia="宋体" w:hAnsi="宋体" w:cs="宋体" w:hint="eastAsia"/>
                <w:sz w:val="24"/>
              </w:rPr>
            </w:pPr>
          </w:p>
        </w:tc>
        <w:tc>
          <w:tcPr>
            <w:tcW w:w="777" w:type="dxa"/>
            <w:vAlign w:val="center"/>
          </w:tcPr>
          <w:p w14:paraId="68CB3E51" w14:textId="77777777" w:rsidR="00D319EC" w:rsidRDefault="00D319EC">
            <w:pPr>
              <w:jc w:val="center"/>
              <w:rPr>
                <w:rFonts w:ascii="宋体" w:eastAsia="宋体" w:hAnsi="宋体" w:cs="宋体" w:hint="eastAsia"/>
                <w:sz w:val="24"/>
              </w:rPr>
            </w:pPr>
          </w:p>
        </w:tc>
      </w:tr>
      <w:tr w:rsidR="00D319EC" w14:paraId="00760E11" w14:textId="77777777">
        <w:trPr>
          <w:trHeight w:val="930"/>
          <w:jc w:val="center"/>
        </w:trPr>
        <w:tc>
          <w:tcPr>
            <w:tcW w:w="822" w:type="dxa"/>
            <w:vAlign w:val="center"/>
          </w:tcPr>
          <w:p w14:paraId="3FA812A6" w14:textId="77777777" w:rsidR="00D319EC" w:rsidRDefault="00D319EC">
            <w:pPr>
              <w:jc w:val="center"/>
              <w:rPr>
                <w:rFonts w:ascii="宋体" w:eastAsia="宋体" w:hAnsi="宋体" w:cs="宋体" w:hint="eastAsia"/>
                <w:sz w:val="24"/>
              </w:rPr>
            </w:pPr>
          </w:p>
        </w:tc>
        <w:tc>
          <w:tcPr>
            <w:tcW w:w="1280" w:type="dxa"/>
            <w:vAlign w:val="center"/>
          </w:tcPr>
          <w:p w14:paraId="2DE05395" w14:textId="77777777" w:rsidR="00D319EC" w:rsidRDefault="00D319EC">
            <w:pPr>
              <w:jc w:val="center"/>
              <w:rPr>
                <w:rFonts w:ascii="宋体" w:eastAsia="宋体" w:hAnsi="宋体" w:cs="宋体" w:hint="eastAsia"/>
                <w:sz w:val="24"/>
              </w:rPr>
            </w:pPr>
          </w:p>
        </w:tc>
        <w:tc>
          <w:tcPr>
            <w:tcW w:w="1954" w:type="dxa"/>
            <w:vAlign w:val="center"/>
          </w:tcPr>
          <w:p w14:paraId="11F3367A" w14:textId="77777777" w:rsidR="00D319EC" w:rsidRDefault="00D319EC">
            <w:pPr>
              <w:jc w:val="center"/>
              <w:rPr>
                <w:rFonts w:ascii="宋体" w:eastAsia="宋体" w:hAnsi="宋体" w:cs="宋体" w:hint="eastAsia"/>
                <w:sz w:val="24"/>
              </w:rPr>
            </w:pPr>
          </w:p>
        </w:tc>
        <w:tc>
          <w:tcPr>
            <w:tcW w:w="1955" w:type="dxa"/>
            <w:vAlign w:val="center"/>
          </w:tcPr>
          <w:p w14:paraId="3A7D9467" w14:textId="77777777" w:rsidR="00D319EC" w:rsidRDefault="00D319EC">
            <w:pPr>
              <w:jc w:val="center"/>
              <w:rPr>
                <w:rFonts w:ascii="宋体" w:eastAsia="宋体" w:hAnsi="宋体" w:cs="宋体" w:hint="eastAsia"/>
                <w:sz w:val="24"/>
              </w:rPr>
            </w:pPr>
          </w:p>
        </w:tc>
        <w:tc>
          <w:tcPr>
            <w:tcW w:w="2398" w:type="dxa"/>
            <w:vAlign w:val="center"/>
          </w:tcPr>
          <w:p w14:paraId="7EB30217" w14:textId="77777777" w:rsidR="00D319EC" w:rsidRDefault="00D319EC">
            <w:pPr>
              <w:jc w:val="center"/>
              <w:rPr>
                <w:rFonts w:ascii="宋体" w:eastAsia="宋体" w:hAnsi="宋体" w:cs="宋体" w:hint="eastAsia"/>
                <w:sz w:val="24"/>
              </w:rPr>
            </w:pPr>
          </w:p>
        </w:tc>
        <w:tc>
          <w:tcPr>
            <w:tcW w:w="777" w:type="dxa"/>
            <w:vAlign w:val="center"/>
          </w:tcPr>
          <w:p w14:paraId="346421EB" w14:textId="77777777" w:rsidR="00D319EC" w:rsidRDefault="00D319EC">
            <w:pPr>
              <w:jc w:val="center"/>
              <w:rPr>
                <w:rFonts w:ascii="宋体" w:eastAsia="宋体" w:hAnsi="宋体" w:cs="宋体" w:hint="eastAsia"/>
                <w:sz w:val="24"/>
              </w:rPr>
            </w:pPr>
          </w:p>
        </w:tc>
      </w:tr>
    </w:tbl>
    <w:p w14:paraId="4C063F8C" w14:textId="77777777" w:rsidR="00D319EC" w:rsidRDefault="00D319EC">
      <w:pPr>
        <w:tabs>
          <w:tab w:val="left" w:pos="1800"/>
          <w:tab w:val="left" w:pos="5580"/>
        </w:tabs>
        <w:rPr>
          <w:rFonts w:ascii="宋体" w:eastAsia="宋体" w:hAnsi="宋体" w:cs="宋体" w:hint="eastAsia"/>
          <w:sz w:val="24"/>
        </w:rPr>
      </w:pPr>
    </w:p>
    <w:p w14:paraId="26C0BF7E" w14:textId="77777777" w:rsidR="00D319EC" w:rsidRDefault="00DC4B95">
      <w:pPr>
        <w:tabs>
          <w:tab w:val="left" w:pos="1800"/>
          <w:tab w:val="left" w:pos="5580"/>
        </w:tabs>
        <w:rPr>
          <w:rFonts w:ascii="宋体" w:eastAsia="宋体" w:hAnsi="宋体" w:cs="宋体" w:hint="eastAsia"/>
          <w:lang w:eastAsia="zh-CN"/>
        </w:rPr>
      </w:pPr>
      <w:r>
        <w:rPr>
          <w:rFonts w:ascii="宋体" w:eastAsia="宋体" w:hAnsi="宋体" w:cs="宋体" w:hint="eastAsia"/>
          <w:spacing w:val="5"/>
          <w:position w:val="40"/>
          <w:lang w:eastAsia="zh-CN"/>
        </w:rPr>
        <w:t>注：“偏离情况”列应据实填写“正偏离”或“负偏离</w:t>
      </w:r>
      <w:r>
        <w:rPr>
          <w:rFonts w:ascii="宋体" w:eastAsia="宋体" w:hAnsi="宋体" w:cs="宋体" w:hint="eastAsia"/>
          <w:spacing w:val="4"/>
          <w:position w:val="40"/>
          <w:lang w:eastAsia="zh-CN"/>
        </w:rPr>
        <w:t>”</w:t>
      </w:r>
      <w:r>
        <w:rPr>
          <w:rFonts w:ascii="宋体" w:eastAsia="宋体" w:hAnsi="宋体" w:cs="宋体" w:hint="eastAsia"/>
          <w:position w:val="40"/>
          <w:lang w:eastAsia="zh-CN"/>
        </w:rPr>
        <w:t>。</w:t>
      </w:r>
    </w:p>
    <w:p w14:paraId="4B7F1DB7" w14:textId="77777777" w:rsidR="00D319EC" w:rsidRDefault="00D319EC">
      <w:pPr>
        <w:spacing w:line="360" w:lineRule="auto"/>
        <w:rPr>
          <w:rFonts w:ascii="宋体" w:eastAsia="宋体" w:hAnsi="宋体" w:cs="宋体" w:hint="eastAsia"/>
          <w:lang w:eastAsia="zh-CN"/>
        </w:rPr>
      </w:pPr>
    </w:p>
    <w:p w14:paraId="66A3C042" w14:textId="77777777" w:rsidR="00D319EC" w:rsidRDefault="00DC4B95">
      <w:pPr>
        <w:spacing w:before="25" w:after="120" w:line="360" w:lineRule="auto"/>
        <w:rPr>
          <w:rFonts w:ascii="宋体" w:eastAsia="宋体" w:hAnsi="宋体" w:cs="宋体" w:hint="eastAsia"/>
          <w:lang w:eastAsia="zh-CN"/>
        </w:rPr>
      </w:pPr>
      <w:r>
        <w:rPr>
          <w:rFonts w:ascii="宋体" w:eastAsia="宋体" w:hAnsi="宋体" w:cs="宋体" w:hint="eastAsia"/>
          <w:lang w:eastAsia="zh-CN"/>
        </w:rPr>
        <w:t>供应商名称（加盖公章）</w:t>
      </w:r>
      <w:r>
        <w:rPr>
          <w:rFonts w:ascii="宋体" w:eastAsia="宋体" w:hAnsi="宋体" w:cs="宋体" w:hint="eastAsia"/>
          <w:lang w:val="zh-CN" w:eastAsia="zh-CN"/>
        </w:rPr>
        <w:t>：</w:t>
      </w:r>
      <w:r>
        <w:rPr>
          <w:rFonts w:ascii="宋体" w:eastAsia="宋体" w:hAnsi="宋体" w:cs="宋体" w:hint="eastAsia"/>
          <w:u w:val="single"/>
          <w:lang w:eastAsia="zh-CN"/>
        </w:rPr>
        <w:t xml:space="preserve">              </w:t>
      </w:r>
    </w:p>
    <w:p w14:paraId="33138875" w14:textId="77777777" w:rsidR="00D319EC" w:rsidRDefault="00DC4B95">
      <w:pPr>
        <w:spacing w:before="25" w:after="120" w:line="360" w:lineRule="auto"/>
        <w:rPr>
          <w:rFonts w:ascii="宋体" w:eastAsia="宋体" w:hAnsi="宋体" w:cs="宋体" w:hint="eastAsia"/>
          <w:lang w:val="zh-CN" w:eastAsia="zh-CN"/>
        </w:rPr>
      </w:pPr>
      <w:r>
        <w:rPr>
          <w:rFonts w:ascii="宋体" w:eastAsia="宋体" w:hAnsi="宋体" w:cs="宋体" w:hint="eastAsia"/>
          <w:lang w:eastAsia="zh-CN"/>
        </w:rPr>
        <w:t>日期：</w:t>
      </w:r>
      <w:r>
        <w:rPr>
          <w:rFonts w:ascii="宋体" w:eastAsia="宋体" w:hAnsi="宋体" w:cs="宋体" w:hint="eastAsia"/>
          <w:u w:val="single"/>
          <w:lang w:eastAsia="zh-CN"/>
        </w:rPr>
        <w:t xml:space="preserve">        </w:t>
      </w:r>
      <w:r>
        <w:rPr>
          <w:rFonts w:ascii="宋体" w:eastAsia="宋体" w:hAnsi="宋体" w:cs="宋体" w:hint="eastAsia"/>
          <w:lang w:eastAsia="zh-CN"/>
        </w:rPr>
        <w:t>年</w:t>
      </w:r>
      <w:r>
        <w:rPr>
          <w:rFonts w:ascii="宋体" w:eastAsia="宋体" w:hAnsi="宋体" w:cs="宋体" w:hint="eastAsia"/>
          <w:u w:val="single"/>
          <w:lang w:eastAsia="zh-CN"/>
        </w:rPr>
        <w:t xml:space="preserve">      </w:t>
      </w:r>
      <w:r>
        <w:rPr>
          <w:rFonts w:ascii="宋体" w:eastAsia="宋体" w:hAnsi="宋体" w:cs="宋体" w:hint="eastAsia"/>
          <w:lang w:eastAsia="zh-CN"/>
        </w:rPr>
        <w:t>月</w:t>
      </w:r>
      <w:r>
        <w:rPr>
          <w:rFonts w:ascii="宋体" w:eastAsia="宋体" w:hAnsi="宋体" w:cs="宋体" w:hint="eastAsia"/>
          <w:u w:val="single"/>
          <w:lang w:eastAsia="zh-CN"/>
        </w:rPr>
        <w:t xml:space="preserve">      </w:t>
      </w:r>
      <w:r>
        <w:rPr>
          <w:rFonts w:ascii="宋体" w:eastAsia="宋体" w:hAnsi="宋体" w:cs="宋体" w:hint="eastAsia"/>
          <w:lang w:eastAsia="zh-CN"/>
        </w:rPr>
        <w:t xml:space="preserve">日    </w:t>
      </w:r>
    </w:p>
    <w:p w14:paraId="0F66BA3D" w14:textId="77777777" w:rsidR="00D319EC" w:rsidRDefault="00D319EC">
      <w:pPr>
        <w:spacing w:line="480" w:lineRule="auto"/>
        <w:rPr>
          <w:rFonts w:ascii="宋体" w:eastAsia="宋体" w:hAnsi="宋体" w:cs="宋体" w:hint="eastAsia"/>
          <w:spacing w:val="-1"/>
          <w:lang w:eastAsia="zh-CN"/>
        </w:rPr>
      </w:pPr>
    </w:p>
    <w:p w14:paraId="73035F71" w14:textId="77777777" w:rsidR="00D319EC" w:rsidRDefault="00D319EC">
      <w:pPr>
        <w:spacing w:line="480" w:lineRule="auto"/>
        <w:rPr>
          <w:rFonts w:ascii="宋体" w:eastAsia="宋体" w:hAnsi="宋体" w:cs="宋体" w:hint="eastAsia"/>
          <w:spacing w:val="-1"/>
          <w:lang w:eastAsia="zh-CN"/>
        </w:rPr>
      </w:pPr>
    </w:p>
    <w:p w14:paraId="63717579" w14:textId="77777777" w:rsidR="00D319EC" w:rsidRDefault="00D319EC">
      <w:pPr>
        <w:spacing w:line="480" w:lineRule="auto"/>
        <w:rPr>
          <w:rFonts w:ascii="宋体" w:eastAsia="宋体" w:hAnsi="宋体" w:cs="宋体" w:hint="eastAsia"/>
          <w:spacing w:val="-1"/>
          <w:lang w:eastAsia="zh-CN"/>
        </w:rPr>
      </w:pPr>
    </w:p>
    <w:p w14:paraId="12B493E1" w14:textId="77777777" w:rsidR="00D319EC" w:rsidRDefault="00D319EC">
      <w:pPr>
        <w:spacing w:line="480" w:lineRule="auto"/>
        <w:rPr>
          <w:rFonts w:ascii="宋体" w:eastAsia="宋体" w:hAnsi="宋体" w:cs="宋体" w:hint="eastAsia"/>
          <w:spacing w:val="-1"/>
          <w:lang w:eastAsia="zh-CN"/>
        </w:rPr>
      </w:pPr>
    </w:p>
    <w:p w14:paraId="3499C7F3" w14:textId="77777777" w:rsidR="00D319EC" w:rsidRDefault="00D319EC">
      <w:pPr>
        <w:spacing w:line="480" w:lineRule="auto"/>
        <w:rPr>
          <w:rFonts w:ascii="宋体" w:eastAsia="宋体" w:hAnsi="宋体" w:cs="宋体" w:hint="eastAsia"/>
          <w:spacing w:val="-1"/>
          <w:lang w:eastAsia="zh-CN"/>
        </w:rPr>
      </w:pPr>
    </w:p>
    <w:p w14:paraId="0A988B60" w14:textId="77777777" w:rsidR="00D319EC" w:rsidRDefault="00D319EC">
      <w:pPr>
        <w:spacing w:line="480" w:lineRule="auto"/>
        <w:rPr>
          <w:rFonts w:ascii="宋体" w:eastAsia="宋体" w:hAnsi="宋体" w:cs="宋体" w:hint="eastAsia"/>
          <w:spacing w:val="-1"/>
          <w:lang w:eastAsia="zh-CN"/>
        </w:rPr>
      </w:pPr>
    </w:p>
    <w:p w14:paraId="19278A0A" w14:textId="77777777" w:rsidR="00D319EC" w:rsidRDefault="00D319EC">
      <w:pPr>
        <w:spacing w:line="480" w:lineRule="auto"/>
        <w:rPr>
          <w:rFonts w:ascii="宋体" w:eastAsia="宋体" w:hAnsi="宋体" w:cs="宋体" w:hint="eastAsia"/>
          <w:spacing w:val="-1"/>
          <w:lang w:eastAsia="zh-CN"/>
        </w:rPr>
      </w:pPr>
    </w:p>
    <w:p w14:paraId="1CE762E6" w14:textId="77777777" w:rsidR="00D319EC" w:rsidRDefault="00DC4B95">
      <w:pPr>
        <w:tabs>
          <w:tab w:val="left" w:pos="360"/>
        </w:tabs>
        <w:spacing w:line="360" w:lineRule="auto"/>
        <w:outlineLvl w:val="1"/>
        <w:rPr>
          <w:rFonts w:ascii="宋体" w:eastAsia="宋体" w:hAnsi="宋体" w:cs="宋体" w:hint="eastAsia"/>
          <w:szCs w:val="16"/>
          <w:lang w:eastAsia="zh-CN"/>
        </w:rPr>
      </w:pPr>
      <w:bookmarkStart w:id="756" w:name="_Toc32761"/>
      <w:r>
        <w:rPr>
          <w:rFonts w:ascii="宋体" w:eastAsia="宋体" w:hAnsi="宋体" w:cs="宋体" w:hint="eastAsia"/>
          <w:lang w:eastAsia="zh-CN"/>
        </w:rPr>
        <w:lastRenderedPageBreak/>
        <w:t>10  采购需求偏离表</w:t>
      </w:r>
      <w:bookmarkEnd w:id="756"/>
    </w:p>
    <w:p w14:paraId="73C9CD0B" w14:textId="77777777" w:rsidR="00D319EC" w:rsidRDefault="00DC4B95">
      <w:pPr>
        <w:spacing w:line="360" w:lineRule="auto"/>
        <w:ind w:firstLine="723"/>
        <w:jc w:val="center"/>
        <w:rPr>
          <w:rFonts w:ascii="宋体" w:eastAsia="宋体" w:hAnsi="宋体" w:cs="宋体" w:hint="eastAsia"/>
          <w:b/>
          <w:sz w:val="36"/>
          <w:szCs w:val="36"/>
          <w:lang w:eastAsia="zh-CN"/>
        </w:rPr>
      </w:pPr>
      <w:r>
        <w:rPr>
          <w:rFonts w:ascii="宋体" w:eastAsia="宋体" w:hAnsi="宋体" w:cs="宋体" w:hint="eastAsia"/>
          <w:b/>
          <w:sz w:val="36"/>
          <w:szCs w:val="36"/>
          <w:lang w:eastAsia="zh-CN"/>
        </w:rPr>
        <w:t>采购需求偏离表</w:t>
      </w:r>
    </w:p>
    <w:p w14:paraId="1FCC27BE" w14:textId="77777777" w:rsidR="00D319EC" w:rsidRDefault="00DC4B95">
      <w:pPr>
        <w:tabs>
          <w:tab w:val="left" w:pos="1800"/>
          <w:tab w:val="left" w:pos="5580"/>
        </w:tabs>
        <w:spacing w:line="360" w:lineRule="auto"/>
        <w:ind w:firstLineChars="150" w:firstLine="315"/>
        <w:rPr>
          <w:rFonts w:ascii="宋体" w:eastAsia="宋体" w:hAnsi="宋体" w:cs="宋体" w:hint="eastAsia"/>
          <w:lang w:eastAsia="zh-CN"/>
        </w:rPr>
      </w:pPr>
      <w:r>
        <w:rPr>
          <w:rFonts w:ascii="宋体" w:eastAsia="宋体" w:hAnsi="宋体" w:cs="宋体" w:hint="eastAsia"/>
          <w:lang w:eastAsia="zh-CN"/>
        </w:rPr>
        <w:t>项目编号/包号：</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标包名称：</w:t>
      </w:r>
      <w:r>
        <w:rPr>
          <w:rFonts w:ascii="宋体" w:eastAsia="宋体" w:hAnsi="宋体" w:cs="宋体" w:hint="eastAsia"/>
          <w:u w:val="single"/>
          <w:lang w:eastAsia="zh-CN"/>
        </w:rPr>
        <w:t xml:space="preserve">                    </w:t>
      </w:r>
    </w:p>
    <w:tbl>
      <w:tblPr>
        <w:tblStyle w:val="TableNormal"/>
        <w:tblW w:w="931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637"/>
        <w:gridCol w:w="2227"/>
        <w:gridCol w:w="1798"/>
        <w:gridCol w:w="1725"/>
        <w:gridCol w:w="1150"/>
      </w:tblGrid>
      <w:tr w:rsidR="00D319EC" w14:paraId="7C6EEEA0" w14:textId="77777777">
        <w:trPr>
          <w:trHeight w:val="1063"/>
        </w:trPr>
        <w:tc>
          <w:tcPr>
            <w:tcW w:w="779" w:type="dxa"/>
            <w:vAlign w:val="center"/>
          </w:tcPr>
          <w:p w14:paraId="761D6A87" w14:textId="77777777" w:rsidR="00D319EC" w:rsidRDefault="00DC4B95">
            <w:pPr>
              <w:jc w:val="center"/>
              <w:rPr>
                <w:rFonts w:ascii="宋体" w:eastAsia="宋体" w:hAnsi="宋体" w:cs="宋体" w:hint="eastAsia"/>
              </w:rPr>
            </w:pPr>
            <w:r>
              <w:rPr>
                <w:rFonts w:ascii="宋体" w:eastAsia="宋体" w:hAnsi="宋体" w:cs="宋体" w:hint="eastAsia"/>
                <w:spacing w:val="-3"/>
              </w:rPr>
              <w:t>序</w:t>
            </w:r>
            <w:r>
              <w:rPr>
                <w:rFonts w:ascii="宋体" w:eastAsia="宋体" w:hAnsi="宋体" w:cs="宋体" w:hint="eastAsia"/>
                <w:spacing w:val="-2"/>
              </w:rPr>
              <w:t>号</w:t>
            </w:r>
          </w:p>
        </w:tc>
        <w:tc>
          <w:tcPr>
            <w:tcW w:w="1637" w:type="dxa"/>
            <w:vAlign w:val="center"/>
          </w:tcPr>
          <w:p w14:paraId="618CBA52" w14:textId="77777777" w:rsidR="00D319EC" w:rsidRDefault="00DC4B95">
            <w:pPr>
              <w:jc w:val="center"/>
              <w:rPr>
                <w:rFonts w:ascii="宋体" w:eastAsia="宋体" w:hAnsi="宋体" w:cs="宋体" w:hint="eastAsia"/>
                <w:lang w:eastAsia="zh-CN"/>
              </w:rPr>
            </w:pPr>
            <w:r>
              <w:rPr>
                <w:rFonts w:ascii="宋体" w:eastAsia="宋体" w:hAnsi="宋体" w:cs="宋体" w:hint="eastAsia"/>
                <w:spacing w:val="-2"/>
                <w:lang w:eastAsia="zh-CN"/>
              </w:rPr>
              <w:t>竞争性磋商</w:t>
            </w:r>
            <w:r>
              <w:rPr>
                <w:rFonts w:ascii="宋体" w:eastAsia="宋体" w:hAnsi="宋体" w:cs="宋体" w:hint="eastAsia"/>
                <w:spacing w:val="10"/>
                <w:lang w:eastAsia="zh-CN"/>
              </w:rPr>
              <w:t>文</w:t>
            </w:r>
            <w:r>
              <w:rPr>
                <w:rFonts w:ascii="宋体" w:eastAsia="宋体" w:hAnsi="宋体" w:cs="宋体" w:hint="eastAsia"/>
                <w:spacing w:val="7"/>
                <w:lang w:eastAsia="zh-CN"/>
              </w:rPr>
              <w:t>件条目号</w:t>
            </w:r>
            <w:r>
              <w:rPr>
                <w:rFonts w:ascii="宋体" w:eastAsia="宋体" w:hAnsi="宋体" w:cs="宋体" w:hint="eastAsia"/>
                <w:spacing w:val="9"/>
                <w:position w:val="5"/>
                <w:lang w:eastAsia="zh-CN"/>
              </w:rPr>
              <w:t>(页码</w:t>
            </w:r>
            <w:r>
              <w:rPr>
                <w:rFonts w:ascii="宋体" w:eastAsia="宋体" w:hAnsi="宋体" w:cs="宋体" w:hint="eastAsia"/>
                <w:spacing w:val="8"/>
                <w:position w:val="5"/>
                <w:lang w:eastAsia="zh-CN"/>
              </w:rPr>
              <w:t>)</w:t>
            </w:r>
          </w:p>
        </w:tc>
        <w:tc>
          <w:tcPr>
            <w:tcW w:w="2227" w:type="dxa"/>
            <w:vAlign w:val="center"/>
          </w:tcPr>
          <w:p w14:paraId="6ED4D09A" w14:textId="77777777" w:rsidR="00D319EC" w:rsidRDefault="00DC4B95">
            <w:pPr>
              <w:jc w:val="center"/>
              <w:rPr>
                <w:rFonts w:ascii="宋体" w:eastAsia="宋体" w:hAnsi="宋体" w:cs="宋体" w:hint="eastAsia"/>
              </w:rPr>
            </w:pPr>
            <w:r>
              <w:rPr>
                <w:rFonts w:ascii="宋体" w:eastAsia="宋体" w:hAnsi="宋体" w:cs="宋体" w:hint="eastAsia"/>
                <w:spacing w:val="-2"/>
              </w:rPr>
              <w:t>竞争</w:t>
            </w:r>
            <w:r>
              <w:rPr>
                <w:rFonts w:ascii="宋体" w:eastAsia="宋体" w:hAnsi="宋体" w:cs="宋体" w:hint="eastAsia"/>
                <w:spacing w:val="-1"/>
              </w:rPr>
              <w:t>性磋商文件要求</w:t>
            </w:r>
          </w:p>
        </w:tc>
        <w:tc>
          <w:tcPr>
            <w:tcW w:w="1798" w:type="dxa"/>
            <w:vAlign w:val="center"/>
          </w:tcPr>
          <w:p w14:paraId="7553849A" w14:textId="77777777" w:rsidR="00D319EC" w:rsidRDefault="00DC4B95">
            <w:pPr>
              <w:jc w:val="center"/>
              <w:rPr>
                <w:rFonts w:ascii="宋体" w:eastAsia="宋体" w:hAnsi="宋体" w:cs="宋体" w:hint="eastAsia"/>
              </w:rPr>
            </w:pPr>
            <w:r>
              <w:rPr>
                <w:rFonts w:ascii="宋体" w:eastAsia="宋体" w:hAnsi="宋体" w:cs="宋体" w:hint="eastAsia"/>
                <w:spacing w:val="-5"/>
              </w:rPr>
              <w:t>响</w:t>
            </w:r>
            <w:r>
              <w:rPr>
                <w:rFonts w:ascii="宋体" w:eastAsia="宋体" w:hAnsi="宋体" w:cs="宋体" w:hint="eastAsia"/>
                <w:spacing w:val="-4"/>
              </w:rPr>
              <w:t>应内容</w:t>
            </w:r>
          </w:p>
        </w:tc>
        <w:tc>
          <w:tcPr>
            <w:tcW w:w="1725" w:type="dxa"/>
            <w:vAlign w:val="center"/>
          </w:tcPr>
          <w:p w14:paraId="2012EE13" w14:textId="77777777" w:rsidR="00D319EC" w:rsidRDefault="00DC4B95">
            <w:pPr>
              <w:jc w:val="center"/>
              <w:rPr>
                <w:rFonts w:ascii="宋体" w:eastAsia="宋体" w:hAnsi="宋体" w:cs="宋体" w:hint="eastAsia"/>
              </w:rPr>
            </w:pPr>
            <w:r>
              <w:rPr>
                <w:rFonts w:ascii="宋体" w:eastAsia="宋体" w:hAnsi="宋体" w:cs="宋体" w:hint="eastAsia"/>
                <w:spacing w:val="-2"/>
              </w:rPr>
              <w:t>偏离情</w:t>
            </w:r>
            <w:r>
              <w:rPr>
                <w:rFonts w:ascii="宋体" w:eastAsia="宋体" w:hAnsi="宋体" w:cs="宋体" w:hint="eastAsia"/>
                <w:spacing w:val="-1"/>
              </w:rPr>
              <w:t>况</w:t>
            </w:r>
          </w:p>
        </w:tc>
        <w:tc>
          <w:tcPr>
            <w:tcW w:w="1150" w:type="dxa"/>
            <w:vAlign w:val="center"/>
          </w:tcPr>
          <w:p w14:paraId="1144188F" w14:textId="77777777" w:rsidR="00D319EC" w:rsidRDefault="00DC4B95">
            <w:pPr>
              <w:jc w:val="center"/>
              <w:rPr>
                <w:rFonts w:ascii="宋体" w:eastAsia="宋体" w:hAnsi="宋体" w:cs="宋体" w:hint="eastAsia"/>
              </w:rPr>
            </w:pPr>
            <w:r>
              <w:rPr>
                <w:rFonts w:ascii="宋体" w:eastAsia="宋体" w:hAnsi="宋体" w:cs="宋体" w:hint="eastAsia"/>
                <w:spacing w:val="-4"/>
              </w:rPr>
              <w:t>说</w:t>
            </w:r>
            <w:r>
              <w:rPr>
                <w:rFonts w:ascii="宋体" w:eastAsia="宋体" w:hAnsi="宋体" w:cs="宋体" w:hint="eastAsia"/>
                <w:spacing w:val="-3"/>
              </w:rPr>
              <w:t>明</w:t>
            </w:r>
          </w:p>
        </w:tc>
      </w:tr>
      <w:tr w:rsidR="00D319EC" w14:paraId="2E832B01" w14:textId="77777777">
        <w:trPr>
          <w:trHeight w:val="1536"/>
        </w:trPr>
        <w:tc>
          <w:tcPr>
            <w:tcW w:w="9316" w:type="dxa"/>
            <w:gridSpan w:val="6"/>
            <w:vAlign w:val="center"/>
          </w:tcPr>
          <w:p w14:paraId="46C577AC" w14:textId="77777777" w:rsidR="00D319EC" w:rsidRDefault="00DC4B95">
            <w:pPr>
              <w:ind w:leftChars="50" w:left="105" w:rightChars="50" w:right="105"/>
              <w:rPr>
                <w:rFonts w:ascii="宋体" w:eastAsia="宋体" w:hAnsi="宋体" w:cs="宋体" w:hint="eastAsia"/>
                <w:lang w:eastAsia="zh-CN"/>
              </w:rPr>
            </w:pPr>
            <w:r>
              <w:rPr>
                <w:rFonts w:ascii="宋体" w:eastAsia="宋体" w:hAnsi="宋体" w:cs="宋体" w:hint="eastAsia"/>
                <w:spacing w:val="16"/>
                <w:lang w:eastAsia="zh-CN"/>
              </w:rPr>
              <w:t>对</w:t>
            </w:r>
            <w:r>
              <w:rPr>
                <w:rFonts w:ascii="宋体" w:eastAsia="宋体" w:hAnsi="宋体" w:cs="宋体" w:hint="eastAsia"/>
                <w:spacing w:val="13"/>
                <w:lang w:eastAsia="zh-CN"/>
              </w:rPr>
              <w:t>本项目采购需求的偏离情况(应进行选择，未选择响应无效)：</w:t>
            </w:r>
          </w:p>
          <w:p w14:paraId="208CCB97" w14:textId="77777777" w:rsidR="00D319EC" w:rsidRDefault="00DC4B95">
            <w:pPr>
              <w:ind w:leftChars="50" w:left="105" w:rightChars="50" w:right="105"/>
              <w:rPr>
                <w:rFonts w:ascii="宋体" w:eastAsia="宋体" w:hAnsi="宋体" w:cs="宋体" w:hint="eastAsia"/>
                <w:lang w:eastAsia="zh-CN"/>
              </w:rPr>
            </w:pPr>
            <w:r>
              <w:rPr>
                <w:rFonts w:ascii="宋体" w:eastAsia="宋体" w:hAnsi="宋体" w:cs="宋体" w:hint="eastAsia"/>
                <w:b/>
                <w:bCs/>
                <w:spacing w:val="2"/>
                <w:lang w:eastAsia="zh-CN"/>
              </w:rPr>
              <w:t>□</w:t>
            </w:r>
            <w:r>
              <w:rPr>
                <w:rFonts w:ascii="宋体" w:eastAsia="宋体" w:hAnsi="宋体" w:cs="宋体" w:hint="eastAsia"/>
                <w:spacing w:val="2"/>
                <w:lang w:eastAsia="zh-CN"/>
              </w:rPr>
              <w:t>无偏离 (如无偏离，仅选择</w:t>
            </w:r>
            <w:r>
              <w:rPr>
                <w:rFonts w:ascii="宋体" w:eastAsia="宋体" w:hAnsi="宋体" w:cs="宋体" w:hint="eastAsia"/>
                <w:spacing w:val="1"/>
                <w:lang w:eastAsia="zh-CN"/>
              </w:rPr>
              <w:t>无偏离即可；无偏离即为对</w:t>
            </w:r>
            <w:r>
              <w:rPr>
                <w:rFonts w:ascii="宋体" w:eastAsia="宋体" w:hAnsi="宋体" w:cs="宋体" w:hint="eastAsia"/>
                <w:spacing w:val="13"/>
                <w:lang w:eastAsia="zh-CN"/>
              </w:rPr>
              <w:t>采购需求</w:t>
            </w:r>
            <w:r>
              <w:rPr>
                <w:rFonts w:ascii="宋体" w:eastAsia="宋体" w:hAnsi="宋体" w:cs="宋体" w:hint="eastAsia"/>
                <w:spacing w:val="1"/>
                <w:lang w:eastAsia="zh-CN"/>
              </w:rPr>
              <w:t>中的所有要求，均视</w:t>
            </w:r>
            <w:r>
              <w:rPr>
                <w:rFonts w:ascii="宋体" w:eastAsia="宋体" w:hAnsi="宋体" w:cs="宋体" w:hint="eastAsia"/>
                <w:spacing w:val="-1"/>
                <w:lang w:eastAsia="zh-CN"/>
              </w:rPr>
              <w:t>作供应商已对之理解和响应</w:t>
            </w:r>
            <w:r>
              <w:rPr>
                <w:rFonts w:ascii="宋体" w:eastAsia="宋体" w:hAnsi="宋体" w:cs="宋体" w:hint="eastAsia"/>
                <w:lang w:eastAsia="zh-CN"/>
              </w:rPr>
              <w:t>。)</w:t>
            </w:r>
          </w:p>
          <w:p w14:paraId="546B2BFB" w14:textId="77777777" w:rsidR="00D319EC" w:rsidRDefault="00DC4B95">
            <w:pPr>
              <w:ind w:leftChars="50" w:left="105" w:rightChars="50" w:right="105"/>
              <w:rPr>
                <w:rFonts w:ascii="宋体" w:eastAsia="宋体" w:hAnsi="宋体" w:cs="宋体" w:hint="eastAsia"/>
              </w:rPr>
            </w:pPr>
            <w:r>
              <w:rPr>
                <w:rFonts w:ascii="宋体" w:eastAsia="宋体" w:hAnsi="宋体" w:cs="宋体" w:hint="eastAsia"/>
                <w:b/>
                <w:bCs/>
                <w:spacing w:val="8"/>
                <w:lang w:eastAsia="zh-CN"/>
              </w:rPr>
              <w:t>□</w:t>
            </w:r>
            <w:r>
              <w:rPr>
                <w:rFonts w:ascii="宋体" w:eastAsia="宋体" w:hAnsi="宋体" w:cs="宋体" w:hint="eastAsia"/>
                <w:spacing w:val="7"/>
                <w:lang w:eastAsia="zh-CN"/>
              </w:rPr>
              <w:t>有</w:t>
            </w:r>
            <w:r>
              <w:rPr>
                <w:rFonts w:ascii="宋体" w:eastAsia="宋体" w:hAnsi="宋体" w:cs="宋体" w:hint="eastAsia"/>
                <w:spacing w:val="4"/>
                <w:lang w:eastAsia="zh-CN"/>
              </w:rPr>
              <w:t>偏离 (如有偏离，则应在本表中对负偏离项逐一列明，否则响应无效；对</w:t>
            </w:r>
            <w:r>
              <w:rPr>
                <w:rFonts w:ascii="宋体" w:eastAsia="宋体" w:hAnsi="宋体" w:cs="宋体" w:hint="eastAsia"/>
                <w:spacing w:val="13"/>
                <w:lang w:eastAsia="zh-CN"/>
              </w:rPr>
              <w:t>采购需求</w:t>
            </w:r>
            <w:r>
              <w:rPr>
                <w:rFonts w:ascii="宋体" w:eastAsia="宋体" w:hAnsi="宋体" w:cs="宋体" w:hint="eastAsia"/>
                <w:spacing w:val="8"/>
                <w:lang w:eastAsia="zh-CN"/>
              </w:rPr>
              <w:t>中的所有要求</w:t>
            </w:r>
            <w:r>
              <w:rPr>
                <w:rFonts w:ascii="宋体" w:eastAsia="宋体" w:hAnsi="宋体" w:cs="宋体" w:hint="eastAsia"/>
                <w:spacing w:val="5"/>
                <w:lang w:eastAsia="zh-CN"/>
              </w:rPr>
              <w:t>，</w:t>
            </w:r>
            <w:r>
              <w:rPr>
                <w:rFonts w:ascii="宋体" w:eastAsia="宋体" w:hAnsi="宋体" w:cs="宋体" w:hint="eastAsia"/>
                <w:spacing w:val="4"/>
                <w:lang w:eastAsia="zh-CN"/>
              </w:rPr>
              <w:t>除本表列明的偏离外，均视作供应商已对之理解和响应。</w:t>
            </w:r>
            <w:r>
              <w:rPr>
                <w:rFonts w:ascii="宋体" w:eastAsia="宋体" w:hAnsi="宋体" w:cs="宋体" w:hint="eastAsia"/>
                <w:spacing w:val="4"/>
              </w:rPr>
              <w:t>)</w:t>
            </w:r>
          </w:p>
        </w:tc>
      </w:tr>
      <w:tr w:rsidR="00D319EC" w14:paraId="3745AF9C" w14:textId="77777777">
        <w:trPr>
          <w:trHeight w:val="934"/>
        </w:trPr>
        <w:tc>
          <w:tcPr>
            <w:tcW w:w="779" w:type="dxa"/>
          </w:tcPr>
          <w:p w14:paraId="791591A3" w14:textId="77777777" w:rsidR="00D319EC" w:rsidRDefault="00D319EC">
            <w:pPr>
              <w:ind w:firstLine="440"/>
              <w:rPr>
                <w:rFonts w:ascii="宋体" w:eastAsia="宋体" w:hAnsi="宋体" w:cs="宋体" w:hint="eastAsia"/>
              </w:rPr>
            </w:pPr>
          </w:p>
        </w:tc>
        <w:tc>
          <w:tcPr>
            <w:tcW w:w="1637" w:type="dxa"/>
          </w:tcPr>
          <w:p w14:paraId="4B8116F8" w14:textId="77777777" w:rsidR="00D319EC" w:rsidRDefault="00D319EC">
            <w:pPr>
              <w:ind w:firstLine="440"/>
              <w:rPr>
                <w:rFonts w:ascii="宋体" w:eastAsia="宋体" w:hAnsi="宋体" w:cs="宋体" w:hint="eastAsia"/>
              </w:rPr>
            </w:pPr>
          </w:p>
        </w:tc>
        <w:tc>
          <w:tcPr>
            <w:tcW w:w="2227" w:type="dxa"/>
          </w:tcPr>
          <w:p w14:paraId="325B1291" w14:textId="77777777" w:rsidR="00D319EC" w:rsidRDefault="00D319EC">
            <w:pPr>
              <w:ind w:firstLine="440"/>
              <w:rPr>
                <w:rFonts w:ascii="宋体" w:eastAsia="宋体" w:hAnsi="宋体" w:cs="宋体" w:hint="eastAsia"/>
              </w:rPr>
            </w:pPr>
          </w:p>
        </w:tc>
        <w:tc>
          <w:tcPr>
            <w:tcW w:w="1798" w:type="dxa"/>
          </w:tcPr>
          <w:p w14:paraId="6AE422C9" w14:textId="77777777" w:rsidR="00D319EC" w:rsidRDefault="00D319EC">
            <w:pPr>
              <w:ind w:firstLine="440"/>
              <w:rPr>
                <w:rFonts w:ascii="宋体" w:eastAsia="宋体" w:hAnsi="宋体" w:cs="宋体" w:hint="eastAsia"/>
              </w:rPr>
            </w:pPr>
          </w:p>
        </w:tc>
        <w:tc>
          <w:tcPr>
            <w:tcW w:w="1725" w:type="dxa"/>
          </w:tcPr>
          <w:p w14:paraId="4D175841" w14:textId="77777777" w:rsidR="00D319EC" w:rsidRDefault="00D319EC">
            <w:pPr>
              <w:ind w:firstLine="440"/>
              <w:rPr>
                <w:rFonts w:ascii="宋体" w:eastAsia="宋体" w:hAnsi="宋体" w:cs="宋体" w:hint="eastAsia"/>
              </w:rPr>
            </w:pPr>
          </w:p>
        </w:tc>
        <w:tc>
          <w:tcPr>
            <w:tcW w:w="1150" w:type="dxa"/>
          </w:tcPr>
          <w:p w14:paraId="13A18A5C" w14:textId="77777777" w:rsidR="00D319EC" w:rsidRDefault="00D319EC">
            <w:pPr>
              <w:ind w:firstLine="440"/>
              <w:rPr>
                <w:rFonts w:ascii="宋体" w:eastAsia="宋体" w:hAnsi="宋体" w:cs="宋体" w:hint="eastAsia"/>
              </w:rPr>
            </w:pPr>
          </w:p>
        </w:tc>
      </w:tr>
      <w:tr w:rsidR="00D319EC" w14:paraId="66E3A5E8" w14:textId="77777777">
        <w:trPr>
          <w:trHeight w:val="934"/>
        </w:trPr>
        <w:tc>
          <w:tcPr>
            <w:tcW w:w="779" w:type="dxa"/>
          </w:tcPr>
          <w:p w14:paraId="076EB264" w14:textId="77777777" w:rsidR="00D319EC" w:rsidRDefault="00D319EC">
            <w:pPr>
              <w:ind w:firstLine="440"/>
              <w:rPr>
                <w:rFonts w:ascii="宋体" w:eastAsia="宋体" w:hAnsi="宋体" w:cs="宋体" w:hint="eastAsia"/>
              </w:rPr>
            </w:pPr>
          </w:p>
        </w:tc>
        <w:tc>
          <w:tcPr>
            <w:tcW w:w="1637" w:type="dxa"/>
          </w:tcPr>
          <w:p w14:paraId="3CBE5B14" w14:textId="77777777" w:rsidR="00D319EC" w:rsidRDefault="00D319EC">
            <w:pPr>
              <w:ind w:firstLine="440"/>
              <w:rPr>
                <w:rFonts w:ascii="宋体" w:eastAsia="宋体" w:hAnsi="宋体" w:cs="宋体" w:hint="eastAsia"/>
              </w:rPr>
            </w:pPr>
          </w:p>
        </w:tc>
        <w:tc>
          <w:tcPr>
            <w:tcW w:w="2227" w:type="dxa"/>
          </w:tcPr>
          <w:p w14:paraId="6DB8E34F" w14:textId="77777777" w:rsidR="00D319EC" w:rsidRDefault="00D319EC">
            <w:pPr>
              <w:ind w:firstLine="440"/>
              <w:rPr>
                <w:rFonts w:ascii="宋体" w:eastAsia="宋体" w:hAnsi="宋体" w:cs="宋体" w:hint="eastAsia"/>
              </w:rPr>
            </w:pPr>
          </w:p>
        </w:tc>
        <w:tc>
          <w:tcPr>
            <w:tcW w:w="1798" w:type="dxa"/>
          </w:tcPr>
          <w:p w14:paraId="68F52DC1" w14:textId="77777777" w:rsidR="00D319EC" w:rsidRDefault="00D319EC">
            <w:pPr>
              <w:ind w:firstLine="440"/>
              <w:rPr>
                <w:rFonts w:ascii="宋体" w:eastAsia="宋体" w:hAnsi="宋体" w:cs="宋体" w:hint="eastAsia"/>
              </w:rPr>
            </w:pPr>
          </w:p>
        </w:tc>
        <w:tc>
          <w:tcPr>
            <w:tcW w:w="1725" w:type="dxa"/>
          </w:tcPr>
          <w:p w14:paraId="20E94039" w14:textId="77777777" w:rsidR="00D319EC" w:rsidRDefault="00D319EC">
            <w:pPr>
              <w:ind w:firstLine="440"/>
              <w:rPr>
                <w:rFonts w:ascii="宋体" w:eastAsia="宋体" w:hAnsi="宋体" w:cs="宋体" w:hint="eastAsia"/>
              </w:rPr>
            </w:pPr>
          </w:p>
        </w:tc>
        <w:tc>
          <w:tcPr>
            <w:tcW w:w="1150" w:type="dxa"/>
          </w:tcPr>
          <w:p w14:paraId="2F518EE5" w14:textId="77777777" w:rsidR="00D319EC" w:rsidRDefault="00D319EC">
            <w:pPr>
              <w:ind w:firstLine="440"/>
              <w:rPr>
                <w:rFonts w:ascii="宋体" w:eastAsia="宋体" w:hAnsi="宋体" w:cs="宋体" w:hint="eastAsia"/>
              </w:rPr>
            </w:pPr>
          </w:p>
        </w:tc>
      </w:tr>
      <w:tr w:rsidR="00D319EC" w14:paraId="5A3D032E" w14:textId="77777777">
        <w:trPr>
          <w:trHeight w:val="934"/>
        </w:trPr>
        <w:tc>
          <w:tcPr>
            <w:tcW w:w="779" w:type="dxa"/>
          </w:tcPr>
          <w:p w14:paraId="46609065" w14:textId="77777777" w:rsidR="00D319EC" w:rsidRDefault="00D319EC">
            <w:pPr>
              <w:ind w:firstLine="440"/>
              <w:rPr>
                <w:rFonts w:ascii="宋体" w:eastAsia="宋体" w:hAnsi="宋体" w:cs="宋体" w:hint="eastAsia"/>
              </w:rPr>
            </w:pPr>
          </w:p>
        </w:tc>
        <w:tc>
          <w:tcPr>
            <w:tcW w:w="1637" w:type="dxa"/>
          </w:tcPr>
          <w:p w14:paraId="019047BD" w14:textId="77777777" w:rsidR="00D319EC" w:rsidRDefault="00D319EC">
            <w:pPr>
              <w:ind w:firstLine="440"/>
              <w:rPr>
                <w:rFonts w:ascii="宋体" w:eastAsia="宋体" w:hAnsi="宋体" w:cs="宋体" w:hint="eastAsia"/>
              </w:rPr>
            </w:pPr>
          </w:p>
        </w:tc>
        <w:tc>
          <w:tcPr>
            <w:tcW w:w="2227" w:type="dxa"/>
          </w:tcPr>
          <w:p w14:paraId="171CD75C" w14:textId="77777777" w:rsidR="00D319EC" w:rsidRDefault="00D319EC">
            <w:pPr>
              <w:ind w:firstLine="440"/>
              <w:rPr>
                <w:rFonts w:ascii="宋体" w:eastAsia="宋体" w:hAnsi="宋体" w:cs="宋体" w:hint="eastAsia"/>
              </w:rPr>
            </w:pPr>
          </w:p>
        </w:tc>
        <w:tc>
          <w:tcPr>
            <w:tcW w:w="1798" w:type="dxa"/>
          </w:tcPr>
          <w:p w14:paraId="487E92A7" w14:textId="77777777" w:rsidR="00D319EC" w:rsidRDefault="00D319EC">
            <w:pPr>
              <w:ind w:firstLine="440"/>
              <w:rPr>
                <w:rFonts w:ascii="宋体" w:eastAsia="宋体" w:hAnsi="宋体" w:cs="宋体" w:hint="eastAsia"/>
              </w:rPr>
            </w:pPr>
          </w:p>
        </w:tc>
        <w:tc>
          <w:tcPr>
            <w:tcW w:w="1725" w:type="dxa"/>
          </w:tcPr>
          <w:p w14:paraId="3ACCF8C8" w14:textId="77777777" w:rsidR="00D319EC" w:rsidRDefault="00D319EC">
            <w:pPr>
              <w:ind w:firstLine="440"/>
              <w:rPr>
                <w:rFonts w:ascii="宋体" w:eastAsia="宋体" w:hAnsi="宋体" w:cs="宋体" w:hint="eastAsia"/>
              </w:rPr>
            </w:pPr>
          </w:p>
        </w:tc>
        <w:tc>
          <w:tcPr>
            <w:tcW w:w="1150" w:type="dxa"/>
          </w:tcPr>
          <w:p w14:paraId="6470E639" w14:textId="77777777" w:rsidR="00D319EC" w:rsidRDefault="00D319EC">
            <w:pPr>
              <w:ind w:firstLine="440"/>
              <w:rPr>
                <w:rFonts w:ascii="宋体" w:eastAsia="宋体" w:hAnsi="宋体" w:cs="宋体" w:hint="eastAsia"/>
              </w:rPr>
            </w:pPr>
          </w:p>
        </w:tc>
      </w:tr>
      <w:tr w:rsidR="00D319EC" w14:paraId="10A92E70" w14:textId="77777777">
        <w:trPr>
          <w:trHeight w:val="934"/>
        </w:trPr>
        <w:tc>
          <w:tcPr>
            <w:tcW w:w="779" w:type="dxa"/>
          </w:tcPr>
          <w:p w14:paraId="71AFD9D1" w14:textId="77777777" w:rsidR="00D319EC" w:rsidRDefault="00D319EC">
            <w:pPr>
              <w:ind w:firstLine="440"/>
              <w:rPr>
                <w:rFonts w:ascii="宋体" w:eastAsia="宋体" w:hAnsi="宋体" w:cs="宋体" w:hint="eastAsia"/>
              </w:rPr>
            </w:pPr>
          </w:p>
        </w:tc>
        <w:tc>
          <w:tcPr>
            <w:tcW w:w="1637" w:type="dxa"/>
          </w:tcPr>
          <w:p w14:paraId="02442C87" w14:textId="77777777" w:rsidR="00D319EC" w:rsidRDefault="00D319EC">
            <w:pPr>
              <w:ind w:firstLine="440"/>
              <w:rPr>
                <w:rFonts w:ascii="宋体" w:eastAsia="宋体" w:hAnsi="宋体" w:cs="宋体" w:hint="eastAsia"/>
              </w:rPr>
            </w:pPr>
          </w:p>
        </w:tc>
        <w:tc>
          <w:tcPr>
            <w:tcW w:w="2227" w:type="dxa"/>
          </w:tcPr>
          <w:p w14:paraId="0C6CE56D" w14:textId="77777777" w:rsidR="00D319EC" w:rsidRDefault="00D319EC">
            <w:pPr>
              <w:ind w:firstLine="440"/>
              <w:rPr>
                <w:rFonts w:ascii="宋体" w:eastAsia="宋体" w:hAnsi="宋体" w:cs="宋体" w:hint="eastAsia"/>
              </w:rPr>
            </w:pPr>
          </w:p>
        </w:tc>
        <w:tc>
          <w:tcPr>
            <w:tcW w:w="1798" w:type="dxa"/>
          </w:tcPr>
          <w:p w14:paraId="48AA4AC9" w14:textId="77777777" w:rsidR="00D319EC" w:rsidRDefault="00D319EC">
            <w:pPr>
              <w:ind w:firstLine="440"/>
              <w:rPr>
                <w:rFonts w:ascii="宋体" w:eastAsia="宋体" w:hAnsi="宋体" w:cs="宋体" w:hint="eastAsia"/>
              </w:rPr>
            </w:pPr>
          </w:p>
        </w:tc>
        <w:tc>
          <w:tcPr>
            <w:tcW w:w="1725" w:type="dxa"/>
          </w:tcPr>
          <w:p w14:paraId="4803D6BA" w14:textId="77777777" w:rsidR="00D319EC" w:rsidRDefault="00D319EC">
            <w:pPr>
              <w:ind w:firstLine="440"/>
              <w:rPr>
                <w:rFonts w:ascii="宋体" w:eastAsia="宋体" w:hAnsi="宋体" w:cs="宋体" w:hint="eastAsia"/>
              </w:rPr>
            </w:pPr>
          </w:p>
        </w:tc>
        <w:tc>
          <w:tcPr>
            <w:tcW w:w="1150" w:type="dxa"/>
          </w:tcPr>
          <w:p w14:paraId="565186B2" w14:textId="77777777" w:rsidR="00D319EC" w:rsidRDefault="00D319EC">
            <w:pPr>
              <w:ind w:firstLine="440"/>
              <w:rPr>
                <w:rFonts w:ascii="宋体" w:eastAsia="宋体" w:hAnsi="宋体" w:cs="宋体" w:hint="eastAsia"/>
              </w:rPr>
            </w:pPr>
          </w:p>
        </w:tc>
      </w:tr>
      <w:tr w:rsidR="00D319EC" w14:paraId="188F9438" w14:textId="77777777">
        <w:trPr>
          <w:trHeight w:val="939"/>
        </w:trPr>
        <w:tc>
          <w:tcPr>
            <w:tcW w:w="779" w:type="dxa"/>
          </w:tcPr>
          <w:p w14:paraId="45673503" w14:textId="77777777" w:rsidR="00D319EC" w:rsidRDefault="00D319EC">
            <w:pPr>
              <w:ind w:firstLine="440"/>
              <w:rPr>
                <w:rFonts w:ascii="宋体" w:eastAsia="宋体" w:hAnsi="宋体" w:cs="宋体" w:hint="eastAsia"/>
              </w:rPr>
            </w:pPr>
          </w:p>
        </w:tc>
        <w:tc>
          <w:tcPr>
            <w:tcW w:w="1637" w:type="dxa"/>
          </w:tcPr>
          <w:p w14:paraId="23698204" w14:textId="77777777" w:rsidR="00D319EC" w:rsidRDefault="00D319EC">
            <w:pPr>
              <w:ind w:firstLine="440"/>
              <w:rPr>
                <w:rFonts w:ascii="宋体" w:eastAsia="宋体" w:hAnsi="宋体" w:cs="宋体" w:hint="eastAsia"/>
              </w:rPr>
            </w:pPr>
          </w:p>
        </w:tc>
        <w:tc>
          <w:tcPr>
            <w:tcW w:w="2227" w:type="dxa"/>
          </w:tcPr>
          <w:p w14:paraId="21ADA9B3" w14:textId="77777777" w:rsidR="00D319EC" w:rsidRDefault="00D319EC">
            <w:pPr>
              <w:ind w:firstLine="440"/>
              <w:rPr>
                <w:rFonts w:ascii="宋体" w:eastAsia="宋体" w:hAnsi="宋体" w:cs="宋体" w:hint="eastAsia"/>
              </w:rPr>
            </w:pPr>
          </w:p>
        </w:tc>
        <w:tc>
          <w:tcPr>
            <w:tcW w:w="1798" w:type="dxa"/>
          </w:tcPr>
          <w:p w14:paraId="1E53EE21" w14:textId="77777777" w:rsidR="00D319EC" w:rsidRDefault="00D319EC">
            <w:pPr>
              <w:ind w:firstLine="440"/>
              <w:rPr>
                <w:rFonts w:ascii="宋体" w:eastAsia="宋体" w:hAnsi="宋体" w:cs="宋体" w:hint="eastAsia"/>
              </w:rPr>
            </w:pPr>
          </w:p>
        </w:tc>
        <w:tc>
          <w:tcPr>
            <w:tcW w:w="1725" w:type="dxa"/>
          </w:tcPr>
          <w:p w14:paraId="14E32103" w14:textId="77777777" w:rsidR="00D319EC" w:rsidRDefault="00D319EC">
            <w:pPr>
              <w:ind w:firstLine="440"/>
              <w:rPr>
                <w:rFonts w:ascii="宋体" w:eastAsia="宋体" w:hAnsi="宋体" w:cs="宋体" w:hint="eastAsia"/>
              </w:rPr>
            </w:pPr>
          </w:p>
        </w:tc>
        <w:tc>
          <w:tcPr>
            <w:tcW w:w="1150" w:type="dxa"/>
          </w:tcPr>
          <w:p w14:paraId="68762C54" w14:textId="77777777" w:rsidR="00D319EC" w:rsidRDefault="00D319EC">
            <w:pPr>
              <w:ind w:firstLine="440"/>
              <w:rPr>
                <w:rFonts w:ascii="宋体" w:eastAsia="宋体" w:hAnsi="宋体" w:cs="宋体" w:hint="eastAsia"/>
              </w:rPr>
            </w:pPr>
          </w:p>
        </w:tc>
      </w:tr>
    </w:tbl>
    <w:p w14:paraId="5735EBEE" w14:textId="77777777" w:rsidR="00D319EC" w:rsidRDefault="00D319EC">
      <w:pPr>
        <w:tabs>
          <w:tab w:val="left" w:pos="1800"/>
          <w:tab w:val="left" w:pos="5580"/>
        </w:tabs>
        <w:spacing w:line="360" w:lineRule="auto"/>
        <w:ind w:firstLineChars="150" w:firstLine="360"/>
        <w:rPr>
          <w:rFonts w:ascii="宋体" w:eastAsia="宋体" w:hAnsi="宋体" w:cs="宋体" w:hint="eastAsia"/>
          <w:sz w:val="24"/>
          <w:u w:val="single"/>
        </w:rPr>
      </w:pPr>
    </w:p>
    <w:p w14:paraId="4AA8DD28" w14:textId="77777777" w:rsidR="00D319EC" w:rsidRDefault="00DC4B95">
      <w:pPr>
        <w:tabs>
          <w:tab w:val="left" w:pos="1800"/>
          <w:tab w:val="left" w:pos="5580"/>
        </w:tabs>
        <w:rPr>
          <w:rFonts w:ascii="宋体" w:eastAsia="宋体" w:hAnsi="宋体" w:cs="宋体" w:hint="eastAsia"/>
        </w:rPr>
      </w:pPr>
      <w:r>
        <w:rPr>
          <w:rFonts w:ascii="宋体" w:eastAsia="宋体" w:hAnsi="宋体" w:cs="宋体" w:hint="eastAsia"/>
        </w:rPr>
        <w:t>注：</w:t>
      </w:r>
    </w:p>
    <w:p w14:paraId="4B391D40" w14:textId="77777777" w:rsidR="00D319EC" w:rsidRDefault="00DC4B95">
      <w:pPr>
        <w:tabs>
          <w:tab w:val="left" w:pos="1800"/>
          <w:tab w:val="left" w:pos="5580"/>
        </w:tabs>
        <w:spacing w:line="360" w:lineRule="auto"/>
        <w:rPr>
          <w:rFonts w:ascii="宋体" w:eastAsia="宋体" w:hAnsi="宋体" w:cs="宋体" w:hint="eastAsia"/>
          <w:lang w:eastAsia="zh-CN"/>
        </w:rPr>
      </w:pPr>
      <w:r>
        <w:rPr>
          <w:rFonts w:ascii="宋体" w:eastAsia="宋体" w:hAnsi="宋体" w:cs="宋体" w:hint="eastAsia"/>
          <w:spacing w:val="2"/>
          <w:lang w:eastAsia="zh-CN"/>
        </w:rPr>
        <w:t>1.对竞争性磋商文件中的采购需求</w:t>
      </w:r>
      <w:r>
        <w:rPr>
          <w:rFonts w:ascii="宋体" w:eastAsia="宋体" w:hAnsi="宋体" w:cs="宋体" w:hint="eastAsia"/>
          <w:spacing w:val="1"/>
          <w:lang w:eastAsia="zh-CN"/>
        </w:rPr>
        <w:t>要求，除本表所列明的所有偏离外，均视作</w:t>
      </w:r>
      <w:r>
        <w:rPr>
          <w:rFonts w:ascii="宋体" w:eastAsia="宋体" w:hAnsi="宋体" w:cs="宋体" w:hint="eastAsia"/>
          <w:spacing w:val="-4"/>
          <w:lang w:eastAsia="zh-CN"/>
        </w:rPr>
        <w:t>供应商已对之理解和响</w:t>
      </w:r>
      <w:r>
        <w:rPr>
          <w:rFonts w:ascii="宋体" w:eastAsia="宋体" w:hAnsi="宋体" w:cs="宋体" w:hint="eastAsia"/>
          <w:spacing w:val="-3"/>
          <w:lang w:eastAsia="zh-CN"/>
        </w:rPr>
        <w:t>应</w:t>
      </w:r>
      <w:r>
        <w:rPr>
          <w:rFonts w:ascii="宋体" w:eastAsia="宋体" w:hAnsi="宋体" w:cs="宋体" w:hint="eastAsia"/>
          <w:spacing w:val="-2"/>
          <w:lang w:eastAsia="zh-CN"/>
        </w:rPr>
        <w:t>。</w:t>
      </w:r>
      <w:r>
        <w:rPr>
          <w:rFonts w:ascii="宋体" w:eastAsia="宋体" w:hAnsi="宋体" w:cs="宋体" w:hint="eastAsia"/>
          <w:lang w:eastAsia="zh-CN"/>
        </w:rPr>
        <w:t xml:space="preserve">  </w:t>
      </w:r>
    </w:p>
    <w:p w14:paraId="6923F24B" w14:textId="77777777" w:rsidR="00D319EC" w:rsidRDefault="00DC4B95">
      <w:pPr>
        <w:tabs>
          <w:tab w:val="left" w:pos="1800"/>
          <w:tab w:val="left" w:pos="5580"/>
        </w:tabs>
        <w:spacing w:line="360" w:lineRule="auto"/>
        <w:rPr>
          <w:rFonts w:ascii="宋体" w:eastAsia="宋体" w:hAnsi="宋体" w:cs="宋体" w:hint="eastAsia"/>
          <w:spacing w:val="2"/>
          <w:lang w:eastAsia="zh-CN"/>
        </w:rPr>
      </w:pPr>
      <w:r>
        <w:rPr>
          <w:rFonts w:ascii="宋体" w:eastAsia="宋体" w:hAnsi="宋体" w:cs="宋体" w:hint="eastAsia"/>
          <w:spacing w:val="2"/>
          <w:lang w:eastAsia="zh-CN"/>
        </w:rPr>
        <w:t>2.如有偏离，“偏离情况”列应据实填写“正偏离”或“负偏离”。</w:t>
      </w:r>
    </w:p>
    <w:p w14:paraId="2313237B" w14:textId="77777777" w:rsidR="00D319EC" w:rsidRDefault="00D319EC">
      <w:pPr>
        <w:tabs>
          <w:tab w:val="left" w:pos="1800"/>
          <w:tab w:val="left" w:pos="5580"/>
        </w:tabs>
        <w:rPr>
          <w:rFonts w:ascii="宋体" w:eastAsia="宋体" w:hAnsi="宋体" w:cs="宋体" w:hint="eastAsia"/>
          <w:lang w:eastAsia="zh-CN"/>
        </w:rPr>
      </w:pPr>
    </w:p>
    <w:p w14:paraId="3044DF4E" w14:textId="77777777" w:rsidR="00D319EC" w:rsidRDefault="00D319EC">
      <w:pPr>
        <w:rPr>
          <w:rFonts w:ascii="宋体" w:eastAsia="宋体" w:hAnsi="宋体" w:cs="宋体" w:hint="eastAsia"/>
          <w:lang w:eastAsia="zh-CN"/>
        </w:rPr>
      </w:pPr>
    </w:p>
    <w:p w14:paraId="5D3780F6" w14:textId="77777777" w:rsidR="00D319EC" w:rsidRDefault="00DC4B95">
      <w:pPr>
        <w:spacing w:before="25" w:after="120" w:line="360" w:lineRule="auto"/>
        <w:ind w:right="360"/>
        <w:rPr>
          <w:rFonts w:ascii="宋体" w:eastAsia="宋体" w:hAnsi="宋体" w:cs="宋体" w:hint="eastAsia"/>
          <w:lang w:eastAsia="zh-CN"/>
        </w:rPr>
      </w:pPr>
      <w:r>
        <w:rPr>
          <w:rFonts w:ascii="宋体" w:eastAsia="宋体" w:hAnsi="宋体" w:cs="宋体" w:hint="eastAsia"/>
          <w:lang w:eastAsia="zh-CN"/>
        </w:rPr>
        <w:t>供应商名称（加盖公章）</w:t>
      </w:r>
      <w:r>
        <w:rPr>
          <w:rFonts w:ascii="宋体" w:eastAsia="宋体" w:hAnsi="宋体" w:cs="宋体" w:hint="eastAsia"/>
          <w:lang w:val="zh-CN" w:eastAsia="zh-CN"/>
        </w:rPr>
        <w:t>：</w:t>
      </w:r>
      <w:r>
        <w:rPr>
          <w:rFonts w:ascii="宋体" w:eastAsia="宋体" w:hAnsi="宋体" w:cs="宋体" w:hint="eastAsia"/>
          <w:u w:val="single"/>
          <w:lang w:eastAsia="zh-CN"/>
        </w:rPr>
        <w:t xml:space="preserve">                 </w:t>
      </w:r>
    </w:p>
    <w:p w14:paraId="355B3E1A" w14:textId="77777777" w:rsidR="00D319EC" w:rsidRDefault="00DC4B95">
      <w:pPr>
        <w:spacing w:before="25" w:after="120" w:line="360" w:lineRule="auto"/>
        <w:ind w:right="360"/>
        <w:rPr>
          <w:rFonts w:ascii="宋体" w:eastAsia="宋体" w:hAnsi="宋体" w:cs="宋体" w:hint="eastAsia"/>
          <w:lang w:eastAsia="zh-CN"/>
        </w:rPr>
      </w:pPr>
      <w:r>
        <w:rPr>
          <w:rFonts w:ascii="宋体" w:eastAsia="宋体" w:hAnsi="宋体" w:cs="宋体" w:hint="eastAsia"/>
          <w:lang w:eastAsia="zh-CN"/>
        </w:rPr>
        <w:t>日期：</w:t>
      </w:r>
      <w:r>
        <w:rPr>
          <w:rFonts w:ascii="宋体" w:eastAsia="宋体" w:hAnsi="宋体" w:cs="宋体" w:hint="eastAsia"/>
          <w:u w:val="single"/>
          <w:lang w:eastAsia="zh-CN"/>
        </w:rPr>
        <w:t xml:space="preserve">        </w:t>
      </w:r>
      <w:r>
        <w:rPr>
          <w:rFonts w:ascii="宋体" w:eastAsia="宋体" w:hAnsi="宋体" w:cs="宋体" w:hint="eastAsia"/>
          <w:lang w:eastAsia="zh-CN"/>
        </w:rPr>
        <w:t>年</w:t>
      </w:r>
      <w:r>
        <w:rPr>
          <w:rFonts w:ascii="宋体" w:eastAsia="宋体" w:hAnsi="宋体" w:cs="宋体" w:hint="eastAsia"/>
          <w:u w:val="single"/>
          <w:lang w:eastAsia="zh-CN"/>
        </w:rPr>
        <w:t xml:space="preserve">     </w:t>
      </w:r>
      <w:r>
        <w:rPr>
          <w:rFonts w:ascii="宋体" w:eastAsia="宋体" w:hAnsi="宋体" w:cs="宋体" w:hint="eastAsia"/>
          <w:lang w:eastAsia="zh-CN"/>
        </w:rPr>
        <w:t>月</w:t>
      </w:r>
      <w:r>
        <w:rPr>
          <w:rFonts w:ascii="宋体" w:eastAsia="宋体" w:hAnsi="宋体" w:cs="宋体" w:hint="eastAsia"/>
          <w:u w:val="single"/>
          <w:lang w:eastAsia="zh-CN"/>
        </w:rPr>
        <w:t xml:space="preserve">     </w:t>
      </w:r>
      <w:r>
        <w:rPr>
          <w:rFonts w:ascii="宋体" w:eastAsia="宋体" w:hAnsi="宋体" w:cs="宋体" w:hint="eastAsia"/>
          <w:lang w:eastAsia="zh-CN"/>
        </w:rPr>
        <w:t xml:space="preserve">日 </w:t>
      </w:r>
    </w:p>
    <w:p w14:paraId="086A3208" w14:textId="77777777" w:rsidR="00D319EC" w:rsidRDefault="00D319EC">
      <w:pPr>
        <w:spacing w:line="480" w:lineRule="auto"/>
        <w:rPr>
          <w:rFonts w:ascii="宋体" w:eastAsia="宋体" w:hAnsi="宋体" w:cs="宋体" w:hint="eastAsia"/>
          <w:spacing w:val="-1"/>
          <w:lang w:eastAsia="zh-CN"/>
        </w:rPr>
      </w:pPr>
    </w:p>
    <w:p w14:paraId="6D0E146D" w14:textId="77777777" w:rsidR="00D319EC" w:rsidRDefault="00D319EC">
      <w:pPr>
        <w:spacing w:line="480" w:lineRule="auto"/>
        <w:rPr>
          <w:rFonts w:ascii="宋体" w:eastAsia="宋体" w:hAnsi="宋体" w:cs="宋体" w:hint="eastAsia"/>
          <w:spacing w:val="-1"/>
          <w:lang w:eastAsia="zh-CN"/>
        </w:rPr>
      </w:pPr>
    </w:p>
    <w:p w14:paraId="50328A4A" w14:textId="77777777" w:rsidR="00D319EC" w:rsidRDefault="00D319EC">
      <w:pPr>
        <w:spacing w:line="480" w:lineRule="auto"/>
        <w:rPr>
          <w:rFonts w:ascii="宋体" w:eastAsia="宋体" w:hAnsi="宋体" w:cs="宋体" w:hint="eastAsia"/>
          <w:spacing w:val="-1"/>
          <w:lang w:eastAsia="zh-CN"/>
        </w:rPr>
      </w:pPr>
    </w:p>
    <w:p w14:paraId="3DF019EA" w14:textId="77777777" w:rsidR="00D319EC" w:rsidRDefault="00DC4B95">
      <w:pPr>
        <w:tabs>
          <w:tab w:val="left" w:pos="360"/>
        </w:tabs>
        <w:spacing w:line="360" w:lineRule="auto"/>
        <w:outlineLvl w:val="1"/>
        <w:rPr>
          <w:rFonts w:ascii="宋体" w:eastAsia="宋体" w:hAnsi="宋体" w:cs="宋体" w:hint="eastAsia"/>
          <w:lang w:eastAsia="zh-CN"/>
        </w:rPr>
      </w:pPr>
      <w:bookmarkStart w:id="757" w:name="_Toc12794"/>
      <w:r>
        <w:rPr>
          <w:rFonts w:ascii="宋体" w:eastAsia="宋体" w:hAnsi="宋体" w:cs="宋体" w:hint="eastAsia"/>
          <w:lang w:eastAsia="zh-CN"/>
        </w:rPr>
        <w:lastRenderedPageBreak/>
        <w:t>11  竞争性磋商文件要求提供或供应商认为应附的其他材料</w:t>
      </w:r>
      <w:bookmarkEnd w:id="757"/>
    </w:p>
    <w:p w14:paraId="3F1F0877" w14:textId="77777777" w:rsidR="00D319EC" w:rsidRDefault="00D319EC">
      <w:pPr>
        <w:ind w:firstLine="723"/>
        <w:rPr>
          <w:rFonts w:ascii="宋体" w:eastAsia="宋体" w:hAnsi="宋体" w:cs="宋体" w:hint="eastAsia"/>
          <w:b/>
          <w:lang w:eastAsia="zh-CN"/>
        </w:rPr>
      </w:pPr>
    </w:p>
    <w:p w14:paraId="24948AA2" w14:textId="77777777" w:rsidR="00D319EC" w:rsidRDefault="00DC4B95">
      <w:pPr>
        <w:spacing w:line="480" w:lineRule="auto"/>
        <w:ind w:firstLineChars="200" w:firstLine="420"/>
        <w:rPr>
          <w:rFonts w:ascii="宋体" w:eastAsia="宋体" w:hAnsi="宋体" w:cs="宋体" w:hint="eastAsia"/>
          <w:bCs/>
          <w:lang w:eastAsia="zh-CN"/>
        </w:rPr>
      </w:pPr>
      <w:r>
        <w:rPr>
          <w:rFonts w:ascii="宋体" w:eastAsia="宋体" w:hAnsi="宋体" w:cs="宋体" w:hint="eastAsia"/>
          <w:bCs/>
          <w:lang w:eastAsia="zh-CN"/>
        </w:rPr>
        <w:t xml:space="preserve">11-1 </w:t>
      </w:r>
      <w:r>
        <w:rPr>
          <w:rFonts w:ascii="宋体" w:eastAsia="宋体" w:hAnsi="宋体" w:cs="宋体" w:hint="eastAsia"/>
          <w:lang w:eastAsia="zh-CN"/>
        </w:rPr>
        <w:t>供应商信息采集表</w:t>
      </w:r>
    </w:p>
    <w:p w14:paraId="719734AD" w14:textId="77777777" w:rsidR="00D319EC" w:rsidRDefault="00DC4B95">
      <w:pPr>
        <w:pStyle w:val="7"/>
        <w:spacing w:before="0" w:after="0" w:line="480" w:lineRule="auto"/>
        <w:ind w:firstLineChars="200" w:firstLine="420"/>
        <w:jc w:val="left"/>
        <w:rPr>
          <w:rFonts w:ascii="宋体" w:eastAsia="宋体" w:hAnsi="宋体" w:cs="宋体" w:hint="eastAsia"/>
          <w:b w:val="0"/>
          <w:bCs/>
          <w:sz w:val="21"/>
          <w:szCs w:val="21"/>
          <w:lang w:eastAsia="zh-CN"/>
        </w:rPr>
      </w:pPr>
      <w:r>
        <w:rPr>
          <w:rFonts w:ascii="宋体" w:eastAsia="宋体" w:hAnsi="宋体" w:cs="宋体" w:hint="eastAsia"/>
          <w:b w:val="0"/>
          <w:bCs/>
          <w:sz w:val="21"/>
          <w:szCs w:val="21"/>
          <w:lang w:eastAsia="zh-CN"/>
        </w:rPr>
        <w:t>11-2 供应商基本情况表</w:t>
      </w:r>
    </w:p>
    <w:p w14:paraId="50CCCA28" w14:textId="77777777" w:rsidR="00D319EC" w:rsidRDefault="00DC4B95">
      <w:pPr>
        <w:pStyle w:val="7"/>
        <w:spacing w:before="0" w:after="0" w:line="480" w:lineRule="auto"/>
        <w:ind w:firstLineChars="200" w:firstLine="420"/>
        <w:jc w:val="left"/>
        <w:rPr>
          <w:rFonts w:ascii="宋体" w:eastAsia="宋体" w:hAnsi="宋体" w:cs="宋体" w:hint="eastAsia"/>
          <w:b w:val="0"/>
          <w:bCs/>
          <w:sz w:val="21"/>
          <w:szCs w:val="21"/>
          <w:lang w:eastAsia="zh-CN"/>
        </w:rPr>
      </w:pPr>
      <w:r>
        <w:rPr>
          <w:rFonts w:ascii="宋体" w:eastAsia="宋体" w:hAnsi="宋体" w:cs="宋体" w:hint="eastAsia"/>
          <w:b w:val="0"/>
          <w:bCs/>
          <w:sz w:val="21"/>
          <w:szCs w:val="21"/>
          <w:lang w:eastAsia="zh-CN"/>
        </w:rPr>
        <w:t>11-3 项目管理机构一览表</w:t>
      </w:r>
    </w:p>
    <w:p w14:paraId="5B743D5E" w14:textId="77777777" w:rsidR="00D319EC" w:rsidRDefault="00DC4B95">
      <w:pPr>
        <w:pStyle w:val="7"/>
        <w:spacing w:before="0" w:after="0" w:line="480" w:lineRule="auto"/>
        <w:ind w:firstLineChars="200" w:firstLine="420"/>
        <w:jc w:val="left"/>
        <w:rPr>
          <w:rFonts w:ascii="宋体" w:eastAsia="宋体" w:hAnsi="宋体" w:cs="宋体" w:hint="eastAsia"/>
          <w:b w:val="0"/>
          <w:bCs/>
          <w:sz w:val="21"/>
          <w:szCs w:val="21"/>
          <w:lang w:eastAsia="zh-CN"/>
        </w:rPr>
      </w:pPr>
      <w:r>
        <w:rPr>
          <w:rFonts w:ascii="宋体" w:eastAsia="宋体" w:hAnsi="宋体" w:cs="宋体" w:hint="eastAsia"/>
          <w:b w:val="0"/>
          <w:bCs/>
          <w:sz w:val="21"/>
          <w:szCs w:val="21"/>
          <w:lang w:eastAsia="zh-CN"/>
        </w:rPr>
        <w:t>11-4 近年完成的类似工程情况表</w:t>
      </w:r>
    </w:p>
    <w:p w14:paraId="15631B03" w14:textId="77777777" w:rsidR="00D319EC" w:rsidRDefault="00DC4B95">
      <w:pPr>
        <w:pStyle w:val="7"/>
        <w:spacing w:before="0" w:after="0" w:line="480" w:lineRule="auto"/>
        <w:ind w:firstLineChars="200" w:firstLine="420"/>
        <w:jc w:val="left"/>
        <w:rPr>
          <w:rFonts w:ascii="宋体" w:eastAsia="宋体" w:hAnsi="宋体" w:cs="宋体" w:hint="eastAsia"/>
          <w:b w:val="0"/>
          <w:bCs/>
          <w:sz w:val="21"/>
          <w:szCs w:val="21"/>
          <w:lang w:eastAsia="zh-CN"/>
        </w:rPr>
      </w:pPr>
      <w:r>
        <w:rPr>
          <w:rFonts w:ascii="宋体" w:eastAsia="宋体" w:hAnsi="宋体" w:cs="宋体" w:hint="eastAsia"/>
          <w:b w:val="0"/>
          <w:bCs/>
          <w:sz w:val="21"/>
          <w:szCs w:val="21"/>
          <w:lang w:eastAsia="zh-CN"/>
        </w:rPr>
        <w:t>11-5 供应商认为应附的其他材料</w:t>
      </w:r>
    </w:p>
    <w:p w14:paraId="16101018" w14:textId="77777777" w:rsidR="00D319EC" w:rsidRDefault="00DC4B95">
      <w:pPr>
        <w:pStyle w:val="7"/>
        <w:spacing w:before="0" w:after="0" w:line="480" w:lineRule="auto"/>
        <w:ind w:firstLineChars="200" w:firstLine="420"/>
        <w:jc w:val="left"/>
        <w:rPr>
          <w:rFonts w:ascii="宋体" w:eastAsia="宋体" w:hAnsi="宋体" w:cs="宋体" w:hint="eastAsia"/>
          <w:b w:val="0"/>
          <w:bCs/>
          <w:sz w:val="21"/>
          <w:szCs w:val="21"/>
          <w:lang w:eastAsia="zh-CN"/>
        </w:rPr>
      </w:pPr>
      <w:r>
        <w:rPr>
          <w:rFonts w:ascii="宋体" w:eastAsia="宋体" w:hAnsi="宋体" w:cs="宋体" w:hint="eastAsia"/>
          <w:b w:val="0"/>
          <w:bCs/>
          <w:sz w:val="21"/>
          <w:szCs w:val="21"/>
          <w:lang w:eastAsia="zh-CN"/>
        </w:rPr>
        <w:t>11-6 技术文件</w:t>
      </w:r>
    </w:p>
    <w:p w14:paraId="01461F92" w14:textId="77777777" w:rsidR="00D319EC" w:rsidRDefault="00D319EC">
      <w:pPr>
        <w:spacing w:line="480" w:lineRule="auto"/>
        <w:rPr>
          <w:rFonts w:ascii="宋体" w:eastAsia="宋体" w:hAnsi="宋体" w:cs="宋体" w:hint="eastAsia"/>
          <w:spacing w:val="-1"/>
          <w:lang w:eastAsia="zh-CN"/>
        </w:rPr>
      </w:pPr>
    </w:p>
    <w:p w14:paraId="7A35D603" w14:textId="77777777" w:rsidR="00D319EC" w:rsidRDefault="00D319EC">
      <w:pPr>
        <w:spacing w:line="480" w:lineRule="auto"/>
        <w:rPr>
          <w:rFonts w:ascii="宋体" w:eastAsia="宋体" w:hAnsi="宋体" w:cs="宋体" w:hint="eastAsia"/>
          <w:spacing w:val="-1"/>
          <w:lang w:eastAsia="zh-CN"/>
        </w:rPr>
      </w:pPr>
    </w:p>
    <w:p w14:paraId="7E603736" w14:textId="77777777" w:rsidR="00D319EC" w:rsidRDefault="00D319EC">
      <w:pPr>
        <w:spacing w:line="480" w:lineRule="auto"/>
        <w:rPr>
          <w:rFonts w:ascii="宋体" w:eastAsia="宋体" w:hAnsi="宋体" w:cs="宋体" w:hint="eastAsia"/>
          <w:spacing w:val="-1"/>
          <w:lang w:eastAsia="zh-CN"/>
        </w:rPr>
      </w:pPr>
    </w:p>
    <w:p w14:paraId="4C32FD3D" w14:textId="77777777" w:rsidR="00D319EC" w:rsidRDefault="00D319EC">
      <w:pPr>
        <w:spacing w:line="480" w:lineRule="auto"/>
        <w:rPr>
          <w:rFonts w:ascii="宋体" w:eastAsia="宋体" w:hAnsi="宋体" w:cs="宋体" w:hint="eastAsia"/>
          <w:spacing w:val="-1"/>
          <w:lang w:eastAsia="zh-CN"/>
        </w:rPr>
      </w:pPr>
    </w:p>
    <w:p w14:paraId="5B29F948" w14:textId="77777777" w:rsidR="00D319EC" w:rsidRDefault="00D319EC">
      <w:pPr>
        <w:spacing w:line="480" w:lineRule="auto"/>
        <w:rPr>
          <w:rFonts w:ascii="宋体" w:eastAsia="宋体" w:hAnsi="宋体" w:cs="宋体" w:hint="eastAsia"/>
          <w:spacing w:val="-1"/>
          <w:lang w:eastAsia="zh-CN"/>
        </w:rPr>
      </w:pPr>
    </w:p>
    <w:p w14:paraId="744D1D1D" w14:textId="77777777" w:rsidR="00D319EC" w:rsidRDefault="00D319EC">
      <w:pPr>
        <w:spacing w:line="480" w:lineRule="auto"/>
        <w:rPr>
          <w:rFonts w:ascii="宋体" w:eastAsia="宋体" w:hAnsi="宋体" w:cs="宋体" w:hint="eastAsia"/>
          <w:spacing w:val="-1"/>
          <w:lang w:eastAsia="zh-CN"/>
        </w:rPr>
      </w:pPr>
    </w:p>
    <w:p w14:paraId="4D62D932" w14:textId="77777777" w:rsidR="00D319EC" w:rsidRDefault="00D319EC">
      <w:pPr>
        <w:spacing w:line="480" w:lineRule="auto"/>
        <w:rPr>
          <w:rFonts w:ascii="宋体" w:eastAsia="宋体" w:hAnsi="宋体" w:cs="宋体" w:hint="eastAsia"/>
          <w:spacing w:val="-1"/>
          <w:lang w:eastAsia="zh-CN"/>
        </w:rPr>
      </w:pPr>
    </w:p>
    <w:p w14:paraId="64333026" w14:textId="77777777" w:rsidR="00D319EC" w:rsidRDefault="00D319EC">
      <w:pPr>
        <w:spacing w:line="480" w:lineRule="auto"/>
        <w:rPr>
          <w:rFonts w:ascii="宋体" w:eastAsia="宋体" w:hAnsi="宋体" w:cs="宋体" w:hint="eastAsia"/>
          <w:spacing w:val="-1"/>
          <w:lang w:eastAsia="zh-CN"/>
        </w:rPr>
      </w:pPr>
    </w:p>
    <w:p w14:paraId="1ACB0B9B" w14:textId="77777777" w:rsidR="00D319EC" w:rsidRDefault="00D319EC">
      <w:pPr>
        <w:spacing w:line="480" w:lineRule="auto"/>
        <w:rPr>
          <w:rFonts w:ascii="宋体" w:eastAsia="宋体" w:hAnsi="宋体" w:cs="宋体" w:hint="eastAsia"/>
          <w:spacing w:val="-1"/>
          <w:lang w:eastAsia="zh-CN"/>
        </w:rPr>
      </w:pPr>
    </w:p>
    <w:p w14:paraId="7A88FF10" w14:textId="77777777" w:rsidR="00D319EC" w:rsidRDefault="00D319EC">
      <w:pPr>
        <w:spacing w:line="480" w:lineRule="auto"/>
        <w:rPr>
          <w:rFonts w:ascii="宋体" w:eastAsia="宋体" w:hAnsi="宋体" w:cs="宋体" w:hint="eastAsia"/>
          <w:spacing w:val="-1"/>
          <w:lang w:eastAsia="zh-CN"/>
        </w:rPr>
      </w:pPr>
    </w:p>
    <w:p w14:paraId="74AE0D22" w14:textId="77777777" w:rsidR="00D319EC" w:rsidRDefault="00D319EC">
      <w:pPr>
        <w:spacing w:line="480" w:lineRule="auto"/>
        <w:rPr>
          <w:rFonts w:ascii="宋体" w:eastAsia="宋体" w:hAnsi="宋体" w:cs="宋体" w:hint="eastAsia"/>
          <w:spacing w:val="-1"/>
          <w:lang w:eastAsia="zh-CN"/>
        </w:rPr>
      </w:pPr>
    </w:p>
    <w:p w14:paraId="543AC929" w14:textId="77777777" w:rsidR="00D319EC" w:rsidRDefault="00D319EC">
      <w:pPr>
        <w:spacing w:line="480" w:lineRule="auto"/>
        <w:rPr>
          <w:rFonts w:ascii="宋体" w:eastAsia="宋体" w:hAnsi="宋体" w:cs="宋体" w:hint="eastAsia"/>
          <w:spacing w:val="-1"/>
          <w:lang w:eastAsia="zh-CN"/>
        </w:rPr>
      </w:pPr>
    </w:p>
    <w:p w14:paraId="6E4414D1" w14:textId="77777777" w:rsidR="00D319EC" w:rsidRDefault="00D319EC">
      <w:pPr>
        <w:spacing w:line="480" w:lineRule="auto"/>
        <w:rPr>
          <w:rFonts w:ascii="宋体" w:eastAsia="宋体" w:hAnsi="宋体" w:cs="宋体" w:hint="eastAsia"/>
          <w:spacing w:val="-1"/>
          <w:lang w:eastAsia="zh-CN"/>
        </w:rPr>
      </w:pPr>
    </w:p>
    <w:p w14:paraId="44DF777C" w14:textId="77777777" w:rsidR="00D319EC" w:rsidRDefault="00D319EC">
      <w:pPr>
        <w:spacing w:line="480" w:lineRule="auto"/>
        <w:rPr>
          <w:rFonts w:ascii="宋体" w:eastAsia="宋体" w:hAnsi="宋体" w:cs="宋体" w:hint="eastAsia"/>
          <w:spacing w:val="-1"/>
          <w:lang w:eastAsia="zh-CN"/>
        </w:rPr>
      </w:pPr>
    </w:p>
    <w:p w14:paraId="4BF796B4" w14:textId="77777777" w:rsidR="00D319EC" w:rsidRDefault="00D319EC">
      <w:pPr>
        <w:spacing w:line="480" w:lineRule="auto"/>
        <w:rPr>
          <w:rFonts w:ascii="宋体" w:eastAsia="宋体" w:hAnsi="宋体" w:cs="宋体" w:hint="eastAsia"/>
          <w:spacing w:val="-1"/>
          <w:lang w:eastAsia="zh-CN"/>
        </w:rPr>
      </w:pPr>
    </w:p>
    <w:p w14:paraId="745D5C3E" w14:textId="77777777" w:rsidR="00D319EC" w:rsidRDefault="00D319EC">
      <w:pPr>
        <w:spacing w:line="480" w:lineRule="auto"/>
        <w:rPr>
          <w:rFonts w:ascii="宋体" w:eastAsia="宋体" w:hAnsi="宋体" w:cs="宋体" w:hint="eastAsia"/>
          <w:spacing w:val="-1"/>
          <w:lang w:eastAsia="zh-CN"/>
        </w:rPr>
      </w:pPr>
    </w:p>
    <w:p w14:paraId="3CA8A318" w14:textId="77777777" w:rsidR="00D319EC" w:rsidRDefault="00D319EC">
      <w:pPr>
        <w:spacing w:line="480" w:lineRule="auto"/>
        <w:rPr>
          <w:rFonts w:ascii="宋体" w:eastAsia="宋体" w:hAnsi="宋体" w:cs="宋体" w:hint="eastAsia"/>
          <w:spacing w:val="-1"/>
          <w:lang w:eastAsia="zh-CN"/>
        </w:rPr>
      </w:pPr>
    </w:p>
    <w:p w14:paraId="2C85B134" w14:textId="77777777" w:rsidR="00D319EC" w:rsidRDefault="00D319EC">
      <w:pPr>
        <w:spacing w:line="480" w:lineRule="auto"/>
        <w:rPr>
          <w:rFonts w:ascii="宋体" w:eastAsia="宋体" w:hAnsi="宋体" w:cs="宋体" w:hint="eastAsia"/>
          <w:spacing w:val="-1"/>
          <w:lang w:eastAsia="zh-CN"/>
        </w:rPr>
      </w:pPr>
    </w:p>
    <w:p w14:paraId="1FEBD76F" w14:textId="77777777" w:rsidR="00D319EC" w:rsidRDefault="00DC4B95">
      <w:pPr>
        <w:widowControl w:val="0"/>
        <w:kinsoku/>
        <w:wordWrap w:val="0"/>
        <w:topLinePunct/>
        <w:autoSpaceDN/>
        <w:spacing w:line="360" w:lineRule="auto"/>
        <w:jc w:val="both"/>
        <w:rPr>
          <w:rFonts w:ascii="宋体" w:eastAsia="宋体" w:hAnsi="宋体" w:cs="宋体" w:hint="eastAsia"/>
          <w:lang w:eastAsia="zh-CN"/>
        </w:rPr>
      </w:pPr>
      <w:r>
        <w:rPr>
          <w:rFonts w:ascii="宋体" w:eastAsia="宋体" w:hAnsi="宋体" w:cs="宋体" w:hint="eastAsia"/>
          <w:lang w:eastAsia="zh-CN"/>
        </w:rPr>
        <w:lastRenderedPageBreak/>
        <w:t>11-1供应商信息采集表</w:t>
      </w:r>
    </w:p>
    <w:p w14:paraId="35B47200" w14:textId="77777777" w:rsidR="00D319EC" w:rsidRDefault="00D319EC">
      <w:pPr>
        <w:widowControl w:val="0"/>
        <w:kinsoku/>
        <w:wordWrap w:val="0"/>
        <w:topLinePunct/>
        <w:autoSpaceDN/>
        <w:spacing w:line="360" w:lineRule="auto"/>
        <w:jc w:val="both"/>
        <w:rPr>
          <w:rFonts w:ascii="宋体" w:eastAsia="宋体" w:hAnsi="宋体" w:cs="宋体" w:hint="eastAsia"/>
          <w:lang w:eastAsia="zh-CN"/>
        </w:rPr>
      </w:pPr>
    </w:p>
    <w:p w14:paraId="66863813" w14:textId="77777777" w:rsidR="00D319EC" w:rsidRDefault="00DC4B95">
      <w:pPr>
        <w:widowControl w:val="0"/>
        <w:kinsoku/>
        <w:wordWrap w:val="0"/>
        <w:topLinePunct/>
        <w:autoSpaceDN/>
        <w:spacing w:line="360" w:lineRule="auto"/>
        <w:jc w:val="center"/>
        <w:rPr>
          <w:rFonts w:ascii="宋体" w:eastAsia="宋体" w:hAnsi="宋体" w:cs="宋体" w:hint="eastAsia"/>
        </w:rPr>
      </w:pPr>
      <w:r>
        <w:rPr>
          <w:rFonts w:ascii="宋体" w:eastAsia="宋体" w:hAnsi="宋体" w:cs="宋体" w:hint="eastAsia"/>
        </w:rPr>
        <w:t>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D319EC" w14:paraId="56F91D4B" w14:textId="77777777">
        <w:trPr>
          <w:trHeight w:val="388"/>
        </w:trPr>
        <w:tc>
          <w:tcPr>
            <w:tcW w:w="3099" w:type="dxa"/>
            <w:vAlign w:val="center"/>
          </w:tcPr>
          <w:p w14:paraId="46221515" w14:textId="77777777" w:rsidR="00D319EC" w:rsidRDefault="00DC4B95">
            <w:pPr>
              <w:widowControl w:val="0"/>
              <w:kinsoku/>
              <w:wordWrap w:val="0"/>
              <w:topLinePunct/>
              <w:autoSpaceDN/>
              <w:jc w:val="center"/>
              <w:rPr>
                <w:rFonts w:ascii="宋体" w:eastAsia="宋体" w:hAnsi="宋体" w:cs="宋体" w:hint="eastAsia"/>
              </w:rPr>
            </w:pPr>
            <w:r>
              <w:rPr>
                <w:rFonts w:ascii="宋体" w:eastAsia="宋体" w:hAnsi="宋体" w:cs="宋体" w:hint="eastAsia"/>
              </w:rPr>
              <w:t>供应商名称</w:t>
            </w:r>
          </w:p>
        </w:tc>
        <w:tc>
          <w:tcPr>
            <w:tcW w:w="3095" w:type="dxa"/>
            <w:vAlign w:val="center"/>
          </w:tcPr>
          <w:p w14:paraId="248F9ADA" w14:textId="77777777" w:rsidR="00D319EC" w:rsidRDefault="00DC4B95">
            <w:pPr>
              <w:widowControl w:val="0"/>
              <w:kinsoku/>
              <w:wordWrap w:val="0"/>
              <w:topLinePunct/>
              <w:autoSpaceDN/>
              <w:jc w:val="center"/>
              <w:rPr>
                <w:rFonts w:ascii="宋体" w:eastAsia="宋体" w:hAnsi="宋体" w:cs="宋体" w:hint="eastAsia"/>
              </w:rPr>
            </w:pPr>
            <w:r>
              <w:rPr>
                <w:rFonts w:ascii="宋体" w:eastAsia="宋体" w:hAnsi="宋体" w:cs="宋体" w:hint="eastAsia"/>
              </w:rPr>
              <w:t>供应商所属性别</w:t>
            </w:r>
          </w:p>
        </w:tc>
        <w:tc>
          <w:tcPr>
            <w:tcW w:w="3098" w:type="dxa"/>
            <w:vAlign w:val="center"/>
          </w:tcPr>
          <w:p w14:paraId="343456F7" w14:textId="77777777" w:rsidR="00D319EC" w:rsidRDefault="00DC4B95">
            <w:pPr>
              <w:widowControl w:val="0"/>
              <w:kinsoku/>
              <w:wordWrap w:val="0"/>
              <w:topLinePunct/>
              <w:autoSpaceDN/>
              <w:jc w:val="center"/>
              <w:rPr>
                <w:rFonts w:ascii="宋体" w:eastAsia="宋体" w:hAnsi="宋体" w:cs="宋体" w:hint="eastAsia"/>
              </w:rPr>
            </w:pPr>
            <w:r>
              <w:rPr>
                <w:rFonts w:ascii="宋体" w:eastAsia="宋体" w:hAnsi="宋体" w:cs="宋体" w:hint="eastAsia"/>
              </w:rPr>
              <w:t>外商投资类型</w:t>
            </w:r>
          </w:p>
        </w:tc>
      </w:tr>
      <w:tr w:rsidR="00D319EC" w14:paraId="5F7EE861" w14:textId="77777777">
        <w:trPr>
          <w:trHeight w:val="418"/>
        </w:trPr>
        <w:tc>
          <w:tcPr>
            <w:tcW w:w="3099" w:type="dxa"/>
          </w:tcPr>
          <w:p w14:paraId="2DE59EBD" w14:textId="77777777" w:rsidR="00D319EC" w:rsidRDefault="00D319EC">
            <w:pPr>
              <w:pStyle w:val="TableText"/>
              <w:widowControl w:val="0"/>
              <w:kinsoku/>
              <w:wordWrap w:val="0"/>
              <w:topLinePunct/>
              <w:autoSpaceDN/>
              <w:jc w:val="both"/>
              <w:rPr>
                <w:rFonts w:ascii="宋体" w:eastAsia="宋体" w:hAnsi="宋体" w:cs="宋体" w:hint="eastAsia"/>
              </w:rPr>
            </w:pPr>
          </w:p>
        </w:tc>
        <w:tc>
          <w:tcPr>
            <w:tcW w:w="3095" w:type="dxa"/>
          </w:tcPr>
          <w:p w14:paraId="5D077FFE" w14:textId="77777777" w:rsidR="00D319EC" w:rsidRDefault="00D319EC">
            <w:pPr>
              <w:pStyle w:val="TableText"/>
              <w:widowControl w:val="0"/>
              <w:kinsoku/>
              <w:wordWrap w:val="0"/>
              <w:topLinePunct/>
              <w:autoSpaceDN/>
              <w:jc w:val="both"/>
              <w:rPr>
                <w:rFonts w:ascii="宋体" w:eastAsia="宋体" w:hAnsi="宋体" w:cs="宋体" w:hint="eastAsia"/>
              </w:rPr>
            </w:pPr>
          </w:p>
        </w:tc>
        <w:tc>
          <w:tcPr>
            <w:tcW w:w="3098" w:type="dxa"/>
          </w:tcPr>
          <w:p w14:paraId="03C60A1F" w14:textId="77777777" w:rsidR="00D319EC" w:rsidRDefault="00D319EC">
            <w:pPr>
              <w:pStyle w:val="TableText"/>
              <w:widowControl w:val="0"/>
              <w:kinsoku/>
              <w:wordWrap w:val="0"/>
              <w:topLinePunct/>
              <w:autoSpaceDN/>
              <w:jc w:val="both"/>
              <w:rPr>
                <w:rFonts w:ascii="宋体" w:eastAsia="宋体" w:hAnsi="宋体" w:cs="宋体" w:hint="eastAsia"/>
              </w:rPr>
            </w:pPr>
          </w:p>
        </w:tc>
      </w:tr>
      <w:tr w:rsidR="00D319EC" w14:paraId="4412F098" w14:textId="77777777">
        <w:trPr>
          <w:trHeight w:val="423"/>
        </w:trPr>
        <w:tc>
          <w:tcPr>
            <w:tcW w:w="3099" w:type="dxa"/>
          </w:tcPr>
          <w:p w14:paraId="22A5B605" w14:textId="77777777" w:rsidR="00D319EC" w:rsidRDefault="00D319EC">
            <w:pPr>
              <w:pStyle w:val="TableText"/>
              <w:widowControl w:val="0"/>
              <w:kinsoku/>
              <w:wordWrap w:val="0"/>
              <w:topLinePunct/>
              <w:autoSpaceDN/>
              <w:jc w:val="both"/>
              <w:rPr>
                <w:rFonts w:ascii="宋体" w:eastAsia="宋体" w:hAnsi="宋体" w:cs="宋体" w:hint="eastAsia"/>
              </w:rPr>
            </w:pPr>
          </w:p>
        </w:tc>
        <w:tc>
          <w:tcPr>
            <w:tcW w:w="3095" w:type="dxa"/>
          </w:tcPr>
          <w:p w14:paraId="4A449D0E" w14:textId="77777777" w:rsidR="00D319EC" w:rsidRDefault="00D319EC">
            <w:pPr>
              <w:pStyle w:val="TableText"/>
              <w:widowControl w:val="0"/>
              <w:kinsoku/>
              <w:wordWrap w:val="0"/>
              <w:topLinePunct/>
              <w:autoSpaceDN/>
              <w:jc w:val="both"/>
              <w:rPr>
                <w:rFonts w:ascii="宋体" w:eastAsia="宋体" w:hAnsi="宋体" w:cs="宋体" w:hint="eastAsia"/>
              </w:rPr>
            </w:pPr>
          </w:p>
        </w:tc>
        <w:tc>
          <w:tcPr>
            <w:tcW w:w="3098" w:type="dxa"/>
          </w:tcPr>
          <w:p w14:paraId="454A079D" w14:textId="77777777" w:rsidR="00D319EC" w:rsidRDefault="00D319EC">
            <w:pPr>
              <w:pStyle w:val="TableText"/>
              <w:widowControl w:val="0"/>
              <w:kinsoku/>
              <w:wordWrap w:val="0"/>
              <w:topLinePunct/>
              <w:autoSpaceDN/>
              <w:jc w:val="both"/>
              <w:rPr>
                <w:rFonts w:ascii="宋体" w:eastAsia="宋体" w:hAnsi="宋体" w:cs="宋体" w:hint="eastAsia"/>
              </w:rPr>
            </w:pPr>
          </w:p>
        </w:tc>
      </w:tr>
      <w:tr w:rsidR="00D319EC" w14:paraId="5E4300D1" w14:textId="77777777">
        <w:trPr>
          <w:trHeight w:val="415"/>
        </w:trPr>
        <w:tc>
          <w:tcPr>
            <w:tcW w:w="3099" w:type="dxa"/>
          </w:tcPr>
          <w:p w14:paraId="25A4D9E7" w14:textId="77777777" w:rsidR="00D319EC" w:rsidRDefault="00D319EC">
            <w:pPr>
              <w:pStyle w:val="TableText"/>
              <w:widowControl w:val="0"/>
              <w:kinsoku/>
              <w:wordWrap w:val="0"/>
              <w:topLinePunct/>
              <w:autoSpaceDN/>
              <w:jc w:val="both"/>
              <w:rPr>
                <w:rFonts w:ascii="宋体" w:eastAsia="宋体" w:hAnsi="宋体" w:cs="宋体" w:hint="eastAsia"/>
              </w:rPr>
            </w:pPr>
          </w:p>
        </w:tc>
        <w:tc>
          <w:tcPr>
            <w:tcW w:w="3095" w:type="dxa"/>
          </w:tcPr>
          <w:p w14:paraId="40482EDC" w14:textId="77777777" w:rsidR="00D319EC" w:rsidRDefault="00D319EC">
            <w:pPr>
              <w:pStyle w:val="TableText"/>
              <w:widowControl w:val="0"/>
              <w:kinsoku/>
              <w:wordWrap w:val="0"/>
              <w:topLinePunct/>
              <w:autoSpaceDN/>
              <w:jc w:val="both"/>
              <w:rPr>
                <w:rFonts w:ascii="宋体" w:eastAsia="宋体" w:hAnsi="宋体" w:cs="宋体" w:hint="eastAsia"/>
              </w:rPr>
            </w:pPr>
          </w:p>
        </w:tc>
        <w:tc>
          <w:tcPr>
            <w:tcW w:w="3098" w:type="dxa"/>
          </w:tcPr>
          <w:p w14:paraId="2C3A93C0" w14:textId="77777777" w:rsidR="00D319EC" w:rsidRDefault="00D319EC">
            <w:pPr>
              <w:pStyle w:val="TableText"/>
              <w:widowControl w:val="0"/>
              <w:kinsoku/>
              <w:wordWrap w:val="0"/>
              <w:topLinePunct/>
              <w:autoSpaceDN/>
              <w:jc w:val="both"/>
              <w:rPr>
                <w:rFonts w:ascii="宋体" w:eastAsia="宋体" w:hAnsi="宋体" w:cs="宋体" w:hint="eastAsia"/>
              </w:rPr>
            </w:pPr>
          </w:p>
        </w:tc>
      </w:tr>
      <w:tr w:rsidR="00D319EC" w14:paraId="54B2A990" w14:textId="77777777">
        <w:trPr>
          <w:trHeight w:val="338"/>
        </w:trPr>
        <w:tc>
          <w:tcPr>
            <w:tcW w:w="3099" w:type="dxa"/>
          </w:tcPr>
          <w:p w14:paraId="4B834A7C" w14:textId="77777777" w:rsidR="00D319EC" w:rsidRDefault="00D319EC">
            <w:pPr>
              <w:pStyle w:val="TableText"/>
              <w:widowControl w:val="0"/>
              <w:kinsoku/>
              <w:wordWrap w:val="0"/>
              <w:topLinePunct/>
              <w:autoSpaceDN/>
              <w:jc w:val="both"/>
              <w:rPr>
                <w:rFonts w:ascii="宋体" w:eastAsia="宋体" w:hAnsi="宋体" w:cs="宋体" w:hint="eastAsia"/>
              </w:rPr>
            </w:pPr>
          </w:p>
        </w:tc>
        <w:tc>
          <w:tcPr>
            <w:tcW w:w="3095" w:type="dxa"/>
          </w:tcPr>
          <w:p w14:paraId="06CD5ADB" w14:textId="77777777" w:rsidR="00D319EC" w:rsidRDefault="00D319EC">
            <w:pPr>
              <w:pStyle w:val="TableText"/>
              <w:widowControl w:val="0"/>
              <w:kinsoku/>
              <w:wordWrap w:val="0"/>
              <w:topLinePunct/>
              <w:autoSpaceDN/>
              <w:jc w:val="both"/>
              <w:rPr>
                <w:rFonts w:ascii="宋体" w:eastAsia="宋体" w:hAnsi="宋体" w:cs="宋体" w:hint="eastAsia"/>
              </w:rPr>
            </w:pPr>
          </w:p>
        </w:tc>
        <w:tc>
          <w:tcPr>
            <w:tcW w:w="3098" w:type="dxa"/>
          </w:tcPr>
          <w:p w14:paraId="0F2334F1" w14:textId="77777777" w:rsidR="00D319EC" w:rsidRDefault="00D319EC">
            <w:pPr>
              <w:pStyle w:val="TableText"/>
              <w:widowControl w:val="0"/>
              <w:kinsoku/>
              <w:wordWrap w:val="0"/>
              <w:topLinePunct/>
              <w:autoSpaceDN/>
              <w:jc w:val="both"/>
              <w:rPr>
                <w:rFonts w:ascii="宋体" w:eastAsia="宋体" w:hAnsi="宋体" w:cs="宋体" w:hint="eastAsia"/>
              </w:rPr>
            </w:pPr>
          </w:p>
        </w:tc>
      </w:tr>
    </w:tbl>
    <w:p w14:paraId="651FD300" w14:textId="77777777" w:rsidR="00D319EC" w:rsidRDefault="00DC4B95">
      <w:pPr>
        <w:pStyle w:val="a4"/>
        <w:widowControl w:val="0"/>
        <w:kinsoku/>
        <w:wordWrap w:val="0"/>
        <w:topLinePunct/>
        <w:autoSpaceDN/>
        <w:spacing w:beforeLines="50" w:before="156" w:line="360" w:lineRule="auto"/>
        <w:jc w:val="both"/>
        <w:rPr>
          <w:rFonts w:ascii="宋体" w:eastAsia="宋体" w:hAnsi="宋体" w:cs="宋体" w:hint="eastAsia"/>
          <w:lang w:eastAsia="zh-CN"/>
        </w:rPr>
      </w:pPr>
      <w:r>
        <w:rPr>
          <w:rFonts w:ascii="宋体" w:eastAsia="宋体" w:hAnsi="宋体" w:cs="宋体" w:hint="eastAsia"/>
          <w:lang w:eastAsia="zh-CN"/>
        </w:rPr>
        <w:t>注：1.供应商如为联合体，则应填写联合体各成员信息。</w:t>
      </w:r>
    </w:p>
    <w:p w14:paraId="10EE911A" w14:textId="77777777" w:rsidR="00D319EC" w:rsidRDefault="00DC4B95">
      <w:pPr>
        <w:pStyle w:val="a4"/>
        <w:widowControl w:val="0"/>
        <w:kinsoku/>
        <w:wordWrap w:val="0"/>
        <w:topLinePunct/>
        <w:autoSpaceDN/>
        <w:spacing w:line="360" w:lineRule="auto"/>
        <w:ind w:firstLine="491"/>
        <w:jc w:val="both"/>
        <w:rPr>
          <w:rFonts w:ascii="宋体" w:eastAsia="宋体" w:hAnsi="宋体" w:cs="宋体" w:hint="eastAsia"/>
          <w:lang w:eastAsia="zh-CN"/>
        </w:rPr>
      </w:pPr>
      <w:r>
        <w:rPr>
          <w:rFonts w:ascii="宋体" w:eastAsia="宋体" w:hAnsi="宋体" w:cs="宋体" w:hint="eastAsia"/>
          <w:lang w:eastAsia="zh-CN"/>
        </w:rPr>
        <w:t>2.供应商所属性别请填写“男”或“女”，指拥有供应商51%以上绝对所有权的性别；绝对所有权拥有者可以是一个人，也可以是多人合计计算。</w:t>
      </w:r>
    </w:p>
    <w:p w14:paraId="2B414DB7" w14:textId="77777777" w:rsidR="00D319EC" w:rsidRDefault="00DC4B95">
      <w:pPr>
        <w:spacing w:line="480" w:lineRule="auto"/>
        <w:ind w:firstLineChars="200" w:firstLine="420"/>
        <w:rPr>
          <w:rFonts w:ascii="宋体" w:eastAsia="宋体" w:hAnsi="宋体" w:cs="宋体" w:hint="eastAsia"/>
          <w:spacing w:val="-1"/>
          <w:lang w:eastAsia="zh-CN"/>
        </w:rPr>
      </w:pPr>
      <w:r>
        <w:rPr>
          <w:rFonts w:ascii="宋体" w:eastAsia="宋体" w:hAnsi="宋体" w:cs="宋体" w:hint="eastAsia"/>
          <w:lang w:eastAsia="zh-CN"/>
        </w:rPr>
        <w:t>3.外商投资类型请填写“外商单独投资”、“外商部分投资”或“内资”。</w:t>
      </w:r>
    </w:p>
    <w:p w14:paraId="034F32F6" w14:textId="77777777" w:rsidR="00D319EC" w:rsidRDefault="00D319EC">
      <w:pPr>
        <w:spacing w:line="480" w:lineRule="auto"/>
        <w:rPr>
          <w:rFonts w:ascii="宋体" w:eastAsia="宋体" w:hAnsi="宋体" w:cs="宋体" w:hint="eastAsia"/>
          <w:spacing w:val="-1"/>
          <w:lang w:eastAsia="zh-CN"/>
        </w:rPr>
      </w:pPr>
    </w:p>
    <w:p w14:paraId="1062B3CE" w14:textId="77777777" w:rsidR="00D319EC" w:rsidRDefault="00D319EC">
      <w:pPr>
        <w:spacing w:before="104" w:line="196" w:lineRule="auto"/>
        <w:ind w:left="20"/>
        <w:rPr>
          <w:rFonts w:ascii="宋体" w:eastAsia="宋体" w:hAnsi="宋体" w:cs="宋体" w:hint="eastAsia"/>
          <w:spacing w:val="-1"/>
          <w:lang w:eastAsia="zh-CN"/>
        </w:rPr>
      </w:pPr>
    </w:p>
    <w:p w14:paraId="35988E4D" w14:textId="77777777" w:rsidR="00D319EC" w:rsidRDefault="00D319EC">
      <w:pPr>
        <w:spacing w:before="104" w:line="196" w:lineRule="auto"/>
        <w:ind w:left="20"/>
        <w:rPr>
          <w:rFonts w:ascii="宋体" w:eastAsia="宋体" w:hAnsi="宋体" w:cs="宋体" w:hint="eastAsia"/>
          <w:spacing w:val="-1"/>
          <w:lang w:eastAsia="zh-CN"/>
        </w:rPr>
      </w:pPr>
    </w:p>
    <w:p w14:paraId="3897EDC0" w14:textId="77777777" w:rsidR="00D319EC" w:rsidRDefault="00D319EC">
      <w:pPr>
        <w:spacing w:before="104" w:line="196" w:lineRule="auto"/>
        <w:ind w:left="20"/>
        <w:rPr>
          <w:rFonts w:ascii="宋体" w:eastAsia="宋体" w:hAnsi="宋体" w:cs="宋体" w:hint="eastAsia"/>
          <w:spacing w:val="-1"/>
          <w:lang w:eastAsia="zh-CN"/>
        </w:rPr>
      </w:pPr>
    </w:p>
    <w:p w14:paraId="3788A70F" w14:textId="77777777" w:rsidR="00D319EC" w:rsidRDefault="00D319EC">
      <w:pPr>
        <w:spacing w:before="104" w:line="196" w:lineRule="auto"/>
        <w:ind w:left="20"/>
        <w:rPr>
          <w:rFonts w:ascii="宋体" w:eastAsia="宋体" w:hAnsi="宋体" w:cs="宋体" w:hint="eastAsia"/>
          <w:spacing w:val="-1"/>
          <w:lang w:eastAsia="zh-CN"/>
        </w:rPr>
      </w:pPr>
    </w:p>
    <w:p w14:paraId="107DA8CB" w14:textId="77777777" w:rsidR="00D319EC" w:rsidRDefault="00D319EC">
      <w:pPr>
        <w:spacing w:before="104" w:line="196" w:lineRule="auto"/>
        <w:ind w:left="20"/>
        <w:rPr>
          <w:rFonts w:ascii="宋体" w:eastAsia="宋体" w:hAnsi="宋体" w:cs="宋体" w:hint="eastAsia"/>
          <w:spacing w:val="-1"/>
          <w:lang w:eastAsia="zh-CN"/>
        </w:rPr>
      </w:pPr>
    </w:p>
    <w:p w14:paraId="3FC12C05" w14:textId="77777777" w:rsidR="00D319EC" w:rsidRDefault="00D319EC">
      <w:pPr>
        <w:spacing w:before="104" w:line="196" w:lineRule="auto"/>
        <w:ind w:left="20"/>
        <w:rPr>
          <w:rFonts w:ascii="宋体" w:eastAsia="宋体" w:hAnsi="宋体" w:cs="宋体" w:hint="eastAsia"/>
          <w:spacing w:val="-1"/>
          <w:lang w:eastAsia="zh-CN"/>
        </w:rPr>
      </w:pPr>
    </w:p>
    <w:p w14:paraId="70C27F19" w14:textId="77777777" w:rsidR="00D319EC" w:rsidRDefault="00D319EC">
      <w:pPr>
        <w:spacing w:before="104" w:line="196" w:lineRule="auto"/>
        <w:ind w:left="20"/>
        <w:rPr>
          <w:rFonts w:ascii="宋体" w:eastAsia="宋体" w:hAnsi="宋体" w:cs="宋体" w:hint="eastAsia"/>
          <w:spacing w:val="-1"/>
          <w:lang w:eastAsia="zh-CN"/>
        </w:rPr>
      </w:pPr>
    </w:p>
    <w:p w14:paraId="7092E6A1" w14:textId="77777777" w:rsidR="00D319EC" w:rsidRDefault="00D319EC">
      <w:pPr>
        <w:spacing w:before="104" w:line="196" w:lineRule="auto"/>
        <w:ind w:left="20"/>
        <w:rPr>
          <w:rFonts w:ascii="宋体" w:eastAsia="宋体" w:hAnsi="宋体" w:cs="宋体" w:hint="eastAsia"/>
          <w:spacing w:val="-1"/>
          <w:lang w:eastAsia="zh-CN"/>
        </w:rPr>
      </w:pPr>
    </w:p>
    <w:p w14:paraId="4EA694C4" w14:textId="77777777" w:rsidR="00D319EC" w:rsidRDefault="00D319EC">
      <w:pPr>
        <w:spacing w:before="104" w:line="196" w:lineRule="auto"/>
        <w:ind w:left="20"/>
        <w:rPr>
          <w:rFonts w:ascii="宋体" w:eastAsia="宋体" w:hAnsi="宋体" w:cs="宋体" w:hint="eastAsia"/>
          <w:spacing w:val="-1"/>
          <w:lang w:eastAsia="zh-CN"/>
        </w:rPr>
      </w:pPr>
    </w:p>
    <w:p w14:paraId="67A5FACB" w14:textId="77777777" w:rsidR="00D319EC" w:rsidRDefault="00D319EC">
      <w:pPr>
        <w:spacing w:before="104" w:line="196" w:lineRule="auto"/>
        <w:ind w:left="20"/>
        <w:rPr>
          <w:rFonts w:ascii="宋体" w:eastAsia="宋体" w:hAnsi="宋体" w:cs="宋体" w:hint="eastAsia"/>
          <w:spacing w:val="-1"/>
          <w:lang w:eastAsia="zh-CN"/>
        </w:rPr>
      </w:pPr>
    </w:p>
    <w:p w14:paraId="6593248C" w14:textId="77777777" w:rsidR="00D319EC" w:rsidRDefault="00D319EC">
      <w:pPr>
        <w:spacing w:before="104" w:line="196" w:lineRule="auto"/>
        <w:ind w:left="20"/>
        <w:rPr>
          <w:rFonts w:ascii="宋体" w:eastAsia="宋体" w:hAnsi="宋体" w:cs="宋体" w:hint="eastAsia"/>
          <w:spacing w:val="-1"/>
          <w:lang w:eastAsia="zh-CN"/>
        </w:rPr>
      </w:pPr>
    </w:p>
    <w:p w14:paraId="58EDF0CA" w14:textId="77777777" w:rsidR="00D319EC" w:rsidRDefault="00D319EC">
      <w:pPr>
        <w:spacing w:before="104" w:line="196" w:lineRule="auto"/>
        <w:ind w:left="20"/>
        <w:rPr>
          <w:rFonts w:ascii="宋体" w:eastAsia="宋体" w:hAnsi="宋体" w:cs="宋体" w:hint="eastAsia"/>
          <w:spacing w:val="-1"/>
          <w:lang w:eastAsia="zh-CN"/>
        </w:rPr>
      </w:pPr>
    </w:p>
    <w:p w14:paraId="3B3B5EBC" w14:textId="77777777" w:rsidR="00D319EC" w:rsidRDefault="00D319EC">
      <w:pPr>
        <w:spacing w:before="104" w:line="196" w:lineRule="auto"/>
        <w:ind w:left="20"/>
        <w:rPr>
          <w:rFonts w:ascii="宋体" w:eastAsia="宋体" w:hAnsi="宋体" w:cs="宋体" w:hint="eastAsia"/>
          <w:spacing w:val="-1"/>
          <w:lang w:eastAsia="zh-CN"/>
        </w:rPr>
      </w:pPr>
    </w:p>
    <w:p w14:paraId="6FAE149B" w14:textId="77777777" w:rsidR="00D319EC" w:rsidRDefault="00D319EC">
      <w:pPr>
        <w:spacing w:before="104" w:line="196" w:lineRule="auto"/>
        <w:ind w:left="20"/>
        <w:rPr>
          <w:rFonts w:ascii="宋体" w:eastAsia="宋体" w:hAnsi="宋体" w:cs="宋体" w:hint="eastAsia"/>
          <w:spacing w:val="-1"/>
          <w:lang w:eastAsia="zh-CN"/>
        </w:rPr>
      </w:pPr>
    </w:p>
    <w:p w14:paraId="04597500" w14:textId="77777777" w:rsidR="00D319EC" w:rsidRDefault="00D319EC">
      <w:pPr>
        <w:spacing w:before="104" w:line="196" w:lineRule="auto"/>
        <w:ind w:left="20"/>
        <w:rPr>
          <w:rFonts w:ascii="宋体" w:eastAsia="宋体" w:hAnsi="宋体" w:cs="宋体" w:hint="eastAsia"/>
          <w:spacing w:val="-1"/>
          <w:lang w:eastAsia="zh-CN"/>
        </w:rPr>
      </w:pPr>
    </w:p>
    <w:p w14:paraId="76EA29AF" w14:textId="77777777" w:rsidR="00D319EC" w:rsidRDefault="00D319EC">
      <w:pPr>
        <w:spacing w:before="104" w:line="196" w:lineRule="auto"/>
        <w:ind w:left="20"/>
        <w:rPr>
          <w:rFonts w:ascii="宋体" w:eastAsia="宋体" w:hAnsi="宋体" w:cs="宋体" w:hint="eastAsia"/>
          <w:spacing w:val="-1"/>
          <w:lang w:eastAsia="zh-CN"/>
        </w:rPr>
      </w:pPr>
    </w:p>
    <w:p w14:paraId="104E109E" w14:textId="77777777" w:rsidR="00D319EC" w:rsidRDefault="00D319EC">
      <w:pPr>
        <w:spacing w:before="104" w:line="196" w:lineRule="auto"/>
        <w:ind w:left="20"/>
        <w:rPr>
          <w:rFonts w:ascii="宋体" w:eastAsia="宋体" w:hAnsi="宋体" w:cs="宋体" w:hint="eastAsia"/>
          <w:spacing w:val="-1"/>
          <w:lang w:eastAsia="zh-CN"/>
        </w:rPr>
      </w:pPr>
    </w:p>
    <w:p w14:paraId="1DE0428F" w14:textId="77777777" w:rsidR="00D319EC" w:rsidRDefault="00D319EC">
      <w:pPr>
        <w:spacing w:before="104" w:line="196" w:lineRule="auto"/>
        <w:ind w:left="20"/>
        <w:rPr>
          <w:rFonts w:ascii="宋体" w:eastAsia="宋体" w:hAnsi="宋体" w:cs="宋体" w:hint="eastAsia"/>
          <w:spacing w:val="-1"/>
          <w:lang w:eastAsia="zh-CN"/>
        </w:rPr>
      </w:pPr>
    </w:p>
    <w:p w14:paraId="3F663487" w14:textId="77777777" w:rsidR="00D319EC" w:rsidRDefault="00D319EC">
      <w:pPr>
        <w:spacing w:before="104" w:line="196" w:lineRule="auto"/>
        <w:ind w:left="20"/>
        <w:rPr>
          <w:rFonts w:ascii="宋体" w:eastAsia="宋体" w:hAnsi="宋体" w:cs="宋体" w:hint="eastAsia"/>
          <w:spacing w:val="-1"/>
          <w:lang w:eastAsia="zh-CN"/>
        </w:rPr>
      </w:pPr>
    </w:p>
    <w:p w14:paraId="4EF9EAF2" w14:textId="77777777" w:rsidR="00D319EC" w:rsidRDefault="00D319EC">
      <w:pPr>
        <w:spacing w:before="104" w:line="196" w:lineRule="auto"/>
        <w:ind w:left="20"/>
        <w:rPr>
          <w:rFonts w:ascii="宋体" w:eastAsia="宋体" w:hAnsi="宋体" w:cs="宋体" w:hint="eastAsia"/>
          <w:spacing w:val="-1"/>
          <w:lang w:eastAsia="zh-CN"/>
        </w:rPr>
      </w:pPr>
    </w:p>
    <w:p w14:paraId="64B71FD3" w14:textId="77777777" w:rsidR="00D319EC" w:rsidRDefault="00D319EC">
      <w:pPr>
        <w:spacing w:before="104" w:line="196" w:lineRule="auto"/>
        <w:ind w:left="20"/>
        <w:rPr>
          <w:rFonts w:ascii="宋体" w:eastAsia="宋体" w:hAnsi="宋体" w:cs="宋体" w:hint="eastAsia"/>
          <w:spacing w:val="-1"/>
          <w:lang w:eastAsia="zh-CN"/>
        </w:rPr>
      </w:pPr>
    </w:p>
    <w:p w14:paraId="604CE0A7" w14:textId="77777777" w:rsidR="00D319EC" w:rsidRDefault="00D319EC">
      <w:pPr>
        <w:spacing w:before="104" w:line="196" w:lineRule="auto"/>
        <w:ind w:left="20"/>
        <w:rPr>
          <w:rFonts w:ascii="宋体" w:eastAsia="宋体" w:hAnsi="宋体" w:cs="宋体" w:hint="eastAsia"/>
          <w:spacing w:val="-1"/>
          <w:lang w:eastAsia="zh-CN"/>
        </w:rPr>
      </w:pPr>
    </w:p>
    <w:p w14:paraId="0053624E" w14:textId="77777777" w:rsidR="00D319EC" w:rsidRDefault="00D319EC">
      <w:pPr>
        <w:spacing w:before="104" w:line="196" w:lineRule="auto"/>
        <w:ind w:left="20"/>
        <w:rPr>
          <w:rFonts w:ascii="宋体" w:eastAsia="宋体" w:hAnsi="宋体" w:cs="宋体" w:hint="eastAsia"/>
          <w:spacing w:val="-1"/>
          <w:lang w:eastAsia="zh-CN"/>
        </w:rPr>
      </w:pPr>
    </w:p>
    <w:p w14:paraId="19EEF293" w14:textId="77777777" w:rsidR="00D319EC" w:rsidRDefault="00D319EC">
      <w:pPr>
        <w:spacing w:before="104" w:line="196" w:lineRule="auto"/>
        <w:ind w:left="20"/>
        <w:rPr>
          <w:rFonts w:ascii="宋体" w:eastAsia="宋体" w:hAnsi="宋体" w:cs="宋体" w:hint="eastAsia"/>
          <w:spacing w:val="-1"/>
          <w:lang w:eastAsia="zh-CN"/>
        </w:rPr>
      </w:pPr>
    </w:p>
    <w:p w14:paraId="7EDCB9A2" w14:textId="77777777" w:rsidR="00D319EC" w:rsidRDefault="00D319EC">
      <w:pPr>
        <w:spacing w:before="104" w:line="196" w:lineRule="auto"/>
        <w:ind w:left="20"/>
        <w:rPr>
          <w:rFonts w:ascii="宋体" w:eastAsia="宋体" w:hAnsi="宋体" w:cs="宋体" w:hint="eastAsia"/>
          <w:spacing w:val="-1"/>
          <w:lang w:eastAsia="zh-CN"/>
        </w:rPr>
      </w:pPr>
    </w:p>
    <w:p w14:paraId="74CA67F4" w14:textId="77777777" w:rsidR="00D319EC" w:rsidRDefault="00DC4B95">
      <w:pPr>
        <w:pStyle w:val="7"/>
        <w:jc w:val="left"/>
        <w:rPr>
          <w:rFonts w:ascii="宋体" w:eastAsia="宋体" w:hAnsi="宋体" w:cs="宋体" w:hint="eastAsia"/>
          <w:b w:val="0"/>
          <w:bCs/>
          <w:sz w:val="21"/>
          <w:szCs w:val="21"/>
          <w:lang w:eastAsia="zh-CN"/>
        </w:rPr>
      </w:pPr>
      <w:bookmarkStart w:id="758" w:name="_Toc9487"/>
      <w:r>
        <w:rPr>
          <w:rFonts w:ascii="宋体" w:eastAsia="宋体" w:hAnsi="宋体" w:cs="宋体" w:hint="eastAsia"/>
          <w:b w:val="0"/>
          <w:bCs/>
          <w:sz w:val="21"/>
          <w:szCs w:val="21"/>
          <w:lang w:eastAsia="zh-CN"/>
        </w:rPr>
        <w:lastRenderedPageBreak/>
        <w:t>11-2供应商基本情况表</w:t>
      </w:r>
      <w:bookmarkEnd w:id="758"/>
    </w:p>
    <w:p w14:paraId="1402E179" w14:textId="77777777" w:rsidR="00D319EC" w:rsidRDefault="00DC4B95">
      <w:pPr>
        <w:ind w:firstLine="400"/>
        <w:jc w:val="center"/>
        <w:rPr>
          <w:rFonts w:ascii="宋体" w:eastAsia="宋体" w:hAnsi="宋体" w:cs="宋体" w:hint="eastAsia"/>
          <w:sz w:val="20"/>
          <w:szCs w:val="20"/>
          <w:lang w:eastAsia="zh-CN"/>
        </w:rPr>
      </w:pPr>
      <w:r>
        <w:rPr>
          <w:rFonts w:ascii="宋体" w:eastAsia="宋体" w:hAnsi="宋体" w:cs="宋体" w:hint="eastAsia"/>
          <w:bCs/>
          <w:lang w:eastAsia="zh-CN"/>
        </w:rPr>
        <w:t>供应商基本情况表</w:t>
      </w:r>
    </w:p>
    <w:p w14:paraId="4D908CBD" w14:textId="77777777" w:rsidR="00D319EC" w:rsidRDefault="00D319EC">
      <w:pPr>
        <w:spacing w:before="2"/>
        <w:ind w:firstLine="340"/>
        <w:rPr>
          <w:rFonts w:ascii="宋体" w:eastAsia="宋体" w:hAnsi="宋体" w:cs="宋体" w:hint="eastAsia"/>
          <w:sz w:val="17"/>
          <w:szCs w:val="17"/>
          <w:lang w:eastAsia="zh-CN"/>
        </w:rPr>
      </w:pPr>
    </w:p>
    <w:tbl>
      <w:tblPr>
        <w:tblW w:w="0" w:type="auto"/>
        <w:tblInd w:w="104" w:type="dxa"/>
        <w:tblLayout w:type="fixed"/>
        <w:tblCellMar>
          <w:left w:w="0" w:type="dxa"/>
          <w:right w:w="0" w:type="dxa"/>
        </w:tblCellMar>
        <w:tblLook w:val="04A0" w:firstRow="1" w:lastRow="0" w:firstColumn="1" w:lastColumn="0" w:noHBand="0" w:noVBand="1"/>
      </w:tblPr>
      <w:tblGrid>
        <w:gridCol w:w="1634"/>
        <w:gridCol w:w="951"/>
        <w:gridCol w:w="1205"/>
        <w:gridCol w:w="771"/>
        <w:gridCol w:w="336"/>
        <w:gridCol w:w="153"/>
        <w:gridCol w:w="1188"/>
        <w:gridCol w:w="267"/>
        <w:gridCol w:w="226"/>
        <w:gridCol w:w="447"/>
        <w:gridCol w:w="1543"/>
      </w:tblGrid>
      <w:tr w:rsidR="00D319EC" w14:paraId="373C005C" w14:textId="77777777">
        <w:trPr>
          <w:trHeight w:hRule="exact" w:val="581"/>
        </w:trPr>
        <w:tc>
          <w:tcPr>
            <w:tcW w:w="1634" w:type="dxa"/>
            <w:tcBorders>
              <w:top w:val="single" w:sz="8" w:space="0" w:color="000000"/>
              <w:left w:val="single" w:sz="8" w:space="0" w:color="000000"/>
              <w:bottom w:val="single" w:sz="4" w:space="0" w:color="000000"/>
              <w:right w:val="single" w:sz="4" w:space="0" w:color="000000"/>
            </w:tcBorders>
            <w:vAlign w:val="center"/>
          </w:tcPr>
          <w:p w14:paraId="3D7407D3" w14:textId="77777777" w:rsidR="00D319EC" w:rsidRDefault="00DC4B95">
            <w:pPr>
              <w:pStyle w:val="TableParagraph"/>
              <w:rPr>
                <w:rFonts w:eastAsia="宋体" w:hint="eastAsia"/>
                <w:sz w:val="21"/>
                <w:szCs w:val="21"/>
              </w:rPr>
            </w:pPr>
            <w:r>
              <w:rPr>
                <w:rFonts w:eastAsia="宋体" w:hint="eastAsia"/>
                <w:sz w:val="21"/>
                <w:szCs w:val="21"/>
              </w:rPr>
              <w:t>供应商名称</w:t>
            </w:r>
          </w:p>
        </w:tc>
        <w:tc>
          <w:tcPr>
            <w:tcW w:w="7087" w:type="dxa"/>
            <w:gridSpan w:val="10"/>
            <w:tcBorders>
              <w:top w:val="single" w:sz="8" w:space="0" w:color="000000"/>
              <w:left w:val="single" w:sz="4" w:space="0" w:color="000000"/>
              <w:bottom w:val="single" w:sz="4" w:space="0" w:color="000000"/>
              <w:right w:val="single" w:sz="8" w:space="0" w:color="000000"/>
            </w:tcBorders>
            <w:vAlign w:val="center"/>
          </w:tcPr>
          <w:p w14:paraId="275D0956" w14:textId="77777777" w:rsidR="00D319EC" w:rsidRDefault="00D319EC">
            <w:pPr>
              <w:pStyle w:val="TableParagraph"/>
              <w:rPr>
                <w:rFonts w:eastAsia="宋体" w:hint="eastAsia"/>
                <w:sz w:val="21"/>
                <w:szCs w:val="21"/>
              </w:rPr>
            </w:pPr>
          </w:p>
        </w:tc>
      </w:tr>
      <w:tr w:rsidR="00D319EC" w14:paraId="4F874B99" w14:textId="77777777">
        <w:trPr>
          <w:trHeight w:hRule="exact" w:val="578"/>
        </w:trPr>
        <w:tc>
          <w:tcPr>
            <w:tcW w:w="1634" w:type="dxa"/>
            <w:tcBorders>
              <w:top w:val="single" w:sz="4" w:space="0" w:color="000000"/>
              <w:left w:val="single" w:sz="8" w:space="0" w:color="000000"/>
              <w:bottom w:val="single" w:sz="4" w:space="0" w:color="000000"/>
              <w:right w:val="single" w:sz="4" w:space="0" w:color="000000"/>
            </w:tcBorders>
            <w:vAlign w:val="center"/>
          </w:tcPr>
          <w:p w14:paraId="13E69447" w14:textId="77777777" w:rsidR="00D319EC" w:rsidRDefault="00DC4B95">
            <w:pPr>
              <w:pStyle w:val="TableParagraph"/>
              <w:rPr>
                <w:rFonts w:eastAsia="宋体" w:hint="eastAsia"/>
                <w:sz w:val="21"/>
                <w:szCs w:val="21"/>
                <w:lang w:eastAsia="zh-CN"/>
              </w:rPr>
            </w:pPr>
            <w:r>
              <w:rPr>
                <w:rFonts w:eastAsia="宋体" w:hint="eastAsia"/>
                <w:sz w:val="21"/>
                <w:szCs w:val="21"/>
              </w:rPr>
              <w:t>注册地址</w:t>
            </w:r>
          </w:p>
        </w:tc>
        <w:tc>
          <w:tcPr>
            <w:tcW w:w="3416" w:type="dxa"/>
            <w:gridSpan w:val="5"/>
            <w:tcBorders>
              <w:top w:val="single" w:sz="4" w:space="0" w:color="000000"/>
              <w:left w:val="single" w:sz="4" w:space="0" w:color="000000"/>
              <w:bottom w:val="single" w:sz="4" w:space="0" w:color="000000"/>
              <w:right w:val="single" w:sz="4" w:space="0" w:color="000000"/>
            </w:tcBorders>
            <w:vAlign w:val="center"/>
          </w:tcPr>
          <w:p w14:paraId="0FD32CE1" w14:textId="77777777" w:rsidR="00D319EC" w:rsidRDefault="00D319EC">
            <w:pPr>
              <w:pStyle w:val="TableParagraph"/>
              <w:rPr>
                <w:rFonts w:eastAsia="宋体" w:hint="eastAsia"/>
                <w:sz w:val="21"/>
                <w:szCs w:val="21"/>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336D7959" w14:textId="77777777" w:rsidR="00D319EC" w:rsidRDefault="00DC4B95">
            <w:pPr>
              <w:pStyle w:val="TableParagraph"/>
              <w:rPr>
                <w:rFonts w:eastAsia="宋体" w:hint="eastAsia"/>
                <w:sz w:val="21"/>
                <w:szCs w:val="21"/>
                <w:lang w:eastAsia="zh-CN"/>
              </w:rPr>
            </w:pPr>
            <w:r>
              <w:rPr>
                <w:rFonts w:eastAsia="宋体" w:hint="eastAsia"/>
                <w:sz w:val="21"/>
                <w:szCs w:val="21"/>
              </w:rPr>
              <w:t>邮政编码</w:t>
            </w:r>
          </w:p>
        </w:tc>
        <w:tc>
          <w:tcPr>
            <w:tcW w:w="2483" w:type="dxa"/>
            <w:gridSpan w:val="4"/>
            <w:tcBorders>
              <w:top w:val="single" w:sz="4" w:space="0" w:color="000000"/>
              <w:left w:val="single" w:sz="4" w:space="0" w:color="000000"/>
              <w:bottom w:val="single" w:sz="4" w:space="0" w:color="000000"/>
              <w:right w:val="single" w:sz="8" w:space="0" w:color="000000"/>
            </w:tcBorders>
            <w:vAlign w:val="center"/>
          </w:tcPr>
          <w:p w14:paraId="09D51B5C" w14:textId="77777777" w:rsidR="00D319EC" w:rsidRDefault="00D319EC">
            <w:pPr>
              <w:pStyle w:val="TableParagraph"/>
              <w:rPr>
                <w:rFonts w:eastAsia="宋体" w:hint="eastAsia"/>
                <w:sz w:val="21"/>
                <w:szCs w:val="21"/>
              </w:rPr>
            </w:pPr>
          </w:p>
        </w:tc>
      </w:tr>
      <w:tr w:rsidR="00D319EC" w14:paraId="27DF5117" w14:textId="77777777">
        <w:trPr>
          <w:trHeight w:hRule="exact" w:val="576"/>
        </w:trPr>
        <w:tc>
          <w:tcPr>
            <w:tcW w:w="1634" w:type="dxa"/>
            <w:vMerge w:val="restart"/>
            <w:tcBorders>
              <w:top w:val="single" w:sz="4" w:space="0" w:color="000000"/>
              <w:left w:val="single" w:sz="8" w:space="0" w:color="000000"/>
              <w:right w:val="single" w:sz="4" w:space="0" w:color="000000"/>
            </w:tcBorders>
            <w:vAlign w:val="center"/>
          </w:tcPr>
          <w:p w14:paraId="146C08BF" w14:textId="77777777" w:rsidR="00D319EC" w:rsidRDefault="00DC4B95">
            <w:pPr>
              <w:pStyle w:val="TableParagraph"/>
              <w:rPr>
                <w:rFonts w:eastAsia="宋体" w:hint="eastAsia"/>
                <w:sz w:val="21"/>
                <w:szCs w:val="21"/>
                <w:lang w:eastAsia="zh-CN"/>
              </w:rPr>
            </w:pPr>
            <w:r>
              <w:rPr>
                <w:rFonts w:eastAsia="宋体" w:hint="eastAsia"/>
                <w:sz w:val="21"/>
                <w:szCs w:val="21"/>
              </w:rPr>
              <w:t>联系方式</w:t>
            </w:r>
          </w:p>
        </w:tc>
        <w:tc>
          <w:tcPr>
            <w:tcW w:w="951" w:type="dxa"/>
            <w:tcBorders>
              <w:top w:val="single" w:sz="4" w:space="0" w:color="000000"/>
              <w:left w:val="single" w:sz="4" w:space="0" w:color="000000"/>
              <w:bottom w:val="single" w:sz="4" w:space="0" w:color="000000"/>
              <w:right w:val="single" w:sz="4" w:space="0" w:color="000000"/>
            </w:tcBorders>
            <w:vAlign w:val="center"/>
          </w:tcPr>
          <w:p w14:paraId="0F984AE7" w14:textId="77777777" w:rsidR="00D319EC" w:rsidRDefault="00DC4B95">
            <w:pPr>
              <w:pStyle w:val="TableParagraph"/>
              <w:rPr>
                <w:rFonts w:eastAsia="宋体" w:hint="eastAsia"/>
                <w:sz w:val="21"/>
                <w:szCs w:val="21"/>
                <w:lang w:eastAsia="zh-CN"/>
              </w:rPr>
            </w:pPr>
            <w:r>
              <w:rPr>
                <w:rFonts w:eastAsia="宋体" w:hint="eastAsia"/>
                <w:sz w:val="21"/>
                <w:szCs w:val="21"/>
              </w:rPr>
              <w:t>联系人</w:t>
            </w:r>
          </w:p>
        </w:tc>
        <w:tc>
          <w:tcPr>
            <w:tcW w:w="2465" w:type="dxa"/>
            <w:gridSpan w:val="4"/>
            <w:tcBorders>
              <w:top w:val="single" w:sz="4" w:space="0" w:color="000000"/>
              <w:left w:val="single" w:sz="4" w:space="0" w:color="000000"/>
              <w:bottom w:val="single" w:sz="4" w:space="0" w:color="000000"/>
              <w:right w:val="single" w:sz="4" w:space="0" w:color="000000"/>
            </w:tcBorders>
            <w:vAlign w:val="center"/>
          </w:tcPr>
          <w:p w14:paraId="607E2648" w14:textId="77777777" w:rsidR="00D319EC" w:rsidRDefault="00D319EC">
            <w:pPr>
              <w:pStyle w:val="TableParagraph"/>
              <w:rPr>
                <w:rFonts w:eastAsia="宋体" w:hint="eastAsia"/>
                <w:sz w:val="21"/>
                <w:szCs w:val="21"/>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628F71FE" w14:textId="77777777" w:rsidR="00D319EC" w:rsidRDefault="00DC4B95">
            <w:pPr>
              <w:pStyle w:val="TableParagraph"/>
              <w:rPr>
                <w:rFonts w:eastAsia="宋体" w:hint="eastAsia"/>
                <w:sz w:val="21"/>
                <w:szCs w:val="21"/>
                <w:lang w:eastAsia="zh-CN"/>
              </w:rPr>
            </w:pPr>
            <w:r>
              <w:rPr>
                <w:rFonts w:eastAsia="宋体" w:hint="eastAsia"/>
                <w:sz w:val="21"/>
                <w:szCs w:val="21"/>
              </w:rPr>
              <w:t>电话</w:t>
            </w:r>
          </w:p>
        </w:tc>
        <w:tc>
          <w:tcPr>
            <w:tcW w:w="2483" w:type="dxa"/>
            <w:gridSpan w:val="4"/>
            <w:tcBorders>
              <w:top w:val="single" w:sz="4" w:space="0" w:color="000000"/>
              <w:left w:val="single" w:sz="4" w:space="0" w:color="000000"/>
              <w:bottom w:val="single" w:sz="4" w:space="0" w:color="000000"/>
              <w:right w:val="single" w:sz="8" w:space="0" w:color="000000"/>
            </w:tcBorders>
            <w:vAlign w:val="center"/>
          </w:tcPr>
          <w:p w14:paraId="3415154F" w14:textId="77777777" w:rsidR="00D319EC" w:rsidRDefault="00D319EC">
            <w:pPr>
              <w:pStyle w:val="TableParagraph"/>
              <w:rPr>
                <w:rFonts w:eastAsia="宋体" w:hint="eastAsia"/>
                <w:sz w:val="21"/>
                <w:szCs w:val="21"/>
              </w:rPr>
            </w:pPr>
          </w:p>
        </w:tc>
      </w:tr>
      <w:tr w:rsidR="00D319EC" w14:paraId="51A47193" w14:textId="77777777">
        <w:trPr>
          <w:trHeight w:hRule="exact" w:val="576"/>
        </w:trPr>
        <w:tc>
          <w:tcPr>
            <w:tcW w:w="1634" w:type="dxa"/>
            <w:vMerge/>
            <w:tcBorders>
              <w:left w:val="single" w:sz="8" w:space="0" w:color="000000"/>
              <w:bottom w:val="single" w:sz="4" w:space="0" w:color="000000"/>
              <w:right w:val="single" w:sz="4" w:space="0" w:color="000000"/>
            </w:tcBorders>
            <w:vAlign w:val="center"/>
          </w:tcPr>
          <w:p w14:paraId="3D36AD95" w14:textId="77777777" w:rsidR="00D319EC" w:rsidRDefault="00D319EC">
            <w:pPr>
              <w:jc w:val="center"/>
              <w:rPr>
                <w:rFonts w:ascii="宋体" w:eastAsia="宋体" w:hAnsi="宋体" w:cs="宋体" w:hint="eastAsia"/>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75ADF8E1" w14:textId="77777777" w:rsidR="00D319EC" w:rsidRDefault="00DC4B95">
            <w:pPr>
              <w:pStyle w:val="TableParagraph"/>
              <w:rPr>
                <w:rFonts w:eastAsia="宋体" w:hint="eastAsia"/>
                <w:sz w:val="21"/>
                <w:szCs w:val="21"/>
                <w:lang w:eastAsia="zh-CN"/>
              </w:rPr>
            </w:pPr>
            <w:r>
              <w:rPr>
                <w:rFonts w:eastAsia="宋体" w:hint="eastAsia"/>
                <w:sz w:val="21"/>
                <w:szCs w:val="21"/>
              </w:rPr>
              <w:t>传真</w:t>
            </w:r>
          </w:p>
        </w:tc>
        <w:tc>
          <w:tcPr>
            <w:tcW w:w="2465" w:type="dxa"/>
            <w:gridSpan w:val="4"/>
            <w:tcBorders>
              <w:top w:val="single" w:sz="4" w:space="0" w:color="000000"/>
              <w:left w:val="single" w:sz="4" w:space="0" w:color="000000"/>
              <w:bottom w:val="single" w:sz="4" w:space="0" w:color="000000"/>
              <w:right w:val="single" w:sz="4" w:space="0" w:color="000000"/>
            </w:tcBorders>
            <w:vAlign w:val="center"/>
          </w:tcPr>
          <w:p w14:paraId="2E31C215" w14:textId="77777777" w:rsidR="00D319EC" w:rsidRDefault="00D319EC">
            <w:pPr>
              <w:pStyle w:val="TableParagraph"/>
              <w:rPr>
                <w:rFonts w:eastAsia="宋体" w:hint="eastAsia"/>
                <w:sz w:val="21"/>
                <w:szCs w:val="21"/>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45EF5A4C" w14:textId="77777777" w:rsidR="00D319EC" w:rsidRDefault="00DC4B95">
            <w:pPr>
              <w:pStyle w:val="TableParagraph"/>
              <w:rPr>
                <w:rFonts w:eastAsia="宋体" w:hint="eastAsia"/>
                <w:sz w:val="21"/>
                <w:szCs w:val="21"/>
                <w:lang w:eastAsia="zh-CN"/>
              </w:rPr>
            </w:pPr>
            <w:r>
              <w:rPr>
                <w:rFonts w:eastAsia="宋体" w:hint="eastAsia"/>
                <w:sz w:val="21"/>
                <w:szCs w:val="21"/>
              </w:rPr>
              <w:t>网址</w:t>
            </w:r>
          </w:p>
        </w:tc>
        <w:tc>
          <w:tcPr>
            <w:tcW w:w="2483" w:type="dxa"/>
            <w:gridSpan w:val="4"/>
            <w:tcBorders>
              <w:top w:val="single" w:sz="4" w:space="0" w:color="000000"/>
              <w:left w:val="single" w:sz="4" w:space="0" w:color="000000"/>
              <w:bottom w:val="single" w:sz="4" w:space="0" w:color="000000"/>
              <w:right w:val="single" w:sz="8" w:space="0" w:color="000000"/>
            </w:tcBorders>
            <w:vAlign w:val="center"/>
          </w:tcPr>
          <w:p w14:paraId="0A67F812" w14:textId="77777777" w:rsidR="00D319EC" w:rsidRDefault="00D319EC">
            <w:pPr>
              <w:pStyle w:val="TableParagraph"/>
              <w:rPr>
                <w:rFonts w:eastAsia="宋体" w:hint="eastAsia"/>
                <w:sz w:val="21"/>
                <w:szCs w:val="21"/>
              </w:rPr>
            </w:pPr>
          </w:p>
        </w:tc>
      </w:tr>
      <w:tr w:rsidR="00D319EC" w14:paraId="5AA6D005" w14:textId="77777777">
        <w:trPr>
          <w:trHeight w:hRule="exact" w:val="579"/>
        </w:trPr>
        <w:tc>
          <w:tcPr>
            <w:tcW w:w="1634" w:type="dxa"/>
            <w:tcBorders>
              <w:top w:val="single" w:sz="4" w:space="0" w:color="000000"/>
              <w:left w:val="single" w:sz="8" w:space="0" w:color="000000"/>
              <w:bottom w:val="single" w:sz="4" w:space="0" w:color="000000"/>
              <w:right w:val="single" w:sz="4" w:space="0" w:color="000000"/>
            </w:tcBorders>
            <w:vAlign w:val="center"/>
          </w:tcPr>
          <w:p w14:paraId="2CA60698" w14:textId="77777777" w:rsidR="00D319EC" w:rsidRDefault="00DC4B95">
            <w:pPr>
              <w:pStyle w:val="TableParagraph"/>
              <w:rPr>
                <w:rFonts w:eastAsia="宋体" w:hint="eastAsia"/>
                <w:sz w:val="21"/>
                <w:szCs w:val="21"/>
                <w:lang w:eastAsia="zh-CN"/>
              </w:rPr>
            </w:pPr>
            <w:r>
              <w:rPr>
                <w:rFonts w:eastAsia="宋体" w:hint="eastAsia"/>
                <w:sz w:val="21"/>
                <w:szCs w:val="21"/>
              </w:rPr>
              <w:t>组织结构</w:t>
            </w:r>
          </w:p>
        </w:tc>
        <w:tc>
          <w:tcPr>
            <w:tcW w:w="7087" w:type="dxa"/>
            <w:gridSpan w:val="10"/>
            <w:tcBorders>
              <w:top w:val="single" w:sz="4" w:space="0" w:color="000000"/>
              <w:left w:val="single" w:sz="4" w:space="0" w:color="000000"/>
              <w:bottom w:val="single" w:sz="4" w:space="0" w:color="000000"/>
              <w:right w:val="single" w:sz="8" w:space="0" w:color="000000"/>
            </w:tcBorders>
            <w:vAlign w:val="center"/>
          </w:tcPr>
          <w:p w14:paraId="7857C829" w14:textId="77777777" w:rsidR="00D319EC" w:rsidRDefault="00D319EC">
            <w:pPr>
              <w:pStyle w:val="TableParagraph"/>
              <w:rPr>
                <w:rFonts w:eastAsia="宋体" w:hint="eastAsia"/>
                <w:sz w:val="21"/>
                <w:szCs w:val="21"/>
              </w:rPr>
            </w:pPr>
          </w:p>
        </w:tc>
      </w:tr>
      <w:tr w:rsidR="00D319EC" w14:paraId="3DAC55C0" w14:textId="77777777">
        <w:trPr>
          <w:trHeight w:hRule="exact" w:val="576"/>
        </w:trPr>
        <w:tc>
          <w:tcPr>
            <w:tcW w:w="1634" w:type="dxa"/>
            <w:tcBorders>
              <w:top w:val="single" w:sz="4" w:space="0" w:color="000000"/>
              <w:left w:val="single" w:sz="8" w:space="0" w:color="000000"/>
              <w:bottom w:val="single" w:sz="4" w:space="0" w:color="000000"/>
              <w:right w:val="single" w:sz="4" w:space="0" w:color="000000"/>
            </w:tcBorders>
            <w:vAlign w:val="center"/>
          </w:tcPr>
          <w:p w14:paraId="4C8724DC" w14:textId="77777777" w:rsidR="00D319EC" w:rsidRDefault="00DC4B95">
            <w:pPr>
              <w:pStyle w:val="TableParagraph"/>
              <w:rPr>
                <w:rFonts w:eastAsia="宋体" w:hint="eastAsia"/>
                <w:sz w:val="21"/>
                <w:szCs w:val="21"/>
                <w:lang w:eastAsia="zh-CN"/>
              </w:rPr>
            </w:pPr>
            <w:r>
              <w:rPr>
                <w:rFonts w:eastAsia="宋体" w:hint="eastAsia"/>
                <w:sz w:val="21"/>
                <w:szCs w:val="21"/>
              </w:rPr>
              <w:t>法定代表人</w:t>
            </w:r>
          </w:p>
        </w:tc>
        <w:tc>
          <w:tcPr>
            <w:tcW w:w="951" w:type="dxa"/>
            <w:tcBorders>
              <w:top w:val="single" w:sz="4" w:space="0" w:color="000000"/>
              <w:left w:val="single" w:sz="4" w:space="0" w:color="000000"/>
              <w:bottom w:val="single" w:sz="4" w:space="0" w:color="000000"/>
              <w:right w:val="single" w:sz="4" w:space="0" w:color="000000"/>
            </w:tcBorders>
            <w:vAlign w:val="center"/>
          </w:tcPr>
          <w:p w14:paraId="779DEBFA" w14:textId="77777777" w:rsidR="00D319EC" w:rsidRDefault="00DC4B95">
            <w:pPr>
              <w:pStyle w:val="TableParagraph"/>
              <w:rPr>
                <w:rFonts w:eastAsia="宋体" w:hint="eastAsia"/>
                <w:sz w:val="21"/>
                <w:szCs w:val="21"/>
                <w:lang w:eastAsia="zh-CN"/>
              </w:rPr>
            </w:pPr>
            <w:r>
              <w:rPr>
                <w:rFonts w:eastAsia="宋体" w:hint="eastAsia"/>
                <w:sz w:val="21"/>
                <w:szCs w:val="21"/>
              </w:rPr>
              <w:t>姓名</w:t>
            </w:r>
          </w:p>
        </w:tc>
        <w:tc>
          <w:tcPr>
            <w:tcW w:w="1205" w:type="dxa"/>
            <w:tcBorders>
              <w:top w:val="single" w:sz="4" w:space="0" w:color="000000"/>
              <w:left w:val="single" w:sz="4" w:space="0" w:color="000000"/>
              <w:bottom w:val="single" w:sz="4" w:space="0" w:color="000000"/>
              <w:right w:val="single" w:sz="4" w:space="0" w:color="000000"/>
            </w:tcBorders>
            <w:vAlign w:val="center"/>
          </w:tcPr>
          <w:p w14:paraId="0072D0C8" w14:textId="77777777" w:rsidR="00D319EC" w:rsidRDefault="00D319EC">
            <w:pPr>
              <w:pStyle w:val="TableParagraph"/>
              <w:rPr>
                <w:rFonts w:eastAsia="宋体" w:hint="eastAsia"/>
                <w:sz w:val="21"/>
                <w:szCs w:val="21"/>
              </w:rPr>
            </w:pPr>
          </w:p>
        </w:tc>
        <w:tc>
          <w:tcPr>
            <w:tcW w:w="1107" w:type="dxa"/>
            <w:gridSpan w:val="2"/>
            <w:tcBorders>
              <w:top w:val="single" w:sz="4" w:space="0" w:color="000000"/>
              <w:left w:val="single" w:sz="4" w:space="0" w:color="000000"/>
              <w:bottom w:val="single" w:sz="4" w:space="0" w:color="000000"/>
              <w:right w:val="single" w:sz="4" w:space="0" w:color="000000"/>
            </w:tcBorders>
            <w:vAlign w:val="center"/>
          </w:tcPr>
          <w:p w14:paraId="4FC03EFB" w14:textId="77777777" w:rsidR="00D319EC" w:rsidRDefault="00DC4B95">
            <w:pPr>
              <w:pStyle w:val="TableParagraph"/>
              <w:rPr>
                <w:rFonts w:eastAsia="宋体" w:hint="eastAsia"/>
                <w:sz w:val="21"/>
                <w:szCs w:val="21"/>
                <w:lang w:eastAsia="zh-CN"/>
              </w:rPr>
            </w:pPr>
            <w:r>
              <w:rPr>
                <w:rFonts w:eastAsia="宋体" w:hint="eastAsia"/>
                <w:sz w:val="21"/>
                <w:szCs w:val="21"/>
              </w:rPr>
              <w:t>技术职称</w:t>
            </w:r>
          </w:p>
        </w:tc>
        <w:tc>
          <w:tcPr>
            <w:tcW w:w="1608" w:type="dxa"/>
            <w:gridSpan w:val="3"/>
            <w:tcBorders>
              <w:top w:val="single" w:sz="4" w:space="0" w:color="000000"/>
              <w:left w:val="single" w:sz="4" w:space="0" w:color="000000"/>
              <w:bottom w:val="single" w:sz="4" w:space="0" w:color="000000"/>
              <w:right w:val="single" w:sz="4" w:space="0" w:color="000000"/>
            </w:tcBorders>
            <w:vAlign w:val="center"/>
          </w:tcPr>
          <w:p w14:paraId="1D3CF11D" w14:textId="77777777" w:rsidR="00D319EC" w:rsidRDefault="00D319EC">
            <w:pPr>
              <w:pStyle w:val="TableParagraph"/>
              <w:rPr>
                <w:rFonts w:eastAsia="宋体" w:hint="eastAsia"/>
                <w:sz w:val="21"/>
                <w:szCs w:val="21"/>
              </w:rPr>
            </w:pPr>
          </w:p>
        </w:tc>
        <w:tc>
          <w:tcPr>
            <w:tcW w:w="673" w:type="dxa"/>
            <w:gridSpan w:val="2"/>
            <w:tcBorders>
              <w:top w:val="single" w:sz="4" w:space="0" w:color="000000"/>
              <w:left w:val="single" w:sz="4" w:space="0" w:color="000000"/>
              <w:bottom w:val="single" w:sz="4" w:space="0" w:color="000000"/>
              <w:right w:val="single" w:sz="4" w:space="0" w:color="000000"/>
            </w:tcBorders>
            <w:vAlign w:val="center"/>
          </w:tcPr>
          <w:p w14:paraId="45FAA0E1" w14:textId="77777777" w:rsidR="00D319EC" w:rsidRDefault="00DC4B95">
            <w:pPr>
              <w:pStyle w:val="TableParagraph"/>
              <w:rPr>
                <w:rFonts w:eastAsia="宋体" w:hint="eastAsia"/>
                <w:sz w:val="21"/>
                <w:szCs w:val="21"/>
                <w:lang w:eastAsia="zh-CN"/>
              </w:rPr>
            </w:pPr>
            <w:r>
              <w:rPr>
                <w:rFonts w:eastAsia="宋体" w:hint="eastAsia"/>
                <w:sz w:val="21"/>
                <w:szCs w:val="21"/>
              </w:rPr>
              <w:t>电话</w:t>
            </w:r>
          </w:p>
        </w:tc>
        <w:tc>
          <w:tcPr>
            <w:tcW w:w="1543" w:type="dxa"/>
            <w:tcBorders>
              <w:top w:val="single" w:sz="4" w:space="0" w:color="000000"/>
              <w:left w:val="single" w:sz="4" w:space="0" w:color="000000"/>
              <w:bottom w:val="single" w:sz="4" w:space="0" w:color="000000"/>
              <w:right w:val="single" w:sz="8" w:space="0" w:color="000000"/>
            </w:tcBorders>
            <w:vAlign w:val="center"/>
          </w:tcPr>
          <w:p w14:paraId="3AFAAC2F" w14:textId="77777777" w:rsidR="00D319EC" w:rsidRDefault="00D319EC">
            <w:pPr>
              <w:pStyle w:val="TableParagraph"/>
              <w:rPr>
                <w:rFonts w:eastAsia="宋体" w:hint="eastAsia"/>
                <w:sz w:val="21"/>
                <w:szCs w:val="21"/>
              </w:rPr>
            </w:pPr>
          </w:p>
        </w:tc>
      </w:tr>
      <w:tr w:rsidR="00D319EC" w14:paraId="7BB039C1" w14:textId="77777777">
        <w:trPr>
          <w:trHeight w:hRule="exact" w:val="578"/>
        </w:trPr>
        <w:tc>
          <w:tcPr>
            <w:tcW w:w="1634" w:type="dxa"/>
            <w:tcBorders>
              <w:top w:val="single" w:sz="4" w:space="0" w:color="000000"/>
              <w:left w:val="single" w:sz="8" w:space="0" w:color="000000"/>
              <w:bottom w:val="single" w:sz="4" w:space="0" w:color="000000"/>
              <w:right w:val="single" w:sz="4" w:space="0" w:color="000000"/>
            </w:tcBorders>
            <w:vAlign w:val="center"/>
          </w:tcPr>
          <w:p w14:paraId="176275F4" w14:textId="77777777" w:rsidR="00D319EC" w:rsidRDefault="00DC4B95">
            <w:pPr>
              <w:pStyle w:val="TableParagraph"/>
              <w:rPr>
                <w:rFonts w:eastAsia="宋体" w:hint="eastAsia"/>
                <w:sz w:val="21"/>
                <w:szCs w:val="21"/>
                <w:lang w:eastAsia="zh-CN"/>
              </w:rPr>
            </w:pPr>
            <w:r>
              <w:rPr>
                <w:rFonts w:eastAsia="宋体" w:hint="eastAsia"/>
                <w:sz w:val="21"/>
                <w:szCs w:val="21"/>
              </w:rPr>
              <w:t>成立时间</w:t>
            </w:r>
          </w:p>
        </w:tc>
        <w:tc>
          <w:tcPr>
            <w:tcW w:w="2156" w:type="dxa"/>
            <w:gridSpan w:val="2"/>
            <w:tcBorders>
              <w:top w:val="single" w:sz="4" w:space="0" w:color="000000"/>
              <w:left w:val="single" w:sz="4" w:space="0" w:color="000000"/>
              <w:bottom w:val="single" w:sz="4" w:space="0" w:color="000000"/>
              <w:right w:val="single" w:sz="4" w:space="0" w:color="000000"/>
            </w:tcBorders>
            <w:vAlign w:val="center"/>
          </w:tcPr>
          <w:p w14:paraId="3753C4E4" w14:textId="77777777" w:rsidR="00D319EC" w:rsidRDefault="00D319EC">
            <w:pPr>
              <w:pStyle w:val="TableParagraph"/>
              <w:rPr>
                <w:rFonts w:eastAsia="宋体" w:hint="eastAsia"/>
                <w:sz w:val="21"/>
                <w:szCs w:val="21"/>
              </w:rPr>
            </w:pPr>
          </w:p>
        </w:tc>
        <w:tc>
          <w:tcPr>
            <w:tcW w:w="4931" w:type="dxa"/>
            <w:gridSpan w:val="8"/>
            <w:tcBorders>
              <w:top w:val="single" w:sz="4" w:space="0" w:color="000000"/>
              <w:left w:val="single" w:sz="4" w:space="0" w:color="000000"/>
              <w:bottom w:val="single" w:sz="4" w:space="0" w:color="000000"/>
              <w:right w:val="single" w:sz="8" w:space="0" w:color="000000"/>
            </w:tcBorders>
            <w:vAlign w:val="center"/>
          </w:tcPr>
          <w:p w14:paraId="23B541F6" w14:textId="77777777" w:rsidR="00D319EC" w:rsidRDefault="00DC4B95">
            <w:pPr>
              <w:pStyle w:val="TableParagraph"/>
              <w:rPr>
                <w:rFonts w:eastAsia="宋体" w:hint="eastAsia"/>
                <w:sz w:val="21"/>
                <w:szCs w:val="21"/>
                <w:lang w:eastAsia="zh-CN"/>
              </w:rPr>
            </w:pPr>
            <w:r>
              <w:rPr>
                <w:rFonts w:eastAsia="宋体" w:hint="eastAsia"/>
                <w:sz w:val="21"/>
                <w:szCs w:val="21"/>
              </w:rPr>
              <w:t>员工总人数：</w:t>
            </w:r>
          </w:p>
        </w:tc>
      </w:tr>
      <w:tr w:rsidR="00D319EC" w14:paraId="4F03326B" w14:textId="77777777">
        <w:trPr>
          <w:trHeight w:hRule="exact" w:val="576"/>
        </w:trPr>
        <w:tc>
          <w:tcPr>
            <w:tcW w:w="1634" w:type="dxa"/>
            <w:tcBorders>
              <w:top w:val="single" w:sz="4" w:space="0" w:color="000000"/>
              <w:left w:val="single" w:sz="8" w:space="0" w:color="000000"/>
              <w:bottom w:val="single" w:sz="4" w:space="0" w:color="000000"/>
              <w:right w:val="single" w:sz="4" w:space="0" w:color="000000"/>
            </w:tcBorders>
            <w:vAlign w:val="center"/>
          </w:tcPr>
          <w:p w14:paraId="32A49494" w14:textId="77777777" w:rsidR="00D319EC" w:rsidRDefault="00DC4B95">
            <w:pPr>
              <w:pStyle w:val="TableParagraph"/>
              <w:rPr>
                <w:rFonts w:eastAsia="宋体" w:hint="eastAsia"/>
                <w:sz w:val="21"/>
                <w:szCs w:val="21"/>
                <w:lang w:eastAsia="zh-CN"/>
              </w:rPr>
            </w:pPr>
            <w:r>
              <w:rPr>
                <w:rFonts w:eastAsia="宋体" w:hint="eastAsia"/>
                <w:sz w:val="21"/>
                <w:szCs w:val="21"/>
              </w:rPr>
              <w:t>企业资质等级</w:t>
            </w:r>
          </w:p>
        </w:tc>
        <w:tc>
          <w:tcPr>
            <w:tcW w:w="2156" w:type="dxa"/>
            <w:gridSpan w:val="2"/>
            <w:tcBorders>
              <w:top w:val="single" w:sz="4" w:space="0" w:color="000000"/>
              <w:left w:val="single" w:sz="4" w:space="0" w:color="000000"/>
              <w:bottom w:val="single" w:sz="4" w:space="0" w:color="000000"/>
              <w:right w:val="single" w:sz="4" w:space="0" w:color="000000"/>
            </w:tcBorders>
            <w:vAlign w:val="center"/>
          </w:tcPr>
          <w:p w14:paraId="6EE4C828" w14:textId="77777777" w:rsidR="00D319EC" w:rsidRDefault="00D319EC">
            <w:pPr>
              <w:pStyle w:val="TableParagraph"/>
              <w:rPr>
                <w:rFonts w:eastAsia="宋体" w:hint="eastAsia"/>
                <w:sz w:val="21"/>
                <w:szCs w:val="21"/>
              </w:rPr>
            </w:pPr>
          </w:p>
        </w:tc>
        <w:tc>
          <w:tcPr>
            <w:tcW w:w="771" w:type="dxa"/>
            <w:vMerge w:val="restart"/>
            <w:tcBorders>
              <w:top w:val="single" w:sz="4" w:space="0" w:color="000000"/>
              <w:left w:val="single" w:sz="4" w:space="0" w:color="000000"/>
              <w:right w:val="single" w:sz="4" w:space="0" w:color="000000"/>
            </w:tcBorders>
            <w:vAlign w:val="center"/>
          </w:tcPr>
          <w:p w14:paraId="59DF90EE" w14:textId="77777777" w:rsidR="00D319EC" w:rsidRDefault="00DC4B95">
            <w:pPr>
              <w:pStyle w:val="TableParagraph"/>
              <w:rPr>
                <w:rFonts w:eastAsia="宋体" w:hint="eastAsia"/>
                <w:sz w:val="21"/>
                <w:szCs w:val="21"/>
                <w:lang w:eastAsia="zh-CN"/>
              </w:rPr>
            </w:pPr>
            <w:r>
              <w:rPr>
                <w:rFonts w:eastAsia="宋体" w:hint="eastAsia"/>
                <w:sz w:val="21"/>
                <w:szCs w:val="21"/>
              </w:rPr>
              <w:t>其中</w:t>
            </w:r>
          </w:p>
        </w:tc>
        <w:tc>
          <w:tcPr>
            <w:tcW w:w="2170" w:type="dxa"/>
            <w:gridSpan w:val="5"/>
            <w:tcBorders>
              <w:top w:val="single" w:sz="4" w:space="0" w:color="000000"/>
              <w:left w:val="single" w:sz="4" w:space="0" w:color="000000"/>
              <w:bottom w:val="single" w:sz="4" w:space="0" w:color="000000"/>
              <w:right w:val="single" w:sz="4" w:space="0" w:color="000000"/>
            </w:tcBorders>
            <w:vAlign w:val="center"/>
          </w:tcPr>
          <w:p w14:paraId="70C7D19A" w14:textId="77777777" w:rsidR="00D319EC" w:rsidRDefault="00DC4B95">
            <w:pPr>
              <w:pStyle w:val="TableParagraph"/>
              <w:rPr>
                <w:rFonts w:eastAsia="宋体" w:hint="eastAsia"/>
                <w:sz w:val="21"/>
                <w:szCs w:val="21"/>
                <w:lang w:eastAsia="zh-CN"/>
              </w:rPr>
            </w:pPr>
            <w:r>
              <w:rPr>
                <w:rFonts w:eastAsia="宋体" w:hint="eastAsia"/>
                <w:sz w:val="21"/>
                <w:szCs w:val="21"/>
              </w:rPr>
              <w:t>项目经理</w:t>
            </w:r>
          </w:p>
        </w:tc>
        <w:tc>
          <w:tcPr>
            <w:tcW w:w="1990" w:type="dxa"/>
            <w:gridSpan w:val="2"/>
            <w:tcBorders>
              <w:top w:val="single" w:sz="4" w:space="0" w:color="000000"/>
              <w:left w:val="single" w:sz="4" w:space="0" w:color="000000"/>
              <w:bottom w:val="single" w:sz="4" w:space="0" w:color="000000"/>
              <w:right w:val="single" w:sz="8" w:space="0" w:color="000000"/>
            </w:tcBorders>
            <w:vAlign w:val="center"/>
          </w:tcPr>
          <w:p w14:paraId="3CC0E44D" w14:textId="77777777" w:rsidR="00D319EC" w:rsidRDefault="00D319EC">
            <w:pPr>
              <w:pStyle w:val="TableParagraph"/>
              <w:rPr>
                <w:rFonts w:eastAsia="宋体" w:hint="eastAsia"/>
                <w:sz w:val="21"/>
                <w:szCs w:val="21"/>
              </w:rPr>
            </w:pPr>
          </w:p>
        </w:tc>
      </w:tr>
      <w:tr w:rsidR="00D319EC" w14:paraId="21B67097" w14:textId="77777777">
        <w:trPr>
          <w:trHeight w:hRule="exact" w:val="578"/>
        </w:trPr>
        <w:tc>
          <w:tcPr>
            <w:tcW w:w="1634" w:type="dxa"/>
            <w:tcBorders>
              <w:top w:val="single" w:sz="4" w:space="0" w:color="000000"/>
              <w:left w:val="single" w:sz="8" w:space="0" w:color="000000"/>
              <w:bottom w:val="single" w:sz="4" w:space="0" w:color="000000"/>
              <w:right w:val="single" w:sz="4" w:space="0" w:color="000000"/>
            </w:tcBorders>
            <w:vAlign w:val="center"/>
          </w:tcPr>
          <w:p w14:paraId="48B2018C" w14:textId="77777777" w:rsidR="00D319EC" w:rsidRDefault="00DC4B95">
            <w:pPr>
              <w:pStyle w:val="TableParagraph"/>
              <w:rPr>
                <w:rFonts w:eastAsia="宋体" w:hint="eastAsia"/>
                <w:sz w:val="21"/>
                <w:szCs w:val="21"/>
                <w:lang w:eastAsia="zh-CN"/>
              </w:rPr>
            </w:pPr>
            <w:r>
              <w:rPr>
                <w:rFonts w:eastAsia="宋体" w:hint="eastAsia"/>
                <w:sz w:val="21"/>
                <w:szCs w:val="21"/>
              </w:rPr>
              <w:t>统一社会信用代码</w:t>
            </w:r>
          </w:p>
        </w:tc>
        <w:tc>
          <w:tcPr>
            <w:tcW w:w="2156" w:type="dxa"/>
            <w:gridSpan w:val="2"/>
            <w:tcBorders>
              <w:top w:val="single" w:sz="4" w:space="0" w:color="000000"/>
              <w:left w:val="single" w:sz="4" w:space="0" w:color="000000"/>
              <w:bottom w:val="single" w:sz="4" w:space="0" w:color="000000"/>
              <w:right w:val="single" w:sz="4" w:space="0" w:color="000000"/>
            </w:tcBorders>
            <w:vAlign w:val="center"/>
          </w:tcPr>
          <w:p w14:paraId="6FF2270E" w14:textId="77777777" w:rsidR="00D319EC" w:rsidRDefault="00D319EC">
            <w:pPr>
              <w:pStyle w:val="TableParagraph"/>
              <w:rPr>
                <w:rFonts w:eastAsia="宋体" w:hint="eastAsia"/>
                <w:sz w:val="21"/>
                <w:szCs w:val="21"/>
              </w:rPr>
            </w:pPr>
          </w:p>
        </w:tc>
        <w:tc>
          <w:tcPr>
            <w:tcW w:w="771" w:type="dxa"/>
            <w:vMerge/>
            <w:tcBorders>
              <w:left w:val="single" w:sz="4" w:space="0" w:color="000000"/>
              <w:right w:val="single" w:sz="4" w:space="0" w:color="000000"/>
            </w:tcBorders>
            <w:vAlign w:val="center"/>
          </w:tcPr>
          <w:p w14:paraId="37D14410" w14:textId="77777777" w:rsidR="00D319EC" w:rsidRDefault="00D319EC">
            <w:pPr>
              <w:jc w:val="center"/>
              <w:rPr>
                <w:rFonts w:ascii="宋体" w:eastAsia="宋体" w:hAnsi="宋体" w:cs="宋体" w:hint="eastAsia"/>
              </w:rPr>
            </w:pPr>
          </w:p>
        </w:tc>
        <w:tc>
          <w:tcPr>
            <w:tcW w:w="2170" w:type="dxa"/>
            <w:gridSpan w:val="5"/>
            <w:tcBorders>
              <w:top w:val="single" w:sz="4" w:space="0" w:color="000000"/>
              <w:left w:val="single" w:sz="4" w:space="0" w:color="000000"/>
              <w:bottom w:val="single" w:sz="4" w:space="0" w:color="000000"/>
              <w:right w:val="single" w:sz="4" w:space="0" w:color="000000"/>
            </w:tcBorders>
            <w:vAlign w:val="center"/>
          </w:tcPr>
          <w:p w14:paraId="722CFCF1" w14:textId="77777777" w:rsidR="00D319EC" w:rsidRDefault="00DC4B95">
            <w:pPr>
              <w:pStyle w:val="TableParagraph"/>
              <w:rPr>
                <w:rFonts w:eastAsia="宋体" w:hint="eastAsia"/>
                <w:sz w:val="21"/>
                <w:szCs w:val="21"/>
                <w:lang w:eastAsia="zh-CN"/>
              </w:rPr>
            </w:pPr>
            <w:r>
              <w:rPr>
                <w:rFonts w:eastAsia="宋体" w:hint="eastAsia"/>
                <w:sz w:val="21"/>
                <w:szCs w:val="21"/>
              </w:rPr>
              <w:t>高级职称人员</w:t>
            </w:r>
          </w:p>
        </w:tc>
        <w:tc>
          <w:tcPr>
            <w:tcW w:w="1990" w:type="dxa"/>
            <w:gridSpan w:val="2"/>
            <w:tcBorders>
              <w:top w:val="single" w:sz="4" w:space="0" w:color="000000"/>
              <w:left w:val="single" w:sz="4" w:space="0" w:color="000000"/>
              <w:bottom w:val="single" w:sz="4" w:space="0" w:color="000000"/>
              <w:right w:val="single" w:sz="8" w:space="0" w:color="000000"/>
            </w:tcBorders>
            <w:vAlign w:val="center"/>
          </w:tcPr>
          <w:p w14:paraId="42F08F4E" w14:textId="77777777" w:rsidR="00D319EC" w:rsidRDefault="00D319EC">
            <w:pPr>
              <w:pStyle w:val="TableParagraph"/>
              <w:rPr>
                <w:rFonts w:eastAsia="宋体" w:hint="eastAsia"/>
                <w:sz w:val="21"/>
                <w:szCs w:val="21"/>
              </w:rPr>
            </w:pPr>
          </w:p>
        </w:tc>
      </w:tr>
      <w:tr w:rsidR="00D319EC" w14:paraId="4CAF71C9" w14:textId="77777777">
        <w:trPr>
          <w:trHeight w:hRule="exact" w:val="664"/>
        </w:trPr>
        <w:tc>
          <w:tcPr>
            <w:tcW w:w="1634" w:type="dxa"/>
            <w:tcBorders>
              <w:top w:val="single" w:sz="4" w:space="0" w:color="000000"/>
              <w:left w:val="single" w:sz="8" w:space="0" w:color="000000"/>
              <w:bottom w:val="single" w:sz="4" w:space="0" w:color="000000"/>
              <w:right w:val="single" w:sz="4" w:space="0" w:color="000000"/>
            </w:tcBorders>
            <w:vAlign w:val="center"/>
          </w:tcPr>
          <w:p w14:paraId="6F0A0EBE" w14:textId="77777777" w:rsidR="00D319EC" w:rsidRDefault="00DC4B95">
            <w:pPr>
              <w:pStyle w:val="TableParagraph"/>
              <w:rPr>
                <w:rFonts w:eastAsia="宋体" w:hint="eastAsia"/>
                <w:sz w:val="21"/>
                <w:szCs w:val="21"/>
                <w:lang w:eastAsia="zh-CN"/>
              </w:rPr>
            </w:pPr>
            <w:r>
              <w:rPr>
                <w:rFonts w:eastAsia="宋体" w:hint="eastAsia"/>
                <w:sz w:val="21"/>
                <w:szCs w:val="21"/>
              </w:rPr>
              <w:t>安全生产许可证编号</w:t>
            </w:r>
          </w:p>
        </w:tc>
        <w:tc>
          <w:tcPr>
            <w:tcW w:w="2156" w:type="dxa"/>
            <w:gridSpan w:val="2"/>
            <w:tcBorders>
              <w:top w:val="single" w:sz="4" w:space="0" w:color="000000"/>
              <w:left w:val="single" w:sz="4" w:space="0" w:color="000000"/>
              <w:bottom w:val="single" w:sz="4" w:space="0" w:color="000000"/>
              <w:right w:val="single" w:sz="4" w:space="0" w:color="000000"/>
            </w:tcBorders>
            <w:vAlign w:val="center"/>
          </w:tcPr>
          <w:p w14:paraId="6FE49092" w14:textId="77777777" w:rsidR="00D319EC" w:rsidRDefault="00D319EC">
            <w:pPr>
              <w:pStyle w:val="TableParagraph"/>
              <w:rPr>
                <w:rFonts w:eastAsia="宋体" w:hint="eastAsia"/>
                <w:sz w:val="21"/>
                <w:szCs w:val="21"/>
              </w:rPr>
            </w:pPr>
          </w:p>
        </w:tc>
        <w:tc>
          <w:tcPr>
            <w:tcW w:w="771" w:type="dxa"/>
            <w:vMerge/>
            <w:tcBorders>
              <w:left w:val="single" w:sz="4" w:space="0" w:color="000000"/>
              <w:right w:val="single" w:sz="4" w:space="0" w:color="000000"/>
            </w:tcBorders>
            <w:vAlign w:val="center"/>
          </w:tcPr>
          <w:p w14:paraId="2E8B337E" w14:textId="77777777" w:rsidR="00D319EC" w:rsidRDefault="00D319EC">
            <w:pPr>
              <w:jc w:val="center"/>
              <w:rPr>
                <w:rFonts w:ascii="宋体" w:eastAsia="宋体" w:hAnsi="宋体" w:cs="宋体" w:hint="eastAsia"/>
              </w:rPr>
            </w:pPr>
          </w:p>
        </w:tc>
        <w:tc>
          <w:tcPr>
            <w:tcW w:w="2170" w:type="dxa"/>
            <w:gridSpan w:val="5"/>
            <w:tcBorders>
              <w:top w:val="single" w:sz="4" w:space="0" w:color="000000"/>
              <w:left w:val="single" w:sz="4" w:space="0" w:color="000000"/>
              <w:bottom w:val="single" w:sz="4" w:space="0" w:color="000000"/>
              <w:right w:val="single" w:sz="4" w:space="0" w:color="000000"/>
            </w:tcBorders>
            <w:vAlign w:val="center"/>
          </w:tcPr>
          <w:p w14:paraId="2D432564" w14:textId="77777777" w:rsidR="00D319EC" w:rsidRDefault="00DC4B95">
            <w:pPr>
              <w:pStyle w:val="TableParagraph"/>
              <w:rPr>
                <w:rFonts w:eastAsia="宋体" w:hint="eastAsia"/>
                <w:sz w:val="21"/>
                <w:szCs w:val="21"/>
                <w:lang w:eastAsia="zh-CN"/>
              </w:rPr>
            </w:pPr>
            <w:r>
              <w:rPr>
                <w:rFonts w:eastAsia="宋体" w:hint="eastAsia"/>
                <w:sz w:val="21"/>
                <w:szCs w:val="21"/>
              </w:rPr>
              <w:t>中级职称人员</w:t>
            </w:r>
          </w:p>
        </w:tc>
        <w:tc>
          <w:tcPr>
            <w:tcW w:w="1990" w:type="dxa"/>
            <w:gridSpan w:val="2"/>
            <w:tcBorders>
              <w:top w:val="single" w:sz="4" w:space="0" w:color="000000"/>
              <w:left w:val="single" w:sz="4" w:space="0" w:color="000000"/>
              <w:bottom w:val="single" w:sz="4" w:space="0" w:color="000000"/>
              <w:right w:val="single" w:sz="8" w:space="0" w:color="000000"/>
            </w:tcBorders>
            <w:vAlign w:val="center"/>
          </w:tcPr>
          <w:p w14:paraId="03FE4526" w14:textId="77777777" w:rsidR="00D319EC" w:rsidRDefault="00D319EC">
            <w:pPr>
              <w:pStyle w:val="TableParagraph"/>
              <w:rPr>
                <w:rFonts w:eastAsia="宋体" w:hint="eastAsia"/>
                <w:sz w:val="21"/>
                <w:szCs w:val="21"/>
              </w:rPr>
            </w:pPr>
          </w:p>
        </w:tc>
      </w:tr>
      <w:tr w:rsidR="00D319EC" w14:paraId="720C140E" w14:textId="77777777">
        <w:trPr>
          <w:trHeight w:hRule="exact" w:val="576"/>
        </w:trPr>
        <w:tc>
          <w:tcPr>
            <w:tcW w:w="1634" w:type="dxa"/>
            <w:tcBorders>
              <w:top w:val="single" w:sz="4" w:space="0" w:color="000000"/>
              <w:left w:val="single" w:sz="8" w:space="0" w:color="000000"/>
              <w:bottom w:val="single" w:sz="4" w:space="0" w:color="000000"/>
              <w:right w:val="single" w:sz="4" w:space="0" w:color="000000"/>
            </w:tcBorders>
            <w:vAlign w:val="center"/>
          </w:tcPr>
          <w:p w14:paraId="01AD0197" w14:textId="77777777" w:rsidR="00D319EC" w:rsidRDefault="00DC4B95">
            <w:pPr>
              <w:pStyle w:val="TableParagraph"/>
              <w:rPr>
                <w:rFonts w:eastAsia="宋体" w:hint="eastAsia"/>
                <w:sz w:val="21"/>
                <w:szCs w:val="21"/>
                <w:lang w:eastAsia="zh-CN"/>
              </w:rPr>
            </w:pPr>
            <w:r>
              <w:rPr>
                <w:rFonts w:eastAsia="宋体" w:hint="eastAsia"/>
                <w:sz w:val="21"/>
                <w:szCs w:val="21"/>
              </w:rPr>
              <w:t>注册资本金</w:t>
            </w:r>
          </w:p>
        </w:tc>
        <w:tc>
          <w:tcPr>
            <w:tcW w:w="2156" w:type="dxa"/>
            <w:gridSpan w:val="2"/>
            <w:tcBorders>
              <w:top w:val="single" w:sz="4" w:space="0" w:color="000000"/>
              <w:left w:val="single" w:sz="4" w:space="0" w:color="000000"/>
              <w:bottom w:val="single" w:sz="4" w:space="0" w:color="000000"/>
              <w:right w:val="single" w:sz="4" w:space="0" w:color="000000"/>
            </w:tcBorders>
            <w:vAlign w:val="center"/>
          </w:tcPr>
          <w:p w14:paraId="6522C1F7" w14:textId="77777777" w:rsidR="00D319EC" w:rsidRDefault="00D319EC">
            <w:pPr>
              <w:pStyle w:val="TableParagraph"/>
              <w:rPr>
                <w:rFonts w:eastAsia="宋体" w:hint="eastAsia"/>
                <w:sz w:val="21"/>
                <w:szCs w:val="21"/>
              </w:rPr>
            </w:pPr>
          </w:p>
        </w:tc>
        <w:tc>
          <w:tcPr>
            <w:tcW w:w="771" w:type="dxa"/>
            <w:vMerge/>
            <w:tcBorders>
              <w:left w:val="single" w:sz="4" w:space="0" w:color="000000"/>
              <w:right w:val="single" w:sz="4" w:space="0" w:color="000000"/>
            </w:tcBorders>
            <w:vAlign w:val="center"/>
          </w:tcPr>
          <w:p w14:paraId="0177FED9" w14:textId="77777777" w:rsidR="00D319EC" w:rsidRDefault="00D319EC">
            <w:pPr>
              <w:jc w:val="center"/>
              <w:rPr>
                <w:rFonts w:ascii="宋体" w:eastAsia="宋体" w:hAnsi="宋体" w:cs="宋体" w:hint="eastAsia"/>
              </w:rPr>
            </w:pPr>
          </w:p>
        </w:tc>
        <w:tc>
          <w:tcPr>
            <w:tcW w:w="2170" w:type="dxa"/>
            <w:gridSpan w:val="5"/>
            <w:tcBorders>
              <w:top w:val="single" w:sz="4" w:space="0" w:color="000000"/>
              <w:left w:val="single" w:sz="4" w:space="0" w:color="000000"/>
              <w:bottom w:val="single" w:sz="4" w:space="0" w:color="000000"/>
              <w:right w:val="single" w:sz="4" w:space="0" w:color="000000"/>
            </w:tcBorders>
            <w:vAlign w:val="center"/>
          </w:tcPr>
          <w:p w14:paraId="73787457" w14:textId="77777777" w:rsidR="00D319EC" w:rsidRDefault="00DC4B95">
            <w:pPr>
              <w:pStyle w:val="TableParagraph"/>
              <w:rPr>
                <w:rFonts w:eastAsia="宋体" w:hint="eastAsia"/>
                <w:sz w:val="21"/>
                <w:szCs w:val="21"/>
                <w:lang w:eastAsia="zh-CN"/>
              </w:rPr>
            </w:pPr>
            <w:r>
              <w:rPr>
                <w:rFonts w:eastAsia="宋体" w:hint="eastAsia"/>
                <w:sz w:val="21"/>
                <w:szCs w:val="21"/>
              </w:rPr>
              <w:t>初级职称人员</w:t>
            </w:r>
          </w:p>
        </w:tc>
        <w:tc>
          <w:tcPr>
            <w:tcW w:w="1990" w:type="dxa"/>
            <w:gridSpan w:val="2"/>
            <w:tcBorders>
              <w:top w:val="single" w:sz="4" w:space="0" w:color="000000"/>
              <w:left w:val="single" w:sz="4" w:space="0" w:color="000000"/>
              <w:bottom w:val="single" w:sz="4" w:space="0" w:color="000000"/>
              <w:right w:val="single" w:sz="8" w:space="0" w:color="000000"/>
            </w:tcBorders>
            <w:vAlign w:val="center"/>
          </w:tcPr>
          <w:p w14:paraId="6F141F92" w14:textId="77777777" w:rsidR="00D319EC" w:rsidRDefault="00D319EC">
            <w:pPr>
              <w:pStyle w:val="TableParagraph"/>
              <w:rPr>
                <w:rFonts w:eastAsia="宋体" w:hint="eastAsia"/>
                <w:sz w:val="21"/>
                <w:szCs w:val="21"/>
              </w:rPr>
            </w:pPr>
          </w:p>
        </w:tc>
      </w:tr>
      <w:tr w:rsidR="00D319EC" w14:paraId="5E32CB28" w14:textId="77777777">
        <w:trPr>
          <w:trHeight w:hRule="exact" w:val="578"/>
        </w:trPr>
        <w:tc>
          <w:tcPr>
            <w:tcW w:w="1634" w:type="dxa"/>
            <w:tcBorders>
              <w:top w:val="single" w:sz="4" w:space="0" w:color="000000"/>
              <w:left w:val="single" w:sz="8" w:space="0" w:color="000000"/>
              <w:bottom w:val="single" w:sz="4" w:space="0" w:color="000000"/>
              <w:right w:val="single" w:sz="4" w:space="0" w:color="000000"/>
            </w:tcBorders>
            <w:vAlign w:val="center"/>
          </w:tcPr>
          <w:p w14:paraId="546A4C34" w14:textId="77777777" w:rsidR="00D319EC" w:rsidRDefault="00DC4B95">
            <w:pPr>
              <w:pStyle w:val="TableParagraph"/>
              <w:rPr>
                <w:rFonts w:eastAsia="宋体" w:hint="eastAsia"/>
                <w:sz w:val="21"/>
                <w:szCs w:val="21"/>
                <w:lang w:eastAsia="zh-CN"/>
              </w:rPr>
            </w:pPr>
            <w:r>
              <w:rPr>
                <w:rFonts w:eastAsia="宋体" w:hint="eastAsia"/>
                <w:sz w:val="21"/>
                <w:szCs w:val="21"/>
              </w:rPr>
              <w:t>开户银行</w:t>
            </w:r>
          </w:p>
        </w:tc>
        <w:tc>
          <w:tcPr>
            <w:tcW w:w="2156" w:type="dxa"/>
            <w:gridSpan w:val="2"/>
            <w:tcBorders>
              <w:top w:val="single" w:sz="4" w:space="0" w:color="000000"/>
              <w:left w:val="single" w:sz="4" w:space="0" w:color="000000"/>
              <w:bottom w:val="single" w:sz="4" w:space="0" w:color="000000"/>
              <w:right w:val="single" w:sz="4" w:space="0" w:color="000000"/>
            </w:tcBorders>
          </w:tcPr>
          <w:p w14:paraId="0CFA4F1F" w14:textId="77777777" w:rsidR="00D319EC" w:rsidRDefault="00D319EC">
            <w:pPr>
              <w:pStyle w:val="TableParagraph"/>
              <w:rPr>
                <w:rFonts w:eastAsia="宋体" w:hint="eastAsia"/>
                <w:sz w:val="21"/>
                <w:szCs w:val="21"/>
              </w:rPr>
            </w:pPr>
          </w:p>
        </w:tc>
        <w:tc>
          <w:tcPr>
            <w:tcW w:w="771" w:type="dxa"/>
            <w:vMerge/>
            <w:tcBorders>
              <w:left w:val="single" w:sz="4" w:space="0" w:color="000000"/>
              <w:right w:val="single" w:sz="4" w:space="0" w:color="000000"/>
            </w:tcBorders>
          </w:tcPr>
          <w:p w14:paraId="79B9FEC6" w14:textId="77777777" w:rsidR="00D319EC" w:rsidRDefault="00D319EC">
            <w:pPr>
              <w:jc w:val="center"/>
              <w:rPr>
                <w:rFonts w:ascii="宋体" w:eastAsia="宋体" w:hAnsi="宋体" w:cs="宋体" w:hint="eastAsia"/>
              </w:rPr>
            </w:pPr>
          </w:p>
        </w:tc>
        <w:tc>
          <w:tcPr>
            <w:tcW w:w="2170" w:type="dxa"/>
            <w:gridSpan w:val="5"/>
            <w:tcBorders>
              <w:top w:val="single" w:sz="4" w:space="0" w:color="000000"/>
              <w:left w:val="single" w:sz="4" w:space="0" w:color="000000"/>
              <w:bottom w:val="single" w:sz="4" w:space="0" w:color="000000"/>
              <w:right w:val="single" w:sz="4" w:space="0" w:color="000000"/>
            </w:tcBorders>
          </w:tcPr>
          <w:p w14:paraId="6F6FD9B4" w14:textId="77777777" w:rsidR="00D319EC" w:rsidRDefault="00D319EC">
            <w:pPr>
              <w:pStyle w:val="TableParagraph"/>
              <w:rPr>
                <w:rFonts w:eastAsia="宋体" w:hint="eastAsia"/>
                <w:sz w:val="21"/>
                <w:szCs w:val="21"/>
              </w:rPr>
            </w:pPr>
          </w:p>
        </w:tc>
        <w:tc>
          <w:tcPr>
            <w:tcW w:w="1990" w:type="dxa"/>
            <w:gridSpan w:val="2"/>
            <w:tcBorders>
              <w:top w:val="single" w:sz="4" w:space="0" w:color="000000"/>
              <w:left w:val="single" w:sz="4" w:space="0" w:color="000000"/>
              <w:bottom w:val="single" w:sz="4" w:space="0" w:color="000000"/>
              <w:right w:val="single" w:sz="8" w:space="0" w:color="000000"/>
            </w:tcBorders>
          </w:tcPr>
          <w:p w14:paraId="30FFBE43" w14:textId="77777777" w:rsidR="00D319EC" w:rsidRDefault="00D319EC">
            <w:pPr>
              <w:pStyle w:val="TableParagraph"/>
              <w:rPr>
                <w:rFonts w:eastAsia="宋体" w:hint="eastAsia"/>
                <w:sz w:val="21"/>
                <w:szCs w:val="21"/>
              </w:rPr>
            </w:pPr>
          </w:p>
        </w:tc>
      </w:tr>
      <w:tr w:rsidR="00D319EC" w14:paraId="036886CC" w14:textId="77777777">
        <w:trPr>
          <w:trHeight w:hRule="exact" w:val="576"/>
        </w:trPr>
        <w:tc>
          <w:tcPr>
            <w:tcW w:w="1634" w:type="dxa"/>
            <w:tcBorders>
              <w:top w:val="single" w:sz="4" w:space="0" w:color="000000"/>
              <w:left w:val="single" w:sz="8" w:space="0" w:color="000000"/>
              <w:bottom w:val="single" w:sz="4" w:space="0" w:color="000000"/>
              <w:right w:val="single" w:sz="4" w:space="0" w:color="000000"/>
            </w:tcBorders>
            <w:vAlign w:val="center"/>
          </w:tcPr>
          <w:p w14:paraId="5DA8ADEC" w14:textId="77777777" w:rsidR="00D319EC" w:rsidRDefault="00DC4B95">
            <w:pPr>
              <w:pStyle w:val="TableParagraph"/>
              <w:rPr>
                <w:rFonts w:eastAsia="宋体" w:hint="eastAsia"/>
                <w:sz w:val="21"/>
                <w:szCs w:val="21"/>
                <w:lang w:eastAsia="zh-CN"/>
              </w:rPr>
            </w:pPr>
            <w:r>
              <w:rPr>
                <w:rFonts w:eastAsia="宋体" w:hint="eastAsia"/>
                <w:sz w:val="21"/>
                <w:szCs w:val="21"/>
              </w:rPr>
              <w:t>账号</w:t>
            </w:r>
          </w:p>
        </w:tc>
        <w:tc>
          <w:tcPr>
            <w:tcW w:w="2156" w:type="dxa"/>
            <w:gridSpan w:val="2"/>
            <w:tcBorders>
              <w:top w:val="single" w:sz="4" w:space="0" w:color="000000"/>
              <w:left w:val="single" w:sz="4" w:space="0" w:color="000000"/>
              <w:bottom w:val="single" w:sz="4" w:space="0" w:color="000000"/>
              <w:right w:val="single" w:sz="4" w:space="0" w:color="000000"/>
            </w:tcBorders>
          </w:tcPr>
          <w:p w14:paraId="2B252242" w14:textId="77777777" w:rsidR="00D319EC" w:rsidRDefault="00D319EC">
            <w:pPr>
              <w:pStyle w:val="TableParagraph"/>
              <w:rPr>
                <w:rFonts w:eastAsia="宋体" w:hint="eastAsia"/>
                <w:sz w:val="21"/>
                <w:szCs w:val="21"/>
              </w:rPr>
            </w:pPr>
          </w:p>
        </w:tc>
        <w:tc>
          <w:tcPr>
            <w:tcW w:w="771" w:type="dxa"/>
            <w:vMerge/>
            <w:tcBorders>
              <w:left w:val="single" w:sz="4" w:space="0" w:color="000000"/>
              <w:bottom w:val="single" w:sz="4" w:space="0" w:color="000000"/>
              <w:right w:val="single" w:sz="4" w:space="0" w:color="000000"/>
            </w:tcBorders>
          </w:tcPr>
          <w:p w14:paraId="4AA00A8E" w14:textId="77777777" w:rsidR="00D319EC" w:rsidRDefault="00D319EC">
            <w:pPr>
              <w:jc w:val="center"/>
              <w:rPr>
                <w:rFonts w:ascii="宋体" w:eastAsia="宋体" w:hAnsi="宋体" w:cs="宋体" w:hint="eastAsia"/>
              </w:rPr>
            </w:pPr>
          </w:p>
        </w:tc>
        <w:tc>
          <w:tcPr>
            <w:tcW w:w="2170" w:type="dxa"/>
            <w:gridSpan w:val="5"/>
            <w:tcBorders>
              <w:top w:val="single" w:sz="4" w:space="0" w:color="000000"/>
              <w:left w:val="single" w:sz="4" w:space="0" w:color="000000"/>
              <w:bottom w:val="single" w:sz="4" w:space="0" w:color="000000"/>
              <w:right w:val="single" w:sz="4" w:space="0" w:color="000000"/>
            </w:tcBorders>
          </w:tcPr>
          <w:p w14:paraId="78C1B57C" w14:textId="77777777" w:rsidR="00D319EC" w:rsidRDefault="00D319EC">
            <w:pPr>
              <w:pStyle w:val="TableParagraph"/>
              <w:rPr>
                <w:rFonts w:eastAsia="宋体" w:hint="eastAsia"/>
                <w:sz w:val="21"/>
                <w:szCs w:val="21"/>
              </w:rPr>
            </w:pPr>
          </w:p>
        </w:tc>
        <w:tc>
          <w:tcPr>
            <w:tcW w:w="1990" w:type="dxa"/>
            <w:gridSpan w:val="2"/>
            <w:tcBorders>
              <w:top w:val="single" w:sz="4" w:space="0" w:color="000000"/>
              <w:left w:val="single" w:sz="4" w:space="0" w:color="000000"/>
              <w:bottom w:val="single" w:sz="4" w:space="0" w:color="000000"/>
              <w:right w:val="single" w:sz="8" w:space="0" w:color="000000"/>
            </w:tcBorders>
          </w:tcPr>
          <w:p w14:paraId="3A5C5653" w14:textId="77777777" w:rsidR="00D319EC" w:rsidRDefault="00D319EC">
            <w:pPr>
              <w:pStyle w:val="TableParagraph"/>
              <w:rPr>
                <w:rFonts w:eastAsia="宋体" w:hint="eastAsia"/>
                <w:sz w:val="21"/>
                <w:szCs w:val="21"/>
              </w:rPr>
            </w:pPr>
          </w:p>
        </w:tc>
      </w:tr>
      <w:tr w:rsidR="00D319EC" w14:paraId="49063E67" w14:textId="77777777">
        <w:trPr>
          <w:trHeight w:hRule="exact" w:val="1762"/>
        </w:trPr>
        <w:tc>
          <w:tcPr>
            <w:tcW w:w="1634" w:type="dxa"/>
            <w:tcBorders>
              <w:top w:val="single" w:sz="4" w:space="0" w:color="000000"/>
              <w:left w:val="single" w:sz="8" w:space="0" w:color="000000"/>
              <w:bottom w:val="single" w:sz="4" w:space="0" w:color="000000"/>
              <w:right w:val="single" w:sz="4" w:space="0" w:color="000000"/>
            </w:tcBorders>
            <w:vAlign w:val="center"/>
          </w:tcPr>
          <w:p w14:paraId="5C07EF03" w14:textId="77777777" w:rsidR="00D319EC" w:rsidRDefault="00DC4B95">
            <w:pPr>
              <w:pStyle w:val="TableParagraph"/>
              <w:rPr>
                <w:rFonts w:eastAsia="宋体" w:hint="eastAsia"/>
                <w:sz w:val="21"/>
                <w:szCs w:val="21"/>
                <w:lang w:eastAsia="zh-CN"/>
              </w:rPr>
            </w:pPr>
            <w:r>
              <w:rPr>
                <w:rFonts w:eastAsia="宋体" w:hint="eastAsia"/>
                <w:sz w:val="21"/>
                <w:szCs w:val="21"/>
              </w:rPr>
              <w:t>经营范围</w:t>
            </w:r>
          </w:p>
        </w:tc>
        <w:tc>
          <w:tcPr>
            <w:tcW w:w="7087" w:type="dxa"/>
            <w:gridSpan w:val="10"/>
            <w:tcBorders>
              <w:top w:val="single" w:sz="4" w:space="0" w:color="000000"/>
              <w:left w:val="single" w:sz="4" w:space="0" w:color="000000"/>
              <w:bottom w:val="single" w:sz="4" w:space="0" w:color="000000"/>
              <w:right w:val="single" w:sz="8" w:space="0" w:color="000000"/>
            </w:tcBorders>
          </w:tcPr>
          <w:p w14:paraId="37693B0E" w14:textId="77777777" w:rsidR="00D319EC" w:rsidRDefault="00D319EC">
            <w:pPr>
              <w:pStyle w:val="TableParagraph"/>
              <w:rPr>
                <w:rFonts w:eastAsia="宋体" w:hint="eastAsia"/>
                <w:sz w:val="21"/>
                <w:szCs w:val="21"/>
              </w:rPr>
            </w:pPr>
          </w:p>
          <w:p w14:paraId="5B0B5051" w14:textId="77777777" w:rsidR="00D319EC" w:rsidRDefault="00D319EC">
            <w:pPr>
              <w:pStyle w:val="TableParagraph"/>
              <w:rPr>
                <w:rFonts w:eastAsia="宋体" w:hint="eastAsia"/>
                <w:sz w:val="21"/>
                <w:szCs w:val="21"/>
              </w:rPr>
            </w:pPr>
          </w:p>
          <w:p w14:paraId="5C151129" w14:textId="77777777" w:rsidR="00D319EC" w:rsidRDefault="00D319EC">
            <w:pPr>
              <w:pStyle w:val="TableParagraph"/>
              <w:rPr>
                <w:rFonts w:eastAsia="宋体" w:hint="eastAsia"/>
                <w:sz w:val="21"/>
                <w:szCs w:val="21"/>
              </w:rPr>
            </w:pPr>
          </w:p>
          <w:p w14:paraId="2F4034A7" w14:textId="77777777" w:rsidR="00D319EC" w:rsidRDefault="00D319EC">
            <w:pPr>
              <w:pStyle w:val="TableParagraph"/>
              <w:rPr>
                <w:rFonts w:eastAsia="宋体" w:hint="eastAsia"/>
                <w:sz w:val="21"/>
                <w:szCs w:val="21"/>
              </w:rPr>
            </w:pPr>
          </w:p>
          <w:p w14:paraId="4D30AD94" w14:textId="77777777" w:rsidR="00D319EC" w:rsidRDefault="00D319EC">
            <w:pPr>
              <w:pStyle w:val="TableParagraph"/>
              <w:rPr>
                <w:rFonts w:eastAsia="宋体" w:hint="eastAsia"/>
                <w:sz w:val="21"/>
                <w:szCs w:val="21"/>
              </w:rPr>
            </w:pPr>
          </w:p>
          <w:p w14:paraId="5F7FE878" w14:textId="77777777" w:rsidR="00D319EC" w:rsidRDefault="00D319EC">
            <w:pPr>
              <w:pStyle w:val="TableParagraph"/>
              <w:rPr>
                <w:rFonts w:eastAsia="宋体" w:hint="eastAsia"/>
                <w:sz w:val="21"/>
                <w:szCs w:val="21"/>
              </w:rPr>
            </w:pPr>
          </w:p>
        </w:tc>
      </w:tr>
      <w:tr w:rsidR="00D319EC" w14:paraId="0FAB5C0D" w14:textId="77777777">
        <w:trPr>
          <w:trHeight w:hRule="exact" w:val="1106"/>
        </w:trPr>
        <w:tc>
          <w:tcPr>
            <w:tcW w:w="1634" w:type="dxa"/>
            <w:tcBorders>
              <w:top w:val="single" w:sz="4" w:space="0" w:color="000000"/>
              <w:left w:val="single" w:sz="8" w:space="0" w:color="000000"/>
              <w:bottom w:val="single" w:sz="8" w:space="0" w:color="000000"/>
              <w:right w:val="single" w:sz="4" w:space="0" w:color="000000"/>
            </w:tcBorders>
            <w:vAlign w:val="center"/>
          </w:tcPr>
          <w:p w14:paraId="0F94C419" w14:textId="77777777" w:rsidR="00D319EC" w:rsidRDefault="00DC4B95">
            <w:pPr>
              <w:pStyle w:val="TableParagraph"/>
              <w:rPr>
                <w:rFonts w:eastAsia="宋体" w:hint="eastAsia"/>
                <w:sz w:val="21"/>
                <w:szCs w:val="21"/>
                <w:lang w:eastAsia="zh-CN"/>
              </w:rPr>
            </w:pPr>
            <w:r>
              <w:rPr>
                <w:rFonts w:eastAsia="宋体" w:hint="eastAsia"/>
                <w:sz w:val="21"/>
                <w:szCs w:val="21"/>
              </w:rPr>
              <w:t>备注</w:t>
            </w:r>
          </w:p>
        </w:tc>
        <w:tc>
          <w:tcPr>
            <w:tcW w:w="7087" w:type="dxa"/>
            <w:gridSpan w:val="10"/>
            <w:tcBorders>
              <w:top w:val="single" w:sz="4" w:space="0" w:color="000000"/>
              <w:left w:val="single" w:sz="4" w:space="0" w:color="000000"/>
              <w:bottom w:val="single" w:sz="8" w:space="0" w:color="000000"/>
              <w:right w:val="single" w:sz="8" w:space="0" w:color="000000"/>
            </w:tcBorders>
          </w:tcPr>
          <w:p w14:paraId="59339BEB" w14:textId="77777777" w:rsidR="00D319EC" w:rsidRDefault="00D319EC">
            <w:pPr>
              <w:pStyle w:val="TableParagraph"/>
              <w:rPr>
                <w:rFonts w:eastAsia="宋体" w:hint="eastAsia"/>
                <w:sz w:val="21"/>
                <w:szCs w:val="21"/>
              </w:rPr>
            </w:pPr>
          </w:p>
          <w:p w14:paraId="2BF15FFD" w14:textId="77777777" w:rsidR="00D319EC" w:rsidRDefault="00D319EC">
            <w:pPr>
              <w:pStyle w:val="TableParagraph"/>
              <w:rPr>
                <w:rFonts w:eastAsia="宋体" w:hint="eastAsia"/>
                <w:sz w:val="21"/>
                <w:szCs w:val="21"/>
              </w:rPr>
            </w:pPr>
          </w:p>
          <w:p w14:paraId="65FC29AD" w14:textId="77777777" w:rsidR="00D319EC" w:rsidRDefault="00D319EC">
            <w:pPr>
              <w:pStyle w:val="TableParagraph"/>
              <w:rPr>
                <w:rFonts w:eastAsia="宋体" w:hint="eastAsia"/>
                <w:sz w:val="21"/>
                <w:szCs w:val="21"/>
              </w:rPr>
            </w:pPr>
          </w:p>
          <w:p w14:paraId="15D7B79A" w14:textId="77777777" w:rsidR="00D319EC" w:rsidRDefault="00D319EC">
            <w:pPr>
              <w:pStyle w:val="TableParagraph"/>
              <w:rPr>
                <w:rFonts w:eastAsia="宋体" w:hint="eastAsia"/>
                <w:sz w:val="21"/>
                <w:szCs w:val="21"/>
              </w:rPr>
            </w:pPr>
          </w:p>
        </w:tc>
      </w:tr>
    </w:tbl>
    <w:p w14:paraId="3BF70EAD" w14:textId="77777777" w:rsidR="00D319EC" w:rsidRDefault="00DC4B95">
      <w:pPr>
        <w:rPr>
          <w:rFonts w:ascii="宋体" w:eastAsia="宋体" w:hAnsi="宋体" w:cs="宋体" w:hint="eastAsia"/>
          <w:bCs/>
        </w:rPr>
      </w:pPr>
      <w:r>
        <w:rPr>
          <w:rFonts w:ascii="宋体" w:eastAsia="宋体" w:hAnsi="宋体" w:cs="宋体" w:hint="eastAsia"/>
        </w:rPr>
        <w:br w:type="page"/>
      </w:r>
      <w:r>
        <w:rPr>
          <w:rFonts w:ascii="宋体" w:eastAsia="宋体" w:hAnsi="宋体" w:cs="宋体" w:hint="eastAsia"/>
          <w:bCs/>
        </w:rPr>
        <w:lastRenderedPageBreak/>
        <w:t>11-</w:t>
      </w:r>
      <w:r>
        <w:rPr>
          <w:rFonts w:ascii="宋体" w:eastAsia="宋体" w:hAnsi="宋体" w:cs="宋体" w:hint="eastAsia"/>
          <w:bCs/>
          <w:lang w:eastAsia="zh-CN"/>
        </w:rPr>
        <w:t xml:space="preserve">3 </w:t>
      </w:r>
      <w:r>
        <w:rPr>
          <w:rFonts w:ascii="宋体" w:eastAsia="宋体" w:hAnsi="宋体" w:cs="宋体" w:hint="eastAsia"/>
          <w:bCs/>
        </w:rPr>
        <w:t>项目管理机构一览表</w:t>
      </w:r>
    </w:p>
    <w:p w14:paraId="0FFAE648" w14:textId="77777777" w:rsidR="00D319EC" w:rsidRDefault="00D319EC">
      <w:pPr>
        <w:ind w:firstLine="400"/>
        <w:jc w:val="center"/>
        <w:rPr>
          <w:rFonts w:ascii="宋体" w:eastAsia="宋体" w:hAnsi="宋体" w:cs="宋体" w:hint="eastAsia"/>
          <w:bCs/>
        </w:rPr>
      </w:pPr>
    </w:p>
    <w:p w14:paraId="27610D0F" w14:textId="77777777" w:rsidR="00D319EC" w:rsidRDefault="00DC4B95">
      <w:pPr>
        <w:ind w:firstLine="400"/>
        <w:jc w:val="center"/>
        <w:rPr>
          <w:rFonts w:ascii="宋体" w:eastAsia="宋体" w:hAnsi="宋体" w:cs="宋体" w:hint="eastAsia"/>
          <w:sz w:val="20"/>
          <w:szCs w:val="20"/>
        </w:rPr>
      </w:pPr>
      <w:r>
        <w:rPr>
          <w:rFonts w:ascii="宋体" w:eastAsia="宋体" w:hAnsi="宋体" w:cs="宋体" w:hint="eastAsia"/>
          <w:bCs/>
        </w:rPr>
        <w:t>项目管理机构一览表</w:t>
      </w:r>
    </w:p>
    <w:p w14:paraId="513EB511" w14:textId="77777777" w:rsidR="00D319EC" w:rsidRDefault="00D319EC">
      <w:pPr>
        <w:spacing w:before="6"/>
        <w:ind w:firstLine="280"/>
        <w:rPr>
          <w:rFonts w:ascii="宋体" w:eastAsia="宋体" w:hAnsi="宋体" w:cs="宋体" w:hint="eastAsia"/>
          <w:sz w:val="14"/>
          <w:szCs w:val="14"/>
        </w:rPr>
      </w:pPr>
    </w:p>
    <w:tbl>
      <w:tblPr>
        <w:tblW w:w="0" w:type="auto"/>
        <w:tblInd w:w="104" w:type="dxa"/>
        <w:tblLayout w:type="fixed"/>
        <w:tblCellMar>
          <w:left w:w="0" w:type="dxa"/>
          <w:right w:w="0" w:type="dxa"/>
        </w:tblCellMar>
        <w:tblLook w:val="04A0" w:firstRow="1" w:lastRow="0" w:firstColumn="1" w:lastColumn="0" w:noHBand="0" w:noVBand="1"/>
      </w:tblPr>
      <w:tblGrid>
        <w:gridCol w:w="828"/>
        <w:gridCol w:w="900"/>
        <w:gridCol w:w="901"/>
        <w:gridCol w:w="1260"/>
        <w:gridCol w:w="1080"/>
        <w:gridCol w:w="1565"/>
        <w:gridCol w:w="2187"/>
      </w:tblGrid>
      <w:tr w:rsidR="00D319EC" w14:paraId="464EDEE7" w14:textId="77777777">
        <w:trPr>
          <w:trHeight w:hRule="exact" w:val="1150"/>
        </w:trPr>
        <w:tc>
          <w:tcPr>
            <w:tcW w:w="828" w:type="dxa"/>
            <w:tcBorders>
              <w:top w:val="single" w:sz="8" w:space="0" w:color="000000"/>
              <w:left w:val="single" w:sz="8" w:space="0" w:color="000000"/>
              <w:bottom w:val="single" w:sz="4" w:space="0" w:color="000000"/>
              <w:right w:val="single" w:sz="4" w:space="0" w:color="000000"/>
            </w:tcBorders>
            <w:vAlign w:val="center"/>
          </w:tcPr>
          <w:p w14:paraId="6DB524FD" w14:textId="77777777" w:rsidR="00D319EC" w:rsidRDefault="00DC4B95">
            <w:pPr>
              <w:pStyle w:val="TableParagraph"/>
              <w:rPr>
                <w:rFonts w:eastAsia="宋体" w:hint="eastAsia"/>
                <w:sz w:val="21"/>
                <w:szCs w:val="21"/>
                <w:lang w:eastAsia="zh-CN"/>
              </w:rPr>
            </w:pPr>
            <w:r>
              <w:rPr>
                <w:rFonts w:eastAsia="宋体" w:hint="eastAsia"/>
                <w:sz w:val="21"/>
                <w:szCs w:val="21"/>
              </w:rPr>
              <w:t>姓名</w:t>
            </w:r>
          </w:p>
        </w:tc>
        <w:tc>
          <w:tcPr>
            <w:tcW w:w="900" w:type="dxa"/>
            <w:tcBorders>
              <w:top w:val="single" w:sz="8" w:space="0" w:color="000000"/>
              <w:left w:val="single" w:sz="4" w:space="0" w:color="000000"/>
              <w:bottom w:val="single" w:sz="4" w:space="0" w:color="000000"/>
              <w:right w:val="single" w:sz="4" w:space="0" w:color="000000"/>
            </w:tcBorders>
            <w:vAlign w:val="center"/>
          </w:tcPr>
          <w:p w14:paraId="5958F99E" w14:textId="77777777" w:rsidR="00D319EC" w:rsidRDefault="00DC4B95">
            <w:pPr>
              <w:pStyle w:val="TableParagraph"/>
              <w:rPr>
                <w:rFonts w:eastAsia="宋体" w:hint="eastAsia"/>
                <w:sz w:val="21"/>
                <w:szCs w:val="21"/>
                <w:lang w:eastAsia="zh-CN"/>
              </w:rPr>
            </w:pPr>
            <w:r>
              <w:rPr>
                <w:rFonts w:eastAsia="宋体" w:hint="eastAsia"/>
                <w:sz w:val="21"/>
                <w:szCs w:val="21"/>
              </w:rPr>
              <w:t>性别</w:t>
            </w:r>
          </w:p>
        </w:tc>
        <w:tc>
          <w:tcPr>
            <w:tcW w:w="901" w:type="dxa"/>
            <w:tcBorders>
              <w:top w:val="single" w:sz="8" w:space="0" w:color="000000"/>
              <w:left w:val="single" w:sz="4" w:space="0" w:color="000000"/>
              <w:bottom w:val="single" w:sz="4" w:space="0" w:color="000000"/>
              <w:right w:val="single" w:sz="4" w:space="0" w:color="000000"/>
            </w:tcBorders>
            <w:vAlign w:val="center"/>
          </w:tcPr>
          <w:p w14:paraId="456CF80B" w14:textId="77777777" w:rsidR="00D319EC" w:rsidRDefault="00DC4B95">
            <w:pPr>
              <w:pStyle w:val="TableParagraph"/>
              <w:rPr>
                <w:rFonts w:eastAsia="宋体" w:hint="eastAsia"/>
                <w:sz w:val="21"/>
                <w:szCs w:val="21"/>
                <w:lang w:eastAsia="zh-CN"/>
              </w:rPr>
            </w:pPr>
            <w:r>
              <w:rPr>
                <w:rFonts w:eastAsia="宋体" w:hint="eastAsia"/>
                <w:sz w:val="21"/>
                <w:szCs w:val="21"/>
              </w:rPr>
              <w:t>年龄</w:t>
            </w:r>
          </w:p>
        </w:tc>
        <w:tc>
          <w:tcPr>
            <w:tcW w:w="1260" w:type="dxa"/>
            <w:tcBorders>
              <w:top w:val="single" w:sz="8" w:space="0" w:color="000000"/>
              <w:left w:val="single" w:sz="4" w:space="0" w:color="000000"/>
              <w:bottom w:val="single" w:sz="4" w:space="0" w:color="000000"/>
              <w:right w:val="single" w:sz="4" w:space="0" w:color="000000"/>
            </w:tcBorders>
            <w:vAlign w:val="center"/>
          </w:tcPr>
          <w:p w14:paraId="00748914" w14:textId="77777777" w:rsidR="00D319EC" w:rsidRDefault="00DC4B95">
            <w:pPr>
              <w:pStyle w:val="TableParagraph"/>
              <w:rPr>
                <w:rFonts w:eastAsia="宋体" w:hint="eastAsia"/>
                <w:sz w:val="21"/>
                <w:szCs w:val="21"/>
                <w:lang w:eastAsia="zh-CN"/>
              </w:rPr>
            </w:pPr>
            <w:r>
              <w:rPr>
                <w:rFonts w:eastAsia="宋体" w:hint="eastAsia"/>
                <w:sz w:val="21"/>
                <w:szCs w:val="21"/>
              </w:rPr>
              <w:t>职称</w:t>
            </w:r>
          </w:p>
        </w:tc>
        <w:tc>
          <w:tcPr>
            <w:tcW w:w="1080" w:type="dxa"/>
            <w:tcBorders>
              <w:top w:val="single" w:sz="8" w:space="0" w:color="000000"/>
              <w:left w:val="single" w:sz="4" w:space="0" w:color="000000"/>
              <w:bottom w:val="single" w:sz="4" w:space="0" w:color="000000"/>
              <w:right w:val="single" w:sz="4" w:space="0" w:color="000000"/>
            </w:tcBorders>
            <w:vAlign w:val="center"/>
          </w:tcPr>
          <w:p w14:paraId="11BB77E5" w14:textId="77777777" w:rsidR="00D319EC" w:rsidRDefault="00DC4B95">
            <w:pPr>
              <w:pStyle w:val="TableParagraph"/>
              <w:rPr>
                <w:rFonts w:eastAsia="宋体" w:hint="eastAsia"/>
                <w:sz w:val="21"/>
                <w:szCs w:val="21"/>
                <w:lang w:eastAsia="zh-CN"/>
              </w:rPr>
            </w:pPr>
            <w:r>
              <w:rPr>
                <w:rFonts w:eastAsia="宋体" w:hint="eastAsia"/>
                <w:sz w:val="21"/>
                <w:szCs w:val="21"/>
              </w:rPr>
              <w:t>专业</w:t>
            </w:r>
          </w:p>
        </w:tc>
        <w:tc>
          <w:tcPr>
            <w:tcW w:w="1565" w:type="dxa"/>
            <w:tcBorders>
              <w:top w:val="single" w:sz="8" w:space="0" w:color="000000"/>
              <w:left w:val="single" w:sz="4" w:space="0" w:color="000000"/>
              <w:bottom w:val="single" w:sz="4" w:space="0" w:color="000000"/>
              <w:right w:val="single" w:sz="4" w:space="0" w:color="000000"/>
            </w:tcBorders>
            <w:vAlign w:val="center"/>
          </w:tcPr>
          <w:p w14:paraId="5FF34570" w14:textId="77777777" w:rsidR="00D319EC" w:rsidRDefault="00DC4B95">
            <w:pPr>
              <w:pStyle w:val="TableParagraph"/>
              <w:rPr>
                <w:rFonts w:eastAsia="宋体" w:hint="eastAsia"/>
                <w:sz w:val="21"/>
                <w:szCs w:val="21"/>
                <w:lang w:eastAsia="zh-CN"/>
              </w:rPr>
            </w:pPr>
            <w:r>
              <w:rPr>
                <w:rFonts w:eastAsia="宋体" w:hint="eastAsia"/>
                <w:sz w:val="21"/>
                <w:szCs w:val="21"/>
              </w:rPr>
              <w:t>资格证书编号</w:t>
            </w:r>
          </w:p>
        </w:tc>
        <w:tc>
          <w:tcPr>
            <w:tcW w:w="2187" w:type="dxa"/>
            <w:tcBorders>
              <w:top w:val="single" w:sz="8" w:space="0" w:color="000000"/>
              <w:left w:val="single" w:sz="4" w:space="0" w:color="000000"/>
              <w:bottom w:val="single" w:sz="4" w:space="0" w:color="000000"/>
              <w:right w:val="single" w:sz="8" w:space="0" w:color="000000"/>
            </w:tcBorders>
            <w:vAlign w:val="center"/>
          </w:tcPr>
          <w:p w14:paraId="12BBB657" w14:textId="77777777" w:rsidR="00D319EC" w:rsidRDefault="00DC4B95">
            <w:pPr>
              <w:pStyle w:val="TableParagraph"/>
              <w:rPr>
                <w:rFonts w:eastAsia="宋体" w:hint="eastAsia"/>
                <w:sz w:val="21"/>
                <w:szCs w:val="21"/>
                <w:lang w:eastAsia="zh-CN"/>
              </w:rPr>
            </w:pPr>
            <w:r>
              <w:rPr>
                <w:rFonts w:eastAsia="宋体" w:hint="eastAsia"/>
                <w:sz w:val="21"/>
                <w:szCs w:val="21"/>
                <w:lang w:eastAsia="zh-CN"/>
              </w:rPr>
              <w:t>拟在本工程中担任的工作或岗位</w:t>
            </w:r>
          </w:p>
        </w:tc>
      </w:tr>
      <w:tr w:rsidR="00D319EC" w14:paraId="2C917636" w14:textId="77777777">
        <w:trPr>
          <w:trHeight w:hRule="exact" w:val="634"/>
        </w:trPr>
        <w:tc>
          <w:tcPr>
            <w:tcW w:w="828" w:type="dxa"/>
            <w:tcBorders>
              <w:top w:val="single" w:sz="4" w:space="0" w:color="000000"/>
              <w:left w:val="single" w:sz="8" w:space="0" w:color="000000"/>
              <w:bottom w:val="single" w:sz="4" w:space="0" w:color="000000"/>
              <w:right w:val="single" w:sz="4" w:space="0" w:color="000000"/>
            </w:tcBorders>
          </w:tcPr>
          <w:p w14:paraId="5ACA1FB4" w14:textId="77777777" w:rsidR="00D319EC" w:rsidRDefault="00D319EC">
            <w:pPr>
              <w:pStyle w:val="TableParagraph"/>
              <w:rPr>
                <w:rFonts w:eastAsia="宋体" w:hint="eastAsia"/>
                <w:sz w:val="21"/>
                <w:szCs w:val="21"/>
                <w:lang w:eastAsia="zh-CN"/>
              </w:rPr>
            </w:pPr>
          </w:p>
        </w:tc>
        <w:tc>
          <w:tcPr>
            <w:tcW w:w="900" w:type="dxa"/>
            <w:tcBorders>
              <w:top w:val="single" w:sz="4" w:space="0" w:color="000000"/>
              <w:left w:val="single" w:sz="4" w:space="0" w:color="000000"/>
              <w:bottom w:val="single" w:sz="4" w:space="0" w:color="000000"/>
              <w:right w:val="single" w:sz="4" w:space="0" w:color="000000"/>
            </w:tcBorders>
          </w:tcPr>
          <w:p w14:paraId="172F29CA" w14:textId="77777777" w:rsidR="00D319EC" w:rsidRDefault="00D319EC">
            <w:pPr>
              <w:pStyle w:val="TableParagraph"/>
              <w:rPr>
                <w:rFonts w:eastAsia="宋体" w:hint="eastAsia"/>
                <w:sz w:val="21"/>
                <w:szCs w:val="21"/>
                <w:lang w:eastAsia="zh-CN"/>
              </w:rPr>
            </w:pPr>
          </w:p>
        </w:tc>
        <w:tc>
          <w:tcPr>
            <w:tcW w:w="901" w:type="dxa"/>
            <w:tcBorders>
              <w:top w:val="single" w:sz="4" w:space="0" w:color="000000"/>
              <w:left w:val="single" w:sz="4" w:space="0" w:color="000000"/>
              <w:bottom w:val="single" w:sz="4" w:space="0" w:color="000000"/>
              <w:right w:val="single" w:sz="4" w:space="0" w:color="000000"/>
            </w:tcBorders>
          </w:tcPr>
          <w:p w14:paraId="0762E55B" w14:textId="77777777" w:rsidR="00D319EC" w:rsidRDefault="00D319EC">
            <w:pPr>
              <w:pStyle w:val="TableParagraph"/>
              <w:rPr>
                <w:rFonts w:eastAsia="宋体" w:hint="eastAsia"/>
                <w:sz w:val="21"/>
                <w:szCs w:val="21"/>
                <w:lang w:eastAsia="zh-CN"/>
              </w:rPr>
            </w:pPr>
          </w:p>
        </w:tc>
        <w:tc>
          <w:tcPr>
            <w:tcW w:w="1260" w:type="dxa"/>
            <w:tcBorders>
              <w:top w:val="single" w:sz="4" w:space="0" w:color="000000"/>
              <w:left w:val="single" w:sz="4" w:space="0" w:color="000000"/>
              <w:bottom w:val="single" w:sz="4" w:space="0" w:color="000000"/>
              <w:right w:val="single" w:sz="4" w:space="0" w:color="000000"/>
            </w:tcBorders>
          </w:tcPr>
          <w:p w14:paraId="780585A8" w14:textId="77777777" w:rsidR="00D319EC" w:rsidRDefault="00D319EC">
            <w:pPr>
              <w:pStyle w:val="TableParagraph"/>
              <w:rPr>
                <w:rFonts w:eastAsia="宋体" w:hint="eastAsia"/>
                <w:sz w:val="21"/>
                <w:szCs w:val="21"/>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06E587AE" w14:textId="77777777" w:rsidR="00D319EC" w:rsidRDefault="00D319EC">
            <w:pPr>
              <w:pStyle w:val="TableParagraph"/>
              <w:rPr>
                <w:rFonts w:eastAsia="宋体" w:hint="eastAsia"/>
                <w:sz w:val="21"/>
                <w:szCs w:val="21"/>
                <w:lang w:eastAsia="zh-CN"/>
              </w:rPr>
            </w:pPr>
          </w:p>
        </w:tc>
        <w:tc>
          <w:tcPr>
            <w:tcW w:w="1565" w:type="dxa"/>
            <w:tcBorders>
              <w:top w:val="single" w:sz="4" w:space="0" w:color="000000"/>
              <w:left w:val="single" w:sz="4" w:space="0" w:color="000000"/>
              <w:bottom w:val="single" w:sz="4" w:space="0" w:color="000000"/>
              <w:right w:val="single" w:sz="4" w:space="0" w:color="000000"/>
            </w:tcBorders>
          </w:tcPr>
          <w:p w14:paraId="2E92C540" w14:textId="77777777" w:rsidR="00D319EC" w:rsidRDefault="00D319EC">
            <w:pPr>
              <w:pStyle w:val="TableParagraph"/>
              <w:rPr>
                <w:rFonts w:eastAsia="宋体" w:hint="eastAsia"/>
                <w:sz w:val="21"/>
                <w:szCs w:val="21"/>
                <w:lang w:eastAsia="zh-CN"/>
              </w:rPr>
            </w:pPr>
          </w:p>
        </w:tc>
        <w:tc>
          <w:tcPr>
            <w:tcW w:w="2187" w:type="dxa"/>
            <w:tcBorders>
              <w:top w:val="single" w:sz="4" w:space="0" w:color="000000"/>
              <w:left w:val="single" w:sz="4" w:space="0" w:color="000000"/>
              <w:bottom w:val="single" w:sz="4" w:space="0" w:color="000000"/>
              <w:right w:val="single" w:sz="8" w:space="0" w:color="000000"/>
            </w:tcBorders>
          </w:tcPr>
          <w:p w14:paraId="4FA5F414" w14:textId="77777777" w:rsidR="00D319EC" w:rsidRDefault="00D319EC">
            <w:pPr>
              <w:pStyle w:val="TableParagraph"/>
              <w:rPr>
                <w:rFonts w:eastAsia="宋体" w:hint="eastAsia"/>
                <w:sz w:val="21"/>
                <w:szCs w:val="21"/>
                <w:lang w:eastAsia="zh-CN"/>
              </w:rPr>
            </w:pPr>
          </w:p>
        </w:tc>
      </w:tr>
      <w:tr w:rsidR="00D319EC" w14:paraId="3919A502" w14:textId="77777777">
        <w:trPr>
          <w:trHeight w:hRule="exact" w:val="636"/>
        </w:trPr>
        <w:tc>
          <w:tcPr>
            <w:tcW w:w="828" w:type="dxa"/>
            <w:tcBorders>
              <w:top w:val="single" w:sz="4" w:space="0" w:color="000000"/>
              <w:left w:val="single" w:sz="8" w:space="0" w:color="000000"/>
              <w:bottom w:val="single" w:sz="4" w:space="0" w:color="000000"/>
              <w:right w:val="single" w:sz="4" w:space="0" w:color="000000"/>
            </w:tcBorders>
          </w:tcPr>
          <w:p w14:paraId="6370D260" w14:textId="77777777" w:rsidR="00D319EC" w:rsidRDefault="00D319EC">
            <w:pPr>
              <w:pStyle w:val="TableParagraph"/>
              <w:rPr>
                <w:rFonts w:eastAsia="宋体" w:hint="eastAsia"/>
                <w:sz w:val="21"/>
                <w:szCs w:val="21"/>
                <w:lang w:eastAsia="zh-CN"/>
              </w:rPr>
            </w:pPr>
          </w:p>
        </w:tc>
        <w:tc>
          <w:tcPr>
            <w:tcW w:w="900" w:type="dxa"/>
            <w:tcBorders>
              <w:top w:val="single" w:sz="4" w:space="0" w:color="000000"/>
              <w:left w:val="single" w:sz="4" w:space="0" w:color="000000"/>
              <w:bottom w:val="single" w:sz="4" w:space="0" w:color="000000"/>
              <w:right w:val="single" w:sz="4" w:space="0" w:color="000000"/>
            </w:tcBorders>
          </w:tcPr>
          <w:p w14:paraId="7A43A821" w14:textId="77777777" w:rsidR="00D319EC" w:rsidRDefault="00D319EC">
            <w:pPr>
              <w:pStyle w:val="TableParagraph"/>
              <w:rPr>
                <w:rFonts w:eastAsia="宋体" w:hint="eastAsia"/>
                <w:sz w:val="21"/>
                <w:szCs w:val="21"/>
                <w:lang w:eastAsia="zh-CN"/>
              </w:rPr>
            </w:pPr>
          </w:p>
        </w:tc>
        <w:tc>
          <w:tcPr>
            <w:tcW w:w="901" w:type="dxa"/>
            <w:tcBorders>
              <w:top w:val="single" w:sz="4" w:space="0" w:color="000000"/>
              <w:left w:val="single" w:sz="4" w:space="0" w:color="000000"/>
              <w:bottom w:val="single" w:sz="4" w:space="0" w:color="000000"/>
              <w:right w:val="single" w:sz="4" w:space="0" w:color="000000"/>
            </w:tcBorders>
          </w:tcPr>
          <w:p w14:paraId="1095F27A" w14:textId="77777777" w:rsidR="00D319EC" w:rsidRDefault="00D319EC">
            <w:pPr>
              <w:pStyle w:val="TableParagraph"/>
              <w:rPr>
                <w:rFonts w:eastAsia="宋体" w:hint="eastAsia"/>
                <w:sz w:val="21"/>
                <w:szCs w:val="21"/>
                <w:lang w:eastAsia="zh-CN"/>
              </w:rPr>
            </w:pPr>
          </w:p>
        </w:tc>
        <w:tc>
          <w:tcPr>
            <w:tcW w:w="1260" w:type="dxa"/>
            <w:tcBorders>
              <w:top w:val="single" w:sz="4" w:space="0" w:color="000000"/>
              <w:left w:val="single" w:sz="4" w:space="0" w:color="000000"/>
              <w:bottom w:val="single" w:sz="4" w:space="0" w:color="000000"/>
              <w:right w:val="single" w:sz="4" w:space="0" w:color="000000"/>
            </w:tcBorders>
          </w:tcPr>
          <w:p w14:paraId="6383E8CB" w14:textId="77777777" w:rsidR="00D319EC" w:rsidRDefault="00D319EC">
            <w:pPr>
              <w:pStyle w:val="TableParagraph"/>
              <w:rPr>
                <w:rFonts w:eastAsia="宋体" w:hint="eastAsia"/>
                <w:sz w:val="21"/>
                <w:szCs w:val="21"/>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56868F9B" w14:textId="77777777" w:rsidR="00D319EC" w:rsidRDefault="00D319EC">
            <w:pPr>
              <w:pStyle w:val="TableParagraph"/>
              <w:rPr>
                <w:rFonts w:eastAsia="宋体" w:hint="eastAsia"/>
                <w:sz w:val="21"/>
                <w:szCs w:val="21"/>
                <w:lang w:eastAsia="zh-CN"/>
              </w:rPr>
            </w:pPr>
          </w:p>
        </w:tc>
        <w:tc>
          <w:tcPr>
            <w:tcW w:w="1565" w:type="dxa"/>
            <w:tcBorders>
              <w:top w:val="single" w:sz="4" w:space="0" w:color="000000"/>
              <w:left w:val="single" w:sz="4" w:space="0" w:color="000000"/>
              <w:bottom w:val="single" w:sz="4" w:space="0" w:color="000000"/>
              <w:right w:val="single" w:sz="4" w:space="0" w:color="000000"/>
            </w:tcBorders>
          </w:tcPr>
          <w:p w14:paraId="034021AD" w14:textId="77777777" w:rsidR="00D319EC" w:rsidRDefault="00D319EC">
            <w:pPr>
              <w:pStyle w:val="TableParagraph"/>
              <w:rPr>
                <w:rFonts w:eastAsia="宋体" w:hint="eastAsia"/>
                <w:sz w:val="21"/>
                <w:szCs w:val="21"/>
                <w:lang w:eastAsia="zh-CN"/>
              </w:rPr>
            </w:pPr>
          </w:p>
        </w:tc>
        <w:tc>
          <w:tcPr>
            <w:tcW w:w="2187" w:type="dxa"/>
            <w:tcBorders>
              <w:top w:val="single" w:sz="4" w:space="0" w:color="000000"/>
              <w:left w:val="single" w:sz="4" w:space="0" w:color="000000"/>
              <w:bottom w:val="single" w:sz="4" w:space="0" w:color="000000"/>
              <w:right w:val="single" w:sz="8" w:space="0" w:color="000000"/>
            </w:tcBorders>
          </w:tcPr>
          <w:p w14:paraId="4E58A0B2" w14:textId="77777777" w:rsidR="00D319EC" w:rsidRDefault="00D319EC">
            <w:pPr>
              <w:pStyle w:val="TableParagraph"/>
              <w:rPr>
                <w:rFonts w:eastAsia="宋体" w:hint="eastAsia"/>
                <w:sz w:val="21"/>
                <w:szCs w:val="21"/>
                <w:lang w:eastAsia="zh-CN"/>
              </w:rPr>
            </w:pPr>
          </w:p>
        </w:tc>
      </w:tr>
      <w:tr w:rsidR="00D319EC" w14:paraId="1A0CBEFE" w14:textId="77777777">
        <w:trPr>
          <w:trHeight w:hRule="exact" w:val="634"/>
        </w:trPr>
        <w:tc>
          <w:tcPr>
            <w:tcW w:w="828" w:type="dxa"/>
            <w:tcBorders>
              <w:top w:val="single" w:sz="4" w:space="0" w:color="000000"/>
              <w:left w:val="single" w:sz="8" w:space="0" w:color="000000"/>
              <w:bottom w:val="single" w:sz="4" w:space="0" w:color="000000"/>
              <w:right w:val="single" w:sz="4" w:space="0" w:color="000000"/>
            </w:tcBorders>
          </w:tcPr>
          <w:p w14:paraId="27DC0E20" w14:textId="77777777" w:rsidR="00D319EC" w:rsidRDefault="00D319EC">
            <w:pPr>
              <w:pStyle w:val="TableParagraph"/>
              <w:rPr>
                <w:rFonts w:eastAsia="宋体" w:hint="eastAsia"/>
                <w:sz w:val="21"/>
                <w:szCs w:val="21"/>
                <w:lang w:eastAsia="zh-CN"/>
              </w:rPr>
            </w:pPr>
          </w:p>
        </w:tc>
        <w:tc>
          <w:tcPr>
            <w:tcW w:w="900" w:type="dxa"/>
            <w:tcBorders>
              <w:top w:val="single" w:sz="4" w:space="0" w:color="000000"/>
              <w:left w:val="single" w:sz="4" w:space="0" w:color="000000"/>
              <w:bottom w:val="single" w:sz="4" w:space="0" w:color="000000"/>
              <w:right w:val="single" w:sz="4" w:space="0" w:color="000000"/>
            </w:tcBorders>
          </w:tcPr>
          <w:p w14:paraId="4016B7A5" w14:textId="77777777" w:rsidR="00D319EC" w:rsidRDefault="00D319EC">
            <w:pPr>
              <w:pStyle w:val="TableParagraph"/>
              <w:rPr>
                <w:rFonts w:eastAsia="宋体" w:hint="eastAsia"/>
                <w:sz w:val="21"/>
                <w:szCs w:val="21"/>
                <w:lang w:eastAsia="zh-CN"/>
              </w:rPr>
            </w:pPr>
          </w:p>
        </w:tc>
        <w:tc>
          <w:tcPr>
            <w:tcW w:w="901" w:type="dxa"/>
            <w:tcBorders>
              <w:top w:val="single" w:sz="4" w:space="0" w:color="000000"/>
              <w:left w:val="single" w:sz="4" w:space="0" w:color="000000"/>
              <w:bottom w:val="single" w:sz="4" w:space="0" w:color="000000"/>
              <w:right w:val="single" w:sz="4" w:space="0" w:color="000000"/>
            </w:tcBorders>
          </w:tcPr>
          <w:p w14:paraId="428FFC80" w14:textId="77777777" w:rsidR="00D319EC" w:rsidRDefault="00D319EC">
            <w:pPr>
              <w:pStyle w:val="TableParagraph"/>
              <w:rPr>
                <w:rFonts w:eastAsia="宋体" w:hint="eastAsia"/>
                <w:sz w:val="21"/>
                <w:szCs w:val="21"/>
                <w:lang w:eastAsia="zh-CN"/>
              </w:rPr>
            </w:pPr>
          </w:p>
        </w:tc>
        <w:tc>
          <w:tcPr>
            <w:tcW w:w="1260" w:type="dxa"/>
            <w:tcBorders>
              <w:top w:val="single" w:sz="4" w:space="0" w:color="000000"/>
              <w:left w:val="single" w:sz="4" w:space="0" w:color="000000"/>
              <w:bottom w:val="single" w:sz="4" w:space="0" w:color="000000"/>
              <w:right w:val="single" w:sz="4" w:space="0" w:color="000000"/>
            </w:tcBorders>
          </w:tcPr>
          <w:p w14:paraId="28D67FE3" w14:textId="77777777" w:rsidR="00D319EC" w:rsidRDefault="00D319EC">
            <w:pPr>
              <w:pStyle w:val="TableParagraph"/>
              <w:rPr>
                <w:rFonts w:eastAsia="宋体" w:hint="eastAsia"/>
                <w:sz w:val="21"/>
                <w:szCs w:val="21"/>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47F4E295" w14:textId="77777777" w:rsidR="00D319EC" w:rsidRDefault="00D319EC">
            <w:pPr>
              <w:pStyle w:val="TableParagraph"/>
              <w:rPr>
                <w:rFonts w:eastAsia="宋体" w:hint="eastAsia"/>
                <w:sz w:val="21"/>
                <w:szCs w:val="21"/>
                <w:lang w:eastAsia="zh-CN"/>
              </w:rPr>
            </w:pPr>
          </w:p>
        </w:tc>
        <w:tc>
          <w:tcPr>
            <w:tcW w:w="1565" w:type="dxa"/>
            <w:tcBorders>
              <w:top w:val="single" w:sz="4" w:space="0" w:color="000000"/>
              <w:left w:val="single" w:sz="4" w:space="0" w:color="000000"/>
              <w:bottom w:val="single" w:sz="4" w:space="0" w:color="000000"/>
              <w:right w:val="single" w:sz="4" w:space="0" w:color="000000"/>
            </w:tcBorders>
          </w:tcPr>
          <w:p w14:paraId="18A55409" w14:textId="77777777" w:rsidR="00D319EC" w:rsidRDefault="00D319EC">
            <w:pPr>
              <w:pStyle w:val="TableParagraph"/>
              <w:rPr>
                <w:rFonts w:eastAsia="宋体" w:hint="eastAsia"/>
                <w:sz w:val="21"/>
                <w:szCs w:val="21"/>
                <w:lang w:eastAsia="zh-CN"/>
              </w:rPr>
            </w:pPr>
          </w:p>
        </w:tc>
        <w:tc>
          <w:tcPr>
            <w:tcW w:w="2187" w:type="dxa"/>
            <w:tcBorders>
              <w:top w:val="single" w:sz="4" w:space="0" w:color="000000"/>
              <w:left w:val="single" w:sz="4" w:space="0" w:color="000000"/>
              <w:bottom w:val="single" w:sz="4" w:space="0" w:color="000000"/>
              <w:right w:val="single" w:sz="8" w:space="0" w:color="000000"/>
            </w:tcBorders>
          </w:tcPr>
          <w:p w14:paraId="199591F2" w14:textId="77777777" w:rsidR="00D319EC" w:rsidRDefault="00D319EC">
            <w:pPr>
              <w:pStyle w:val="TableParagraph"/>
              <w:rPr>
                <w:rFonts w:eastAsia="宋体" w:hint="eastAsia"/>
                <w:sz w:val="21"/>
                <w:szCs w:val="21"/>
                <w:lang w:eastAsia="zh-CN"/>
              </w:rPr>
            </w:pPr>
          </w:p>
        </w:tc>
      </w:tr>
      <w:tr w:rsidR="00D319EC" w14:paraId="0CE1D1F4" w14:textId="77777777">
        <w:trPr>
          <w:trHeight w:hRule="exact" w:val="634"/>
        </w:trPr>
        <w:tc>
          <w:tcPr>
            <w:tcW w:w="828" w:type="dxa"/>
            <w:tcBorders>
              <w:top w:val="single" w:sz="4" w:space="0" w:color="000000"/>
              <w:left w:val="single" w:sz="8" w:space="0" w:color="000000"/>
              <w:bottom w:val="single" w:sz="4" w:space="0" w:color="000000"/>
              <w:right w:val="single" w:sz="4" w:space="0" w:color="000000"/>
            </w:tcBorders>
          </w:tcPr>
          <w:p w14:paraId="7607D416" w14:textId="77777777" w:rsidR="00D319EC" w:rsidRDefault="00D319EC">
            <w:pPr>
              <w:pStyle w:val="TableParagraph"/>
              <w:rPr>
                <w:rFonts w:eastAsia="宋体" w:hint="eastAsia"/>
                <w:sz w:val="21"/>
                <w:szCs w:val="21"/>
                <w:lang w:eastAsia="zh-CN"/>
              </w:rPr>
            </w:pPr>
          </w:p>
        </w:tc>
        <w:tc>
          <w:tcPr>
            <w:tcW w:w="900" w:type="dxa"/>
            <w:tcBorders>
              <w:top w:val="single" w:sz="4" w:space="0" w:color="000000"/>
              <w:left w:val="single" w:sz="4" w:space="0" w:color="000000"/>
              <w:bottom w:val="single" w:sz="4" w:space="0" w:color="000000"/>
              <w:right w:val="single" w:sz="4" w:space="0" w:color="000000"/>
            </w:tcBorders>
          </w:tcPr>
          <w:p w14:paraId="25604A94" w14:textId="77777777" w:rsidR="00D319EC" w:rsidRDefault="00D319EC">
            <w:pPr>
              <w:pStyle w:val="TableParagraph"/>
              <w:rPr>
                <w:rFonts w:eastAsia="宋体" w:hint="eastAsia"/>
                <w:sz w:val="21"/>
                <w:szCs w:val="21"/>
                <w:lang w:eastAsia="zh-CN"/>
              </w:rPr>
            </w:pPr>
          </w:p>
        </w:tc>
        <w:tc>
          <w:tcPr>
            <w:tcW w:w="901" w:type="dxa"/>
            <w:tcBorders>
              <w:top w:val="single" w:sz="4" w:space="0" w:color="000000"/>
              <w:left w:val="single" w:sz="4" w:space="0" w:color="000000"/>
              <w:bottom w:val="single" w:sz="4" w:space="0" w:color="000000"/>
              <w:right w:val="single" w:sz="4" w:space="0" w:color="000000"/>
            </w:tcBorders>
          </w:tcPr>
          <w:p w14:paraId="7A19C988" w14:textId="77777777" w:rsidR="00D319EC" w:rsidRDefault="00D319EC">
            <w:pPr>
              <w:pStyle w:val="TableParagraph"/>
              <w:rPr>
                <w:rFonts w:eastAsia="宋体" w:hint="eastAsia"/>
                <w:sz w:val="21"/>
                <w:szCs w:val="21"/>
                <w:lang w:eastAsia="zh-CN"/>
              </w:rPr>
            </w:pPr>
          </w:p>
        </w:tc>
        <w:tc>
          <w:tcPr>
            <w:tcW w:w="1260" w:type="dxa"/>
            <w:tcBorders>
              <w:top w:val="single" w:sz="4" w:space="0" w:color="000000"/>
              <w:left w:val="single" w:sz="4" w:space="0" w:color="000000"/>
              <w:bottom w:val="single" w:sz="4" w:space="0" w:color="000000"/>
              <w:right w:val="single" w:sz="4" w:space="0" w:color="000000"/>
            </w:tcBorders>
          </w:tcPr>
          <w:p w14:paraId="4A556855" w14:textId="77777777" w:rsidR="00D319EC" w:rsidRDefault="00D319EC">
            <w:pPr>
              <w:pStyle w:val="TableParagraph"/>
              <w:rPr>
                <w:rFonts w:eastAsia="宋体" w:hint="eastAsia"/>
                <w:sz w:val="21"/>
                <w:szCs w:val="21"/>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49905D85" w14:textId="77777777" w:rsidR="00D319EC" w:rsidRDefault="00D319EC">
            <w:pPr>
              <w:pStyle w:val="TableParagraph"/>
              <w:rPr>
                <w:rFonts w:eastAsia="宋体" w:hint="eastAsia"/>
                <w:sz w:val="21"/>
                <w:szCs w:val="21"/>
                <w:lang w:eastAsia="zh-CN"/>
              </w:rPr>
            </w:pPr>
          </w:p>
        </w:tc>
        <w:tc>
          <w:tcPr>
            <w:tcW w:w="1565" w:type="dxa"/>
            <w:tcBorders>
              <w:top w:val="single" w:sz="4" w:space="0" w:color="000000"/>
              <w:left w:val="single" w:sz="4" w:space="0" w:color="000000"/>
              <w:bottom w:val="single" w:sz="4" w:space="0" w:color="000000"/>
              <w:right w:val="single" w:sz="4" w:space="0" w:color="000000"/>
            </w:tcBorders>
          </w:tcPr>
          <w:p w14:paraId="42608C96" w14:textId="77777777" w:rsidR="00D319EC" w:rsidRDefault="00D319EC">
            <w:pPr>
              <w:pStyle w:val="TableParagraph"/>
              <w:rPr>
                <w:rFonts w:eastAsia="宋体" w:hint="eastAsia"/>
                <w:sz w:val="21"/>
                <w:szCs w:val="21"/>
                <w:lang w:eastAsia="zh-CN"/>
              </w:rPr>
            </w:pPr>
          </w:p>
        </w:tc>
        <w:tc>
          <w:tcPr>
            <w:tcW w:w="2187" w:type="dxa"/>
            <w:tcBorders>
              <w:top w:val="single" w:sz="4" w:space="0" w:color="000000"/>
              <w:left w:val="single" w:sz="4" w:space="0" w:color="000000"/>
              <w:bottom w:val="single" w:sz="4" w:space="0" w:color="000000"/>
              <w:right w:val="single" w:sz="8" w:space="0" w:color="000000"/>
            </w:tcBorders>
          </w:tcPr>
          <w:p w14:paraId="0CFE2518" w14:textId="77777777" w:rsidR="00D319EC" w:rsidRDefault="00D319EC">
            <w:pPr>
              <w:pStyle w:val="TableParagraph"/>
              <w:rPr>
                <w:rFonts w:eastAsia="宋体" w:hint="eastAsia"/>
                <w:sz w:val="21"/>
                <w:szCs w:val="21"/>
                <w:lang w:eastAsia="zh-CN"/>
              </w:rPr>
            </w:pPr>
          </w:p>
        </w:tc>
      </w:tr>
      <w:tr w:rsidR="00D319EC" w14:paraId="308B96DF" w14:textId="77777777">
        <w:trPr>
          <w:trHeight w:hRule="exact" w:val="634"/>
        </w:trPr>
        <w:tc>
          <w:tcPr>
            <w:tcW w:w="828" w:type="dxa"/>
            <w:tcBorders>
              <w:top w:val="single" w:sz="4" w:space="0" w:color="000000"/>
              <w:left w:val="single" w:sz="8" w:space="0" w:color="000000"/>
              <w:bottom w:val="single" w:sz="4" w:space="0" w:color="000000"/>
              <w:right w:val="single" w:sz="4" w:space="0" w:color="000000"/>
            </w:tcBorders>
          </w:tcPr>
          <w:p w14:paraId="4E403503" w14:textId="77777777" w:rsidR="00D319EC" w:rsidRDefault="00D319EC">
            <w:pPr>
              <w:pStyle w:val="TableParagraph"/>
              <w:rPr>
                <w:rFonts w:eastAsia="宋体" w:hint="eastAsia"/>
                <w:sz w:val="21"/>
                <w:szCs w:val="21"/>
                <w:lang w:eastAsia="zh-CN"/>
              </w:rPr>
            </w:pPr>
          </w:p>
        </w:tc>
        <w:tc>
          <w:tcPr>
            <w:tcW w:w="900" w:type="dxa"/>
            <w:tcBorders>
              <w:top w:val="single" w:sz="4" w:space="0" w:color="000000"/>
              <w:left w:val="single" w:sz="4" w:space="0" w:color="000000"/>
              <w:bottom w:val="single" w:sz="4" w:space="0" w:color="000000"/>
              <w:right w:val="single" w:sz="4" w:space="0" w:color="000000"/>
            </w:tcBorders>
          </w:tcPr>
          <w:p w14:paraId="103E96D9" w14:textId="77777777" w:rsidR="00D319EC" w:rsidRDefault="00D319EC">
            <w:pPr>
              <w:pStyle w:val="TableParagraph"/>
              <w:rPr>
                <w:rFonts w:eastAsia="宋体" w:hint="eastAsia"/>
                <w:sz w:val="21"/>
                <w:szCs w:val="21"/>
                <w:lang w:eastAsia="zh-CN"/>
              </w:rPr>
            </w:pPr>
          </w:p>
        </w:tc>
        <w:tc>
          <w:tcPr>
            <w:tcW w:w="901" w:type="dxa"/>
            <w:tcBorders>
              <w:top w:val="single" w:sz="4" w:space="0" w:color="000000"/>
              <w:left w:val="single" w:sz="4" w:space="0" w:color="000000"/>
              <w:bottom w:val="single" w:sz="4" w:space="0" w:color="000000"/>
              <w:right w:val="single" w:sz="4" w:space="0" w:color="000000"/>
            </w:tcBorders>
          </w:tcPr>
          <w:p w14:paraId="4C2DC5BE" w14:textId="77777777" w:rsidR="00D319EC" w:rsidRDefault="00D319EC">
            <w:pPr>
              <w:pStyle w:val="TableParagraph"/>
              <w:rPr>
                <w:rFonts w:eastAsia="宋体" w:hint="eastAsia"/>
                <w:sz w:val="21"/>
                <w:szCs w:val="21"/>
                <w:lang w:eastAsia="zh-CN"/>
              </w:rPr>
            </w:pPr>
          </w:p>
        </w:tc>
        <w:tc>
          <w:tcPr>
            <w:tcW w:w="1260" w:type="dxa"/>
            <w:tcBorders>
              <w:top w:val="single" w:sz="4" w:space="0" w:color="000000"/>
              <w:left w:val="single" w:sz="4" w:space="0" w:color="000000"/>
              <w:bottom w:val="single" w:sz="4" w:space="0" w:color="000000"/>
              <w:right w:val="single" w:sz="4" w:space="0" w:color="000000"/>
            </w:tcBorders>
          </w:tcPr>
          <w:p w14:paraId="1307EBBC" w14:textId="77777777" w:rsidR="00D319EC" w:rsidRDefault="00D319EC">
            <w:pPr>
              <w:pStyle w:val="TableParagraph"/>
              <w:rPr>
                <w:rFonts w:eastAsia="宋体" w:hint="eastAsia"/>
                <w:sz w:val="21"/>
                <w:szCs w:val="21"/>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31EB3961" w14:textId="77777777" w:rsidR="00D319EC" w:rsidRDefault="00D319EC">
            <w:pPr>
              <w:pStyle w:val="TableParagraph"/>
              <w:rPr>
                <w:rFonts w:eastAsia="宋体" w:hint="eastAsia"/>
                <w:sz w:val="21"/>
                <w:szCs w:val="21"/>
                <w:lang w:eastAsia="zh-CN"/>
              </w:rPr>
            </w:pPr>
          </w:p>
        </w:tc>
        <w:tc>
          <w:tcPr>
            <w:tcW w:w="1565" w:type="dxa"/>
            <w:tcBorders>
              <w:top w:val="single" w:sz="4" w:space="0" w:color="000000"/>
              <w:left w:val="single" w:sz="4" w:space="0" w:color="000000"/>
              <w:bottom w:val="single" w:sz="4" w:space="0" w:color="000000"/>
              <w:right w:val="single" w:sz="4" w:space="0" w:color="000000"/>
            </w:tcBorders>
          </w:tcPr>
          <w:p w14:paraId="28050CEA" w14:textId="77777777" w:rsidR="00D319EC" w:rsidRDefault="00D319EC">
            <w:pPr>
              <w:pStyle w:val="TableParagraph"/>
              <w:rPr>
                <w:rFonts w:eastAsia="宋体" w:hint="eastAsia"/>
                <w:sz w:val="21"/>
                <w:szCs w:val="21"/>
                <w:lang w:eastAsia="zh-CN"/>
              </w:rPr>
            </w:pPr>
          </w:p>
        </w:tc>
        <w:tc>
          <w:tcPr>
            <w:tcW w:w="2187" w:type="dxa"/>
            <w:tcBorders>
              <w:top w:val="single" w:sz="4" w:space="0" w:color="000000"/>
              <w:left w:val="single" w:sz="4" w:space="0" w:color="000000"/>
              <w:bottom w:val="single" w:sz="4" w:space="0" w:color="000000"/>
              <w:right w:val="single" w:sz="8" w:space="0" w:color="000000"/>
            </w:tcBorders>
          </w:tcPr>
          <w:p w14:paraId="64CD3C35" w14:textId="77777777" w:rsidR="00D319EC" w:rsidRDefault="00D319EC">
            <w:pPr>
              <w:pStyle w:val="TableParagraph"/>
              <w:rPr>
                <w:rFonts w:eastAsia="宋体" w:hint="eastAsia"/>
                <w:sz w:val="21"/>
                <w:szCs w:val="21"/>
                <w:lang w:eastAsia="zh-CN"/>
              </w:rPr>
            </w:pPr>
          </w:p>
        </w:tc>
      </w:tr>
      <w:tr w:rsidR="00D319EC" w14:paraId="7AF77F57" w14:textId="77777777">
        <w:trPr>
          <w:trHeight w:hRule="exact" w:val="634"/>
        </w:trPr>
        <w:tc>
          <w:tcPr>
            <w:tcW w:w="828" w:type="dxa"/>
            <w:tcBorders>
              <w:top w:val="single" w:sz="4" w:space="0" w:color="000000"/>
              <w:left w:val="single" w:sz="8" w:space="0" w:color="000000"/>
              <w:bottom w:val="single" w:sz="4" w:space="0" w:color="000000"/>
              <w:right w:val="single" w:sz="4" w:space="0" w:color="000000"/>
            </w:tcBorders>
          </w:tcPr>
          <w:p w14:paraId="7627A5C7" w14:textId="77777777" w:rsidR="00D319EC" w:rsidRDefault="00D319EC">
            <w:pPr>
              <w:pStyle w:val="TableParagraph"/>
              <w:rPr>
                <w:rFonts w:eastAsia="宋体" w:hint="eastAsia"/>
                <w:sz w:val="21"/>
                <w:szCs w:val="21"/>
                <w:lang w:eastAsia="zh-CN"/>
              </w:rPr>
            </w:pPr>
          </w:p>
        </w:tc>
        <w:tc>
          <w:tcPr>
            <w:tcW w:w="900" w:type="dxa"/>
            <w:tcBorders>
              <w:top w:val="single" w:sz="4" w:space="0" w:color="000000"/>
              <w:left w:val="single" w:sz="4" w:space="0" w:color="000000"/>
              <w:bottom w:val="single" w:sz="4" w:space="0" w:color="000000"/>
              <w:right w:val="single" w:sz="4" w:space="0" w:color="000000"/>
            </w:tcBorders>
          </w:tcPr>
          <w:p w14:paraId="6A0FA90B" w14:textId="77777777" w:rsidR="00D319EC" w:rsidRDefault="00D319EC">
            <w:pPr>
              <w:pStyle w:val="TableParagraph"/>
              <w:rPr>
                <w:rFonts w:eastAsia="宋体" w:hint="eastAsia"/>
                <w:sz w:val="21"/>
                <w:szCs w:val="21"/>
                <w:lang w:eastAsia="zh-CN"/>
              </w:rPr>
            </w:pPr>
          </w:p>
        </w:tc>
        <w:tc>
          <w:tcPr>
            <w:tcW w:w="901" w:type="dxa"/>
            <w:tcBorders>
              <w:top w:val="single" w:sz="4" w:space="0" w:color="000000"/>
              <w:left w:val="single" w:sz="4" w:space="0" w:color="000000"/>
              <w:bottom w:val="single" w:sz="4" w:space="0" w:color="000000"/>
              <w:right w:val="single" w:sz="4" w:space="0" w:color="000000"/>
            </w:tcBorders>
          </w:tcPr>
          <w:p w14:paraId="75D4FE9C" w14:textId="77777777" w:rsidR="00D319EC" w:rsidRDefault="00D319EC">
            <w:pPr>
              <w:pStyle w:val="TableParagraph"/>
              <w:rPr>
                <w:rFonts w:eastAsia="宋体" w:hint="eastAsia"/>
                <w:sz w:val="21"/>
                <w:szCs w:val="21"/>
                <w:lang w:eastAsia="zh-CN"/>
              </w:rPr>
            </w:pPr>
          </w:p>
        </w:tc>
        <w:tc>
          <w:tcPr>
            <w:tcW w:w="1260" w:type="dxa"/>
            <w:tcBorders>
              <w:top w:val="single" w:sz="4" w:space="0" w:color="000000"/>
              <w:left w:val="single" w:sz="4" w:space="0" w:color="000000"/>
              <w:bottom w:val="single" w:sz="4" w:space="0" w:color="000000"/>
              <w:right w:val="single" w:sz="4" w:space="0" w:color="000000"/>
            </w:tcBorders>
          </w:tcPr>
          <w:p w14:paraId="07388AEE" w14:textId="77777777" w:rsidR="00D319EC" w:rsidRDefault="00D319EC">
            <w:pPr>
              <w:pStyle w:val="TableParagraph"/>
              <w:rPr>
                <w:rFonts w:eastAsia="宋体" w:hint="eastAsia"/>
                <w:sz w:val="21"/>
                <w:szCs w:val="21"/>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1F368170" w14:textId="77777777" w:rsidR="00D319EC" w:rsidRDefault="00D319EC">
            <w:pPr>
              <w:pStyle w:val="TableParagraph"/>
              <w:rPr>
                <w:rFonts w:eastAsia="宋体" w:hint="eastAsia"/>
                <w:sz w:val="21"/>
                <w:szCs w:val="21"/>
                <w:lang w:eastAsia="zh-CN"/>
              </w:rPr>
            </w:pPr>
          </w:p>
        </w:tc>
        <w:tc>
          <w:tcPr>
            <w:tcW w:w="1565" w:type="dxa"/>
            <w:tcBorders>
              <w:top w:val="single" w:sz="4" w:space="0" w:color="000000"/>
              <w:left w:val="single" w:sz="4" w:space="0" w:color="000000"/>
              <w:bottom w:val="single" w:sz="4" w:space="0" w:color="000000"/>
              <w:right w:val="single" w:sz="4" w:space="0" w:color="000000"/>
            </w:tcBorders>
          </w:tcPr>
          <w:p w14:paraId="09106947" w14:textId="77777777" w:rsidR="00D319EC" w:rsidRDefault="00D319EC">
            <w:pPr>
              <w:pStyle w:val="TableParagraph"/>
              <w:rPr>
                <w:rFonts w:eastAsia="宋体" w:hint="eastAsia"/>
                <w:sz w:val="21"/>
                <w:szCs w:val="21"/>
                <w:lang w:eastAsia="zh-CN"/>
              </w:rPr>
            </w:pPr>
          </w:p>
        </w:tc>
        <w:tc>
          <w:tcPr>
            <w:tcW w:w="2187" w:type="dxa"/>
            <w:tcBorders>
              <w:top w:val="single" w:sz="4" w:space="0" w:color="000000"/>
              <w:left w:val="single" w:sz="4" w:space="0" w:color="000000"/>
              <w:bottom w:val="single" w:sz="4" w:space="0" w:color="000000"/>
              <w:right w:val="single" w:sz="8" w:space="0" w:color="000000"/>
            </w:tcBorders>
          </w:tcPr>
          <w:p w14:paraId="55A37620" w14:textId="77777777" w:rsidR="00D319EC" w:rsidRDefault="00D319EC">
            <w:pPr>
              <w:pStyle w:val="TableParagraph"/>
              <w:rPr>
                <w:rFonts w:eastAsia="宋体" w:hint="eastAsia"/>
                <w:sz w:val="21"/>
                <w:szCs w:val="21"/>
                <w:lang w:eastAsia="zh-CN"/>
              </w:rPr>
            </w:pPr>
          </w:p>
        </w:tc>
      </w:tr>
      <w:tr w:rsidR="00D319EC" w14:paraId="771F49EC" w14:textId="77777777">
        <w:trPr>
          <w:trHeight w:hRule="exact" w:val="634"/>
        </w:trPr>
        <w:tc>
          <w:tcPr>
            <w:tcW w:w="828" w:type="dxa"/>
            <w:tcBorders>
              <w:top w:val="single" w:sz="4" w:space="0" w:color="000000"/>
              <w:left w:val="single" w:sz="8" w:space="0" w:color="000000"/>
              <w:bottom w:val="single" w:sz="4" w:space="0" w:color="000000"/>
              <w:right w:val="single" w:sz="4" w:space="0" w:color="000000"/>
            </w:tcBorders>
          </w:tcPr>
          <w:p w14:paraId="03DD2505" w14:textId="77777777" w:rsidR="00D319EC" w:rsidRDefault="00D319EC">
            <w:pPr>
              <w:pStyle w:val="TableParagraph"/>
              <w:rPr>
                <w:rFonts w:eastAsia="宋体" w:hint="eastAsia"/>
                <w:sz w:val="21"/>
                <w:szCs w:val="21"/>
                <w:lang w:eastAsia="zh-CN"/>
              </w:rPr>
            </w:pPr>
          </w:p>
        </w:tc>
        <w:tc>
          <w:tcPr>
            <w:tcW w:w="900" w:type="dxa"/>
            <w:tcBorders>
              <w:top w:val="single" w:sz="4" w:space="0" w:color="000000"/>
              <w:left w:val="single" w:sz="4" w:space="0" w:color="000000"/>
              <w:bottom w:val="single" w:sz="4" w:space="0" w:color="000000"/>
              <w:right w:val="single" w:sz="4" w:space="0" w:color="000000"/>
            </w:tcBorders>
          </w:tcPr>
          <w:p w14:paraId="55E1E065" w14:textId="77777777" w:rsidR="00D319EC" w:rsidRDefault="00D319EC">
            <w:pPr>
              <w:pStyle w:val="TableParagraph"/>
              <w:rPr>
                <w:rFonts w:eastAsia="宋体" w:hint="eastAsia"/>
                <w:sz w:val="21"/>
                <w:szCs w:val="21"/>
                <w:lang w:eastAsia="zh-CN"/>
              </w:rPr>
            </w:pPr>
          </w:p>
        </w:tc>
        <w:tc>
          <w:tcPr>
            <w:tcW w:w="901" w:type="dxa"/>
            <w:tcBorders>
              <w:top w:val="single" w:sz="4" w:space="0" w:color="000000"/>
              <w:left w:val="single" w:sz="4" w:space="0" w:color="000000"/>
              <w:bottom w:val="single" w:sz="4" w:space="0" w:color="000000"/>
              <w:right w:val="single" w:sz="4" w:space="0" w:color="000000"/>
            </w:tcBorders>
          </w:tcPr>
          <w:p w14:paraId="556A69A4" w14:textId="77777777" w:rsidR="00D319EC" w:rsidRDefault="00D319EC">
            <w:pPr>
              <w:pStyle w:val="TableParagraph"/>
              <w:rPr>
                <w:rFonts w:eastAsia="宋体" w:hint="eastAsia"/>
                <w:sz w:val="21"/>
                <w:szCs w:val="21"/>
                <w:lang w:eastAsia="zh-CN"/>
              </w:rPr>
            </w:pPr>
          </w:p>
        </w:tc>
        <w:tc>
          <w:tcPr>
            <w:tcW w:w="1260" w:type="dxa"/>
            <w:tcBorders>
              <w:top w:val="single" w:sz="4" w:space="0" w:color="000000"/>
              <w:left w:val="single" w:sz="4" w:space="0" w:color="000000"/>
              <w:bottom w:val="single" w:sz="4" w:space="0" w:color="000000"/>
              <w:right w:val="single" w:sz="4" w:space="0" w:color="000000"/>
            </w:tcBorders>
          </w:tcPr>
          <w:p w14:paraId="6E63A872" w14:textId="77777777" w:rsidR="00D319EC" w:rsidRDefault="00D319EC">
            <w:pPr>
              <w:pStyle w:val="TableParagraph"/>
              <w:rPr>
                <w:rFonts w:eastAsia="宋体" w:hint="eastAsia"/>
                <w:sz w:val="21"/>
                <w:szCs w:val="21"/>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0041FE86" w14:textId="77777777" w:rsidR="00D319EC" w:rsidRDefault="00D319EC">
            <w:pPr>
              <w:pStyle w:val="TableParagraph"/>
              <w:rPr>
                <w:rFonts w:eastAsia="宋体" w:hint="eastAsia"/>
                <w:sz w:val="21"/>
                <w:szCs w:val="21"/>
                <w:lang w:eastAsia="zh-CN"/>
              </w:rPr>
            </w:pPr>
          </w:p>
        </w:tc>
        <w:tc>
          <w:tcPr>
            <w:tcW w:w="1565" w:type="dxa"/>
            <w:tcBorders>
              <w:top w:val="single" w:sz="4" w:space="0" w:color="000000"/>
              <w:left w:val="single" w:sz="4" w:space="0" w:color="000000"/>
              <w:bottom w:val="single" w:sz="4" w:space="0" w:color="000000"/>
              <w:right w:val="single" w:sz="4" w:space="0" w:color="000000"/>
            </w:tcBorders>
          </w:tcPr>
          <w:p w14:paraId="7ECE1DBD" w14:textId="77777777" w:rsidR="00D319EC" w:rsidRDefault="00D319EC">
            <w:pPr>
              <w:pStyle w:val="TableParagraph"/>
              <w:rPr>
                <w:rFonts w:eastAsia="宋体" w:hint="eastAsia"/>
                <w:sz w:val="21"/>
                <w:szCs w:val="21"/>
                <w:lang w:eastAsia="zh-CN"/>
              </w:rPr>
            </w:pPr>
          </w:p>
        </w:tc>
        <w:tc>
          <w:tcPr>
            <w:tcW w:w="2187" w:type="dxa"/>
            <w:tcBorders>
              <w:top w:val="single" w:sz="4" w:space="0" w:color="000000"/>
              <w:left w:val="single" w:sz="4" w:space="0" w:color="000000"/>
              <w:bottom w:val="single" w:sz="4" w:space="0" w:color="000000"/>
              <w:right w:val="single" w:sz="8" w:space="0" w:color="000000"/>
            </w:tcBorders>
          </w:tcPr>
          <w:p w14:paraId="4457CB4E" w14:textId="77777777" w:rsidR="00D319EC" w:rsidRDefault="00D319EC">
            <w:pPr>
              <w:pStyle w:val="TableParagraph"/>
              <w:rPr>
                <w:rFonts w:eastAsia="宋体" w:hint="eastAsia"/>
                <w:sz w:val="21"/>
                <w:szCs w:val="21"/>
                <w:lang w:eastAsia="zh-CN"/>
              </w:rPr>
            </w:pPr>
          </w:p>
        </w:tc>
      </w:tr>
      <w:tr w:rsidR="00D319EC" w14:paraId="15BBBBB5" w14:textId="77777777">
        <w:trPr>
          <w:trHeight w:hRule="exact" w:val="636"/>
        </w:trPr>
        <w:tc>
          <w:tcPr>
            <w:tcW w:w="828" w:type="dxa"/>
            <w:tcBorders>
              <w:top w:val="single" w:sz="4" w:space="0" w:color="000000"/>
              <w:left w:val="single" w:sz="8" w:space="0" w:color="000000"/>
              <w:bottom w:val="single" w:sz="4" w:space="0" w:color="000000"/>
              <w:right w:val="single" w:sz="4" w:space="0" w:color="000000"/>
            </w:tcBorders>
          </w:tcPr>
          <w:p w14:paraId="0663D3BB" w14:textId="77777777" w:rsidR="00D319EC" w:rsidRDefault="00D319EC">
            <w:pPr>
              <w:pStyle w:val="TableParagraph"/>
              <w:rPr>
                <w:rFonts w:eastAsia="宋体" w:hint="eastAsia"/>
                <w:sz w:val="21"/>
                <w:szCs w:val="21"/>
                <w:lang w:eastAsia="zh-CN"/>
              </w:rPr>
            </w:pPr>
          </w:p>
        </w:tc>
        <w:tc>
          <w:tcPr>
            <w:tcW w:w="900" w:type="dxa"/>
            <w:tcBorders>
              <w:top w:val="single" w:sz="4" w:space="0" w:color="000000"/>
              <w:left w:val="single" w:sz="4" w:space="0" w:color="000000"/>
              <w:bottom w:val="single" w:sz="4" w:space="0" w:color="000000"/>
              <w:right w:val="single" w:sz="4" w:space="0" w:color="000000"/>
            </w:tcBorders>
          </w:tcPr>
          <w:p w14:paraId="3EBE5D1D" w14:textId="77777777" w:rsidR="00D319EC" w:rsidRDefault="00D319EC">
            <w:pPr>
              <w:pStyle w:val="TableParagraph"/>
              <w:rPr>
                <w:rFonts w:eastAsia="宋体" w:hint="eastAsia"/>
                <w:sz w:val="21"/>
                <w:szCs w:val="21"/>
                <w:lang w:eastAsia="zh-CN"/>
              </w:rPr>
            </w:pPr>
          </w:p>
        </w:tc>
        <w:tc>
          <w:tcPr>
            <w:tcW w:w="901" w:type="dxa"/>
            <w:tcBorders>
              <w:top w:val="single" w:sz="4" w:space="0" w:color="000000"/>
              <w:left w:val="single" w:sz="4" w:space="0" w:color="000000"/>
              <w:bottom w:val="single" w:sz="4" w:space="0" w:color="000000"/>
              <w:right w:val="single" w:sz="4" w:space="0" w:color="000000"/>
            </w:tcBorders>
          </w:tcPr>
          <w:p w14:paraId="2806F382" w14:textId="77777777" w:rsidR="00D319EC" w:rsidRDefault="00D319EC">
            <w:pPr>
              <w:pStyle w:val="TableParagraph"/>
              <w:rPr>
                <w:rFonts w:eastAsia="宋体" w:hint="eastAsia"/>
                <w:sz w:val="21"/>
                <w:szCs w:val="21"/>
                <w:lang w:eastAsia="zh-CN"/>
              </w:rPr>
            </w:pPr>
          </w:p>
        </w:tc>
        <w:tc>
          <w:tcPr>
            <w:tcW w:w="1260" w:type="dxa"/>
            <w:tcBorders>
              <w:top w:val="single" w:sz="4" w:space="0" w:color="000000"/>
              <w:left w:val="single" w:sz="4" w:space="0" w:color="000000"/>
              <w:bottom w:val="single" w:sz="4" w:space="0" w:color="000000"/>
              <w:right w:val="single" w:sz="4" w:space="0" w:color="000000"/>
            </w:tcBorders>
          </w:tcPr>
          <w:p w14:paraId="2DB89121" w14:textId="77777777" w:rsidR="00D319EC" w:rsidRDefault="00D319EC">
            <w:pPr>
              <w:pStyle w:val="TableParagraph"/>
              <w:rPr>
                <w:rFonts w:eastAsia="宋体" w:hint="eastAsia"/>
                <w:sz w:val="21"/>
                <w:szCs w:val="21"/>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1CA45CBB" w14:textId="77777777" w:rsidR="00D319EC" w:rsidRDefault="00D319EC">
            <w:pPr>
              <w:pStyle w:val="TableParagraph"/>
              <w:rPr>
                <w:rFonts w:eastAsia="宋体" w:hint="eastAsia"/>
                <w:sz w:val="21"/>
                <w:szCs w:val="21"/>
                <w:lang w:eastAsia="zh-CN"/>
              </w:rPr>
            </w:pPr>
          </w:p>
        </w:tc>
        <w:tc>
          <w:tcPr>
            <w:tcW w:w="1565" w:type="dxa"/>
            <w:tcBorders>
              <w:top w:val="single" w:sz="4" w:space="0" w:color="000000"/>
              <w:left w:val="single" w:sz="4" w:space="0" w:color="000000"/>
              <w:bottom w:val="single" w:sz="4" w:space="0" w:color="000000"/>
              <w:right w:val="single" w:sz="4" w:space="0" w:color="000000"/>
            </w:tcBorders>
          </w:tcPr>
          <w:p w14:paraId="68863F2F" w14:textId="77777777" w:rsidR="00D319EC" w:rsidRDefault="00D319EC">
            <w:pPr>
              <w:pStyle w:val="TableParagraph"/>
              <w:rPr>
                <w:rFonts w:eastAsia="宋体" w:hint="eastAsia"/>
                <w:sz w:val="21"/>
                <w:szCs w:val="21"/>
                <w:lang w:eastAsia="zh-CN"/>
              </w:rPr>
            </w:pPr>
          </w:p>
        </w:tc>
        <w:tc>
          <w:tcPr>
            <w:tcW w:w="2187" w:type="dxa"/>
            <w:tcBorders>
              <w:top w:val="single" w:sz="4" w:space="0" w:color="000000"/>
              <w:left w:val="single" w:sz="4" w:space="0" w:color="000000"/>
              <w:bottom w:val="single" w:sz="4" w:space="0" w:color="000000"/>
              <w:right w:val="single" w:sz="8" w:space="0" w:color="000000"/>
            </w:tcBorders>
          </w:tcPr>
          <w:p w14:paraId="0132D255" w14:textId="77777777" w:rsidR="00D319EC" w:rsidRDefault="00D319EC">
            <w:pPr>
              <w:pStyle w:val="TableParagraph"/>
              <w:rPr>
                <w:rFonts w:eastAsia="宋体" w:hint="eastAsia"/>
                <w:sz w:val="21"/>
                <w:szCs w:val="21"/>
                <w:lang w:eastAsia="zh-CN"/>
              </w:rPr>
            </w:pPr>
          </w:p>
        </w:tc>
      </w:tr>
      <w:tr w:rsidR="00D319EC" w14:paraId="74A7412D" w14:textId="77777777">
        <w:trPr>
          <w:trHeight w:hRule="exact" w:val="634"/>
        </w:trPr>
        <w:tc>
          <w:tcPr>
            <w:tcW w:w="828" w:type="dxa"/>
            <w:tcBorders>
              <w:top w:val="single" w:sz="4" w:space="0" w:color="000000"/>
              <w:left w:val="single" w:sz="8" w:space="0" w:color="000000"/>
              <w:bottom w:val="single" w:sz="4" w:space="0" w:color="000000"/>
              <w:right w:val="single" w:sz="4" w:space="0" w:color="000000"/>
            </w:tcBorders>
          </w:tcPr>
          <w:p w14:paraId="5E1CC467" w14:textId="77777777" w:rsidR="00D319EC" w:rsidRDefault="00D319EC">
            <w:pPr>
              <w:pStyle w:val="TableParagraph"/>
              <w:rPr>
                <w:rFonts w:eastAsia="宋体" w:hint="eastAsia"/>
                <w:sz w:val="21"/>
                <w:szCs w:val="21"/>
                <w:lang w:eastAsia="zh-CN"/>
              </w:rPr>
            </w:pPr>
          </w:p>
        </w:tc>
        <w:tc>
          <w:tcPr>
            <w:tcW w:w="900" w:type="dxa"/>
            <w:tcBorders>
              <w:top w:val="single" w:sz="4" w:space="0" w:color="000000"/>
              <w:left w:val="single" w:sz="4" w:space="0" w:color="000000"/>
              <w:bottom w:val="single" w:sz="4" w:space="0" w:color="000000"/>
              <w:right w:val="single" w:sz="4" w:space="0" w:color="000000"/>
            </w:tcBorders>
          </w:tcPr>
          <w:p w14:paraId="10A78ADC" w14:textId="77777777" w:rsidR="00D319EC" w:rsidRDefault="00D319EC">
            <w:pPr>
              <w:pStyle w:val="TableParagraph"/>
              <w:rPr>
                <w:rFonts w:eastAsia="宋体" w:hint="eastAsia"/>
                <w:sz w:val="21"/>
                <w:szCs w:val="21"/>
                <w:lang w:eastAsia="zh-CN"/>
              </w:rPr>
            </w:pPr>
          </w:p>
        </w:tc>
        <w:tc>
          <w:tcPr>
            <w:tcW w:w="901" w:type="dxa"/>
            <w:tcBorders>
              <w:top w:val="single" w:sz="4" w:space="0" w:color="000000"/>
              <w:left w:val="single" w:sz="4" w:space="0" w:color="000000"/>
              <w:bottom w:val="single" w:sz="4" w:space="0" w:color="000000"/>
              <w:right w:val="single" w:sz="4" w:space="0" w:color="000000"/>
            </w:tcBorders>
          </w:tcPr>
          <w:p w14:paraId="0686D738" w14:textId="77777777" w:rsidR="00D319EC" w:rsidRDefault="00D319EC">
            <w:pPr>
              <w:pStyle w:val="TableParagraph"/>
              <w:rPr>
                <w:rFonts w:eastAsia="宋体" w:hint="eastAsia"/>
                <w:sz w:val="21"/>
                <w:szCs w:val="21"/>
                <w:lang w:eastAsia="zh-CN"/>
              </w:rPr>
            </w:pPr>
          </w:p>
        </w:tc>
        <w:tc>
          <w:tcPr>
            <w:tcW w:w="1260" w:type="dxa"/>
            <w:tcBorders>
              <w:top w:val="single" w:sz="4" w:space="0" w:color="000000"/>
              <w:left w:val="single" w:sz="4" w:space="0" w:color="000000"/>
              <w:bottom w:val="single" w:sz="4" w:space="0" w:color="000000"/>
              <w:right w:val="single" w:sz="4" w:space="0" w:color="000000"/>
            </w:tcBorders>
          </w:tcPr>
          <w:p w14:paraId="7DFB22C8" w14:textId="77777777" w:rsidR="00D319EC" w:rsidRDefault="00D319EC">
            <w:pPr>
              <w:pStyle w:val="TableParagraph"/>
              <w:rPr>
                <w:rFonts w:eastAsia="宋体" w:hint="eastAsia"/>
                <w:sz w:val="21"/>
                <w:szCs w:val="21"/>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26724FA3" w14:textId="77777777" w:rsidR="00D319EC" w:rsidRDefault="00D319EC">
            <w:pPr>
              <w:pStyle w:val="TableParagraph"/>
              <w:rPr>
                <w:rFonts w:eastAsia="宋体" w:hint="eastAsia"/>
                <w:sz w:val="21"/>
                <w:szCs w:val="21"/>
                <w:lang w:eastAsia="zh-CN"/>
              </w:rPr>
            </w:pPr>
          </w:p>
        </w:tc>
        <w:tc>
          <w:tcPr>
            <w:tcW w:w="1565" w:type="dxa"/>
            <w:tcBorders>
              <w:top w:val="single" w:sz="4" w:space="0" w:color="000000"/>
              <w:left w:val="single" w:sz="4" w:space="0" w:color="000000"/>
              <w:bottom w:val="single" w:sz="4" w:space="0" w:color="000000"/>
              <w:right w:val="single" w:sz="4" w:space="0" w:color="000000"/>
            </w:tcBorders>
          </w:tcPr>
          <w:p w14:paraId="0A65F929" w14:textId="77777777" w:rsidR="00D319EC" w:rsidRDefault="00D319EC">
            <w:pPr>
              <w:pStyle w:val="TableParagraph"/>
              <w:rPr>
                <w:rFonts w:eastAsia="宋体" w:hint="eastAsia"/>
                <w:sz w:val="21"/>
                <w:szCs w:val="21"/>
                <w:lang w:eastAsia="zh-CN"/>
              </w:rPr>
            </w:pPr>
          </w:p>
        </w:tc>
        <w:tc>
          <w:tcPr>
            <w:tcW w:w="2187" w:type="dxa"/>
            <w:tcBorders>
              <w:top w:val="single" w:sz="4" w:space="0" w:color="000000"/>
              <w:left w:val="single" w:sz="4" w:space="0" w:color="000000"/>
              <w:bottom w:val="single" w:sz="4" w:space="0" w:color="000000"/>
              <w:right w:val="single" w:sz="8" w:space="0" w:color="000000"/>
            </w:tcBorders>
          </w:tcPr>
          <w:p w14:paraId="05143E50" w14:textId="77777777" w:rsidR="00D319EC" w:rsidRDefault="00D319EC">
            <w:pPr>
              <w:pStyle w:val="TableParagraph"/>
              <w:rPr>
                <w:rFonts w:eastAsia="宋体" w:hint="eastAsia"/>
                <w:sz w:val="21"/>
                <w:szCs w:val="21"/>
                <w:lang w:eastAsia="zh-CN"/>
              </w:rPr>
            </w:pPr>
          </w:p>
        </w:tc>
      </w:tr>
      <w:tr w:rsidR="00D319EC" w14:paraId="52CDF21F" w14:textId="77777777">
        <w:trPr>
          <w:trHeight w:hRule="exact" w:val="634"/>
        </w:trPr>
        <w:tc>
          <w:tcPr>
            <w:tcW w:w="828" w:type="dxa"/>
            <w:tcBorders>
              <w:top w:val="single" w:sz="4" w:space="0" w:color="000000"/>
              <w:left w:val="single" w:sz="8" w:space="0" w:color="000000"/>
              <w:bottom w:val="single" w:sz="4" w:space="0" w:color="000000"/>
              <w:right w:val="single" w:sz="4" w:space="0" w:color="000000"/>
            </w:tcBorders>
          </w:tcPr>
          <w:p w14:paraId="4F7C4B71" w14:textId="77777777" w:rsidR="00D319EC" w:rsidRDefault="00D319EC">
            <w:pPr>
              <w:pStyle w:val="TableParagraph"/>
              <w:rPr>
                <w:rFonts w:eastAsia="宋体" w:hint="eastAsia"/>
                <w:sz w:val="21"/>
                <w:szCs w:val="21"/>
                <w:lang w:eastAsia="zh-CN"/>
              </w:rPr>
            </w:pPr>
          </w:p>
        </w:tc>
        <w:tc>
          <w:tcPr>
            <w:tcW w:w="900" w:type="dxa"/>
            <w:tcBorders>
              <w:top w:val="single" w:sz="4" w:space="0" w:color="000000"/>
              <w:left w:val="single" w:sz="4" w:space="0" w:color="000000"/>
              <w:bottom w:val="single" w:sz="4" w:space="0" w:color="000000"/>
              <w:right w:val="single" w:sz="4" w:space="0" w:color="000000"/>
            </w:tcBorders>
          </w:tcPr>
          <w:p w14:paraId="6E66FDB2" w14:textId="77777777" w:rsidR="00D319EC" w:rsidRDefault="00D319EC">
            <w:pPr>
              <w:pStyle w:val="TableParagraph"/>
              <w:rPr>
                <w:rFonts w:eastAsia="宋体" w:hint="eastAsia"/>
                <w:sz w:val="21"/>
                <w:szCs w:val="21"/>
                <w:lang w:eastAsia="zh-CN"/>
              </w:rPr>
            </w:pPr>
          </w:p>
        </w:tc>
        <w:tc>
          <w:tcPr>
            <w:tcW w:w="901" w:type="dxa"/>
            <w:tcBorders>
              <w:top w:val="single" w:sz="4" w:space="0" w:color="000000"/>
              <w:left w:val="single" w:sz="4" w:space="0" w:color="000000"/>
              <w:bottom w:val="single" w:sz="4" w:space="0" w:color="000000"/>
              <w:right w:val="single" w:sz="4" w:space="0" w:color="000000"/>
            </w:tcBorders>
          </w:tcPr>
          <w:p w14:paraId="001F9918" w14:textId="77777777" w:rsidR="00D319EC" w:rsidRDefault="00D319EC">
            <w:pPr>
              <w:pStyle w:val="TableParagraph"/>
              <w:rPr>
                <w:rFonts w:eastAsia="宋体" w:hint="eastAsia"/>
                <w:sz w:val="21"/>
                <w:szCs w:val="21"/>
                <w:lang w:eastAsia="zh-CN"/>
              </w:rPr>
            </w:pPr>
          </w:p>
        </w:tc>
        <w:tc>
          <w:tcPr>
            <w:tcW w:w="1260" w:type="dxa"/>
            <w:tcBorders>
              <w:top w:val="single" w:sz="4" w:space="0" w:color="000000"/>
              <w:left w:val="single" w:sz="4" w:space="0" w:color="000000"/>
              <w:bottom w:val="single" w:sz="4" w:space="0" w:color="000000"/>
              <w:right w:val="single" w:sz="4" w:space="0" w:color="000000"/>
            </w:tcBorders>
          </w:tcPr>
          <w:p w14:paraId="5740D1E8" w14:textId="77777777" w:rsidR="00D319EC" w:rsidRDefault="00D319EC">
            <w:pPr>
              <w:pStyle w:val="TableParagraph"/>
              <w:rPr>
                <w:rFonts w:eastAsia="宋体" w:hint="eastAsia"/>
                <w:sz w:val="21"/>
                <w:szCs w:val="21"/>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6CC1A738" w14:textId="77777777" w:rsidR="00D319EC" w:rsidRDefault="00D319EC">
            <w:pPr>
              <w:pStyle w:val="TableParagraph"/>
              <w:rPr>
                <w:rFonts w:eastAsia="宋体" w:hint="eastAsia"/>
                <w:sz w:val="21"/>
                <w:szCs w:val="21"/>
                <w:lang w:eastAsia="zh-CN"/>
              </w:rPr>
            </w:pPr>
          </w:p>
        </w:tc>
        <w:tc>
          <w:tcPr>
            <w:tcW w:w="1565" w:type="dxa"/>
            <w:tcBorders>
              <w:top w:val="single" w:sz="4" w:space="0" w:color="000000"/>
              <w:left w:val="single" w:sz="4" w:space="0" w:color="000000"/>
              <w:bottom w:val="single" w:sz="4" w:space="0" w:color="000000"/>
              <w:right w:val="single" w:sz="4" w:space="0" w:color="000000"/>
            </w:tcBorders>
          </w:tcPr>
          <w:p w14:paraId="5C38F3D2" w14:textId="77777777" w:rsidR="00D319EC" w:rsidRDefault="00D319EC">
            <w:pPr>
              <w:pStyle w:val="TableParagraph"/>
              <w:rPr>
                <w:rFonts w:eastAsia="宋体" w:hint="eastAsia"/>
                <w:sz w:val="21"/>
                <w:szCs w:val="21"/>
                <w:lang w:eastAsia="zh-CN"/>
              </w:rPr>
            </w:pPr>
          </w:p>
        </w:tc>
        <w:tc>
          <w:tcPr>
            <w:tcW w:w="2187" w:type="dxa"/>
            <w:tcBorders>
              <w:top w:val="single" w:sz="4" w:space="0" w:color="000000"/>
              <w:left w:val="single" w:sz="4" w:space="0" w:color="000000"/>
              <w:bottom w:val="single" w:sz="4" w:space="0" w:color="000000"/>
              <w:right w:val="single" w:sz="8" w:space="0" w:color="000000"/>
            </w:tcBorders>
          </w:tcPr>
          <w:p w14:paraId="0FEEAF76" w14:textId="77777777" w:rsidR="00D319EC" w:rsidRDefault="00D319EC">
            <w:pPr>
              <w:pStyle w:val="TableParagraph"/>
              <w:rPr>
                <w:rFonts w:eastAsia="宋体" w:hint="eastAsia"/>
                <w:sz w:val="21"/>
                <w:szCs w:val="21"/>
                <w:lang w:eastAsia="zh-CN"/>
              </w:rPr>
            </w:pPr>
          </w:p>
        </w:tc>
      </w:tr>
      <w:tr w:rsidR="00D319EC" w14:paraId="2491B777" w14:textId="77777777">
        <w:trPr>
          <w:trHeight w:hRule="exact" w:val="634"/>
        </w:trPr>
        <w:tc>
          <w:tcPr>
            <w:tcW w:w="828" w:type="dxa"/>
            <w:tcBorders>
              <w:top w:val="single" w:sz="4" w:space="0" w:color="000000"/>
              <w:left w:val="single" w:sz="8" w:space="0" w:color="000000"/>
              <w:bottom w:val="single" w:sz="4" w:space="0" w:color="000000"/>
              <w:right w:val="single" w:sz="4" w:space="0" w:color="000000"/>
            </w:tcBorders>
          </w:tcPr>
          <w:p w14:paraId="41CE6834" w14:textId="77777777" w:rsidR="00D319EC" w:rsidRDefault="00D319EC">
            <w:pPr>
              <w:pStyle w:val="TableParagraph"/>
              <w:rPr>
                <w:rFonts w:eastAsia="宋体" w:hint="eastAsia"/>
                <w:sz w:val="21"/>
                <w:szCs w:val="21"/>
                <w:lang w:eastAsia="zh-CN"/>
              </w:rPr>
            </w:pPr>
          </w:p>
        </w:tc>
        <w:tc>
          <w:tcPr>
            <w:tcW w:w="900" w:type="dxa"/>
            <w:tcBorders>
              <w:top w:val="single" w:sz="4" w:space="0" w:color="000000"/>
              <w:left w:val="single" w:sz="4" w:space="0" w:color="000000"/>
              <w:bottom w:val="single" w:sz="4" w:space="0" w:color="000000"/>
              <w:right w:val="single" w:sz="4" w:space="0" w:color="000000"/>
            </w:tcBorders>
          </w:tcPr>
          <w:p w14:paraId="26805DAC" w14:textId="77777777" w:rsidR="00D319EC" w:rsidRDefault="00D319EC">
            <w:pPr>
              <w:pStyle w:val="TableParagraph"/>
              <w:rPr>
                <w:rFonts w:eastAsia="宋体" w:hint="eastAsia"/>
                <w:sz w:val="21"/>
                <w:szCs w:val="21"/>
                <w:lang w:eastAsia="zh-CN"/>
              </w:rPr>
            </w:pPr>
          </w:p>
        </w:tc>
        <w:tc>
          <w:tcPr>
            <w:tcW w:w="901" w:type="dxa"/>
            <w:tcBorders>
              <w:top w:val="single" w:sz="4" w:space="0" w:color="000000"/>
              <w:left w:val="single" w:sz="4" w:space="0" w:color="000000"/>
              <w:bottom w:val="single" w:sz="4" w:space="0" w:color="000000"/>
              <w:right w:val="single" w:sz="4" w:space="0" w:color="000000"/>
            </w:tcBorders>
          </w:tcPr>
          <w:p w14:paraId="25964D9A" w14:textId="77777777" w:rsidR="00D319EC" w:rsidRDefault="00D319EC">
            <w:pPr>
              <w:pStyle w:val="TableParagraph"/>
              <w:rPr>
                <w:rFonts w:eastAsia="宋体" w:hint="eastAsia"/>
                <w:sz w:val="21"/>
                <w:szCs w:val="21"/>
                <w:lang w:eastAsia="zh-CN"/>
              </w:rPr>
            </w:pPr>
          </w:p>
        </w:tc>
        <w:tc>
          <w:tcPr>
            <w:tcW w:w="1260" w:type="dxa"/>
            <w:tcBorders>
              <w:top w:val="single" w:sz="4" w:space="0" w:color="000000"/>
              <w:left w:val="single" w:sz="4" w:space="0" w:color="000000"/>
              <w:bottom w:val="single" w:sz="4" w:space="0" w:color="000000"/>
              <w:right w:val="single" w:sz="4" w:space="0" w:color="000000"/>
            </w:tcBorders>
          </w:tcPr>
          <w:p w14:paraId="122BD6AE" w14:textId="77777777" w:rsidR="00D319EC" w:rsidRDefault="00D319EC">
            <w:pPr>
              <w:pStyle w:val="TableParagraph"/>
              <w:rPr>
                <w:rFonts w:eastAsia="宋体" w:hint="eastAsia"/>
                <w:sz w:val="21"/>
                <w:szCs w:val="21"/>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36D77A7F" w14:textId="77777777" w:rsidR="00D319EC" w:rsidRDefault="00D319EC">
            <w:pPr>
              <w:pStyle w:val="TableParagraph"/>
              <w:rPr>
                <w:rFonts w:eastAsia="宋体" w:hint="eastAsia"/>
                <w:sz w:val="21"/>
                <w:szCs w:val="21"/>
                <w:lang w:eastAsia="zh-CN"/>
              </w:rPr>
            </w:pPr>
          </w:p>
        </w:tc>
        <w:tc>
          <w:tcPr>
            <w:tcW w:w="1565" w:type="dxa"/>
            <w:tcBorders>
              <w:top w:val="single" w:sz="4" w:space="0" w:color="000000"/>
              <w:left w:val="single" w:sz="4" w:space="0" w:color="000000"/>
              <w:bottom w:val="single" w:sz="4" w:space="0" w:color="000000"/>
              <w:right w:val="single" w:sz="4" w:space="0" w:color="000000"/>
            </w:tcBorders>
          </w:tcPr>
          <w:p w14:paraId="03833734" w14:textId="77777777" w:rsidR="00D319EC" w:rsidRDefault="00D319EC">
            <w:pPr>
              <w:pStyle w:val="TableParagraph"/>
              <w:rPr>
                <w:rFonts w:eastAsia="宋体" w:hint="eastAsia"/>
                <w:sz w:val="21"/>
                <w:szCs w:val="21"/>
                <w:lang w:eastAsia="zh-CN"/>
              </w:rPr>
            </w:pPr>
          </w:p>
        </w:tc>
        <w:tc>
          <w:tcPr>
            <w:tcW w:w="2187" w:type="dxa"/>
            <w:tcBorders>
              <w:top w:val="single" w:sz="4" w:space="0" w:color="000000"/>
              <w:left w:val="single" w:sz="4" w:space="0" w:color="000000"/>
              <w:bottom w:val="single" w:sz="4" w:space="0" w:color="000000"/>
              <w:right w:val="single" w:sz="8" w:space="0" w:color="000000"/>
            </w:tcBorders>
          </w:tcPr>
          <w:p w14:paraId="5BE969EE" w14:textId="77777777" w:rsidR="00D319EC" w:rsidRDefault="00D319EC">
            <w:pPr>
              <w:pStyle w:val="TableParagraph"/>
              <w:rPr>
                <w:rFonts w:eastAsia="宋体" w:hint="eastAsia"/>
                <w:sz w:val="21"/>
                <w:szCs w:val="21"/>
                <w:lang w:eastAsia="zh-CN"/>
              </w:rPr>
            </w:pPr>
          </w:p>
        </w:tc>
      </w:tr>
      <w:tr w:rsidR="00D319EC" w14:paraId="034C55F1" w14:textId="77777777">
        <w:trPr>
          <w:trHeight w:hRule="exact" w:val="634"/>
        </w:trPr>
        <w:tc>
          <w:tcPr>
            <w:tcW w:w="828" w:type="dxa"/>
            <w:tcBorders>
              <w:top w:val="single" w:sz="4" w:space="0" w:color="000000"/>
              <w:left w:val="single" w:sz="8" w:space="0" w:color="000000"/>
              <w:bottom w:val="single" w:sz="4" w:space="0" w:color="000000"/>
              <w:right w:val="single" w:sz="4" w:space="0" w:color="000000"/>
            </w:tcBorders>
          </w:tcPr>
          <w:p w14:paraId="05380835" w14:textId="77777777" w:rsidR="00D319EC" w:rsidRDefault="00D319EC">
            <w:pPr>
              <w:pStyle w:val="TableParagraph"/>
              <w:rPr>
                <w:rFonts w:eastAsia="宋体" w:hint="eastAsia"/>
                <w:sz w:val="21"/>
                <w:szCs w:val="21"/>
                <w:lang w:eastAsia="zh-CN"/>
              </w:rPr>
            </w:pPr>
          </w:p>
        </w:tc>
        <w:tc>
          <w:tcPr>
            <w:tcW w:w="900" w:type="dxa"/>
            <w:tcBorders>
              <w:top w:val="single" w:sz="4" w:space="0" w:color="000000"/>
              <w:left w:val="single" w:sz="4" w:space="0" w:color="000000"/>
              <w:bottom w:val="single" w:sz="4" w:space="0" w:color="000000"/>
              <w:right w:val="single" w:sz="4" w:space="0" w:color="000000"/>
            </w:tcBorders>
          </w:tcPr>
          <w:p w14:paraId="519F80AA" w14:textId="77777777" w:rsidR="00D319EC" w:rsidRDefault="00D319EC">
            <w:pPr>
              <w:pStyle w:val="TableParagraph"/>
              <w:rPr>
                <w:rFonts w:eastAsia="宋体" w:hint="eastAsia"/>
                <w:sz w:val="21"/>
                <w:szCs w:val="21"/>
                <w:lang w:eastAsia="zh-CN"/>
              </w:rPr>
            </w:pPr>
          </w:p>
        </w:tc>
        <w:tc>
          <w:tcPr>
            <w:tcW w:w="901" w:type="dxa"/>
            <w:tcBorders>
              <w:top w:val="single" w:sz="4" w:space="0" w:color="000000"/>
              <w:left w:val="single" w:sz="4" w:space="0" w:color="000000"/>
              <w:bottom w:val="single" w:sz="4" w:space="0" w:color="000000"/>
              <w:right w:val="single" w:sz="4" w:space="0" w:color="000000"/>
            </w:tcBorders>
          </w:tcPr>
          <w:p w14:paraId="6F17E86D" w14:textId="77777777" w:rsidR="00D319EC" w:rsidRDefault="00D319EC">
            <w:pPr>
              <w:pStyle w:val="TableParagraph"/>
              <w:rPr>
                <w:rFonts w:eastAsia="宋体" w:hint="eastAsia"/>
                <w:sz w:val="21"/>
                <w:szCs w:val="21"/>
                <w:lang w:eastAsia="zh-CN"/>
              </w:rPr>
            </w:pPr>
          </w:p>
        </w:tc>
        <w:tc>
          <w:tcPr>
            <w:tcW w:w="1260" w:type="dxa"/>
            <w:tcBorders>
              <w:top w:val="single" w:sz="4" w:space="0" w:color="000000"/>
              <w:left w:val="single" w:sz="4" w:space="0" w:color="000000"/>
              <w:bottom w:val="single" w:sz="4" w:space="0" w:color="000000"/>
              <w:right w:val="single" w:sz="4" w:space="0" w:color="000000"/>
            </w:tcBorders>
          </w:tcPr>
          <w:p w14:paraId="033C824E" w14:textId="77777777" w:rsidR="00D319EC" w:rsidRDefault="00D319EC">
            <w:pPr>
              <w:pStyle w:val="TableParagraph"/>
              <w:rPr>
                <w:rFonts w:eastAsia="宋体" w:hint="eastAsia"/>
                <w:sz w:val="21"/>
                <w:szCs w:val="21"/>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435FA29B" w14:textId="77777777" w:rsidR="00D319EC" w:rsidRDefault="00D319EC">
            <w:pPr>
              <w:pStyle w:val="TableParagraph"/>
              <w:rPr>
                <w:rFonts w:eastAsia="宋体" w:hint="eastAsia"/>
                <w:sz w:val="21"/>
                <w:szCs w:val="21"/>
                <w:lang w:eastAsia="zh-CN"/>
              </w:rPr>
            </w:pPr>
          </w:p>
        </w:tc>
        <w:tc>
          <w:tcPr>
            <w:tcW w:w="1565" w:type="dxa"/>
            <w:tcBorders>
              <w:top w:val="single" w:sz="4" w:space="0" w:color="000000"/>
              <w:left w:val="single" w:sz="4" w:space="0" w:color="000000"/>
              <w:bottom w:val="single" w:sz="4" w:space="0" w:color="000000"/>
              <w:right w:val="single" w:sz="4" w:space="0" w:color="000000"/>
            </w:tcBorders>
          </w:tcPr>
          <w:p w14:paraId="46EDFDF6" w14:textId="77777777" w:rsidR="00D319EC" w:rsidRDefault="00D319EC">
            <w:pPr>
              <w:pStyle w:val="TableParagraph"/>
              <w:rPr>
                <w:rFonts w:eastAsia="宋体" w:hint="eastAsia"/>
                <w:sz w:val="21"/>
                <w:szCs w:val="21"/>
                <w:lang w:eastAsia="zh-CN"/>
              </w:rPr>
            </w:pPr>
          </w:p>
        </w:tc>
        <w:tc>
          <w:tcPr>
            <w:tcW w:w="2187" w:type="dxa"/>
            <w:tcBorders>
              <w:top w:val="single" w:sz="4" w:space="0" w:color="000000"/>
              <w:left w:val="single" w:sz="4" w:space="0" w:color="000000"/>
              <w:bottom w:val="single" w:sz="4" w:space="0" w:color="000000"/>
              <w:right w:val="single" w:sz="8" w:space="0" w:color="000000"/>
            </w:tcBorders>
          </w:tcPr>
          <w:p w14:paraId="33349531" w14:textId="77777777" w:rsidR="00D319EC" w:rsidRDefault="00D319EC">
            <w:pPr>
              <w:pStyle w:val="TableParagraph"/>
              <w:rPr>
                <w:rFonts w:eastAsia="宋体" w:hint="eastAsia"/>
                <w:sz w:val="21"/>
                <w:szCs w:val="21"/>
                <w:lang w:eastAsia="zh-CN"/>
              </w:rPr>
            </w:pPr>
          </w:p>
        </w:tc>
      </w:tr>
      <w:tr w:rsidR="00D319EC" w14:paraId="0062D8F3" w14:textId="77777777">
        <w:trPr>
          <w:trHeight w:hRule="exact" w:val="634"/>
        </w:trPr>
        <w:tc>
          <w:tcPr>
            <w:tcW w:w="828" w:type="dxa"/>
            <w:tcBorders>
              <w:top w:val="single" w:sz="4" w:space="0" w:color="000000"/>
              <w:left w:val="single" w:sz="8" w:space="0" w:color="000000"/>
              <w:bottom w:val="single" w:sz="4" w:space="0" w:color="000000"/>
              <w:right w:val="single" w:sz="4" w:space="0" w:color="000000"/>
            </w:tcBorders>
          </w:tcPr>
          <w:p w14:paraId="2289A990" w14:textId="77777777" w:rsidR="00D319EC" w:rsidRDefault="00D319EC">
            <w:pPr>
              <w:pStyle w:val="TableParagraph"/>
              <w:rPr>
                <w:rFonts w:eastAsia="宋体" w:hint="eastAsia"/>
                <w:sz w:val="21"/>
                <w:szCs w:val="21"/>
                <w:lang w:eastAsia="zh-CN"/>
              </w:rPr>
            </w:pPr>
          </w:p>
        </w:tc>
        <w:tc>
          <w:tcPr>
            <w:tcW w:w="900" w:type="dxa"/>
            <w:tcBorders>
              <w:top w:val="single" w:sz="4" w:space="0" w:color="000000"/>
              <w:left w:val="single" w:sz="4" w:space="0" w:color="000000"/>
              <w:bottom w:val="single" w:sz="4" w:space="0" w:color="000000"/>
              <w:right w:val="single" w:sz="4" w:space="0" w:color="000000"/>
            </w:tcBorders>
          </w:tcPr>
          <w:p w14:paraId="163AB6D5" w14:textId="77777777" w:rsidR="00D319EC" w:rsidRDefault="00D319EC">
            <w:pPr>
              <w:pStyle w:val="TableParagraph"/>
              <w:rPr>
                <w:rFonts w:eastAsia="宋体" w:hint="eastAsia"/>
                <w:sz w:val="21"/>
                <w:szCs w:val="21"/>
                <w:lang w:eastAsia="zh-CN"/>
              </w:rPr>
            </w:pPr>
          </w:p>
        </w:tc>
        <w:tc>
          <w:tcPr>
            <w:tcW w:w="901" w:type="dxa"/>
            <w:tcBorders>
              <w:top w:val="single" w:sz="4" w:space="0" w:color="000000"/>
              <w:left w:val="single" w:sz="4" w:space="0" w:color="000000"/>
              <w:bottom w:val="single" w:sz="4" w:space="0" w:color="000000"/>
              <w:right w:val="single" w:sz="4" w:space="0" w:color="000000"/>
            </w:tcBorders>
          </w:tcPr>
          <w:p w14:paraId="6584D8BA" w14:textId="77777777" w:rsidR="00D319EC" w:rsidRDefault="00D319EC">
            <w:pPr>
              <w:pStyle w:val="TableParagraph"/>
              <w:rPr>
                <w:rFonts w:eastAsia="宋体" w:hint="eastAsia"/>
                <w:sz w:val="21"/>
                <w:szCs w:val="21"/>
                <w:lang w:eastAsia="zh-CN"/>
              </w:rPr>
            </w:pPr>
          </w:p>
        </w:tc>
        <w:tc>
          <w:tcPr>
            <w:tcW w:w="1260" w:type="dxa"/>
            <w:tcBorders>
              <w:top w:val="single" w:sz="4" w:space="0" w:color="000000"/>
              <w:left w:val="single" w:sz="4" w:space="0" w:color="000000"/>
              <w:bottom w:val="single" w:sz="4" w:space="0" w:color="000000"/>
              <w:right w:val="single" w:sz="4" w:space="0" w:color="000000"/>
            </w:tcBorders>
          </w:tcPr>
          <w:p w14:paraId="347B3F1F" w14:textId="77777777" w:rsidR="00D319EC" w:rsidRDefault="00D319EC">
            <w:pPr>
              <w:pStyle w:val="TableParagraph"/>
              <w:rPr>
                <w:rFonts w:eastAsia="宋体" w:hint="eastAsia"/>
                <w:sz w:val="21"/>
                <w:szCs w:val="21"/>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77316326" w14:textId="77777777" w:rsidR="00D319EC" w:rsidRDefault="00D319EC">
            <w:pPr>
              <w:pStyle w:val="TableParagraph"/>
              <w:rPr>
                <w:rFonts w:eastAsia="宋体" w:hint="eastAsia"/>
                <w:sz w:val="21"/>
                <w:szCs w:val="21"/>
                <w:lang w:eastAsia="zh-CN"/>
              </w:rPr>
            </w:pPr>
          </w:p>
        </w:tc>
        <w:tc>
          <w:tcPr>
            <w:tcW w:w="1565" w:type="dxa"/>
            <w:tcBorders>
              <w:top w:val="single" w:sz="4" w:space="0" w:color="000000"/>
              <w:left w:val="single" w:sz="4" w:space="0" w:color="000000"/>
              <w:bottom w:val="single" w:sz="4" w:space="0" w:color="000000"/>
              <w:right w:val="single" w:sz="4" w:space="0" w:color="000000"/>
            </w:tcBorders>
          </w:tcPr>
          <w:p w14:paraId="3CB58F4F" w14:textId="77777777" w:rsidR="00D319EC" w:rsidRDefault="00D319EC">
            <w:pPr>
              <w:pStyle w:val="TableParagraph"/>
              <w:rPr>
                <w:rFonts w:eastAsia="宋体" w:hint="eastAsia"/>
                <w:sz w:val="21"/>
                <w:szCs w:val="21"/>
                <w:lang w:eastAsia="zh-CN"/>
              </w:rPr>
            </w:pPr>
          </w:p>
        </w:tc>
        <w:tc>
          <w:tcPr>
            <w:tcW w:w="2187" w:type="dxa"/>
            <w:tcBorders>
              <w:top w:val="single" w:sz="4" w:space="0" w:color="000000"/>
              <w:left w:val="single" w:sz="4" w:space="0" w:color="000000"/>
              <w:bottom w:val="single" w:sz="4" w:space="0" w:color="000000"/>
              <w:right w:val="single" w:sz="8" w:space="0" w:color="000000"/>
            </w:tcBorders>
          </w:tcPr>
          <w:p w14:paraId="1C478FC2" w14:textId="77777777" w:rsidR="00D319EC" w:rsidRDefault="00D319EC">
            <w:pPr>
              <w:pStyle w:val="TableParagraph"/>
              <w:rPr>
                <w:rFonts w:eastAsia="宋体" w:hint="eastAsia"/>
                <w:sz w:val="21"/>
                <w:szCs w:val="21"/>
                <w:lang w:eastAsia="zh-CN"/>
              </w:rPr>
            </w:pPr>
          </w:p>
        </w:tc>
      </w:tr>
      <w:tr w:rsidR="00D319EC" w14:paraId="40A86F96" w14:textId="77777777">
        <w:trPr>
          <w:trHeight w:hRule="exact" w:val="636"/>
        </w:trPr>
        <w:tc>
          <w:tcPr>
            <w:tcW w:w="828" w:type="dxa"/>
            <w:tcBorders>
              <w:top w:val="single" w:sz="4" w:space="0" w:color="000000"/>
              <w:left w:val="single" w:sz="8" w:space="0" w:color="000000"/>
              <w:bottom w:val="single" w:sz="4" w:space="0" w:color="000000"/>
              <w:right w:val="single" w:sz="4" w:space="0" w:color="000000"/>
            </w:tcBorders>
          </w:tcPr>
          <w:p w14:paraId="6B29A317" w14:textId="77777777" w:rsidR="00D319EC" w:rsidRDefault="00D319EC">
            <w:pPr>
              <w:pStyle w:val="TableParagraph"/>
              <w:rPr>
                <w:rFonts w:eastAsia="宋体" w:hint="eastAsia"/>
                <w:sz w:val="21"/>
                <w:szCs w:val="21"/>
                <w:lang w:eastAsia="zh-CN"/>
              </w:rPr>
            </w:pPr>
          </w:p>
        </w:tc>
        <w:tc>
          <w:tcPr>
            <w:tcW w:w="900" w:type="dxa"/>
            <w:tcBorders>
              <w:top w:val="single" w:sz="4" w:space="0" w:color="000000"/>
              <w:left w:val="single" w:sz="4" w:space="0" w:color="000000"/>
              <w:bottom w:val="single" w:sz="4" w:space="0" w:color="000000"/>
              <w:right w:val="single" w:sz="4" w:space="0" w:color="000000"/>
            </w:tcBorders>
          </w:tcPr>
          <w:p w14:paraId="376287C4" w14:textId="77777777" w:rsidR="00D319EC" w:rsidRDefault="00D319EC">
            <w:pPr>
              <w:pStyle w:val="TableParagraph"/>
              <w:rPr>
                <w:rFonts w:eastAsia="宋体" w:hint="eastAsia"/>
                <w:sz w:val="21"/>
                <w:szCs w:val="21"/>
                <w:lang w:eastAsia="zh-CN"/>
              </w:rPr>
            </w:pPr>
          </w:p>
        </w:tc>
        <w:tc>
          <w:tcPr>
            <w:tcW w:w="901" w:type="dxa"/>
            <w:tcBorders>
              <w:top w:val="single" w:sz="4" w:space="0" w:color="000000"/>
              <w:left w:val="single" w:sz="4" w:space="0" w:color="000000"/>
              <w:bottom w:val="single" w:sz="4" w:space="0" w:color="000000"/>
              <w:right w:val="single" w:sz="4" w:space="0" w:color="000000"/>
            </w:tcBorders>
          </w:tcPr>
          <w:p w14:paraId="59FF4D55" w14:textId="77777777" w:rsidR="00D319EC" w:rsidRDefault="00D319EC">
            <w:pPr>
              <w:pStyle w:val="TableParagraph"/>
              <w:rPr>
                <w:rFonts w:eastAsia="宋体" w:hint="eastAsia"/>
                <w:sz w:val="21"/>
                <w:szCs w:val="21"/>
                <w:lang w:eastAsia="zh-CN"/>
              </w:rPr>
            </w:pPr>
          </w:p>
        </w:tc>
        <w:tc>
          <w:tcPr>
            <w:tcW w:w="1260" w:type="dxa"/>
            <w:tcBorders>
              <w:top w:val="single" w:sz="4" w:space="0" w:color="000000"/>
              <w:left w:val="single" w:sz="4" w:space="0" w:color="000000"/>
              <w:bottom w:val="single" w:sz="4" w:space="0" w:color="000000"/>
              <w:right w:val="single" w:sz="4" w:space="0" w:color="000000"/>
            </w:tcBorders>
          </w:tcPr>
          <w:p w14:paraId="32469BA2" w14:textId="77777777" w:rsidR="00D319EC" w:rsidRDefault="00D319EC">
            <w:pPr>
              <w:pStyle w:val="TableParagraph"/>
              <w:rPr>
                <w:rFonts w:eastAsia="宋体" w:hint="eastAsia"/>
                <w:sz w:val="21"/>
                <w:szCs w:val="21"/>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59CD62F4" w14:textId="77777777" w:rsidR="00D319EC" w:rsidRDefault="00D319EC">
            <w:pPr>
              <w:pStyle w:val="TableParagraph"/>
              <w:rPr>
                <w:rFonts w:eastAsia="宋体" w:hint="eastAsia"/>
                <w:sz w:val="21"/>
                <w:szCs w:val="21"/>
                <w:lang w:eastAsia="zh-CN"/>
              </w:rPr>
            </w:pPr>
          </w:p>
        </w:tc>
        <w:tc>
          <w:tcPr>
            <w:tcW w:w="1565" w:type="dxa"/>
            <w:tcBorders>
              <w:top w:val="single" w:sz="4" w:space="0" w:color="000000"/>
              <w:left w:val="single" w:sz="4" w:space="0" w:color="000000"/>
              <w:bottom w:val="single" w:sz="4" w:space="0" w:color="000000"/>
              <w:right w:val="single" w:sz="4" w:space="0" w:color="000000"/>
            </w:tcBorders>
          </w:tcPr>
          <w:p w14:paraId="375A00F5" w14:textId="77777777" w:rsidR="00D319EC" w:rsidRDefault="00D319EC">
            <w:pPr>
              <w:pStyle w:val="TableParagraph"/>
              <w:rPr>
                <w:rFonts w:eastAsia="宋体" w:hint="eastAsia"/>
                <w:sz w:val="21"/>
                <w:szCs w:val="21"/>
                <w:lang w:eastAsia="zh-CN"/>
              </w:rPr>
            </w:pPr>
          </w:p>
        </w:tc>
        <w:tc>
          <w:tcPr>
            <w:tcW w:w="2187" w:type="dxa"/>
            <w:tcBorders>
              <w:top w:val="single" w:sz="4" w:space="0" w:color="000000"/>
              <w:left w:val="single" w:sz="4" w:space="0" w:color="000000"/>
              <w:bottom w:val="single" w:sz="4" w:space="0" w:color="000000"/>
              <w:right w:val="single" w:sz="8" w:space="0" w:color="000000"/>
            </w:tcBorders>
          </w:tcPr>
          <w:p w14:paraId="12E39A70" w14:textId="77777777" w:rsidR="00D319EC" w:rsidRDefault="00D319EC">
            <w:pPr>
              <w:pStyle w:val="TableParagraph"/>
              <w:rPr>
                <w:rFonts w:eastAsia="宋体" w:hint="eastAsia"/>
                <w:sz w:val="21"/>
                <w:szCs w:val="21"/>
                <w:lang w:eastAsia="zh-CN"/>
              </w:rPr>
            </w:pPr>
          </w:p>
        </w:tc>
      </w:tr>
      <w:tr w:rsidR="00D319EC" w14:paraId="54B0F4E3" w14:textId="77777777">
        <w:trPr>
          <w:trHeight w:hRule="exact" w:val="638"/>
        </w:trPr>
        <w:tc>
          <w:tcPr>
            <w:tcW w:w="828" w:type="dxa"/>
            <w:tcBorders>
              <w:top w:val="single" w:sz="4" w:space="0" w:color="000000"/>
              <w:left w:val="single" w:sz="8" w:space="0" w:color="000000"/>
              <w:bottom w:val="single" w:sz="8" w:space="0" w:color="000000"/>
              <w:right w:val="single" w:sz="4" w:space="0" w:color="000000"/>
            </w:tcBorders>
          </w:tcPr>
          <w:p w14:paraId="18CDB07A" w14:textId="77777777" w:rsidR="00D319EC" w:rsidRDefault="00D319EC">
            <w:pPr>
              <w:pStyle w:val="TableParagraph"/>
              <w:rPr>
                <w:rFonts w:eastAsia="宋体" w:hint="eastAsia"/>
                <w:sz w:val="21"/>
                <w:szCs w:val="21"/>
                <w:lang w:eastAsia="zh-CN"/>
              </w:rPr>
            </w:pPr>
          </w:p>
        </w:tc>
        <w:tc>
          <w:tcPr>
            <w:tcW w:w="900" w:type="dxa"/>
            <w:tcBorders>
              <w:top w:val="single" w:sz="4" w:space="0" w:color="000000"/>
              <w:left w:val="single" w:sz="4" w:space="0" w:color="000000"/>
              <w:bottom w:val="single" w:sz="8" w:space="0" w:color="000000"/>
              <w:right w:val="single" w:sz="4" w:space="0" w:color="000000"/>
            </w:tcBorders>
          </w:tcPr>
          <w:p w14:paraId="25F7E9C6" w14:textId="77777777" w:rsidR="00D319EC" w:rsidRDefault="00D319EC">
            <w:pPr>
              <w:pStyle w:val="TableParagraph"/>
              <w:rPr>
                <w:rFonts w:eastAsia="宋体" w:hint="eastAsia"/>
                <w:sz w:val="21"/>
                <w:szCs w:val="21"/>
                <w:lang w:eastAsia="zh-CN"/>
              </w:rPr>
            </w:pPr>
          </w:p>
        </w:tc>
        <w:tc>
          <w:tcPr>
            <w:tcW w:w="901" w:type="dxa"/>
            <w:tcBorders>
              <w:top w:val="single" w:sz="4" w:space="0" w:color="000000"/>
              <w:left w:val="single" w:sz="4" w:space="0" w:color="000000"/>
              <w:bottom w:val="single" w:sz="8" w:space="0" w:color="000000"/>
              <w:right w:val="single" w:sz="4" w:space="0" w:color="000000"/>
            </w:tcBorders>
          </w:tcPr>
          <w:p w14:paraId="32D02646" w14:textId="77777777" w:rsidR="00D319EC" w:rsidRDefault="00D319EC">
            <w:pPr>
              <w:pStyle w:val="TableParagraph"/>
              <w:rPr>
                <w:rFonts w:eastAsia="宋体" w:hint="eastAsia"/>
                <w:sz w:val="21"/>
                <w:szCs w:val="21"/>
                <w:lang w:eastAsia="zh-CN"/>
              </w:rPr>
            </w:pPr>
          </w:p>
        </w:tc>
        <w:tc>
          <w:tcPr>
            <w:tcW w:w="1260" w:type="dxa"/>
            <w:tcBorders>
              <w:top w:val="single" w:sz="4" w:space="0" w:color="000000"/>
              <w:left w:val="single" w:sz="4" w:space="0" w:color="000000"/>
              <w:bottom w:val="single" w:sz="8" w:space="0" w:color="000000"/>
              <w:right w:val="single" w:sz="4" w:space="0" w:color="000000"/>
            </w:tcBorders>
          </w:tcPr>
          <w:p w14:paraId="765920FF" w14:textId="77777777" w:rsidR="00D319EC" w:rsidRDefault="00D319EC">
            <w:pPr>
              <w:pStyle w:val="TableParagraph"/>
              <w:rPr>
                <w:rFonts w:eastAsia="宋体" w:hint="eastAsia"/>
                <w:sz w:val="21"/>
                <w:szCs w:val="21"/>
                <w:lang w:eastAsia="zh-CN"/>
              </w:rPr>
            </w:pPr>
          </w:p>
        </w:tc>
        <w:tc>
          <w:tcPr>
            <w:tcW w:w="1080" w:type="dxa"/>
            <w:tcBorders>
              <w:top w:val="single" w:sz="4" w:space="0" w:color="000000"/>
              <w:left w:val="single" w:sz="4" w:space="0" w:color="000000"/>
              <w:bottom w:val="single" w:sz="8" w:space="0" w:color="000000"/>
              <w:right w:val="single" w:sz="4" w:space="0" w:color="000000"/>
            </w:tcBorders>
          </w:tcPr>
          <w:p w14:paraId="5453C11C" w14:textId="77777777" w:rsidR="00D319EC" w:rsidRDefault="00D319EC">
            <w:pPr>
              <w:pStyle w:val="TableParagraph"/>
              <w:rPr>
                <w:rFonts w:eastAsia="宋体" w:hint="eastAsia"/>
                <w:sz w:val="21"/>
                <w:szCs w:val="21"/>
                <w:lang w:eastAsia="zh-CN"/>
              </w:rPr>
            </w:pPr>
          </w:p>
        </w:tc>
        <w:tc>
          <w:tcPr>
            <w:tcW w:w="1565" w:type="dxa"/>
            <w:tcBorders>
              <w:top w:val="single" w:sz="4" w:space="0" w:color="000000"/>
              <w:left w:val="single" w:sz="4" w:space="0" w:color="000000"/>
              <w:bottom w:val="single" w:sz="8" w:space="0" w:color="000000"/>
              <w:right w:val="single" w:sz="4" w:space="0" w:color="000000"/>
            </w:tcBorders>
          </w:tcPr>
          <w:p w14:paraId="2C242D5C" w14:textId="77777777" w:rsidR="00D319EC" w:rsidRDefault="00D319EC">
            <w:pPr>
              <w:pStyle w:val="TableParagraph"/>
              <w:rPr>
                <w:rFonts w:eastAsia="宋体" w:hint="eastAsia"/>
                <w:sz w:val="21"/>
                <w:szCs w:val="21"/>
                <w:lang w:eastAsia="zh-CN"/>
              </w:rPr>
            </w:pPr>
          </w:p>
        </w:tc>
        <w:tc>
          <w:tcPr>
            <w:tcW w:w="2187" w:type="dxa"/>
            <w:tcBorders>
              <w:top w:val="single" w:sz="4" w:space="0" w:color="000000"/>
              <w:left w:val="single" w:sz="4" w:space="0" w:color="000000"/>
              <w:bottom w:val="single" w:sz="8" w:space="0" w:color="000000"/>
              <w:right w:val="single" w:sz="8" w:space="0" w:color="000000"/>
            </w:tcBorders>
          </w:tcPr>
          <w:p w14:paraId="02ECE244" w14:textId="77777777" w:rsidR="00D319EC" w:rsidRDefault="00D319EC">
            <w:pPr>
              <w:pStyle w:val="TableParagraph"/>
              <w:rPr>
                <w:rFonts w:eastAsia="宋体" w:hint="eastAsia"/>
                <w:sz w:val="21"/>
                <w:szCs w:val="21"/>
                <w:lang w:eastAsia="zh-CN"/>
              </w:rPr>
            </w:pPr>
          </w:p>
        </w:tc>
      </w:tr>
    </w:tbl>
    <w:p w14:paraId="23AF8C6C" w14:textId="77777777" w:rsidR="00D319EC" w:rsidRDefault="00DC4B95">
      <w:pPr>
        <w:rPr>
          <w:rFonts w:ascii="宋体" w:eastAsia="宋体" w:hAnsi="宋体" w:cs="宋体" w:hint="eastAsia"/>
          <w:bCs/>
          <w:lang w:eastAsia="zh-CN"/>
        </w:rPr>
      </w:pPr>
      <w:r>
        <w:rPr>
          <w:rFonts w:ascii="宋体" w:eastAsia="宋体" w:hAnsi="宋体" w:cs="宋体" w:hint="eastAsia"/>
          <w:lang w:eastAsia="zh-CN"/>
        </w:rPr>
        <w:br w:type="page"/>
      </w:r>
      <w:r>
        <w:rPr>
          <w:rFonts w:ascii="宋体" w:eastAsia="宋体" w:hAnsi="宋体" w:cs="宋体" w:hint="eastAsia"/>
          <w:bCs/>
          <w:lang w:eastAsia="zh-CN"/>
        </w:rPr>
        <w:lastRenderedPageBreak/>
        <w:t>11-3-1项目经理简历表</w:t>
      </w:r>
    </w:p>
    <w:p w14:paraId="20AAE18E" w14:textId="77777777" w:rsidR="00D319EC" w:rsidRDefault="00D319EC">
      <w:pPr>
        <w:spacing w:before="11"/>
        <w:ind w:firstLine="460"/>
        <w:jc w:val="center"/>
        <w:rPr>
          <w:rFonts w:ascii="宋体" w:eastAsia="宋体" w:hAnsi="宋体" w:cs="宋体" w:hint="eastAsia"/>
          <w:bCs/>
          <w:lang w:eastAsia="zh-CN"/>
        </w:rPr>
      </w:pPr>
    </w:p>
    <w:p w14:paraId="569BC1A7" w14:textId="77777777" w:rsidR="00D319EC" w:rsidRDefault="00DC4B95">
      <w:pPr>
        <w:spacing w:before="11" w:afterLines="50" w:after="156"/>
        <w:ind w:firstLine="459"/>
        <w:jc w:val="center"/>
        <w:rPr>
          <w:rFonts w:ascii="宋体" w:eastAsia="宋体" w:hAnsi="宋体" w:cs="宋体" w:hint="eastAsia"/>
          <w:sz w:val="23"/>
          <w:szCs w:val="23"/>
          <w:lang w:eastAsia="zh-CN"/>
        </w:rPr>
      </w:pPr>
      <w:r>
        <w:rPr>
          <w:rFonts w:ascii="宋体" w:eastAsia="宋体" w:hAnsi="宋体" w:cs="宋体" w:hint="eastAsia"/>
          <w:bCs/>
          <w:lang w:eastAsia="zh-CN"/>
        </w:rPr>
        <w:t>项目经理简历表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079"/>
        <w:gridCol w:w="927"/>
        <w:gridCol w:w="1065"/>
        <w:gridCol w:w="1969"/>
        <w:gridCol w:w="161"/>
        <w:gridCol w:w="2555"/>
      </w:tblGrid>
      <w:tr w:rsidR="00D319EC" w14:paraId="2259ACE1" w14:textId="77777777">
        <w:trPr>
          <w:trHeight w:val="638"/>
          <w:jc w:val="center"/>
        </w:trPr>
        <w:tc>
          <w:tcPr>
            <w:tcW w:w="1186" w:type="dxa"/>
            <w:vAlign w:val="center"/>
          </w:tcPr>
          <w:p w14:paraId="3060FEEF" w14:textId="77777777" w:rsidR="00D319EC" w:rsidRDefault="00DC4B95">
            <w:pPr>
              <w:spacing w:line="440" w:lineRule="exact"/>
              <w:jc w:val="center"/>
              <w:rPr>
                <w:rFonts w:ascii="宋体" w:eastAsia="宋体" w:hAnsi="宋体" w:cs="宋体" w:hint="eastAsia"/>
              </w:rPr>
            </w:pPr>
            <w:r>
              <w:rPr>
                <w:rFonts w:ascii="宋体" w:eastAsia="宋体" w:hAnsi="宋体" w:cs="宋体" w:hint="eastAsia"/>
              </w:rPr>
              <w:t>姓名</w:t>
            </w:r>
          </w:p>
        </w:tc>
        <w:tc>
          <w:tcPr>
            <w:tcW w:w="1079" w:type="dxa"/>
            <w:vAlign w:val="center"/>
          </w:tcPr>
          <w:p w14:paraId="1420D372" w14:textId="77777777" w:rsidR="00D319EC" w:rsidRDefault="00D319EC">
            <w:pPr>
              <w:spacing w:line="440" w:lineRule="exact"/>
              <w:jc w:val="center"/>
              <w:rPr>
                <w:rFonts w:ascii="宋体" w:eastAsia="宋体" w:hAnsi="宋体" w:cs="宋体" w:hint="eastAsia"/>
              </w:rPr>
            </w:pPr>
          </w:p>
        </w:tc>
        <w:tc>
          <w:tcPr>
            <w:tcW w:w="927" w:type="dxa"/>
            <w:vAlign w:val="center"/>
          </w:tcPr>
          <w:p w14:paraId="4A5C6DDE" w14:textId="77777777" w:rsidR="00D319EC" w:rsidRDefault="00DC4B95">
            <w:pPr>
              <w:spacing w:line="440" w:lineRule="exact"/>
              <w:jc w:val="center"/>
              <w:rPr>
                <w:rFonts w:ascii="宋体" w:eastAsia="宋体" w:hAnsi="宋体" w:cs="宋体" w:hint="eastAsia"/>
              </w:rPr>
            </w:pPr>
            <w:r>
              <w:rPr>
                <w:rFonts w:ascii="宋体" w:eastAsia="宋体" w:hAnsi="宋体" w:cs="宋体" w:hint="eastAsia"/>
              </w:rPr>
              <w:t>年龄</w:t>
            </w:r>
          </w:p>
        </w:tc>
        <w:tc>
          <w:tcPr>
            <w:tcW w:w="1065" w:type="dxa"/>
            <w:vAlign w:val="center"/>
          </w:tcPr>
          <w:p w14:paraId="56EFB2FE" w14:textId="77777777" w:rsidR="00D319EC" w:rsidRDefault="00D319EC">
            <w:pPr>
              <w:spacing w:line="440" w:lineRule="exact"/>
              <w:jc w:val="center"/>
              <w:rPr>
                <w:rFonts w:ascii="宋体" w:eastAsia="宋体" w:hAnsi="宋体" w:cs="宋体" w:hint="eastAsia"/>
              </w:rPr>
            </w:pPr>
          </w:p>
        </w:tc>
        <w:tc>
          <w:tcPr>
            <w:tcW w:w="2130" w:type="dxa"/>
            <w:gridSpan w:val="2"/>
            <w:vAlign w:val="center"/>
          </w:tcPr>
          <w:p w14:paraId="44B28FD7" w14:textId="77777777" w:rsidR="00D319EC" w:rsidRDefault="00DC4B95">
            <w:pPr>
              <w:spacing w:line="440" w:lineRule="exact"/>
              <w:jc w:val="center"/>
              <w:rPr>
                <w:rFonts w:ascii="宋体" w:eastAsia="宋体" w:hAnsi="宋体" w:cs="宋体" w:hint="eastAsia"/>
              </w:rPr>
            </w:pPr>
            <w:r>
              <w:rPr>
                <w:rFonts w:ascii="宋体" w:eastAsia="宋体" w:hAnsi="宋体" w:cs="宋体" w:hint="eastAsia"/>
              </w:rPr>
              <w:t>身份证</w:t>
            </w:r>
          </w:p>
        </w:tc>
        <w:tc>
          <w:tcPr>
            <w:tcW w:w="2555" w:type="dxa"/>
            <w:vAlign w:val="center"/>
          </w:tcPr>
          <w:p w14:paraId="11451595" w14:textId="77777777" w:rsidR="00D319EC" w:rsidRDefault="00D319EC">
            <w:pPr>
              <w:spacing w:line="440" w:lineRule="exact"/>
              <w:jc w:val="center"/>
              <w:rPr>
                <w:rFonts w:ascii="宋体" w:eastAsia="宋体" w:hAnsi="宋体" w:cs="宋体" w:hint="eastAsia"/>
              </w:rPr>
            </w:pPr>
          </w:p>
        </w:tc>
      </w:tr>
      <w:tr w:rsidR="00D319EC" w14:paraId="2D5057BD" w14:textId="77777777">
        <w:trPr>
          <w:jc w:val="center"/>
        </w:trPr>
        <w:tc>
          <w:tcPr>
            <w:tcW w:w="1186" w:type="dxa"/>
            <w:vAlign w:val="center"/>
          </w:tcPr>
          <w:p w14:paraId="6549EC9B" w14:textId="77777777" w:rsidR="00D319EC" w:rsidRDefault="00DC4B95">
            <w:pPr>
              <w:spacing w:line="440" w:lineRule="exact"/>
              <w:jc w:val="center"/>
              <w:rPr>
                <w:rFonts w:ascii="宋体" w:eastAsia="宋体" w:hAnsi="宋体" w:cs="宋体" w:hint="eastAsia"/>
              </w:rPr>
            </w:pPr>
            <w:r>
              <w:rPr>
                <w:rFonts w:ascii="宋体" w:eastAsia="宋体" w:hAnsi="宋体" w:cs="宋体" w:hint="eastAsia"/>
              </w:rPr>
              <w:t>学历</w:t>
            </w:r>
          </w:p>
        </w:tc>
        <w:tc>
          <w:tcPr>
            <w:tcW w:w="1079" w:type="dxa"/>
            <w:vAlign w:val="center"/>
          </w:tcPr>
          <w:p w14:paraId="6006F157" w14:textId="77777777" w:rsidR="00D319EC" w:rsidRDefault="00D319EC">
            <w:pPr>
              <w:spacing w:line="440" w:lineRule="exact"/>
              <w:jc w:val="center"/>
              <w:rPr>
                <w:rFonts w:ascii="宋体" w:eastAsia="宋体" w:hAnsi="宋体" w:cs="宋体" w:hint="eastAsia"/>
              </w:rPr>
            </w:pPr>
          </w:p>
        </w:tc>
        <w:tc>
          <w:tcPr>
            <w:tcW w:w="927" w:type="dxa"/>
            <w:vAlign w:val="center"/>
          </w:tcPr>
          <w:p w14:paraId="05657A30" w14:textId="77777777" w:rsidR="00D319EC" w:rsidRDefault="00DC4B95">
            <w:pPr>
              <w:spacing w:line="440" w:lineRule="exact"/>
              <w:jc w:val="center"/>
              <w:rPr>
                <w:rFonts w:ascii="宋体" w:eastAsia="宋体" w:hAnsi="宋体" w:cs="宋体" w:hint="eastAsia"/>
              </w:rPr>
            </w:pPr>
            <w:r>
              <w:rPr>
                <w:rFonts w:ascii="宋体" w:eastAsia="宋体" w:hAnsi="宋体" w:cs="宋体" w:hint="eastAsia"/>
              </w:rPr>
              <w:t>职称</w:t>
            </w:r>
          </w:p>
        </w:tc>
        <w:tc>
          <w:tcPr>
            <w:tcW w:w="1065" w:type="dxa"/>
            <w:vAlign w:val="center"/>
          </w:tcPr>
          <w:p w14:paraId="210D4647" w14:textId="77777777" w:rsidR="00D319EC" w:rsidRDefault="00D319EC">
            <w:pPr>
              <w:spacing w:line="440" w:lineRule="exact"/>
              <w:jc w:val="center"/>
              <w:rPr>
                <w:rFonts w:ascii="宋体" w:eastAsia="宋体" w:hAnsi="宋体" w:cs="宋体" w:hint="eastAsia"/>
              </w:rPr>
            </w:pPr>
          </w:p>
        </w:tc>
        <w:tc>
          <w:tcPr>
            <w:tcW w:w="2130" w:type="dxa"/>
            <w:gridSpan w:val="2"/>
            <w:vAlign w:val="center"/>
          </w:tcPr>
          <w:p w14:paraId="154DC62C" w14:textId="77777777" w:rsidR="00D319EC" w:rsidRDefault="00DC4B95">
            <w:pPr>
              <w:spacing w:line="440" w:lineRule="exact"/>
              <w:jc w:val="center"/>
              <w:rPr>
                <w:rFonts w:ascii="宋体" w:eastAsia="宋体" w:hAnsi="宋体" w:cs="宋体" w:hint="eastAsia"/>
              </w:rPr>
            </w:pPr>
            <w:r>
              <w:rPr>
                <w:rFonts w:ascii="宋体" w:eastAsia="宋体" w:hAnsi="宋体" w:cs="宋体" w:hint="eastAsia"/>
              </w:rPr>
              <w:t>职务</w:t>
            </w:r>
          </w:p>
        </w:tc>
        <w:tc>
          <w:tcPr>
            <w:tcW w:w="2555" w:type="dxa"/>
            <w:vAlign w:val="center"/>
          </w:tcPr>
          <w:p w14:paraId="63B8382F" w14:textId="77777777" w:rsidR="00D319EC" w:rsidRDefault="00D319EC">
            <w:pPr>
              <w:spacing w:line="440" w:lineRule="exact"/>
              <w:jc w:val="center"/>
              <w:rPr>
                <w:rFonts w:ascii="宋体" w:eastAsia="宋体" w:hAnsi="宋体" w:cs="宋体" w:hint="eastAsia"/>
              </w:rPr>
            </w:pPr>
          </w:p>
        </w:tc>
      </w:tr>
      <w:tr w:rsidR="00D319EC" w14:paraId="31EB64D6" w14:textId="77777777">
        <w:trPr>
          <w:jc w:val="center"/>
        </w:trPr>
        <w:tc>
          <w:tcPr>
            <w:tcW w:w="1186" w:type="dxa"/>
            <w:vAlign w:val="center"/>
          </w:tcPr>
          <w:p w14:paraId="7E42C061" w14:textId="77777777" w:rsidR="00D319EC" w:rsidRDefault="00DC4B95">
            <w:pPr>
              <w:spacing w:line="440" w:lineRule="exact"/>
              <w:jc w:val="center"/>
              <w:rPr>
                <w:rFonts w:ascii="宋体" w:eastAsia="宋体" w:hAnsi="宋体" w:cs="宋体" w:hint="eastAsia"/>
              </w:rPr>
            </w:pPr>
            <w:r>
              <w:rPr>
                <w:rFonts w:ascii="宋体" w:eastAsia="宋体" w:hAnsi="宋体" w:cs="宋体" w:hint="eastAsia"/>
              </w:rPr>
              <w:t>毕业学校</w:t>
            </w:r>
          </w:p>
        </w:tc>
        <w:tc>
          <w:tcPr>
            <w:tcW w:w="7756" w:type="dxa"/>
            <w:gridSpan w:val="6"/>
          </w:tcPr>
          <w:p w14:paraId="61DB3775" w14:textId="77777777" w:rsidR="00D319EC" w:rsidRDefault="00DC4B95">
            <w:pPr>
              <w:spacing w:line="440" w:lineRule="exact"/>
              <w:ind w:firstLineChars="450" w:firstLine="945"/>
              <w:rPr>
                <w:rFonts w:ascii="宋体" w:eastAsia="宋体" w:hAnsi="宋体" w:cs="宋体" w:hint="eastAsia"/>
              </w:rPr>
            </w:pPr>
            <w:r>
              <w:rPr>
                <w:rFonts w:ascii="宋体" w:eastAsia="宋体" w:hAnsi="宋体" w:cs="宋体" w:hint="eastAsia"/>
              </w:rPr>
              <w:t>年        毕业于学校      专业</w:t>
            </w:r>
          </w:p>
        </w:tc>
      </w:tr>
      <w:tr w:rsidR="00D319EC" w14:paraId="3BB42C09" w14:textId="77777777">
        <w:trPr>
          <w:jc w:val="center"/>
        </w:trPr>
        <w:tc>
          <w:tcPr>
            <w:tcW w:w="8942" w:type="dxa"/>
            <w:gridSpan w:val="7"/>
            <w:vAlign w:val="center"/>
          </w:tcPr>
          <w:p w14:paraId="2E883DB6" w14:textId="77777777" w:rsidR="00D319EC" w:rsidRDefault="00DC4B95">
            <w:pPr>
              <w:spacing w:line="440" w:lineRule="exact"/>
              <w:jc w:val="center"/>
              <w:rPr>
                <w:rFonts w:ascii="宋体" w:eastAsia="宋体" w:hAnsi="宋体" w:cs="宋体" w:hint="eastAsia"/>
              </w:rPr>
            </w:pPr>
            <w:r>
              <w:rPr>
                <w:rFonts w:ascii="宋体" w:eastAsia="宋体" w:hAnsi="宋体" w:cs="宋体" w:hint="eastAsia"/>
              </w:rPr>
              <w:t>主要工作业绩</w:t>
            </w:r>
          </w:p>
        </w:tc>
      </w:tr>
      <w:tr w:rsidR="00D319EC" w14:paraId="2A2C8A03" w14:textId="77777777">
        <w:trPr>
          <w:trHeight w:val="20"/>
          <w:jc w:val="center"/>
        </w:trPr>
        <w:tc>
          <w:tcPr>
            <w:tcW w:w="1186" w:type="dxa"/>
            <w:vAlign w:val="center"/>
          </w:tcPr>
          <w:p w14:paraId="0A0A2299" w14:textId="77777777" w:rsidR="00D319EC" w:rsidRDefault="00DC4B95">
            <w:pPr>
              <w:spacing w:line="440" w:lineRule="exact"/>
              <w:jc w:val="center"/>
              <w:rPr>
                <w:rFonts w:ascii="宋体" w:eastAsia="宋体" w:hAnsi="宋体" w:cs="宋体" w:hint="eastAsia"/>
              </w:rPr>
            </w:pPr>
            <w:r>
              <w:rPr>
                <w:rFonts w:ascii="宋体" w:eastAsia="宋体" w:hAnsi="宋体" w:cs="宋体" w:hint="eastAsia"/>
              </w:rPr>
              <w:t>时间</w:t>
            </w:r>
          </w:p>
        </w:tc>
        <w:tc>
          <w:tcPr>
            <w:tcW w:w="3071" w:type="dxa"/>
            <w:gridSpan w:val="3"/>
            <w:vAlign w:val="center"/>
          </w:tcPr>
          <w:p w14:paraId="41DE0C71" w14:textId="77777777" w:rsidR="00D319EC" w:rsidRDefault="00DC4B95">
            <w:pPr>
              <w:spacing w:line="440" w:lineRule="exact"/>
              <w:jc w:val="center"/>
              <w:rPr>
                <w:rFonts w:ascii="宋体" w:eastAsia="宋体" w:hAnsi="宋体" w:cs="宋体" w:hint="eastAsia"/>
                <w:lang w:eastAsia="zh-CN"/>
              </w:rPr>
            </w:pPr>
            <w:r>
              <w:rPr>
                <w:rFonts w:ascii="宋体" w:eastAsia="宋体" w:hAnsi="宋体" w:cs="宋体" w:hint="eastAsia"/>
                <w:lang w:eastAsia="zh-CN"/>
              </w:rPr>
              <w:t>参加过的类似项目名称</w:t>
            </w:r>
          </w:p>
        </w:tc>
        <w:tc>
          <w:tcPr>
            <w:tcW w:w="1969" w:type="dxa"/>
            <w:vAlign w:val="center"/>
          </w:tcPr>
          <w:p w14:paraId="7E90221D" w14:textId="77777777" w:rsidR="00D319EC" w:rsidRDefault="00DC4B95">
            <w:pPr>
              <w:spacing w:line="440" w:lineRule="exact"/>
              <w:jc w:val="center"/>
              <w:rPr>
                <w:rFonts w:ascii="宋体" w:eastAsia="宋体" w:hAnsi="宋体" w:cs="宋体" w:hint="eastAsia"/>
              </w:rPr>
            </w:pPr>
            <w:r>
              <w:rPr>
                <w:rFonts w:ascii="宋体" w:eastAsia="宋体" w:hAnsi="宋体" w:cs="宋体" w:hint="eastAsia"/>
              </w:rPr>
              <w:t>项目概况说明</w:t>
            </w:r>
          </w:p>
        </w:tc>
        <w:tc>
          <w:tcPr>
            <w:tcW w:w="2716" w:type="dxa"/>
            <w:gridSpan w:val="2"/>
            <w:vAlign w:val="center"/>
          </w:tcPr>
          <w:p w14:paraId="7A79B548" w14:textId="77777777" w:rsidR="00D319EC" w:rsidRDefault="00DC4B95">
            <w:pPr>
              <w:spacing w:line="440" w:lineRule="exact"/>
              <w:jc w:val="center"/>
              <w:rPr>
                <w:rFonts w:ascii="宋体" w:eastAsia="宋体" w:hAnsi="宋体" w:cs="宋体" w:hint="eastAsia"/>
              </w:rPr>
            </w:pPr>
            <w:r>
              <w:rPr>
                <w:rFonts w:ascii="宋体" w:eastAsia="宋体" w:hAnsi="宋体" w:cs="宋体" w:hint="eastAsia"/>
              </w:rPr>
              <w:t>发包人及联系电话</w:t>
            </w:r>
          </w:p>
        </w:tc>
      </w:tr>
      <w:tr w:rsidR="00D319EC" w14:paraId="22E8AC3B" w14:textId="77777777">
        <w:trPr>
          <w:trHeight w:val="690"/>
          <w:jc w:val="center"/>
        </w:trPr>
        <w:tc>
          <w:tcPr>
            <w:tcW w:w="1186" w:type="dxa"/>
          </w:tcPr>
          <w:p w14:paraId="09B75C80" w14:textId="77777777" w:rsidR="00D319EC" w:rsidRDefault="00D319EC">
            <w:pPr>
              <w:spacing w:line="440" w:lineRule="exact"/>
              <w:rPr>
                <w:rFonts w:ascii="宋体" w:eastAsia="宋体" w:hAnsi="宋体" w:cs="宋体" w:hint="eastAsia"/>
              </w:rPr>
            </w:pPr>
          </w:p>
        </w:tc>
        <w:tc>
          <w:tcPr>
            <w:tcW w:w="3071" w:type="dxa"/>
            <w:gridSpan w:val="3"/>
          </w:tcPr>
          <w:p w14:paraId="5A6451F2" w14:textId="77777777" w:rsidR="00D319EC" w:rsidRDefault="00D319EC">
            <w:pPr>
              <w:spacing w:line="440" w:lineRule="exact"/>
              <w:rPr>
                <w:rFonts w:ascii="宋体" w:eastAsia="宋体" w:hAnsi="宋体" w:cs="宋体" w:hint="eastAsia"/>
              </w:rPr>
            </w:pPr>
          </w:p>
        </w:tc>
        <w:tc>
          <w:tcPr>
            <w:tcW w:w="1969" w:type="dxa"/>
          </w:tcPr>
          <w:p w14:paraId="55A89AA3" w14:textId="77777777" w:rsidR="00D319EC" w:rsidRDefault="00D319EC">
            <w:pPr>
              <w:spacing w:line="440" w:lineRule="exact"/>
              <w:rPr>
                <w:rFonts w:ascii="宋体" w:eastAsia="宋体" w:hAnsi="宋体" w:cs="宋体" w:hint="eastAsia"/>
              </w:rPr>
            </w:pPr>
          </w:p>
        </w:tc>
        <w:tc>
          <w:tcPr>
            <w:tcW w:w="2716" w:type="dxa"/>
            <w:gridSpan w:val="2"/>
          </w:tcPr>
          <w:p w14:paraId="4041445E" w14:textId="77777777" w:rsidR="00D319EC" w:rsidRDefault="00D319EC">
            <w:pPr>
              <w:spacing w:line="440" w:lineRule="exact"/>
              <w:rPr>
                <w:rFonts w:ascii="宋体" w:eastAsia="宋体" w:hAnsi="宋体" w:cs="宋体" w:hint="eastAsia"/>
              </w:rPr>
            </w:pPr>
          </w:p>
        </w:tc>
      </w:tr>
      <w:tr w:rsidR="00D319EC" w14:paraId="561051EF" w14:textId="77777777">
        <w:trPr>
          <w:trHeight w:val="690"/>
          <w:jc w:val="center"/>
        </w:trPr>
        <w:tc>
          <w:tcPr>
            <w:tcW w:w="1186" w:type="dxa"/>
          </w:tcPr>
          <w:p w14:paraId="5324245B" w14:textId="77777777" w:rsidR="00D319EC" w:rsidRDefault="00D319EC">
            <w:pPr>
              <w:spacing w:line="440" w:lineRule="exact"/>
              <w:rPr>
                <w:rFonts w:ascii="宋体" w:eastAsia="宋体" w:hAnsi="宋体" w:cs="宋体" w:hint="eastAsia"/>
              </w:rPr>
            </w:pPr>
          </w:p>
        </w:tc>
        <w:tc>
          <w:tcPr>
            <w:tcW w:w="3071" w:type="dxa"/>
            <w:gridSpan w:val="3"/>
          </w:tcPr>
          <w:p w14:paraId="2C93977E" w14:textId="77777777" w:rsidR="00D319EC" w:rsidRDefault="00D319EC">
            <w:pPr>
              <w:spacing w:line="440" w:lineRule="exact"/>
              <w:rPr>
                <w:rFonts w:ascii="宋体" w:eastAsia="宋体" w:hAnsi="宋体" w:cs="宋体" w:hint="eastAsia"/>
              </w:rPr>
            </w:pPr>
          </w:p>
        </w:tc>
        <w:tc>
          <w:tcPr>
            <w:tcW w:w="1969" w:type="dxa"/>
          </w:tcPr>
          <w:p w14:paraId="35278DD9" w14:textId="77777777" w:rsidR="00D319EC" w:rsidRDefault="00D319EC">
            <w:pPr>
              <w:spacing w:line="440" w:lineRule="exact"/>
              <w:rPr>
                <w:rFonts w:ascii="宋体" w:eastAsia="宋体" w:hAnsi="宋体" w:cs="宋体" w:hint="eastAsia"/>
              </w:rPr>
            </w:pPr>
          </w:p>
        </w:tc>
        <w:tc>
          <w:tcPr>
            <w:tcW w:w="2716" w:type="dxa"/>
            <w:gridSpan w:val="2"/>
          </w:tcPr>
          <w:p w14:paraId="497985D6" w14:textId="77777777" w:rsidR="00D319EC" w:rsidRDefault="00D319EC">
            <w:pPr>
              <w:spacing w:line="440" w:lineRule="exact"/>
              <w:rPr>
                <w:rFonts w:ascii="宋体" w:eastAsia="宋体" w:hAnsi="宋体" w:cs="宋体" w:hint="eastAsia"/>
              </w:rPr>
            </w:pPr>
          </w:p>
        </w:tc>
      </w:tr>
      <w:tr w:rsidR="00D319EC" w14:paraId="12FFF349" w14:textId="77777777">
        <w:trPr>
          <w:trHeight w:val="690"/>
          <w:jc w:val="center"/>
        </w:trPr>
        <w:tc>
          <w:tcPr>
            <w:tcW w:w="1186" w:type="dxa"/>
          </w:tcPr>
          <w:p w14:paraId="4B242CF1" w14:textId="77777777" w:rsidR="00D319EC" w:rsidRDefault="00D319EC">
            <w:pPr>
              <w:spacing w:line="440" w:lineRule="exact"/>
              <w:rPr>
                <w:rFonts w:ascii="宋体" w:eastAsia="宋体" w:hAnsi="宋体" w:cs="宋体" w:hint="eastAsia"/>
              </w:rPr>
            </w:pPr>
          </w:p>
        </w:tc>
        <w:tc>
          <w:tcPr>
            <w:tcW w:w="3071" w:type="dxa"/>
            <w:gridSpan w:val="3"/>
          </w:tcPr>
          <w:p w14:paraId="45DD01B3" w14:textId="77777777" w:rsidR="00D319EC" w:rsidRDefault="00D319EC">
            <w:pPr>
              <w:spacing w:line="440" w:lineRule="exact"/>
              <w:rPr>
                <w:rFonts w:ascii="宋体" w:eastAsia="宋体" w:hAnsi="宋体" w:cs="宋体" w:hint="eastAsia"/>
              </w:rPr>
            </w:pPr>
          </w:p>
        </w:tc>
        <w:tc>
          <w:tcPr>
            <w:tcW w:w="1969" w:type="dxa"/>
          </w:tcPr>
          <w:p w14:paraId="4A971C4C" w14:textId="77777777" w:rsidR="00D319EC" w:rsidRDefault="00D319EC">
            <w:pPr>
              <w:spacing w:line="440" w:lineRule="exact"/>
              <w:rPr>
                <w:rFonts w:ascii="宋体" w:eastAsia="宋体" w:hAnsi="宋体" w:cs="宋体" w:hint="eastAsia"/>
              </w:rPr>
            </w:pPr>
          </w:p>
        </w:tc>
        <w:tc>
          <w:tcPr>
            <w:tcW w:w="2716" w:type="dxa"/>
            <w:gridSpan w:val="2"/>
          </w:tcPr>
          <w:p w14:paraId="22257B82" w14:textId="77777777" w:rsidR="00D319EC" w:rsidRDefault="00D319EC">
            <w:pPr>
              <w:spacing w:line="440" w:lineRule="exact"/>
              <w:rPr>
                <w:rFonts w:ascii="宋体" w:eastAsia="宋体" w:hAnsi="宋体" w:cs="宋体" w:hint="eastAsia"/>
              </w:rPr>
            </w:pPr>
          </w:p>
        </w:tc>
      </w:tr>
      <w:tr w:rsidR="00D319EC" w14:paraId="349790F2" w14:textId="77777777">
        <w:trPr>
          <w:trHeight w:val="690"/>
          <w:jc w:val="center"/>
        </w:trPr>
        <w:tc>
          <w:tcPr>
            <w:tcW w:w="1186" w:type="dxa"/>
            <w:vAlign w:val="center"/>
          </w:tcPr>
          <w:p w14:paraId="0024EED2" w14:textId="77777777" w:rsidR="00D319EC" w:rsidRDefault="00D319EC">
            <w:pPr>
              <w:spacing w:line="440" w:lineRule="exact"/>
              <w:rPr>
                <w:rFonts w:ascii="宋体" w:eastAsia="宋体" w:hAnsi="宋体" w:cs="宋体" w:hint="eastAsia"/>
              </w:rPr>
            </w:pPr>
          </w:p>
        </w:tc>
        <w:tc>
          <w:tcPr>
            <w:tcW w:w="3071" w:type="dxa"/>
            <w:gridSpan w:val="3"/>
            <w:vAlign w:val="center"/>
          </w:tcPr>
          <w:p w14:paraId="23EAA3B7" w14:textId="77777777" w:rsidR="00D319EC" w:rsidRDefault="00D319EC">
            <w:pPr>
              <w:spacing w:line="440" w:lineRule="exact"/>
              <w:rPr>
                <w:rFonts w:ascii="宋体" w:eastAsia="宋体" w:hAnsi="宋体" w:cs="宋体" w:hint="eastAsia"/>
              </w:rPr>
            </w:pPr>
          </w:p>
        </w:tc>
        <w:tc>
          <w:tcPr>
            <w:tcW w:w="1969" w:type="dxa"/>
            <w:vAlign w:val="center"/>
          </w:tcPr>
          <w:p w14:paraId="7B976A83" w14:textId="77777777" w:rsidR="00D319EC" w:rsidRDefault="00D319EC">
            <w:pPr>
              <w:spacing w:line="440" w:lineRule="exact"/>
              <w:rPr>
                <w:rFonts w:ascii="宋体" w:eastAsia="宋体" w:hAnsi="宋体" w:cs="宋体" w:hint="eastAsia"/>
              </w:rPr>
            </w:pPr>
          </w:p>
        </w:tc>
        <w:tc>
          <w:tcPr>
            <w:tcW w:w="2716" w:type="dxa"/>
            <w:gridSpan w:val="2"/>
            <w:vAlign w:val="center"/>
          </w:tcPr>
          <w:p w14:paraId="7ADE134E" w14:textId="77777777" w:rsidR="00D319EC" w:rsidRDefault="00D319EC">
            <w:pPr>
              <w:spacing w:line="440" w:lineRule="exact"/>
              <w:rPr>
                <w:rFonts w:ascii="宋体" w:eastAsia="宋体" w:hAnsi="宋体" w:cs="宋体" w:hint="eastAsia"/>
              </w:rPr>
            </w:pPr>
          </w:p>
        </w:tc>
      </w:tr>
      <w:tr w:rsidR="00D319EC" w14:paraId="0E426F5E" w14:textId="77777777">
        <w:trPr>
          <w:trHeight w:val="690"/>
          <w:jc w:val="center"/>
        </w:trPr>
        <w:tc>
          <w:tcPr>
            <w:tcW w:w="1186" w:type="dxa"/>
            <w:vAlign w:val="center"/>
          </w:tcPr>
          <w:p w14:paraId="35A06643" w14:textId="77777777" w:rsidR="00D319EC" w:rsidRDefault="00D319EC">
            <w:pPr>
              <w:spacing w:line="440" w:lineRule="exact"/>
              <w:rPr>
                <w:rFonts w:ascii="宋体" w:eastAsia="宋体" w:hAnsi="宋体" w:cs="宋体" w:hint="eastAsia"/>
              </w:rPr>
            </w:pPr>
          </w:p>
        </w:tc>
        <w:tc>
          <w:tcPr>
            <w:tcW w:w="3071" w:type="dxa"/>
            <w:gridSpan w:val="3"/>
            <w:vAlign w:val="center"/>
          </w:tcPr>
          <w:p w14:paraId="657FE3B7" w14:textId="77777777" w:rsidR="00D319EC" w:rsidRDefault="00D319EC">
            <w:pPr>
              <w:spacing w:line="440" w:lineRule="exact"/>
              <w:rPr>
                <w:rFonts w:ascii="宋体" w:eastAsia="宋体" w:hAnsi="宋体" w:cs="宋体" w:hint="eastAsia"/>
              </w:rPr>
            </w:pPr>
          </w:p>
        </w:tc>
        <w:tc>
          <w:tcPr>
            <w:tcW w:w="1969" w:type="dxa"/>
            <w:vAlign w:val="center"/>
          </w:tcPr>
          <w:p w14:paraId="764FD957" w14:textId="77777777" w:rsidR="00D319EC" w:rsidRDefault="00D319EC">
            <w:pPr>
              <w:spacing w:line="440" w:lineRule="exact"/>
              <w:rPr>
                <w:rFonts w:ascii="宋体" w:eastAsia="宋体" w:hAnsi="宋体" w:cs="宋体" w:hint="eastAsia"/>
              </w:rPr>
            </w:pPr>
          </w:p>
        </w:tc>
        <w:tc>
          <w:tcPr>
            <w:tcW w:w="2716" w:type="dxa"/>
            <w:gridSpan w:val="2"/>
            <w:vAlign w:val="center"/>
          </w:tcPr>
          <w:p w14:paraId="7051D417" w14:textId="77777777" w:rsidR="00D319EC" w:rsidRDefault="00D319EC">
            <w:pPr>
              <w:spacing w:line="440" w:lineRule="exact"/>
              <w:rPr>
                <w:rFonts w:ascii="宋体" w:eastAsia="宋体" w:hAnsi="宋体" w:cs="宋体" w:hint="eastAsia"/>
              </w:rPr>
            </w:pPr>
          </w:p>
        </w:tc>
      </w:tr>
      <w:tr w:rsidR="00D319EC" w14:paraId="24715B9D" w14:textId="77777777">
        <w:trPr>
          <w:trHeight w:val="690"/>
          <w:jc w:val="center"/>
        </w:trPr>
        <w:tc>
          <w:tcPr>
            <w:tcW w:w="1186" w:type="dxa"/>
            <w:vAlign w:val="center"/>
          </w:tcPr>
          <w:p w14:paraId="25B72A1D" w14:textId="77777777" w:rsidR="00D319EC" w:rsidRDefault="00D319EC">
            <w:pPr>
              <w:spacing w:line="440" w:lineRule="exact"/>
              <w:rPr>
                <w:rFonts w:ascii="宋体" w:eastAsia="宋体" w:hAnsi="宋体" w:cs="宋体" w:hint="eastAsia"/>
              </w:rPr>
            </w:pPr>
          </w:p>
        </w:tc>
        <w:tc>
          <w:tcPr>
            <w:tcW w:w="3071" w:type="dxa"/>
            <w:gridSpan w:val="3"/>
            <w:vAlign w:val="center"/>
          </w:tcPr>
          <w:p w14:paraId="7ED76084" w14:textId="77777777" w:rsidR="00D319EC" w:rsidRDefault="00D319EC">
            <w:pPr>
              <w:spacing w:line="440" w:lineRule="exact"/>
              <w:rPr>
                <w:rFonts w:ascii="宋体" w:eastAsia="宋体" w:hAnsi="宋体" w:cs="宋体" w:hint="eastAsia"/>
              </w:rPr>
            </w:pPr>
          </w:p>
        </w:tc>
        <w:tc>
          <w:tcPr>
            <w:tcW w:w="1969" w:type="dxa"/>
            <w:vAlign w:val="center"/>
          </w:tcPr>
          <w:p w14:paraId="279E9AD2" w14:textId="77777777" w:rsidR="00D319EC" w:rsidRDefault="00D319EC">
            <w:pPr>
              <w:spacing w:line="440" w:lineRule="exact"/>
              <w:rPr>
                <w:rFonts w:ascii="宋体" w:eastAsia="宋体" w:hAnsi="宋体" w:cs="宋体" w:hint="eastAsia"/>
              </w:rPr>
            </w:pPr>
          </w:p>
        </w:tc>
        <w:tc>
          <w:tcPr>
            <w:tcW w:w="2716" w:type="dxa"/>
            <w:gridSpan w:val="2"/>
            <w:vAlign w:val="center"/>
          </w:tcPr>
          <w:p w14:paraId="0AA62F4D" w14:textId="77777777" w:rsidR="00D319EC" w:rsidRDefault="00D319EC">
            <w:pPr>
              <w:spacing w:line="440" w:lineRule="exact"/>
              <w:rPr>
                <w:rFonts w:ascii="宋体" w:eastAsia="宋体" w:hAnsi="宋体" w:cs="宋体" w:hint="eastAsia"/>
              </w:rPr>
            </w:pPr>
          </w:p>
        </w:tc>
      </w:tr>
      <w:tr w:rsidR="00D319EC" w14:paraId="5606D487" w14:textId="77777777">
        <w:trPr>
          <w:trHeight w:val="690"/>
          <w:jc w:val="center"/>
        </w:trPr>
        <w:tc>
          <w:tcPr>
            <w:tcW w:w="1186" w:type="dxa"/>
            <w:vAlign w:val="center"/>
          </w:tcPr>
          <w:p w14:paraId="2BD46A2E" w14:textId="77777777" w:rsidR="00D319EC" w:rsidRDefault="00D319EC">
            <w:pPr>
              <w:spacing w:line="440" w:lineRule="exact"/>
              <w:rPr>
                <w:rFonts w:ascii="宋体" w:eastAsia="宋体" w:hAnsi="宋体" w:cs="宋体" w:hint="eastAsia"/>
              </w:rPr>
            </w:pPr>
          </w:p>
        </w:tc>
        <w:tc>
          <w:tcPr>
            <w:tcW w:w="3071" w:type="dxa"/>
            <w:gridSpan w:val="3"/>
            <w:vAlign w:val="center"/>
          </w:tcPr>
          <w:p w14:paraId="0EFA3FE1" w14:textId="77777777" w:rsidR="00D319EC" w:rsidRDefault="00D319EC">
            <w:pPr>
              <w:spacing w:line="440" w:lineRule="exact"/>
              <w:rPr>
                <w:rFonts w:ascii="宋体" w:eastAsia="宋体" w:hAnsi="宋体" w:cs="宋体" w:hint="eastAsia"/>
              </w:rPr>
            </w:pPr>
          </w:p>
        </w:tc>
        <w:tc>
          <w:tcPr>
            <w:tcW w:w="1969" w:type="dxa"/>
            <w:vAlign w:val="center"/>
          </w:tcPr>
          <w:p w14:paraId="3171540F" w14:textId="77777777" w:rsidR="00D319EC" w:rsidRDefault="00D319EC">
            <w:pPr>
              <w:spacing w:line="440" w:lineRule="exact"/>
              <w:rPr>
                <w:rFonts w:ascii="宋体" w:eastAsia="宋体" w:hAnsi="宋体" w:cs="宋体" w:hint="eastAsia"/>
              </w:rPr>
            </w:pPr>
          </w:p>
        </w:tc>
        <w:tc>
          <w:tcPr>
            <w:tcW w:w="2716" w:type="dxa"/>
            <w:gridSpan w:val="2"/>
            <w:vAlign w:val="center"/>
          </w:tcPr>
          <w:p w14:paraId="63B29B90" w14:textId="77777777" w:rsidR="00D319EC" w:rsidRDefault="00D319EC">
            <w:pPr>
              <w:spacing w:line="440" w:lineRule="exact"/>
              <w:rPr>
                <w:rFonts w:ascii="宋体" w:eastAsia="宋体" w:hAnsi="宋体" w:cs="宋体" w:hint="eastAsia"/>
              </w:rPr>
            </w:pPr>
          </w:p>
        </w:tc>
      </w:tr>
      <w:tr w:rsidR="00D319EC" w14:paraId="28A540EC" w14:textId="77777777">
        <w:trPr>
          <w:trHeight w:val="690"/>
          <w:jc w:val="center"/>
        </w:trPr>
        <w:tc>
          <w:tcPr>
            <w:tcW w:w="1186" w:type="dxa"/>
            <w:vAlign w:val="center"/>
          </w:tcPr>
          <w:p w14:paraId="5F142A7D" w14:textId="77777777" w:rsidR="00D319EC" w:rsidRDefault="00D319EC">
            <w:pPr>
              <w:spacing w:line="440" w:lineRule="exact"/>
              <w:rPr>
                <w:rFonts w:ascii="宋体" w:eastAsia="宋体" w:hAnsi="宋体" w:cs="宋体" w:hint="eastAsia"/>
              </w:rPr>
            </w:pPr>
          </w:p>
        </w:tc>
        <w:tc>
          <w:tcPr>
            <w:tcW w:w="3071" w:type="dxa"/>
            <w:gridSpan w:val="3"/>
            <w:vAlign w:val="center"/>
          </w:tcPr>
          <w:p w14:paraId="23AEE962" w14:textId="77777777" w:rsidR="00D319EC" w:rsidRDefault="00D319EC">
            <w:pPr>
              <w:spacing w:line="440" w:lineRule="exact"/>
              <w:rPr>
                <w:rFonts w:ascii="宋体" w:eastAsia="宋体" w:hAnsi="宋体" w:cs="宋体" w:hint="eastAsia"/>
              </w:rPr>
            </w:pPr>
          </w:p>
        </w:tc>
        <w:tc>
          <w:tcPr>
            <w:tcW w:w="1969" w:type="dxa"/>
            <w:vAlign w:val="center"/>
          </w:tcPr>
          <w:p w14:paraId="083C24A1" w14:textId="77777777" w:rsidR="00D319EC" w:rsidRDefault="00D319EC">
            <w:pPr>
              <w:spacing w:line="440" w:lineRule="exact"/>
              <w:rPr>
                <w:rFonts w:ascii="宋体" w:eastAsia="宋体" w:hAnsi="宋体" w:cs="宋体" w:hint="eastAsia"/>
              </w:rPr>
            </w:pPr>
          </w:p>
        </w:tc>
        <w:tc>
          <w:tcPr>
            <w:tcW w:w="2716" w:type="dxa"/>
            <w:gridSpan w:val="2"/>
            <w:vAlign w:val="center"/>
          </w:tcPr>
          <w:p w14:paraId="0655E7AB" w14:textId="77777777" w:rsidR="00D319EC" w:rsidRDefault="00D319EC">
            <w:pPr>
              <w:spacing w:line="440" w:lineRule="exact"/>
              <w:rPr>
                <w:rFonts w:ascii="宋体" w:eastAsia="宋体" w:hAnsi="宋体" w:cs="宋体" w:hint="eastAsia"/>
              </w:rPr>
            </w:pPr>
          </w:p>
        </w:tc>
      </w:tr>
      <w:tr w:rsidR="00D319EC" w14:paraId="01AF5EC1" w14:textId="77777777">
        <w:trPr>
          <w:trHeight w:val="690"/>
          <w:jc w:val="center"/>
        </w:trPr>
        <w:tc>
          <w:tcPr>
            <w:tcW w:w="1186" w:type="dxa"/>
            <w:vAlign w:val="center"/>
          </w:tcPr>
          <w:p w14:paraId="66B8613E" w14:textId="77777777" w:rsidR="00D319EC" w:rsidRDefault="00D319EC">
            <w:pPr>
              <w:spacing w:line="440" w:lineRule="exact"/>
              <w:rPr>
                <w:rFonts w:ascii="宋体" w:eastAsia="宋体" w:hAnsi="宋体" w:cs="宋体" w:hint="eastAsia"/>
              </w:rPr>
            </w:pPr>
          </w:p>
        </w:tc>
        <w:tc>
          <w:tcPr>
            <w:tcW w:w="3071" w:type="dxa"/>
            <w:gridSpan w:val="3"/>
            <w:vAlign w:val="center"/>
          </w:tcPr>
          <w:p w14:paraId="4A777A9D" w14:textId="77777777" w:rsidR="00D319EC" w:rsidRDefault="00D319EC">
            <w:pPr>
              <w:spacing w:line="440" w:lineRule="exact"/>
              <w:rPr>
                <w:rFonts w:ascii="宋体" w:eastAsia="宋体" w:hAnsi="宋体" w:cs="宋体" w:hint="eastAsia"/>
              </w:rPr>
            </w:pPr>
          </w:p>
        </w:tc>
        <w:tc>
          <w:tcPr>
            <w:tcW w:w="1969" w:type="dxa"/>
            <w:vAlign w:val="center"/>
          </w:tcPr>
          <w:p w14:paraId="64A7B2DF" w14:textId="77777777" w:rsidR="00D319EC" w:rsidRDefault="00D319EC">
            <w:pPr>
              <w:spacing w:line="440" w:lineRule="exact"/>
              <w:rPr>
                <w:rFonts w:ascii="宋体" w:eastAsia="宋体" w:hAnsi="宋体" w:cs="宋体" w:hint="eastAsia"/>
              </w:rPr>
            </w:pPr>
          </w:p>
        </w:tc>
        <w:tc>
          <w:tcPr>
            <w:tcW w:w="2716" w:type="dxa"/>
            <w:gridSpan w:val="2"/>
            <w:vAlign w:val="center"/>
          </w:tcPr>
          <w:p w14:paraId="10860D0D" w14:textId="77777777" w:rsidR="00D319EC" w:rsidRDefault="00D319EC">
            <w:pPr>
              <w:spacing w:line="440" w:lineRule="exact"/>
              <w:rPr>
                <w:rFonts w:ascii="宋体" w:eastAsia="宋体" w:hAnsi="宋体" w:cs="宋体" w:hint="eastAsia"/>
              </w:rPr>
            </w:pPr>
          </w:p>
        </w:tc>
      </w:tr>
      <w:tr w:rsidR="00D319EC" w14:paraId="6A55F636" w14:textId="77777777">
        <w:trPr>
          <w:trHeight w:val="690"/>
          <w:jc w:val="center"/>
        </w:trPr>
        <w:tc>
          <w:tcPr>
            <w:tcW w:w="1186" w:type="dxa"/>
            <w:vAlign w:val="center"/>
          </w:tcPr>
          <w:p w14:paraId="3FD2B9FA" w14:textId="77777777" w:rsidR="00D319EC" w:rsidRDefault="00D319EC">
            <w:pPr>
              <w:spacing w:line="440" w:lineRule="exact"/>
              <w:rPr>
                <w:rFonts w:ascii="宋体" w:eastAsia="宋体" w:hAnsi="宋体" w:cs="宋体" w:hint="eastAsia"/>
              </w:rPr>
            </w:pPr>
          </w:p>
        </w:tc>
        <w:tc>
          <w:tcPr>
            <w:tcW w:w="3071" w:type="dxa"/>
            <w:gridSpan w:val="3"/>
            <w:vAlign w:val="center"/>
          </w:tcPr>
          <w:p w14:paraId="12357794" w14:textId="77777777" w:rsidR="00D319EC" w:rsidRDefault="00D319EC">
            <w:pPr>
              <w:spacing w:line="440" w:lineRule="exact"/>
              <w:rPr>
                <w:rFonts w:ascii="宋体" w:eastAsia="宋体" w:hAnsi="宋体" w:cs="宋体" w:hint="eastAsia"/>
              </w:rPr>
            </w:pPr>
          </w:p>
        </w:tc>
        <w:tc>
          <w:tcPr>
            <w:tcW w:w="1969" w:type="dxa"/>
            <w:vAlign w:val="center"/>
          </w:tcPr>
          <w:p w14:paraId="28392562" w14:textId="77777777" w:rsidR="00D319EC" w:rsidRDefault="00D319EC">
            <w:pPr>
              <w:spacing w:line="440" w:lineRule="exact"/>
              <w:rPr>
                <w:rFonts w:ascii="宋体" w:eastAsia="宋体" w:hAnsi="宋体" w:cs="宋体" w:hint="eastAsia"/>
              </w:rPr>
            </w:pPr>
          </w:p>
        </w:tc>
        <w:tc>
          <w:tcPr>
            <w:tcW w:w="2716" w:type="dxa"/>
            <w:gridSpan w:val="2"/>
            <w:vAlign w:val="center"/>
          </w:tcPr>
          <w:p w14:paraId="335BF86B" w14:textId="77777777" w:rsidR="00D319EC" w:rsidRDefault="00D319EC">
            <w:pPr>
              <w:spacing w:line="440" w:lineRule="exact"/>
              <w:rPr>
                <w:rFonts w:ascii="宋体" w:eastAsia="宋体" w:hAnsi="宋体" w:cs="宋体" w:hint="eastAsia"/>
              </w:rPr>
            </w:pPr>
          </w:p>
        </w:tc>
      </w:tr>
    </w:tbl>
    <w:p w14:paraId="7ED3718C" w14:textId="77777777" w:rsidR="00D319EC" w:rsidRDefault="00DC4B95">
      <w:pPr>
        <w:kinsoku/>
        <w:topLinePunct/>
        <w:spacing w:beforeLines="50" w:before="156" w:line="360" w:lineRule="auto"/>
        <w:rPr>
          <w:rFonts w:ascii="宋体" w:eastAsia="宋体" w:hAnsi="宋体" w:cs="宋体" w:hint="eastAsia"/>
          <w:lang w:eastAsia="zh-CN"/>
        </w:rPr>
      </w:pPr>
      <w:r>
        <w:rPr>
          <w:rFonts w:ascii="宋体" w:eastAsia="宋体" w:hAnsi="宋体" w:cs="宋体" w:hint="eastAsia"/>
          <w:lang w:eastAsia="zh-CN"/>
        </w:rPr>
        <w:t>备注：附</w:t>
      </w:r>
      <w:r>
        <w:rPr>
          <w:rFonts w:ascii="宋体" w:hAnsi="宋体" w:hint="eastAsia"/>
          <w:lang w:eastAsia="zh-CN"/>
        </w:rPr>
        <w:t>项目</w:t>
      </w:r>
      <w:r>
        <w:rPr>
          <w:rFonts w:ascii="宋体" w:eastAsia="宋体" w:hAnsi="宋体" w:hint="eastAsia"/>
          <w:lang w:eastAsia="zh-CN"/>
        </w:rPr>
        <w:t>经理</w:t>
      </w:r>
      <w:r>
        <w:rPr>
          <w:rFonts w:ascii="宋体" w:hAnsi="宋体" w:hint="eastAsia"/>
          <w:lang w:eastAsia="zh-CN"/>
        </w:rPr>
        <w:t>应附建造师注册证书、安全生产考核合格证书（</w:t>
      </w:r>
      <w:r>
        <w:rPr>
          <w:rFonts w:ascii="宋体" w:hAnsi="宋体"/>
          <w:lang w:eastAsia="zh-CN"/>
        </w:rPr>
        <w:t>B</w:t>
      </w:r>
      <w:r>
        <w:rPr>
          <w:rFonts w:ascii="宋体" w:hAnsi="宋体" w:hint="eastAsia"/>
          <w:lang w:eastAsia="zh-CN"/>
        </w:rPr>
        <w:t>本）、身份证</w:t>
      </w:r>
      <w:r>
        <w:rPr>
          <w:rFonts w:ascii="宋体" w:eastAsia="宋体" w:hAnsi="宋体" w:hint="eastAsia"/>
          <w:lang w:eastAsia="zh-CN"/>
        </w:rPr>
        <w:t>等证明材料</w:t>
      </w:r>
      <w:r>
        <w:rPr>
          <w:rFonts w:ascii="宋体" w:hAnsi="宋体" w:hint="eastAsia"/>
          <w:lang w:eastAsia="zh-CN"/>
        </w:rPr>
        <w:t>复印件或扫描件，</w:t>
      </w:r>
      <w:r>
        <w:rPr>
          <w:rFonts w:ascii="宋体" w:hAnsi="宋体" w:cs="宋体" w:hint="eastAsia"/>
          <w:lang w:eastAsia="zh-CN"/>
        </w:rPr>
        <w:t>外地来京建筑企业在办理进京备案时，应当一并办理注册建造师备案手续</w:t>
      </w:r>
      <w:r>
        <w:rPr>
          <w:rFonts w:ascii="宋体" w:hAnsi="宋体" w:cs="宋体" w:hint="eastAsia"/>
          <w:lang w:eastAsia="zh-CN"/>
        </w:rPr>
        <w:t>(</w:t>
      </w:r>
      <w:r>
        <w:rPr>
          <w:rFonts w:ascii="宋体" w:hAnsi="宋体" w:cs="宋体" w:hint="eastAsia"/>
          <w:lang w:eastAsia="zh-CN"/>
        </w:rPr>
        <w:t>根据关于开展京津冀区域二级建造师执业互认工作的通知，天津市、河北省建筑业企业中的二级建造师除外</w:t>
      </w:r>
      <w:r>
        <w:rPr>
          <w:rFonts w:ascii="宋体" w:hAnsi="宋体" w:cs="宋体" w:hint="eastAsia"/>
          <w:lang w:eastAsia="zh-CN"/>
        </w:rPr>
        <w:t>)</w:t>
      </w:r>
      <w:r>
        <w:rPr>
          <w:rFonts w:ascii="宋体" w:cs="宋体" w:hint="eastAsia"/>
          <w:lang w:eastAsia="zh-CN"/>
        </w:rPr>
        <w:t>，</w:t>
      </w:r>
      <w:r>
        <w:rPr>
          <w:rFonts w:ascii="宋体" w:hAnsi="宋体" w:hint="eastAsia"/>
          <w:lang w:eastAsia="zh-CN"/>
        </w:rPr>
        <w:t>管理过的工程业绩（如有）须附中标通知书或合同协议书复印件或扫描件。类似工程限于以项目经理身份参与的工程。确定成交人时不得担任其他在施建设工程项目的项目经理承诺书，格式自拟</w:t>
      </w:r>
      <w:r>
        <w:rPr>
          <w:rFonts w:ascii="宋体" w:eastAsia="宋体" w:hAnsi="宋体" w:cs="宋体" w:hint="eastAsia"/>
          <w:lang w:eastAsia="zh-CN"/>
        </w:rPr>
        <w:t>。</w:t>
      </w:r>
    </w:p>
    <w:p w14:paraId="10B7F256" w14:textId="77777777" w:rsidR="00D319EC" w:rsidRDefault="00D319EC">
      <w:pPr>
        <w:spacing w:before="1"/>
        <w:ind w:firstLine="420"/>
        <w:rPr>
          <w:rFonts w:ascii="宋体" w:eastAsia="宋体" w:hAnsi="宋体" w:cs="宋体" w:hint="eastAsia"/>
          <w:lang w:eastAsia="zh-CN"/>
        </w:rPr>
      </w:pPr>
    </w:p>
    <w:p w14:paraId="7BD8850F" w14:textId="77777777" w:rsidR="00D319EC" w:rsidRDefault="00DC4B95">
      <w:pPr>
        <w:rPr>
          <w:rFonts w:ascii="宋体" w:eastAsia="宋体" w:hAnsi="宋体" w:cs="宋体" w:hint="eastAsia"/>
          <w:bCs/>
          <w:lang w:eastAsia="zh-CN"/>
        </w:rPr>
      </w:pPr>
      <w:r>
        <w:rPr>
          <w:rFonts w:ascii="宋体" w:eastAsia="宋体" w:hAnsi="宋体" w:cs="宋体" w:hint="eastAsia"/>
          <w:sz w:val="24"/>
          <w:lang w:eastAsia="zh-CN"/>
        </w:rPr>
        <w:br w:type="page"/>
      </w:r>
      <w:r>
        <w:rPr>
          <w:rFonts w:ascii="宋体" w:eastAsia="宋体" w:hAnsi="宋体" w:cs="宋体" w:hint="eastAsia"/>
          <w:bCs/>
          <w:lang w:eastAsia="zh-CN"/>
        </w:rPr>
        <w:lastRenderedPageBreak/>
        <w:t>11-3-2项目其他管理人员简历表</w:t>
      </w:r>
    </w:p>
    <w:p w14:paraId="3C759D04" w14:textId="77777777" w:rsidR="00D319EC" w:rsidRDefault="00D319EC">
      <w:pPr>
        <w:ind w:firstLine="400"/>
        <w:jc w:val="center"/>
        <w:rPr>
          <w:rFonts w:ascii="宋体" w:eastAsia="宋体" w:hAnsi="宋体" w:cs="宋体" w:hint="eastAsia"/>
          <w:bCs/>
          <w:lang w:eastAsia="zh-CN"/>
        </w:rPr>
      </w:pPr>
    </w:p>
    <w:p w14:paraId="07157301" w14:textId="77777777" w:rsidR="00D319EC" w:rsidRDefault="00DC4B95">
      <w:pPr>
        <w:jc w:val="center"/>
        <w:rPr>
          <w:rFonts w:ascii="宋体" w:eastAsia="宋体" w:hAnsi="宋体" w:cs="宋体" w:hint="eastAsia"/>
          <w:sz w:val="20"/>
          <w:szCs w:val="20"/>
          <w:lang w:eastAsia="zh-CN"/>
        </w:rPr>
      </w:pPr>
      <w:r>
        <w:rPr>
          <w:rFonts w:ascii="宋体" w:eastAsia="宋体" w:hAnsi="宋体" w:cs="宋体" w:hint="eastAsia"/>
          <w:bCs/>
          <w:lang w:eastAsia="zh-CN"/>
        </w:rPr>
        <w:t>项目其他管理人员简历表</w:t>
      </w:r>
    </w:p>
    <w:p w14:paraId="5CE9AAF4" w14:textId="77777777" w:rsidR="00D319EC" w:rsidRDefault="00D319EC">
      <w:pPr>
        <w:ind w:firstLine="260"/>
        <w:rPr>
          <w:rFonts w:ascii="宋体" w:eastAsia="宋体" w:hAnsi="宋体" w:cs="宋体" w:hint="eastAsia"/>
          <w:sz w:val="13"/>
          <w:szCs w:val="13"/>
          <w:lang w:eastAsia="zh-CN"/>
        </w:rPr>
      </w:pPr>
    </w:p>
    <w:tbl>
      <w:tblPr>
        <w:tblW w:w="0" w:type="auto"/>
        <w:tblInd w:w="155" w:type="dxa"/>
        <w:tblLayout w:type="fixed"/>
        <w:tblCellMar>
          <w:left w:w="0" w:type="dxa"/>
          <w:right w:w="0" w:type="dxa"/>
        </w:tblCellMar>
        <w:tblLook w:val="04A0" w:firstRow="1" w:lastRow="0" w:firstColumn="1" w:lastColumn="0" w:noHBand="0" w:noVBand="1"/>
      </w:tblPr>
      <w:tblGrid>
        <w:gridCol w:w="1985"/>
        <w:gridCol w:w="2410"/>
        <w:gridCol w:w="1853"/>
        <w:gridCol w:w="2082"/>
      </w:tblGrid>
      <w:tr w:rsidR="00D319EC" w14:paraId="0ED8A32D" w14:textId="77777777">
        <w:trPr>
          <w:trHeight w:hRule="exact" w:val="746"/>
        </w:trPr>
        <w:tc>
          <w:tcPr>
            <w:tcW w:w="1985" w:type="dxa"/>
            <w:tcBorders>
              <w:top w:val="single" w:sz="4" w:space="0" w:color="000000"/>
              <w:left w:val="single" w:sz="4" w:space="0" w:color="000000"/>
              <w:bottom w:val="single" w:sz="4" w:space="0" w:color="000000"/>
              <w:right w:val="single" w:sz="4" w:space="0" w:color="000000"/>
            </w:tcBorders>
            <w:vAlign w:val="center"/>
          </w:tcPr>
          <w:p w14:paraId="0B503852" w14:textId="77777777" w:rsidR="00D319EC" w:rsidRDefault="00DC4B95">
            <w:pPr>
              <w:pStyle w:val="TableParagraph"/>
              <w:rPr>
                <w:rFonts w:eastAsia="宋体" w:hint="eastAsia"/>
                <w:sz w:val="21"/>
                <w:szCs w:val="21"/>
                <w:lang w:eastAsia="zh-CN"/>
              </w:rPr>
            </w:pPr>
            <w:r>
              <w:rPr>
                <w:rFonts w:eastAsia="宋体" w:hint="eastAsia"/>
                <w:sz w:val="21"/>
                <w:szCs w:val="21"/>
              </w:rPr>
              <w:t>工作岗位名称</w:t>
            </w:r>
          </w:p>
        </w:tc>
        <w:tc>
          <w:tcPr>
            <w:tcW w:w="6344" w:type="dxa"/>
            <w:gridSpan w:val="3"/>
            <w:tcBorders>
              <w:top w:val="single" w:sz="4" w:space="0" w:color="000000"/>
              <w:left w:val="single" w:sz="4" w:space="0" w:color="000000"/>
              <w:bottom w:val="single" w:sz="4" w:space="0" w:color="000000"/>
              <w:right w:val="single" w:sz="4" w:space="0" w:color="000000"/>
            </w:tcBorders>
            <w:vAlign w:val="center"/>
          </w:tcPr>
          <w:p w14:paraId="1F8D67ED" w14:textId="77777777" w:rsidR="00D319EC" w:rsidRDefault="00D319EC">
            <w:pPr>
              <w:pStyle w:val="TableParagraph"/>
              <w:rPr>
                <w:rFonts w:eastAsia="宋体" w:hint="eastAsia"/>
                <w:sz w:val="21"/>
                <w:szCs w:val="21"/>
              </w:rPr>
            </w:pPr>
          </w:p>
        </w:tc>
      </w:tr>
      <w:tr w:rsidR="00D319EC" w14:paraId="496A8259" w14:textId="77777777">
        <w:trPr>
          <w:trHeight w:hRule="exact" w:val="749"/>
        </w:trPr>
        <w:tc>
          <w:tcPr>
            <w:tcW w:w="1985" w:type="dxa"/>
            <w:tcBorders>
              <w:top w:val="single" w:sz="4" w:space="0" w:color="000000"/>
              <w:left w:val="single" w:sz="4" w:space="0" w:color="000000"/>
              <w:bottom w:val="single" w:sz="4" w:space="0" w:color="000000"/>
              <w:right w:val="single" w:sz="4" w:space="0" w:color="000000"/>
            </w:tcBorders>
            <w:vAlign w:val="center"/>
          </w:tcPr>
          <w:p w14:paraId="27F8B20B" w14:textId="77777777" w:rsidR="00D319EC" w:rsidRDefault="00DC4B95">
            <w:pPr>
              <w:pStyle w:val="TableParagraph"/>
              <w:rPr>
                <w:rFonts w:eastAsia="宋体" w:hint="eastAsia"/>
                <w:sz w:val="21"/>
                <w:szCs w:val="21"/>
                <w:lang w:eastAsia="zh-CN"/>
              </w:rPr>
            </w:pPr>
            <w:r>
              <w:rPr>
                <w:rFonts w:eastAsia="宋体" w:hint="eastAsia"/>
                <w:sz w:val="21"/>
                <w:szCs w:val="21"/>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14:paraId="0AD3086C" w14:textId="77777777" w:rsidR="00D319EC" w:rsidRDefault="00D319EC">
            <w:pPr>
              <w:pStyle w:val="TableParagraph"/>
              <w:rPr>
                <w:rFonts w:eastAsia="宋体" w:hint="eastAsia"/>
                <w:sz w:val="21"/>
                <w:szCs w:val="21"/>
              </w:rPr>
            </w:pPr>
          </w:p>
        </w:tc>
        <w:tc>
          <w:tcPr>
            <w:tcW w:w="1853" w:type="dxa"/>
            <w:tcBorders>
              <w:top w:val="single" w:sz="4" w:space="0" w:color="000000"/>
              <w:left w:val="single" w:sz="4" w:space="0" w:color="000000"/>
              <w:bottom w:val="single" w:sz="4" w:space="0" w:color="000000"/>
              <w:right w:val="single" w:sz="4" w:space="0" w:color="000000"/>
            </w:tcBorders>
            <w:vAlign w:val="center"/>
          </w:tcPr>
          <w:p w14:paraId="5CF6C218" w14:textId="77777777" w:rsidR="00D319EC" w:rsidRDefault="00DC4B95">
            <w:pPr>
              <w:pStyle w:val="TableParagraph"/>
              <w:rPr>
                <w:rFonts w:eastAsia="宋体" w:hint="eastAsia"/>
                <w:sz w:val="21"/>
                <w:szCs w:val="21"/>
                <w:lang w:eastAsia="zh-CN"/>
              </w:rPr>
            </w:pPr>
            <w:r>
              <w:rPr>
                <w:rFonts w:eastAsia="宋体" w:hint="eastAsia"/>
                <w:sz w:val="21"/>
                <w:szCs w:val="21"/>
              </w:rPr>
              <w:t>年龄</w:t>
            </w:r>
          </w:p>
        </w:tc>
        <w:tc>
          <w:tcPr>
            <w:tcW w:w="2081" w:type="dxa"/>
            <w:tcBorders>
              <w:top w:val="single" w:sz="4" w:space="0" w:color="000000"/>
              <w:left w:val="single" w:sz="4" w:space="0" w:color="000000"/>
              <w:bottom w:val="single" w:sz="4" w:space="0" w:color="000000"/>
              <w:right w:val="single" w:sz="4" w:space="0" w:color="000000"/>
            </w:tcBorders>
            <w:vAlign w:val="center"/>
          </w:tcPr>
          <w:p w14:paraId="0180E8AA" w14:textId="77777777" w:rsidR="00D319EC" w:rsidRDefault="00D319EC">
            <w:pPr>
              <w:pStyle w:val="TableParagraph"/>
              <w:rPr>
                <w:rFonts w:eastAsia="宋体" w:hint="eastAsia"/>
                <w:sz w:val="21"/>
                <w:szCs w:val="21"/>
              </w:rPr>
            </w:pPr>
          </w:p>
        </w:tc>
      </w:tr>
      <w:tr w:rsidR="00D319EC" w14:paraId="644E3933" w14:textId="77777777">
        <w:trPr>
          <w:trHeight w:hRule="exact" w:val="747"/>
        </w:trPr>
        <w:tc>
          <w:tcPr>
            <w:tcW w:w="1985" w:type="dxa"/>
            <w:tcBorders>
              <w:top w:val="single" w:sz="4" w:space="0" w:color="000000"/>
              <w:left w:val="single" w:sz="4" w:space="0" w:color="000000"/>
              <w:bottom w:val="single" w:sz="4" w:space="0" w:color="000000"/>
              <w:right w:val="single" w:sz="4" w:space="0" w:color="000000"/>
            </w:tcBorders>
            <w:vAlign w:val="center"/>
          </w:tcPr>
          <w:p w14:paraId="161759D7" w14:textId="77777777" w:rsidR="00D319EC" w:rsidRDefault="00DC4B95">
            <w:pPr>
              <w:pStyle w:val="TableParagraph"/>
              <w:rPr>
                <w:rFonts w:eastAsia="宋体" w:hint="eastAsia"/>
                <w:sz w:val="21"/>
                <w:szCs w:val="21"/>
                <w:lang w:eastAsia="zh-CN"/>
              </w:rPr>
            </w:pPr>
            <w:r>
              <w:rPr>
                <w:rFonts w:eastAsia="宋体" w:hint="eastAsia"/>
                <w:sz w:val="21"/>
                <w:szCs w:val="21"/>
              </w:rPr>
              <w:t>性别</w:t>
            </w:r>
          </w:p>
        </w:tc>
        <w:tc>
          <w:tcPr>
            <w:tcW w:w="2410" w:type="dxa"/>
            <w:tcBorders>
              <w:top w:val="single" w:sz="4" w:space="0" w:color="000000"/>
              <w:left w:val="single" w:sz="4" w:space="0" w:color="000000"/>
              <w:bottom w:val="single" w:sz="4" w:space="0" w:color="000000"/>
              <w:right w:val="single" w:sz="4" w:space="0" w:color="000000"/>
            </w:tcBorders>
            <w:vAlign w:val="center"/>
          </w:tcPr>
          <w:p w14:paraId="18DE5351" w14:textId="77777777" w:rsidR="00D319EC" w:rsidRDefault="00D319EC">
            <w:pPr>
              <w:pStyle w:val="TableParagraph"/>
              <w:rPr>
                <w:rFonts w:eastAsia="宋体" w:hint="eastAsia"/>
                <w:sz w:val="21"/>
                <w:szCs w:val="21"/>
              </w:rPr>
            </w:pPr>
          </w:p>
        </w:tc>
        <w:tc>
          <w:tcPr>
            <w:tcW w:w="1853" w:type="dxa"/>
            <w:tcBorders>
              <w:top w:val="single" w:sz="4" w:space="0" w:color="000000"/>
              <w:left w:val="single" w:sz="4" w:space="0" w:color="000000"/>
              <w:bottom w:val="single" w:sz="4" w:space="0" w:color="000000"/>
              <w:right w:val="single" w:sz="4" w:space="0" w:color="000000"/>
            </w:tcBorders>
            <w:vAlign w:val="center"/>
          </w:tcPr>
          <w:p w14:paraId="242F0579" w14:textId="77777777" w:rsidR="00D319EC" w:rsidRDefault="00DC4B95">
            <w:pPr>
              <w:pStyle w:val="TableParagraph"/>
              <w:rPr>
                <w:rFonts w:eastAsia="宋体" w:hint="eastAsia"/>
                <w:sz w:val="21"/>
                <w:szCs w:val="21"/>
                <w:lang w:eastAsia="zh-CN"/>
              </w:rPr>
            </w:pPr>
            <w:r>
              <w:rPr>
                <w:rFonts w:eastAsia="宋体" w:hint="eastAsia"/>
                <w:sz w:val="21"/>
                <w:szCs w:val="21"/>
              </w:rPr>
              <w:t>毕业学校</w:t>
            </w:r>
          </w:p>
        </w:tc>
        <w:tc>
          <w:tcPr>
            <w:tcW w:w="2081" w:type="dxa"/>
            <w:tcBorders>
              <w:top w:val="single" w:sz="4" w:space="0" w:color="000000"/>
              <w:left w:val="single" w:sz="4" w:space="0" w:color="000000"/>
              <w:bottom w:val="single" w:sz="4" w:space="0" w:color="000000"/>
              <w:right w:val="single" w:sz="4" w:space="0" w:color="000000"/>
            </w:tcBorders>
            <w:vAlign w:val="center"/>
          </w:tcPr>
          <w:p w14:paraId="3AF1AB87" w14:textId="77777777" w:rsidR="00D319EC" w:rsidRDefault="00D319EC">
            <w:pPr>
              <w:pStyle w:val="TableParagraph"/>
              <w:rPr>
                <w:rFonts w:eastAsia="宋体" w:hint="eastAsia"/>
                <w:sz w:val="21"/>
                <w:szCs w:val="21"/>
              </w:rPr>
            </w:pPr>
          </w:p>
        </w:tc>
      </w:tr>
      <w:tr w:rsidR="00D319EC" w14:paraId="61D48396" w14:textId="77777777">
        <w:trPr>
          <w:trHeight w:hRule="exact" w:val="746"/>
        </w:trPr>
        <w:tc>
          <w:tcPr>
            <w:tcW w:w="1985" w:type="dxa"/>
            <w:tcBorders>
              <w:top w:val="single" w:sz="4" w:space="0" w:color="000000"/>
              <w:left w:val="single" w:sz="4" w:space="0" w:color="000000"/>
              <w:bottom w:val="single" w:sz="4" w:space="0" w:color="000000"/>
              <w:right w:val="single" w:sz="4" w:space="0" w:color="000000"/>
            </w:tcBorders>
            <w:vAlign w:val="center"/>
          </w:tcPr>
          <w:p w14:paraId="27F54D98" w14:textId="77777777" w:rsidR="00D319EC" w:rsidRDefault="00DC4B95">
            <w:pPr>
              <w:pStyle w:val="TableParagraph"/>
              <w:rPr>
                <w:rFonts w:eastAsia="宋体" w:hint="eastAsia"/>
                <w:sz w:val="21"/>
                <w:szCs w:val="21"/>
                <w:lang w:eastAsia="zh-CN"/>
              </w:rPr>
            </w:pPr>
            <w:r>
              <w:rPr>
                <w:rFonts w:eastAsia="宋体" w:hint="eastAsia"/>
                <w:sz w:val="21"/>
                <w:szCs w:val="21"/>
              </w:rPr>
              <w:t>学历和专业</w:t>
            </w:r>
          </w:p>
        </w:tc>
        <w:tc>
          <w:tcPr>
            <w:tcW w:w="2410" w:type="dxa"/>
            <w:tcBorders>
              <w:top w:val="single" w:sz="4" w:space="0" w:color="000000"/>
              <w:left w:val="single" w:sz="4" w:space="0" w:color="000000"/>
              <w:bottom w:val="single" w:sz="4" w:space="0" w:color="000000"/>
              <w:right w:val="single" w:sz="4" w:space="0" w:color="000000"/>
            </w:tcBorders>
            <w:vAlign w:val="center"/>
          </w:tcPr>
          <w:p w14:paraId="08AE818F" w14:textId="77777777" w:rsidR="00D319EC" w:rsidRDefault="00D319EC">
            <w:pPr>
              <w:pStyle w:val="TableParagraph"/>
              <w:rPr>
                <w:rFonts w:eastAsia="宋体" w:hint="eastAsia"/>
                <w:sz w:val="21"/>
                <w:szCs w:val="21"/>
              </w:rPr>
            </w:pPr>
          </w:p>
        </w:tc>
        <w:tc>
          <w:tcPr>
            <w:tcW w:w="1853" w:type="dxa"/>
            <w:tcBorders>
              <w:top w:val="single" w:sz="4" w:space="0" w:color="000000"/>
              <w:left w:val="single" w:sz="4" w:space="0" w:color="000000"/>
              <w:bottom w:val="single" w:sz="4" w:space="0" w:color="000000"/>
              <w:right w:val="single" w:sz="4" w:space="0" w:color="000000"/>
            </w:tcBorders>
            <w:vAlign w:val="center"/>
          </w:tcPr>
          <w:p w14:paraId="29AD0D6A" w14:textId="77777777" w:rsidR="00D319EC" w:rsidRDefault="00DC4B95">
            <w:pPr>
              <w:pStyle w:val="TableParagraph"/>
              <w:rPr>
                <w:rFonts w:eastAsia="宋体" w:hint="eastAsia"/>
                <w:sz w:val="21"/>
                <w:szCs w:val="21"/>
                <w:lang w:eastAsia="zh-CN"/>
              </w:rPr>
            </w:pPr>
            <w:r>
              <w:rPr>
                <w:rFonts w:eastAsia="宋体" w:hint="eastAsia"/>
                <w:sz w:val="21"/>
                <w:szCs w:val="21"/>
              </w:rPr>
              <w:t>毕业时间</w:t>
            </w:r>
          </w:p>
        </w:tc>
        <w:tc>
          <w:tcPr>
            <w:tcW w:w="2081" w:type="dxa"/>
            <w:tcBorders>
              <w:top w:val="single" w:sz="4" w:space="0" w:color="000000"/>
              <w:left w:val="single" w:sz="4" w:space="0" w:color="000000"/>
              <w:bottom w:val="single" w:sz="4" w:space="0" w:color="000000"/>
              <w:right w:val="single" w:sz="4" w:space="0" w:color="000000"/>
            </w:tcBorders>
            <w:vAlign w:val="center"/>
          </w:tcPr>
          <w:p w14:paraId="6EE85367" w14:textId="77777777" w:rsidR="00D319EC" w:rsidRDefault="00D319EC">
            <w:pPr>
              <w:pStyle w:val="TableParagraph"/>
              <w:rPr>
                <w:rFonts w:eastAsia="宋体" w:hint="eastAsia"/>
                <w:sz w:val="21"/>
                <w:szCs w:val="21"/>
              </w:rPr>
            </w:pPr>
          </w:p>
        </w:tc>
      </w:tr>
      <w:tr w:rsidR="00D319EC" w14:paraId="7E049F55" w14:textId="77777777">
        <w:trPr>
          <w:trHeight w:hRule="exact" w:val="746"/>
        </w:trPr>
        <w:tc>
          <w:tcPr>
            <w:tcW w:w="1985" w:type="dxa"/>
            <w:tcBorders>
              <w:top w:val="single" w:sz="4" w:space="0" w:color="000000"/>
              <w:left w:val="single" w:sz="4" w:space="0" w:color="000000"/>
              <w:bottom w:val="single" w:sz="4" w:space="0" w:color="000000"/>
              <w:right w:val="single" w:sz="4" w:space="0" w:color="000000"/>
            </w:tcBorders>
            <w:vAlign w:val="center"/>
          </w:tcPr>
          <w:p w14:paraId="30C9045C" w14:textId="77777777" w:rsidR="00D319EC" w:rsidRDefault="00DC4B95">
            <w:pPr>
              <w:pStyle w:val="TableParagraph"/>
              <w:rPr>
                <w:rFonts w:eastAsia="宋体" w:hint="eastAsia"/>
                <w:sz w:val="21"/>
                <w:szCs w:val="21"/>
                <w:lang w:eastAsia="zh-CN"/>
              </w:rPr>
            </w:pPr>
            <w:r>
              <w:rPr>
                <w:rFonts w:eastAsia="宋体" w:hint="eastAsia"/>
                <w:sz w:val="21"/>
                <w:szCs w:val="21"/>
              </w:rPr>
              <w:t>执业资格</w:t>
            </w:r>
          </w:p>
        </w:tc>
        <w:tc>
          <w:tcPr>
            <w:tcW w:w="2410" w:type="dxa"/>
            <w:tcBorders>
              <w:top w:val="single" w:sz="4" w:space="0" w:color="000000"/>
              <w:left w:val="single" w:sz="4" w:space="0" w:color="000000"/>
              <w:bottom w:val="single" w:sz="4" w:space="0" w:color="000000"/>
              <w:right w:val="single" w:sz="4" w:space="0" w:color="000000"/>
            </w:tcBorders>
            <w:vAlign w:val="center"/>
          </w:tcPr>
          <w:p w14:paraId="2AB9025C" w14:textId="77777777" w:rsidR="00D319EC" w:rsidRDefault="00D319EC">
            <w:pPr>
              <w:pStyle w:val="TableParagraph"/>
              <w:rPr>
                <w:rFonts w:eastAsia="宋体" w:hint="eastAsia"/>
                <w:sz w:val="21"/>
                <w:szCs w:val="21"/>
              </w:rPr>
            </w:pPr>
          </w:p>
        </w:tc>
        <w:tc>
          <w:tcPr>
            <w:tcW w:w="1853" w:type="dxa"/>
            <w:tcBorders>
              <w:top w:val="single" w:sz="4" w:space="0" w:color="000000"/>
              <w:left w:val="single" w:sz="4" w:space="0" w:color="000000"/>
              <w:bottom w:val="single" w:sz="4" w:space="0" w:color="000000"/>
              <w:right w:val="single" w:sz="4" w:space="0" w:color="000000"/>
            </w:tcBorders>
            <w:vAlign w:val="center"/>
          </w:tcPr>
          <w:p w14:paraId="169C3B19" w14:textId="77777777" w:rsidR="00D319EC" w:rsidRDefault="00DC4B95">
            <w:pPr>
              <w:pStyle w:val="TableParagraph"/>
              <w:rPr>
                <w:rFonts w:eastAsia="宋体" w:hint="eastAsia"/>
                <w:sz w:val="21"/>
                <w:szCs w:val="21"/>
                <w:lang w:eastAsia="zh-CN"/>
              </w:rPr>
            </w:pPr>
            <w:r>
              <w:rPr>
                <w:rFonts w:eastAsia="宋体" w:hint="eastAsia"/>
                <w:sz w:val="21"/>
                <w:szCs w:val="21"/>
              </w:rPr>
              <w:t>专业职称</w:t>
            </w:r>
          </w:p>
        </w:tc>
        <w:tc>
          <w:tcPr>
            <w:tcW w:w="2081" w:type="dxa"/>
            <w:tcBorders>
              <w:top w:val="single" w:sz="4" w:space="0" w:color="000000"/>
              <w:left w:val="single" w:sz="4" w:space="0" w:color="000000"/>
              <w:bottom w:val="single" w:sz="4" w:space="0" w:color="000000"/>
              <w:right w:val="single" w:sz="4" w:space="0" w:color="000000"/>
            </w:tcBorders>
            <w:vAlign w:val="center"/>
          </w:tcPr>
          <w:p w14:paraId="0293DFFD" w14:textId="77777777" w:rsidR="00D319EC" w:rsidRDefault="00D319EC">
            <w:pPr>
              <w:pStyle w:val="TableParagraph"/>
              <w:rPr>
                <w:rFonts w:eastAsia="宋体" w:hint="eastAsia"/>
                <w:sz w:val="21"/>
                <w:szCs w:val="21"/>
              </w:rPr>
            </w:pPr>
          </w:p>
        </w:tc>
      </w:tr>
      <w:tr w:rsidR="00D319EC" w14:paraId="15EFFA6C" w14:textId="77777777">
        <w:trPr>
          <w:trHeight w:hRule="exact" w:val="749"/>
        </w:trPr>
        <w:tc>
          <w:tcPr>
            <w:tcW w:w="1985" w:type="dxa"/>
            <w:tcBorders>
              <w:top w:val="single" w:sz="4" w:space="0" w:color="000000"/>
              <w:left w:val="single" w:sz="4" w:space="0" w:color="000000"/>
              <w:bottom w:val="single" w:sz="4" w:space="0" w:color="000000"/>
              <w:right w:val="single" w:sz="4" w:space="0" w:color="000000"/>
            </w:tcBorders>
            <w:vAlign w:val="center"/>
          </w:tcPr>
          <w:p w14:paraId="12618974" w14:textId="77777777" w:rsidR="00D319EC" w:rsidRDefault="00DC4B95">
            <w:pPr>
              <w:pStyle w:val="TableParagraph"/>
              <w:rPr>
                <w:rFonts w:eastAsia="宋体" w:hint="eastAsia"/>
                <w:sz w:val="21"/>
                <w:szCs w:val="21"/>
                <w:lang w:eastAsia="zh-CN"/>
              </w:rPr>
            </w:pPr>
            <w:r>
              <w:rPr>
                <w:rFonts w:eastAsia="宋体" w:hint="eastAsia"/>
                <w:sz w:val="21"/>
                <w:szCs w:val="21"/>
              </w:rPr>
              <w:t>执业资格证书编号</w:t>
            </w:r>
          </w:p>
        </w:tc>
        <w:tc>
          <w:tcPr>
            <w:tcW w:w="2410" w:type="dxa"/>
            <w:tcBorders>
              <w:top w:val="single" w:sz="4" w:space="0" w:color="000000"/>
              <w:left w:val="single" w:sz="4" w:space="0" w:color="000000"/>
              <w:bottom w:val="single" w:sz="4" w:space="0" w:color="000000"/>
              <w:right w:val="single" w:sz="4" w:space="0" w:color="000000"/>
            </w:tcBorders>
            <w:vAlign w:val="center"/>
          </w:tcPr>
          <w:p w14:paraId="42E2DE37" w14:textId="77777777" w:rsidR="00D319EC" w:rsidRDefault="00D319EC">
            <w:pPr>
              <w:pStyle w:val="TableParagraph"/>
              <w:rPr>
                <w:rFonts w:eastAsia="宋体" w:hint="eastAsia"/>
                <w:sz w:val="21"/>
                <w:szCs w:val="21"/>
              </w:rPr>
            </w:pPr>
          </w:p>
        </w:tc>
        <w:tc>
          <w:tcPr>
            <w:tcW w:w="1853" w:type="dxa"/>
            <w:tcBorders>
              <w:top w:val="single" w:sz="4" w:space="0" w:color="000000"/>
              <w:left w:val="single" w:sz="4" w:space="0" w:color="000000"/>
              <w:bottom w:val="single" w:sz="4" w:space="0" w:color="000000"/>
              <w:right w:val="single" w:sz="4" w:space="0" w:color="000000"/>
            </w:tcBorders>
            <w:vAlign w:val="center"/>
          </w:tcPr>
          <w:p w14:paraId="1473AADE" w14:textId="77777777" w:rsidR="00D319EC" w:rsidRDefault="00DC4B95">
            <w:pPr>
              <w:pStyle w:val="TableParagraph"/>
              <w:rPr>
                <w:rFonts w:eastAsia="宋体" w:hint="eastAsia"/>
                <w:sz w:val="21"/>
                <w:szCs w:val="21"/>
                <w:lang w:eastAsia="zh-CN"/>
              </w:rPr>
            </w:pPr>
            <w:r>
              <w:rPr>
                <w:rFonts w:eastAsia="宋体" w:hint="eastAsia"/>
                <w:sz w:val="21"/>
                <w:szCs w:val="21"/>
              </w:rPr>
              <w:t>工作年限</w:t>
            </w:r>
          </w:p>
        </w:tc>
        <w:tc>
          <w:tcPr>
            <w:tcW w:w="2081" w:type="dxa"/>
            <w:tcBorders>
              <w:top w:val="single" w:sz="4" w:space="0" w:color="000000"/>
              <w:left w:val="single" w:sz="4" w:space="0" w:color="000000"/>
              <w:bottom w:val="single" w:sz="4" w:space="0" w:color="000000"/>
              <w:right w:val="single" w:sz="4" w:space="0" w:color="000000"/>
            </w:tcBorders>
            <w:vAlign w:val="center"/>
          </w:tcPr>
          <w:p w14:paraId="346EB3AE" w14:textId="77777777" w:rsidR="00D319EC" w:rsidRDefault="00D319EC">
            <w:pPr>
              <w:pStyle w:val="TableParagraph"/>
              <w:rPr>
                <w:rFonts w:eastAsia="宋体" w:hint="eastAsia"/>
                <w:sz w:val="21"/>
                <w:szCs w:val="21"/>
              </w:rPr>
            </w:pPr>
          </w:p>
        </w:tc>
      </w:tr>
      <w:tr w:rsidR="00D319EC" w14:paraId="2A7CECCA" w14:textId="77777777">
        <w:trPr>
          <w:trHeight w:hRule="exact" w:val="398"/>
        </w:trPr>
        <w:tc>
          <w:tcPr>
            <w:tcW w:w="8330" w:type="dxa"/>
            <w:gridSpan w:val="4"/>
            <w:tcBorders>
              <w:top w:val="single" w:sz="4" w:space="0" w:color="000000"/>
              <w:left w:val="single" w:sz="4" w:space="0" w:color="000000"/>
              <w:bottom w:val="single" w:sz="4" w:space="0" w:color="000000"/>
              <w:right w:val="single" w:sz="4" w:space="0" w:color="000000"/>
            </w:tcBorders>
            <w:vAlign w:val="center"/>
          </w:tcPr>
          <w:p w14:paraId="3266BD67" w14:textId="77777777" w:rsidR="00D319EC" w:rsidRDefault="00DC4B95">
            <w:pPr>
              <w:pStyle w:val="TableParagraph"/>
              <w:rPr>
                <w:rFonts w:eastAsia="宋体" w:hint="eastAsia"/>
                <w:sz w:val="21"/>
                <w:szCs w:val="21"/>
                <w:lang w:eastAsia="zh-CN"/>
              </w:rPr>
            </w:pPr>
            <w:r>
              <w:rPr>
                <w:rFonts w:eastAsia="宋体" w:hint="eastAsia"/>
                <w:sz w:val="21"/>
                <w:szCs w:val="21"/>
              </w:rPr>
              <w:t>主要工作业绩</w:t>
            </w:r>
          </w:p>
        </w:tc>
      </w:tr>
      <w:tr w:rsidR="00D319EC" w14:paraId="3AA39FF0" w14:textId="77777777">
        <w:trPr>
          <w:trHeight w:hRule="exact" w:val="550"/>
        </w:trPr>
        <w:tc>
          <w:tcPr>
            <w:tcW w:w="1985" w:type="dxa"/>
            <w:tcBorders>
              <w:top w:val="single" w:sz="4" w:space="0" w:color="000000"/>
              <w:left w:val="single" w:sz="4" w:space="0" w:color="000000"/>
              <w:bottom w:val="single" w:sz="4" w:space="0" w:color="000000"/>
              <w:right w:val="single" w:sz="4" w:space="0" w:color="000000"/>
            </w:tcBorders>
            <w:vAlign w:val="center"/>
          </w:tcPr>
          <w:p w14:paraId="1594C918" w14:textId="77777777" w:rsidR="00D319EC" w:rsidRDefault="00DC4B95">
            <w:pPr>
              <w:pStyle w:val="TableParagraph"/>
              <w:rPr>
                <w:rFonts w:eastAsia="宋体" w:hint="eastAsia"/>
                <w:sz w:val="21"/>
                <w:szCs w:val="21"/>
                <w:lang w:eastAsia="zh-CN"/>
              </w:rPr>
            </w:pPr>
            <w:r>
              <w:rPr>
                <w:rFonts w:eastAsia="宋体" w:hint="eastAsia"/>
                <w:sz w:val="21"/>
                <w:szCs w:val="21"/>
              </w:rPr>
              <w:t>时间</w:t>
            </w:r>
          </w:p>
        </w:tc>
        <w:tc>
          <w:tcPr>
            <w:tcW w:w="2410" w:type="dxa"/>
            <w:tcBorders>
              <w:top w:val="single" w:sz="4" w:space="0" w:color="000000"/>
              <w:left w:val="single" w:sz="4" w:space="0" w:color="000000"/>
              <w:bottom w:val="single" w:sz="4" w:space="0" w:color="000000"/>
              <w:right w:val="single" w:sz="4" w:space="0" w:color="000000"/>
            </w:tcBorders>
            <w:vAlign w:val="center"/>
          </w:tcPr>
          <w:p w14:paraId="07F34AAE" w14:textId="77777777" w:rsidR="00D319EC" w:rsidRDefault="00DC4B95">
            <w:pPr>
              <w:pStyle w:val="TableParagraph"/>
              <w:rPr>
                <w:rFonts w:eastAsia="宋体" w:hint="eastAsia"/>
                <w:sz w:val="21"/>
                <w:szCs w:val="21"/>
                <w:lang w:eastAsia="zh-CN"/>
              </w:rPr>
            </w:pPr>
            <w:r>
              <w:rPr>
                <w:rFonts w:eastAsia="宋体" w:hint="eastAsia"/>
                <w:sz w:val="21"/>
                <w:szCs w:val="21"/>
                <w:lang w:eastAsia="zh-CN"/>
              </w:rPr>
              <w:t>参加过的类似工程名称</w:t>
            </w:r>
          </w:p>
        </w:tc>
        <w:tc>
          <w:tcPr>
            <w:tcW w:w="1853" w:type="dxa"/>
            <w:tcBorders>
              <w:top w:val="single" w:sz="4" w:space="0" w:color="000000"/>
              <w:left w:val="single" w:sz="4" w:space="0" w:color="000000"/>
              <w:bottom w:val="single" w:sz="4" w:space="0" w:color="000000"/>
              <w:right w:val="single" w:sz="4" w:space="0" w:color="000000"/>
            </w:tcBorders>
            <w:vAlign w:val="center"/>
          </w:tcPr>
          <w:p w14:paraId="1B84A817" w14:textId="77777777" w:rsidR="00D319EC" w:rsidRDefault="00DC4B95">
            <w:pPr>
              <w:pStyle w:val="TableParagraph"/>
              <w:rPr>
                <w:rFonts w:eastAsia="宋体" w:hint="eastAsia"/>
                <w:sz w:val="21"/>
                <w:szCs w:val="21"/>
                <w:lang w:eastAsia="zh-CN"/>
              </w:rPr>
            </w:pPr>
            <w:r>
              <w:rPr>
                <w:rFonts w:eastAsia="宋体" w:hint="eastAsia"/>
                <w:sz w:val="21"/>
                <w:szCs w:val="21"/>
              </w:rPr>
              <w:t>工程概况说明</w:t>
            </w:r>
          </w:p>
        </w:tc>
        <w:tc>
          <w:tcPr>
            <w:tcW w:w="2081" w:type="dxa"/>
            <w:tcBorders>
              <w:top w:val="single" w:sz="4" w:space="0" w:color="000000"/>
              <w:left w:val="single" w:sz="4" w:space="0" w:color="000000"/>
              <w:bottom w:val="single" w:sz="4" w:space="0" w:color="000000"/>
              <w:right w:val="single" w:sz="4" w:space="0" w:color="000000"/>
            </w:tcBorders>
            <w:vAlign w:val="center"/>
          </w:tcPr>
          <w:p w14:paraId="4B313AA5" w14:textId="77777777" w:rsidR="00D319EC" w:rsidRDefault="00DC4B95">
            <w:pPr>
              <w:pStyle w:val="TableParagraph"/>
              <w:rPr>
                <w:rFonts w:eastAsia="宋体" w:hint="eastAsia"/>
                <w:sz w:val="21"/>
                <w:szCs w:val="21"/>
                <w:lang w:eastAsia="zh-CN"/>
              </w:rPr>
            </w:pPr>
            <w:r>
              <w:rPr>
                <w:rFonts w:eastAsia="宋体" w:hint="eastAsia"/>
                <w:sz w:val="21"/>
                <w:szCs w:val="21"/>
              </w:rPr>
              <w:t>发包人及联系电话</w:t>
            </w:r>
          </w:p>
        </w:tc>
      </w:tr>
      <w:tr w:rsidR="00D319EC" w14:paraId="0B14BA41" w14:textId="77777777">
        <w:trPr>
          <w:trHeight w:hRule="exact" w:val="746"/>
        </w:trPr>
        <w:tc>
          <w:tcPr>
            <w:tcW w:w="1985" w:type="dxa"/>
            <w:tcBorders>
              <w:top w:val="single" w:sz="4" w:space="0" w:color="000000"/>
              <w:left w:val="single" w:sz="4" w:space="0" w:color="000000"/>
              <w:bottom w:val="single" w:sz="4" w:space="0" w:color="000000"/>
              <w:right w:val="single" w:sz="4" w:space="0" w:color="000000"/>
            </w:tcBorders>
          </w:tcPr>
          <w:p w14:paraId="323B856B" w14:textId="77777777" w:rsidR="00D319EC" w:rsidRDefault="00D319EC">
            <w:pPr>
              <w:pStyle w:val="TableParagraph"/>
              <w:rPr>
                <w:rFonts w:eastAsia="宋体" w:hint="eastAsia"/>
              </w:rPr>
            </w:pPr>
          </w:p>
          <w:p w14:paraId="307A1B6F" w14:textId="77777777" w:rsidR="00D319EC" w:rsidRDefault="00D319EC">
            <w:pPr>
              <w:pStyle w:val="TableParagraph"/>
              <w:rPr>
                <w:rFonts w:eastAsia="宋体" w:hint="eastAsia"/>
              </w:rPr>
            </w:pPr>
          </w:p>
        </w:tc>
        <w:tc>
          <w:tcPr>
            <w:tcW w:w="2410" w:type="dxa"/>
            <w:tcBorders>
              <w:top w:val="single" w:sz="4" w:space="0" w:color="000000"/>
              <w:left w:val="single" w:sz="4" w:space="0" w:color="000000"/>
              <w:bottom w:val="single" w:sz="4" w:space="0" w:color="000000"/>
              <w:right w:val="single" w:sz="4" w:space="0" w:color="000000"/>
            </w:tcBorders>
          </w:tcPr>
          <w:p w14:paraId="577B48B1" w14:textId="77777777" w:rsidR="00D319EC" w:rsidRDefault="00D319EC">
            <w:pPr>
              <w:pStyle w:val="TableParagraph"/>
              <w:rPr>
                <w:rFonts w:eastAsia="宋体" w:hint="eastAsia"/>
              </w:rPr>
            </w:pPr>
          </w:p>
          <w:p w14:paraId="2FA08033" w14:textId="77777777" w:rsidR="00D319EC" w:rsidRDefault="00D319EC">
            <w:pPr>
              <w:pStyle w:val="TableParagraph"/>
              <w:rPr>
                <w:rFonts w:eastAsia="宋体" w:hint="eastAsia"/>
              </w:rPr>
            </w:pPr>
          </w:p>
        </w:tc>
        <w:tc>
          <w:tcPr>
            <w:tcW w:w="1853" w:type="dxa"/>
            <w:tcBorders>
              <w:top w:val="single" w:sz="4" w:space="0" w:color="000000"/>
              <w:left w:val="single" w:sz="4" w:space="0" w:color="000000"/>
              <w:bottom w:val="single" w:sz="4" w:space="0" w:color="000000"/>
              <w:right w:val="single" w:sz="4" w:space="0" w:color="000000"/>
            </w:tcBorders>
          </w:tcPr>
          <w:p w14:paraId="3B62EC76" w14:textId="77777777" w:rsidR="00D319EC" w:rsidRDefault="00D319EC">
            <w:pPr>
              <w:pStyle w:val="TableParagraph"/>
              <w:rPr>
                <w:rFonts w:eastAsia="宋体" w:hint="eastAsia"/>
              </w:rPr>
            </w:pPr>
          </w:p>
          <w:p w14:paraId="5D162CBA" w14:textId="77777777" w:rsidR="00D319EC" w:rsidRDefault="00D319EC">
            <w:pPr>
              <w:pStyle w:val="TableParagraph"/>
              <w:rPr>
                <w:rFonts w:eastAsia="宋体" w:hint="eastAsia"/>
              </w:rPr>
            </w:pPr>
          </w:p>
        </w:tc>
        <w:tc>
          <w:tcPr>
            <w:tcW w:w="2081" w:type="dxa"/>
            <w:tcBorders>
              <w:top w:val="single" w:sz="4" w:space="0" w:color="000000"/>
              <w:left w:val="single" w:sz="4" w:space="0" w:color="000000"/>
              <w:bottom w:val="single" w:sz="4" w:space="0" w:color="000000"/>
              <w:right w:val="single" w:sz="4" w:space="0" w:color="000000"/>
            </w:tcBorders>
          </w:tcPr>
          <w:p w14:paraId="36BECED0" w14:textId="77777777" w:rsidR="00D319EC" w:rsidRDefault="00D319EC">
            <w:pPr>
              <w:pStyle w:val="TableParagraph"/>
              <w:rPr>
                <w:rFonts w:eastAsia="宋体" w:hint="eastAsia"/>
              </w:rPr>
            </w:pPr>
          </w:p>
          <w:p w14:paraId="5110C2F9" w14:textId="77777777" w:rsidR="00D319EC" w:rsidRDefault="00D319EC">
            <w:pPr>
              <w:pStyle w:val="TableParagraph"/>
              <w:rPr>
                <w:rFonts w:eastAsia="宋体" w:hint="eastAsia"/>
              </w:rPr>
            </w:pPr>
          </w:p>
        </w:tc>
      </w:tr>
      <w:tr w:rsidR="00D319EC" w14:paraId="1794B515" w14:textId="77777777">
        <w:trPr>
          <w:trHeight w:hRule="exact" w:val="746"/>
        </w:trPr>
        <w:tc>
          <w:tcPr>
            <w:tcW w:w="1985" w:type="dxa"/>
            <w:tcBorders>
              <w:top w:val="single" w:sz="4" w:space="0" w:color="000000"/>
              <w:left w:val="single" w:sz="4" w:space="0" w:color="000000"/>
              <w:bottom w:val="single" w:sz="4" w:space="0" w:color="000000"/>
              <w:right w:val="single" w:sz="4" w:space="0" w:color="000000"/>
            </w:tcBorders>
          </w:tcPr>
          <w:p w14:paraId="353A0364" w14:textId="77777777" w:rsidR="00D319EC" w:rsidRDefault="00D319EC">
            <w:pPr>
              <w:pStyle w:val="TableParagraph"/>
              <w:rPr>
                <w:rFonts w:eastAsia="宋体" w:hint="eastAsia"/>
              </w:rPr>
            </w:pPr>
          </w:p>
          <w:p w14:paraId="0DA0DA83" w14:textId="77777777" w:rsidR="00D319EC" w:rsidRDefault="00D319EC">
            <w:pPr>
              <w:pStyle w:val="TableParagraph"/>
              <w:rPr>
                <w:rFonts w:eastAsia="宋体" w:hint="eastAsia"/>
              </w:rPr>
            </w:pPr>
          </w:p>
        </w:tc>
        <w:tc>
          <w:tcPr>
            <w:tcW w:w="2410" w:type="dxa"/>
            <w:tcBorders>
              <w:top w:val="single" w:sz="4" w:space="0" w:color="000000"/>
              <w:left w:val="single" w:sz="4" w:space="0" w:color="000000"/>
              <w:bottom w:val="single" w:sz="4" w:space="0" w:color="000000"/>
              <w:right w:val="single" w:sz="4" w:space="0" w:color="000000"/>
            </w:tcBorders>
          </w:tcPr>
          <w:p w14:paraId="6EEB9C7E" w14:textId="77777777" w:rsidR="00D319EC" w:rsidRDefault="00D319EC">
            <w:pPr>
              <w:pStyle w:val="TableParagraph"/>
              <w:rPr>
                <w:rFonts w:eastAsia="宋体" w:hint="eastAsia"/>
              </w:rPr>
            </w:pPr>
          </w:p>
          <w:p w14:paraId="5FDF83DC" w14:textId="77777777" w:rsidR="00D319EC" w:rsidRDefault="00D319EC">
            <w:pPr>
              <w:pStyle w:val="TableParagraph"/>
              <w:rPr>
                <w:rFonts w:eastAsia="宋体" w:hint="eastAsia"/>
              </w:rPr>
            </w:pPr>
          </w:p>
        </w:tc>
        <w:tc>
          <w:tcPr>
            <w:tcW w:w="1853" w:type="dxa"/>
            <w:tcBorders>
              <w:top w:val="single" w:sz="4" w:space="0" w:color="000000"/>
              <w:left w:val="single" w:sz="4" w:space="0" w:color="000000"/>
              <w:bottom w:val="single" w:sz="4" w:space="0" w:color="000000"/>
              <w:right w:val="single" w:sz="4" w:space="0" w:color="000000"/>
            </w:tcBorders>
          </w:tcPr>
          <w:p w14:paraId="1CD272F4" w14:textId="77777777" w:rsidR="00D319EC" w:rsidRDefault="00D319EC">
            <w:pPr>
              <w:pStyle w:val="TableParagraph"/>
              <w:rPr>
                <w:rFonts w:eastAsia="宋体" w:hint="eastAsia"/>
              </w:rPr>
            </w:pPr>
          </w:p>
          <w:p w14:paraId="5090C0EC" w14:textId="77777777" w:rsidR="00D319EC" w:rsidRDefault="00D319EC">
            <w:pPr>
              <w:pStyle w:val="TableParagraph"/>
              <w:rPr>
                <w:rFonts w:eastAsia="宋体" w:hint="eastAsia"/>
              </w:rPr>
            </w:pPr>
          </w:p>
        </w:tc>
        <w:tc>
          <w:tcPr>
            <w:tcW w:w="2081" w:type="dxa"/>
            <w:tcBorders>
              <w:top w:val="single" w:sz="4" w:space="0" w:color="000000"/>
              <w:left w:val="single" w:sz="4" w:space="0" w:color="000000"/>
              <w:bottom w:val="single" w:sz="4" w:space="0" w:color="000000"/>
              <w:right w:val="single" w:sz="4" w:space="0" w:color="000000"/>
            </w:tcBorders>
          </w:tcPr>
          <w:p w14:paraId="5C46061C" w14:textId="77777777" w:rsidR="00D319EC" w:rsidRDefault="00D319EC">
            <w:pPr>
              <w:pStyle w:val="TableParagraph"/>
              <w:rPr>
                <w:rFonts w:eastAsia="宋体" w:hint="eastAsia"/>
              </w:rPr>
            </w:pPr>
          </w:p>
          <w:p w14:paraId="05653AFD" w14:textId="77777777" w:rsidR="00D319EC" w:rsidRDefault="00D319EC">
            <w:pPr>
              <w:pStyle w:val="TableParagraph"/>
              <w:rPr>
                <w:rFonts w:eastAsia="宋体" w:hint="eastAsia"/>
              </w:rPr>
            </w:pPr>
          </w:p>
        </w:tc>
      </w:tr>
      <w:tr w:rsidR="00D319EC" w14:paraId="3D9C7426" w14:textId="77777777">
        <w:trPr>
          <w:trHeight w:hRule="exact" w:val="749"/>
        </w:trPr>
        <w:tc>
          <w:tcPr>
            <w:tcW w:w="1985" w:type="dxa"/>
            <w:tcBorders>
              <w:top w:val="single" w:sz="4" w:space="0" w:color="000000"/>
              <w:left w:val="single" w:sz="4" w:space="0" w:color="000000"/>
              <w:bottom w:val="single" w:sz="4" w:space="0" w:color="000000"/>
              <w:right w:val="single" w:sz="4" w:space="0" w:color="000000"/>
            </w:tcBorders>
          </w:tcPr>
          <w:p w14:paraId="3EF3B0CF" w14:textId="77777777" w:rsidR="00D319EC" w:rsidRDefault="00D319EC">
            <w:pPr>
              <w:pStyle w:val="TableParagraph"/>
              <w:rPr>
                <w:rFonts w:eastAsia="宋体" w:hint="eastAsia"/>
              </w:rPr>
            </w:pPr>
          </w:p>
          <w:p w14:paraId="25D2C84C" w14:textId="77777777" w:rsidR="00D319EC" w:rsidRDefault="00D319EC">
            <w:pPr>
              <w:pStyle w:val="TableParagraph"/>
              <w:rPr>
                <w:rFonts w:eastAsia="宋体" w:hint="eastAsia"/>
              </w:rPr>
            </w:pPr>
          </w:p>
        </w:tc>
        <w:tc>
          <w:tcPr>
            <w:tcW w:w="2410" w:type="dxa"/>
            <w:tcBorders>
              <w:top w:val="single" w:sz="4" w:space="0" w:color="000000"/>
              <w:left w:val="single" w:sz="4" w:space="0" w:color="000000"/>
              <w:bottom w:val="single" w:sz="4" w:space="0" w:color="000000"/>
              <w:right w:val="single" w:sz="4" w:space="0" w:color="000000"/>
            </w:tcBorders>
          </w:tcPr>
          <w:p w14:paraId="225ACFF2" w14:textId="77777777" w:rsidR="00D319EC" w:rsidRDefault="00D319EC">
            <w:pPr>
              <w:pStyle w:val="TableParagraph"/>
              <w:rPr>
                <w:rFonts w:eastAsia="宋体" w:hint="eastAsia"/>
              </w:rPr>
            </w:pPr>
          </w:p>
          <w:p w14:paraId="10E84392" w14:textId="77777777" w:rsidR="00D319EC" w:rsidRDefault="00D319EC">
            <w:pPr>
              <w:pStyle w:val="TableParagraph"/>
              <w:rPr>
                <w:rFonts w:eastAsia="宋体" w:hint="eastAsia"/>
              </w:rPr>
            </w:pPr>
          </w:p>
        </w:tc>
        <w:tc>
          <w:tcPr>
            <w:tcW w:w="1853" w:type="dxa"/>
            <w:tcBorders>
              <w:top w:val="single" w:sz="4" w:space="0" w:color="000000"/>
              <w:left w:val="single" w:sz="4" w:space="0" w:color="000000"/>
              <w:bottom w:val="single" w:sz="4" w:space="0" w:color="000000"/>
              <w:right w:val="single" w:sz="4" w:space="0" w:color="000000"/>
            </w:tcBorders>
          </w:tcPr>
          <w:p w14:paraId="3974E48C" w14:textId="77777777" w:rsidR="00D319EC" w:rsidRDefault="00D319EC">
            <w:pPr>
              <w:pStyle w:val="TableParagraph"/>
              <w:rPr>
                <w:rFonts w:eastAsia="宋体" w:hint="eastAsia"/>
              </w:rPr>
            </w:pPr>
          </w:p>
          <w:p w14:paraId="5470A4A7" w14:textId="77777777" w:rsidR="00D319EC" w:rsidRDefault="00D319EC">
            <w:pPr>
              <w:pStyle w:val="TableParagraph"/>
              <w:rPr>
                <w:rFonts w:eastAsia="宋体" w:hint="eastAsia"/>
              </w:rPr>
            </w:pPr>
          </w:p>
        </w:tc>
        <w:tc>
          <w:tcPr>
            <w:tcW w:w="2081" w:type="dxa"/>
            <w:tcBorders>
              <w:top w:val="single" w:sz="4" w:space="0" w:color="000000"/>
              <w:left w:val="single" w:sz="4" w:space="0" w:color="000000"/>
              <w:bottom w:val="single" w:sz="4" w:space="0" w:color="000000"/>
              <w:right w:val="single" w:sz="4" w:space="0" w:color="000000"/>
            </w:tcBorders>
          </w:tcPr>
          <w:p w14:paraId="006973B0" w14:textId="77777777" w:rsidR="00D319EC" w:rsidRDefault="00D319EC">
            <w:pPr>
              <w:pStyle w:val="TableParagraph"/>
              <w:rPr>
                <w:rFonts w:eastAsia="宋体" w:hint="eastAsia"/>
              </w:rPr>
            </w:pPr>
          </w:p>
          <w:p w14:paraId="6887D252" w14:textId="77777777" w:rsidR="00D319EC" w:rsidRDefault="00D319EC">
            <w:pPr>
              <w:pStyle w:val="TableParagraph"/>
              <w:rPr>
                <w:rFonts w:eastAsia="宋体" w:hint="eastAsia"/>
              </w:rPr>
            </w:pPr>
          </w:p>
        </w:tc>
      </w:tr>
      <w:tr w:rsidR="00D319EC" w14:paraId="6EE2F991" w14:textId="77777777">
        <w:trPr>
          <w:trHeight w:hRule="exact" w:val="746"/>
        </w:trPr>
        <w:tc>
          <w:tcPr>
            <w:tcW w:w="1985" w:type="dxa"/>
            <w:tcBorders>
              <w:top w:val="single" w:sz="4" w:space="0" w:color="000000"/>
              <w:left w:val="single" w:sz="4" w:space="0" w:color="000000"/>
              <w:bottom w:val="single" w:sz="4" w:space="0" w:color="000000"/>
              <w:right w:val="single" w:sz="4" w:space="0" w:color="000000"/>
            </w:tcBorders>
          </w:tcPr>
          <w:p w14:paraId="3620AE4C" w14:textId="77777777" w:rsidR="00D319EC" w:rsidRDefault="00D319EC">
            <w:pPr>
              <w:pStyle w:val="TableParagraph"/>
              <w:rPr>
                <w:rFonts w:eastAsia="宋体" w:hint="eastAsia"/>
              </w:rPr>
            </w:pPr>
          </w:p>
          <w:p w14:paraId="1ECB60F2" w14:textId="77777777" w:rsidR="00D319EC" w:rsidRDefault="00D319EC">
            <w:pPr>
              <w:pStyle w:val="TableParagraph"/>
              <w:rPr>
                <w:rFonts w:eastAsia="宋体" w:hint="eastAsia"/>
              </w:rPr>
            </w:pPr>
          </w:p>
        </w:tc>
        <w:tc>
          <w:tcPr>
            <w:tcW w:w="2410" w:type="dxa"/>
            <w:tcBorders>
              <w:top w:val="single" w:sz="4" w:space="0" w:color="000000"/>
              <w:left w:val="single" w:sz="4" w:space="0" w:color="000000"/>
              <w:bottom w:val="single" w:sz="4" w:space="0" w:color="000000"/>
              <w:right w:val="single" w:sz="4" w:space="0" w:color="000000"/>
            </w:tcBorders>
          </w:tcPr>
          <w:p w14:paraId="7B52D464" w14:textId="77777777" w:rsidR="00D319EC" w:rsidRDefault="00D319EC">
            <w:pPr>
              <w:pStyle w:val="TableParagraph"/>
              <w:rPr>
                <w:rFonts w:eastAsia="宋体" w:hint="eastAsia"/>
              </w:rPr>
            </w:pPr>
          </w:p>
          <w:p w14:paraId="33AAEE2D" w14:textId="77777777" w:rsidR="00D319EC" w:rsidRDefault="00D319EC">
            <w:pPr>
              <w:pStyle w:val="TableParagraph"/>
              <w:rPr>
                <w:rFonts w:eastAsia="宋体" w:hint="eastAsia"/>
              </w:rPr>
            </w:pPr>
          </w:p>
        </w:tc>
        <w:tc>
          <w:tcPr>
            <w:tcW w:w="1853" w:type="dxa"/>
            <w:tcBorders>
              <w:top w:val="single" w:sz="4" w:space="0" w:color="000000"/>
              <w:left w:val="single" w:sz="4" w:space="0" w:color="000000"/>
              <w:bottom w:val="single" w:sz="4" w:space="0" w:color="000000"/>
              <w:right w:val="single" w:sz="4" w:space="0" w:color="000000"/>
            </w:tcBorders>
          </w:tcPr>
          <w:p w14:paraId="3F7FF2EA" w14:textId="77777777" w:rsidR="00D319EC" w:rsidRDefault="00D319EC">
            <w:pPr>
              <w:pStyle w:val="TableParagraph"/>
              <w:rPr>
                <w:rFonts w:eastAsia="宋体" w:hint="eastAsia"/>
              </w:rPr>
            </w:pPr>
          </w:p>
          <w:p w14:paraId="2A96C830" w14:textId="77777777" w:rsidR="00D319EC" w:rsidRDefault="00D319EC">
            <w:pPr>
              <w:pStyle w:val="TableParagraph"/>
              <w:rPr>
                <w:rFonts w:eastAsia="宋体" w:hint="eastAsia"/>
              </w:rPr>
            </w:pPr>
          </w:p>
        </w:tc>
        <w:tc>
          <w:tcPr>
            <w:tcW w:w="2081" w:type="dxa"/>
            <w:tcBorders>
              <w:top w:val="single" w:sz="4" w:space="0" w:color="000000"/>
              <w:left w:val="single" w:sz="4" w:space="0" w:color="000000"/>
              <w:bottom w:val="single" w:sz="4" w:space="0" w:color="000000"/>
              <w:right w:val="single" w:sz="4" w:space="0" w:color="000000"/>
            </w:tcBorders>
          </w:tcPr>
          <w:p w14:paraId="758A905B" w14:textId="77777777" w:rsidR="00D319EC" w:rsidRDefault="00D319EC">
            <w:pPr>
              <w:pStyle w:val="TableParagraph"/>
              <w:rPr>
                <w:rFonts w:eastAsia="宋体" w:hint="eastAsia"/>
              </w:rPr>
            </w:pPr>
          </w:p>
          <w:p w14:paraId="5FD0F8BB" w14:textId="77777777" w:rsidR="00D319EC" w:rsidRDefault="00D319EC">
            <w:pPr>
              <w:pStyle w:val="TableParagraph"/>
              <w:rPr>
                <w:rFonts w:eastAsia="宋体" w:hint="eastAsia"/>
              </w:rPr>
            </w:pPr>
          </w:p>
        </w:tc>
      </w:tr>
      <w:tr w:rsidR="00D319EC" w14:paraId="18CB7C9E" w14:textId="77777777">
        <w:trPr>
          <w:trHeight w:hRule="exact" w:val="747"/>
        </w:trPr>
        <w:tc>
          <w:tcPr>
            <w:tcW w:w="1985" w:type="dxa"/>
            <w:tcBorders>
              <w:top w:val="single" w:sz="4" w:space="0" w:color="000000"/>
              <w:left w:val="single" w:sz="4" w:space="0" w:color="000000"/>
              <w:bottom w:val="single" w:sz="4" w:space="0" w:color="000000"/>
              <w:right w:val="single" w:sz="4" w:space="0" w:color="000000"/>
            </w:tcBorders>
          </w:tcPr>
          <w:p w14:paraId="148D3580" w14:textId="77777777" w:rsidR="00D319EC" w:rsidRDefault="00D319EC">
            <w:pPr>
              <w:pStyle w:val="TableParagraph"/>
              <w:rPr>
                <w:rFonts w:eastAsia="宋体" w:hint="eastAsia"/>
              </w:rPr>
            </w:pPr>
          </w:p>
          <w:p w14:paraId="084A32DD" w14:textId="77777777" w:rsidR="00D319EC" w:rsidRDefault="00D319EC">
            <w:pPr>
              <w:pStyle w:val="TableParagraph"/>
              <w:rPr>
                <w:rFonts w:eastAsia="宋体" w:hint="eastAsia"/>
              </w:rPr>
            </w:pPr>
          </w:p>
        </w:tc>
        <w:tc>
          <w:tcPr>
            <w:tcW w:w="2410" w:type="dxa"/>
            <w:tcBorders>
              <w:top w:val="single" w:sz="4" w:space="0" w:color="000000"/>
              <w:left w:val="single" w:sz="4" w:space="0" w:color="000000"/>
              <w:bottom w:val="single" w:sz="4" w:space="0" w:color="000000"/>
              <w:right w:val="single" w:sz="4" w:space="0" w:color="000000"/>
            </w:tcBorders>
          </w:tcPr>
          <w:p w14:paraId="218E0714" w14:textId="77777777" w:rsidR="00D319EC" w:rsidRDefault="00D319EC">
            <w:pPr>
              <w:pStyle w:val="TableParagraph"/>
              <w:rPr>
                <w:rFonts w:eastAsia="宋体" w:hint="eastAsia"/>
              </w:rPr>
            </w:pPr>
          </w:p>
          <w:p w14:paraId="60B245FB" w14:textId="77777777" w:rsidR="00D319EC" w:rsidRDefault="00D319EC">
            <w:pPr>
              <w:pStyle w:val="TableParagraph"/>
              <w:rPr>
                <w:rFonts w:eastAsia="宋体" w:hint="eastAsia"/>
              </w:rPr>
            </w:pPr>
          </w:p>
        </w:tc>
        <w:tc>
          <w:tcPr>
            <w:tcW w:w="1853" w:type="dxa"/>
            <w:tcBorders>
              <w:top w:val="single" w:sz="4" w:space="0" w:color="000000"/>
              <w:left w:val="single" w:sz="4" w:space="0" w:color="000000"/>
              <w:bottom w:val="single" w:sz="4" w:space="0" w:color="000000"/>
              <w:right w:val="single" w:sz="4" w:space="0" w:color="000000"/>
            </w:tcBorders>
          </w:tcPr>
          <w:p w14:paraId="3233A578" w14:textId="77777777" w:rsidR="00D319EC" w:rsidRDefault="00D319EC">
            <w:pPr>
              <w:pStyle w:val="TableParagraph"/>
              <w:rPr>
                <w:rFonts w:eastAsia="宋体" w:hint="eastAsia"/>
              </w:rPr>
            </w:pPr>
          </w:p>
          <w:p w14:paraId="025FCD08" w14:textId="77777777" w:rsidR="00D319EC" w:rsidRDefault="00D319EC">
            <w:pPr>
              <w:pStyle w:val="TableParagraph"/>
              <w:rPr>
                <w:rFonts w:eastAsia="宋体" w:hint="eastAsia"/>
              </w:rPr>
            </w:pPr>
          </w:p>
        </w:tc>
        <w:tc>
          <w:tcPr>
            <w:tcW w:w="2081" w:type="dxa"/>
            <w:tcBorders>
              <w:top w:val="single" w:sz="4" w:space="0" w:color="000000"/>
              <w:left w:val="single" w:sz="4" w:space="0" w:color="000000"/>
              <w:bottom w:val="single" w:sz="4" w:space="0" w:color="000000"/>
              <w:right w:val="single" w:sz="4" w:space="0" w:color="000000"/>
            </w:tcBorders>
          </w:tcPr>
          <w:p w14:paraId="3049569E" w14:textId="77777777" w:rsidR="00D319EC" w:rsidRDefault="00D319EC">
            <w:pPr>
              <w:pStyle w:val="TableParagraph"/>
              <w:rPr>
                <w:rFonts w:eastAsia="宋体" w:hint="eastAsia"/>
              </w:rPr>
            </w:pPr>
          </w:p>
          <w:p w14:paraId="088CB369" w14:textId="77777777" w:rsidR="00D319EC" w:rsidRDefault="00D319EC">
            <w:pPr>
              <w:pStyle w:val="TableParagraph"/>
              <w:rPr>
                <w:rFonts w:eastAsia="宋体" w:hint="eastAsia"/>
              </w:rPr>
            </w:pPr>
          </w:p>
        </w:tc>
      </w:tr>
      <w:tr w:rsidR="00D319EC" w14:paraId="43AA8E58" w14:textId="77777777">
        <w:trPr>
          <w:trHeight w:hRule="exact" w:val="746"/>
        </w:trPr>
        <w:tc>
          <w:tcPr>
            <w:tcW w:w="1985" w:type="dxa"/>
            <w:tcBorders>
              <w:top w:val="single" w:sz="4" w:space="0" w:color="000000"/>
              <w:left w:val="single" w:sz="4" w:space="0" w:color="000000"/>
              <w:bottom w:val="single" w:sz="4" w:space="0" w:color="000000"/>
              <w:right w:val="single" w:sz="4" w:space="0" w:color="000000"/>
            </w:tcBorders>
          </w:tcPr>
          <w:p w14:paraId="51787916" w14:textId="77777777" w:rsidR="00D319EC" w:rsidRDefault="00D319EC">
            <w:pPr>
              <w:pStyle w:val="TableParagraph"/>
              <w:rPr>
                <w:rFonts w:eastAsia="宋体" w:hint="eastAsia"/>
              </w:rPr>
            </w:pPr>
          </w:p>
          <w:p w14:paraId="15CA29F8" w14:textId="77777777" w:rsidR="00D319EC" w:rsidRDefault="00D319EC">
            <w:pPr>
              <w:pStyle w:val="TableParagraph"/>
              <w:rPr>
                <w:rFonts w:eastAsia="宋体" w:hint="eastAsia"/>
              </w:rPr>
            </w:pPr>
          </w:p>
        </w:tc>
        <w:tc>
          <w:tcPr>
            <w:tcW w:w="2410" w:type="dxa"/>
            <w:tcBorders>
              <w:top w:val="single" w:sz="4" w:space="0" w:color="000000"/>
              <w:left w:val="single" w:sz="4" w:space="0" w:color="000000"/>
              <w:bottom w:val="single" w:sz="4" w:space="0" w:color="000000"/>
              <w:right w:val="single" w:sz="4" w:space="0" w:color="000000"/>
            </w:tcBorders>
          </w:tcPr>
          <w:p w14:paraId="07B8D4EE" w14:textId="77777777" w:rsidR="00D319EC" w:rsidRDefault="00D319EC">
            <w:pPr>
              <w:pStyle w:val="TableParagraph"/>
              <w:rPr>
                <w:rFonts w:eastAsia="宋体" w:hint="eastAsia"/>
              </w:rPr>
            </w:pPr>
          </w:p>
          <w:p w14:paraId="58CD6D06" w14:textId="77777777" w:rsidR="00D319EC" w:rsidRDefault="00D319EC">
            <w:pPr>
              <w:pStyle w:val="TableParagraph"/>
              <w:rPr>
                <w:rFonts w:eastAsia="宋体" w:hint="eastAsia"/>
              </w:rPr>
            </w:pPr>
          </w:p>
        </w:tc>
        <w:tc>
          <w:tcPr>
            <w:tcW w:w="1853" w:type="dxa"/>
            <w:tcBorders>
              <w:top w:val="single" w:sz="4" w:space="0" w:color="000000"/>
              <w:left w:val="single" w:sz="4" w:space="0" w:color="000000"/>
              <w:bottom w:val="single" w:sz="4" w:space="0" w:color="000000"/>
              <w:right w:val="single" w:sz="4" w:space="0" w:color="000000"/>
            </w:tcBorders>
          </w:tcPr>
          <w:p w14:paraId="5BDC72B8" w14:textId="77777777" w:rsidR="00D319EC" w:rsidRDefault="00D319EC">
            <w:pPr>
              <w:pStyle w:val="TableParagraph"/>
              <w:rPr>
                <w:rFonts w:eastAsia="宋体" w:hint="eastAsia"/>
              </w:rPr>
            </w:pPr>
          </w:p>
          <w:p w14:paraId="3329DA21" w14:textId="77777777" w:rsidR="00D319EC" w:rsidRDefault="00D319EC">
            <w:pPr>
              <w:pStyle w:val="TableParagraph"/>
              <w:rPr>
                <w:rFonts w:eastAsia="宋体" w:hint="eastAsia"/>
              </w:rPr>
            </w:pPr>
          </w:p>
        </w:tc>
        <w:tc>
          <w:tcPr>
            <w:tcW w:w="2081" w:type="dxa"/>
            <w:tcBorders>
              <w:top w:val="single" w:sz="4" w:space="0" w:color="000000"/>
              <w:left w:val="single" w:sz="4" w:space="0" w:color="000000"/>
              <w:bottom w:val="single" w:sz="4" w:space="0" w:color="000000"/>
              <w:right w:val="single" w:sz="4" w:space="0" w:color="000000"/>
            </w:tcBorders>
          </w:tcPr>
          <w:p w14:paraId="67A2034C" w14:textId="77777777" w:rsidR="00D319EC" w:rsidRDefault="00D319EC">
            <w:pPr>
              <w:pStyle w:val="TableParagraph"/>
              <w:rPr>
                <w:rFonts w:eastAsia="宋体" w:hint="eastAsia"/>
              </w:rPr>
            </w:pPr>
          </w:p>
          <w:p w14:paraId="4D65563F" w14:textId="77777777" w:rsidR="00D319EC" w:rsidRDefault="00D319EC">
            <w:pPr>
              <w:pStyle w:val="TableParagraph"/>
              <w:rPr>
                <w:rFonts w:eastAsia="宋体" w:hint="eastAsia"/>
              </w:rPr>
            </w:pPr>
          </w:p>
        </w:tc>
      </w:tr>
      <w:tr w:rsidR="00D319EC" w14:paraId="15926BD7" w14:textId="77777777">
        <w:trPr>
          <w:trHeight w:hRule="exact" w:val="749"/>
        </w:trPr>
        <w:tc>
          <w:tcPr>
            <w:tcW w:w="1985" w:type="dxa"/>
            <w:tcBorders>
              <w:top w:val="single" w:sz="4" w:space="0" w:color="000000"/>
              <w:left w:val="single" w:sz="4" w:space="0" w:color="000000"/>
              <w:bottom w:val="single" w:sz="4" w:space="0" w:color="000000"/>
              <w:right w:val="single" w:sz="4" w:space="0" w:color="000000"/>
            </w:tcBorders>
          </w:tcPr>
          <w:p w14:paraId="0123AF8C" w14:textId="77777777" w:rsidR="00D319EC" w:rsidRDefault="00D319EC">
            <w:pPr>
              <w:pStyle w:val="TableParagraph"/>
              <w:rPr>
                <w:rFonts w:eastAsia="宋体" w:hint="eastAsia"/>
              </w:rPr>
            </w:pPr>
          </w:p>
          <w:p w14:paraId="51123EB6" w14:textId="77777777" w:rsidR="00D319EC" w:rsidRDefault="00D319EC">
            <w:pPr>
              <w:pStyle w:val="TableParagraph"/>
              <w:rPr>
                <w:rFonts w:eastAsia="宋体" w:hint="eastAsia"/>
              </w:rPr>
            </w:pPr>
          </w:p>
        </w:tc>
        <w:tc>
          <w:tcPr>
            <w:tcW w:w="2410" w:type="dxa"/>
            <w:tcBorders>
              <w:top w:val="single" w:sz="4" w:space="0" w:color="000000"/>
              <w:left w:val="single" w:sz="4" w:space="0" w:color="000000"/>
              <w:bottom w:val="single" w:sz="4" w:space="0" w:color="000000"/>
              <w:right w:val="single" w:sz="4" w:space="0" w:color="000000"/>
            </w:tcBorders>
          </w:tcPr>
          <w:p w14:paraId="43FCB671" w14:textId="77777777" w:rsidR="00D319EC" w:rsidRDefault="00D319EC">
            <w:pPr>
              <w:pStyle w:val="TableParagraph"/>
              <w:rPr>
                <w:rFonts w:eastAsia="宋体" w:hint="eastAsia"/>
              </w:rPr>
            </w:pPr>
          </w:p>
          <w:p w14:paraId="50EFE8B0" w14:textId="77777777" w:rsidR="00D319EC" w:rsidRDefault="00D319EC">
            <w:pPr>
              <w:pStyle w:val="TableParagraph"/>
              <w:rPr>
                <w:rFonts w:eastAsia="宋体" w:hint="eastAsia"/>
              </w:rPr>
            </w:pPr>
          </w:p>
        </w:tc>
        <w:tc>
          <w:tcPr>
            <w:tcW w:w="1853" w:type="dxa"/>
            <w:tcBorders>
              <w:top w:val="single" w:sz="4" w:space="0" w:color="000000"/>
              <w:left w:val="single" w:sz="4" w:space="0" w:color="000000"/>
              <w:bottom w:val="single" w:sz="4" w:space="0" w:color="000000"/>
              <w:right w:val="single" w:sz="4" w:space="0" w:color="000000"/>
            </w:tcBorders>
          </w:tcPr>
          <w:p w14:paraId="1EBE8766" w14:textId="77777777" w:rsidR="00D319EC" w:rsidRDefault="00D319EC">
            <w:pPr>
              <w:pStyle w:val="TableParagraph"/>
              <w:rPr>
                <w:rFonts w:eastAsia="宋体" w:hint="eastAsia"/>
              </w:rPr>
            </w:pPr>
          </w:p>
          <w:p w14:paraId="0E5D1745" w14:textId="77777777" w:rsidR="00D319EC" w:rsidRDefault="00D319EC">
            <w:pPr>
              <w:pStyle w:val="TableParagraph"/>
              <w:rPr>
                <w:rFonts w:eastAsia="宋体" w:hint="eastAsia"/>
              </w:rPr>
            </w:pPr>
          </w:p>
        </w:tc>
        <w:tc>
          <w:tcPr>
            <w:tcW w:w="2081" w:type="dxa"/>
            <w:tcBorders>
              <w:top w:val="single" w:sz="4" w:space="0" w:color="000000"/>
              <w:left w:val="single" w:sz="4" w:space="0" w:color="000000"/>
              <w:bottom w:val="single" w:sz="4" w:space="0" w:color="000000"/>
              <w:right w:val="single" w:sz="4" w:space="0" w:color="000000"/>
            </w:tcBorders>
          </w:tcPr>
          <w:p w14:paraId="245262EC" w14:textId="77777777" w:rsidR="00D319EC" w:rsidRDefault="00D319EC">
            <w:pPr>
              <w:pStyle w:val="TableParagraph"/>
              <w:rPr>
                <w:rFonts w:eastAsia="宋体" w:hint="eastAsia"/>
              </w:rPr>
            </w:pPr>
          </w:p>
          <w:p w14:paraId="07A9BBB3" w14:textId="77777777" w:rsidR="00D319EC" w:rsidRDefault="00D319EC">
            <w:pPr>
              <w:pStyle w:val="TableParagraph"/>
              <w:rPr>
                <w:rFonts w:eastAsia="宋体" w:hint="eastAsia"/>
              </w:rPr>
            </w:pPr>
          </w:p>
        </w:tc>
      </w:tr>
    </w:tbl>
    <w:p w14:paraId="2D3FD838" w14:textId="77777777" w:rsidR="00D319EC" w:rsidRDefault="00D319EC">
      <w:pPr>
        <w:pStyle w:val="Default"/>
        <w:rPr>
          <w:rFonts w:ascii="宋体" w:hAnsi="宋体" w:cs="宋体" w:hint="eastAsia"/>
        </w:rPr>
      </w:pPr>
    </w:p>
    <w:p w14:paraId="0556B044" w14:textId="77777777" w:rsidR="00D319EC" w:rsidRDefault="00DC4B95">
      <w:pPr>
        <w:pStyle w:val="a0"/>
        <w:widowControl w:val="0"/>
        <w:kinsoku/>
        <w:wordWrap w:val="0"/>
        <w:topLinePunct/>
        <w:autoSpaceDN/>
        <w:spacing w:beforeLines="50" w:before="156"/>
        <w:jc w:val="both"/>
        <w:rPr>
          <w:rFonts w:ascii="宋体" w:eastAsia="宋体" w:hAnsi="宋体" w:cs="宋体" w:hint="eastAsia"/>
          <w:lang w:eastAsia="zh-CN"/>
        </w:rPr>
      </w:pPr>
      <w:r>
        <w:rPr>
          <w:rFonts w:ascii="宋体" w:eastAsia="宋体" w:hAnsi="宋体" w:cs="宋体" w:hint="eastAsia"/>
        </w:rPr>
        <w:t>注：</w:t>
      </w:r>
      <w:r>
        <w:rPr>
          <w:rFonts w:ascii="宋体" w:eastAsia="宋体" w:hAnsi="宋体" w:cs="宋体" w:hint="eastAsia"/>
          <w:lang w:eastAsia="zh-CN"/>
        </w:rPr>
        <w:t>附</w:t>
      </w:r>
      <w:r>
        <w:rPr>
          <w:rFonts w:ascii="宋体" w:eastAsia="宋体" w:hAnsi="宋体" w:cs="宋体" w:hint="eastAsia"/>
        </w:rPr>
        <w:t>身份证</w:t>
      </w:r>
      <w:r>
        <w:rPr>
          <w:rFonts w:ascii="宋体" w:eastAsia="宋体" w:hAnsi="宋体" w:cs="宋体" w:hint="eastAsia"/>
          <w:lang w:eastAsia="zh-CN"/>
        </w:rPr>
        <w:t>等证明材料</w:t>
      </w:r>
      <w:r>
        <w:rPr>
          <w:rFonts w:ascii="宋体" w:eastAsia="宋体" w:hAnsi="宋体" w:cs="宋体" w:hint="eastAsia"/>
        </w:rPr>
        <w:t>复印件或扫描件，主要业绩</w:t>
      </w:r>
      <w:r>
        <w:rPr>
          <w:rFonts w:ascii="宋体" w:eastAsia="宋体" w:hAnsi="宋体" w:cs="宋体" w:hint="eastAsia"/>
          <w:lang w:eastAsia="zh-CN"/>
        </w:rPr>
        <w:t>（如有）</w:t>
      </w:r>
      <w:r>
        <w:rPr>
          <w:rFonts w:ascii="宋体" w:eastAsia="宋体" w:hAnsi="宋体" w:cs="宋体" w:hint="eastAsia"/>
        </w:rPr>
        <w:t>须附合同协议书。</w:t>
      </w:r>
    </w:p>
    <w:p w14:paraId="69B4E4F6" w14:textId="77777777" w:rsidR="00D319EC" w:rsidRDefault="00D319EC">
      <w:pPr>
        <w:spacing w:before="1"/>
        <w:ind w:firstLine="420"/>
        <w:rPr>
          <w:rFonts w:ascii="宋体" w:eastAsia="宋体" w:hAnsi="宋体" w:cs="宋体" w:hint="eastAsia"/>
          <w:lang w:eastAsia="zh-CN"/>
        </w:rPr>
      </w:pPr>
    </w:p>
    <w:p w14:paraId="5BC09D6A" w14:textId="77777777" w:rsidR="00D319EC" w:rsidRDefault="00D319EC">
      <w:pPr>
        <w:ind w:firstLine="420"/>
        <w:rPr>
          <w:rFonts w:ascii="宋体" w:eastAsia="宋体" w:hAnsi="宋体" w:cs="宋体" w:hint="eastAsia"/>
          <w:lang w:eastAsia="zh-CN"/>
        </w:rPr>
      </w:pPr>
    </w:p>
    <w:p w14:paraId="0763C281" w14:textId="77777777" w:rsidR="00D319EC" w:rsidRDefault="00DC4B95">
      <w:pPr>
        <w:rPr>
          <w:rFonts w:ascii="宋体" w:eastAsia="宋体" w:hAnsi="宋体" w:cs="宋体" w:hint="eastAsia"/>
          <w:bCs/>
          <w:lang w:eastAsia="zh-CN"/>
        </w:rPr>
      </w:pPr>
      <w:r>
        <w:rPr>
          <w:rFonts w:ascii="宋体" w:eastAsia="宋体" w:hAnsi="宋体" w:cs="宋体" w:hint="eastAsia"/>
          <w:lang w:eastAsia="zh-CN"/>
        </w:rPr>
        <w:br w:type="page"/>
      </w:r>
      <w:r>
        <w:rPr>
          <w:rFonts w:ascii="宋体" w:eastAsia="宋体" w:hAnsi="宋体" w:cs="宋体" w:hint="eastAsia"/>
          <w:bCs/>
          <w:lang w:eastAsia="zh-CN"/>
        </w:rPr>
        <w:lastRenderedPageBreak/>
        <w:t>11-4 近五年完成的类似工程情况表</w:t>
      </w:r>
    </w:p>
    <w:p w14:paraId="19297DEC" w14:textId="77777777" w:rsidR="00D319EC" w:rsidRDefault="00D319EC">
      <w:pPr>
        <w:ind w:firstLine="400"/>
        <w:rPr>
          <w:rFonts w:ascii="宋体" w:eastAsia="宋体" w:hAnsi="宋体" w:cs="宋体" w:hint="eastAsia"/>
          <w:sz w:val="20"/>
          <w:szCs w:val="20"/>
          <w:lang w:eastAsia="zh-CN"/>
        </w:rPr>
      </w:pPr>
    </w:p>
    <w:p w14:paraId="67D07CE8" w14:textId="77777777" w:rsidR="00D319EC" w:rsidRDefault="00DC4B95">
      <w:pPr>
        <w:spacing w:line="360" w:lineRule="auto"/>
        <w:ind w:firstLine="340"/>
        <w:jc w:val="center"/>
        <w:rPr>
          <w:rFonts w:ascii="宋体" w:eastAsia="宋体" w:hAnsi="宋体" w:cs="宋体" w:hint="eastAsia"/>
          <w:sz w:val="17"/>
          <w:szCs w:val="17"/>
          <w:lang w:eastAsia="zh-CN"/>
        </w:rPr>
      </w:pPr>
      <w:r>
        <w:rPr>
          <w:rFonts w:ascii="宋体" w:eastAsia="宋体" w:hAnsi="宋体" w:cs="宋体" w:hint="eastAsia"/>
          <w:bCs/>
          <w:lang w:eastAsia="zh-CN"/>
        </w:rPr>
        <w:t>近五年完成的类似工程情况表</w:t>
      </w:r>
    </w:p>
    <w:p w14:paraId="4454B6A2" w14:textId="77777777" w:rsidR="00D319EC" w:rsidRDefault="00DC4B95">
      <w:pPr>
        <w:pStyle w:val="a7"/>
        <w:spacing w:line="360" w:lineRule="auto"/>
        <w:rPr>
          <w:rFonts w:eastAsia="宋体" w:hAnsi="宋体" w:cs="宋体"/>
          <w:szCs w:val="21"/>
          <w:u w:val="single"/>
          <w:lang w:eastAsia="zh-CN"/>
        </w:rPr>
      </w:pPr>
      <w:r>
        <w:rPr>
          <w:rFonts w:eastAsia="宋体" w:hAnsi="宋体" w:cs="宋体"/>
          <w:szCs w:val="21"/>
          <w:lang w:eastAsia="zh-CN"/>
        </w:rPr>
        <w:t>项目编号/包号：</w:t>
      </w:r>
      <w:r>
        <w:rPr>
          <w:rFonts w:eastAsia="宋体" w:hAnsi="宋体" w:cs="宋体"/>
          <w:szCs w:val="21"/>
          <w:u w:val="single"/>
          <w:lang w:eastAsia="zh-CN"/>
        </w:rPr>
        <w:t xml:space="preserve">                   </w:t>
      </w:r>
      <w:r>
        <w:rPr>
          <w:rFonts w:eastAsia="宋体" w:hAnsi="宋体" w:cs="宋体"/>
          <w:szCs w:val="21"/>
          <w:lang w:eastAsia="zh-CN"/>
        </w:rPr>
        <w:t xml:space="preserve">      标包名称：</w:t>
      </w:r>
      <w:r>
        <w:rPr>
          <w:rFonts w:eastAsia="宋体" w:hAnsi="宋体" w:cs="宋体"/>
          <w:szCs w:val="21"/>
          <w:u w:val="single"/>
          <w:lang w:eastAsia="zh-CN"/>
        </w:rPr>
        <w:t xml:space="preserve">                   </w:t>
      </w:r>
    </w:p>
    <w:p w14:paraId="00EF4357" w14:textId="77777777" w:rsidR="00D319EC" w:rsidRDefault="00D319EC">
      <w:pPr>
        <w:pStyle w:val="a7"/>
        <w:rPr>
          <w:rFonts w:eastAsia="宋体" w:hAnsi="宋体" w:cs="宋体"/>
          <w:szCs w:val="2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935"/>
        <w:gridCol w:w="1980"/>
        <w:gridCol w:w="1980"/>
        <w:gridCol w:w="1260"/>
      </w:tblGrid>
      <w:tr w:rsidR="00D319EC" w14:paraId="1250108A" w14:textId="77777777">
        <w:trPr>
          <w:trHeight w:val="920"/>
          <w:jc w:val="center"/>
        </w:trPr>
        <w:tc>
          <w:tcPr>
            <w:tcW w:w="845" w:type="dxa"/>
            <w:vAlign w:val="center"/>
          </w:tcPr>
          <w:p w14:paraId="75F715F4" w14:textId="77777777" w:rsidR="00D319EC" w:rsidRDefault="00DC4B95">
            <w:pPr>
              <w:jc w:val="center"/>
              <w:rPr>
                <w:rFonts w:ascii="宋体" w:eastAsia="宋体" w:hAnsi="宋体" w:cs="宋体" w:hint="eastAsia"/>
              </w:rPr>
            </w:pPr>
            <w:r>
              <w:rPr>
                <w:rFonts w:ascii="宋体" w:eastAsia="宋体" w:hAnsi="宋体" w:cs="宋体" w:hint="eastAsia"/>
              </w:rPr>
              <w:t>序号</w:t>
            </w:r>
          </w:p>
        </w:tc>
        <w:tc>
          <w:tcPr>
            <w:tcW w:w="2935" w:type="dxa"/>
            <w:vAlign w:val="center"/>
          </w:tcPr>
          <w:p w14:paraId="23121812" w14:textId="77777777" w:rsidR="00D319EC" w:rsidRDefault="00DC4B95">
            <w:pPr>
              <w:jc w:val="center"/>
              <w:rPr>
                <w:rFonts w:ascii="宋体" w:eastAsia="宋体" w:hAnsi="宋体" w:cs="宋体" w:hint="eastAsia"/>
              </w:rPr>
            </w:pPr>
            <w:r>
              <w:rPr>
                <w:rFonts w:ascii="宋体" w:eastAsia="宋体" w:hAnsi="宋体" w:cs="宋体" w:hint="eastAsia"/>
              </w:rPr>
              <w:t>项目名称</w:t>
            </w:r>
          </w:p>
        </w:tc>
        <w:tc>
          <w:tcPr>
            <w:tcW w:w="1980" w:type="dxa"/>
            <w:vAlign w:val="center"/>
          </w:tcPr>
          <w:p w14:paraId="0832353F" w14:textId="77777777" w:rsidR="00D319EC" w:rsidRDefault="00DC4B95">
            <w:pPr>
              <w:jc w:val="center"/>
              <w:rPr>
                <w:rFonts w:ascii="宋体" w:eastAsia="宋体" w:hAnsi="宋体" w:cs="宋体" w:hint="eastAsia"/>
              </w:rPr>
            </w:pPr>
            <w:r>
              <w:rPr>
                <w:rFonts w:ascii="宋体" w:eastAsia="宋体" w:hAnsi="宋体" w:cs="宋体" w:hint="eastAsia"/>
              </w:rPr>
              <w:t>采购人</w:t>
            </w:r>
          </w:p>
        </w:tc>
        <w:tc>
          <w:tcPr>
            <w:tcW w:w="1980" w:type="dxa"/>
            <w:vAlign w:val="center"/>
          </w:tcPr>
          <w:p w14:paraId="0931690A" w14:textId="77777777" w:rsidR="00D319EC" w:rsidRDefault="00DC4B95">
            <w:pPr>
              <w:jc w:val="center"/>
              <w:rPr>
                <w:rFonts w:ascii="宋体" w:eastAsia="宋体" w:hAnsi="宋体" w:cs="宋体" w:hint="eastAsia"/>
              </w:rPr>
            </w:pPr>
            <w:r>
              <w:rPr>
                <w:rFonts w:ascii="宋体" w:eastAsia="宋体" w:hAnsi="宋体" w:cs="宋体" w:hint="eastAsia"/>
              </w:rPr>
              <w:t>联系人和电话</w:t>
            </w:r>
          </w:p>
        </w:tc>
        <w:tc>
          <w:tcPr>
            <w:tcW w:w="1260" w:type="dxa"/>
            <w:vAlign w:val="center"/>
          </w:tcPr>
          <w:p w14:paraId="47974C1F" w14:textId="77777777" w:rsidR="00D319EC" w:rsidRDefault="00DC4B95">
            <w:pPr>
              <w:jc w:val="center"/>
              <w:rPr>
                <w:rFonts w:ascii="宋体" w:eastAsia="宋体" w:hAnsi="宋体" w:cs="宋体" w:hint="eastAsia"/>
              </w:rPr>
            </w:pPr>
            <w:r>
              <w:rPr>
                <w:rFonts w:ascii="宋体" w:eastAsia="宋体" w:hAnsi="宋体" w:cs="宋体" w:hint="eastAsia"/>
              </w:rPr>
              <w:t>备注</w:t>
            </w:r>
          </w:p>
        </w:tc>
      </w:tr>
      <w:tr w:rsidR="00D319EC" w14:paraId="0DBEF802" w14:textId="77777777">
        <w:trPr>
          <w:trHeight w:val="780"/>
          <w:jc w:val="center"/>
        </w:trPr>
        <w:tc>
          <w:tcPr>
            <w:tcW w:w="845" w:type="dxa"/>
          </w:tcPr>
          <w:p w14:paraId="2497385B" w14:textId="77777777" w:rsidR="00D319EC" w:rsidRDefault="00D319EC">
            <w:pPr>
              <w:rPr>
                <w:rFonts w:ascii="宋体" w:eastAsia="宋体" w:hAnsi="宋体" w:cs="宋体" w:hint="eastAsia"/>
                <w:b/>
                <w:highlight w:val="green"/>
              </w:rPr>
            </w:pPr>
          </w:p>
        </w:tc>
        <w:tc>
          <w:tcPr>
            <w:tcW w:w="2935" w:type="dxa"/>
          </w:tcPr>
          <w:p w14:paraId="5859B3B4" w14:textId="77777777" w:rsidR="00D319EC" w:rsidRDefault="00D319EC">
            <w:pPr>
              <w:rPr>
                <w:rFonts w:ascii="宋体" w:eastAsia="宋体" w:hAnsi="宋体" w:cs="宋体" w:hint="eastAsia"/>
                <w:b/>
                <w:highlight w:val="green"/>
              </w:rPr>
            </w:pPr>
          </w:p>
        </w:tc>
        <w:tc>
          <w:tcPr>
            <w:tcW w:w="1980" w:type="dxa"/>
          </w:tcPr>
          <w:p w14:paraId="044FE686" w14:textId="77777777" w:rsidR="00D319EC" w:rsidRDefault="00D319EC">
            <w:pPr>
              <w:rPr>
                <w:rFonts w:ascii="宋体" w:eastAsia="宋体" w:hAnsi="宋体" w:cs="宋体" w:hint="eastAsia"/>
                <w:b/>
                <w:highlight w:val="green"/>
              </w:rPr>
            </w:pPr>
          </w:p>
        </w:tc>
        <w:tc>
          <w:tcPr>
            <w:tcW w:w="1980" w:type="dxa"/>
          </w:tcPr>
          <w:p w14:paraId="084B45E6" w14:textId="77777777" w:rsidR="00D319EC" w:rsidRDefault="00D319EC">
            <w:pPr>
              <w:rPr>
                <w:rFonts w:ascii="宋体" w:eastAsia="宋体" w:hAnsi="宋体" w:cs="宋体" w:hint="eastAsia"/>
                <w:b/>
                <w:highlight w:val="green"/>
              </w:rPr>
            </w:pPr>
          </w:p>
        </w:tc>
        <w:tc>
          <w:tcPr>
            <w:tcW w:w="1260" w:type="dxa"/>
          </w:tcPr>
          <w:p w14:paraId="4AC54A44" w14:textId="77777777" w:rsidR="00D319EC" w:rsidRDefault="00D319EC">
            <w:pPr>
              <w:rPr>
                <w:rFonts w:ascii="宋体" w:eastAsia="宋体" w:hAnsi="宋体" w:cs="宋体" w:hint="eastAsia"/>
                <w:b/>
                <w:highlight w:val="green"/>
              </w:rPr>
            </w:pPr>
          </w:p>
        </w:tc>
      </w:tr>
      <w:tr w:rsidR="00D319EC" w14:paraId="61DF89EE" w14:textId="77777777">
        <w:trPr>
          <w:trHeight w:val="765"/>
          <w:jc w:val="center"/>
        </w:trPr>
        <w:tc>
          <w:tcPr>
            <w:tcW w:w="845" w:type="dxa"/>
          </w:tcPr>
          <w:p w14:paraId="723D2E61" w14:textId="77777777" w:rsidR="00D319EC" w:rsidRDefault="00D319EC">
            <w:pPr>
              <w:rPr>
                <w:rFonts w:ascii="宋体" w:eastAsia="宋体" w:hAnsi="宋体" w:cs="宋体" w:hint="eastAsia"/>
                <w:b/>
                <w:highlight w:val="green"/>
              </w:rPr>
            </w:pPr>
          </w:p>
        </w:tc>
        <w:tc>
          <w:tcPr>
            <w:tcW w:w="2935" w:type="dxa"/>
          </w:tcPr>
          <w:p w14:paraId="30292E49" w14:textId="77777777" w:rsidR="00D319EC" w:rsidRDefault="00D319EC">
            <w:pPr>
              <w:rPr>
                <w:rFonts w:ascii="宋体" w:eastAsia="宋体" w:hAnsi="宋体" w:cs="宋体" w:hint="eastAsia"/>
                <w:b/>
                <w:highlight w:val="green"/>
              </w:rPr>
            </w:pPr>
          </w:p>
        </w:tc>
        <w:tc>
          <w:tcPr>
            <w:tcW w:w="1980" w:type="dxa"/>
          </w:tcPr>
          <w:p w14:paraId="36E1617D" w14:textId="77777777" w:rsidR="00D319EC" w:rsidRDefault="00D319EC">
            <w:pPr>
              <w:rPr>
                <w:rFonts w:ascii="宋体" w:eastAsia="宋体" w:hAnsi="宋体" w:cs="宋体" w:hint="eastAsia"/>
                <w:b/>
                <w:highlight w:val="green"/>
              </w:rPr>
            </w:pPr>
          </w:p>
        </w:tc>
        <w:tc>
          <w:tcPr>
            <w:tcW w:w="1980" w:type="dxa"/>
          </w:tcPr>
          <w:p w14:paraId="7F65D05F" w14:textId="77777777" w:rsidR="00D319EC" w:rsidRDefault="00D319EC">
            <w:pPr>
              <w:rPr>
                <w:rFonts w:ascii="宋体" w:eastAsia="宋体" w:hAnsi="宋体" w:cs="宋体" w:hint="eastAsia"/>
                <w:b/>
                <w:highlight w:val="green"/>
              </w:rPr>
            </w:pPr>
          </w:p>
        </w:tc>
        <w:tc>
          <w:tcPr>
            <w:tcW w:w="1260" w:type="dxa"/>
          </w:tcPr>
          <w:p w14:paraId="7FF7D627" w14:textId="77777777" w:rsidR="00D319EC" w:rsidRDefault="00D319EC">
            <w:pPr>
              <w:rPr>
                <w:rFonts w:ascii="宋体" w:eastAsia="宋体" w:hAnsi="宋体" w:cs="宋体" w:hint="eastAsia"/>
                <w:b/>
                <w:highlight w:val="green"/>
              </w:rPr>
            </w:pPr>
          </w:p>
        </w:tc>
      </w:tr>
      <w:tr w:rsidR="00D319EC" w14:paraId="312290CA" w14:textId="77777777">
        <w:trPr>
          <w:trHeight w:val="765"/>
          <w:jc w:val="center"/>
        </w:trPr>
        <w:tc>
          <w:tcPr>
            <w:tcW w:w="845" w:type="dxa"/>
          </w:tcPr>
          <w:p w14:paraId="57BB61BA" w14:textId="77777777" w:rsidR="00D319EC" w:rsidRDefault="00D319EC">
            <w:pPr>
              <w:rPr>
                <w:rFonts w:ascii="宋体" w:eastAsia="宋体" w:hAnsi="宋体" w:cs="宋体" w:hint="eastAsia"/>
                <w:b/>
                <w:highlight w:val="green"/>
              </w:rPr>
            </w:pPr>
          </w:p>
        </w:tc>
        <w:tc>
          <w:tcPr>
            <w:tcW w:w="2935" w:type="dxa"/>
          </w:tcPr>
          <w:p w14:paraId="4AA0F67C" w14:textId="77777777" w:rsidR="00D319EC" w:rsidRDefault="00D319EC">
            <w:pPr>
              <w:rPr>
                <w:rFonts w:ascii="宋体" w:eastAsia="宋体" w:hAnsi="宋体" w:cs="宋体" w:hint="eastAsia"/>
                <w:b/>
                <w:highlight w:val="green"/>
              </w:rPr>
            </w:pPr>
          </w:p>
        </w:tc>
        <w:tc>
          <w:tcPr>
            <w:tcW w:w="1980" w:type="dxa"/>
          </w:tcPr>
          <w:p w14:paraId="1C1CCBB1" w14:textId="77777777" w:rsidR="00D319EC" w:rsidRDefault="00D319EC">
            <w:pPr>
              <w:rPr>
                <w:rFonts w:ascii="宋体" w:eastAsia="宋体" w:hAnsi="宋体" w:cs="宋体" w:hint="eastAsia"/>
                <w:b/>
                <w:highlight w:val="green"/>
              </w:rPr>
            </w:pPr>
          </w:p>
        </w:tc>
        <w:tc>
          <w:tcPr>
            <w:tcW w:w="1980" w:type="dxa"/>
          </w:tcPr>
          <w:p w14:paraId="17BEF435" w14:textId="77777777" w:rsidR="00D319EC" w:rsidRDefault="00D319EC">
            <w:pPr>
              <w:rPr>
                <w:rFonts w:ascii="宋体" w:eastAsia="宋体" w:hAnsi="宋体" w:cs="宋体" w:hint="eastAsia"/>
                <w:b/>
                <w:highlight w:val="green"/>
              </w:rPr>
            </w:pPr>
          </w:p>
        </w:tc>
        <w:tc>
          <w:tcPr>
            <w:tcW w:w="1260" w:type="dxa"/>
          </w:tcPr>
          <w:p w14:paraId="13AB63DB" w14:textId="77777777" w:rsidR="00D319EC" w:rsidRDefault="00D319EC">
            <w:pPr>
              <w:rPr>
                <w:rFonts w:ascii="宋体" w:eastAsia="宋体" w:hAnsi="宋体" w:cs="宋体" w:hint="eastAsia"/>
                <w:b/>
                <w:highlight w:val="green"/>
              </w:rPr>
            </w:pPr>
          </w:p>
        </w:tc>
      </w:tr>
      <w:tr w:rsidR="00D319EC" w14:paraId="47195FE9" w14:textId="77777777">
        <w:trPr>
          <w:trHeight w:val="780"/>
          <w:jc w:val="center"/>
        </w:trPr>
        <w:tc>
          <w:tcPr>
            <w:tcW w:w="845" w:type="dxa"/>
          </w:tcPr>
          <w:p w14:paraId="1619731F" w14:textId="77777777" w:rsidR="00D319EC" w:rsidRDefault="00D319EC">
            <w:pPr>
              <w:rPr>
                <w:rFonts w:ascii="宋体" w:eastAsia="宋体" w:hAnsi="宋体" w:cs="宋体" w:hint="eastAsia"/>
                <w:b/>
                <w:highlight w:val="green"/>
              </w:rPr>
            </w:pPr>
          </w:p>
        </w:tc>
        <w:tc>
          <w:tcPr>
            <w:tcW w:w="2935" w:type="dxa"/>
          </w:tcPr>
          <w:p w14:paraId="696228A7" w14:textId="77777777" w:rsidR="00D319EC" w:rsidRDefault="00D319EC">
            <w:pPr>
              <w:rPr>
                <w:rFonts w:ascii="宋体" w:eastAsia="宋体" w:hAnsi="宋体" w:cs="宋体" w:hint="eastAsia"/>
                <w:b/>
                <w:highlight w:val="green"/>
              </w:rPr>
            </w:pPr>
          </w:p>
        </w:tc>
        <w:tc>
          <w:tcPr>
            <w:tcW w:w="1980" w:type="dxa"/>
          </w:tcPr>
          <w:p w14:paraId="75BE77F0" w14:textId="77777777" w:rsidR="00D319EC" w:rsidRDefault="00D319EC">
            <w:pPr>
              <w:rPr>
                <w:rFonts w:ascii="宋体" w:eastAsia="宋体" w:hAnsi="宋体" w:cs="宋体" w:hint="eastAsia"/>
                <w:b/>
                <w:highlight w:val="green"/>
              </w:rPr>
            </w:pPr>
          </w:p>
        </w:tc>
        <w:tc>
          <w:tcPr>
            <w:tcW w:w="1980" w:type="dxa"/>
          </w:tcPr>
          <w:p w14:paraId="270C3A42" w14:textId="77777777" w:rsidR="00D319EC" w:rsidRDefault="00D319EC">
            <w:pPr>
              <w:rPr>
                <w:rFonts w:ascii="宋体" w:eastAsia="宋体" w:hAnsi="宋体" w:cs="宋体" w:hint="eastAsia"/>
                <w:b/>
                <w:highlight w:val="green"/>
              </w:rPr>
            </w:pPr>
          </w:p>
        </w:tc>
        <w:tc>
          <w:tcPr>
            <w:tcW w:w="1260" w:type="dxa"/>
          </w:tcPr>
          <w:p w14:paraId="1B23CA6C" w14:textId="77777777" w:rsidR="00D319EC" w:rsidRDefault="00D319EC">
            <w:pPr>
              <w:rPr>
                <w:rFonts w:ascii="宋体" w:eastAsia="宋体" w:hAnsi="宋体" w:cs="宋体" w:hint="eastAsia"/>
                <w:b/>
                <w:highlight w:val="green"/>
              </w:rPr>
            </w:pPr>
          </w:p>
        </w:tc>
      </w:tr>
      <w:tr w:rsidR="00D319EC" w14:paraId="68243E8C" w14:textId="77777777">
        <w:trPr>
          <w:trHeight w:val="765"/>
          <w:jc w:val="center"/>
        </w:trPr>
        <w:tc>
          <w:tcPr>
            <w:tcW w:w="845" w:type="dxa"/>
          </w:tcPr>
          <w:p w14:paraId="33813CD8" w14:textId="77777777" w:rsidR="00D319EC" w:rsidRDefault="00D319EC">
            <w:pPr>
              <w:rPr>
                <w:rFonts w:ascii="宋体" w:eastAsia="宋体" w:hAnsi="宋体" w:cs="宋体" w:hint="eastAsia"/>
                <w:b/>
                <w:highlight w:val="green"/>
              </w:rPr>
            </w:pPr>
          </w:p>
        </w:tc>
        <w:tc>
          <w:tcPr>
            <w:tcW w:w="2935" w:type="dxa"/>
          </w:tcPr>
          <w:p w14:paraId="00080416" w14:textId="77777777" w:rsidR="00D319EC" w:rsidRDefault="00D319EC">
            <w:pPr>
              <w:rPr>
                <w:rFonts w:ascii="宋体" w:eastAsia="宋体" w:hAnsi="宋体" w:cs="宋体" w:hint="eastAsia"/>
                <w:b/>
                <w:highlight w:val="green"/>
              </w:rPr>
            </w:pPr>
          </w:p>
        </w:tc>
        <w:tc>
          <w:tcPr>
            <w:tcW w:w="1980" w:type="dxa"/>
          </w:tcPr>
          <w:p w14:paraId="4E917CC2" w14:textId="77777777" w:rsidR="00D319EC" w:rsidRDefault="00D319EC">
            <w:pPr>
              <w:rPr>
                <w:rFonts w:ascii="宋体" w:eastAsia="宋体" w:hAnsi="宋体" w:cs="宋体" w:hint="eastAsia"/>
                <w:b/>
                <w:highlight w:val="green"/>
              </w:rPr>
            </w:pPr>
          </w:p>
        </w:tc>
        <w:tc>
          <w:tcPr>
            <w:tcW w:w="1980" w:type="dxa"/>
          </w:tcPr>
          <w:p w14:paraId="3E6C043B" w14:textId="77777777" w:rsidR="00D319EC" w:rsidRDefault="00D319EC">
            <w:pPr>
              <w:rPr>
                <w:rFonts w:ascii="宋体" w:eastAsia="宋体" w:hAnsi="宋体" w:cs="宋体" w:hint="eastAsia"/>
                <w:b/>
                <w:highlight w:val="green"/>
              </w:rPr>
            </w:pPr>
          </w:p>
        </w:tc>
        <w:tc>
          <w:tcPr>
            <w:tcW w:w="1260" w:type="dxa"/>
          </w:tcPr>
          <w:p w14:paraId="50EB262C" w14:textId="77777777" w:rsidR="00D319EC" w:rsidRDefault="00D319EC">
            <w:pPr>
              <w:rPr>
                <w:rFonts w:ascii="宋体" w:eastAsia="宋体" w:hAnsi="宋体" w:cs="宋体" w:hint="eastAsia"/>
                <w:b/>
                <w:highlight w:val="green"/>
              </w:rPr>
            </w:pPr>
          </w:p>
        </w:tc>
      </w:tr>
    </w:tbl>
    <w:p w14:paraId="51807586" w14:textId="77777777" w:rsidR="00D319EC" w:rsidRDefault="00D319EC">
      <w:pPr>
        <w:pStyle w:val="a7"/>
        <w:rPr>
          <w:rFonts w:eastAsia="宋体" w:hAnsi="宋体" w:cs="宋体"/>
          <w:szCs w:val="21"/>
          <w:highlight w:val="green"/>
        </w:rPr>
      </w:pPr>
    </w:p>
    <w:p w14:paraId="48296866" w14:textId="77777777" w:rsidR="00D319EC" w:rsidRDefault="00D319EC">
      <w:pPr>
        <w:pStyle w:val="a7"/>
        <w:rPr>
          <w:rFonts w:eastAsia="宋体" w:hAnsi="宋体" w:cs="宋体"/>
          <w:szCs w:val="21"/>
          <w:highlight w:val="green"/>
        </w:rPr>
      </w:pPr>
    </w:p>
    <w:p w14:paraId="7796FF45" w14:textId="77777777" w:rsidR="00D319EC" w:rsidRDefault="00DC4B95">
      <w:pPr>
        <w:pStyle w:val="a4"/>
        <w:tabs>
          <w:tab w:val="left" w:pos="567"/>
        </w:tabs>
        <w:spacing w:line="360" w:lineRule="auto"/>
        <w:ind w:firstLineChars="200" w:firstLine="420"/>
        <w:rPr>
          <w:rFonts w:ascii="宋体" w:eastAsia="宋体" w:hAnsi="宋体" w:cs="宋体" w:hint="eastAsia"/>
        </w:rPr>
      </w:pPr>
      <w:r>
        <w:rPr>
          <w:rFonts w:ascii="宋体" w:eastAsia="宋体" w:hAnsi="宋体" w:cs="宋体" w:hint="eastAsia"/>
        </w:rPr>
        <w:t xml:space="preserve">备注： </w:t>
      </w:r>
    </w:p>
    <w:p w14:paraId="76CC01AF" w14:textId="77777777" w:rsidR="00D319EC" w:rsidRDefault="00DC4B95">
      <w:pPr>
        <w:widowControl w:val="0"/>
        <w:kinsoku/>
        <w:topLinePunct/>
        <w:spacing w:line="360" w:lineRule="auto"/>
        <w:ind w:left="420"/>
        <w:rPr>
          <w:rFonts w:ascii="宋体" w:eastAsia="宋体" w:hAnsi="宋体" w:cs="宋体" w:hint="eastAsia"/>
          <w:lang w:eastAsia="zh-CN"/>
        </w:rPr>
      </w:pPr>
      <w:r>
        <w:rPr>
          <w:rFonts w:ascii="宋体" w:eastAsia="宋体" w:hAnsi="宋体" w:cs="宋体" w:hint="eastAsia"/>
          <w:lang w:eastAsia="zh-CN"/>
        </w:rPr>
        <w:t>1.近五年（</w:t>
      </w:r>
      <w:r>
        <w:rPr>
          <w:rFonts w:ascii="宋体" w:eastAsia="宋体" w:hAnsi="宋体" w:cs="宋体" w:hint="eastAsia"/>
          <w:spacing w:val="6"/>
          <w:u w:val="single"/>
          <w:lang w:eastAsia="zh-CN"/>
        </w:rPr>
        <w:t xml:space="preserve"> </w:t>
      </w:r>
      <w:r>
        <w:rPr>
          <w:rFonts w:ascii="宋体" w:eastAsia="宋体" w:hAnsi="宋体" w:cs="宋体" w:hint="eastAsia"/>
          <w:u w:val="single"/>
          <w:lang w:eastAsia="zh-CN"/>
        </w:rPr>
        <w:t xml:space="preserve">2020 </w:t>
      </w:r>
      <w:r>
        <w:rPr>
          <w:rFonts w:ascii="宋体" w:eastAsia="宋体" w:hAnsi="宋体" w:cs="宋体" w:hint="eastAsia"/>
          <w:spacing w:val="1"/>
          <w:lang w:eastAsia="zh-CN"/>
        </w:rPr>
        <w:t xml:space="preserve"> 年</w:t>
      </w:r>
      <w:r>
        <w:rPr>
          <w:rFonts w:ascii="宋体" w:eastAsia="宋体" w:hAnsi="宋体" w:cs="宋体" w:hint="eastAsia"/>
          <w:spacing w:val="3"/>
          <w:u w:val="single"/>
          <w:lang w:eastAsia="zh-CN"/>
        </w:rPr>
        <w:t xml:space="preserve"> 12</w:t>
      </w:r>
      <w:r>
        <w:rPr>
          <w:rFonts w:ascii="宋体" w:eastAsia="宋体" w:hAnsi="宋体" w:cs="宋体" w:hint="eastAsia"/>
          <w:u w:val="single"/>
          <w:lang w:eastAsia="zh-CN"/>
        </w:rPr>
        <w:t xml:space="preserve"> </w:t>
      </w:r>
      <w:r>
        <w:rPr>
          <w:rFonts w:ascii="宋体" w:eastAsia="宋体" w:hAnsi="宋体" w:cs="宋体" w:hint="eastAsia"/>
          <w:spacing w:val="1"/>
          <w:lang w:eastAsia="zh-CN"/>
        </w:rPr>
        <w:t>月</w:t>
      </w:r>
      <w:r>
        <w:rPr>
          <w:rFonts w:ascii="宋体" w:eastAsia="宋体" w:hAnsi="宋体" w:cs="宋体" w:hint="eastAsia"/>
          <w:spacing w:val="3"/>
          <w:u w:val="single"/>
          <w:lang w:eastAsia="zh-CN"/>
        </w:rPr>
        <w:t xml:space="preserve"> 1 </w:t>
      </w:r>
      <w:r>
        <w:rPr>
          <w:rFonts w:ascii="宋体" w:eastAsia="宋体" w:hAnsi="宋体" w:cs="宋体" w:hint="eastAsia"/>
          <w:u w:val="single"/>
          <w:lang w:eastAsia="zh-CN"/>
        </w:rPr>
        <w:t xml:space="preserve"> </w:t>
      </w:r>
      <w:r>
        <w:rPr>
          <w:rFonts w:ascii="宋体" w:eastAsia="宋体" w:hAnsi="宋体" w:cs="宋体" w:hint="eastAsia"/>
          <w:lang w:eastAsia="zh-CN"/>
        </w:rPr>
        <w:t>日—</w:t>
      </w:r>
      <w:r>
        <w:rPr>
          <w:rFonts w:ascii="宋体" w:eastAsia="宋体" w:hAnsi="宋体" w:cs="宋体" w:hint="eastAsia"/>
          <w:u w:val="single"/>
          <w:lang w:eastAsia="zh-CN"/>
        </w:rPr>
        <w:t xml:space="preserve"> 2025 </w:t>
      </w:r>
      <w:r>
        <w:rPr>
          <w:rFonts w:ascii="宋体" w:eastAsia="宋体" w:hAnsi="宋体" w:cs="宋体" w:hint="eastAsia"/>
          <w:lang w:eastAsia="zh-CN"/>
        </w:rPr>
        <w:t>年</w:t>
      </w:r>
      <w:r>
        <w:rPr>
          <w:rFonts w:ascii="宋体" w:eastAsia="宋体" w:hAnsi="宋体" w:cs="宋体" w:hint="eastAsia"/>
          <w:u w:val="single"/>
          <w:lang w:eastAsia="zh-CN"/>
        </w:rPr>
        <w:t xml:space="preserve"> 11  </w:t>
      </w:r>
      <w:r>
        <w:rPr>
          <w:rFonts w:ascii="宋体" w:eastAsia="宋体" w:hAnsi="宋体" w:cs="宋体" w:hint="eastAsia"/>
          <w:lang w:eastAsia="zh-CN"/>
        </w:rPr>
        <w:t>月</w:t>
      </w:r>
      <w:r>
        <w:rPr>
          <w:rFonts w:ascii="宋体" w:eastAsia="宋体" w:hAnsi="宋体" w:cs="宋体" w:hint="eastAsia"/>
          <w:u w:val="single"/>
          <w:lang w:eastAsia="zh-CN"/>
        </w:rPr>
        <w:t xml:space="preserve"> 30 </w:t>
      </w:r>
      <w:r>
        <w:rPr>
          <w:rFonts w:ascii="宋体" w:eastAsia="宋体" w:hAnsi="宋体" w:cs="宋体" w:hint="eastAsia"/>
          <w:lang w:eastAsia="zh-CN"/>
        </w:rPr>
        <w:t>日</w:t>
      </w:r>
      <w:r>
        <w:rPr>
          <w:rFonts w:ascii="宋体" w:eastAsia="宋体" w:hAnsi="宋体" w:cs="宋体" w:hint="eastAsia"/>
          <w:spacing w:val="-8"/>
          <w:lang w:eastAsia="zh-CN"/>
        </w:rPr>
        <w:t>）已完照明工程</w:t>
      </w:r>
      <w:r>
        <w:rPr>
          <w:rFonts w:ascii="宋体" w:eastAsia="宋体" w:hAnsi="宋体" w:cs="宋体" w:hint="eastAsia"/>
          <w:lang w:eastAsia="zh-CN"/>
        </w:rPr>
        <w:t>业绩证明材料（中标（成交）通知书或合同协议书、工程竣工验收证明材料的复印或扫描件，在官方网站查询到类似业绩证明材料的截图（显示查询网站名称或网址），其中合同协议书需提供关键页复印件，包含合同的首页、金额页和签字盖章页等）。</w:t>
      </w:r>
    </w:p>
    <w:p w14:paraId="0B698E17" w14:textId="77777777" w:rsidR="00D319EC" w:rsidRDefault="00DC4B95">
      <w:pPr>
        <w:widowControl w:val="0"/>
        <w:kinsoku/>
        <w:topLinePunct/>
        <w:spacing w:line="360" w:lineRule="auto"/>
        <w:ind w:left="420"/>
        <w:rPr>
          <w:rFonts w:ascii="宋体" w:eastAsia="宋体" w:hAnsi="宋体" w:cs="宋体" w:hint="eastAsia"/>
          <w:lang w:eastAsia="zh-CN"/>
        </w:rPr>
      </w:pPr>
      <w:r>
        <w:rPr>
          <w:rFonts w:ascii="宋体" w:eastAsia="宋体" w:hAnsi="宋体" w:cs="宋体" w:hint="eastAsia"/>
          <w:lang w:eastAsia="zh-CN"/>
        </w:rPr>
        <w:t>2.所有合同复印件应清晰，并由投标人加盖单位公章。</w:t>
      </w:r>
    </w:p>
    <w:p w14:paraId="6B7CB10A" w14:textId="77777777" w:rsidR="00D319EC" w:rsidRDefault="00D319EC">
      <w:pPr>
        <w:pStyle w:val="Default"/>
        <w:rPr>
          <w:rFonts w:ascii="宋体" w:hAnsi="宋体" w:cs="宋体" w:hint="eastAsia"/>
        </w:rPr>
      </w:pPr>
    </w:p>
    <w:p w14:paraId="29A0BEAD" w14:textId="77777777" w:rsidR="00D319EC" w:rsidRDefault="00D319EC">
      <w:pPr>
        <w:pStyle w:val="Default"/>
        <w:rPr>
          <w:rFonts w:ascii="宋体" w:hAnsi="宋体" w:cs="宋体" w:hint="eastAsia"/>
          <w:sz w:val="21"/>
          <w:szCs w:val="21"/>
        </w:rPr>
      </w:pPr>
    </w:p>
    <w:p w14:paraId="16BFB802" w14:textId="77777777" w:rsidR="00D319EC" w:rsidRDefault="00D319EC">
      <w:pPr>
        <w:pStyle w:val="Default"/>
        <w:rPr>
          <w:rFonts w:ascii="宋体" w:hAnsi="宋体" w:cs="宋体" w:hint="eastAsia"/>
          <w:sz w:val="21"/>
          <w:szCs w:val="21"/>
        </w:rPr>
      </w:pPr>
    </w:p>
    <w:p w14:paraId="5402F14D" w14:textId="77777777" w:rsidR="00D319EC" w:rsidRDefault="00D319EC">
      <w:pPr>
        <w:pStyle w:val="Default"/>
        <w:rPr>
          <w:rFonts w:ascii="宋体" w:hAnsi="宋体" w:cs="宋体" w:hint="eastAsia"/>
          <w:sz w:val="21"/>
          <w:szCs w:val="21"/>
        </w:rPr>
      </w:pPr>
    </w:p>
    <w:p w14:paraId="0FF0093E" w14:textId="77777777" w:rsidR="00D319EC" w:rsidRDefault="00D319EC">
      <w:pPr>
        <w:pStyle w:val="Default"/>
        <w:rPr>
          <w:rFonts w:ascii="宋体" w:hAnsi="宋体" w:cs="宋体" w:hint="eastAsia"/>
          <w:sz w:val="21"/>
          <w:szCs w:val="21"/>
        </w:rPr>
      </w:pPr>
    </w:p>
    <w:p w14:paraId="069F4314" w14:textId="77777777" w:rsidR="00D319EC" w:rsidRDefault="00D319EC">
      <w:pPr>
        <w:pStyle w:val="Default"/>
        <w:rPr>
          <w:rFonts w:ascii="宋体" w:hAnsi="宋体" w:cs="宋体" w:hint="eastAsia"/>
          <w:sz w:val="21"/>
          <w:szCs w:val="21"/>
        </w:rPr>
      </w:pPr>
    </w:p>
    <w:p w14:paraId="26DD088B" w14:textId="77777777" w:rsidR="00D319EC" w:rsidRDefault="00D319EC">
      <w:pPr>
        <w:pStyle w:val="Default"/>
        <w:rPr>
          <w:rFonts w:ascii="宋体" w:hAnsi="宋体" w:cs="宋体" w:hint="eastAsia"/>
          <w:sz w:val="21"/>
          <w:szCs w:val="21"/>
        </w:rPr>
      </w:pPr>
    </w:p>
    <w:p w14:paraId="089D91C5" w14:textId="77777777" w:rsidR="00D319EC" w:rsidRDefault="00D319EC">
      <w:pPr>
        <w:pStyle w:val="Default"/>
        <w:rPr>
          <w:rFonts w:ascii="宋体" w:hAnsi="宋体" w:cs="宋体" w:hint="eastAsia"/>
          <w:sz w:val="21"/>
          <w:szCs w:val="21"/>
        </w:rPr>
      </w:pPr>
    </w:p>
    <w:p w14:paraId="1FEDDACE" w14:textId="77777777" w:rsidR="00D319EC" w:rsidRDefault="00D319EC">
      <w:pPr>
        <w:pStyle w:val="Default"/>
        <w:rPr>
          <w:rFonts w:ascii="宋体" w:hAnsi="宋体" w:cs="宋体" w:hint="eastAsia"/>
          <w:sz w:val="21"/>
          <w:szCs w:val="21"/>
        </w:rPr>
      </w:pPr>
    </w:p>
    <w:p w14:paraId="02EFD912" w14:textId="77777777" w:rsidR="00D319EC" w:rsidRDefault="00D319EC">
      <w:pPr>
        <w:pStyle w:val="Default"/>
        <w:rPr>
          <w:rFonts w:ascii="宋体" w:hAnsi="宋体" w:cs="宋体" w:hint="eastAsia"/>
          <w:sz w:val="21"/>
          <w:szCs w:val="21"/>
        </w:rPr>
      </w:pPr>
    </w:p>
    <w:p w14:paraId="46673EE9" w14:textId="77777777" w:rsidR="00D319EC" w:rsidRDefault="00D319EC">
      <w:pPr>
        <w:pStyle w:val="Default"/>
        <w:rPr>
          <w:rFonts w:ascii="宋体" w:hAnsi="宋体" w:cs="宋体" w:hint="eastAsia"/>
          <w:sz w:val="21"/>
          <w:szCs w:val="21"/>
        </w:rPr>
      </w:pPr>
    </w:p>
    <w:p w14:paraId="01E55368" w14:textId="77777777" w:rsidR="00D319EC" w:rsidRDefault="00D319EC">
      <w:pPr>
        <w:pStyle w:val="Default"/>
        <w:rPr>
          <w:rFonts w:ascii="宋体" w:hAnsi="宋体" w:cs="宋体" w:hint="eastAsia"/>
          <w:sz w:val="21"/>
          <w:szCs w:val="21"/>
        </w:rPr>
      </w:pPr>
    </w:p>
    <w:p w14:paraId="55BD7055" w14:textId="77777777" w:rsidR="00D319EC" w:rsidRDefault="00D319EC">
      <w:pPr>
        <w:pStyle w:val="Default"/>
        <w:rPr>
          <w:rFonts w:ascii="宋体" w:hAnsi="宋体" w:cs="宋体" w:hint="eastAsia"/>
          <w:sz w:val="21"/>
          <w:szCs w:val="21"/>
        </w:rPr>
      </w:pPr>
    </w:p>
    <w:p w14:paraId="5F8B4585" w14:textId="77777777" w:rsidR="00D319EC" w:rsidRDefault="00D319EC">
      <w:pPr>
        <w:pStyle w:val="Default"/>
        <w:rPr>
          <w:rFonts w:ascii="宋体" w:hAnsi="宋体" w:cs="宋体" w:hint="eastAsia"/>
          <w:sz w:val="21"/>
          <w:szCs w:val="21"/>
        </w:rPr>
      </w:pPr>
    </w:p>
    <w:p w14:paraId="7CF6EB96" w14:textId="77777777" w:rsidR="00D319EC" w:rsidRDefault="00DC4B95">
      <w:pPr>
        <w:pStyle w:val="7"/>
        <w:jc w:val="left"/>
        <w:rPr>
          <w:rFonts w:ascii="宋体" w:eastAsia="宋体" w:hAnsi="宋体" w:cs="宋体" w:hint="eastAsia"/>
          <w:b w:val="0"/>
          <w:bCs/>
          <w:sz w:val="21"/>
          <w:szCs w:val="21"/>
          <w:lang w:eastAsia="zh-CN"/>
        </w:rPr>
      </w:pPr>
      <w:r>
        <w:rPr>
          <w:rFonts w:ascii="宋体" w:eastAsia="宋体" w:hAnsi="宋体" w:cs="宋体" w:hint="eastAsia"/>
          <w:b w:val="0"/>
          <w:bCs/>
          <w:sz w:val="21"/>
          <w:szCs w:val="21"/>
          <w:lang w:eastAsia="zh-CN"/>
        </w:rPr>
        <w:lastRenderedPageBreak/>
        <w:t>11-5 供应商认为应附的其他材料</w:t>
      </w:r>
    </w:p>
    <w:p w14:paraId="27B8C564" w14:textId="77777777" w:rsidR="00D319EC" w:rsidRDefault="00DC4B95">
      <w:pPr>
        <w:pStyle w:val="7"/>
        <w:jc w:val="left"/>
        <w:rPr>
          <w:rFonts w:ascii="宋体" w:eastAsia="宋体" w:hAnsi="宋体" w:cs="宋体" w:hint="eastAsia"/>
          <w:b w:val="0"/>
          <w:bCs/>
          <w:sz w:val="21"/>
          <w:szCs w:val="21"/>
          <w:lang w:eastAsia="zh-CN"/>
        </w:rPr>
      </w:pPr>
      <w:r>
        <w:rPr>
          <w:rFonts w:ascii="宋体" w:eastAsia="宋体" w:hAnsi="宋体" w:cs="宋体" w:hint="eastAsia"/>
          <w:b w:val="0"/>
          <w:bCs/>
          <w:sz w:val="21"/>
          <w:szCs w:val="21"/>
          <w:lang w:eastAsia="zh-CN"/>
        </w:rPr>
        <w:t>11-6 技术文件部分</w:t>
      </w:r>
    </w:p>
    <w:p w14:paraId="76795661" w14:textId="77777777" w:rsidR="00D319EC" w:rsidRDefault="00D319EC">
      <w:pPr>
        <w:pStyle w:val="a4"/>
        <w:tabs>
          <w:tab w:val="left" w:pos="567"/>
        </w:tabs>
        <w:spacing w:before="36" w:line="360" w:lineRule="auto"/>
        <w:ind w:left="258" w:firstLine="460"/>
        <w:rPr>
          <w:rFonts w:ascii="宋体" w:eastAsia="宋体" w:hAnsi="宋体" w:cs="宋体" w:hint="eastAsia"/>
          <w:spacing w:val="-5"/>
          <w:lang w:eastAsia="zh-CN"/>
        </w:rPr>
      </w:pPr>
    </w:p>
    <w:p w14:paraId="27F3CB44" w14:textId="77777777" w:rsidR="00D319EC" w:rsidRDefault="00DC4B95">
      <w:pPr>
        <w:pStyle w:val="10"/>
        <w:widowControl w:val="0"/>
        <w:tabs>
          <w:tab w:val="left" w:pos="420"/>
          <w:tab w:val="left" w:pos="709"/>
        </w:tabs>
        <w:kinsoku/>
        <w:spacing w:before="120" w:after="120" w:line="360" w:lineRule="auto"/>
        <w:ind w:firstLineChars="200" w:firstLine="42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技术部分包含但不限于以下内容：</w:t>
      </w:r>
    </w:p>
    <w:p w14:paraId="4EC9A547" w14:textId="77777777" w:rsidR="00D319EC" w:rsidRDefault="00DC4B95">
      <w:pPr>
        <w:pStyle w:val="10"/>
        <w:widowControl w:val="0"/>
        <w:tabs>
          <w:tab w:val="left" w:pos="420"/>
          <w:tab w:val="left" w:pos="709"/>
        </w:tabs>
        <w:kinsoku/>
        <w:spacing w:line="360" w:lineRule="auto"/>
        <w:ind w:firstLineChars="200" w:firstLine="42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hint="eastAsia"/>
          <w:bCs/>
          <w:sz w:val="21"/>
          <w:szCs w:val="21"/>
          <w:lang w:eastAsia="zh-CN"/>
        </w:rPr>
        <w:t>施工方案和技术措施</w:t>
      </w:r>
    </w:p>
    <w:p w14:paraId="28D669C3" w14:textId="77777777" w:rsidR="00D319EC" w:rsidRDefault="00DC4B95">
      <w:pPr>
        <w:widowControl w:val="0"/>
        <w:kinsoku/>
        <w:spacing w:line="360" w:lineRule="auto"/>
        <w:ind w:firstLineChars="200" w:firstLine="420"/>
        <w:textAlignment w:val="auto"/>
        <w:rPr>
          <w:rFonts w:ascii="宋体" w:eastAsia="宋体" w:hAnsi="宋体" w:cs="宋体" w:hint="eastAsia"/>
          <w:bCs/>
          <w:kern w:val="2"/>
          <w:lang w:eastAsia="zh-CN"/>
        </w:rPr>
      </w:pPr>
      <w:r>
        <w:rPr>
          <w:rFonts w:ascii="宋体" w:eastAsia="宋体" w:hAnsi="宋体" w:cs="宋体" w:hint="eastAsia"/>
          <w:bCs/>
          <w:kern w:val="2"/>
          <w:lang w:eastAsia="zh-CN"/>
        </w:rPr>
        <w:t>（2）质量管理体系与保证措施</w:t>
      </w:r>
    </w:p>
    <w:p w14:paraId="44A436EE" w14:textId="77777777" w:rsidR="00D319EC" w:rsidRDefault="00DC4B95">
      <w:pPr>
        <w:widowControl w:val="0"/>
        <w:kinsoku/>
        <w:spacing w:line="360" w:lineRule="auto"/>
        <w:ind w:firstLineChars="200" w:firstLine="420"/>
        <w:textAlignment w:val="auto"/>
        <w:rPr>
          <w:rFonts w:ascii="宋体" w:eastAsia="宋体" w:hAnsi="宋体" w:cs="宋体" w:hint="eastAsia"/>
          <w:bCs/>
          <w:kern w:val="2"/>
          <w:lang w:eastAsia="zh-CN"/>
        </w:rPr>
      </w:pPr>
      <w:r>
        <w:rPr>
          <w:rFonts w:ascii="宋体" w:eastAsia="宋体" w:hAnsi="宋体" w:cs="宋体" w:hint="eastAsia"/>
          <w:bCs/>
          <w:kern w:val="2"/>
          <w:lang w:eastAsia="zh-CN"/>
        </w:rPr>
        <w:t>（3）施工进度计划与保证措施</w:t>
      </w:r>
    </w:p>
    <w:p w14:paraId="6ADC212C" w14:textId="77777777" w:rsidR="00D319EC" w:rsidRDefault="00DC4B95">
      <w:pPr>
        <w:widowControl w:val="0"/>
        <w:tabs>
          <w:tab w:val="left" w:pos="5580"/>
        </w:tabs>
        <w:kinsoku/>
        <w:spacing w:line="360" w:lineRule="auto"/>
        <w:ind w:firstLineChars="200" w:firstLine="420"/>
        <w:textAlignment w:val="auto"/>
        <w:rPr>
          <w:rFonts w:ascii="宋体" w:eastAsia="宋体" w:hAnsi="宋体" w:cs="宋体" w:hint="eastAsia"/>
          <w:lang w:eastAsia="zh-CN"/>
        </w:rPr>
      </w:pPr>
      <w:r>
        <w:rPr>
          <w:rFonts w:ascii="宋体" w:eastAsia="宋体" w:hAnsi="宋体" w:cs="宋体" w:hint="eastAsia"/>
          <w:lang w:eastAsia="zh-CN"/>
        </w:rPr>
        <w:t>（4）</w:t>
      </w:r>
      <w:r>
        <w:rPr>
          <w:rFonts w:ascii="宋体" w:eastAsia="宋体" w:hAnsi="宋体" w:cs="宋体" w:hint="eastAsia"/>
          <w:bCs/>
          <w:kern w:val="2"/>
          <w:lang w:eastAsia="zh-CN"/>
        </w:rPr>
        <w:t>安全防护、文明施工、消防、绿色施工保障措施及文物保护措施</w:t>
      </w:r>
    </w:p>
    <w:p w14:paraId="19F19796" w14:textId="77777777" w:rsidR="00D319EC" w:rsidRDefault="00DC4B95">
      <w:pPr>
        <w:widowControl w:val="0"/>
        <w:tabs>
          <w:tab w:val="left" w:pos="5580"/>
        </w:tabs>
        <w:kinsoku/>
        <w:spacing w:line="360" w:lineRule="auto"/>
        <w:ind w:firstLineChars="200" w:firstLine="420"/>
        <w:textAlignment w:val="auto"/>
        <w:rPr>
          <w:rFonts w:ascii="宋体" w:eastAsia="宋体" w:hAnsi="宋体" w:cs="宋体" w:hint="eastAsia"/>
          <w:bCs/>
          <w:kern w:val="2"/>
          <w:lang w:eastAsia="zh-CN"/>
        </w:rPr>
      </w:pPr>
      <w:r>
        <w:rPr>
          <w:rFonts w:ascii="宋体" w:eastAsia="宋体" w:hAnsi="宋体" w:cs="宋体" w:hint="eastAsia"/>
          <w:bCs/>
          <w:kern w:val="2"/>
          <w:lang w:eastAsia="zh-CN"/>
        </w:rPr>
        <w:t>（5）紧急情况的处理措施、风险预案及抵抗风险的措施</w:t>
      </w:r>
    </w:p>
    <w:p w14:paraId="6451200B" w14:textId="77777777" w:rsidR="00D319EC" w:rsidRDefault="00DC4B95">
      <w:pPr>
        <w:widowControl w:val="0"/>
        <w:kinsoku/>
        <w:autoSpaceDE/>
        <w:autoSpaceDN/>
        <w:spacing w:line="360" w:lineRule="auto"/>
        <w:ind w:firstLineChars="200" w:firstLine="420"/>
        <w:textAlignment w:val="auto"/>
        <w:rPr>
          <w:rFonts w:ascii="宋体" w:eastAsia="宋体" w:hAnsi="宋体" w:cs="宋体" w:hint="eastAsia"/>
          <w:lang w:eastAsia="zh-CN"/>
        </w:rPr>
      </w:pPr>
      <w:r>
        <w:rPr>
          <w:rFonts w:ascii="宋体" w:eastAsia="宋体" w:hAnsi="宋体" w:cs="宋体" w:hint="eastAsia"/>
          <w:lang w:eastAsia="zh-CN"/>
        </w:rPr>
        <w:t>供应商应当针对本项目特征自行编制技术部分文件，国家及地方现有工法规范已有的内容无需重复提交，技术部分篇幅不超过150页。</w:t>
      </w:r>
    </w:p>
    <w:p w14:paraId="17473BF0" w14:textId="77777777" w:rsidR="00D319EC" w:rsidRDefault="00D319EC">
      <w:pPr>
        <w:pStyle w:val="Default"/>
        <w:rPr>
          <w:rFonts w:ascii="宋体" w:hAnsi="宋体" w:cs="宋体" w:hint="eastAsia"/>
          <w:sz w:val="21"/>
          <w:szCs w:val="21"/>
        </w:rPr>
      </w:pPr>
    </w:p>
    <w:p w14:paraId="22D315EB" w14:textId="77777777" w:rsidR="00D319EC" w:rsidRDefault="00D319EC">
      <w:pPr>
        <w:pStyle w:val="Default"/>
        <w:jc w:val="center"/>
        <w:rPr>
          <w:rFonts w:ascii="宋体" w:hAnsi="宋体" w:cs="宋体" w:hint="eastAsia"/>
          <w:sz w:val="21"/>
          <w:szCs w:val="21"/>
        </w:rPr>
      </w:pPr>
    </w:p>
    <w:p w14:paraId="16FCA6E6" w14:textId="77777777" w:rsidR="00D319EC" w:rsidRDefault="00D319EC">
      <w:pPr>
        <w:pStyle w:val="Default"/>
        <w:jc w:val="center"/>
        <w:rPr>
          <w:rFonts w:ascii="宋体" w:hAnsi="宋体" w:cs="宋体" w:hint="eastAsia"/>
          <w:sz w:val="21"/>
          <w:szCs w:val="21"/>
        </w:rPr>
      </w:pPr>
    </w:p>
    <w:p w14:paraId="759B86D0" w14:textId="77777777" w:rsidR="00D319EC" w:rsidRDefault="00D319EC">
      <w:pPr>
        <w:pStyle w:val="Default"/>
        <w:jc w:val="center"/>
        <w:rPr>
          <w:rFonts w:ascii="宋体" w:hAnsi="宋体" w:cs="宋体" w:hint="eastAsia"/>
          <w:sz w:val="21"/>
          <w:szCs w:val="21"/>
        </w:rPr>
      </w:pPr>
    </w:p>
    <w:p w14:paraId="6A8FE1C8" w14:textId="77777777" w:rsidR="00D319EC" w:rsidRDefault="00D319EC">
      <w:pPr>
        <w:pStyle w:val="Default"/>
        <w:jc w:val="center"/>
        <w:rPr>
          <w:rFonts w:ascii="宋体" w:hAnsi="宋体" w:cs="宋体" w:hint="eastAsia"/>
          <w:sz w:val="21"/>
          <w:szCs w:val="21"/>
        </w:rPr>
      </w:pPr>
    </w:p>
    <w:p w14:paraId="2CD59830" w14:textId="77777777" w:rsidR="00D319EC" w:rsidRDefault="00D319EC">
      <w:pPr>
        <w:pStyle w:val="Default"/>
        <w:jc w:val="center"/>
        <w:rPr>
          <w:rFonts w:ascii="宋体" w:hAnsi="宋体" w:cs="宋体" w:hint="eastAsia"/>
          <w:sz w:val="21"/>
          <w:szCs w:val="21"/>
        </w:rPr>
      </w:pPr>
    </w:p>
    <w:p w14:paraId="193C3DCF" w14:textId="77777777" w:rsidR="00D319EC" w:rsidRDefault="00D319EC">
      <w:pPr>
        <w:pStyle w:val="Default"/>
        <w:jc w:val="center"/>
        <w:rPr>
          <w:rFonts w:ascii="宋体" w:hAnsi="宋体" w:cs="宋体" w:hint="eastAsia"/>
          <w:sz w:val="21"/>
          <w:szCs w:val="21"/>
        </w:rPr>
      </w:pPr>
    </w:p>
    <w:p w14:paraId="371BF5E8" w14:textId="77777777" w:rsidR="00D319EC" w:rsidRDefault="00D319EC">
      <w:pPr>
        <w:pStyle w:val="Default"/>
        <w:jc w:val="center"/>
        <w:rPr>
          <w:rFonts w:ascii="宋体" w:hAnsi="宋体" w:cs="宋体" w:hint="eastAsia"/>
          <w:sz w:val="21"/>
          <w:szCs w:val="21"/>
        </w:rPr>
      </w:pPr>
    </w:p>
    <w:p w14:paraId="46B5989A" w14:textId="77777777" w:rsidR="00D319EC" w:rsidRDefault="00D319EC">
      <w:pPr>
        <w:pStyle w:val="Default"/>
        <w:jc w:val="center"/>
        <w:rPr>
          <w:rFonts w:ascii="宋体" w:hAnsi="宋体" w:cs="宋体" w:hint="eastAsia"/>
          <w:sz w:val="21"/>
          <w:szCs w:val="21"/>
        </w:rPr>
      </w:pPr>
    </w:p>
    <w:p w14:paraId="3FAC252F" w14:textId="77777777" w:rsidR="00D319EC" w:rsidRDefault="00D319EC">
      <w:pPr>
        <w:pStyle w:val="Default"/>
        <w:jc w:val="center"/>
        <w:rPr>
          <w:rFonts w:ascii="宋体" w:hAnsi="宋体" w:cs="宋体" w:hint="eastAsia"/>
          <w:sz w:val="21"/>
          <w:szCs w:val="21"/>
        </w:rPr>
      </w:pPr>
    </w:p>
    <w:p w14:paraId="4A1B62BA" w14:textId="77777777" w:rsidR="00D319EC" w:rsidRDefault="00D319EC">
      <w:pPr>
        <w:pStyle w:val="Default"/>
        <w:jc w:val="center"/>
        <w:rPr>
          <w:rFonts w:ascii="宋体" w:hAnsi="宋体" w:cs="宋体" w:hint="eastAsia"/>
          <w:sz w:val="21"/>
          <w:szCs w:val="21"/>
        </w:rPr>
      </w:pPr>
    </w:p>
    <w:p w14:paraId="17A74D91" w14:textId="77777777" w:rsidR="00D319EC" w:rsidRDefault="00D319EC">
      <w:pPr>
        <w:pStyle w:val="Default"/>
        <w:jc w:val="center"/>
        <w:rPr>
          <w:rFonts w:ascii="宋体" w:hAnsi="宋体" w:cs="宋体" w:hint="eastAsia"/>
          <w:sz w:val="21"/>
          <w:szCs w:val="21"/>
        </w:rPr>
      </w:pPr>
    </w:p>
    <w:p w14:paraId="08577EE8" w14:textId="77777777" w:rsidR="00D319EC" w:rsidRDefault="00D319EC">
      <w:pPr>
        <w:pStyle w:val="Default"/>
        <w:jc w:val="center"/>
        <w:rPr>
          <w:rFonts w:ascii="宋体" w:hAnsi="宋体" w:cs="宋体" w:hint="eastAsia"/>
          <w:sz w:val="21"/>
          <w:szCs w:val="21"/>
        </w:rPr>
      </w:pPr>
    </w:p>
    <w:p w14:paraId="1FAC4BD9" w14:textId="77777777" w:rsidR="00D319EC" w:rsidRDefault="00D319EC">
      <w:pPr>
        <w:pStyle w:val="Default"/>
        <w:jc w:val="center"/>
        <w:rPr>
          <w:rFonts w:ascii="宋体" w:hAnsi="宋体" w:cs="宋体" w:hint="eastAsia"/>
          <w:sz w:val="21"/>
          <w:szCs w:val="21"/>
        </w:rPr>
      </w:pPr>
    </w:p>
    <w:p w14:paraId="2FE674D6" w14:textId="77777777" w:rsidR="00D319EC" w:rsidRDefault="00D319EC">
      <w:pPr>
        <w:pStyle w:val="Default"/>
        <w:jc w:val="center"/>
        <w:rPr>
          <w:rFonts w:ascii="宋体" w:hAnsi="宋体" w:cs="宋体" w:hint="eastAsia"/>
          <w:sz w:val="21"/>
          <w:szCs w:val="21"/>
        </w:rPr>
      </w:pPr>
    </w:p>
    <w:p w14:paraId="371D07A4" w14:textId="77777777" w:rsidR="00D319EC" w:rsidRDefault="00D319EC">
      <w:pPr>
        <w:pStyle w:val="Default"/>
        <w:jc w:val="center"/>
        <w:rPr>
          <w:rFonts w:ascii="宋体" w:hAnsi="宋体" w:cs="宋体" w:hint="eastAsia"/>
          <w:sz w:val="21"/>
          <w:szCs w:val="21"/>
        </w:rPr>
      </w:pPr>
    </w:p>
    <w:p w14:paraId="6FBAE682" w14:textId="77777777" w:rsidR="00D319EC" w:rsidRDefault="00D319EC">
      <w:pPr>
        <w:pStyle w:val="Default"/>
        <w:jc w:val="center"/>
        <w:rPr>
          <w:rFonts w:ascii="宋体" w:hAnsi="宋体" w:cs="宋体" w:hint="eastAsia"/>
          <w:sz w:val="21"/>
          <w:szCs w:val="21"/>
        </w:rPr>
      </w:pPr>
    </w:p>
    <w:p w14:paraId="7029F173" w14:textId="77777777" w:rsidR="00D319EC" w:rsidRDefault="00D319EC">
      <w:pPr>
        <w:pStyle w:val="Default"/>
        <w:jc w:val="center"/>
        <w:rPr>
          <w:rFonts w:ascii="宋体" w:hAnsi="宋体" w:cs="宋体" w:hint="eastAsia"/>
          <w:sz w:val="21"/>
          <w:szCs w:val="21"/>
        </w:rPr>
      </w:pPr>
    </w:p>
    <w:p w14:paraId="1420BC18" w14:textId="77777777" w:rsidR="00D319EC" w:rsidRDefault="00D319EC">
      <w:pPr>
        <w:pStyle w:val="Default"/>
        <w:jc w:val="center"/>
        <w:rPr>
          <w:rFonts w:ascii="宋体" w:hAnsi="宋体" w:cs="宋体" w:hint="eastAsia"/>
          <w:sz w:val="21"/>
          <w:szCs w:val="21"/>
        </w:rPr>
      </w:pPr>
    </w:p>
    <w:p w14:paraId="46DCAD2D" w14:textId="77777777" w:rsidR="00D319EC" w:rsidRDefault="00D319EC">
      <w:pPr>
        <w:pStyle w:val="Default"/>
        <w:jc w:val="center"/>
        <w:rPr>
          <w:rFonts w:ascii="宋体" w:hAnsi="宋体" w:cs="宋体" w:hint="eastAsia"/>
          <w:sz w:val="21"/>
          <w:szCs w:val="21"/>
        </w:rPr>
      </w:pPr>
    </w:p>
    <w:p w14:paraId="1AEC63A1" w14:textId="77777777" w:rsidR="00D319EC" w:rsidRDefault="00D319EC">
      <w:pPr>
        <w:pStyle w:val="Default"/>
        <w:jc w:val="center"/>
        <w:rPr>
          <w:rFonts w:ascii="宋体" w:hAnsi="宋体" w:cs="宋体" w:hint="eastAsia"/>
          <w:sz w:val="21"/>
          <w:szCs w:val="21"/>
        </w:rPr>
      </w:pPr>
    </w:p>
    <w:p w14:paraId="79B6C784" w14:textId="77777777" w:rsidR="00D319EC" w:rsidRDefault="00D319EC">
      <w:pPr>
        <w:pStyle w:val="Default"/>
        <w:jc w:val="center"/>
        <w:rPr>
          <w:rFonts w:ascii="宋体" w:hAnsi="宋体" w:cs="宋体" w:hint="eastAsia"/>
          <w:sz w:val="21"/>
          <w:szCs w:val="21"/>
        </w:rPr>
      </w:pPr>
    </w:p>
    <w:p w14:paraId="7410FD59" w14:textId="77777777" w:rsidR="00D319EC" w:rsidRDefault="00D319EC">
      <w:pPr>
        <w:pStyle w:val="Default"/>
        <w:jc w:val="center"/>
        <w:rPr>
          <w:rFonts w:ascii="宋体" w:hAnsi="宋体" w:cs="宋体" w:hint="eastAsia"/>
          <w:sz w:val="21"/>
          <w:szCs w:val="21"/>
        </w:rPr>
      </w:pPr>
    </w:p>
    <w:p w14:paraId="4AD43CD6" w14:textId="77777777" w:rsidR="00D319EC" w:rsidRDefault="00D319EC">
      <w:pPr>
        <w:pStyle w:val="Default"/>
        <w:jc w:val="center"/>
        <w:rPr>
          <w:rFonts w:ascii="宋体" w:hAnsi="宋体" w:cs="宋体" w:hint="eastAsia"/>
          <w:sz w:val="21"/>
          <w:szCs w:val="21"/>
        </w:rPr>
      </w:pPr>
    </w:p>
    <w:p w14:paraId="4B2EC12C" w14:textId="77777777" w:rsidR="00D319EC" w:rsidRDefault="00D319EC">
      <w:pPr>
        <w:pStyle w:val="Default"/>
        <w:jc w:val="center"/>
        <w:rPr>
          <w:rFonts w:ascii="宋体" w:hAnsi="宋体" w:cs="宋体" w:hint="eastAsia"/>
          <w:sz w:val="21"/>
          <w:szCs w:val="21"/>
        </w:rPr>
      </w:pPr>
    </w:p>
    <w:p w14:paraId="5BB5903F" w14:textId="77777777" w:rsidR="00D319EC" w:rsidRDefault="00D319EC">
      <w:pPr>
        <w:pStyle w:val="Default"/>
        <w:jc w:val="center"/>
        <w:rPr>
          <w:rFonts w:ascii="宋体" w:hAnsi="宋体" w:cs="宋体" w:hint="eastAsia"/>
          <w:sz w:val="21"/>
          <w:szCs w:val="21"/>
        </w:rPr>
      </w:pPr>
    </w:p>
    <w:p w14:paraId="5F6BA3DE" w14:textId="77777777" w:rsidR="00D319EC" w:rsidRDefault="00D319EC">
      <w:pPr>
        <w:pStyle w:val="Default"/>
        <w:jc w:val="center"/>
        <w:rPr>
          <w:rFonts w:ascii="宋体" w:hAnsi="宋体" w:cs="宋体" w:hint="eastAsia"/>
          <w:sz w:val="21"/>
          <w:szCs w:val="21"/>
        </w:rPr>
      </w:pPr>
    </w:p>
    <w:p w14:paraId="3F7A5377" w14:textId="77777777" w:rsidR="00D319EC" w:rsidRDefault="00D319EC">
      <w:pPr>
        <w:pStyle w:val="Default"/>
        <w:jc w:val="center"/>
        <w:rPr>
          <w:rFonts w:ascii="宋体" w:hAnsi="宋体" w:cs="宋体" w:hint="eastAsia"/>
          <w:sz w:val="21"/>
          <w:szCs w:val="21"/>
        </w:rPr>
      </w:pPr>
    </w:p>
    <w:p w14:paraId="52E0D193" w14:textId="77777777" w:rsidR="00D319EC" w:rsidRDefault="00D319EC">
      <w:pPr>
        <w:pStyle w:val="Default"/>
        <w:jc w:val="center"/>
        <w:rPr>
          <w:rFonts w:ascii="宋体" w:hAnsi="宋体" w:cs="宋体" w:hint="eastAsia"/>
          <w:sz w:val="21"/>
          <w:szCs w:val="21"/>
        </w:rPr>
      </w:pPr>
    </w:p>
    <w:p w14:paraId="15D4C9F9" w14:textId="77777777" w:rsidR="00D319EC" w:rsidRDefault="00DC4B95">
      <w:pPr>
        <w:tabs>
          <w:tab w:val="left" w:pos="360"/>
        </w:tabs>
        <w:spacing w:line="360" w:lineRule="auto"/>
        <w:outlineLvl w:val="1"/>
        <w:rPr>
          <w:rFonts w:ascii="宋体" w:eastAsia="宋体" w:hAnsi="宋体" w:cs="宋体" w:hint="eastAsia"/>
          <w:lang w:eastAsia="zh-CN"/>
        </w:rPr>
      </w:pPr>
      <w:bookmarkStart w:id="759" w:name="_Toc22873"/>
      <w:r>
        <w:rPr>
          <w:rFonts w:ascii="宋体" w:eastAsia="宋体" w:hAnsi="宋体" w:cs="宋体" w:hint="eastAsia"/>
          <w:lang w:eastAsia="zh-CN"/>
        </w:rPr>
        <w:lastRenderedPageBreak/>
        <w:t>12  最后报价一览表（实质性格式，无需在响应文件内提交，磋商后单独提交）</w:t>
      </w:r>
      <w:bookmarkEnd w:id="759"/>
    </w:p>
    <w:p w14:paraId="1F551992" w14:textId="77777777" w:rsidR="00D319EC" w:rsidRDefault="00D319EC">
      <w:pPr>
        <w:rPr>
          <w:rFonts w:ascii="宋体" w:eastAsia="宋体" w:hAnsi="宋体" w:cs="宋体" w:hint="eastAsia"/>
          <w:sz w:val="24"/>
          <w:szCs w:val="20"/>
          <w:lang w:eastAsia="zh-CN"/>
        </w:rPr>
      </w:pPr>
    </w:p>
    <w:p w14:paraId="1EC2ADCA" w14:textId="77777777" w:rsidR="00D319EC" w:rsidRDefault="00DC4B95">
      <w:pPr>
        <w:spacing w:line="360" w:lineRule="exact"/>
        <w:jc w:val="center"/>
        <w:rPr>
          <w:rFonts w:ascii="宋体" w:eastAsia="宋体" w:hAnsi="宋体" w:cs="宋体" w:hint="eastAsia"/>
          <w:b/>
          <w:sz w:val="36"/>
          <w:szCs w:val="36"/>
          <w:lang w:eastAsia="zh-CN"/>
        </w:rPr>
      </w:pPr>
      <w:r>
        <w:rPr>
          <w:rFonts w:ascii="宋体" w:eastAsia="宋体" w:hAnsi="宋体" w:cs="宋体" w:hint="eastAsia"/>
          <w:b/>
          <w:sz w:val="36"/>
          <w:szCs w:val="36"/>
          <w:lang w:eastAsia="zh-CN"/>
        </w:rPr>
        <w:t>最后报价一览表</w:t>
      </w:r>
    </w:p>
    <w:p w14:paraId="2D91D741" w14:textId="77777777" w:rsidR="00D319EC" w:rsidRDefault="00D319EC">
      <w:pPr>
        <w:tabs>
          <w:tab w:val="left" w:pos="1800"/>
          <w:tab w:val="left" w:pos="5580"/>
        </w:tabs>
        <w:spacing w:line="360" w:lineRule="auto"/>
        <w:rPr>
          <w:rFonts w:ascii="宋体" w:eastAsia="宋体" w:hAnsi="宋体" w:cs="宋体" w:hint="eastAsia"/>
          <w:lang w:eastAsia="zh-CN"/>
        </w:rPr>
      </w:pPr>
    </w:p>
    <w:p w14:paraId="4EFBAD48" w14:textId="77777777" w:rsidR="00D319EC" w:rsidRDefault="00DC4B95">
      <w:pPr>
        <w:tabs>
          <w:tab w:val="left" w:pos="1800"/>
          <w:tab w:val="left" w:pos="5580"/>
        </w:tabs>
        <w:spacing w:line="360" w:lineRule="auto"/>
        <w:ind w:firstLineChars="100" w:firstLine="210"/>
        <w:rPr>
          <w:rFonts w:ascii="宋体" w:eastAsia="宋体" w:hAnsi="宋体" w:cs="宋体" w:hint="eastAsia"/>
          <w:u w:val="single"/>
          <w:lang w:eastAsia="zh-CN"/>
        </w:rPr>
      </w:pPr>
      <w:r>
        <w:rPr>
          <w:rFonts w:ascii="宋体" w:eastAsia="宋体" w:hAnsi="宋体" w:cs="宋体" w:hint="eastAsia"/>
          <w:lang w:eastAsia="zh-CN"/>
        </w:rPr>
        <w:t>项目编号/包号：</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标包名称：</w:t>
      </w:r>
      <w:r>
        <w:rPr>
          <w:rFonts w:ascii="宋体" w:eastAsia="宋体" w:hAnsi="宋体" w:cs="宋体" w:hint="eastAsia"/>
          <w:u w:val="single"/>
          <w:lang w:eastAsia="zh-CN"/>
        </w:rPr>
        <w:t xml:space="preserve">                </w:t>
      </w:r>
    </w:p>
    <w:p w14:paraId="283386BD" w14:textId="77777777" w:rsidR="00D319EC" w:rsidRDefault="00D319EC">
      <w:pPr>
        <w:rPr>
          <w:rFonts w:ascii="宋体" w:eastAsia="宋体" w:hAnsi="宋体" w:cs="宋体" w:hint="eastAsia"/>
          <w:lang w:eastAsia="zh-CN"/>
        </w:rPr>
      </w:pPr>
    </w:p>
    <w:tbl>
      <w:tblPr>
        <w:tblW w:w="55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5"/>
        <w:gridCol w:w="1452"/>
        <w:gridCol w:w="3379"/>
        <w:gridCol w:w="4510"/>
      </w:tblGrid>
      <w:tr w:rsidR="00D319EC" w14:paraId="5D11EAFD" w14:textId="77777777">
        <w:trPr>
          <w:trHeight w:val="1215"/>
          <w:jc w:val="center"/>
        </w:trPr>
        <w:tc>
          <w:tcPr>
            <w:tcW w:w="364" w:type="pct"/>
            <w:tcBorders>
              <w:top w:val="single" w:sz="4" w:space="0" w:color="auto"/>
              <w:left w:val="single" w:sz="4" w:space="0" w:color="auto"/>
              <w:bottom w:val="single" w:sz="4" w:space="0" w:color="auto"/>
              <w:right w:val="single" w:sz="4" w:space="0" w:color="auto"/>
            </w:tcBorders>
            <w:vAlign w:val="center"/>
          </w:tcPr>
          <w:p w14:paraId="5BC4C37F" w14:textId="77777777" w:rsidR="00D319EC" w:rsidRDefault="00DC4B95">
            <w:pPr>
              <w:tabs>
                <w:tab w:val="left" w:pos="5580"/>
              </w:tabs>
              <w:jc w:val="center"/>
              <w:rPr>
                <w:rFonts w:ascii="宋体" w:eastAsia="宋体" w:hAnsi="宋体" w:cs="宋体" w:hint="eastAsia"/>
                <w:bCs/>
              </w:rPr>
            </w:pPr>
            <w:r>
              <w:rPr>
                <w:rFonts w:ascii="宋体" w:eastAsia="宋体" w:hAnsi="宋体" w:cs="宋体" w:hint="eastAsia"/>
                <w:bCs/>
              </w:rPr>
              <w:t>序号</w:t>
            </w:r>
          </w:p>
        </w:tc>
        <w:tc>
          <w:tcPr>
            <w:tcW w:w="720" w:type="pct"/>
            <w:tcBorders>
              <w:top w:val="single" w:sz="4" w:space="0" w:color="auto"/>
              <w:left w:val="single" w:sz="4" w:space="0" w:color="auto"/>
              <w:bottom w:val="single" w:sz="4" w:space="0" w:color="auto"/>
              <w:right w:val="single" w:sz="4" w:space="0" w:color="auto"/>
            </w:tcBorders>
            <w:vAlign w:val="center"/>
          </w:tcPr>
          <w:p w14:paraId="268CB9E0" w14:textId="77777777" w:rsidR="00D319EC" w:rsidRDefault="00DC4B95">
            <w:pPr>
              <w:tabs>
                <w:tab w:val="left" w:pos="5580"/>
              </w:tabs>
              <w:jc w:val="center"/>
              <w:rPr>
                <w:rFonts w:ascii="宋体" w:eastAsia="宋体" w:hAnsi="宋体" w:cs="宋体" w:hint="eastAsia"/>
                <w:bCs/>
              </w:rPr>
            </w:pPr>
            <w:r>
              <w:rPr>
                <w:rFonts w:ascii="宋体" w:eastAsia="宋体" w:hAnsi="宋体" w:cs="宋体" w:hint="eastAsia"/>
                <w:bCs/>
              </w:rPr>
              <w:t>供应商名称</w:t>
            </w:r>
          </w:p>
        </w:tc>
        <w:tc>
          <w:tcPr>
            <w:tcW w:w="1677" w:type="pct"/>
            <w:tcBorders>
              <w:top w:val="single" w:sz="4" w:space="0" w:color="auto"/>
              <w:left w:val="single" w:sz="4" w:space="0" w:color="auto"/>
              <w:right w:val="single" w:sz="4" w:space="0" w:color="auto"/>
            </w:tcBorders>
            <w:vAlign w:val="center"/>
          </w:tcPr>
          <w:p w14:paraId="7FC39EF0" w14:textId="77777777" w:rsidR="00D319EC" w:rsidRDefault="00DC4B95">
            <w:pPr>
              <w:tabs>
                <w:tab w:val="left" w:pos="5580"/>
              </w:tabs>
              <w:jc w:val="center"/>
              <w:rPr>
                <w:rFonts w:ascii="宋体" w:eastAsia="宋体" w:hAnsi="宋体" w:cs="宋体" w:hint="eastAsia"/>
                <w:bCs/>
              </w:rPr>
            </w:pPr>
            <w:r>
              <w:rPr>
                <w:rFonts w:ascii="宋体" w:eastAsia="宋体" w:hAnsi="宋体" w:cs="宋体" w:hint="eastAsia"/>
                <w:bCs/>
              </w:rPr>
              <w:t>报价</w:t>
            </w:r>
          </w:p>
        </w:tc>
        <w:tc>
          <w:tcPr>
            <w:tcW w:w="2238" w:type="pct"/>
            <w:tcBorders>
              <w:top w:val="single" w:sz="4" w:space="0" w:color="auto"/>
              <w:left w:val="single" w:sz="4" w:space="0" w:color="auto"/>
              <w:right w:val="single" w:sz="4" w:space="0" w:color="auto"/>
            </w:tcBorders>
            <w:vAlign w:val="center"/>
          </w:tcPr>
          <w:p w14:paraId="0EB551DB" w14:textId="77777777" w:rsidR="00D319EC" w:rsidRDefault="00DC4B95">
            <w:pPr>
              <w:tabs>
                <w:tab w:val="left" w:pos="5580"/>
              </w:tabs>
              <w:ind w:leftChars="20" w:left="42" w:rightChars="20" w:right="42"/>
              <w:jc w:val="center"/>
              <w:rPr>
                <w:rFonts w:ascii="宋体" w:eastAsia="宋体" w:hAnsi="宋体" w:cs="宋体" w:hint="eastAsia"/>
                <w:bCs/>
              </w:rPr>
            </w:pPr>
            <w:r>
              <w:rPr>
                <w:rFonts w:ascii="宋体" w:eastAsia="宋体" w:hAnsi="宋体" w:cs="宋体" w:hint="eastAsia"/>
                <w:bCs/>
              </w:rPr>
              <w:t>备注</w:t>
            </w:r>
          </w:p>
        </w:tc>
      </w:tr>
      <w:tr w:rsidR="00D319EC" w14:paraId="2A326559" w14:textId="77777777">
        <w:trPr>
          <w:trHeight w:val="1987"/>
          <w:jc w:val="center"/>
        </w:trPr>
        <w:tc>
          <w:tcPr>
            <w:tcW w:w="364" w:type="pct"/>
            <w:tcBorders>
              <w:top w:val="single" w:sz="4" w:space="0" w:color="auto"/>
              <w:left w:val="single" w:sz="4" w:space="0" w:color="auto"/>
              <w:bottom w:val="single" w:sz="4" w:space="0" w:color="auto"/>
              <w:right w:val="single" w:sz="4" w:space="0" w:color="auto"/>
            </w:tcBorders>
            <w:vAlign w:val="center"/>
          </w:tcPr>
          <w:p w14:paraId="1370E11A" w14:textId="77777777" w:rsidR="00D319EC" w:rsidRDefault="00D319EC">
            <w:pPr>
              <w:tabs>
                <w:tab w:val="left" w:pos="5580"/>
              </w:tabs>
              <w:jc w:val="center"/>
              <w:rPr>
                <w:rFonts w:ascii="宋体" w:eastAsia="宋体" w:hAnsi="宋体" w:cs="宋体" w:hint="eastAsia"/>
                <w:sz w:val="24"/>
              </w:rPr>
            </w:pPr>
          </w:p>
        </w:tc>
        <w:tc>
          <w:tcPr>
            <w:tcW w:w="720" w:type="pct"/>
            <w:tcBorders>
              <w:top w:val="single" w:sz="4" w:space="0" w:color="auto"/>
              <w:left w:val="single" w:sz="4" w:space="0" w:color="auto"/>
              <w:bottom w:val="single" w:sz="4" w:space="0" w:color="auto"/>
              <w:right w:val="single" w:sz="4" w:space="0" w:color="auto"/>
            </w:tcBorders>
            <w:vAlign w:val="center"/>
          </w:tcPr>
          <w:p w14:paraId="6C785937" w14:textId="77777777" w:rsidR="00D319EC" w:rsidRDefault="00D319EC">
            <w:pPr>
              <w:tabs>
                <w:tab w:val="left" w:pos="5580"/>
              </w:tabs>
              <w:jc w:val="center"/>
              <w:rPr>
                <w:rFonts w:ascii="宋体" w:eastAsia="宋体" w:hAnsi="宋体" w:cs="宋体" w:hint="eastAsia"/>
                <w:sz w:val="24"/>
              </w:rPr>
            </w:pPr>
          </w:p>
        </w:tc>
        <w:tc>
          <w:tcPr>
            <w:tcW w:w="1677" w:type="pct"/>
            <w:tcBorders>
              <w:top w:val="single" w:sz="4" w:space="0" w:color="auto"/>
              <w:left w:val="single" w:sz="4" w:space="0" w:color="auto"/>
              <w:bottom w:val="single" w:sz="4" w:space="0" w:color="auto"/>
              <w:right w:val="single" w:sz="4" w:space="0" w:color="auto"/>
            </w:tcBorders>
            <w:vAlign w:val="center"/>
          </w:tcPr>
          <w:p w14:paraId="60038AB7" w14:textId="77777777" w:rsidR="00D319EC" w:rsidRDefault="00DC4B95">
            <w:pPr>
              <w:tabs>
                <w:tab w:val="left" w:leader="underscore" w:pos="3600"/>
                <w:tab w:val="left" w:leader="underscore" w:pos="5400"/>
              </w:tabs>
              <w:kinsoku/>
              <w:topLinePunct/>
              <w:ind w:leftChars="50" w:left="105" w:rightChars="50" w:right="105"/>
              <w:rPr>
                <w:rFonts w:ascii="宋体" w:eastAsia="宋体" w:hAnsi="宋体" w:cs="宋体" w:hint="eastAsia"/>
                <w:lang w:eastAsia="zh-CN"/>
              </w:rPr>
            </w:pPr>
            <w:r>
              <w:rPr>
                <w:rFonts w:ascii="宋体" w:eastAsia="宋体" w:hAnsi="宋体" w:cs="宋体" w:hint="eastAsia"/>
                <w:lang w:eastAsia="zh-CN"/>
              </w:rPr>
              <w:t>人民币（大写）：</w:t>
            </w:r>
            <w:r>
              <w:rPr>
                <w:rFonts w:ascii="宋体" w:eastAsia="宋体" w:hAnsi="宋体" w:cs="宋体" w:hint="eastAsia"/>
                <w:u w:val="single"/>
                <w:lang w:eastAsia="zh-CN"/>
              </w:rPr>
              <w:t xml:space="preserve">                            </w:t>
            </w:r>
          </w:p>
          <w:p w14:paraId="02ED7284" w14:textId="77777777" w:rsidR="00D319EC" w:rsidRDefault="00DC4B95">
            <w:pPr>
              <w:tabs>
                <w:tab w:val="left" w:pos="5580"/>
              </w:tabs>
              <w:kinsoku/>
              <w:topLinePunct/>
              <w:ind w:leftChars="50" w:left="105" w:rightChars="50" w:right="105"/>
              <w:rPr>
                <w:rFonts w:ascii="宋体" w:eastAsia="宋体" w:hAnsi="宋体" w:cs="宋体" w:hint="eastAsia"/>
                <w:lang w:eastAsia="zh-CN"/>
              </w:rPr>
            </w:pPr>
            <w:r>
              <w:rPr>
                <w:rFonts w:ascii="宋体" w:eastAsia="宋体" w:hAnsi="宋体" w:cs="宋体" w:hint="eastAsia"/>
                <w:lang w:eastAsia="zh-CN"/>
              </w:rPr>
              <w:t>RMB￥：</w:t>
            </w:r>
            <w:r>
              <w:rPr>
                <w:rFonts w:ascii="宋体" w:eastAsia="宋体" w:hAnsi="宋体" w:cs="宋体" w:hint="eastAsia"/>
                <w:u w:val="single"/>
                <w:lang w:eastAsia="zh-CN"/>
              </w:rPr>
              <w:t xml:space="preserve">                 </w:t>
            </w:r>
            <w:r>
              <w:rPr>
                <w:rFonts w:ascii="宋体" w:eastAsia="宋体" w:hAnsi="宋体" w:cs="宋体" w:hint="eastAsia"/>
                <w:lang w:eastAsia="zh-CN"/>
              </w:rPr>
              <w:t>元</w:t>
            </w:r>
          </w:p>
          <w:p w14:paraId="6A4ED1DF" w14:textId="77777777" w:rsidR="00D319EC" w:rsidRDefault="00D319EC">
            <w:pPr>
              <w:pStyle w:val="Default"/>
              <w:topLinePunct/>
              <w:snapToGrid w:val="0"/>
              <w:ind w:leftChars="50" w:left="105" w:rightChars="50" w:right="105"/>
              <w:rPr>
                <w:rFonts w:ascii="宋体" w:hAnsi="宋体" w:cs="宋体" w:hint="eastAsia"/>
              </w:rPr>
            </w:pPr>
          </w:p>
        </w:tc>
        <w:tc>
          <w:tcPr>
            <w:tcW w:w="2238" w:type="pct"/>
            <w:tcBorders>
              <w:top w:val="single" w:sz="4" w:space="0" w:color="auto"/>
              <w:left w:val="single" w:sz="4" w:space="0" w:color="auto"/>
              <w:bottom w:val="single" w:sz="4" w:space="0" w:color="auto"/>
              <w:right w:val="single" w:sz="4" w:space="0" w:color="auto"/>
            </w:tcBorders>
            <w:vAlign w:val="center"/>
          </w:tcPr>
          <w:p w14:paraId="6CD64063" w14:textId="77777777" w:rsidR="00D319EC" w:rsidRDefault="00DC4B95">
            <w:pPr>
              <w:tabs>
                <w:tab w:val="left" w:pos="5580"/>
              </w:tabs>
              <w:rPr>
                <w:rFonts w:ascii="宋体" w:eastAsia="宋体" w:hAnsi="宋体" w:cs="宋体" w:hint="eastAsia"/>
                <w:bCs/>
                <w:lang w:eastAsia="zh-CN"/>
              </w:rPr>
            </w:pPr>
            <w:r>
              <w:rPr>
                <w:rFonts w:ascii="宋体" w:eastAsia="宋体" w:hAnsi="宋体" w:cs="宋体" w:hint="eastAsia"/>
                <w:bCs/>
                <w:lang w:eastAsia="zh-CN"/>
              </w:rPr>
              <w:t>合同履行期限：</w:t>
            </w:r>
          </w:p>
          <w:p w14:paraId="727107C7" w14:textId="77777777" w:rsidR="00D319EC" w:rsidRDefault="00DC4B95">
            <w:pPr>
              <w:tabs>
                <w:tab w:val="left" w:pos="5580"/>
              </w:tabs>
              <w:ind w:leftChars="20" w:left="42" w:rightChars="20" w:right="42"/>
              <w:rPr>
                <w:rFonts w:ascii="宋体" w:eastAsia="宋体" w:hAnsi="宋体" w:cs="宋体" w:hint="eastAsia"/>
                <w:bCs/>
                <w:lang w:eastAsia="zh-CN"/>
              </w:rPr>
            </w:pPr>
            <w:r>
              <w:rPr>
                <w:rFonts w:ascii="宋体" w:eastAsia="宋体" w:hAnsi="宋体" w:cs="宋体" w:hint="eastAsia"/>
                <w:bCs/>
                <w:lang w:eastAsia="zh-CN"/>
              </w:rPr>
              <w:t>质量标准：</w:t>
            </w:r>
          </w:p>
          <w:p w14:paraId="75445A32" w14:textId="77777777" w:rsidR="00D319EC" w:rsidRDefault="00DC4B95">
            <w:pPr>
              <w:tabs>
                <w:tab w:val="left" w:pos="5580"/>
              </w:tabs>
              <w:ind w:leftChars="20" w:left="42" w:rightChars="20" w:right="42"/>
              <w:rPr>
                <w:rFonts w:ascii="宋体" w:eastAsia="宋体" w:hAnsi="宋体" w:cs="宋体" w:hint="eastAsia"/>
                <w:bCs/>
                <w:lang w:eastAsia="zh-CN"/>
              </w:rPr>
            </w:pPr>
            <w:r>
              <w:rPr>
                <w:rFonts w:ascii="宋体" w:eastAsia="宋体" w:hAnsi="宋体" w:cs="宋体" w:hint="eastAsia"/>
                <w:bCs/>
                <w:lang w:eastAsia="zh-CN"/>
              </w:rPr>
              <w:t>安全生产标准化管理目标等级：</w:t>
            </w:r>
          </w:p>
          <w:p w14:paraId="5A452893" w14:textId="77777777" w:rsidR="00D319EC" w:rsidRDefault="00DC4B95">
            <w:pPr>
              <w:tabs>
                <w:tab w:val="left" w:pos="5580"/>
              </w:tabs>
              <w:ind w:leftChars="20" w:left="42" w:rightChars="20" w:right="42"/>
              <w:rPr>
                <w:rFonts w:ascii="宋体" w:eastAsia="宋体" w:hAnsi="宋体" w:cs="宋体" w:hint="eastAsia"/>
                <w:bCs/>
                <w:lang w:eastAsia="zh-CN"/>
              </w:rPr>
            </w:pPr>
            <w:r>
              <w:rPr>
                <w:rFonts w:ascii="宋体" w:eastAsia="宋体" w:hAnsi="宋体" w:cs="宋体" w:hint="eastAsia"/>
                <w:bCs/>
              </w:rPr>
              <w:t>缺陷责任期</w:t>
            </w:r>
            <w:r>
              <w:rPr>
                <w:rFonts w:ascii="宋体" w:eastAsia="宋体" w:hAnsi="宋体" w:cs="宋体" w:hint="eastAsia"/>
                <w:bCs/>
                <w:lang w:eastAsia="zh-CN"/>
              </w:rPr>
              <w:t>：</w:t>
            </w:r>
          </w:p>
        </w:tc>
      </w:tr>
    </w:tbl>
    <w:p w14:paraId="6A66C7EB" w14:textId="77777777" w:rsidR="00D319EC" w:rsidRDefault="00D319EC">
      <w:pPr>
        <w:rPr>
          <w:rFonts w:ascii="宋体" w:eastAsia="宋体" w:hAnsi="宋体" w:cs="宋体" w:hint="eastAsia"/>
        </w:rPr>
      </w:pPr>
    </w:p>
    <w:p w14:paraId="0410723E" w14:textId="77777777" w:rsidR="00D319EC" w:rsidRDefault="00D319EC">
      <w:pPr>
        <w:rPr>
          <w:rFonts w:ascii="宋体" w:eastAsia="宋体" w:hAnsi="宋体" w:cs="宋体" w:hint="eastAsia"/>
        </w:rPr>
      </w:pPr>
    </w:p>
    <w:p w14:paraId="05FB6F45" w14:textId="77777777" w:rsidR="00D319EC" w:rsidRDefault="00DC4B95">
      <w:pPr>
        <w:rPr>
          <w:rFonts w:ascii="宋体" w:eastAsia="宋体" w:hAnsi="宋体" w:cs="宋体" w:hint="eastAsia"/>
          <w:lang w:eastAsia="zh-CN"/>
        </w:rPr>
      </w:pPr>
      <w:r>
        <w:rPr>
          <w:rFonts w:ascii="宋体" w:eastAsia="宋体" w:hAnsi="宋体" w:cs="宋体" w:hint="eastAsia"/>
          <w:lang w:eastAsia="zh-CN"/>
        </w:rPr>
        <w:t>注：1.此表中，每包的报价应和《最后分项报价表》中的总价相一致。</w:t>
      </w:r>
    </w:p>
    <w:p w14:paraId="19E86D21" w14:textId="77777777" w:rsidR="00D319EC" w:rsidRDefault="00DC4B95">
      <w:pPr>
        <w:tabs>
          <w:tab w:val="left" w:pos="5580"/>
        </w:tabs>
        <w:ind w:firstLineChars="200" w:firstLine="420"/>
        <w:rPr>
          <w:rFonts w:ascii="宋体" w:eastAsia="宋体" w:hAnsi="宋体" w:cs="宋体" w:hint="eastAsia"/>
          <w:lang w:eastAsia="zh-CN"/>
        </w:rPr>
      </w:pPr>
      <w:r>
        <w:rPr>
          <w:rFonts w:ascii="宋体" w:eastAsia="宋体" w:hAnsi="宋体" w:cs="宋体" w:hint="eastAsia"/>
          <w:lang w:eastAsia="zh-CN"/>
        </w:rPr>
        <w:t>2.本表必须按包分别填写。</w:t>
      </w:r>
    </w:p>
    <w:p w14:paraId="04AF5446" w14:textId="77777777" w:rsidR="00D319EC" w:rsidRDefault="00D319EC">
      <w:pPr>
        <w:spacing w:before="25" w:after="120" w:line="360" w:lineRule="auto"/>
        <w:rPr>
          <w:rFonts w:ascii="宋体" w:eastAsia="宋体" w:hAnsi="宋体" w:cs="宋体" w:hint="eastAsia"/>
          <w:lang w:val="zh-CN" w:eastAsia="zh-CN"/>
        </w:rPr>
      </w:pPr>
    </w:p>
    <w:p w14:paraId="5540A744" w14:textId="77777777" w:rsidR="00D319EC" w:rsidRDefault="00DC4B95">
      <w:pPr>
        <w:spacing w:before="25" w:after="120" w:line="360" w:lineRule="auto"/>
        <w:rPr>
          <w:rFonts w:ascii="宋体" w:eastAsia="宋体" w:hAnsi="宋体" w:cs="宋体" w:hint="eastAsia"/>
          <w:lang w:val="zh-CN" w:eastAsia="zh-CN"/>
        </w:rPr>
      </w:pPr>
      <w:r>
        <w:rPr>
          <w:rFonts w:ascii="宋体" w:eastAsia="宋体" w:hAnsi="宋体" w:cs="宋体" w:hint="eastAsia"/>
          <w:lang w:val="zh-CN" w:eastAsia="zh-CN"/>
        </w:rPr>
        <w:t xml:space="preserve">      </w:t>
      </w:r>
    </w:p>
    <w:p w14:paraId="2C5DD17E" w14:textId="77777777" w:rsidR="00D319EC" w:rsidRDefault="00DC4B95">
      <w:pPr>
        <w:spacing w:before="25" w:after="120" w:line="360" w:lineRule="auto"/>
        <w:rPr>
          <w:rFonts w:ascii="宋体" w:eastAsia="宋体" w:hAnsi="宋体" w:cs="宋体" w:hint="eastAsia"/>
          <w:lang w:val="zh-CN" w:eastAsia="zh-CN"/>
        </w:rPr>
      </w:pPr>
      <w:r>
        <w:rPr>
          <w:rFonts w:ascii="宋体" w:eastAsia="宋体" w:hAnsi="宋体" w:cs="宋体" w:hint="eastAsia"/>
          <w:lang w:eastAsia="zh-CN"/>
        </w:rPr>
        <w:t>供应商授权代表签字（或加盖供应商公章）</w:t>
      </w:r>
      <w:r>
        <w:rPr>
          <w:rFonts w:ascii="宋体" w:eastAsia="宋体" w:hAnsi="宋体" w:cs="宋体" w:hint="eastAsia"/>
          <w:lang w:val="zh-CN" w:eastAsia="zh-CN"/>
        </w:rPr>
        <w:t>：</w:t>
      </w:r>
      <w:r>
        <w:rPr>
          <w:rFonts w:ascii="宋体" w:eastAsia="宋体" w:hAnsi="宋体" w:cs="宋体" w:hint="eastAsia"/>
          <w:u w:val="single"/>
          <w:lang w:eastAsia="zh-CN"/>
        </w:rPr>
        <w:t xml:space="preserve">                </w:t>
      </w:r>
      <w:r>
        <w:rPr>
          <w:rFonts w:ascii="宋体" w:eastAsia="宋体" w:hAnsi="宋体" w:cs="宋体" w:hint="eastAsia"/>
          <w:lang w:val="zh-CN" w:eastAsia="zh-CN"/>
        </w:rPr>
        <w:t xml:space="preserve"> </w:t>
      </w:r>
    </w:p>
    <w:p w14:paraId="263A96EE" w14:textId="77777777" w:rsidR="00D319EC" w:rsidRDefault="00DC4B95">
      <w:pPr>
        <w:rPr>
          <w:rFonts w:ascii="宋体" w:eastAsia="宋体" w:hAnsi="宋体" w:cs="宋体" w:hint="eastAsia"/>
          <w:lang w:eastAsia="zh-CN"/>
        </w:rPr>
      </w:pPr>
      <w:r>
        <w:rPr>
          <w:rFonts w:ascii="宋体" w:eastAsia="宋体" w:hAnsi="宋体" w:cs="宋体" w:hint="eastAsia"/>
          <w:lang w:eastAsia="zh-CN"/>
        </w:rPr>
        <w:t>日期：</w:t>
      </w:r>
      <w:r>
        <w:rPr>
          <w:rFonts w:ascii="宋体" w:eastAsia="宋体" w:hAnsi="宋体" w:cs="宋体" w:hint="eastAsia"/>
          <w:u w:val="single"/>
          <w:lang w:eastAsia="zh-CN"/>
        </w:rPr>
        <w:t xml:space="preserve">       </w:t>
      </w:r>
      <w:r>
        <w:rPr>
          <w:rFonts w:ascii="宋体" w:eastAsia="宋体" w:hAnsi="宋体" w:cs="宋体" w:hint="eastAsia"/>
          <w:lang w:eastAsia="zh-CN"/>
        </w:rPr>
        <w:t>年</w:t>
      </w:r>
      <w:r>
        <w:rPr>
          <w:rFonts w:ascii="宋体" w:eastAsia="宋体" w:hAnsi="宋体" w:cs="宋体" w:hint="eastAsia"/>
          <w:u w:val="single"/>
          <w:lang w:eastAsia="zh-CN"/>
        </w:rPr>
        <w:t xml:space="preserve">      </w:t>
      </w:r>
      <w:r>
        <w:rPr>
          <w:rFonts w:ascii="宋体" w:eastAsia="宋体" w:hAnsi="宋体" w:cs="宋体" w:hint="eastAsia"/>
          <w:lang w:eastAsia="zh-CN"/>
        </w:rPr>
        <w:t>月</w:t>
      </w:r>
      <w:r>
        <w:rPr>
          <w:rFonts w:ascii="宋体" w:eastAsia="宋体" w:hAnsi="宋体" w:cs="宋体" w:hint="eastAsia"/>
          <w:u w:val="single"/>
          <w:lang w:eastAsia="zh-CN"/>
        </w:rPr>
        <w:t xml:space="preserve">     </w:t>
      </w:r>
      <w:r>
        <w:rPr>
          <w:rFonts w:ascii="宋体" w:eastAsia="宋体" w:hAnsi="宋体" w:cs="宋体" w:hint="eastAsia"/>
          <w:lang w:eastAsia="zh-CN"/>
        </w:rPr>
        <w:t xml:space="preserve">日   </w:t>
      </w:r>
    </w:p>
    <w:p w14:paraId="30BCFF3B" w14:textId="77777777" w:rsidR="00D319EC" w:rsidRDefault="00DC4B95">
      <w:pPr>
        <w:spacing w:line="360" w:lineRule="auto"/>
        <w:rPr>
          <w:rFonts w:ascii="宋体" w:eastAsia="宋体" w:hAnsi="宋体" w:cs="宋体" w:hint="eastAsia"/>
          <w:lang w:eastAsia="zh-CN"/>
        </w:rPr>
      </w:pPr>
      <w:r>
        <w:rPr>
          <w:rFonts w:ascii="宋体" w:eastAsia="宋体" w:hAnsi="宋体" w:cs="宋体" w:hint="eastAsia"/>
          <w:sz w:val="24"/>
          <w:szCs w:val="20"/>
          <w:lang w:eastAsia="zh-CN"/>
        </w:rPr>
        <w:br w:type="page"/>
      </w:r>
      <w:r>
        <w:rPr>
          <w:rFonts w:ascii="宋体" w:eastAsia="宋体" w:hAnsi="宋体" w:cs="宋体" w:hint="eastAsia"/>
          <w:lang w:eastAsia="zh-CN"/>
        </w:rPr>
        <w:lastRenderedPageBreak/>
        <w:t>13 最后分项报价表（实质性格式，无需在响应文件内提交，磋商后将电子版发送至bailingsi8159@163 .com邮箱。</w:t>
      </w:r>
    </w:p>
    <w:p w14:paraId="5D983AF2" w14:textId="77777777" w:rsidR="00D319EC" w:rsidRDefault="00DC4B95">
      <w:pPr>
        <w:tabs>
          <w:tab w:val="left" w:pos="360"/>
        </w:tabs>
        <w:spacing w:line="360" w:lineRule="auto"/>
        <w:ind w:firstLineChars="200" w:firstLine="420"/>
        <w:rPr>
          <w:rFonts w:ascii="宋体" w:eastAsia="宋体" w:hAnsi="宋体" w:cs="宋体" w:hint="eastAsia"/>
          <w:lang w:eastAsia="zh-CN"/>
        </w:rPr>
      </w:pPr>
      <w:r>
        <w:rPr>
          <w:rFonts w:ascii="宋体" w:eastAsia="宋体" w:hAnsi="宋体" w:cs="宋体" w:hint="eastAsia"/>
          <w:lang w:eastAsia="zh-CN"/>
        </w:rPr>
        <w:t>分项报价表格式在本竞争性磋商文件中不再给出，供应商应严格按照《建设工程工程量清单计价标准》（GBT50500-2024）填写。</w:t>
      </w:r>
    </w:p>
    <w:p w14:paraId="341A3ED1" w14:textId="77777777" w:rsidR="00D319EC" w:rsidRDefault="00D319EC">
      <w:pPr>
        <w:tabs>
          <w:tab w:val="left" w:pos="360"/>
        </w:tabs>
        <w:spacing w:line="360" w:lineRule="auto"/>
        <w:rPr>
          <w:rFonts w:ascii="宋体" w:eastAsia="宋体" w:hAnsi="宋体" w:cs="宋体" w:hint="eastAsia"/>
          <w:szCs w:val="16"/>
          <w:lang w:eastAsia="zh-CN"/>
        </w:rPr>
      </w:pPr>
    </w:p>
    <w:p w14:paraId="6DE896CA" w14:textId="77777777" w:rsidR="00D319EC" w:rsidRDefault="00DC4B95">
      <w:pPr>
        <w:rPr>
          <w:rFonts w:ascii="宋体" w:eastAsia="宋体" w:hAnsi="宋体" w:cs="宋体" w:hint="eastAsia"/>
          <w:b/>
          <w:sz w:val="36"/>
          <w:szCs w:val="36"/>
          <w:lang w:eastAsia="zh-CN"/>
        </w:rPr>
      </w:pPr>
      <w:r>
        <w:rPr>
          <w:rFonts w:ascii="宋体" w:eastAsia="宋体" w:hAnsi="宋体" w:cs="宋体" w:hint="eastAsia"/>
          <w:szCs w:val="16"/>
          <w:lang w:eastAsia="zh-CN"/>
        </w:rPr>
        <w:t>（盖章要求以广联达格式要求为准）</w:t>
      </w:r>
      <w:r>
        <w:rPr>
          <w:rFonts w:ascii="宋体" w:eastAsia="宋体" w:hAnsi="宋体" w:cs="宋体" w:hint="eastAsia"/>
          <w:sz w:val="24"/>
          <w:szCs w:val="20"/>
          <w:lang w:eastAsia="zh-CN"/>
        </w:rPr>
        <w:t xml:space="preserve"> </w:t>
      </w:r>
    </w:p>
    <w:p w14:paraId="0EEDAC70" w14:textId="77777777" w:rsidR="00D319EC" w:rsidRDefault="00D319EC">
      <w:pPr>
        <w:pStyle w:val="Default"/>
        <w:jc w:val="center"/>
        <w:rPr>
          <w:rFonts w:ascii="宋体" w:hAnsi="宋体" w:cs="宋体" w:hint="eastAsia"/>
          <w:sz w:val="21"/>
          <w:szCs w:val="21"/>
        </w:rPr>
      </w:pPr>
    </w:p>
    <w:p w14:paraId="4EFCEB46" w14:textId="77777777" w:rsidR="00D319EC" w:rsidRDefault="00DC4B95">
      <w:pPr>
        <w:pStyle w:val="Default"/>
        <w:jc w:val="center"/>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w:t>
      </w:r>
      <w:r>
        <w:rPr>
          <w:rFonts w:ascii="宋体" w:hAnsi="宋体" w:cs="宋体" w:hint="eastAsia"/>
          <w:sz w:val="21"/>
          <w:szCs w:val="21"/>
        </w:rPr>
        <w:t></w:t>
      </w:r>
    </w:p>
    <w:p w14:paraId="57DACB2C" w14:textId="77777777" w:rsidR="00D319EC" w:rsidRDefault="00D319EC">
      <w:pPr>
        <w:spacing w:before="104" w:line="196" w:lineRule="auto"/>
        <w:ind w:left="20"/>
        <w:rPr>
          <w:rFonts w:ascii="宋体" w:eastAsia="宋体" w:hAnsi="宋体" w:cs="宋体" w:hint="eastAsia"/>
          <w:spacing w:val="-1"/>
        </w:rPr>
      </w:pPr>
    </w:p>
    <w:p w14:paraId="7FB142A7" w14:textId="77777777" w:rsidR="00D319EC" w:rsidRDefault="00D319EC">
      <w:pPr>
        <w:spacing w:before="104" w:line="196" w:lineRule="auto"/>
        <w:ind w:left="20"/>
        <w:rPr>
          <w:rFonts w:ascii="宋体" w:eastAsia="宋体" w:hAnsi="宋体" w:cs="宋体" w:hint="eastAsia"/>
          <w:spacing w:val="-1"/>
        </w:rPr>
      </w:pPr>
    </w:p>
    <w:p w14:paraId="4E57018B" w14:textId="77777777" w:rsidR="00D319EC" w:rsidRDefault="00D319EC">
      <w:pPr>
        <w:spacing w:before="104" w:line="196" w:lineRule="auto"/>
        <w:ind w:left="20"/>
        <w:rPr>
          <w:rFonts w:ascii="宋体" w:eastAsia="宋体" w:hAnsi="宋体" w:cs="宋体" w:hint="eastAsia"/>
          <w:spacing w:val="-1"/>
        </w:rPr>
      </w:pPr>
    </w:p>
    <w:p w14:paraId="7AE31B84" w14:textId="77777777" w:rsidR="00D319EC" w:rsidRDefault="00D319EC">
      <w:pPr>
        <w:kinsoku/>
      </w:pPr>
    </w:p>
    <w:sectPr w:rsidR="00D319EC">
      <w:headerReference w:type="default" r:id="rId27"/>
      <w:footerReference w:type="default" r:id="rId28"/>
      <w:footerReference w:type="first" r:id="rId29"/>
      <w:pgSz w:w="11906" w:h="16838"/>
      <w:pgMar w:top="1440" w:right="1417" w:bottom="1440" w:left="141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02427" w14:textId="77777777" w:rsidR="00DC4B95" w:rsidRDefault="00DC4B95">
      <w:r>
        <w:separator/>
      </w:r>
    </w:p>
  </w:endnote>
  <w:endnote w:type="continuationSeparator" w:id="0">
    <w:p w14:paraId="66A715E1" w14:textId="77777777" w:rsidR="00DC4B95" w:rsidRDefault="00DC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414B" w14:textId="77777777" w:rsidR="00DC4B95" w:rsidRDefault="00DC4B95">
    <w:pPr>
      <w:pStyle w:val="a8"/>
    </w:pPr>
    <w:r>
      <w:rPr>
        <w:noProof/>
        <w:lang w:eastAsia="zh-CN"/>
      </w:rPr>
      <mc:AlternateContent>
        <mc:Choice Requires="wps">
          <w:drawing>
            <wp:anchor distT="0" distB="0" distL="114300" distR="114300" simplePos="0" relativeHeight="251660288" behindDoc="0" locked="0" layoutInCell="1" allowOverlap="1" wp14:anchorId="7F8C3923" wp14:editId="4178EB13">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E59F8" w14:textId="77777777" w:rsidR="00DC4B95" w:rsidRDefault="00DC4B95">
                          <w:pPr>
                            <w:pStyle w:val="a8"/>
                          </w:pPr>
                          <w:r>
                            <w:fldChar w:fldCharType="begin"/>
                          </w:r>
                          <w:r>
                            <w:instrText xml:space="preserve"> PAGE  \* MERGEFORMAT </w:instrText>
                          </w:r>
                          <w:r>
                            <w:fldChar w:fldCharType="separate"/>
                          </w:r>
                          <w:r w:rsidR="00A026E8">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8C3923" id="_x0000_t202" coordsize="21600,21600" o:spt="202" path="m,l,21600r21600,l21600,xe">
              <v:stroke joinstyle="miter"/>
              <v:path gradientshapeok="t" o:connecttype="rect"/>
            </v:shapetype>
            <v:shape id="文本框 13"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9AE59F8" w14:textId="77777777" w:rsidR="00DC4B95" w:rsidRDefault="00DC4B95">
                    <w:pPr>
                      <w:pStyle w:val="a8"/>
                    </w:pPr>
                    <w:r>
                      <w:fldChar w:fldCharType="begin"/>
                    </w:r>
                    <w:r>
                      <w:instrText xml:space="preserve"> PAGE  \* MERGEFORMAT </w:instrText>
                    </w:r>
                    <w:r>
                      <w:fldChar w:fldCharType="separate"/>
                    </w:r>
                    <w:r w:rsidR="00A026E8">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EF20" w14:textId="77777777" w:rsidR="00DC4B95" w:rsidRDefault="00DC4B95">
    <w:pPr>
      <w:pStyle w:val="a8"/>
    </w:pPr>
    <w:r>
      <w:rPr>
        <w:noProof/>
        <w:lang w:eastAsia="zh-CN"/>
      </w:rPr>
      <mc:AlternateContent>
        <mc:Choice Requires="wps">
          <w:drawing>
            <wp:anchor distT="0" distB="0" distL="114300" distR="114300" simplePos="0" relativeHeight="251661312" behindDoc="0" locked="0" layoutInCell="1" allowOverlap="1" wp14:anchorId="56DF1F61" wp14:editId="48C3A028">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CBFEA" w14:textId="77777777" w:rsidR="00DC4B95" w:rsidRDefault="00DC4B95">
                          <w:pPr>
                            <w:pStyle w:val="a8"/>
                          </w:pPr>
                          <w:r>
                            <w:fldChar w:fldCharType="begin"/>
                          </w:r>
                          <w:r>
                            <w:instrText xml:space="preserve"> PAGE  \* MERGEFORMAT </w:instrText>
                          </w:r>
                          <w:r>
                            <w:fldChar w:fldCharType="separate"/>
                          </w:r>
                          <w:r w:rsidR="00A026E8">
                            <w:rPr>
                              <w:noProof/>
                            </w:rPr>
                            <w:t>138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DF1F61" id="_x0000_t202" coordsize="21600,21600" o:spt="202" path="m,l,21600r21600,l21600,xe">
              <v:stroke joinstyle="miter"/>
              <v:path gradientshapeok="t" o:connecttype="rect"/>
            </v:shapetype>
            <v:shape id="文本框 8"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67CBFEA" w14:textId="77777777" w:rsidR="00DC4B95" w:rsidRDefault="00DC4B95">
                    <w:pPr>
                      <w:pStyle w:val="a8"/>
                    </w:pPr>
                    <w:r>
                      <w:fldChar w:fldCharType="begin"/>
                    </w:r>
                    <w:r>
                      <w:instrText xml:space="preserve"> PAGE  \* MERGEFORMAT </w:instrText>
                    </w:r>
                    <w:r>
                      <w:fldChar w:fldCharType="separate"/>
                    </w:r>
                    <w:r w:rsidR="00A026E8">
                      <w:rPr>
                        <w:noProof/>
                      </w:rPr>
                      <w:t>138</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8DB4" w14:textId="77777777" w:rsidR="00DC4B95" w:rsidRDefault="00DC4B95">
    <w:pPr>
      <w:pStyle w:val="a8"/>
    </w:pPr>
    <w:r>
      <w:rPr>
        <w:noProof/>
        <w:lang w:eastAsia="zh-CN"/>
      </w:rPr>
      <mc:AlternateContent>
        <mc:Choice Requires="wps">
          <w:drawing>
            <wp:anchor distT="0" distB="0" distL="114300" distR="114300" simplePos="0" relativeHeight="251662336" behindDoc="0" locked="0" layoutInCell="1" allowOverlap="1" wp14:anchorId="13E40928" wp14:editId="2E400937">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69C1F" w14:textId="77777777" w:rsidR="00DC4B95" w:rsidRDefault="00DC4B95">
                          <w:pPr>
                            <w:pStyle w:val="a8"/>
                          </w:pPr>
                          <w:r>
                            <w:fldChar w:fldCharType="begin"/>
                          </w:r>
                          <w:r>
                            <w:instrText xml:space="preserve"> PAGE  \* MERGEFORMAT </w:instrText>
                          </w:r>
                          <w:r>
                            <w:fldChar w:fldCharType="separate"/>
                          </w:r>
                          <w:r w:rsidR="00A026E8">
                            <w:rPr>
                              <w:noProof/>
                            </w:rP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E40928" id="_x0000_t202" coordsize="21600,21600" o:spt="202" path="m,l,21600r21600,l21600,xe">
              <v:stroke joinstyle="miter"/>
              <v:path gradientshapeok="t" o:connecttype="rect"/>
            </v:shapetype>
            <v:shape id="文本框 9"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46669C1F" w14:textId="77777777" w:rsidR="00DC4B95" w:rsidRDefault="00DC4B95">
                    <w:pPr>
                      <w:pStyle w:val="a8"/>
                    </w:pPr>
                    <w:r>
                      <w:fldChar w:fldCharType="begin"/>
                    </w:r>
                    <w:r>
                      <w:instrText xml:space="preserve"> PAGE  \* MERGEFORMAT </w:instrText>
                    </w:r>
                    <w:r>
                      <w:fldChar w:fldCharType="separate"/>
                    </w:r>
                    <w:r w:rsidR="00A026E8">
                      <w:rPr>
                        <w:noProof/>
                      </w:rPr>
                      <w:t>114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8A820" w14:textId="77777777" w:rsidR="00DC4B95" w:rsidRDefault="00DC4B95">
      <w:r>
        <w:separator/>
      </w:r>
    </w:p>
  </w:footnote>
  <w:footnote w:type="continuationSeparator" w:id="0">
    <w:p w14:paraId="1B995A8C" w14:textId="77777777" w:rsidR="00DC4B95" w:rsidRDefault="00DC4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9544" w14:textId="77777777" w:rsidR="00DC4B95" w:rsidRDefault="00DC4B95">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5B21F7"/>
    <w:multiLevelType w:val="singleLevel"/>
    <w:tmpl w:val="B05B21F7"/>
    <w:lvl w:ilvl="0">
      <w:start w:val="7"/>
      <w:numFmt w:val="decimal"/>
      <w:suff w:val="nothing"/>
      <w:lvlText w:val="（%1）"/>
      <w:lvlJc w:val="left"/>
    </w:lvl>
  </w:abstractNum>
  <w:abstractNum w:abstractNumId="1" w15:restartNumberingAfterBreak="0">
    <w:nsid w:val="18B51F11"/>
    <w:multiLevelType w:val="multilevel"/>
    <w:tmpl w:val="18B51F11"/>
    <w:lvl w:ilvl="0">
      <w:start w:val="1"/>
      <w:numFmt w:val="japaneseCounting"/>
      <w:lvlText w:val="第%1条"/>
      <w:lvlJc w:val="left"/>
      <w:pPr>
        <w:ind w:left="1526" w:hanging="975"/>
      </w:pPr>
      <w:rPr>
        <w:b/>
      </w:rPr>
    </w:lvl>
    <w:lvl w:ilvl="1">
      <w:start w:val="1"/>
      <w:numFmt w:val="lowerLetter"/>
      <w:lvlText w:val="%2)"/>
      <w:lvlJc w:val="left"/>
      <w:pPr>
        <w:ind w:left="1391" w:hanging="420"/>
      </w:pPr>
    </w:lvl>
    <w:lvl w:ilvl="2">
      <w:start w:val="1"/>
      <w:numFmt w:val="lowerRoman"/>
      <w:lvlText w:val="%3."/>
      <w:lvlJc w:val="right"/>
      <w:pPr>
        <w:ind w:left="1811" w:hanging="420"/>
      </w:pPr>
    </w:lvl>
    <w:lvl w:ilvl="3">
      <w:start w:val="1"/>
      <w:numFmt w:val="decimal"/>
      <w:lvlText w:val="%4."/>
      <w:lvlJc w:val="left"/>
      <w:pPr>
        <w:ind w:left="2231" w:hanging="420"/>
      </w:pPr>
    </w:lvl>
    <w:lvl w:ilvl="4">
      <w:start w:val="1"/>
      <w:numFmt w:val="lowerLetter"/>
      <w:lvlText w:val="%5)"/>
      <w:lvlJc w:val="left"/>
      <w:pPr>
        <w:ind w:left="2651" w:hanging="420"/>
      </w:pPr>
    </w:lvl>
    <w:lvl w:ilvl="5">
      <w:start w:val="1"/>
      <w:numFmt w:val="lowerRoman"/>
      <w:lvlText w:val="%6."/>
      <w:lvlJc w:val="right"/>
      <w:pPr>
        <w:ind w:left="3071" w:hanging="420"/>
      </w:pPr>
    </w:lvl>
    <w:lvl w:ilvl="6">
      <w:start w:val="1"/>
      <w:numFmt w:val="decimal"/>
      <w:lvlText w:val="%7."/>
      <w:lvlJc w:val="left"/>
      <w:pPr>
        <w:ind w:left="3491" w:hanging="420"/>
      </w:pPr>
    </w:lvl>
    <w:lvl w:ilvl="7">
      <w:start w:val="1"/>
      <w:numFmt w:val="lowerLetter"/>
      <w:lvlText w:val="%8)"/>
      <w:lvlJc w:val="left"/>
      <w:pPr>
        <w:ind w:left="3911" w:hanging="420"/>
      </w:pPr>
    </w:lvl>
    <w:lvl w:ilvl="8">
      <w:start w:val="1"/>
      <w:numFmt w:val="lowerRoman"/>
      <w:lvlText w:val="%9."/>
      <w:lvlJc w:val="right"/>
      <w:pPr>
        <w:ind w:left="4331" w:hanging="420"/>
      </w:pPr>
    </w:lvl>
  </w:abstractNum>
  <w:abstractNum w:abstractNumId="2" w15:restartNumberingAfterBreak="0">
    <w:nsid w:val="4AC79CBD"/>
    <w:multiLevelType w:val="singleLevel"/>
    <w:tmpl w:val="4AC79CBD"/>
    <w:lvl w:ilvl="0">
      <w:start w:val="1"/>
      <w:numFmt w:val="decimal"/>
      <w:suff w:val="nothing"/>
      <w:lvlText w:val="（%1）"/>
      <w:lvlJc w:val="left"/>
    </w:lvl>
  </w:abstractNum>
  <w:abstractNum w:abstractNumId="3" w15:restartNumberingAfterBreak="0">
    <w:nsid w:val="686C8E6F"/>
    <w:multiLevelType w:val="singleLevel"/>
    <w:tmpl w:val="686C8E6F"/>
    <w:lvl w:ilvl="0">
      <w:start w:val="1"/>
      <w:numFmt w:val="decimal"/>
      <w:suff w:val="space"/>
      <w:lvlText w:val="%1."/>
      <w:lvlJc w:val="left"/>
    </w:lvl>
  </w:abstractNum>
  <w:abstractNum w:abstractNumId="4" w15:restartNumberingAfterBreak="0">
    <w:nsid w:val="6F9D5084"/>
    <w:multiLevelType w:val="singleLevel"/>
    <w:tmpl w:val="6F9D5084"/>
    <w:lvl w:ilvl="0">
      <w:start w:val="1"/>
      <w:numFmt w:val="chineseCounting"/>
      <w:suff w:val="space"/>
      <w:lvlText w:val="%1、"/>
      <w:lvlJc w:val="left"/>
      <w:rPr>
        <w:rFonts w:hint="eastAsia"/>
      </w:rPr>
    </w:lvl>
  </w:abstractNum>
  <w:num w:numId="1" w16cid:durableId="944993436">
    <w:abstractNumId w:val="0"/>
  </w:num>
  <w:num w:numId="2" w16cid:durableId="172114585">
    <w:abstractNumId w:val="1"/>
  </w:num>
  <w:num w:numId="3" w16cid:durableId="20669934">
    <w:abstractNumId w:val="4"/>
  </w:num>
  <w:num w:numId="4" w16cid:durableId="2118989154">
    <w:abstractNumId w:val="3"/>
  </w:num>
  <w:num w:numId="5" w16cid:durableId="1821069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9EC"/>
    <w:rsid w:val="00041EC1"/>
    <w:rsid w:val="00065F8E"/>
    <w:rsid w:val="007B4B9E"/>
    <w:rsid w:val="007F59A5"/>
    <w:rsid w:val="008249E5"/>
    <w:rsid w:val="00837B7F"/>
    <w:rsid w:val="00A026E8"/>
    <w:rsid w:val="00AF308B"/>
    <w:rsid w:val="00D319EC"/>
    <w:rsid w:val="00DC4B95"/>
    <w:rsid w:val="015509EB"/>
    <w:rsid w:val="015F36D5"/>
    <w:rsid w:val="016730F5"/>
    <w:rsid w:val="01936315"/>
    <w:rsid w:val="0378024C"/>
    <w:rsid w:val="042D7C0E"/>
    <w:rsid w:val="043D1B9E"/>
    <w:rsid w:val="04713041"/>
    <w:rsid w:val="04E946A2"/>
    <w:rsid w:val="04FF3B83"/>
    <w:rsid w:val="052F5EDC"/>
    <w:rsid w:val="05884459"/>
    <w:rsid w:val="05936839"/>
    <w:rsid w:val="05AA2324"/>
    <w:rsid w:val="0620399E"/>
    <w:rsid w:val="064A013E"/>
    <w:rsid w:val="06AA1EFE"/>
    <w:rsid w:val="077D34F7"/>
    <w:rsid w:val="078779EB"/>
    <w:rsid w:val="07D40D13"/>
    <w:rsid w:val="08600E5A"/>
    <w:rsid w:val="09D73BD9"/>
    <w:rsid w:val="09E35F06"/>
    <w:rsid w:val="0A8E1F9E"/>
    <w:rsid w:val="0AB53E24"/>
    <w:rsid w:val="0B4022CF"/>
    <w:rsid w:val="0BBB279C"/>
    <w:rsid w:val="0C0A4638"/>
    <w:rsid w:val="0C1571F9"/>
    <w:rsid w:val="0C5E1E2E"/>
    <w:rsid w:val="0CAE18D1"/>
    <w:rsid w:val="0CB442EF"/>
    <w:rsid w:val="0D24238B"/>
    <w:rsid w:val="0D8A417D"/>
    <w:rsid w:val="0D903ED8"/>
    <w:rsid w:val="0E565136"/>
    <w:rsid w:val="0E86263C"/>
    <w:rsid w:val="0E883192"/>
    <w:rsid w:val="0EE23C25"/>
    <w:rsid w:val="0F1F3DCE"/>
    <w:rsid w:val="0F542673"/>
    <w:rsid w:val="0F933B9D"/>
    <w:rsid w:val="0FED33F7"/>
    <w:rsid w:val="10A609B9"/>
    <w:rsid w:val="1206177F"/>
    <w:rsid w:val="12A84EB4"/>
    <w:rsid w:val="12CB32FF"/>
    <w:rsid w:val="12D56C71"/>
    <w:rsid w:val="13102A4B"/>
    <w:rsid w:val="13AC347F"/>
    <w:rsid w:val="14CC6E9C"/>
    <w:rsid w:val="15296ED0"/>
    <w:rsid w:val="1558097B"/>
    <w:rsid w:val="169823D9"/>
    <w:rsid w:val="189A21BB"/>
    <w:rsid w:val="198E6518"/>
    <w:rsid w:val="19BA1424"/>
    <w:rsid w:val="1A0D459C"/>
    <w:rsid w:val="1A6C5315"/>
    <w:rsid w:val="1AA01CB0"/>
    <w:rsid w:val="1AC65852"/>
    <w:rsid w:val="1CB739D9"/>
    <w:rsid w:val="1CDD481A"/>
    <w:rsid w:val="1D374EA8"/>
    <w:rsid w:val="1DCB70BA"/>
    <w:rsid w:val="1E505503"/>
    <w:rsid w:val="1FF002A1"/>
    <w:rsid w:val="20AE2AD5"/>
    <w:rsid w:val="20FA425F"/>
    <w:rsid w:val="219A46BB"/>
    <w:rsid w:val="21A93000"/>
    <w:rsid w:val="21C447E7"/>
    <w:rsid w:val="22035539"/>
    <w:rsid w:val="220C2F4B"/>
    <w:rsid w:val="22413D6E"/>
    <w:rsid w:val="22FC7ACB"/>
    <w:rsid w:val="232459E8"/>
    <w:rsid w:val="23ED0715"/>
    <w:rsid w:val="24227280"/>
    <w:rsid w:val="249E4CFA"/>
    <w:rsid w:val="24A51797"/>
    <w:rsid w:val="24CD6DBA"/>
    <w:rsid w:val="24F02DBE"/>
    <w:rsid w:val="24F47AAF"/>
    <w:rsid w:val="25875AFA"/>
    <w:rsid w:val="25B54E54"/>
    <w:rsid w:val="2634397F"/>
    <w:rsid w:val="26941643"/>
    <w:rsid w:val="271F2B02"/>
    <w:rsid w:val="275A5F49"/>
    <w:rsid w:val="27F66B0D"/>
    <w:rsid w:val="28E03E9F"/>
    <w:rsid w:val="28EB4572"/>
    <w:rsid w:val="290B28D4"/>
    <w:rsid w:val="29993EC2"/>
    <w:rsid w:val="29AC7105"/>
    <w:rsid w:val="2AB502D8"/>
    <w:rsid w:val="2B003923"/>
    <w:rsid w:val="2B1F1013"/>
    <w:rsid w:val="2B860D97"/>
    <w:rsid w:val="2B960845"/>
    <w:rsid w:val="2BCF0066"/>
    <w:rsid w:val="2BEF61A7"/>
    <w:rsid w:val="2C066259"/>
    <w:rsid w:val="2C0D5453"/>
    <w:rsid w:val="2C7333ED"/>
    <w:rsid w:val="2C7363AD"/>
    <w:rsid w:val="2CA460FA"/>
    <w:rsid w:val="2CCD5845"/>
    <w:rsid w:val="2D2B02C7"/>
    <w:rsid w:val="2D8A7365"/>
    <w:rsid w:val="2E234AAD"/>
    <w:rsid w:val="2F720585"/>
    <w:rsid w:val="2F8D12FB"/>
    <w:rsid w:val="2FFE6911"/>
    <w:rsid w:val="308A33CE"/>
    <w:rsid w:val="30A14B55"/>
    <w:rsid w:val="30A57501"/>
    <w:rsid w:val="31293FD1"/>
    <w:rsid w:val="32944679"/>
    <w:rsid w:val="329B348B"/>
    <w:rsid w:val="32A06CCF"/>
    <w:rsid w:val="32D7203D"/>
    <w:rsid w:val="32FD1670"/>
    <w:rsid w:val="34C9456A"/>
    <w:rsid w:val="363D5563"/>
    <w:rsid w:val="36FF3A90"/>
    <w:rsid w:val="38283A88"/>
    <w:rsid w:val="382B5FDF"/>
    <w:rsid w:val="39B9377D"/>
    <w:rsid w:val="39C03BFA"/>
    <w:rsid w:val="39F22FCF"/>
    <w:rsid w:val="3A0C751F"/>
    <w:rsid w:val="3B163CB8"/>
    <w:rsid w:val="3C0A47BB"/>
    <w:rsid w:val="3C402610"/>
    <w:rsid w:val="3C8B7826"/>
    <w:rsid w:val="3D3151CA"/>
    <w:rsid w:val="3D9B6799"/>
    <w:rsid w:val="3DD2013D"/>
    <w:rsid w:val="3DEE2293"/>
    <w:rsid w:val="3EBD2E7A"/>
    <w:rsid w:val="3EEB3A54"/>
    <w:rsid w:val="3F1B27D8"/>
    <w:rsid w:val="3F8A7B72"/>
    <w:rsid w:val="3FAC0985"/>
    <w:rsid w:val="3FB51576"/>
    <w:rsid w:val="41635D34"/>
    <w:rsid w:val="417A08CD"/>
    <w:rsid w:val="41E5768E"/>
    <w:rsid w:val="42176969"/>
    <w:rsid w:val="426674D7"/>
    <w:rsid w:val="428D57DB"/>
    <w:rsid w:val="43513B73"/>
    <w:rsid w:val="44475F04"/>
    <w:rsid w:val="444B71B6"/>
    <w:rsid w:val="458D0AB3"/>
    <w:rsid w:val="45CB4636"/>
    <w:rsid w:val="46293EC5"/>
    <w:rsid w:val="474038EB"/>
    <w:rsid w:val="476B260E"/>
    <w:rsid w:val="47C40755"/>
    <w:rsid w:val="47D46AAB"/>
    <w:rsid w:val="480B174B"/>
    <w:rsid w:val="487851BD"/>
    <w:rsid w:val="493F713F"/>
    <w:rsid w:val="499F2B63"/>
    <w:rsid w:val="49DF6CB2"/>
    <w:rsid w:val="4A2414C6"/>
    <w:rsid w:val="4AF94162"/>
    <w:rsid w:val="4BA21B16"/>
    <w:rsid w:val="4CC7016C"/>
    <w:rsid w:val="4CF331C1"/>
    <w:rsid w:val="4D270824"/>
    <w:rsid w:val="4D3072A9"/>
    <w:rsid w:val="4E800BAC"/>
    <w:rsid w:val="4EF94AC3"/>
    <w:rsid w:val="50011FA4"/>
    <w:rsid w:val="505B62E7"/>
    <w:rsid w:val="50765EEE"/>
    <w:rsid w:val="50B043FC"/>
    <w:rsid w:val="50B43D53"/>
    <w:rsid w:val="50BB0D85"/>
    <w:rsid w:val="50CA6717"/>
    <w:rsid w:val="50FD7007"/>
    <w:rsid w:val="51201090"/>
    <w:rsid w:val="51526312"/>
    <w:rsid w:val="515521B0"/>
    <w:rsid w:val="519E3B73"/>
    <w:rsid w:val="51E056CF"/>
    <w:rsid w:val="521260B3"/>
    <w:rsid w:val="52992A59"/>
    <w:rsid w:val="536A7A86"/>
    <w:rsid w:val="539969F4"/>
    <w:rsid w:val="539B1968"/>
    <w:rsid w:val="539D49FB"/>
    <w:rsid w:val="53D756FC"/>
    <w:rsid w:val="53FA3BB2"/>
    <w:rsid w:val="552E4F31"/>
    <w:rsid w:val="554F6E4E"/>
    <w:rsid w:val="55982331"/>
    <w:rsid w:val="55FF5FD7"/>
    <w:rsid w:val="56127F74"/>
    <w:rsid w:val="56C5567C"/>
    <w:rsid w:val="5764199B"/>
    <w:rsid w:val="57D25685"/>
    <w:rsid w:val="5828586A"/>
    <w:rsid w:val="58A27F7A"/>
    <w:rsid w:val="59583DB1"/>
    <w:rsid w:val="5B914AE3"/>
    <w:rsid w:val="5BA62B2C"/>
    <w:rsid w:val="5BCF07DD"/>
    <w:rsid w:val="5C322AC4"/>
    <w:rsid w:val="5C691310"/>
    <w:rsid w:val="5D196598"/>
    <w:rsid w:val="5D4A0445"/>
    <w:rsid w:val="5DAC1F0C"/>
    <w:rsid w:val="5DEC7DBD"/>
    <w:rsid w:val="5E2F6B00"/>
    <w:rsid w:val="5E3C4AC5"/>
    <w:rsid w:val="5EC00C40"/>
    <w:rsid w:val="5ED276F4"/>
    <w:rsid w:val="5EF3152F"/>
    <w:rsid w:val="5F1F7150"/>
    <w:rsid w:val="5F275322"/>
    <w:rsid w:val="61C852FC"/>
    <w:rsid w:val="62867A1B"/>
    <w:rsid w:val="63D65BA2"/>
    <w:rsid w:val="656631EB"/>
    <w:rsid w:val="65A6554D"/>
    <w:rsid w:val="663530C5"/>
    <w:rsid w:val="66B87F31"/>
    <w:rsid w:val="67367951"/>
    <w:rsid w:val="67607028"/>
    <w:rsid w:val="688733E3"/>
    <w:rsid w:val="69A1654B"/>
    <w:rsid w:val="6A2A7BF5"/>
    <w:rsid w:val="6AD56708"/>
    <w:rsid w:val="6BEC1F2D"/>
    <w:rsid w:val="6C1326E2"/>
    <w:rsid w:val="6C5C6966"/>
    <w:rsid w:val="6CD32EF3"/>
    <w:rsid w:val="6DDF0BE2"/>
    <w:rsid w:val="6EDA54C9"/>
    <w:rsid w:val="6EF52349"/>
    <w:rsid w:val="6F1C1C01"/>
    <w:rsid w:val="6F4A0590"/>
    <w:rsid w:val="700B3D4A"/>
    <w:rsid w:val="702C0BDD"/>
    <w:rsid w:val="71F06CF5"/>
    <w:rsid w:val="72F86236"/>
    <w:rsid w:val="730A05EE"/>
    <w:rsid w:val="73332FF3"/>
    <w:rsid w:val="74276A14"/>
    <w:rsid w:val="74687E72"/>
    <w:rsid w:val="74C86D7F"/>
    <w:rsid w:val="7507768A"/>
    <w:rsid w:val="75EF10C7"/>
    <w:rsid w:val="76AF326D"/>
    <w:rsid w:val="76E3587D"/>
    <w:rsid w:val="77697217"/>
    <w:rsid w:val="776C2142"/>
    <w:rsid w:val="776D5ECB"/>
    <w:rsid w:val="78286386"/>
    <w:rsid w:val="791B27F0"/>
    <w:rsid w:val="7A3D1D3B"/>
    <w:rsid w:val="7A5D0CE3"/>
    <w:rsid w:val="7B3C0533"/>
    <w:rsid w:val="7B5D4D30"/>
    <w:rsid w:val="7B62129C"/>
    <w:rsid w:val="7CA51C63"/>
    <w:rsid w:val="7CA6625B"/>
    <w:rsid w:val="7CF4445A"/>
    <w:rsid w:val="7D8B6D77"/>
    <w:rsid w:val="7E8717FC"/>
    <w:rsid w:val="7EC64175"/>
    <w:rsid w:val="7FAA4FE3"/>
    <w:rsid w:val="7FD03218"/>
    <w:rsid w:val="7FD44251"/>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57002988"/>
  <w15:docId w15:val="{3000D20F-3CD6-4361-A4AC-F01B66FF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uiPriority="9" w:qFormat="1"/>
    <w:lsdException w:name="heading 8" w:semiHidden="1" w:unhideWhenUsed="1" w:qFormat="1"/>
    <w:lsdException w:name="heading 9" w:semiHidden="1" w:unhideWhenUsed="1" w:qFormat="1"/>
    <w:lsdException w:name="toc 1" w:qFormat="1"/>
    <w:lsdException w:name="toc 2" w:uiPriority="39" w:qFormat="1"/>
    <w:lsdException w:name="toc 3" w:qFormat="1"/>
    <w:lsdException w:name="toc 4" w:qFormat="1"/>
    <w:lsdException w:name="toc 5" w:qFormat="1"/>
    <w:lsdException w:name="annotation text" w:uiPriority="99" w:qFormat="1"/>
    <w:lsdException w:name="header" w:qFormat="1"/>
    <w:lsdException w:name="footer" w:qFormat="1"/>
    <w:lsdException w:name="caption" w:semiHidden="1" w:unhideWhenUsed="1" w:qFormat="1"/>
    <w:lsdException w:name="page number" w:uiPriority="99" w:qFormat="1"/>
    <w:lsdException w:name="Title" w:qFormat="1"/>
    <w:lsdException w:name="Default Paragraph Font" w:semiHidden="1" w:qFormat="1"/>
    <w:lsdException w:name="Body Text" w:semiHidden="1" w:qFormat="1"/>
    <w:lsdException w:name="Body Text Indent" w:qFormat="1"/>
    <w:lsdException w:name="Subtitle" w:qFormat="1"/>
    <w:lsdException w:name="Body Text First Indent" w:qFormat="1"/>
    <w:lsdException w:name="Body Text First Indent 2" w:qFormat="1"/>
    <w:lsdException w:name="Body Text Indent 2" w:uiPriority="99"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uiPriority w:val="9"/>
    <w:qFormat/>
    <w:pPr>
      <w:keepNext/>
      <w:keepLines/>
      <w:tabs>
        <w:tab w:val="left" w:pos="432"/>
        <w:tab w:val="left" w:pos="4941"/>
      </w:tabs>
      <w:spacing w:afterLines="35" w:line="360" w:lineRule="auto"/>
      <w:jc w:val="center"/>
      <w:outlineLvl w:val="0"/>
    </w:pPr>
    <w:rPr>
      <w:rFonts w:ascii="宋体"/>
      <w:b/>
      <w:kern w:val="44"/>
      <w:sz w:val="32"/>
      <w:szCs w:val="20"/>
    </w:rPr>
  </w:style>
  <w:style w:type="paragraph" w:styleId="3">
    <w:name w:val="heading 3"/>
    <w:basedOn w:val="a"/>
    <w:next w:val="a"/>
    <w:qFormat/>
    <w:pPr>
      <w:keepNext/>
      <w:keepLines/>
      <w:spacing w:before="260" w:after="260" w:line="413" w:lineRule="auto"/>
      <w:outlineLvl w:val="2"/>
    </w:pPr>
    <w:rPr>
      <w:b/>
      <w:bCs/>
      <w:sz w:val="32"/>
      <w:szCs w:val="32"/>
    </w:rPr>
  </w:style>
  <w:style w:type="paragraph" w:styleId="4">
    <w:name w:val="heading 4"/>
    <w:basedOn w:val="a"/>
    <w:next w:val="a"/>
    <w:qFormat/>
    <w:pPr>
      <w:keepNext/>
      <w:keepLines/>
      <w:spacing w:before="280" w:after="290" w:line="372" w:lineRule="auto"/>
      <w:outlineLvl w:val="3"/>
    </w:pPr>
    <w:rPr>
      <w:rFonts w:ascii="Cambria" w:hAnsi="Cambria"/>
      <w:b/>
      <w:bCs/>
      <w:sz w:val="28"/>
      <w:szCs w:val="28"/>
    </w:rPr>
  </w:style>
  <w:style w:type="paragraph" w:styleId="5">
    <w:name w:val="heading 5"/>
    <w:basedOn w:val="a"/>
    <w:next w:val="a"/>
    <w:qFormat/>
    <w:pPr>
      <w:keepNext/>
      <w:keepLines/>
      <w:spacing w:before="280" w:after="290" w:line="372" w:lineRule="auto"/>
      <w:outlineLvl w:val="4"/>
    </w:pPr>
    <w:rPr>
      <w:b/>
      <w:bCs/>
      <w:sz w:val="28"/>
      <w:szCs w:val="28"/>
    </w:rPr>
  </w:style>
  <w:style w:type="paragraph" w:styleId="7">
    <w:name w:val="heading 7"/>
    <w:basedOn w:val="a"/>
    <w:next w:val="a"/>
    <w:uiPriority w:val="9"/>
    <w:qFormat/>
    <w:pPr>
      <w:keepNext/>
      <w:keepLines/>
      <w:spacing w:before="240" w:after="120" w:line="320" w:lineRule="atLeast"/>
      <w:jc w:val="center"/>
      <w:outlineLvl w:val="6"/>
    </w:pPr>
    <w:rPr>
      <w:b/>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tabs>
        <w:tab w:val="left" w:pos="567"/>
        <w:tab w:val="left" w:pos="720"/>
      </w:tabs>
      <w:spacing w:line="360" w:lineRule="auto"/>
    </w:pPr>
    <w:rPr>
      <w:lang w:eastAsia="zh-TW"/>
    </w:rPr>
  </w:style>
  <w:style w:type="paragraph" w:styleId="a4">
    <w:name w:val="Body Text"/>
    <w:basedOn w:val="a"/>
    <w:next w:val="a"/>
    <w:semiHidden/>
    <w:qFormat/>
  </w:style>
  <w:style w:type="paragraph" w:styleId="a5">
    <w:name w:val="annotation text"/>
    <w:basedOn w:val="a"/>
    <w:uiPriority w:val="99"/>
    <w:qFormat/>
  </w:style>
  <w:style w:type="paragraph" w:styleId="a6">
    <w:name w:val="Body Text Indent"/>
    <w:basedOn w:val="a"/>
    <w:qFormat/>
    <w:pPr>
      <w:spacing w:line="360" w:lineRule="auto"/>
      <w:ind w:firstLine="570"/>
    </w:pPr>
    <w:rPr>
      <w:sz w:val="24"/>
    </w:rPr>
  </w:style>
  <w:style w:type="paragraph" w:styleId="TOC5">
    <w:name w:val="toc 5"/>
    <w:basedOn w:val="a"/>
    <w:next w:val="a"/>
    <w:qFormat/>
    <w:pPr>
      <w:tabs>
        <w:tab w:val="right" w:leader="dot" w:pos="8296"/>
      </w:tabs>
      <w:ind w:leftChars="500" w:left="1050"/>
    </w:pPr>
  </w:style>
  <w:style w:type="paragraph" w:styleId="TOC3">
    <w:name w:val="toc 3"/>
    <w:basedOn w:val="a"/>
    <w:next w:val="a"/>
    <w:qFormat/>
    <w:pPr>
      <w:ind w:leftChars="400" w:left="840"/>
    </w:pPr>
  </w:style>
  <w:style w:type="paragraph" w:styleId="a7">
    <w:name w:val="Plain Text"/>
    <w:basedOn w:val="a"/>
    <w:qFormat/>
    <w:rPr>
      <w:rFonts w:ascii="宋体" w:hAnsi="Courier New" w:hint="eastAsia"/>
      <w:szCs w:val="20"/>
    </w:rPr>
  </w:style>
  <w:style w:type="paragraph" w:styleId="2">
    <w:name w:val="Body Text Indent 2"/>
    <w:basedOn w:val="a"/>
    <w:uiPriority w:val="99"/>
    <w:qFormat/>
    <w:pPr>
      <w:ind w:firstLineChars="200" w:firstLine="480"/>
    </w:pPr>
    <w:rPr>
      <w:rFonts w:ascii="仿宋_GB2312" w:eastAsia="仿宋_GB2312"/>
      <w:sz w:val="24"/>
    </w:rPr>
  </w:style>
  <w:style w:type="paragraph" w:styleId="a8">
    <w:name w:val="footer"/>
    <w:basedOn w:val="a"/>
    <w:qFormat/>
    <w:pPr>
      <w:tabs>
        <w:tab w:val="center" w:pos="4153"/>
        <w:tab w:val="right" w:pos="8306"/>
      </w:tabs>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qFormat/>
  </w:style>
  <w:style w:type="paragraph" w:styleId="TOC4">
    <w:name w:val="toc 4"/>
    <w:basedOn w:val="a"/>
    <w:next w:val="a"/>
    <w:qFormat/>
    <w:pPr>
      <w:tabs>
        <w:tab w:val="left" w:pos="1890"/>
        <w:tab w:val="right" w:leader="dot" w:pos="8296"/>
      </w:tabs>
      <w:ind w:leftChars="300" w:left="630"/>
    </w:pPr>
  </w:style>
  <w:style w:type="paragraph" w:styleId="TOC2">
    <w:name w:val="toc 2"/>
    <w:basedOn w:val="a"/>
    <w:next w:val="a"/>
    <w:uiPriority w:val="39"/>
    <w:qFormat/>
    <w:pPr>
      <w:tabs>
        <w:tab w:val="right" w:leader="dot" w:pos="8937"/>
      </w:tabs>
      <w:spacing w:line="312" w:lineRule="auto"/>
      <w:ind w:leftChars="200" w:left="420"/>
    </w:pPr>
  </w:style>
  <w:style w:type="paragraph" w:styleId="aa">
    <w:name w:val="Normal (Web)"/>
    <w:basedOn w:val="a"/>
    <w:qFormat/>
    <w:pPr>
      <w:spacing w:beforeAutospacing="1" w:afterAutospacing="1"/>
    </w:pPr>
    <w:rPr>
      <w:rFonts w:cs="Times New Roman"/>
      <w:sz w:val="24"/>
      <w:lang w:eastAsia="zh-CN"/>
    </w:rPr>
  </w:style>
  <w:style w:type="paragraph" w:styleId="20">
    <w:name w:val="Body Text First Indent 2"/>
    <w:basedOn w:val="a6"/>
    <w:qFormat/>
    <w:pPr>
      <w:spacing w:after="120" w:line="480" w:lineRule="exact"/>
      <w:ind w:leftChars="200" w:left="420" w:firstLineChars="200" w:firstLine="420"/>
    </w:pPr>
    <w:rPr>
      <w:szCs w:val="20"/>
    </w:rPr>
  </w:style>
  <w:style w:type="character" w:styleId="ab">
    <w:name w:val="page number"/>
    <w:uiPriority w:val="99"/>
    <w:qFormat/>
  </w:style>
  <w:style w:type="character" w:styleId="ac">
    <w:name w:val="Hyperlink"/>
    <w:qFormat/>
    <w:rPr>
      <w:rFonts w:cs="Times New Roman"/>
      <w:color w:val="0000FF"/>
      <w:u w:val="single"/>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
    <w:semiHidden/>
    <w:qFormat/>
  </w:style>
  <w:style w:type="paragraph" w:customStyle="1" w:styleId="ad">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jc w:val="center"/>
    </w:pPr>
    <w:rPr>
      <w:rFonts w:ascii="宋体" w:hAnsi="宋体" w:cs="宋体"/>
      <w:sz w:val="22"/>
      <w:szCs w:val="22"/>
    </w:rPr>
  </w:style>
  <w:style w:type="paragraph" w:customStyle="1" w:styleId="10">
    <w:name w:val="样式1"/>
    <w:basedOn w:val="a"/>
    <w:qFormat/>
    <w:rPr>
      <w:rFonts w:eastAsia="仿宋_GB2312"/>
      <w:sz w:val="32"/>
      <w:szCs w:val="20"/>
    </w:rPr>
  </w:style>
  <w:style w:type="paragraph" w:customStyle="1" w:styleId="Style6">
    <w:name w:val="_Style 6"/>
    <w:basedOn w:val="1"/>
    <w:next w:val="a"/>
    <w:qFormat/>
    <w:pPr>
      <w:outlineLvl w:val="9"/>
    </w:pPr>
  </w:style>
  <w:style w:type="paragraph" w:customStyle="1" w:styleId="ae">
    <w:name w:val="正文+缩进"/>
    <w:basedOn w:val="a"/>
    <w:qFormat/>
    <w:pPr>
      <w:spacing w:line="300" w:lineRule="auto"/>
      <w:ind w:firstLineChars="200" w:firstLine="420"/>
      <w:jc w:val="center"/>
    </w:pPr>
    <w:rPr>
      <w:rFonts w:ascii="宋体" w:hAnsi="宋体"/>
      <w:sz w:val="24"/>
    </w:rPr>
  </w:style>
  <w:style w:type="paragraph" w:styleId="af">
    <w:name w:val="List Paragraph"/>
    <w:basedOn w:val="a"/>
    <w:uiPriority w:val="1"/>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4.2.1.4" TargetMode="External"/><Relationship Id="rId18" Type="http://schemas.openxmlformats.org/officeDocument/2006/relationships/hyperlink" Target="4.2.3.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4.2.1.3" TargetMode="External"/><Relationship Id="rId17" Type="http://schemas.openxmlformats.org/officeDocument/2006/relationships/hyperlink" Target="4.2.3.4"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4.2.3.3" TargetMode="External"/><Relationship Id="rId20" Type="http://schemas.openxmlformats.org/officeDocument/2006/relationships/image" Target="media/image2.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4.2.1.2"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4.2.3.2" TargetMode="External"/><Relationship Id="rId23" Type="http://schemas.openxmlformats.org/officeDocument/2006/relationships/image" Target="media/image5.png"/><Relationship Id="rId28" Type="http://schemas.openxmlformats.org/officeDocument/2006/relationships/footer" Target="footer2.xml"/><Relationship Id="rId10" Type="http://schemas.openxmlformats.org/officeDocument/2006/relationships/hyperlink" Target="4.2.1.1" TargetMode="External"/><Relationship Id="rId19" Type="http://schemas.openxmlformats.org/officeDocument/2006/relationships/hyperlink" Target="4.2.3.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219.232.204.193:8080/frontend/plan/project_detail.html?projectUuid=ad5e5d29-16ee-41c7-a377-6448e89213bb&amp;viewMode=accept" TargetMode="External"/><Relationship Id="rId14" Type="http://schemas.openxmlformats.org/officeDocument/2006/relationships/hyperlink" Target="4.2.3.1" TargetMode="External"/><Relationship Id="rId22" Type="http://schemas.openxmlformats.org/officeDocument/2006/relationships/image" Target="media/image4.png"/><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139</Pages>
  <Words>54394</Words>
  <Characters>57114</Characters>
  <Application>Microsoft Office Word</Application>
  <DocSecurity>0</DocSecurity>
  <Lines>3006</Lines>
  <Paragraphs>2654</Paragraphs>
  <ScaleCrop>false</ScaleCrop>
  <Company>Microsoft</Company>
  <LinksUpToDate>false</LinksUpToDate>
  <CharactersWithSpaces>108854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dc:creator>
  <cp:lastModifiedBy>8613439400443</cp:lastModifiedBy>
  <cp:revision>7</cp:revision>
  <cp:lastPrinted>2025-11-17T09:16:00Z</cp:lastPrinted>
  <dcterms:created xsi:type="dcterms:W3CDTF">2025-01-04T08:34:00Z</dcterms:created>
  <dcterms:modified xsi:type="dcterms:W3CDTF">2025-12-04T09:14:00Z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eyJoZGlkIjoiYWMwNTdkNDdjYThkN2VhMjhmN2JkNzU4OGQ2YjlmMzUiLCJ1c2VySWQiOiIzOTkwODk2MjAifQ==</vt:lpwstr>
  </property>
  <property fmtid="{D5CDD505-2E9C-101B-9397-08002B2CF9AE}" pid="4" name="ICV">
    <vt:lpwstr>95FDDE4682B0472C8936B62BEFC53BCC_13</vt:lpwstr>
  </property>
</Properties>
</file>