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color w:val="auto"/>
          <w:highlight w:val="none"/>
          <w:lang w:eastAsia="zh-CN"/>
        </w:rPr>
      </w:pPr>
      <w:bookmarkStart w:id="0" w:name="_Toc35393809"/>
      <w:bookmarkStart w:id="1" w:name="_Toc28359022"/>
      <w:bookmarkStart w:id="14" w:name="_GoBack"/>
      <w:bookmarkEnd w:id="14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2026年中心区保安协管服务项目</w:t>
      </w:r>
    </w:p>
    <w:p w14:paraId="3978BB8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11010525210200025504-XM001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2026年中心区保安协管服务项目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69296F2E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第1包：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北京长城护卫保安有限公司</w:t>
      </w:r>
    </w:p>
    <w:p w14:paraId="46E63331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北京市丰台区芳园 22 号楼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13,178,880.00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52B4F7E1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第2包：</w:t>
      </w:r>
    </w:p>
    <w:p w14:paraId="12554B49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北京盛世威扬保安服务有限公司</w:t>
      </w:r>
    </w:p>
    <w:p w14:paraId="5C070599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北京市西城区西四北二条 21 号 8 号楼 5 层 5016 室</w:t>
      </w:r>
    </w:p>
    <w:p w14:paraId="5800470F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12,166,950.00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79BFD094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第3包：</w:t>
      </w:r>
    </w:p>
    <w:p w14:paraId="53E77F99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北京京城保安服务有限公司</w:t>
      </w:r>
    </w:p>
    <w:p w14:paraId="5281E64D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北京市顺义区竺园路 12 号院 11、12 号楼（天竺综合保税区）</w:t>
      </w:r>
    </w:p>
    <w:p w14:paraId="56EBFA10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5,407,560.00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20DCE27E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第4包：</w:t>
      </w:r>
    </w:p>
    <w:p w14:paraId="33FA9C68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北京嘉安宝锐保安服务有限公司</w:t>
      </w:r>
    </w:p>
    <w:p w14:paraId="383399D3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北京市朝阳区双井北里 18 号 1 幢 1 至 6 层内一层</w:t>
      </w:r>
    </w:p>
    <w:p w14:paraId="16BDC71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5,426,196.00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1933716A"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第1包：</w:t>
            </w:r>
          </w:p>
          <w:p w14:paraId="63B7315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名称：路口值守及交通协管</w:t>
            </w:r>
          </w:p>
          <w:p w14:paraId="2E25C5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服务范围：路口值守协管在平安建设部的领导下，统一负责中心区各路口、出入口的值守管理工作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55AB0C7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服务要求：投标人提供的服务应符合北京市地方标准保安服务规范的规定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  <w:tr w14:paraId="4D71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76B3B9F9"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第2包：</w:t>
            </w:r>
          </w:p>
          <w:p w14:paraId="75F4FB77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名称：社会面巡查协管</w:t>
            </w:r>
          </w:p>
          <w:p w14:paraId="427DA569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服务范围：根据任务安排，在中心区开展社会面巡视巡查工作，发现治安防范漏洞、安全维稳苗头性问题及其它突发情况，及时上报，并积极协助相关部门开展先期处置工作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470AEE2C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服务要求：投标人提供的服务应符合北京市地方标准保安服务规范的规定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444FA223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6491457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  <w:tr w14:paraId="22C9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702CE793"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第3包：</w:t>
            </w:r>
          </w:p>
          <w:p w14:paraId="1284CF9B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名称：中心区执法队北区协管</w:t>
            </w:r>
          </w:p>
          <w:p w14:paraId="5A6C5F94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服务范围：协助执法队开展执法工作。负责本辖区范围内的巡视，及时发现并向执法队报告问题和突发情况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71175ED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服务要求：投标人提供的服务应符合北京市地方标准保安服务规范的规定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1FA7060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38D196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  <w:tr w14:paraId="2003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0F866A68">
            <w:pPr>
              <w:jc w:val="both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第4包：</w:t>
            </w:r>
          </w:p>
          <w:p w14:paraId="69ACAD40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名称：中心区执法队南区协管</w:t>
            </w:r>
          </w:p>
          <w:p w14:paraId="494A744D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服务范围：负责秩序管理工作。负责本辖区范围内的巡视，及时发现并向执法队报告问题和突发情况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41EF7D38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服务要求：投标人提供的服务应符合北京市地方标准保安服务规范的规定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3C392C2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5B5EE94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66FC2D21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罗力勤、孙良悦、闫华、许宝林、张小玲、张伟、吴俊杰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采购代理机构采用差额累进方式计算服务费，具体收费标准详见其它补充事宜，本项目代理服务总金额为：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single"/>
        </w:rPr>
        <w:t>25.011647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万元；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其中第1包中标服务费金额为：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single"/>
        </w:rPr>
        <w:t>7.74472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万元；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第2包中标服务费金额为：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single"/>
        </w:rPr>
        <w:t>7.491737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万元；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第3包中标服务费金额为：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single"/>
        </w:rPr>
        <w:t>4.883402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万元；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第4包中标服务费金额为：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4.891788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万元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9"/>
        <w:tblW w:w="62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739"/>
        <w:gridCol w:w="4324"/>
        <w:gridCol w:w="1400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6A0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D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分包内容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E497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9536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路口值守及交通协管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北京长城护卫保安有限公司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92.64</w:t>
            </w:r>
          </w:p>
        </w:tc>
      </w:tr>
      <w:tr w14:paraId="2106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35E0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7F28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社会面巡查协管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E3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北京盛世威扬保安服务有限公司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EC3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90.04</w:t>
            </w:r>
          </w:p>
        </w:tc>
      </w:tr>
      <w:tr w14:paraId="3ED0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B38E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D79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中心区执法队北区协管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B5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北京京城保安服务有限公司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D78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91.37</w:t>
            </w:r>
          </w:p>
        </w:tc>
      </w:tr>
      <w:tr w14:paraId="6FA8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EB9A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65C4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中心区执法队南区协管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85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北京嘉安宝锐保安服务有限公司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EF78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90.35</w:t>
            </w:r>
          </w:p>
        </w:tc>
      </w:tr>
    </w:tbl>
    <w:p w14:paraId="1C35A7A6">
      <w:pPr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采购代理机构采用差额累进方式计算服务费，具体标准见下表：</w:t>
      </w:r>
    </w:p>
    <w:tbl>
      <w:tblPr>
        <w:tblStyle w:val="9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980"/>
        <w:gridCol w:w="1800"/>
        <w:gridCol w:w="1800"/>
      </w:tblGrid>
      <w:tr w14:paraId="7A32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13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537845</wp:posOffset>
                      </wp:positionV>
                      <wp:extent cx="1772920" cy="640080"/>
                      <wp:effectExtent l="1905" t="4445" r="3175" b="158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72920" cy="640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.15pt;margin-top:42.35pt;height:50.4pt;width:139.6pt;z-index:251661312;mso-width-relative:page;mso-height-relative:page;" filled="f" stroked="t" coordsize="21600,21600" o:gfxdata="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ddsczWAAAACgEAAA8AAAAAAAAAAQAgAAAAIgAA&#10;AGRycy9kb3ducmV2LnhtbFBLAQIUABQAAAAIAIdO4kArIqgGCgIAAAsEAAAOAAAAAAAAAAEAIAAA&#10;ACU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12700</wp:posOffset>
                      </wp:positionV>
                      <wp:extent cx="1177925" cy="1175385"/>
                      <wp:effectExtent l="3175" t="3175" r="12700" b="1524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7925" cy="11753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1.5pt;margin-top:1pt;height:92.55pt;width:92.75pt;z-index:251660288;mso-width-relative:page;mso-height-relative:page;" filled="f" stroked="t" coordsize="21600,21600" o:gfxdata="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6klstQAAAAIAQAADwAAAAAAAAABACAAAAAiAAAAZHJz&#10;L2Rvd25yZXYueG1sUEsBAhQAFAAAAAgAh07iQKD5TacIAgAADgQAAA4AAAAAAAAAAQAgAAAAIw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0" r="0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服</w:t>
            </w:r>
          </w:p>
          <w:p w14:paraId="3DCCD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费　　　　　务</w:t>
            </w:r>
          </w:p>
          <w:p w14:paraId="7E7D9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　　　类</w:t>
            </w:r>
          </w:p>
          <w:p w14:paraId="3C130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率　　　型</w:t>
            </w:r>
          </w:p>
          <w:p w14:paraId="662EA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　　　　</w:t>
            </w:r>
          </w:p>
          <w:p w14:paraId="7848E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A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5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D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工程</w:t>
            </w:r>
          </w:p>
        </w:tc>
      </w:tr>
      <w:tr w14:paraId="6147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F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2F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0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1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2783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A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7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E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C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  <w:tr w14:paraId="06A8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7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500-1000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19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3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0.45%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0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0.55%</w:t>
            </w:r>
          </w:p>
        </w:tc>
      </w:tr>
      <w:tr w14:paraId="2510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C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1000-5000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5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4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0.25%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3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0.35%</w:t>
            </w:r>
          </w:p>
        </w:tc>
      </w:tr>
      <w:tr w14:paraId="0228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5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5000-10000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D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0.25%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5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0.1%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D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0.2%</w:t>
            </w:r>
          </w:p>
        </w:tc>
      </w:tr>
      <w:tr w14:paraId="2244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2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10000-50000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0.05%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3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0.05%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B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0.05%</w:t>
            </w:r>
          </w:p>
        </w:tc>
      </w:tr>
    </w:tbl>
    <w:p w14:paraId="2602C53C">
      <w:pPr>
        <w:numPr>
          <w:ilvl w:val="0"/>
          <w:numId w:val="3"/>
        </w:numPr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计费基数：计费基数为包中标金额。</w:t>
      </w:r>
    </w:p>
    <w:p w14:paraId="0019FB81">
      <w:pPr>
        <w:ind w:left="240" w:hanging="240" w:hangingChars="1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2、计算公式：按差额定率累进法计算。例如：某货物招标代理业务计费基数为6000万元，计算招标代理服务收费额如下：</w:t>
      </w:r>
    </w:p>
    <w:p w14:paraId="3998E2CE">
      <w:pPr>
        <w:ind w:firstLine="2880" w:firstLineChars="1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100万元×1.5%=1.5万元</w:t>
      </w:r>
    </w:p>
    <w:p w14:paraId="07889899">
      <w:pPr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（500-100）万元×1.1%=4.4万元</w:t>
      </w:r>
    </w:p>
    <w:p w14:paraId="6FB22911">
      <w:pPr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（1000-500）×0.8%=4万元</w:t>
      </w:r>
    </w:p>
    <w:p w14:paraId="53E105F9">
      <w:pPr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（5000-1000）×0.5%=20万元</w:t>
      </w:r>
    </w:p>
    <w:p w14:paraId="608A6698">
      <w:pPr>
        <w:jc w:val="center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（6000-5000）×0.25%=2.5万元</w:t>
      </w:r>
    </w:p>
    <w:p w14:paraId="2EDD971F">
      <w:pPr>
        <w:ind w:firstLine="480" w:firstLineChars="200"/>
        <w:rPr>
          <w:rFonts w:hint="eastAsia" w:ascii="黑体" w:hAnsi="黑体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北京奥林匹克中心区管理委员会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北京市朝阳区北辰东路15号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010-84985563</w:t>
      </w:r>
    </w:p>
    <w:p w14:paraId="44DA38D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2663EA97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473B5B9A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3.中小企业声明</w:t>
      </w:r>
    </w:p>
    <w:p w14:paraId="53A81F27">
      <w:pPr>
        <w:pStyle w:val="5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21D30A7"/>
    <w:rsid w:val="024E73C1"/>
    <w:rsid w:val="0B192D0A"/>
    <w:rsid w:val="0C6340B5"/>
    <w:rsid w:val="0F1A2BED"/>
    <w:rsid w:val="14775ACA"/>
    <w:rsid w:val="1584754C"/>
    <w:rsid w:val="171C6B6E"/>
    <w:rsid w:val="17D949FF"/>
    <w:rsid w:val="18434A38"/>
    <w:rsid w:val="185C1918"/>
    <w:rsid w:val="1A737CF5"/>
    <w:rsid w:val="1AC917BE"/>
    <w:rsid w:val="1C855353"/>
    <w:rsid w:val="1CB302B9"/>
    <w:rsid w:val="2080016D"/>
    <w:rsid w:val="218F47CC"/>
    <w:rsid w:val="21AA615B"/>
    <w:rsid w:val="21D975DE"/>
    <w:rsid w:val="25755DC7"/>
    <w:rsid w:val="287C4C49"/>
    <w:rsid w:val="29031704"/>
    <w:rsid w:val="29094010"/>
    <w:rsid w:val="2B315D61"/>
    <w:rsid w:val="2C652E7D"/>
    <w:rsid w:val="2E6D5918"/>
    <w:rsid w:val="2FBB2402"/>
    <w:rsid w:val="303E2ED3"/>
    <w:rsid w:val="330E1609"/>
    <w:rsid w:val="34853C29"/>
    <w:rsid w:val="37235C61"/>
    <w:rsid w:val="38520402"/>
    <w:rsid w:val="396003DF"/>
    <w:rsid w:val="3A0557A4"/>
    <w:rsid w:val="3A4F2C33"/>
    <w:rsid w:val="3A7A68BD"/>
    <w:rsid w:val="3B7A1023"/>
    <w:rsid w:val="40357029"/>
    <w:rsid w:val="41BD5CDC"/>
    <w:rsid w:val="445F61E4"/>
    <w:rsid w:val="44692B43"/>
    <w:rsid w:val="44DE708D"/>
    <w:rsid w:val="46267D32"/>
    <w:rsid w:val="46D641D1"/>
    <w:rsid w:val="4D3C5EC9"/>
    <w:rsid w:val="4EDA1F14"/>
    <w:rsid w:val="50D1479B"/>
    <w:rsid w:val="50EB55A2"/>
    <w:rsid w:val="56FA587C"/>
    <w:rsid w:val="581E561D"/>
    <w:rsid w:val="58D66FC6"/>
    <w:rsid w:val="5A2F03B0"/>
    <w:rsid w:val="5A687DD5"/>
    <w:rsid w:val="5D110C47"/>
    <w:rsid w:val="5FF670B6"/>
    <w:rsid w:val="625C73EB"/>
    <w:rsid w:val="626601DA"/>
    <w:rsid w:val="6497724C"/>
    <w:rsid w:val="657E636F"/>
    <w:rsid w:val="66175DAA"/>
    <w:rsid w:val="68993A55"/>
    <w:rsid w:val="69207E48"/>
    <w:rsid w:val="6AF04D6A"/>
    <w:rsid w:val="7085515D"/>
    <w:rsid w:val="7177299A"/>
    <w:rsid w:val="71FF4B98"/>
    <w:rsid w:val="729C1975"/>
    <w:rsid w:val="731B41FE"/>
    <w:rsid w:val="741E09A4"/>
    <w:rsid w:val="77C27899"/>
    <w:rsid w:val="782319AE"/>
    <w:rsid w:val="7AF83C31"/>
    <w:rsid w:val="7CF90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1532</Words>
  <Characters>1936</Characters>
  <Lines>0</Lines>
  <Paragraphs>0</Paragraphs>
  <TotalTime>3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2025-12-09T05:31:07Z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09D38921C79B410C92EA4B8F3E8417AD_13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